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BBFED" w14:textId="77777777" w:rsidR="0069777A" w:rsidRPr="00101107" w:rsidRDefault="0069777A" w:rsidP="0069777A">
      <w:pPr>
        <w:pStyle w:val="2"/>
        <w:spacing w:line="360" w:lineRule="auto"/>
        <w:ind w:left="0"/>
        <w:jc w:val="center"/>
        <w:rPr>
          <w:b w:val="0"/>
          <w:i/>
          <w:lang w:val="uk-UA"/>
        </w:rPr>
      </w:pPr>
      <w:r w:rsidRPr="00101107">
        <w:rPr>
          <w:color w:val="000000"/>
          <w:lang w:val="uk-UA"/>
        </w:rPr>
        <w:t>Міністерство освіти і науки України</w:t>
      </w:r>
    </w:p>
    <w:p w14:paraId="13BED758"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Державний заклад</w:t>
      </w:r>
    </w:p>
    <w:p w14:paraId="1B580232"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sz w:val="28"/>
          <w:szCs w:val="28"/>
          <w:lang w:val="uk-UA"/>
        </w:rPr>
      </w:pPr>
      <w:r w:rsidRPr="00101107">
        <w:rPr>
          <w:rFonts w:ascii="Times New Roman" w:hAnsi="Times New Roman" w:cs="Times New Roman"/>
          <w:sz w:val="28"/>
          <w:szCs w:val="28"/>
          <w:lang w:val="uk-UA"/>
        </w:rPr>
        <w:t>«</w:t>
      </w:r>
      <w:r w:rsidRPr="00101107">
        <w:rPr>
          <w:rFonts w:ascii="Times New Roman" w:hAnsi="Times New Roman" w:cs="Times New Roman"/>
          <w:b/>
          <w:sz w:val="28"/>
          <w:szCs w:val="28"/>
          <w:lang w:val="uk-UA"/>
        </w:rPr>
        <w:t>Луганський національний університет</w:t>
      </w:r>
    </w:p>
    <w:p w14:paraId="1A58E69F"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імені Тараса Шевченка</w:t>
      </w:r>
      <w:r w:rsidRPr="00101107">
        <w:rPr>
          <w:rFonts w:ascii="Times New Roman" w:hAnsi="Times New Roman" w:cs="Times New Roman"/>
          <w:sz w:val="28"/>
          <w:szCs w:val="28"/>
          <w:lang w:val="uk-UA"/>
        </w:rPr>
        <w:t>»</w:t>
      </w:r>
    </w:p>
    <w:p w14:paraId="5F942CEA" w14:textId="77777777" w:rsidR="0069777A" w:rsidRPr="00101107" w:rsidRDefault="00BE2739" w:rsidP="0069777A">
      <w:pPr>
        <w:shd w:val="clear" w:color="auto" w:fill="FFFFFF"/>
        <w:spacing w:after="0" w:line="360" w:lineRule="auto"/>
        <w:ind w:right="45"/>
        <w:jc w:val="center"/>
        <w:rPr>
          <w:rFonts w:ascii="Times New Roman" w:hAnsi="Times New Roman" w:cs="Times New Roman"/>
          <w:b/>
          <w:sz w:val="28"/>
          <w:szCs w:val="28"/>
          <w:lang w:val="uk-UA"/>
        </w:rPr>
      </w:pPr>
      <w:hyperlink r:id="rId8">
        <w:r w:rsidR="0069777A" w:rsidRPr="00101107">
          <w:rPr>
            <w:rFonts w:ascii="Times New Roman" w:hAnsi="Times New Roman" w:cs="Times New Roman"/>
            <w:b/>
            <w:sz w:val="28"/>
            <w:szCs w:val="28"/>
            <w:lang w:val="uk-UA"/>
          </w:rPr>
          <w:t>Навчально-науковий інститут педагогіки</w:t>
        </w:r>
      </w:hyperlink>
      <w:r w:rsidR="0069777A" w:rsidRPr="00101107">
        <w:rPr>
          <w:rFonts w:ascii="Times New Roman" w:hAnsi="Times New Roman" w:cs="Times New Roman"/>
          <w:b/>
          <w:sz w:val="28"/>
          <w:szCs w:val="28"/>
          <w:lang w:val="uk-UA"/>
        </w:rPr>
        <w:t xml:space="preserve"> і психології</w:t>
      </w:r>
    </w:p>
    <w:p w14:paraId="528BEDF7"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Кафедра психології</w:t>
      </w:r>
    </w:p>
    <w:p w14:paraId="5D34F837" w14:textId="77777777" w:rsidR="0069777A" w:rsidRPr="00101107" w:rsidRDefault="0069777A" w:rsidP="0069777A">
      <w:pPr>
        <w:shd w:val="clear" w:color="auto" w:fill="FFFFFF"/>
        <w:spacing w:line="360" w:lineRule="auto"/>
        <w:ind w:right="45"/>
        <w:jc w:val="center"/>
        <w:rPr>
          <w:rFonts w:ascii="Times New Roman" w:hAnsi="Times New Roman" w:cs="Times New Roman"/>
          <w:b/>
          <w:sz w:val="28"/>
          <w:szCs w:val="28"/>
          <w:lang w:val="uk-UA"/>
        </w:rPr>
      </w:pPr>
    </w:p>
    <w:p w14:paraId="54234DDD" w14:textId="77777777" w:rsidR="0069777A" w:rsidRPr="00101107" w:rsidRDefault="0069777A" w:rsidP="0069777A">
      <w:pPr>
        <w:shd w:val="clear" w:color="auto" w:fill="FFFFFF"/>
        <w:spacing w:line="360" w:lineRule="auto"/>
        <w:jc w:val="right"/>
        <w:rPr>
          <w:rFonts w:ascii="Times New Roman" w:hAnsi="Times New Roman" w:cs="Times New Roman"/>
          <w:b/>
          <w:sz w:val="28"/>
          <w:szCs w:val="28"/>
          <w:lang w:val="uk-UA"/>
        </w:rPr>
      </w:pPr>
      <w:r w:rsidRPr="00101107">
        <w:rPr>
          <w:rFonts w:ascii="Times New Roman" w:hAnsi="Times New Roman" w:cs="Times New Roman"/>
          <w:b/>
          <w:sz w:val="28"/>
          <w:szCs w:val="28"/>
          <w:lang w:val="uk-UA"/>
        </w:rPr>
        <w:t>Допущено до захисту</w:t>
      </w:r>
    </w:p>
    <w:p w14:paraId="696F0919" w14:textId="77777777" w:rsidR="0069777A" w:rsidRPr="00101107" w:rsidRDefault="0069777A" w:rsidP="0069777A">
      <w:pPr>
        <w:shd w:val="clear" w:color="auto" w:fill="FFFFFF"/>
        <w:spacing w:line="360" w:lineRule="auto"/>
        <w:jc w:val="right"/>
        <w:rPr>
          <w:rFonts w:ascii="Times New Roman" w:hAnsi="Times New Roman" w:cs="Times New Roman"/>
          <w:sz w:val="28"/>
          <w:szCs w:val="28"/>
          <w:lang w:val="uk-UA"/>
        </w:rPr>
      </w:pPr>
      <w:r>
        <w:rPr>
          <w:rFonts w:ascii="Times New Roman" w:hAnsi="Times New Roman" w:cs="Times New Roman"/>
          <w:b/>
          <w:sz w:val="28"/>
          <w:szCs w:val="28"/>
          <w:lang w:val="uk-UA"/>
        </w:rPr>
        <w:t xml:space="preserve">протокол №   </w:t>
      </w:r>
      <w:r w:rsidRPr="00101107">
        <w:rPr>
          <w:rFonts w:ascii="Times New Roman" w:hAnsi="Times New Roman" w:cs="Times New Roman"/>
          <w:b/>
          <w:sz w:val="28"/>
          <w:szCs w:val="28"/>
          <w:lang w:val="uk-UA"/>
        </w:rPr>
        <w:t xml:space="preserve"> від __ ______ 2024 року</w:t>
      </w:r>
    </w:p>
    <w:p w14:paraId="63BD00E9" w14:textId="77777777" w:rsidR="0069777A" w:rsidRPr="00101107" w:rsidRDefault="0069777A" w:rsidP="0069777A">
      <w:pPr>
        <w:shd w:val="clear" w:color="auto" w:fill="FFFFFF"/>
        <w:spacing w:line="360" w:lineRule="auto"/>
        <w:jc w:val="right"/>
        <w:rPr>
          <w:rFonts w:ascii="Times New Roman" w:hAnsi="Times New Roman" w:cs="Times New Roman"/>
          <w:b/>
          <w:sz w:val="28"/>
          <w:szCs w:val="28"/>
          <w:lang w:val="uk-UA"/>
        </w:rPr>
      </w:pPr>
    </w:p>
    <w:p w14:paraId="64D8DC02" w14:textId="2A9DFF13" w:rsidR="0069777A" w:rsidRPr="001060DE" w:rsidRDefault="0064265A" w:rsidP="0069777A">
      <w:pPr>
        <w:shd w:val="clear" w:color="auto" w:fill="FFFFFF"/>
        <w:spacing w:line="360" w:lineRule="auto"/>
        <w:ind w:right="45"/>
        <w:jc w:val="center"/>
        <w:rPr>
          <w:rFonts w:ascii="Times New Roman" w:hAnsi="Times New Roman" w:cs="Times New Roman"/>
          <w:b/>
          <w:sz w:val="28"/>
          <w:szCs w:val="28"/>
          <w:lang w:val="uk-UA"/>
        </w:rPr>
      </w:pPr>
      <w:r w:rsidRPr="0064265A">
        <w:rPr>
          <w:rFonts w:ascii="Times New Roman" w:hAnsi="Times New Roman" w:cs="Times New Roman"/>
          <w:b/>
          <w:sz w:val="28"/>
          <w:szCs w:val="28"/>
          <w:lang w:val="uk-UA"/>
        </w:rPr>
        <w:t>Шабуніна Ірина</w:t>
      </w:r>
      <w:r w:rsidR="0069777A" w:rsidRPr="0064265A">
        <w:rPr>
          <w:rFonts w:ascii="Times New Roman" w:hAnsi="Times New Roman" w:cs="Times New Roman"/>
          <w:b/>
          <w:sz w:val="28"/>
          <w:szCs w:val="28"/>
          <w:lang w:val="uk-UA"/>
        </w:rPr>
        <w:t xml:space="preserve"> </w:t>
      </w:r>
      <w:r w:rsidR="001060DE">
        <w:rPr>
          <w:rFonts w:ascii="Times New Roman" w:hAnsi="Times New Roman" w:cs="Times New Roman"/>
          <w:b/>
          <w:sz w:val="28"/>
          <w:szCs w:val="28"/>
          <w:lang w:val="uk-UA"/>
        </w:rPr>
        <w:t>Петрівна</w:t>
      </w:r>
    </w:p>
    <w:p w14:paraId="6E7D321C" w14:textId="77777777" w:rsidR="0069777A" w:rsidRPr="00101107" w:rsidRDefault="0069777A" w:rsidP="0069777A">
      <w:pPr>
        <w:shd w:val="clear" w:color="auto" w:fill="FFFFFF"/>
        <w:spacing w:line="360" w:lineRule="auto"/>
        <w:jc w:val="center"/>
        <w:rPr>
          <w:rFonts w:ascii="Times New Roman" w:hAnsi="Times New Roman" w:cs="Times New Roman"/>
          <w:b/>
          <w:sz w:val="28"/>
          <w:szCs w:val="28"/>
          <w:lang w:val="uk-UA"/>
        </w:rPr>
      </w:pPr>
    </w:p>
    <w:p w14:paraId="53F83FE7" w14:textId="1DEFD685" w:rsidR="0069777A" w:rsidRDefault="00690E08" w:rsidP="0069777A">
      <w:pPr>
        <w:shd w:val="clear" w:color="auto" w:fill="FFFFFF"/>
        <w:spacing w:after="0" w:line="360" w:lineRule="auto"/>
        <w:ind w:right="45"/>
        <w:jc w:val="center"/>
        <w:rPr>
          <w:rFonts w:ascii="Times New Roman" w:hAnsi="Times New Roman" w:cs="Times New Roman"/>
          <w:b/>
          <w:sz w:val="28"/>
          <w:szCs w:val="28"/>
          <w:lang w:val="uk-UA"/>
        </w:rPr>
      </w:pPr>
      <w:r>
        <w:rPr>
          <w:rFonts w:ascii="Times New Roman" w:hAnsi="Times New Roman" w:cs="Times New Roman"/>
          <w:b/>
          <w:sz w:val="28"/>
          <w:szCs w:val="28"/>
          <w:lang w:val="uk-UA"/>
        </w:rPr>
        <w:t>ПСИХОЛОГІЧНІ ОСОБЛИВОСТІ ПРОЯВУ ЕМОЦІЙНОГО ВИГОРАННЯ У ВЧИТЕЛІВ ЗАГАЛЬНООСВІТН</w:t>
      </w:r>
      <w:r w:rsidR="00DE4873">
        <w:rPr>
          <w:rFonts w:ascii="Times New Roman" w:hAnsi="Times New Roman" w:cs="Times New Roman"/>
          <w:b/>
          <w:sz w:val="28"/>
          <w:szCs w:val="28"/>
          <w:lang w:val="uk-UA"/>
        </w:rPr>
        <w:t>І</w:t>
      </w:r>
      <w:r>
        <w:rPr>
          <w:rFonts w:ascii="Times New Roman" w:hAnsi="Times New Roman" w:cs="Times New Roman"/>
          <w:b/>
          <w:sz w:val="28"/>
          <w:szCs w:val="28"/>
          <w:lang w:val="uk-UA"/>
        </w:rPr>
        <w:t>Х ШКІЛ</w:t>
      </w:r>
    </w:p>
    <w:p w14:paraId="75B851C3" w14:textId="77777777" w:rsidR="0069777A" w:rsidRDefault="0069777A" w:rsidP="0069777A">
      <w:pPr>
        <w:shd w:val="clear" w:color="auto" w:fill="FFFFFF"/>
        <w:spacing w:after="0" w:line="360" w:lineRule="auto"/>
        <w:ind w:right="45"/>
        <w:jc w:val="center"/>
        <w:rPr>
          <w:rFonts w:ascii="Times New Roman" w:hAnsi="Times New Roman" w:cs="Times New Roman"/>
          <w:b/>
          <w:sz w:val="28"/>
          <w:szCs w:val="28"/>
          <w:lang w:val="uk-UA"/>
        </w:rPr>
      </w:pPr>
    </w:p>
    <w:p w14:paraId="3B25A5AB"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color w:val="000000"/>
          <w:sz w:val="28"/>
          <w:szCs w:val="28"/>
          <w:lang w:val="uk-UA"/>
        </w:rPr>
      </w:pPr>
    </w:p>
    <w:p w14:paraId="2E516677"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color w:val="000000"/>
          <w:sz w:val="28"/>
          <w:szCs w:val="28"/>
          <w:lang w:val="uk-UA"/>
        </w:rPr>
      </w:pPr>
      <w:r w:rsidRPr="00101107">
        <w:rPr>
          <w:rFonts w:ascii="Times New Roman" w:hAnsi="Times New Roman" w:cs="Times New Roman"/>
          <w:b/>
          <w:color w:val="000000"/>
          <w:sz w:val="28"/>
          <w:szCs w:val="28"/>
          <w:lang w:val="uk-UA"/>
        </w:rPr>
        <w:t>Кваліфікаційна робота</w:t>
      </w:r>
    </w:p>
    <w:p w14:paraId="03D4B8CD" w14:textId="77777777" w:rsidR="0069777A" w:rsidRPr="00101107" w:rsidRDefault="0069777A" w:rsidP="0069777A">
      <w:pPr>
        <w:shd w:val="clear" w:color="auto" w:fill="FFFFFF"/>
        <w:spacing w:after="0" w:line="360" w:lineRule="auto"/>
        <w:ind w:right="45"/>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зі спеціальності 053 Психологія</w:t>
      </w:r>
    </w:p>
    <w:p w14:paraId="12C25496" w14:textId="77777777" w:rsidR="0069777A" w:rsidRPr="00101107" w:rsidRDefault="0069777A" w:rsidP="0069777A">
      <w:pPr>
        <w:shd w:val="clear" w:color="auto" w:fill="FFFFFF"/>
        <w:spacing w:after="0" w:line="360" w:lineRule="auto"/>
        <w:ind w:right="45"/>
        <w:jc w:val="center"/>
        <w:rPr>
          <w:rFonts w:ascii="Times New Roman" w:hAnsi="Times New Roman" w:cs="Times New Roman"/>
          <w:sz w:val="28"/>
          <w:szCs w:val="28"/>
          <w:lang w:val="uk-UA"/>
        </w:rPr>
      </w:pPr>
      <w:r w:rsidRPr="00101107">
        <w:rPr>
          <w:rFonts w:ascii="Times New Roman" w:hAnsi="Times New Roman" w:cs="Times New Roman"/>
          <w:b/>
          <w:sz w:val="28"/>
          <w:szCs w:val="28"/>
          <w:lang w:val="uk-UA"/>
        </w:rPr>
        <w:t>освітня програма: «Психологія</w:t>
      </w:r>
      <w:r w:rsidRPr="00101107">
        <w:rPr>
          <w:rFonts w:ascii="Times New Roman" w:hAnsi="Times New Roman" w:cs="Times New Roman"/>
          <w:sz w:val="28"/>
          <w:szCs w:val="28"/>
          <w:lang w:val="uk-UA"/>
        </w:rPr>
        <w:t>»</w:t>
      </w:r>
    </w:p>
    <w:p w14:paraId="4433B63D" w14:textId="1F67DD10" w:rsidR="0069777A" w:rsidRPr="00101107" w:rsidRDefault="000232C4" w:rsidP="000232C4">
      <w:pPr>
        <w:shd w:val="clear" w:color="auto" w:fill="FFFFFF"/>
        <w:tabs>
          <w:tab w:val="left" w:pos="2724"/>
        </w:tabs>
        <w:spacing w:line="360" w:lineRule="auto"/>
        <w:ind w:right="45"/>
        <w:rPr>
          <w:rFonts w:ascii="Times New Roman" w:hAnsi="Times New Roman" w:cs="Times New Roman"/>
          <w:b/>
          <w:sz w:val="28"/>
          <w:szCs w:val="28"/>
          <w:lang w:val="uk-UA"/>
        </w:rPr>
      </w:pPr>
      <w:r>
        <w:rPr>
          <w:rFonts w:ascii="Times New Roman" w:hAnsi="Times New Roman" w:cs="Times New Roman"/>
          <w:b/>
          <w:sz w:val="28"/>
          <w:szCs w:val="28"/>
          <w:lang w:val="uk-UA"/>
        </w:rPr>
        <w:tab/>
      </w:r>
    </w:p>
    <w:p w14:paraId="0EE32166" w14:textId="6E26D22F" w:rsidR="0069777A" w:rsidRPr="00101107" w:rsidRDefault="0069777A" w:rsidP="0069777A">
      <w:pPr>
        <w:spacing w:line="360" w:lineRule="auto"/>
        <w:rPr>
          <w:rFonts w:ascii="Times New Roman" w:hAnsi="Times New Roman" w:cs="Times New Roman"/>
          <w:color w:val="000000"/>
          <w:sz w:val="28"/>
          <w:szCs w:val="28"/>
          <w:lang w:val="uk-UA"/>
        </w:rPr>
      </w:pPr>
      <w:r w:rsidRPr="00101107">
        <w:rPr>
          <w:rFonts w:ascii="Times New Roman" w:hAnsi="Times New Roman" w:cs="Times New Roman"/>
          <w:noProof/>
          <w:color w:val="000000"/>
          <w:sz w:val="28"/>
          <w:szCs w:val="28"/>
          <w:lang w:eastAsia="ru-RU"/>
        </w:rPr>
        <w:drawing>
          <wp:anchor distT="0" distB="0" distL="114300" distR="114300" simplePos="0" relativeHeight="251659264" behindDoc="0" locked="0" layoutInCell="1" allowOverlap="1" wp14:anchorId="1A6F37ED" wp14:editId="54D51A75">
            <wp:simplePos x="0" y="0"/>
            <wp:positionH relativeFrom="column">
              <wp:posOffset>1950721</wp:posOffset>
            </wp:positionH>
            <wp:positionV relativeFrom="paragraph">
              <wp:posOffset>471170</wp:posOffset>
            </wp:positionV>
            <wp:extent cx="262250" cy="547444"/>
            <wp:effectExtent l="0" t="9525"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262250" cy="547444"/>
                    </a:xfrm>
                    <a:prstGeom prst="rect">
                      <a:avLst/>
                    </a:prstGeom>
                  </pic:spPr>
                </pic:pic>
              </a:graphicData>
            </a:graphic>
            <wp14:sizeRelH relativeFrom="page">
              <wp14:pctWidth>0</wp14:pctWidth>
            </wp14:sizeRelH>
            <wp14:sizeRelV relativeFrom="page">
              <wp14:pctHeight>0</wp14:pctHeight>
            </wp14:sizeRelV>
          </wp:anchor>
        </w:drawing>
      </w:r>
      <w:r w:rsidRPr="00101107">
        <w:rPr>
          <w:rFonts w:ascii="Times New Roman" w:hAnsi="Times New Roman" w:cs="Times New Roman"/>
          <w:color w:val="000000"/>
          <w:sz w:val="28"/>
          <w:szCs w:val="28"/>
          <w:lang w:val="uk-UA"/>
        </w:rPr>
        <w:t>Особистий підпис –   ____</w:t>
      </w:r>
      <w:r w:rsidR="000232C4">
        <w:rPr>
          <w:noProof/>
        </w:rPr>
        <w:drawing>
          <wp:inline distT="0" distB="0" distL="0" distR="0" wp14:anchorId="2D43A3AF" wp14:editId="16EB409A">
            <wp:extent cx="608965" cy="40386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BEBA8EAE-BF5A-486C-A8C5-ECC9F3942E4B}">
                          <a14:imgProps xmlns:a14="http://schemas.microsoft.com/office/drawing/2010/main">
                            <a14:imgLayer r:embed="rId11">
                              <a14:imgEffect>
                                <a14:brightnessContrast contrast="100000"/>
                              </a14:imgEffect>
                            </a14:imgLayer>
                          </a14:imgProps>
                        </a:ext>
                        <a:ext uri="{28A0092B-C50C-407E-A947-70E740481C1C}">
                          <a14:useLocalDpi xmlns:a14="http://schemas.microsoft.com/office/drawing/2010/main" val="0"/>
                        </a:ext>
                      </a:extLst>
                    </a:blip>
                    <a:srcRect/>
                    <a:stretch>
                      <a:fillRect/>
                    </a:stretch>
                  </pic:blipFill>
                  <pic:spPr bwMode="auto">
                    <a:xfrm>
                      <a:off x="0" y="0"/>
                      <a:ext cx="674100" cy="447057"/>
                    </a:xfrm>
                    <a:prstGeom prst="rect">
                      <a:avLst/>
                    </a:prstGeom>
                    <a:noFill/>
                    <a:ln>
                      <a:noFill/>
                    </a:ln>
                  </pic:spPr>
                </pic:pic>
              </a:graphicData>
            </a:graphic>
          </wp:inline>
        </w:drawing>
      </w:r>
      <w:r w:rsidRPr="00101107">
        <w:rPr>
          <w:rFonts w:ascii="Times New Roman" w:hAnsi="Times New Roman" w:cs="Times New Roman"/>
          <w:color w:val="000000"/>
          <w:sz w:val="28"/>
          <w:szCs w:val="28"/>
          <w:lang w:val="uk-UA"/>
        </w:rPr>
        <w:t>___</w:t>
      </w:r>
    </w:p>
    <w:p w14:paraId="3A84F45C" w14:textId="77777777" w:rsidR="0069777A" w:rsidRPr="00101107" w:rsidRDefault="0069777A" w:rsidP="0069777A">
      <w:pPr>
        <w:spacing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Науковий керівник – __________  О. М. Товстуха, доцент, кандидат пед. наук</w:t>
      </w:r>
    </w:p>
    <w:p w14:paraId="199F5101" w14:textId="77777777" w:rsidR="0069777A" w:rsidRPr="00101107" w:rsidRDefault="0069777A" w:rsidP="0069777A">
      <w:pPr>
        <w:spacing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 xml:space="preserve">Зав. кафедри – </w:t>
      </w:r>
      <w:r w:rsidRPr="00101107">
        <w:rPr>
          <w:rFonts w:ascii="Times New Roman" w:hAnsi="Times New Roman" w:cs="Times New Roman"/>
          <w:color w:val="000000"/>
          <w:sz w:val="28"/>
          <w:szCs w:val="28"/>
          <w:lang w:val="uk-UA"/>
        </w:rPr>
        <w:tab/>
        <w:t xml:space="preserve"> __________        Л. В. </w:t>
      </w:r>
      <w:proofErr w:type="spellStart"/>
      <w:r w:rsidRPr="00101107">
        <w:rPr>
          <w:rFonts w:ascii="Times New Roman" w:hAnsi="Times New Roman" w:cs="Times New Roman"/>
          <w:color w:val="000000"/>
          <w:sz w:val="28"/>
          <w:szCs w:val="28"/>
          <w:lang w:val="uk-UA"/>
        </w:rPr>
        <w:t>Черновська</w:t>
      </w:r>
      <w:proofErr w:type="spellEnd"/>
      <w:r w:rsidRPr="00101107">
        <w:rPr>
          <w:rFonts w:ascii="Times New Roman" w:hAnsi="Times New Roman" w:cs="Times New Roman"/>
          <w:color w:val="000000"/>
          <w:sz w:val="28"/>
          <w:szCs w:val="28"/>
          <w:lang w:val="uk-UA"/>
        </w:rPr>
        <w:t>, кандидат псих. наук</w:t>
      </w:r>
    </w:p>
    <w:p w14:paraId="053EBD45" w14:textId="77777777" w:rsidR="0069777A" w:rsidRDefault="0069777A" w:rsidP="00734818">
      <w:pPr>
        <w:rPr>
          <w:rFonts w:ascii="Times New Roman" w:hAnsi="Times New Roman" w:cs="Times New Roman"/>
          <w:b/>
          <w:sz w:val="28"/>
          <w:szCs w:val="28"/>
          <w:lang w:val="uk-UA"/>
        </w:rPr>
      </w:pPr>
    </w:p>
    <w:p w14:paraId="5096CF5E" w14:textId="1D2E812D" w:rsidR="00F31D28" w:rsidRDefault="0069777A" w:rsidP="008C3AB6">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p>
    <w:p w14:paraId="51E42EAC" w14:textId="77777777" w:rsidR="00D55559" w:rsidRDefault="00D55559" w:rsidP="001358A3">
      <w:pPr>
        <w:spacing w:after="0" w:line="360" w:lineRule="auto"/>
        <w:ind w:firstLine="709"/>
        <w:jc w:val="center"/>
        <w:rPr>
          <w:rFonts w:ascii="Times New Roman" w:eastAsia="Times New Roman" w:hAnsi="Times New Roman" w:cs="Times New Roman"/>
          <w:b/>
          <w:sz w:val="28"/>
          <w:szCs w:val="28"/>
          <w:lang w:val="uk-UA" w:eastAsia="uk-UA"/>
        </w:rPr>
      </w:pPr>
    </w:p>
    <w:p w14:paraId="27A7E25B" w14:textId="4D410185" w:rsidR="001358A3" w:rsidRPr="001358A3" w:rsidRDefault="001358A3" w:rsidP="001358A3">
      <w:pPr>
        <w:spacing w:after="0" w:line="360" w:lineRule="auto"/>
        <w:ind w:firstLine="709"/>
        <w:jc w:val="center"/>
        <w:rPr>
          <w:rFonts w:ascii="Times New Roman" w:eastAsia="Times New Roman" w:hAnsi="Times New Roman" w:cs="Times New Roman"/>
          <w:sz w:val="28"/>
          <w:szCs w:val="28"/>
          <w:lang w:val="uk-UA" w:eastAsia="uk-UA"/>
        </w:rPr>
      </w:pPr>
      <w:r w:rsidRPr="001358A3">
        <w:rPr>
          <w:rFonts w:ascii="Times New Roman" w:eastAsia="Times New Roman" w:hAnsi="Times New Roman" w:cs="Times New Roman"/>
          <w:b/>
          <w:sz w:val="28"/>
          <w:szCs w:val="28"/>
          <w:lang w:val="uk-UA" w:eastAsia="uk-UA"/>
        </w:rPr>
        <w:lastRenderedPageBreak/>
        <w:t>АНОТАЦІЯ</w:t>
      </w:r>
    </w:p>
    <w:p w14:paraId="6EA383B7" w14:textId="77777777" w:rsidR="001358A3" w:rsidRPr="001358A3" w:rsidRDefault="001358A3" w:rsidP="001358A3">
      <w:pPr>
        <w:spacing w:after="0" w:line="360" w:lineRule="auto"/>
        <w:ind w:firstLine="709"/>
        <w:jc w:val="both"/>
        <w:rPr>
          <w:rFonts w:ascii="Times New Roman" w:eastAsia="Times New Roman" w:hAnsi="Times New Roman" w:cs="Times New Roman"/>
          <w:sz w:val="28"/>
          <w:szCs w:val="28"/>
          <w:lang w:val="uk-UA" w:eastAsia="uk-UA"/>
        </w:rPr>
      </w:pPr>
      <w:r w:rsidRPr="001358A3">
        <w:rPr>
          <w:rFonts w:ascii="Times New Roman" w:eastAsia="Times New Roman" w:hAnsi="Times New Roman" w:cs="Times New Roman"/>
          <w:b/>
          <w:sz w:val="28"/>
          <w:szCs w:val="28"/>
          <w:lang w:val="uk-UA" w:eastAsia="uk-UA"/>
        </w:rPr>
        <w:t xml:space="preserve">Шабуніна І.П. </w:t>
      </w:r>
      <w:bookmarkStart w:id="0" w:name="_Hlk186833480"/>
      <w:r w:rsidRPr="001358A3">
        <w:rPr>
          <w:rFonts w:ascii="Times New Roman" w:eastAsia="Times New Roman" w:hAnsi="Times New Roman" w:cs="Times New Roman"/>
          <w:b/>
          <w:sz w:val="28"/>
          <w:szCs w:val="28"/>
          <w:lang w:val="uk-UA" w:eastAsia="uk-UA"/>
        </w:rPr>
        <w:t xml:space="preserve">Психологічні особливості прояву </w:t>
      </w:r>
      <w:bookmarkStart w:id="1" w:name="_Hlk186833597"/>
      <w:r w:rsidRPr="001358A3">
        <w:rPr>
          <w:rFonts w:ascii="Times New Roman" w:eastAsia="Times New Roman" w:hAnsi="Times New Roman" w:cs="Times New Roman"/>
          <w:b/>
          <w:sz w:val="28"/>
          <w:szCs w:val="28"/>
          <w:lang w:val="uk-UA" w:eastAsia="uk-UA"/>
        </w:rPr>
        <w:t xml:space="preserve">емоційного вигорання у вчителів загальноосвітніх шкіл </w:t>
      </w:r>
      <w:bookmarkEnd w:id="0"/>
      <w:bookmarkEnd w:id="1"/>
      <w:r w:rsidRPr="001358A3">
        <w:rPr>
          <w:rFonts w:ascii="Times New Roman" w:eastAsia="Times New Roman" w:hAnsi="Times New Roman" w:cs="Times New Roman"/>
          <w:b/>
          <w:sz w:val="28"/>
          <w:szCs w:val="28"/>
          <w:lang w:val="uk-UA" w:eastAsia="uk-UA"/>
        </w:rPr>
        <w:t xml:space="preserve">: </w:t>
      </w:r>
      <w:r w:rsidRPr="001358A3">
        <w:rPr>
          <w:rFonts w:ascii="Times New Roman" w:eastAsia="Times New Roman" w:hAnsi="Times New Roman" w:cs="Times New Roman"/>
          <w:sz w:val="28"/>
          <w:szCs w:val="28"/>
          <w:lang w:val="uk-UA" w:eastAsia="uk-UA"/>
        </w:rPr>
        <w:t>кваліфікаційна робота магістра, 053 Психологія, ДЗ «Луганський національний університет імені Тараса Шевченка». Полтава, 2025.</w:t>
      </w:r>
    </w:p>
    <w:p w14:paraId="1200E856" w14:textId="77777777" w:rsidR="001358A3" w:rsidRPr="001358A3" w:rsidRDefault="001358A3" w:rsidP="001358A3">
      <w:pPr>
        <w:spacing w:after="0" w:line="360" w:lineRule="auto"/>
        <w:ind w:firstLine="709"/>
        <w:jc w:val="both"/>
        <w:rPr>
          <w:rFonts w:ascii="Times New Roman" w:eastAsia="Calibri" w:hAnsi="Times New Roman" w:cs="Times New Roman"/>
          <w:sz w:val="28"/>
          <w:szCs w:val="28"/>
          <w:lang w:val="uk-UA"/>
        </w:rPr>
      </w:pPr>
      <w:r w:rsidRPr="001358A3">
        <w:rPr>
          <w:rFonts w:ascii="Times New Roman" w:eastAsia="Calibri" w:hAnsi="Times New Roman" w:cs="Times New Roman"/>
          <w:sz w:val="28"/>
          <w:szCs w:val="28"/>
          <w:lang w:val="uk-UA"/>
        </w:rPr>
        <w:t xml:space="preserve">У даному дослідженні буде розглянуто </w:t>
      </w:r>
      <w:r w:rsidRPr="001358A3">
        <w:rPr>
          <w:rFonts w:ascii="Times New Roman" w:eastAsia="Times New Roman" w:hAnsi="Times New Roman" w:cs="Times New Roman"/>
          <w:bCs/>
          <w:sz w:val="28"/>
          <w:szCs w:val="28"/>
          <w:lang w:val="uk-UA" w:eastAsia="uk-UA"/>
        </w:rPr>
        <w:t>психологічні особливості прояву емоційного вигорання у вчителів загальноосвітніх шкіл</w:t>
      </w:r>
      <w:r w:rsidRPr="001358A3">
        <w:rPr>
          <w:rFonts w:ascii="Times New Roman" w:eastAsia="Calibri" w:hAnsi="Times New Roman" w:cs="Times New Roman"/>
          <w:bCs/>
          <w:sz w:val="28"/>
          <w:szCs w:val="28"/>
          <w:lang w:val="uk-UA"/>
        </w:rPr>
        <w:t>.</w:t>
      </w:r>
      <w:r w:rsidRPr="001358A3">
        <w:rPr>
          <w:rFonts w:ascii="Times New Roman" w:eastAsia="Calibri" w:hAnsi="Times New Roman" w:cs="Times New Roman"/>
          <w:sz w:val="28"/>
          <w:szCs w:val="28"/>
          <w:lang w:val="uk-UA"/>
        </w:rPr>
        <w:t xml:space="preserve"> Буде проведений теоретичний аналіз проблеми емоційного вигорання, визначено умови та розкрито детермінанти його виникнення. Розглянуто індивідуально-психологічні особливості особистості, що сприяють виникненню симптомів емоційного вигорання. В емпіричній частині роботи буде досліджено загальний рівень прояву емоційного вигорання у вчителів загальноосвітніх шкіл, а також визначено симптоми та фактори синдрому емоційного вигорання. За результатами теоретичного та емпіричного дослідження планується надати методичні рекомендації щодо організації психологічного супроводу особистості в умовах, що сприяють виникненню симптомів емоційного вигорання. </w:t>
      </w:r>
    </w:p>
    <w:p w14:paraId="47DDF19A" w14:textId="77777777" w:rsidR="001358A3" w:rsidRPr="001358A3" w:rsidRDefault="001358A3" w:rsidP="001358A3">
      <w:pPr>
        <w:spacing w:after="0" w:line="360" w:lineRule="auto"/>
        <w:ind w:firstLine="709"/>
        <w:jc w:val="both"/>
        <w:rPr>
          <w:rFonts w:ascii="Calibri" w:eastAsia="Calibri" w:hAnsi="Calibri" w:cs="Times New Roman"/>
          <w:sz w:val="28"/>
          <w:szCs w:val="28"/>
          <w:lang w:val="uk-UA"/>
        </w:rPr>
      </w:pPr>
      <w:r w:rsidRPr="001358A3">
        <w:rPr>
          <w:rFonts w:ascii="Times New Roman" w:eastAsia="Calibri" w:hAnsi="Times New Roman" w:cs="Times New Roman"/>
          <w:b/>
          <w:sz w:val="28"/>
          <w:szCs w:val="28"/>
          <w:lang w:val="uk-UA"/>
        </w:rPr>
        <w:t>Ключові слова:</w:t>
      </w:r>
      <w:r w:rsidRPr="001358A3">
        <w:rPr>
          <w:rFonts w:ascii="Times New Roman" w:eastAsia="Calibri" w:hAnsi="Times New Roman" w:cs="Times New Roman"/>
          <w:sz w:val="28"/>
          <w:szCs w:val="28"/>
          <w:lang w:val="uk-UA"/>
        </w:rPr>
        <w:t xml:space="preserve"> емоційне вигорання, </w:t>
      </w:r>
      <w:bookmarkStart w:id="2" w:name="_Hlk186835748"/>
      <w:r w:rsidRPr="001358A3">
        <w:rPr>
          <w:rFonts w:ascii="Times New Roman" w:eastAsia="Calibri" w:hAnsi="Times New Roman" w:cs="Times New Roman"/>
          <w:sz w:val="28"/>
          <w:szCs w:val="28"/>
          <w:lang w:val="uk-UA"/>
        </w:rPr>
        <w:t>симптоми та фактори синдрому емоційного вигорання</w:t>
      </w:r>
      <w:bookmarkEnd w:id="2"/>
      <w:r w:rsidRPr="001358A3">
        <w:rPr>
          <w:rFonts w:ascii="Times New Roman" w:eastAsia="Calibri" w:hAnsi="Times New Roman" w:cs="Times New Roman"/>
          <w:sz w:val="28"/>
          <w:szCs w:val="28"/>
          <w:lang w:val="uk-UA"/>
        </w:rPr>
        <w:t>, вчителі загальноосвітніх шкіл.</w:t>
      </w:r>
    </w:p>
    <w:p w14:paraId="288A69ED" w14:textId="77777777" w:rsidR="001358A3" w:rsidRPr="001358A3" w:rsidRDefault="001358A3" w:rsidP="001358A3">
      <w:pPr>
        <w:spacing w:after="0" w:line="360" w:lineRule="auto"/>
        <w:ind w:firstLine="709"/>
        <w:jc w:val="center"/>
        <w:rPr>
          <w:rFonts w:ascii="Times New Roman" w:eastAsia="Times New Roman" w:hAnsi="Times New Roman" w:cs="Times New Roman"/>
          <w:sz w:val="28"/>
          <w:szCs w:val="28"/>
          <w:lang w:val="uk-UA" w:eastAsia="uk-UA"/>
        </w:rPr>
      </w:pPr>
      <w:r w:rsidRPr="001358A3">
        <w:rPr>
          <w:rFonts w:ascii="Times New Roman" w:eastAsia="Times New Roman" w:hAnsi="Times New Roman" w:cs="Times New Roman"/>
          <w:b/>
          <w:sz w:val="28"/>
          <w:szCs w:val="28"/>
          <w:lang w:val="uk-UA" w:eastAsia="uk-UA"/>
        </w:rPr>
        <w:t>ANNOTATION</w:t>
      </w:r>
    </w:p>
    <w:p w14:paraId="610E7FCA" w14:textId="77777777" w:rsidR="001358A3" w:rsidRPr="001358A3" w:rsidRDefault="001358A3" w:rsidP="001358A3">
      <w:pPr>
        <w:spacing w:after="200" w:line="360" w:lineRule="auto"/>
        <w:ind w:firstLine="709"/>
        <w:contextualSpacing/>
        <w:jc w:val="both"/>
        <w:rPr>
          <w:rFonts w:ascii="Times New Roman" w:eastAsia="Times New Roman" w:hAnsi="Times New Roman" w:cs="Times New Roman"/>
          <w:bCs/>
          <w:color w:val="000000"/>
          <w:sz w:val="28"/>
          <w:szCs w:val="28"/>
          <w:lang w:val="uk-UA" w:eastAsia="uk-UA"/>
        </w:rPr>
      </w:pPr>
      <w:proofErr w:type="spellStart"/>
      <w:r w:rsidRPr="001358A3">
        <w:rPr>
          <w:rFonts w:ascii="Times New Roman" w:eastAsia="Times New Roman" w:hAnsi="Times New Roman" w:cs="Times New Roman"/>
          <w:bCs/>
          <w:color w:val="000000"/>
          <w:sz w:val="28"/>
          <w:szCs w:val="28"/>
          <w:lang w:val="uk-UA" w:eastAsia="uk-UA"/>
        </w:rPr>
        <w:t>Shabunina</w:t>
      </w:r>
      <w:proofErr w:type="spellEnd"/>
      <w:r w:rsidRPr="001358A3">
        <w:rPr>
          <w:rFonts w:ascii="Times New Roman" w:eastAsia="Times New Roman" w:hAnsi="Times New Roman" w:cs="Times New Roman"/>
          <w:bCs/>
          <w:color w:val="000000"/>
          <w:sz w:val="28"/>
          <w:szCs w:val="28"/>
          <w:lang w:val="uk-UA" w:eastAsia="uk-UA"/>
        </w:rPr>
        <w:t xml:space="preserve"> I.P. </w:t>
      </w:r>
      <w:proofErr w:type="spellStart"/>
      <w:r w:rsidRPr="001358A3">
        <w:rPr>
          <w:rFonts w:ascii="Times New Roman" w:eastAsia="Times New Roman" w:hAnsi="Times New Roman" w:cs="Times New Roman"/>
          <w:bCs/>
          <w:color w:val="000000"/>
          <w:sz w:val="28"/>
          <w:szCs w:val="28"/>
          <w:lang w:val="uk-UA" w:eastAsia="uk-UA"/>
        </w:rPr>
        <w:t>Psychological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features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teachers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secondary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schools</w:t>
      </w:r>
      <w:proofErr w:type="spellEnd"/>
      <w:r w:rsidRPr="001358A3">
        <w:rPr>
          <w:rFonts w:ascii="Times New Roman" w:eastAsia="Times New Roman" w:hAnsi="Times New Roman" w:cs="Times New Roman"/>
          <w:bCs/>
          <w:color w:val="000000"/>
          <w:sz w:val="28"/>
          <w:szCs w:val="28"/>
          <w:lang w:val="uk-UA" w:eastAsia="uk-UA"/>
        </w:rPr>
        <w:t xml:space="preserve"> : </w:t>
      </w:r>
      <w:proofErr w:type="spellStart"/>
      <w:r w:rsidRPr="001358A3">
        <w:rPr>
          <w:rFonts w:ascii="Times New Roman" w:eastAsia="Times New Roman" w:hAnsi="Times New Roman" w:cs="Times New Roman"/>
          <w:bCs/>
          <w:color w:val="000000"/>
          <w:sz w:val="28"/>
          <w:szCs w:val="28"/>
          <w:lang w:val="uk-UA" w:eastAsia="uk-UA"/>
        </w:rPr>
        <w:t>Master's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thesis</w:t>
      </w:r>
      <w:proofErr w:type="spellEnd"/>
      <w:r w:rsidRPr="001358A3">
        <w:rPr>
          <w:rFonts w:ascii="Times New Roman" w:eastAsia="Times New Roman" w:hAnsi="Times New Roman" w:cs="Times New Roman"/>
          <w:bCs/>
          <w:color w:val="000000"/>
          <w:sz w:val="28"/>
          <w:szCs w:val="28"/>
          <w:lang w:val="uk-UA" w:eastAsia="uk-UA"/>
        </w:rPr>
        <w:t xml:space="preserve">, 053 </w:t>
      </w:r>
      <w:proofErr w:type="spellStart"/>
      <w:r w:rsidRPr="001358A3">
        <w:rPr>
          <w:rFonts w:ascii="Times New Roman" w:eastAsia="Times New Roman" w:hAnsi="Times New Roman" w:cs="Times New Roman"/>
          <w:bCs/>
          <w:color w:val="000000"/>
          <w:sz w:val="28"/>
          <w:szCs w:val="28"/>
          <w:lang w:val="uk-UA" w:eastAsia="uk-UA"/>
        </w:rPr>
        <w:t>Psychology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State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Institution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Luhansk</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Taras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Shevchenko</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National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University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Poltava</w:t>
      </w:r>
      <w:proofErr w:type="spellEnd"/>
      <w:r w:rsidRPr="001358A3">
        <w:rPr>
          <w:rFonts w:ascii="Times New Roman" w:eastAsia="Times New Roman" w:hAnsi="Times New Roman" w:cs="Times New Roman"/>
          <w:bCs/>
          <w:color w:val="000000"/>
          <w:sz w:val="28"/>
          <w:szCs w:val="28"/>
          <w:lang w:val="uk-UA" w:eastAsia="uk-UA"/>
        </w:rPr>
        <w:t>, 2025.</w:t>
      </w:r>
    </w:p>
    <w:p w14:paraId="0449484C" w14:textId="77777777" w:rsidR="001358A3" w:rsidRPr="001358A3" w:rsidRDefault="001358A3" w:rsidP="001358A3">
      <w:pPr>
        <w:spacing w:after="200" w:line="360" w:lineRule="auto"/>
        <w:ind w:firstLine="709"/>
        <w:contextualSpacing/>
        <w:jc w:val="both"/>
        <w:rPr>
          <w:rFonts w:ascii="Times New Roman" w:eastAsia="Times New Roman" w:hAnsi="Times New Roman" w:cs="Times New Roman"/>
          <w:bCs/>
          <w:color w:val="000000"/>
          <w:sz w:val="28"/>
          <w:szCs w:val="28"/>
          <w:lang w:val="uk-UA" w:eastAsia="uk-UA"/>
        </w:rPr>
      </w:pPr>
      <w:proofErr w:type="spellStart"/>
      <w:r w:rsidRPr="001358A3">
        <w:rPr>
          <w:rFonts w:ascii="Times New Roman" w:eastAsia="Times New Roman" w:hAnsi="Times New Roman" w:cs="Times New Roman"/>
          <w:bCs/>
          <w:color w:val="000000"/>
          <w:sz w:val="28"/>
          <w:szCs w:val="28"/>
          <w:lang w:val="uk-UA" w:eastAsia="uk-UA"/>
        </w:rPr>
        <w:t>This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study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will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examine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psychological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features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secondary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school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teachers</w:t>
      </w:r>
      <w:proofErr w:type="spellEnd"/>
      <w:r w:rsidRPr="001358A3">
        <w:rPr>
          <w:rFonts w:ascii="Times New Roman" w:eastAsia="Times New Roman" w:hAnsi="Times New Roman" w:cs="Times New Roman"/>
          <w:bCs/>
          <w:color w:val="000000"/>
          <w:sz w:val="28"/>
          <w:szCs w:val="28"/>
          <w:lang w:val="uk-UA" w:eastAsia="uk-UA"/>
        </w:rPr>
        <w:t xml:space="preserve">. A </w:t>
      </w:r>
      <w:proofErr w:type="spellStart"/>
      <w:r w:rsidRPr="001358A3">
        <w:rPr>
          <w:rFonts w:ascii="Times New Roman" w:eastAsia="Times New Roman" w:hAnsi="Times New Roman" w:cs="Times New Roman"/>
          <w:bCs/>
          <w:color w:val="000000"/>
          <w:sz w:val="28"/>
          <w:szCs w:val="28"/>
          <w:lang w:val="uk-UA" w:eastAsia="uk-UA"/>
        </w:rPr>
        <w:t>theoretical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analysis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problem</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will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carried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conditions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and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determinants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its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occurrence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will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determined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individual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psychological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characteristics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personality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that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contribute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to</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emergence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symptoms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are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considered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empirical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part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paper</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general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level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secondary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school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teachers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will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investigated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well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symptoms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and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factors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lastRenderedPageBreak/>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syndrome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will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identified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Based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results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theoretical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and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empirical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research</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planned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to</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provide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methodological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recommendations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for</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organisation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psychological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support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for</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individual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in</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conditions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that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contribute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to</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the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emergence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symptoms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
    <w:p w14:paraId="0A672BE8" w14:textId="77777777" w:rsidR="001358A3" w:rsidRPr="001358A3" w:rsidRDefault="001358A3" w:rsidP="001358A3">
      <w:pPr>
        <w:spacing w:after="200" w:line="360" w:lineRule="auto"/>
        <w:ind w:firstLine="709"/>
        <w:contextualSpacing/>
        <w:jc w:val="both"/>
        <w:rPr>
          <w:rFonts w:ascii="Times New Roman" w:eastAsia="Times New Roman" w:hAnsi="Times New Roman" w:cs="Times New Roman"/>
          <w:bCs/>
          <w:color w:val="000000"/>
          <w:sz w:val="28"/>
          <w:szCs w:val="28"/>
          <w:lang w:val="uk-UA" w:eastAsia="uk-UA"/>
        </w:rPr>
      </w:pPr>
      <w:proofErr w:type="spellStart"/>
      <w:r w:rsidRPr="001358A3">
        <w:rPr>
          <w:rFonts w:ascii="Times New Roman" w:eastAsia="Times New Roman" w:hAnsi="Times New Roman" w:cs="Times New Roman"/>
          <w:b/>
          <w:color w:val="000000"/>
          <w:sz w:val="28"/>
          <w:szCs w:val="28"/>
          <w:lang w:val="uk-UA" w:eastAsia="uk-UA"/>
        </w:rPr>
        <w:t>Keywords</w:t>
      </w:r>
      <w:proofErr w:type="spellEnd"/>
      <w:r w:rsidRPr="001358A3">
        <w:rPr>
          <w:rFonts w:ascii="Times New Roman" w:eastAsia="Times New Roman" w:hAnsi="Times New Roman" w:cs="Times New Roman"/>
          <w:b/>
          <w:color w:val="000000"/>
          <w:sz w:val="28"/>
          <w:szCs w:val="28"/>
          <w:lang w:val="uk-UA" w:eastAsia="uk-UA"/>
        </w:rPr>
        <w:t>:</w:t>
      </w:r>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symptoms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and</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factors</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of</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emotional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burnout</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syndrome</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secondary</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school</w:t>
      </w:r>
      <w:proofErr w:type="spellEnd"/>
      <w:r w:rsidRPr="001358A3">
        <w:rPr>
          <w:rFonts w:ascii="Times New Roman" w:eastAsia="Times New Roman" w:hAnsi="Times New Roman" w:cs="Times New Roman"/>
          <w:bCs/>
          <w:color w:val="000000"/>
          <w:sz w:val="28"/>
          <w:szCs w:val="28"/>
          <w:lang w:val="uk-UA" w:eastAsia="uk-UA"/>
        </w:rPr>
        <w:t xml:space="preserve"> </w:t>
      </w:r>
      <w:proofErr w:type="spellStart"/>
      <w:r w:rsidRPr="001358A3">
        <w:rPr>
          <w:rFonts w:ascii="Times New Roman" w:eastAsia="Times New Roman" w:hAnsi="Times New Roman" w:cs="Times New Roman"/>
          <w:bCs/>
          <w:color w:val="000000"/>
          <w:sz w:val="28"/>
          <w:szCs w:val="28"/>
          <w:lang w:val="uk-UA" w:eastAsia="uk-UA"/>
        </w:rPr>
        <w:t>teachers</w:t>
      </w:r>
      <w:proofErr w:type="spellEnd"/>
      <w:r w:rsidRPr="001358A3">
        <w:rPr>
          <w:rFonts w:ascii="Times New Roman" w:eastAsia="Times New Roman" w:hAnsi="Times New Roman" w:cs="Times New Roman"/>
          <w:bCs/>
          <w:color w:val="000000"/>
          <w:sz w:val="28"/>
          <w:szCs w:val="28"/>
          <w:lang w:val="uk-UA" w:eastAsia="uk-UA"/>
        </w:rPr>
        <w:t>.</w:t>
      </w:r>
    </w:p>
    <w:p w14:paraId="330C21C6" w14:textId="77777777" w:rsidR="001358A3" w:rsidRPr="001358A3" w:rsidRDefault="001358A3" w:rsidP="001358A3">
      <w:pPr>
        <w:spacing w:after="200" w:line="360" w:lineRule="auto"/>
        <w:ind w:firstLine="709"/>
        <w:contextualSpacing/>
        <w:jc w:val="both"/>
        <w:rPr>
          <w:rFonts w:ascii="Calibri" w:eastAsia="Calibri" w:hAnsi="Calibri" w:cs="Times New Roman"/>
          <w:bCs/>
          <w:lang w:val="uk-UA"/>
        </w:rPr>
      </w:pPr>
    </w:p>
    <w:p w14:paraId="73786F22" w14:textId="77777777" w:rsidR="001358A3" w:rsidRPr="001358A3" w:rsidRDefault="001358A3" w:rsidP="001358A3">
      <w:pPr>
        <w:spacing w:after="200" w:line="276" w:lineRule="auto"/>
        <w:rPr>
          <w:rFonts w:ascii="Calibri" w:eastAsia="Calibri" w:hAnsi="Calibri" w:cs="Times New Roman"/>
          <w:lang w:val="uk-UA"/>
        </w:rPr>
      </w:pPr>
    </w:p>
    <w:p w14:paraId="7CC79E80" w14:textId="77777777" w:rsidR="001358A3" w:rsidRDefault="001358A3" w:rsidP="00850195">
      <w:pPr>
        <w:spacing w:after="0" w:line="360" w:lineRule="auto"/>
        <w:rPr>
          <w:rFonts w:ascii="Times New Roman" w:hAnsi="Times New Roman" w:cs="Times New Roman"/>
          <w:b/>
          <w:sz w:val="28"/>
          <w:szCs w:val="28"/>
          <w:lang w:val="uk-UA"/>
        </w:rPr>
      </w:pPr>
    </w:p>
    <w:p w14:paraId="77F66495" w14:textId="77777777" w:rsidR="001358A3" w:rsidRDefault="001358A3" w:rsidP="00952B48">
      <w:pPr>
        <w:spacing w:after="0" w:line="360" w:lineRule="auto"/>
        <w:jc w:val="center"/>
        <w:rPr>
          <w:rFonts w:ascii="Times New Roman" w:hAnsi="Times New Roman" w:cs="Times New Roman"/>
          <w:b/>
          <w:sz w:val="28"/>
          <w:szCs w:val="28"/>
          <w:lang w:val="uk-UA"/>
        </w:rPr>
      </w:pPr>
    </w:p>
    <w:p w14:paraId="6B5623B0" w14:textId="77777777" w:rsidR="001358A3" w:rsidRDefault="001358A3" w:rsidP="00952B48">
      <w:pPr>
        <w:spacing w:after="0" w:line="360" w:lineRule="auto"/>
        <w:jc w:val="center"/>
        <w:rPr>
          <w:rFonts w:ascii="Times New Roman" w:hAnsi="Times New Roman" w:cs="Times New Roman"/>
          <w:b/>
          <w:sz w:val="28"/>
          <w:szCs w:val="28"/>
          <w:lang w:val="uk-UA"/>
        </w:rPr>
      </w:pPr>
    </w:p>
    <w:p w14:paraId="4991CEFF" w14:textId="77777777" w:rsidR="001358A3" w:rsidRDefault="001358A3" w:rsidP="00952B48">
      <w:pPr>
        <w:spacing w:after="0" w:line="360" w:lineRule="auto"/>
        <w:jc w:val="center"/>
        <w:rPr>
          <w:rFonts w:ascii="Times New Roman" w:hAnsi="Times New Roman" w:cs="Times New Roman"/>
          <w:b/>
          <w:sz w:val="28"/>
          <w:szCs w:val="28"/>
          <w:lang w:val="uk-UA"/>
        </w:rPr>
      </w:pPr>
    </w:p>
    <w:p w14:paraId="2E9C2577" w14:textId="77777777" w:rsidR="001358A3" w:rsidRDefault="001358A3" w:rsidP="00952B48">
      <w:pPr>
        <w:spacing w:after="0" w:line="360" w:lineRule="auto"/>
        <w:jc w:val="center"/>
        <w:rPr>
          <w:rFonts w:ascii="Times New Roman" w:hAnsi="Times New Roman" w:cs="Times New Roman"/>
          <w:b/>
          <w:sz w:val="28"/>
          <w:szCs w:val="28"/>
          <w:lang w:val="uk-UA"/>
        </w:rPr>
      </w:pPr>
    </w:p>
    <w:p w14:paraId="7A1F91FD" w14:textId="77777777" w:rsidR="001358A3" w:rsidRDefault="001358A3" w:rsidP="00952B48">
      <w:pPr>
        <w:spacing w:after="0" w:line="360" w:lineRule="auto"/>
        <w:jc w:val="center"/>
        <w:rPr>
          <w:rFonts w:ascii="Times New Roman" w:hAnsi="Times New Roman" w:cs="Times New Roman"/>
          <w:b/>
          <w:sz w:val="28"/>
          <w:szCs w:val="28"/>
          <w:lang w:val="uk-UA"/>
        </w:rPr>
      </w:pPr>
    </w:p>
    <w:p w14:paraId="6B39043F" w14:textId="77777777" w:rsidR="001358A3" w:rsidRDefault="001358A3" w:rsidP="00952B48">
      <w:pPr>
        <w:spacing w:after="0" w:line="360" w:lineRule="auto"/>
        <w:jc w:val="center"/>
        <w:rPr>
          <w:rFonts w:ascii="Times New Roman" w:hAnsi="Times New Roman" w:cs="Times New Roman"/>
          <w:b/>
          <w:sz w:val="28"/>
          <w:szCs w:val="28"/>
          <w:lang w:val="uk-UA"/>
        </w:rPr>
      </w:pPr>
    </w:p>
    <w:p w14:paraId="06BEC2D5" w14:textId="77777777" w:rsidR="001358A3" w:rsidRDefault="001358A3" w:rsidP="00952B48">
      <w:pPr>
        <w:spacing w:after="0" w:line="360" w:lineRule="auto"/>
        <w:jc w:val="center"/>
        <w:rPr>
          <w:rFonts w:ascii="Times New Roman" w:hAnsi="Times New Roman" w:cs="Times New Roman"/>
          <w:b/>
          <w:sz w:val="28"/>
          <w:szCs w:val="28"/>
          <w:lang w:val="uk-UA"/>
        </w:rPr>
      </w:pPr>
    </w:p>
    <w:p w14:paraId="7A66E940" w14:textId="77777777" w:rsidR="001358A3" w:rsidRDefault="001358A3" w:rsidP="00952B48">
      <w:pPr>
        <w:spacing w:after="0" w:line="360" w:lineRule="auto"/>
        <w:jc w:val="center"/>
        <w:rPr>
          <w:rFonts w:ascii="Times New Roman" w:hAnsi="Times New Roman" w:cs="Times New Roman"/>
          <w:b/>
          <w:sz w:val="28"/>
          <w:szCs w:val="28"/>
          <w:lang w:val="uk-UA"/>
        </w:rPr>
      </w:pPr>
    </w:p>
    <w:p w14:paraId="38E25C10" w14:textId="77777777" w:rsidR="001358A3" w:rsidRDefault="001358A3" w:rsidP="00952B48">
      <w:pPr>
        <w:spacing w:after="0" w:line="360" w:lineRule="auto"/>
        <w:jc w:val="center"/>
        <w:rPr>
          <w:rFonts w:ascii="Times New Roman" w:hAnsi="Times New Roman" w:cs="Times New Roman"/>
          <w:b/>
          <w:sz w:val="28"/>
          <w:szCs w:val="28"/>
          <w:lang w:val="uk-UA"/>
        </w:rPr>
      </w:pPr>
    </w:p>
    <w:p w14:paraId="1DF51FC0" w14:textId="77777777" w:rsidR="001358A3" w:rsidRDefault="001358A3" w:rsidP="00952B48">
      <w:pPr>
        <w:spacing w:after="0" w:line="360" w:lineRule="auto"/>
        <w:jc w:val="center"/>
        <w:rPr>
          <w:rFonts w:ascii="Times New Roman" w:hAnsi="Times New Roman" w:cs="Times New Roman"/>
          <w:b/>
          <w:sz w:val="28"/>
          <w:szCs w:val="28"/>
          <w:lang w:val="uk-UA"/>
        </w:rPr>
      </w:pPr>
    </w:p>
    <w:p w14:paraId="3F49B0AF" w14:textId="77777777" w:rsidR="001358A3" w:rsidRDefault="001358A3" w:rsidP="00952B48">
      <w:pPr>
        <w:spacing w:after="0" w:line="360" w:lineRule="auto"/>
        <w:jc w:val="center"/>
        <w:rPr>
          <w:rFonts w:ascii="Times New Roman" w:hAnsi="Times New Roman" w:cs="Times New Roman"/>
          <w:b/>
          <w:sz w:val="28"/>
          <w:szCs w:val="28"/>
          <w:lang w:val="uk-UA"/>
        </w:rPr>
      </w:pPr>
    </w:p>
    <w:p w14:paraId="2A9E85B1" w14:textId="77777777" w:rsidR="001358A3" w:rsidRDefault="001358A3" w:rsidP="00952B48">
      <w:pPr>
        <w:spacing w:after="0" w:line="360" w:lineRule="auto"/>
        <w:jc w:val="center"/>
        <w:rPr>
          <w:rFonts w:ascii="Times New Roman" w:hAnsi="Times New Roman" w:cs="Times New Roman"/>
          <w:b/>
          <w:sz w:val="28"/>
          <w:szCs w:val="28"/>
          <w:lang w:val="uk-UA"/>
        </w:rPr>
      </w:pPr>
    </w:p>
    <w:p w14:paraId="0A55E31B" w14:textId="77777777" w:rsidR="001358A3" w:rsidRDefault="001358A3" w:rsidP="00952B48">
      <w:pPr>
        <w:spacing w:after="0" w:line="360" w:lineRule="auto"/>
        <w:jc w:val="center"/>
        <w:rPr>
          <w:rFonts w:ascii="Times New Roman" w:hAnsi="Times New Roman" w:cs="Times New Roman"/>
          <w:b/>
          <w:sz w:val="28"/>
          <w:szCs w:val="28"/>
          <w:lang w:val="uk-UA"/>
        </w:rPr>
      </w:pPr>
    </w:p>
    <w:p w14:paraId="52256251" w14:textId="77777777" w:rsidR="001358A3" w:rsidRDefault="001358A3" w:rsidP="00952B48">
      <w:pPr>
        <w:spacing w:after="0" w:line="360" w:lineRule="auto"/>
        <w:jc w:val="center"/>
        <w:rPr>
          <w:rFonts w:ascii="Times New Roman" w:hAnsi="Times New Roman" w:cs="Times New Roman"/>
          <w:b/>
          <w:sz w:val="28"/>
          <w:szCs w:val="28"/>
          <w:lang w:val="uk-UA"/>
        </w:rPr>
      </w:pPr>
    </w:p>
    <w:p w14:paraId="606CB1DD" w14:textId="77777777" w:rsidR="001358A3" w:rsidRDefault="001358A3" w:rsidP="00952B48">
      <w:pPr>
        <w:spacing w:after="0" w:line="360" w:lineRule="auto"/>
        <w:jc w:val="center"/>
        <w:rPr>
          <w:rFonts w:ascii="Times New Roman" w:hAnsi="Times New Roman" w:cs="Times New Roman"/>
          <w:b/>
          <w:sz w:val="28"/>
          <w:szCs w:val="28"/>
          <w:lang w:val="uk-UA"/>
        </w:rPr>
      </w:pPr>
    </w:p>
    <w:p w14:paraId="531111D8" w14:textId="77777777" w:rsidR="001358A3" w:rsidRDefault="001358A3" w:rsidP="00952B48">
      <w:pPr>
        <w:spacing w:after="0" w:line="360" w:lineRule="auto"/>
        <w:jc w:val="center"/>
        <w:rPr>
          <w:rFonts w:ascii="Times New Roman" w:hAnsi="Times New Roman" w:cs="Times New Roman"/>
          <w:b/>
          <w:sz w:val="28"/>
          <w:szCs w:val="28"/>
          <w:lang w:val="uk-UA"/>
        </w:rPr>
      </w:pPr>
    </w:p>
    <w:p w14:paraId="33D481D6" w14:textId="77777777" w:rsidR="001358A3" w:rsidRDefault="001358A3" w:rsidP="00952B48">
      <w:pPr>
        <w:spacing w:after="0" w:line="360" w:lineRule="auto"/>
        <w:jc w:val="center"/>
        <w:rPr>
          <w:rFonts w:ascii="Times New Roman" w:hAnsi="Times New Roman" w:cs="Times New Roman"/>
          <w:b/>
          <w:sz w:val="28"/>
          <w:szCs w:val="28"/>
          <w:lang w:val="uk-UA"/>
        </w:rPr>
      </w:pPr>
    </w:p>
    <w:p w14:paraId="7630F30B" w14:textId="77777777" w:rsidR="001358A3" w:rsidRDefault="001358A3" w:rsidP="00952B48">
      <w:pPr>
        <w:spacing w:after="0" w:line="360" w:lineRule="auto"/>
        <w:jc w:val="center"/>
        <w:rPr>
          <w:rFonts w:ascii="Times New Roman" w:hAnsi="Times New Roman" w:cs="Times New Roman"/>
          <w:b/>
          <w:sz w:val="28"/>
          <w:szCs w:val="28"/>
          <w:lang w:val="uk-UA"/>
        </w:rPr>
      </w:pPr>
    </w:p>
    <w:p w14:paraId="2CA3D6DD" w14:textId="09C44101" w:rsidR="001358A3" w:rsidRDefault="001358A3" w:rsidP="001358A3">
      <w:pPr>
        <w:spacing w:after="0" w:line="360" w:lineRule="auto"/>
        <w:rPr>
          <w:rFonts w:ascii="Times New Roman" w:hAnsi="Times New Roman" w:cs="Times New Roman"/>
          <w:b/>
          <w:sz w:val="28"/>
          <w:szCs w:val="28"/>
          <w:lang w:val="uk-UA"/>
        </w:rPr>
      </w:pPr>
    </w:p>
    <w:p w14:paraId="48FE6CF3" w14:textId="63A678D9" w:rsidR="00734818" w:rsidRDefault="00734818" w:rsidP="001358A3">
      <w:pPr>
        <w:spacing w:after="0" w:line="360" w:lineRule="auto"/>
        <w:rPr>
          <w:rFonts w:ascii="Times New Roman" w:hAnsi="Times New Roman" w:cs="Times New Roman"/>
          <w:b/>
          <w:sz w:val="28"/>
          <w:szCs w:val="28"/>
          <w:lang w:val="uk-UA"/>
        </w:rPr>
      </w:pPr>
    </w:p>
    <w:p w14:paraId="0476FD1E" w14:textId="77777777" w:rsidR="00734818" w:rsidRDefault="00734818" w:rsidP="001358A3">
      <w:pPr>
        <w:spacing w:after="0" w:line="360" w:lineRule="auto"/>
        <w:rPr>
          <w:rFonts w:ascii="Times New Roman" w:hAnsi="Times New Roman" w:cs="Times New Roman"/>
          <w:b/>
          <w:sz w:val="28"/>
          <w:szCs w:val="28"/>
          <w:lang w:val="uk-UA"/>
        </w:rPr>
      </w:pPr>
    </w:p>
    <w:p w14:paraId="449E1BDF" w14:textId="3ECC570C" w:rsidR="002B7C01" w:rsidRDefault="002B7C01" w:rsidP="00952B4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00A001DF" w14:textId="77777777" w:rsidR="00952B48" w:rsidRDefault="00952B48" w:rsidP="00952B48">
      <w:pPr>
        <w:spacing w:after="0" w:line="360" w:lineRule="auto"/>
        <w:jc w:val="center"/>
        <w:rPr>
          <w:rFonts w:ascii="Times New Roman" w:hAnsi="Times New Roman" w:cs="Times New Roman"/>
          <w:b/>
          <w:sz w:val="28"/>
          <w:szCs w:val="28"/>
          <w:lang w:val="uk-UA"/>
        </w:rPr>
      </w:pPr>
    </w:p>
    <w:p w14:paraId="157482E9" w14:textId="3D453337" w:rsidR="00591426" w:rsidRDefault="00591426" w:rsidP="00952B48">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ВСТУП </w:t>
      </w:r>
      <w:r w:rsidR="008829BC">
        <w:rPr>
          <w:rFonts w:ascii="Times New Roman" w:hAnsi="Times New Roman" w:cs="Times New Roman"/>
          <w:b/>
          <w:sz w:val="28"/>
          <w:szCs w:val="28"/>
          <w:lang w:val="uk-UA"/>
        </w:rPr>
        <w:t>..</w:t>
      </w:r>
      <w:r>
        <w:rPr>
          <w:rFonts w:ascii="Times New Roman" w:hAnsi="Times New Roman" w:cs="Times New Roman"/>
          <w:b/>
          <w:sz w:val="28"/>
          <w:szCs w:val="28"/>
          <w:lang w:val="uk-UA"/>
        </w:rPr>
        <w:t>…………………………………………………………………………</w:t>
      </w:r>
      <w:r w:rsidR="008829BC">
        <w:rPr>
          <w:rFonts w:ascii="Times New Roman" w:hAnsi="Times New Roman" w:cs="Times New Roman"/>
          <w:b/>
          <w:sz w:val="28"/>
          <w:szCs w:val="28"/>
          <w:lang w:val="uk-UA"/>
        </w:rPr>
        <w:t xml:space="preserve"> </w:t>
      </w:r>
      <w:r w:rsidR="006B1F20">
        <w:rPr>
          <w:rFonts w:ascii="Times New Roman" w:hAnsi="Times New Roman" w:cs="Times New Roman"/>
          <w:b/>
          <w:sz w:val="28"/>
          <w:szCs w:val="28"/>
          <w:lang w:val="uk-UA"/>
        </w:rPr>
        <w:t>5</w:t>
      </w:r>
    </w:p>
    <w:p w14:paraId="31CECF48" w14:textId="5030877F" w:rsidR="008829BC" w:rsidRDefault="008829BC" w:rsidP="00952B48">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І ТЕОРЕТИКО-МЕТОДОЛОГІЧНІ ОСНОВИ ДОСЛІДЖЕННЯ ФЕНОМЕНУ ЕМОЦІЙНОГО ВИГОРАННЯ У ПСИХОЛОГІЧНІЙ НАУЦІ …………………………………………………………………………… </w:t>
      </w:r>
      <w:r w:rsidR="006B1F20">
        <w:rPr>
          <w:rFonts w:ascii="Times New Roman" w:hAnsi="Times New Roman" w:cs="Times New Roman"/>
          <w:b/>
          <w:sz w:val="28"/>
          <w:szCs w:val="28"/>
          <w:lang w:val="uk-UA"/>
        </w:rPr>
        <w:t>9</w:t>
      </w:r>
    </w:p>
    <w:p w14:paraId="65F2C9B2" w14:textId="370B60CD" w:rsidR="008829BC" w:rsidRPr="008829BC" w:rsidRDefault="008829BC" w:rsidP="00952B48">
      <w:pPr>
        <w:spacing w:after="0" w:line="360" w:lineRule="auto"/>
        <w:jc w:val="both"/>
        <w:rPr>
          <w:rFonts w:ascii="Times New Roman" w:hAnsi="Times New Roman" w:cs="Times New Roman"/>
          <w:sz w:val="28"/>
          <w:szCs w:val="28"/>
          <w:lang w:val="uk-UA"/>
        </w:rPr>
      </w:pPr>
      <w:r w:rsidRPr="008829BC">
        <w:rPr>
          <w:rFonts w:ascii="Times New Roman" w:hAnsi="Times New Roman" w:cs="Times New Roman"/>
          <w:sz w:val="28"/>
          <w:szCs w:val="28"/>
          <w:lang w:val="uk-UA"/>
        </w:rPr>
        <w:t>1.1 Теоретичний аналіз поняття феномену емоційного вигорання у вітчизняній та зарубіжній науці …………………………………</w:t>
      </w:r>
      <w:r>
        <w:rPr>
          <w:rFonts w:ascii="Times New Roman" w:hAnsi="Times New Roman" w:cs="Times New Roman"/>
          <w:sz w:val="28"/>
          <w:szCs w:val="28"/>
          <w:lang w:val="uk-UA"/>
        </w:rPr>
        <w:t>……………….</w:t>
      </w:r>
      <w:r w:rsidRPr="008829BC">
        <w:rPr>
          <w:rFonts w:ascii="Times New Roman" w:hAnsi="Times New Roman" w:cs="Times New Roman"/>
          <w:sz w:val="28"/>
          <w:szCs w:val="28"/>
          <w:lang w:val="uk-UA"/>
        </w:rPr>
        <w:t xml:space="preserve">...…………. </w:t>
      </w:r>
      <w:r w:rsidR="006B1F20">
        <w:rPr>
          <w:rFonts w:ascii="Times New Roman" w:hAnsi="Times New Roman" w:cs="Times New Roman"/>
          <w:sz w:val="28"/>
          <w:szCs w:val="28"/>
          <w:lang w:val="uk-UA"/>
        </w:rPr>
        <w:t>9</w:t>
      </w:r>
    </w:p>
    <w:p w14:paraId="2E308D44" w14:textId="2BA16430" w:rsidR="008829BC" w:rsidRDefault="008829BC" w:rsidP="00952B48">
      <w:pPr>
        <w:spacing w:after="0" w:line="360" w:lineRule="auto"/>
        <w:jc w:val="both"/>
        <w:rPr>
          <w:rFonts w:ascii="Times New Roman" w:hAnsi="Times New Roman" w:cs="Times New Roman"/>
          <w:sz w:val="28"/>
          <w:szCs w:val="28"/>
          <w:lang w:val="uk-UA"/>
        </w:rPr>
      </w:pPr>
      <w:r w:rsidRPr="008829BC">
        <w:rPr>
          <w:rFonts w:ascii="Times New Roman" w:hAnsi="Times New Roman" w:cs="Times New Roman"/>
          <w:sz w:val="28"/>
          <w:szCs w:val="28"/>
          <w:lang w:val="uk-UA"/>
        </w:rPr>
        <w:t xml:space="preserve">1.2 Симптоми та фактори синдрому емоційного вигоряння </w:t>
      </w:r>
      <w:r>
        <w:rPr>
          <w:rFonts w:ascii="Times New Roman" w:hAnsi="Times New Roman" w:cs="Times New Roman"/>
          <w:sz w:val="28"/>
          <w:szCs w:val="28"/>
          <w:lang w:val="uk-UA"/>
        </w:rPr>
        <w:t>............................</w:t>
      </w:r>
      <w:r w:rsidRPr="008829BC">
        <w:rPr>
          <w:rFonts w:ascii="Times New Roman" w:hAnsi="Times New Roman" w:cs="Times New Roman"/>
          <w:sz w:val="28"/>
          <w:szCs w:val="28"/>
          <w:lang w:val="uk-UA"/>
        </w:rPr>
        <w:t xml:space="preserve"> 1</w:t>
      </w:r>
      <w:r w:rsidR="006B1F20">
        <w:rPr>
          <w:rFonts w:ascii="Times New Roman" w:hAnsi="Times New Roman" w:cs="Times New Roman"/>
          <w:sz w:val="28"/>
          <w:szCs w:val="28"/>
          <w:lang w:val="uk-UA"/>
        </w:rPr>
        <w:t>6</w:t>
      </w:r>
    </w:p>
    <w:p w14:paraId="17A83289" w14:textId="7F84B1B1" w:rsidR="008829BC" w:rsidRDefault="008829BC" w:rsidP="00952B48">
      <w:pPr>
        <w:pStyle w:val="Default"/>
        <w:spacing w:line="360" w:lineRule="auto"/>
        <w:jc w:val="both"/>
        <w:rPr>
          <w:sz w:val="28"/>
          <w:szCs w:val="28"/>
          <w:lang w:val="uk-UA"/>
        </w:rPr>
      </w:pPr>
      <w:r w:rsidRPr="008829BC">
        <w:rPr>
          <w:sz w:val="28"/>
          <w:szCs w:val="28"/>
          <w:lang w:val="uk-UA"/>
        </w:rPr>
        <w:t>1.3 Психологічні особливості професійного вигорання педагогічних спеціальностей</w:t>
      </w:r>
      <w:r>
        <w:rPr>
          <w:sz w:val="28"/>
          <w:szCs w:val="28"/>
          <w:lang w:val="uk-UA"/>
        </w:rPr>
        <w:t xml:space="preserve"> …………………………………………………………………. 2</w:t>
      </w:r>
      <w:r w:rsidR="00B13E69">
        <w:rPr>
          <w:sz w:val="28"/>
          <w:szCs w:val="28"/>
          <w:lang w:val="uk-UA"/>
        </w:rPr>
        <w:t>2</w:t>
      </w:r>
    </w:p>
    <w:p w14:paraId="2AA77A87" w14:textId="7CA5FD50" w:rsidR="008829BC" w:rsidRDefault="008829BC" w:rsidP="00952B48">
      <w:pPr>
        <w:pStyle w:val="Default"/>
        <w:spacing w:line="360" w:lineRule="auto"/>
        <w:jc w:val="both"/>
        <w:rPr>
          <w:b/>
          <w:bCs/>
          <w:sz w:val="28"/>
          <w:szCs w:val="28"/>
          <w:lang w:val="uk-UA"/>
        </w:rPr>
      </w:pPr>
      <w:r w:rsidRPr="00D471F2">
        <w:rPr>
          <w:b/>
          <w:bCs/>
          <w:sz w:val="28"/>
          <w:szCs w:val="28"/>
          <w:lang w:val="uk-UA"/>
        </w:rPr>
        <w:t>Висновки до першого розділу</w:t>
      </w:r>
      <w:r>
        <w:rPr>
          <w:b/>
          <w:bCs/>
          <w:sz w:val="28"/>
          <w:szCs w:val="28"/>
          <w:lang w:val="uk-UA"/>
        </w:rPr>
        <w:t xml:space="preserve"> ……………………………………………….. 2</w:t>
      </w:r>
      <w:r w:rsidR="00B13E69">
        <w:rPr>
          <w:b/>
          <w:bCs/>
          <w:sz w:val="28"/>
          <w:szCs w:val="28"/>
          <w:lang w:val="uk-UA"/>
        </w:rPr>
        <w:t>7</w:t>
      </w:r>
    </w:p>
    <w:p w14:paraId="76144ED4" w14:textId="53BC088F" w:rsidR="00AC7B68" w:rsidRDefault="00AC7B68" w:rsidP="00952B48">
      <w:pPr>
        <w:pStyle w:val="Default"/>
        <w:spacing w:line="360" w:lineRule="auto"/>
        <w:jc w:val="both"/>
        <w:rPr>
          <w:b/>
          <w:iCs/>
          <w:sz w:val="28"/>
          <w:szCs w:val="28"/>
          <w:lang w:val="uk-UA"/>
        </w:rPr>
      </w:pPr>
      <w:r>
        <w:rPr>
          <w:b/>
          <w:iCs/>
          <w:sz w:val="28"/>
          <w:szCs w:val="28"/>
          <w:lang w:val="uk-UA"/>
        </w:rPr>
        <w:t>ІІ ЕМПІРИЧНЕ ДОСЛІДЖЕННЯ ЕМОЦІЙНИХ І ПОВЕДІНКОВИХ ВЛАСТИВОСТЕЙ ОСОБИСТОСТІ ВЧИТЕЛЯ ЗАГАЛЬНООСВІТНЬОЇ ШКОЛИ ІЗ СФОРМОВАНИМ СИНДРОМОМ ЕМОЦІЙНОГО ВИГОРАННЯ ………..…………………………………………………………</w:t>
      </w:r>
      <w:r w:rsidR="00D47E18">
        <w:rPr>
          <w:b/>
          <w:iCs/>
          <w:sz w:val="28"/>
          <w:szCs w:val="28"/>
          <w:lang w:val="uk-UA"/>
        </w:rPr>
        <w:t xml:space="preserve"> 2</w:t>
      </w:r>
      <w:r w:rsidR="00B13E69">
        <w:rPr>
          <w:b/>
          <w:iCs/>
          <w:sz w:val="28"/>
          <w:szCs w:val="28"/>
          <w:lang w:val="uk-UA"/>
        </w:rPr>
        <w:t>9</w:t>
      </w:r>
    </w:p>
    <w:p w14:paraId="0421074A" w14:textId="16234504" w:rsidR="00AC7B68" w:rsidRDefault="00AC7B68" w:rsidP="00952B48">
      <w:pPr>
        <w:pStyle w:val="Default"/>
        <w:spacing w:line="360" w:lineRule="auto"/>
        <w:jc w:val="both"/>
        <w:rPr>
          <w:iCs/>
          <w:sz w:val="28"/>
          <w:szCs w:val="28"/>
          <w:lang w:val="uk-UA"/>
        </w:rPr>
      </w:pPr>
      <w:r w:rsidRPr="00AC7B68">
        <w:rPr>
          <w:iCs/>
          <w:sz w:val="28"/>
          <w:szCs w:val="28"/>
          <w:lang w:val="uk-UA"/>
        </w:rPr>
        <w:t>2.1. Вибірка та методика емпіричного дослідження особливостей професійного емоційного вигорання в учителів ЗОШ</w:t>
      </w:r>
      <w:r>
        <w:rPr>
          <w:iCs/>
          <w:sz w:val="28"/>
          <w:szCs w:val="28"/>
          <w:lang w:val="uk-UA"/>
        </w:rPr>
        <w:t xml:space="preserve"> ……………………….. </w:t>
      </w:r>
      <w:r w:rsidR="00D47E18">
        <w:rPr>
          <w:iCs/>
          <w:sz w:val="28"/>
          <w:szCs w:val="28"/>
          <w:lang w:val="uk-UA"/>
        </w:rPr>
        <w:t>2</w:t>
      </w:r>
      <w:r w:rsidR="00B13E69">
        <w:rPr>
          <w:iCs/>
          <w:sz w:val="28"/>
          <w:szCs w:val="28"/>
          <w:lang w:val="uk-UA"/>
        </w:rPr>
        <w:t>9</w:t>
      </w:r>
    </w:p>
    <w:p w14:paraId="0221677F" w14:textId="4DCA1253" w:rsidR="00D47E18" w:rsidRDefault="00D47E18" w:rsidP="00952B48">
      <w:pPr>
        <w:spacing w:after="0" w:line="360" w:lineRule="auto"/>
        <w:rPr>
          <w:rFonts w:ascii="Times New Roman" w:hAnsi="Times New Roman" w:cs="Times New Roman"/>
          <w:sz w:val="28"/>
          <w:szCs w:val="28"/>
          <w:lang w:val="uk-UA"/>
        </w:rPr>
      </w:pPr>
      <w:r w:rsidRPr="00D47E18">
        <w:rPr>
          <w:rFonts w:ascii="Times New Roman" w:hAnsi="Times New Roman" w:cs="Times New Roman"/>
          <w:sz w:val="28"/>
          <w:szCs w:val="28"/>
          <w:lang w:val="uk-UA"/>
        </w:rPr>
        <w:t>2.2 Аналіз отриманих результатів</w:t>
      </w:r>
      <w:r>
        <w:rPr>
          <w:rFonts w:ascii="Times New Roman" w:hAnsi="Times New Roman" w:cs="Times New Roman"/>
          <w:sz w:val="28"/>
          <w:szCs w:val="28"/>
          <w:lang w:val="uk-UA"/>
        </w:rPr>
        <w:t xml:space="preserve"> …………………………………………….. 3</w:t>
      </w:r>
      <w:r w:rsidR="00B13E69">
        <w:rPr>
          <w:rFonts w:ascii="Times New Roman" w:hAnsi="Times New Roman" w:cs="Times New Roman"/>
          <w:sz w:val="28"/>
          <w:szCs w:val="28"/>
          <w:lang w:val="uk-UA"/>
        </w:rPr>
        <w:t>7</w:t>
      </w:r>
    </w:p>
    <w:p w14:paraId="568C1CCC" w14:textId="64DA0C91" w:rsidR="00503EDA" w:rsidRDefault="00503EDA" w:rsidP="00952B48">
      <w:pPr>
        <w:spacing w:after="0" w:line="360" w:lineRule="auto"/>
        <w:jc w:val="both"/>
        <w:rPr>
          <w:rFonts w:ascii="Times New Roman" w:hAnsi="Times New Roman" w:cs="Times New Roman"/>
          <w:b/>
          <w:sz w:val="28"/>
          <w:szCs w:val="28"/>
          <w:lang w:val="uk-UA"/>
        </w:rPr>
      </w:pPr>
      <w:r w:rsidRPr="00503EDA">
        <w:rPr>
          <w:rFonts w:ascii="Times New Roman" w:hAnsi="Times New Roman" w:cs="Times New Roman"/>
          <w:b/>
          <w:sz w:val="28"/>
          <w:szCs w:val="28"/>
          <w:lang w:val="uk-UA"/>
        </w:rPr>
        <w:t>Висновки до другого розділу ………….…</w:t>
      </w:r>
      <w:r>
        <w:rPr>
          <w:rFonts w:ascii="Times New Roman" w:hAnsi="Times New Roman" w:cs="Times New Roman"/>
          <w:b/>
          <w:sz w:val="28"/>
          <w:szCs w:val="28"/>
          <w:lang w:val="uk-UA"/>
        </w:rPr>
        <w:t>.</w:t>
      </w:r>
      <w:r w:rsidRPr="00503EDA">
        <w:rPr>
          <w:rFonts w:ascii="Times New Roman" w:hAnsi="Times New Roman" w:cs="Times New Roman"/>
          <w:b/>
          <w:sz w:val="28"/>
          <w:szCs w:val="28"/>
          <w:lang w:val="uk-UA"/>
        </w:rPr>
        <w:t>…………………………………. 5</w:t>
      </w:r>
      <w:r w:rsidR="00B13E69">
        <w:rPr>
          <w:rFonts w:ascii="Times New Roman" w:hAnsi="Times New Roman" w:cs="Times New Roman"/>
          <w:b/>
          <w:sz w:val="28"/>
          <w:szCs w:val="28"/>
          <w:lang w:val="uk-UA"/>
        </w:rPr>
        <w:t>8</w:t>
      </w:r>
    </w:p>
    <w:p w14:paraId="583997A6" w14:textId="04EC6DC7" w:rsidR="00286EAA" w:rsidRPr="00382A11" w:rsidRDefault="00286EAA" w:rsidP="00952B48">
      <w:pPr>
        <w:spacing w:after="0" w:line="360" w:lineRule="auto"/>
        <w:jc w:val="both"/>
        <w:rPr>
          <w:rFonts w:ascii="Times New Roman" w:hAnsi="Times New Roman" w:cs="Times New Roman"/>
          <w:b/>
          <w:sz w:val="28"/>
          <w:szCs w:val="28"/>
          <w:lang w:val="uk-UA"/>
        </w:rPr>
      </w:pPr>
      <w:r w:rsidRPr="00382A11">
        <w:rPr>
          <w:rFonts w:ascii="Times New Roman" w:hAnsi="Times New Roman" w:cs="Times New Roman"/>
          <w:b/>
          <w:sz w:val="28"/>
          <w:szCs w:val="28"/>
          <w:lang w:val="uk-UA"/>
        </w:rPr>
        <w:t>ІІІ ПСИХОЛОГІЧНІ РЕКОМЕНДАЦІЇ ПРОФІЛАКТИЧНОЇ РОБОТИ З ЕМОЦІЙНИМ ВИГОРАННЯМ ВЧИТЕЛІВ ЗАГАЛЬНООСВІТНІХ ШКІЛ</w:t>
      </w:r>
      <w:r>
        <w:rPr>
          <w:rFonts w:ascii="Times New Roman" w:hAnsi="Times New Roman" w:cs="Times New Roman"/>
          <w:b/>
          <w:sz w:val="28"/>
          <w:szCs w:val="28"/>
          <w:lang w:val="uk-UA"/>
        </w:rPr>
        <w:t xml:space="preserve"> ………………………………………………………………….………. </w:t>
      </w:r>
      <w:r w:rsidR="00B13E69">
        <w:rPr>
          <w:rFonts w:ascii="Times New Roman" w:hAnsi="Times New Roman" w:cs="Times New Roman"/>
          <w:b/>
          <w:sz w:val="28"/>
          <w:szCs w:val="28"/>
          <w:lang w:val="uk-UA"/>
        </w:rPr>
        <w:t>60</w:t>
      </w:r>
    </w:p>
    <w:p w14:paraId="347BAE78" w14:textId="22BD4A64" w:rsidR="00286EAA" w:rsidRDefault="00286EAA" w:rsidP="00952B48">
      <w:pPr>
        <w:spacing w:after="0" w:line="360" w:lineRule="auto"/>
        <w:jc w:val="both"/>
        <w:rPr>
          <w:rFonts w:ascii="Times New Roman" w:hAnsi="Times New Roman" w:cs="Times New Roman"/>
          <w:sz w:val="28"/>
          <w:szCs w:val="28"/>
          <w:lang w:val="uk-UA"/>
        </w:rPr>
      </w:pPr>
      <w:r w:rsidRPr="00286EAA">
        <w:rPr>
          <w:rFonts w:ascii="Times New Roman" w:hAnsi="Times New Roman" w:cs="Times New Roman"/>
          <w:sz w:val="28"/>
          <w:szCs w:val="28"/>
          <w:lang w:val="uk-UA"/>
        </w:rPr>
        <w:t>3.1 Обґрунтування стратегії профілактичної роботи з емоційним вигоранням у вчителів загальноосвітніх шкіл</w:t>
      </w:r>
      <w:r>
        <w:rPr>
          <w:rFonts w:ascii="Times New Roman" w:hAnsi="Times New Roman" w:cs="Times New Roman"/>
          <w:sz w:val="28"/>
          <w:szCs w:val="28"/>
          <w:lang w:val="uk-UA"/>
        </w:rPr>
        <w:t xml:space="preserve"> ………………………………………………. </w:t>
      </w:r>
      <w:r w:rsidR="00B13E69">
        <w:rPr>
          <w:rFonts w:ascii="Times New Roman" w:hAnsi="Times New Roman" w:cs="Times New Roman"/>
          <w:sz w:val="28"/>
          <w:szCs w:val="28"/>
          <w:lang w:val="uk-UA"/>
        </w:rPr>
        <w:t>60</w:t>
      </w:r>
    </w:p>
    <w:p w14:paraId="07E11268" w14:textId="1D54C885" w:rsidR="00286EAA" w:rsidRDefault="00286EAA" w:rsidP="00952B48">
      <w:pPr>
        <w:spacing w:after="0" w:line="360" w:lineRule="auto"/>
        <w:jc w:val="both"/>
        <w:rPr>
          <w:rFonts w:ascii="Times New Roman" w:hAnsi="Times New Roman" w:cs="Times New Roman"/>
          <w:sz w:val="28"/>
          <w:szCs w:val="28"/>
          <w:lang w:val="uk-UA"/>
        </w:rPr>
      </w:pPr>
      <w:r w:rsidRPr="00286EAA">
        <w:rPr>
          <w:rFonts w:ascii="Times New Roman" w:hAnsi="Times New Roman" w:cs="Times New Roman"/>
          <w:sz w:val="28"/>
          <w:szCs w:val="28"/>
          <w:lang w:val="uk-UA"/>
        </w:rPr>
        <w:t>3.2 Методичні рекомендації тренінгу профілактики емоційного вигорання вчителів загальноосвітніх шкіл</w:t>
      </w:r>
      <w:r>
        <w:rPr>
          <w:rFonts w:ascii="Times New Roman" w:hAnsi="Times New Roman" w:cs="Times New Roman"/>
          <w:sz w:val="28"/>
          <w:szCs w:val="28"/>
          <w:lang w:val="uk-UA"/>
        </w:rPr>
        <w:t xml:space="preserve"> …………………………</w:t>
      </w:r>
      <w:r w:rsidR="00B8419F">
        <w:rPr>
          <w:rFonts w:ascii="Times New Roman" w:hAnsi="Times New Roman" w:cs="Times New Roman"/>
          <w:sz w:val="28"/>
          <w:szCs w:val="28"/>
          <w:lang w:val="uk-UA"/>
        </w:rPr>
        <w:t>.</w:t>
      </w:r>
      <w:r>
        <w:rPr>
          <w:rFonts w:ascii="Times New Roman" w:hAnsi="Times New Roman" w:cs="Times New Roman"/>
          <w:sz w:val="28"/>
          <w:szCs w:val="28"/>
          <w:lang w:val="uk-UA"/>
        </w:rPr>
        <w:t>……………………. 6</w:t>
      </w:r>
      <w:r w:rsidR="00734818">
        <w:rPr>
          <w:rFonts w:ascii="Times New Roman" w:hAnsi="Times New Roman" w:cs="Times New Roman"/>
          <w:sz w:val="28"/>
          <w:szCs w:val="28"/>
          <w:lang w:val="uk-UA"/>
        </w:rPr>
        <w:t>3</w:t>
      </w:r>
    </w:p>
    <w:p w14:paraId="608BC6F8" w14:textId="283B3EDB" w:rsidR="00B8419F" w:rsidRDefault="00B8419F" w:rsidP="00952B48">
      <w:pPr>
        <w:pStyle w:val="Default"/>
        <w:spacing w:line="360" w:lineRule="auto"/>
        <w:jc w:val="both"/>
        <w:rPr>
          <w:b/>
          <w:bCs/>
          <w:sz w:val="28"/>
          <w:szCs w:val="28"/>
          <w:lang w:val="uk-UA"/>
        </w:rPr>
      </w:pPr>
      <w:r w:rsidRPr="00382A11">
        <w:rPr>
          <w:b/>
          <w:bCs/>
          <w:sz w:val="28"/>
          <w:szCs w:val="28"/>
          <w:lang w:val="uk-UA"/>
        </w:rPr>
        <w:t xml:space="preserve">Висновки до третього розділу </w:t>
      </w:r>
      <w:r>
        <w:rPr>
          <w:b/>
          <w:bCs/>
          <w:sz w:val="28"/>
          <w:szCs w:val="28"/>
          <w:lang w:val="uk-UA"/>
        </w:rPr>
        <w:t xml:space="preserve"> ………………………………………………. 8</w:t>
      </w:r>
      <w:r w:rsidR="00734818">
        <w:rPr>
          <w:b/>
          <w:bCs/>
          <w:sz w:val="28"/>
          <w:szCs w:val="28"/>
          <w:lang w:val="uk-UA"/>
        </w:rPr>
        <w:t>7</w:t>
      </w:r>
    </w:p>
    <w:p w14:paraId="6D5CF1DB" w14:textId="54316C53" w:rsidR="003A1D59" w:rsidRDefault="003A1D59" w:rsidP="00952B48">
      <w:pPr>
        <w:pStyle w:val="Default"/>
        <w:spacing w:line="360" w:lineRule="auto"/>
        <w:jc w:val="both"/>
        <w:rPr>
          <w:b/>
          <w:bCs/>
          <w:sz w:val="28"/>
          <w:szCs w:val="28"/>
          <w:lang w:val="uk-UA"/>
        </w:rPr>
      </w:pPr>
      <w:r>
        <w:rPr>
          <w:b/>
          <w:bCs/>
          <w:sz w:val="28"/>
          <w:szCs w:val="28"/>
          <w:lang w:val="uk-UA"/>
        </w:rPr>
        <w:t>ВИСНОВОК …………………………………………………………………… 8</w:t>
      </w:r>
      <w:r w:rsidR="00734818">
        <w:rPr>
          <w:b/>
          <w:bCs/>
          <w:sz w:val="28"/>
          <w:szCs w:val="28"/>
          <w:lang w:val="uk-UA"/>
        </w:rPr>
        <w:t>8</w:t>
      </w:r>
    </w:p>
    <w:p w14:paraId="21B74FA1" w14:textId="1E43AE82" w:rsidR="00952B48" w:rsidRPr="00BE2739" w:rsidRDefault="00855B4D" w:rsidP="00952B48">
      <w:pPr>
        <w:pStyle w:val="Default"/>
        <w:spacing w:line="360" w:lineRule="auto"/>
        <w:jc w:val="both"/>
        <w:rPr>
          <w:b/>
          <w:bCs/>
          <w:sz w:val="28"/>
          <w:szCs w:val="28"/>
          <w:lang w:val="uk-UA"/>
        </w:rPr>
      </w:pPr>
      <w:r>
        <w:rPr>
          <w:b/>
          <w:bCs/>
          <w:sz w:val="28"/>
          <w:szCs w:val="28"/>
          <w:lang w:val="uk-UA"/>
        </w:rPr>
        <w:t xml:space="preserve">СПИСОК ВИКОРИСТАНИХ ДЖЕРЕЛ …………………………………… </w:t>
      </w:r>
      <w:r w:rsidR="00B13E69">
        <w:rPr>
          <w:b/>
          <w:bCs/>
          <w:sz w:val="28"/>
          <w:szCs w:val="28"/>
          <w:lang w:val="uk-UA"/>
        </w:rPr>
        <w:t>9</w:t>
      </w:r>
      <w:r w:rsidR="00BE2739" w:rsidRPr="00BE2739">
        <w:rPr>
          <w:b/>
          <w:bCs/>
          <w:sz w:val="28"/>
          <w:szCs w:val="28"/>
          <w:lang w:val="uk-UA"/>
        </w:rPr>
        <w:t>2</w:t>
      </w:r>
    </w:p>
    <w:p w14:paraId="10768AB7" w14:textId="77777777" w:rsidR="00855B4D" w:rsidRDefault="00855B4D" w:rsidP="00B8419F">
      <w:pPr>
        <w:pStyle w:val="Default"/>
        <w:spacing w:line="360" w:lineRule="auto"/>
        <w:jc w:val="both"/>
        <w:rPr>
          <w:b/>
          <w:bCs/>
          <w:sz w:val="28"/>
          <w:szCs w:val="28"/>
          <w:lang w:val="uk-UA"/>
        </w:rPr>
        <w:sectPr w:rsidR="00855B4D" w:rsidSect="00D55559">
          <w:headerReference w:type="default" r:id="rId12"/>
          <w:footerReference w:type="default" r:id="rId13"/>
          <w:pgSz w:w="11906" w:h="16838"/>
          <w:pgMar w:top="1134" w:right="850" w:bottom="1134" w:left="1701" w:header="708" w:footer="708" w:gutter="0"/>
          <w:pgNumType w:start="1"/>
          <w:cols w:space="708"/>
          <w:titlePg/>
          <w:docGrid w:linePitch="360"/>
        </w:sectPr>
      </w:pPr>
    </w:p>
    <w:p w14:paraId="2EB43CF0" w14:textId="77777777" w:rsidR="00BB7D06" w:rsidRDefault="00BB7D06" w:rsidP="00855B4D">
      <w:pPr>
        <w:pStyle w:val="Default"/>
        <w:spacing w:line="360" w:lineRule="auto"/>
        <w:jc w:val="both"/>
        <w:rPr>
          <w:b/>
          <w:sz w:val="28"/>
          <w:szCs w:val="28"/>
          <w:lang w:val="uk-UA"/>
        </w:rPr>
      </w:pPr>
      <w:r w:rsidRPr="008C7471">
        <w:rPr>
          <w:b/>
          <w:sz w:val="28"/>
          <w:szCs w:val="28"/>
          <w:lang w:val="uk-UA"/>
        </w:rPr>
        <w:lastRenderedPageBreak/>
        <w:t>ВСТУП</w:t>
      </w:r>
    </w:p>
    <w:p w14:paraId="53928E57" w14:textId="77777777" w:rsidR="00BB7D06" w:rsidRPr="008C7471" w:rsidRDefault="00BB7D06" w:rsidP="00BB7D06">
      <w:pPr>
        <w:rPr>
          <w:rFonts w:ascii="Times New Roman" w:hAnsi="Times New Roman" w:cs="Times New Roman"/>
          <w:b/>
          <w:sz w:val="28"/>
          <w:szCs w:val="28"/>
          <w:lang w:val="uk-UA"/>
        </w:rPr>
      </w:pPr>
    </w:p>
    <w:p w14:paraId="386B8090" w14:textId="77777777" w:rsidR="00BB7D06" w:rsidRPr="00EB3056" w:rsidRDefault="00BB7D06" w:rsidP="00BB7D06">
      <w:pPr>
        <w:pStyle w:val="ae"/>
        <w:spacing w:before="0" w:beforeAutospacing="0" w:after="0" w:afterAutospacing="0" w:line="360" w:lineRule="auto"/>
        <w:ind w:firstLine="851"/>
        <w:jc w:val="both"/>
        <w:rPr>
          <w:sz w:val="28"/>
          <w:szCs w:val="28"/>
          <w:lang w:val="uk-UA"/>
        </w:rPr>
      </w:pPr>
      <w:r w:rsidRPr="00EB3056">
        <w:rPr>
          <w:sz w:val="28"/>
          <w:szCs w:val="28"/>
          <w:lang w:val="uk-UA"/>
        </w:rPr>
        <w:t xml:space="preserve">Інтенсифікація професійної діяльності педагогів, а також інформаційні, комунікативні й емоційні перевантаження, що призводять до виснаження адаптивних ресурсів, ставлять на перший план проблему збереження їх фізичного та психічного здоров’я, забезпечення стійкості до професійно зумовлених захворювань і розладів, зокрема професійного вигорання. Цей феномен поширюється серед працівників багатьох </w:t>
      </w:r>
      <w:proofErr w:type="spellStart"/>
      <w:r w:rsidRPr="00EB3056">
        <w:rPr>
          <w:sz w:val="28"/>
          <w:szCs w:val="28"/>
          <w:lang w:val="uk-UA"/>
        </w:rPr>
        <w:t>соціономічних</w:t>
      </w:r>
      <w:proofErr w:type="spellEnd"/>
      <w:r w:rsidRPr="00EB3056">
        <w:rPr>
          <w:sz w:val="28"/>
          <w:szCs w:val="28"/>
          <w:lang w:val="uk-UA"/>
        </w:rPr>
        <w:t xml:space="preserve"> професій, серед яких є й професія</w:t>
      </w:r>
      <w:r>
        <w:rPr>
          <w:sz w:val="28"/>
          <w:szCs w:val="28"/>
          <w:lang w:val="uk-UA"/>
        </w:rPr>
        <w:t xml:space="preserve"> вчителя загальноосвітньої школи (ЗОШ)</w:t>
      </w:r>
      <w:r w:rsidRPr="00EB3056">
        <w:rPr>
          <w:sz w:val="28"/>
          <w:szCs w:val="28"/>
          <w:lang w:val="uk-UA"/>
        </w:rPr>
        <w:t>. Одними з передумов виникнення професійного вигорання є висока відповідал</w:t>
      </w:r>
      <w:r>
        <w:rPr>
          <w:sz w:val="28"/>
          <w:szCs w:val="28"/>
          <w:lang w:val="uk-UA"/>
        </w:rPr>
        <w:t>ьність, покладена на вчителів</w:t>
      </w:r>
      <w:r w:rsidRPr="00EB3056">
        <w:rPr>
          <w:sz w:val="28"/>
          <w:szCs w:val="28"/>
          <w:lang w:val="uk-UA"/>
        </w:rPr>
        <w:t xml:space="preserve"> суспільством і родиною за здоров’я, виховання та навчання дітей, психоемоційні навантаження, а також дисбаланс між зусиллями та винагородою. Оскільки професія вихователя здебільшого є «жіночою», вплив цих чинників посилюється домашніми обо</w:t>
      </w:r>
      <w:r>
        <w:rPr>
          <w:sz w:val="28"/>
          <w:szCs w:val="28"/>
          <w:lang w:val="uk-UA"/>
        </w:rPr>
        <w:t>в'язками та браком часу для родини</w:t>
      </w:r>
      <w:r w:rsidRPr="00EB3056">
        <w:rPr>
          <w:sz w:val="28"/>
          <w:szCs w:val="28"/>
          <w:lang w:val="uk-UA"/>
        </w:rPr>
        <w:t>, що змушує знаходити компроміси між роботою та особистим життям, що, в свою чергу, призводить до зростання психоемоційного стресу та фізичного й психічного виснаження.</w:t>
      </w:r>
    </w:p>
    <w:p w14:paraId="0F2FEFCE" w14:textId="77777777" w:rsidR="00BB7D06" w:rsidRDefault="00BB7D06" w:rsidP="00BB7D06">
      <w:pPr>
        <w:pStyle w:val="ae"/>
        <w:spacing w:before="0" w:beforeAutospacing="0" w:after="0" w:afterAutospacing="0" w:line="360" w:lineRule="auto"/>
        <w:ind w:firstLine="851"/>
        <w:jc w:val="both"/>
        <w:rPr>
          <w:sz w:val="28"/>
          <w:szCs w:val="28"/>
          <w:lang w:val="uk-UA"/>
        </w:rPr>
      </w:pPr>
      <w:r w:rsidRPr="00EB3056">
        <w:rPr>
          <w:sz w:val="28"/>
          <w:szCs w:val="28"/>
          <w:lang w:val="uk-UA"/>
        </w:rPr>
        <w:t xml:space="preserve">Особливу актуальність набуває дослідження наслідків професійного вигорання </w:t>
      </w:r>
      <w:r>
        <w:rPr>
          <w:sz w:val="28"/>
          <w:szCs w:val="28"/>
          <w:lang w:val="uk-UA"/>
        </w:rPr>
        <w:t>вчителів загальноосвітніх шкіл</w:t>
      </w:r>
      <w:r w:rsidRPr="00EB3056">
        <w:rPr>
          <w:sz w:val="28"/>
          <w:szCs w:val="28"/>
          <w:lang w:val="uk-UA"/>
        </w:rPr>
        <w:t>, адже це негативно позначається на дітей, з якими вони працюють. Діти можуть перебувати в стані тривоги та напруження, що призводить до невротичних реакцій і гальмування їхньої розумової й фізичної активності.</w:t>
      </w:r>
    </w:p>
    <w:p w14:paraId="3D0F5CFF" w14:textId="77777777" w:rsidR="00BB7D06" w:rsidRDefault="00BB7D06" w:rsidP="00BB7D06">
      <w:pPr>
        <w:spacing w:after="0" w:line="360" w:lineRule="auto"/>
        <w:ind w:firstLine="851"/>
        <w:jc w:val="both"/>
        <w:rPr>
          <w:rFonts w:ascii="Times New Roman" w:hAnsi="Times New Roman" w:cs="Times New Roman"/>
          <w:sz w:val="28"/>
          <w:szCs w:val="28"/>
          <w:lang w:val="uk-UA"/>
        </w:rPr>
      </w:pPr>
      <w:r w:rsidRPr="003F21FE">
        <w:rPr>
          <w:rFonts w:ascii="Times New Roman" w:hAnsi="Times New Roman" w:cs="Times New Roman"/>
          <w:sz w:val="28"/>
          <w:szCs w:val="28"/>
          <w:lang w:val="uk-UA"/>
        </w:rPr>
        <w:t xml:space="preserve">На сьогодні проблемою емоційного вигорання, методами його психодіагностики, психопрофілактики, психокорекції досліджено досить ґрунтовно (Г. </w:t>
      </w:r>
      <w:proofErr w:type="spellStart"/>
      <w:r w:rsidRPr="003F21FE">
        <w:rPr>
          <w:rFonts w:ascii="Times New Roman" w:hAnsi="Times New Roman" w:cs="Times New Roman"/>
          <w:sz w:val="28"/>
          <w:szCs w:val="28"/>
          <w:lang w:val="uk-UA"/>
        </w:rPr>
        <w:t>ФройденбергА</w:t>
      </w:r>
      <w:proofErr w:type="spellEnd"/>
      <w:r w:rsidRPr="003F21FE">
        <w:rPr>
          <w:rFonts w:ascii="Times New Roman" w:hAnsi="Times New Roman" w:cs="Times New Roman"/>
          <w:sz w:val="28"/>
          <w:szCs w:val="28"/>
          <w:lang w:val="uk-UA"/>
        </w:rPr>
        <w:t xml:space="preserve">. </w:t>
      </w:r>
      <w:proofErr w:type="spellStart"/>
      <w:r w:rsidRPr="003F21FE">
        <w:rPr>
          <w:rFonts w:ascii="Times New Roman" w:hAnsi="Times New Roman" w:cs="Times New Roman"/>
          <w:sz w:val="28"/>
          <w:szCs w:val="28"/>
          <w:lang w:val="uk-UA"/>
        </w:rPr>
        <w:t>Бaккер</w:t>
      </w:r>
      <w:proofErr w:type="spellEnd"/>
      <w:r w:rsidRPr="003F21FE">
        <w:rPr>
          <w:rFonts w:ascii="Times New Roman" w:hAnsi="Times New Roman" w:cs="Times New Roman"/>
          <w:sz w:val="28"/>
          <w:szCs w:val="28"/>
          <w:lang w:val="uk-UA"/>
        </w:rPr>
        <w:t xml:space="preserve">, В. Бойко, М. </w:t>
      </w:r>
      <w:proofErr w:type="spellStart"/>
      <w:r w:rsidRPr="003F21FE">
        <w:rPr>
          <w:rFonts w:ascii="Times New Roman" w:hAnsi="Times New Roman" w:cs="Times New Roman"/>
          <w:sz w:val="28"/>
          <w:szCs w:val="28"/>
          <w:lang w:val="uk-UA"/>
        </w:rPr>
        <w:t>Буріш</w:t>
      </w:r>
      <w:proofErr w:type="spellEnd"/>
      <w:r w:rsidRPr="003F21FE">
        <w:rPr>
          <w:rFonts w:ascii="Times New Roman" w:hAnsi="Times New Roman" w:cs="Times New Roman"/>
          <w:sz w:val="28"/>
          <w:szCs w:val="28"/>
          <w:lang w:val="uk-UA"/>
        </w:rPr>
        <w:t xml:space="preserve">, Н. Водоп’янова, </w:t>
      </w:r>
      <w:proofErr w:type="spellStart"/>
      <w:r>
        <w:rPr>
          <w:rFonts w:ascii="Times New Roman" w:hAnsi="Times New Roman" w:cs="Times New Roman"/>
          <w:sz w:val="28"/>
          <w:szCs w:val="28"/>
          <w:lang w:val="uk-UA"/>
        </w:rPr>
        <w:t>К.</w:t>
      </w:r>
      <w:r w:rsidRPr="003F21FE">
        <w:rPr>
          <w:rFonts w:ascii="Times New Roman" w:hAnsi="Times New Roman" w:cs="Times New Roman"/>
          <w:sz w:val="28"/>
          <w:szCs w:val="28"/>
          <w:lang w:val="uk-UA"/>
        </w:rPr>
        <w:t>Маслач</w:t>
      </w:r>
      <w:proofErr w:type="spellEnd"/>
      <w:r w:rsidRPr="003F21FE">
        <w:rPr>
          <w:rFonts w:ascii="Times New Roman" w:hAnsi="Times New Roman" w:cs="Times New Roman"/>
          <w:sz w:val="28"/>
          <w:szCs w:val="28"/>
          <w:lang w:val="uk-UA"/>
        </w:rPr>
        <w:t xml:space="preserve">, Е. </w:t>
      </w:r>
      <w:proofErr w:type="spellStart"/>
      <w:r w:rsidRPr="003F21FE">
        <w:rPr>
          <w:rFonts w:ascii="Times New Roman" w:hAnsi="Times New Roman" w:cs="Times New Roman"/>
          <w:sz w:val="28"/>
          <w:szCs w:val="28"/>
          <w:lang w:val="uk-UA"/>
        </w:rPr>
        <w:t>Грінгласс</w:t>
      </w:r>
      <w:proofErr w:type="spellEnd"/>
      <w:r w:rsidRPr="003F21FE">
        <w:rPr>
          <w:rFonts w:ascii="Times New Roman" w:hAnsi="Times New Roman" w:cs="Times New Roman"/>
          <w:sz w:val="28"/>
          <w:szCs w:val="28"/>
          <w:lang w:val="uk-UA"/>
        </w:rPr>
        <w:t xml:space="preserve">, С. Джексон, </w:t>
      </w:r>
      <w:proofErr w:type="spellStart"/>
      <w:r w:rsidRPr="003F21FE">
        <w:rPr>
          <w:rFonts w:ascii="Times New Roman" w:hAnsi="Times New Roman" w:cs="Times New Roman"/>
          <w:sz w:val="28"/>
          <w:szCs w:val="28"/>
          <w:lang w:val="uk-UA"/>
        </w:rPr>
        <w:t>Дж</w:t>
      </w:r>
      <w:proofErr w:type="spellEnd"/>
      <w:r w:rsidRPr="003F21FE">
        <w:rPr>
          <w:rFonts w:ascii="Times New Roman" w:hAnsi="Times New Roman" w:cs="Times New Roman"/>
          <w:sz w:val="28"/>
          <w:szCs w:val="28"/>
          <w:lang w:val="uk-UA"/>
        </w:rPr>
        <w:t xml:space="preserve">. </w:t>
      </w:r>
      <w:proofErr w:type="spellStart"/>
      <w:r w:rsidRPr="003F21FE">
        <w:rPr>
          <w:rFonts w:ascii="Times New Roman" w:hAnsi="Times New Roman" w:cs="Times New Roman"/>
          <w:sz w:val="28"/>
          <w:szCs w:val="28"/>
          <w:lang w:val="uk-UA"/>
        </w:rPr>
        <w:t>Еделвіч</w:t>
      </w:r>
      <w:proofErr w:type="spellEnd"/>
      <w:r w:rsidRPr="003F21FE">
        <w:rPr>
          <w:rFonts w:ascii="Times New Roman" w:hAnsi="Times New Roman" w:cs="Times New Roman"/>
          <w:sz w:val="28"/>
          <w:szCs w:val="28"/>
          <w:lang w:val="uk-UA"/>
        </w:rPr>
        <w:t xml:space="preserve">, Ю. </w:t>
      </w:r>
      <w:proofErr w:type="spellStart"/>
      <w:r w:rsidRPr="003F21FE">
        <w:rPr>
          <w:rFonts w:ascii="Times New Roman" w:hAnsi="Times New Roman" w:cs="Times New Roman"/>
          <w:sz w:val="28"/>
          <w:szCs w:val="28"/>
          <w:lang w:val="uk-UA"/>
        </w:rPr>
        <w:t>Жогно</w:t>
      </w:r>
      <w:proofErr w:type="spellEnd"/>
      <w:r w:rsidRPr="003F21FE">
        <w:rPr>
          <w:rFonts w:ascii="Times New Roman" w:hAnsi="Times New Roman" w:cs="Times New Roman"/>
          <w:sz w:val="28"/>
          <w:szCs w:val="28"/>
          <w:lang w:val="uk-UA"/>
        </w:rPr>
        <w:t xml:space="preserve">, Л. </w:t>
      </w:r>
      <w:proofErr w:type="spellStart"/>
      <w:r w:rsidRPr="003F21FE">
        <w:rPr>
          <w:rFonts w:ascii="Times New Roman" w:hAnsi="Times New Roman" w:cs="Times New Roman"/>
          <w:sz w:val="28"/>
          <w:szCs w:val="28"/>
          <w:lang w:val="uk-UA"/>
        </w:rPr>
        <w:t>Карамушка</w:t>
      </w:r>
      <w:proofErr w:type="spellEnd"/>
      <w:r w:rsidRPr="003F21FE">
        <w:rPr>
          <w:rFonts w:ascii="Times New Roman" w:hAnsi="Times New Roman" w:cs="Times New Roman"/>
          <w:sz w:val="28"/>
          <w:szCs w:val="28"/>
          <w:lang w:val="uk-UA"/>
        </w:rPr>
        <w:t xml:space="preserve">, Л. </w:t>
      </w:r>
      <w:proofErr w:type="spellStart"/>
      <w:r w:rsidRPr="003F21FE">
        <w:rPr>
          <w:rFonts w:ascii="Times New Roman" w:hAnsi="Times New Roman" w:cs="Times New Roman"/>
          <w:sz w:val="28"/>
          <w:szCs w:val="28"/>
          <w:lang w:val="uk-UA"/>
        </w:rPr>
        <w:t>Китаєв</w:t>
      </w:r>
      <w:proofErr w:type="spellEnd"/>
      <w:r w:rsidRPr="003F21FE">
        <w:rPr>
          <w:rFonts w:ascii="Times New Roman" w:hAnsi="Times New Roman" w:cs="Times New Roman"/>
          <w:sz w:val="28"/>
          <w:szCs w:val="28"/>
          <w:lang w:val="uk-UA"/>
        </w:rPr>
        <w:t xml:space="preserve">-Смик, А. </w:t>
      </w:r>
      <w:proofErr w:type="spellStart"/>
      <w:r w:rsidRPr="003F21FE">
        <w:rPr>
          <w:rFonts w:ascii="Times New Roman" w:hAnsi="Times New Roman" w:cs="Times New Roman"/>
          <w:sz w:val="28"/>
          <w:szCs w:val="28"/>
          <w:lang w:val="uk-UA"/>
        </w:rPr>
        <w:t>Ленгле</w:t>
      </w:r>
      <w:proofErr w:type="spellEnd"/>
      <w:r w:rsidRPr="003F21FE">
        <w:rPr>
          <w:rFonts w:ascii="Times New Roman" w:hAnsi="Times New Roman" w:cs="Times New Roman"/>
          <w:sz w:val="28"/>
          <w:szCs w:val="28"/>
          <w:lang w:val="uk-UA"/>
        </w:rPr>
        <w:t xml:space="preserve">, С. Максименко, Г. Робертс, </w:t>
      </w:r>
      <w:r>
        <w:rPr>
          <w:rFonts w:ascii="Times New Roman" w:hAnsi="Times New Roman" w:cs="Times New Roman"/>
          <w:sz w:val="28"/>
          <w:szCs w:val="28"/>
          <w:lang w:val="uk-UA"/>
        </w:rPr>
        <w:t xml:space="preserve">Т. </w:t>
      </w:r>
      <w:proofErr w:type="spellStart"/>
      <w:r w:rsidRPr="003F21FE">
        <w:rPr>
          <w:rFonts w:ascii="Times New Roman" w:hAnsi="Times New Roman" w:cs="Times New Roman"/>
          <w:sz w:val="28"/>
          <w:szCs w:val="28"/>
          <w:lang w:val="uk-UA"/>
        </w:rPr>
        <w:t>Зайчикова</w:t>
      </w:r>
      <w:proofErr w:type="spellEnd"/>
      <w:r>
        <w:rPr>
          <w:rFonts w:ascii="Times New Roman" w:hAnsi="Times New Roman" w:cs="Times New Roman"/>
          <w:sz w:val="28"/>
          <w:szCs w:val="28"/>
          <w:lang w:val="uk-UA"/>
        </w:rPr>
        <w:t>,</w:t>
      </w:r>
      <w:r w:rsidRPr="003F21FE">
        <w:rPr>
          <w:rFonts w:ascii="Times New Roman" w:hAnsi="Times New Roman" w:cs="Times New Roman"/>
          <w:sz w:val="28"/>
          <w:szCs w:val="28"/>
          <w:lang w:val="uk-UA"/>
        </w:rPr>
        <w:t xml:space="preserve"> </w:t>
      </w:r>
      <w:proofErr w:type="spellStart"/>
      <w:r w:rsidRPr="003F21FE">
        <w:rPr>
          <w:rFonts w:ascii="Times New Roman" w:hAnsi="Times New Roman" w:cs="Times New Roman"/>
          <w:sz w:val="28"/>
          <w:szCs w:val="28"/>
          <w:lang w:val="uk-UA"/>
        </w:rPr>
        <w:t>В.Фрідман</w:t>
      </w:r>
      <w:proofErr w:type="spellEnd"/>
      <w:r w:rsidRPr="003F21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 </w:t>
      </w:r>
      <w:r w:rsidRPr="003F21FE">
        <w:rPr>
          <w:rFonts w:ascii="Times New Roman" w:hAnsi="Times New Roman" w:cs="Times New Roman"/>
          <w:sz w:val="28"/>
          <w:szCs w:val="28"/>
          <w:lang w:val="uk-UA"/>
        </w:rPr>
        <w:t xml:space="preserve">Шваб, </w:t>
      </w:r>
      <w:proofErr w:type="spellStart"/>
      <w:r w:rsidRPr="003F21FE">
        <w:rPr>
          <w:rFonts w:ascii="Times New Roman" w:hAnsi="Times New Roman" w:cs="Times New Roman"/>
          <w:sz w:val="28"/>
          <w:szCs w:val="28"/>
          <w:lang w:val="uk-UA"/>
        </w:rPr>
        <w:t>Н</w:t>
      </w:r>
      <w:r>
        <w:rPr>
          <w:rFonts w:ascii="Times New Roman" w:hAnsi="Times New Roman" w:cs="Times New Roman"/>
          <w:sz w:val="28"/>
          <w:szCs w:val="28"/>
          <w:lang w:val="uk-UA"/>
        </w:rPr>
        <w:t>.</w:t>
      </w:r>
      <w:r w:rsidRPr="003F21FE">
        <w:rPr>
          <w:rFonts w:ascii="Times New Roman" w:hAnsi="Times New Roman" w:cs="Times New Roman"/>
          <w:sz w:val="28"/>
          <w:szCs w:val="28"/>
          <w:lang w:val="uk-UA"/>
        </w:rPr>
        <w:t>Бенашвілі</w:t>
      </w:r>
      <w:proofErr w:type="spellEnd"/>
      <w:r w:rsidRPr="003F21FE">
        <w:rPr>
          <w:rFonts w:ascii="Times New Roman" w:hAnsi="Times New Roman" w:cs="Times New Roman"/>
          <w:sz w:val="28"/>
          <w:szCs w:val="28"/>
          <w:lang w:val="uk-UA"/>
        </w:rPr>
        <w:t xml:space="preserve"> Л. Юр’єва, </w:t>
      </w:r>
      <w:r>
        <w:rPr>
          <w:rFonts w:ascii="Times New Roman" w:hAnsi="Times New Roman" w:cs="Times New Roman"/>
          <w:sz w:val="28"/>
          <w:szCs w:val="28"/>
          <w:lang w:val="uk-UA"/>
        </w:rPr>
        <w:t xml:space="preserve">Л. </w:t>
      </w:r>
      <w:proofErr w:type="spellStart"/>
      <w:r>
        <w:rPr>
          <w:rFonts w:ascii="Times New Roman" w:hAnsi="Times New Roman" w:cs="Times New Roman"/>
          <w:sz w:val="28"/>
          <w:szCs w:val="28"/>
          <w:lang w:val="uk-UA"/>
        </w:rPr>
        <w:t>П'янківська</w:t>
      </w:r>
      <w:proofErr w:type="spellEnd"/>
      <w:r>
        <w:rPr>
          <w:rFonts w:ascii="Times New Roman" w:hAnsi="Times New Roman" w:cs="Times New Roman"/>
          <w:sz w:val="28"/>
          <w:szCs w:val="28"/>
          <w:lang w:val="uk-UA"/>
        </w:rPr>
        <w:t>, Г.</w:t>
      </w:r>
      <w:r w:rsidRPr="003F21FE">
        <w:rPr>
          <w:rFonts w:ascii="Times New Roman" w:hAnsi="Times New Roman" w:cs="Times New Roman"/>
          <w:sz w:val="28"/>
          <w:szCs w:val="28"/>
          <w:lang w:val="uk-UA"/>
        </w:rPr>
        <w:t xml:space="preserve"> </w:t>
      </w:r>
      <w:proofErr w:type="spellStart"/>
      <w:r w:rsidRPr="003F21FE">
        <w:rPr>
          <w:rFonts w:ascii="Times New Roman" w:hAnsi="Times New Roman" w:cs="Times New Roman"/>
          <w:sz w:val="28"/>
          <w:szCs w:val="28"/>
          <w:lang w:val="uk-UA"/>
        </w:rPr>
        <w:t>Ложкін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w:t>
      </w:r>
      <w:r w:rsidRPr="003F21FE">
        <w:rPr>
          <w:rFonts w:ascii="Times New Roman" w:hAnsi="Times New Roman" w:cs="Times New Roman"/>
          <w:sz w:val="28"/>
          <w:szCs w:val="28"/>
          <w:lang w:val="uk-UA"/>
        </w:rPr>
        <w:t>Хайрулін</w:t>
      </w:r>
      <w:proofErr w:type="spellEnd"/>
      <w:r>
        <w:rPr>
          <w:rFonts w:ascii="Times New Roman" w:hAnsi="Times New Roman" w:cs="Times New Roman"/>
          <w:sz w:val="28"/>
          <w:szCs w:val="28"/>
          <w:lang w:val="uk-UA"/>
        </w:rPr>
        <w:t xml:space="preserve">, </w:t>
      </w:r>
      <w:proofErr w:type="spellStart"/>
      <w:r w:rsidRPr="003F21FE">
        <w:rPr>
          <w:rFonts w:ascii="Times New Roman" w:hAnsi="Times New Roman" w:cs="Times New Roman"/>
          <w:sz w:val="28"/>
          <w:szCs w:val="28"/>
          <w:lang w:val="uk-UA"/>
        </w:rPr>
        <w:t>Т.Яценко</w:t>
      </w:r>
      <w:proofErr w:type="spellEnd"/>
      <w:r w:rsidRPr="003F21FE">
        <w:rPr>
          <w:rFonts w:ascii="Times New Roman" w:hAnsi="Times New Roman" w:cs="Times New Roman"/>
          <w:sz w:val="28"/>
          <w:szCs w:val="28"/>
          <w:lang w:val="uk-UA"/>
        </w:rPr>
        <w:t xml:space="preserve"> й ін.).</w:t>
      </w:r>
    </w:p>
    <w:p w14:paraId="116F6E18" w14:textId="77777777" w:rsidR="00BB7D06" w:rsidRDefault="00BB7D06" w:rsidP="00BB7D06">
      <w:pPr>
        <w:spacing w:after="0" w:line="360" w:lineRule="auto"/>
        <w:ind w:firstLine="851"/>
        <w:jc w:val="both"/>
        <w:rPr>
          <w:rFonts w:ascii="Times New Roman" w:hAnsi="Times New Roman" w:cs="Times New Roman"/>
          <w:sz w:val="28"/>
          <w:szCs w:val="28"/>
          <w:lang w:val="uk-UA"/>
        </w:rPr>
      </w:pPr>
      <w:r w:rsidRPr="00D900BA">
        <w:rPr>
          <w:rFonts w:ascii="Times New Roman" w:hAnsi="Times New Roman" w:cs="Times New Roman"/>
          <w:sz w:val="28"/>
          <w:szCs w:val="28"/>
          <w:lang w:val="uk-UA"/>
        </w:rPr>
        <w:lastRenderedPageBreak/>
        <w:t xml:space="preserve">Проте залишається недостатньо вивченим професійне вигорання фахівців </w:t>
      </w:r>
      <w:r>
        <w:rPr>
          <w:rFonts w:ascii="Times New Roman" w:hAnsi="Times New Roman" w:cs="Times New Roman"/>
          <w:sz w:val="28"/>
          <w:szCs w:val="28"/>
          <w:lang w:val="uk-UA"/>
        </w:rPr>
        <w:t>шк</w:t>
      </w:r>
      <w:r w:rsidRPr="00D900BA">
        <w:rPr>
          <w:rFonts w:ascii="Times New Roman" w:hAnsi="Times New Roman" w:cs="Times New Roman"/>
          <w:sz w:val="28"/>
          <w:szCs w:val="28"/>
          <w:lang w:val="uk-UA"/>
        </w:rPr>
        <w:t xml:space="preserve">ільної ланки системи освіти – вчителів ВНЗ. Недостатньо вивченими залишаються особистісні чинники формування синдрому емоційного вигорання вчителів загальноосвітніх шкіл. </w:t>
      </w:r>
    </w:p>
    <w:p w14:paraId="7ADF3ED2"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sidRPr="00D900BA">
        <w:rPr>
          <w:rFonts w:ascii="Times New Roman" w:hAnsi="Times New Roman" w:cs="Times New Roman"/>
          <w:sz w:val="28"/>
          <w:szCs w:val="28"/>
          <w:lang w:val="uk-UA"/>
        </w:rPr>
        <w:t xml:space="preserve">Вищезазначені аспекти, актуальність і </w:t>
      </w:r>
      <w:proofErr w:type="spellStart"/>
      <w:r w:rsidRPr="00D900BA">
        <w:rPr>
          <w:rFonts w:ascii="Times New Roman" w:hAnsi="Times New Roman" w:cs="Times New Roman"/>
          <w:sz w:val="28"/>
          <w:szCs w:val="28"/>
          <w:lang w:val="uk-UA"/>
        </w:rPr>
        <w:t>нерозробленість</w:t>
      </w:r>
      <w:proofErr w:type="spellEnd"/>
      <w:r w:rsidRPr="00D900BA">
        <w:rPr>
          <w:rFonts w:ascii="Times New Roman" w:hAnsi="Times New Roman" w:cs="Times New Roman"/>
          <w:sz w:val="28"/>
          <w:szCs w:val="28"/>
          <w:lang w:val="uk-UA"/>
        </w:rPr>
        <w:t xml:space="preserve"> проблеми зумовили вибір теми дисертаційного дослідження </w:t>
      </w:r>
      <w:r>
        <w:rPr>
          <w:rFonts w:ascii="Times New Roman" w:hAnsi="Times New Roman" w:cs="Times New Roman"/>
          <w:sz w:val="28"/>
          <w:szCs w:val="28"/>
          <w:lang w:val="uk-UA"/>
        </w:rPr>
        <w:t>«</w:t>
      </w:r>
      <w:r w:rsidRPr="00D900BA">
        <w:rPr>
          <w:rFonts w:ascii="Times New Roman" w:eastAsia="Times New Roman" w:hAnsi="Times New Roman" w:cs="Times New Roman"/>
          <w:sz w:val="28"/>
          <w:szCs w:val="28"/>
          <w:lang w:val="uk-UA"/>
        </w:rPr>
        <w:t>Психологічні особливості прояву емоційного вигоряння у вчителів ЗОШ</w:t>
      </w:r>
      <w:r>
        <w:rPr>
          <w:rFonts w:ascii="Times New Roman" w:eastAsia="Times New Roman" w:hAnsi="Times New Roman" w:cs="Times New Roman"/>
          <w:sz w:val="28"/>
          <w:szCs w:val="28"/>
          <w:lang w:val="uk-UA"/>
        </w:rPr>
        <w:t>».</w:t>
      </w:r>
    </w:p>
    <w:p w14:paraId="6179EFA7"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sidRPr="00B879D2">
        <w:rPr>
          <w:rFonts w:ascii="Times New Roman" w:eastAsia="Times New Roman" w:hAnsi="Times New Roman" w:cs="Times New Roman"/>
          <w:i/>
          <w:sz w:val="28"/>
          <w:szCs w:val="28"/>
          <w:lang w:val="uk-UA"/>
        </w:rPr>
        <w:t>Об’єктом дослідження</w:t>
      </w:r>
      <w:r>
        <w:rPr>
          <w:rFonts w:ascii="Times New Roman" w:eastAsia="Times New Roman" w:hAnsi="Times New Roman" w:cs="Times New Roman"/>
          <w:sz w:val="28"/>
          <w:szCs w:val="28"/>
          <w:lang w:val="uk-UA"/>
        </w:rPr>
        <w:t xml:space="preserve"> став феномен емоційного вигорання у вчителів загальноосвітніх шкіл. </w:t>
      </w:r>
    </w:p>
    <w:p w14:paraId="1DEBD321"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sidRPr="00B879D2">
        <w:rPr>
          <w:rFonts w:ascii="Times New Roman" w:eastAsia="Times New Roman" w:hAnsi="Times New Roman" w:cs="Times New Roman"/>
          <w:i/>
          <w:sz w:val="28"/>
          <w:szCs w:val="28"/>
          <w:lang w:val="uk-UA"/>
        </w:rPr>
        <w:t>Предметом вивчення</w:t>
      </w:r>
      <w:r>
        <w:rPr>
          <w:rFonts w:ascii="Times New Roman" w:eastAsia="Times New Roman" w:hAnsi="Times New Roman" w:cs="Times New Roman"/>
          <w:sz w:val="28"/>
          <w:szCs w:val="28"/>
          <w:lang w:val="uk-UA"/>
        </w:rPr>
        <w:t xml:space="preserve"> стали емоційні і поведінкові особливості особистості із сформованим синдромом емоційного вигорання вчителів загальноосвітніх шкіл. </w:t>
      </w:r>
    </w:p>
    <w:p w14:paraId="7B0F5D52"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sidRPr="00B879D2">
        <w:rPr>
          <w:rFonts w:ascii="Times New Roman" w:eastAsia="Times New Roman" w:hAnsi="Times New Roman" w:cs="Times New Roman"/>
          <w:i/>
          <w:sz w:val="28"/>
          <w:szCs w:val="28"/>
          <w:lang w:val="uk-UA"/>
        </w:rPr>
        <w:t>Мета роботи</w:t>
      </w:r>
      <w:r>
        <w:rPr>
          <w:rFonts w:ascii="Times New Roman" w:eastAsia="Times New Roman" w:hAnsi="Times New Roman" w:cs="Times New Roman"/>
          <w:sz w:val="28"/>
          <w:szCs w:val="28"/>
          <w:lang w:val="uk-UA"/>
        </w:rPr>
        <w:t xml:space="preserve"> полягає в теоретичному аналізі та емпіричному дослідженні емоційних та поведінкових особливостей особистості вчителя з сформованим синдромом емоційного вигорання. </w:t>
      </w:r>
    </w:p>
    <w:p w14:paraId="177C05CF"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Гіпотеза дослідження полягає в тому, що особистість вчителя із сформованим синдромом емоційного вигорання:</w:t>
      </w:r>
    </w:p>
    <w:p w14:paraId="0BF782C9"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буде відрізнятися високим рівнем ситуативної та особистісної тривожності; </w:t>
      </w:r>
    </w:p>
    <w:p w14:paraId="31610F6B"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буде схильна до більш частішого та інтенсивнішого використання психологічних механізмів захисту;</w:t>
      </w:r>
    </w:p>
    <w:p w14:paraId="739950C3"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буде характеризуватися більш високим рівнем </w:t>
      </w:r>
      <w:proofErr w:type="spellStart"/>
      <w:r>
        <w:rPr>
          <w:rFonts w:ascii="Times New Roman" w:eastAsia="Times New Roman" w:hAnsi="Times New Roman" w:cs="Times New Roman"/>
          <w:sz w:val="28"/>
          <w:szCs w:val="28"/>
          <w:lang w:val="uk-UA"/>
        </w:rPr>
        <w:t>перфекціонізму</w:t>
      </w:r>
      <w:proofErr w:type="spellEnd"/>
      <w:r>
        <w:rPr>
          <w:rFonts w:ascii="Times New Roman" w:eastAsia="Times New Roman" w:hAnsi="Times New Roman" w:cs="Times New Roman"/>
          <w:sz w:val="28"/>
          <w:szCs w:val="28"/>
          <w:lang w:val="uk-UA"/>
        </w:rPr>
        <w:t>;</w:t>
      </w:r>
    </w:p>
    <w:p w14:paraId="5BBC4153"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4. також особистість вчителя з емоційним вигоранням буде більш схильною до використання неефективних ніж ефективних </w:t>
      </w:r>
      <w:proofErr w:type="spellStart"/>
      <w:r>
        <w:rPr>
          <w:rFonts w:ascii="Times New Roman" w:eastAsia="Times New Roman" w:hAnsi="Times New Roman" w:cs="Times New Roman"/>
          <w:sz w:val="28"/>
          <w:szCs w:val="28"/>
          <w:lang w:val="uk-UA"/>
        </w:rPr>
        <w:t>копінг</w:t>
      </w:r>
      <w:proofErr w:type="spellEnd"/>
      <w:r>
        <w:rPr>
          <w:rFonts w:ascii="Times New Roman" w:eastAsia="Times New Roman" w:hAnsi="Times New Roman" w:cs="Times New Roman"/>
          <w:sz w:val="28"/>
          <w:szCs w:val="28"/>
          <w:lang w:val="uk-UA"/>
        </w:rPr>
        <w:t>-стратегій.</w:t>
      </w:r>
    </w:p>
    <w:p w14:paraId="6022E9FD" w14:textId="77777777" w:rsidR="00BB7D06" w:rsidRPr="00532ED6" w:rsidRDefault="00BB7D06" w:rsidP="00BB7D06">
      <w:pPr>
        <w:spacing w:after="0" w:line="360" w:lineRule="auto"/>
        <w:ind w:firstLine="851"/>
        <w:jc w:val="both"/>
        <w:rPr>
          <w:rFonts w:ascii="Times New Roman" w:eastAsia="Times New Roman" w:hAnsi="Times New Roman" w:cs="Times New Roman"/>
          <w:i/>
          <w:sz w:val="28"/>
          <w:szCs w:val="28"/>
          <w:lang w:val="uk-UA"/>
        </w:rPr>
      </w:pPr>
      <w:r w:rsidRPr="00532ED6">
        <w:rPr>
          <w:rFonts w:ascii="Times New Roman" w:eastAsia="Times New Roman" w:hAnsi="Times New Roman" w:cs="Times New Roman"/>
          <w:i/>
          <w:sz w:val="28"/>
          <w:szCs w:val="28"/>
          <w:lang w:val="uk-UA"/>
        </w:rPr>
        <w:t>Завдання дослідження:</w:t>
      </w:r>
    </w:p>
    <w:p w14:paraId="36776AC6"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Теоретичний аналіз феномену синдрому емоційного вигорання у вітчизняній та зарубіжній науковій думці;</w:t>
      </w:r>
    </w:p>
    <w:p w14:paraId="1E47FBEF"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Психологічна характеристика особистості вчителя загальноосвітньої школи із сформованим синдромом емоційного вигорання;</w:t>
      </w:r>
    </w:p>
    <w:p w14:paraId="4A98B6AC"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3. Емпіричне дослідження емоційних та поведінкових властивостей особистості вчителя загальноосвітніх шкіл із сформованим синдромом емоційного </w:t>
      </w:r>
      <w:proofErr w:type="spellStart"/>
      <w:r>
        <w:rPr>
          <w:rFonts w:ascii="Times New Roman" w:eastAsia="Times New Roman" w:hAnsi="Times New Roman" w:cs="Times New Roman"/>
          <w:sz w:val="28"/>
          <w:szCs w:val="28"/>
          <w:lang w:val="uk-UA"/>
        </w:rPr>
        <w:t>вигоранння</w:t>
      </w:r>
      <w:proofErr w:type="spellEnd"/>
      <w:r>
        <w:rPr>
          <w:rFonts w:ascii="Times New Roman" w:eastAsia="Times New Roman" w:hAnsi="Times New Roman" w:cs="Times New Roman"/>
          <w:sz w:val="28"/>
          <w:szCs w:val="28"/>
          <w:lang w:val="uk-UA"/>
        </w:rPr>
        <w:t xml:space="preserve">. </w:t>
      </w:r>
    </w:p>
    <w:p w14:paraId="5FA4BCD3" w14:textId="77777777" w:rsidR="00BB7D06" w:rsidRDefault="00BB7D06" w:rsidP="00BB7D0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4. Формування методичних рекомендацій щодо профілактики емоційного вигорання у вчителів загальноосвітніх шкіл. </w:t>
      </w:r>
    </w:p>
    <w:p w14:paraId="4DECCA69" w14:textId="77777777" w:rsidR="00BB7D06" w:rsidRDefault="00BB7D06" w:rsidP="00BB7D06">
      <w:pPr>
        <w:spacing w:after="0" w:line="360" w:lineRule="auto"/>
        <w:ind w:firstLine="851"/>
        <w:jc w:val="both"/>
        <w:rPr>
          <w:rFonts w:ascii="Times New Roman" w:hAnsi="Times New Roman" w:cs="Times New Roman"/>
          <w:sz w:val="28"/>
          <w:szCs w:val="28"/>
          <w:lang w:val="uk-UA"/>
        </w:rPr>
      </w:pPr>
      <w:r w:rsidRPr="00A5687D">
        <w:rPr>
          <w:rFonts w:ascii="Times New Roman" w:eastAsia="Times New Roman" w:hAnsi="Times New Roman" w:cs="Times New Roman"/>
          <w:color w:val="000000"/>
          <w:sz w:val="28"/>
          <w:szCs w:val="28"/>
          <w:lang w:val="uk-UA"/>
        </w:rPr>
        <w:t>З метою досягнення мети, вирішення визначених завдань, перевірки висунутих гіпотез використано комплекс таких</w:t>
      </w:r>
      <w:r w:rsidRPr="00A5687D">
        <w:rPr>
          <w:rFonts w:ascii="Times New Roman" w:eastAsia="Times New Roman" w:hAnsi="Times New Roman" w:cs="Times New Roman"/>
          <w:b/>
          <w:color w:val="000000"/>
          <w:sz w:val="28"/>
          <w:szCs w:val="28"/>
          <w:lang w:val="uk-UA"/>
        </w:rPr>
        <w:t xml:space="preserve"> методів дослідження: </w:t>
      </w:r>
      <w:r w:rsidRPr="00A5687D">
        <w:rPr>
          <w:rFonts w:ascii="Times New Roman" w:eastAsia="Times New Roman" w:hAnsi="Times New Roman" w:cs="Times New Roman"/>
          <w:i/>
          <w:color w:val="000000"/>
          <w:sz w:val="28"/>
          <w:szCs w:val="28"/>
          <w:lang w:val="uk-UA"/>
        </w:rPr>
        <w:t>теоретичні:</w:t>
      </w:r>
      <w:r w:rsidRPr="00A5687D">
        <w:rPr>
          <w:rFonts w:ascii="Times New Roman" w:eastAsia="Times New Roman" w:hAnsi="Times New Roman" w:cs="Times New Roman"/>
          <w:color w:val="000000"/>
          <w:sz w:val="28"/>
          <w:szCs w:val="28"/>
          <w:lang w:val="uk-UA"/>
        </w:rPr>
        <w:t xml:space="preserve"> синтез, аналіз, узагальнення, порівняння, систематизація з метою визначення ключових понять дослідження; </w:t>
      </w:r>
      <w:r w:rsidRPr="00A5687D">
        <w:rPr>
          <w:rFonts w:ascii="Times New Roman" w:eastAsia="Times New Roman" w:hAnsi="Times New Roman" w:cs="Times New Roman"/>
          <w:i/>
          <w:color w:val="000000"/>
          <w:sz w:val="28"/>
          <w:szCs w:val="28"/>
          <w:lang w:val="uk-UA"/>
        </w:rPr>
        <w:t xml:space="preserve">емпіричні: </w:t>
      </w:r>
      <w:r w:rsidRPr="00A5687D">
        <w:rPr>
          <w:rFonts w:ascii="Times New Roman" w:eastAsia="Times New Roman" w:hAnsi="Times New Roman" w:cs="Times New Roman"/>
          <w:color w:val="000000"/>
          <w:sz w:val="28"/>
          <w:szCs w:val="28"/>
          <w:lang w:val="uk-UA"/>
        </w:rPr>
        <w:t>бесіда, спостереження</w:t>
      </w:r>
      <w:r w:rsidRPr="00A5687D">
        <w:rPr>
          <w:rFonts w:ascii="Times New Roman" w:eastAsia="Times New Roman" w:hAnsi="Times New Roman" w:cs="Times New Roman"/>
          <w:i/>
          <w:color w:val="000000"/>
          <w:sz w:val="28"/>
          <w:szCs w:val="28"/>
          <w:lang w:val="uk-UA"/>
        </w:rPr>
        <w:t xml:space="preserve">, </w:t>
      </w:r>
      <w:r w:rsidRPr="00A5687D">
        <w:rPr>
          <w:rFonts w:ascii="Times New Roman" w:eastAsia="Times New Roman" w:hAnsi="Times New Roman" w:cs="Times New Roman"/>
          <w:color w:val="000000"/>
          <w:sz w:val="28"/>
          <w:szCs w:val="28"/>
          <w:lang w:val="uk-UA"/>
        </w:rPr>
        <w:t xml:space="preserve">емпіричні методи: </w:t>
      </w:r>
      <w:r w:rsidRPr="00A5687D">
        <w:rPr>
          <w:rFonts w:ascii="Times New Roman" w:hAnsi="Times New Roman" w:cs="Times New Roman"/>
          <w:sz w:val="28"/>
          <w:szCs w:val="28"/>
          <w:lang w:val="uk-UA"/>
        </w:rPr>
        <w:t xml:space="preserve">методика діагностики рівня «емоційного вигорання» </w:t>
      </w:r>
      <w:proofErr w:type="spellStart"/>
      <w:r w:rsidRPr="00A5687D">
        <w:rPr>
          <w:rFonts w:ascii="Times New Roman" w:hAnsi="Times New Roman" w:cs="Times New Roman"/>
          <w:sz w:val="28"/>
          <w:szCs w:val="28"/>
          <w:lang w:val="uk-UA"/>
        </w:rPr>
        <w:t>В.В.Бойка</w:t>
      </w:r>
      <w:proofErr w:type="spellEnd"/>
      <w:r w:rsidRPr="00A5687D">
        <w:rPr>
          <w:rFonts w:ascii="Times New Roman" w:hAnsi="Times New Roman" w:cs="Times New Roman"/>
          <w:sz w:val="28"/>
          <w:szCs w:val="28"/>
          <w:lang w:val="uk-UA"/>
        </w:rPr>
        <w:t xml:space="preserve"> (для виявлення рівня професійного вигорання вихователів); шкали реактивної та особистісної тривожності Ч. Д. </w:t>
      </w:r>
      <w:proofErr w:type="spellStart"/>
      <w:r w:rsidRPr="00A5687D">
        <w:rPr>
          <w:rFonts w:ascii="Times New Roman" w:hAnsi="Times New Roman" w:cs="Times New Roman"/>
          <w:sz w:val="28"/>
          <w:szCs w:val="28"/>
          <w:lang w:val="uk-UA"/>
        </w:rPr>
        <w:t>Спілбергера</w:t>
      </w:r>
      <w:proofErr w:type="spellEnd"/>
      <w:r w:rsidRPr="00A5687D">
        <w:rPr>
          <w:rFonts w:ascii="Times New Roman" w:hAnsi="Times New Roman" w:cs="Times New Roman"/>
          <w:sz w:val="28"/>
          <w:szCs w:val="28"/>
          <w:lang w:val="uk-UA"/>
        </w:rPr>
        <w:t xml:space="preserve"> (для визначення психічних станів і типологічних характеристик вихователів); багатомірна шкала </w:t>
      </w:r>
      <w:proofErr w:type="spellStart"/>
      <w:r w:rsidRPr="00A5687D">
        <w:rPr>
          <w:rFonts w:ascii="Times New Roman" w:hAnsi="Times New Roman" w:cs="Times New Roman"/>
          <w:sz w:val="28"/>
          <w:szCs w:val="28"/>
          <w:lang w:val="uk-UA"/>
        </w:rPr>
        <w:t>перфекціонізму</w:t>
      </w:r>
      <w:proofErr w:type="spellEnd"/>
      <w:r w:rsidRPr="00A5687D">
        <w:rPr>
          <w:rFonts w:ascii="Times New Roman" w:hAnsi="Times New Roman" w:cs="Times New Roman"/>
          <w:sz w:val="28"/>
          <w:szCs w:val="28"/>
          <w:lang w:val="uk-UA"/>
        </w:rPr>
        <w:t xml:space="preserve"> П. </w:t>
      </w:r>
      <w:proofErr w:type="spellStart"/>
      <w:r w:rsidRPr="00A5687D">
        <w:rPr>
          <w:rFonts w:ascii="Times New Roman" w:hAnsi="Times New Roman" w:cs="Times New Roman"/>
          <w:sz w:val="28"/>
          <w:szCs w:val="28"/>
          <w:lang w:val="uk-UA"/>
        </w:rPr>
        <w:t>Хюітта</w:t>
      </w:r>
      <w:proofErr w:type="spellEnd"/>
      <w:r w:rsidRPr="00A5687D">
        <w:rPr>
          <w:rFonts w:ascii="Times New Roman" w:hAnsi="Times New Roman" w:cs="Times New Roman"/>
          <w:sz w:val="28"/>
          <w:szCs w:val="28"/>
          <w:lang w:val="uk-UA"/>
        </w:rPr>
        <w:t xml:space="preserve"> та Г. </w:t>
      </w:r>
      <w:proofErr w:type="spellStart"/>
      <w:r w:rsidRPr="00A5687D">
        <w:rPr>
          <w:rFonts w:ascii="Times New Roman" w:hAnsi="Times New Roman" w:cs="Times New Roman"/>
          <w:sz w:val="28"/>
          <w:szCs w:val="28"/>
          <w:lang w:val="uk-UA"/>
        </w:rPr>
        <w:t>Флетта</w:t>
      </w:r>
      <w:proofErr w:type="spellEnd"/>
      <w:r w:rsidRPr="00A5687D">
        <w:rPr>
          <w:rFonts w:ascii="Times New Roman" w:hAnsi="Times New Roman" w:cs="Times New Roman"/>
          <w:sz w:val="28"/>
          <w:szCs w:val="28"/>
          <w:lang w:val="uk-UA"/>
        </w:rPr>
        <w:t xml:space="preserve">, адаптована І. І. </w:t>
      </w:r>
      <w:proofErr w:type="spellStart"/>
      <w:r w:rsidRPr="00A5687D">
        <w:rPr>
          <w:rFonts w:ascii="Times New Roman" w:hAnsi="Times New Roman" w:cs="Times New Roman"/>
          <w:sz w:val="28"/>
          <w:szCs w:val="28"/>
          <w:lang w:val="uk-UA"/>
        </w:rPr>
        <w:t>Грачовою</w:t>
      </w:r>
      <w:proofErr w:type="spellEnd"/>
      <w:r w:rsidRPr="00A5687D">
        <w:rPr>
          <w:rFonts w:ascii="Times New Roman" w:hAnsi="Times New Roman" w:cs="Times New Roman"/>
          <w:sz w:val="28"/>
          <w:szCs w:val="28"/>
          <w:lang w:val="uk-UA"/>
        </w:rPr>
        <w:t xml:space="preserve"> (для визначення рівня </w:t>
      </w:r>
      <w:proofErr w:type="spellStart"/>
      <w:r w:rsidRPr="00A5687D">
        <w:rPr>
          <w:rFonts w:ascii="Times New Roman" w:hAnsi="Times New Roman" w:cs="Times New Roman"/>
          <w:sz w:val="28"/>
          <w:szCs w:val="28"/>
          <w:lang w:val="uk-UA"/>
        </w:rPr>
        <w:t>перфекціонізму</w:t>
      </w:r>
      <w:proofErr w:type="spellEnd"/>
      <w:r w:rsidRPr="00A5687D">
        <w:rPr>
          <w:rFonts w:ascii="Times New Roman" w:hAnsi="Times New Roman" w:cs="Times New Roman"/>
          <w:sz w:val="28"/>
          <w:szCs w:val="28"/>
          <w:lang w:val="uk-UA"/>
        </w:rPr>
        <w:t xml:space="preserve">, його складових і характеру співвідношення між ними); методика діагностики </w:t>
      </w:r>
      <w:proofErr w:type="spellStart"/>
      <w:r w:rsidRPr="00A5687D">
        <w:rPr>
          <w:rFonts w:ascii="Times New Roman" w:hAnsi="Times New Roman" w:cs="Times New Roman"/>
          <w:sz w:val="28"/>
          <w:szCs w:val="28"/>
          <w:lang w:val="uk-UA"/>
        </w:rPr>
        <w:t>типологій</w:t>
      </w:r>
      <w:proofErr w:type="spellEnd"/>
      <w:r w:rsidRPr="00A5687D">
        <w:rPr>
          <w:rFonts w:ascii="Times New Roman" w:hAnsi="Times New Roman" w:cs="Times New Roman"/>
          <w:sz w:val="28"/>
          <w:szCs w:val="28"/>
          <w:lang w:val="uk-UA"/>
        </w:rPr>
        <w:t xml:space="preserve"> психологічного захисту </w:t>
      </w:r>
      <w:proofErr w:type="spellStart"/>
      <w:r w:rsidRPr="00A5687D">
        <w:rPr>
          <w:rFonts w:ascii="Times New Roman" w:hAnsi="Times New Roman" w:cs="Times New Roman"/>
          <w:sz w:val="28"/>
          <w:szCs w:val="28"/>
          <w:lang w:val="uk-UA"/>
        </w:rPr>
        <w:t>Р.Плутчика</w:t>
      </w:r>
      <w:proofErr w:type="spellEnd"/>
      <w:r w:rsidRPr="00A5687D">
        <w:rPr>
          <w:rFonts w:ascii="Times New Roman" w:hAnsi="Times New Roman" w:cs="Times New Roman"/>
          <w:sz w:val="28"/>
          <w:szCs w:val="28"/>
          <w:lang w:val="uk-UA"/>
        </w:rPr>
        <w:t xml:space="preserve">, адаптована Л. І. </w:t>
      </w:r>
      <w:proofErr w:type="spellStart"/>
      <w:r w:rsidRPr="00A5687D">
        <w:rPr>
          <w:rFonts w:ascii="Times New Roman" w:hAnsi="Times New Roman" w:cs="Times New Roman"/>
          <w:sz w:val="28"/>
          <w:szCs w:val="28"/>
          <w:lang w:val="uk-UA"/>
        </w:rPr>
        <w:t>Вассерманом</w:t>
      </w:r>
      <w:proofErr w:type="spellEnd"/>
      <w:r w:rsidRPr="00A5687D">
        <w:rPr>
          <w:rFonts w:ascii="Times New Roman" w:hAnsi="Times New Roman" w:cs="Times New Roman"/>
          <w:sz w:val="28"/>
          <w:szCs w:val="28"/>
          <w:lang w:val="uk-UA"/>
        </w:rPr>
        <w:t>, О. Ф. Єршовим, О. Б. Клубовою (для діагностики механізмів психологічного захисту); методика «</w:t>
      </w:r>
      <w:proofErr w:type="spellStart"/>
      <w:r w:rsidRPr="00A5687D">
        <w:rPr>
          <w:rFonts w:ascii="Times New Roman" w:hAnsi="Times New Roman" w:cs="Times New Roman"/>
          <w:sz w:val="28"/>
          <w:szCs w:val="28"/>
          <w:lang w:val="uk-UA"/>
        </w:rPr>
        <w:t>Копінг</w:t>
      </w:r>
      <w:proofErr w:type="spellEnd"/>
      <w:r w:rsidRPr="00A5687D">
        <w:rPr>
          <w:rFonts w:ascii="Times New Roman" w:hAnsi="Times New Roman" w:cs="Times New Roman"/>
          <w:sz w:val="28"/>
          <w:szCs w:val="28"/>
          <w:lang w:val="uk-UA"/>
        </w:rPr>
        <w:t xml:space="preserve">-поведінка в стресових ситуаціях» Н. C. </w:t>
      </w:r>
      <w:proofErr w:type="spellStart"/>
      <w:r w:rsidRPr="00A5687D">
        <w:rPr>
          <w:rFonts w:ascii="Times New Roman" w:hAnsi="Times New Roman" w:cs="Times New Roman"/>
          <w:sz w:val="28"/>
          <w:szCs w:val="28"/>
          <w:lang w:val="uk-UA"/>
        </w:rPr>
        <w:t>Ендлера</w:t>
      </w:r>
      <w:proofErr w:type="spellEnd"/>
      <w:r w:rsidRPr="00A5687D">
        <w:rPr>
          <w:rFonts w:ascii="Times New Roman" w:hAnsi="Times New Roman" w:cs="Times New Roman"/>
          <w:sz w:val="28"/>
          <w:szCs w:val="28"/>
          <w:lang w:val="uk-UA"/>
        </w:rPr>
        <w:t xml:space="preserve">, </w:t>
      </w:r>
      <w:proofErr w:type="spellStart"/>
      <w:r w:rsidRPr="00A5687D">
        <w:rPr>
          <w:rFonts w:ascii="Times New Roman" w:hAnsi="Times New Roman" w:cs="Times New Roman"/>
          <w:sz w:val="28"/>
          <w:szCs w:val="28"/>
          <w:lang w:val="uk-UA"/>
        </w:rPr>
        <w:t>Дж</w:t>
      </w:r>
      <w:proofErr w:type="spellEnd"/>
      <w:r w:rsidRPr="00A5687D">
        <w:rPr>
          <w:rFonts w:ascii="Times New Roman" w:hAnsi="Times New Roman" w:cs="Times New Roman"/>
          <w:sz w:val="28"/>
          <w:szCs w:val="28"/>
          <w:lang w:val="uk-UA"/>
        </w:rPr>
        <w:t xml:space="preserve">. Д. A. Паркера, адаптована Т. Л. Крюковою (для визначення домінуючих поведінкових </w:t>
      </w:r>
      <w:proofErr w:type="spellStart"/>
      <w:r w:rsidRPr="00A5687D">
        <w:rPr>
          <w:rFonts w:ascii="Times New Roman" w:hAnsi="Times New Roman" w:cs="Times New Roman"/>
          <w:sz w:val="28"/>
          <w:szCs w:val="28"/>
          <w:lang w:val="uk-UA"/>
        </w:rPr>
        <w:t>копінг</w:t>
      </w:r>
      <w:proofErr w:type="spellEnd"/>
      <w:r w:rsidRPr="00A5687D">
        <w:rPr>
          <w:rFonts w:ascii="Times New Roman" w:hAnsi="Times New Roman" w:cs="Times New Roman"/>
          <w:sz w:val="28"/>
          <w:szCs w:val="28"/>
          <w:lang w:val="uk-UA"/>
        </w:rPr>
        <w:t>-стратегій);</w:t>
      </w:r>
      <w:r>
        <w:rPr>
          <w:rFonts w:ascii="Times New Roman" w:hAnsi="Times New Roman" w:cs="Times New Roman"/>
          <w:sz w:val="28"/>
          <w:szCs w:val="28"/>
          <w:lang w:val="uk-UA"/>
        </w:rPr>
        <w:t xml:space="preserve"> </w:t>
      </w:r>
      <w:r w:rsidRPr="00F005B0">
        <w:rPr>
          <w:rFonts w:ascii="Times New Roman" w:hAnsi="Times New Roman" w:cs="Times New Roman"/>
          <w:i/>
          <w:sz w:val="28"/>
          <w:szCs w:val="28"/>
          <w:lang w:val="uk-UA"/>
        </w:rPr>
        <w:t>математико-статистичні:</w:t>
      </w:r>
      <w:r>
        <w:rPr>
          <w:rFonts w:ascii="Times New Roman" w:hAnsi="Times New Roman" w:cs="Times New Roman"/>
          <w:sz w:val="28"/>
          <w:szCs w:val="28"/>
          <w:lang w:val="uk-UA"/>
        </w:rPr>
        <w:t xml:space="preserve"> описова статистика, кореляційний аналіз </w:t>
      </w:r>
      <w:proofErr w:type="spellStart"/>
      <w:r>
        <w:rPr>
          <w:rFonts w:ascii="Times New Roman" w:hAnsi="Times New Roman" w:cs="Times New Roman"/>
          <w:sz w:val="28"/>
          <w:szCs w:val="28"/>
          <w:lang w:val="uk-UA"/>
        </w:rPr>
        <w:t>Ч.Спірмена</w:t>
      </w:r>
      <w:proofErr w:type="spellEnd"/>
      <w:r>
        <w:rPr>
          <w:rFonts w:ascii="Times New Roman" w:hAnsi="Times New Roman" w:cs="Times New Roman"/>
          <w:sz w:val="28"/>
          <w:szCs w:val="28"/>
          <w:lang w:val="uk-UA"/>
        </w:rPr>
        <w:t>, критерій відмінностей Манна-Уітні.</w:t>
      </w:r>
    </w:p>
    <w:p w14:paraId="101DFD3B" w14:textId="77777777" w:rsidR="00BB7D06" w:rsidRDefault="00BB7D06" w:rsidP="00BB7D06">
      <w:pPr>
        <w:spacing w:after="0" w:line="360" w:lineRule="auto"/>
        <w:ind w:firstLine="851"/>
        <w:jc w:val="both"/>
        <w:rPr>
          <w:rFonts w:ascii="Times New Roman" w:hAnsi="Times New Roman" w:cs="Times New Roman"/>
          <w:sz w:val="28"/>
          <w:szCs w:val="28"/>
          <w:lang w:val="uk-UA"/>
        </w:rPr>
      </w:pPr>
      <w:r w:rsidRPr="002750A7">
        <w:rPr>
          <w:rFonts w:ascii="Times New Roman" w:hAnsi="Times New Roman" w:cs="Times New Roman"/>
          <w:sz w:val="28"/>
          <w:szCs w:val="28"/>
          <w:lang w:val="uk-UA"/>
        </w:rPr>
        <w:t xml:space="preserve">Статистичне опрацювання даних здійснено за допомогою стандартних пакетів програми </w:t>
      </w:r>
      <w:r w:rsidRPr="002750A7">
        <w:rPr>
          <w:rFonts w:ascii="Times New Roman" w:hAnsi="Times New Roman" w:cs="Times New Roman"/>
          <w:i/>
          <w:iCs/>
          <w:sz w:val="28"/>
          <w:szCs w:val="28"/>
          <w:lang w:val="uk-UA"/>
        </w:rPr>
        <w:t xml:space="preserve">MS Excel </w:t>
      </w:r>
      <w:r w:rsidRPr="002750A7">
        <w:rPr>
          <w:rFonts w:ascii="Times New Roman" w:hAnsi="Times New Roman" w:cs="Times New Roman"/>
          <w:sz w:val="28"/>
          <w:szCs w:val="28"/>
          <w:lang w:val="uk-UA"/>
        </w:rPr>
        <w:t xml:space="preserve">та статистичної програми </w:t>
      </w:r>
      <w:proofErr w:type="spellStart"/>
      <w:r w:rsidRPr="002750A7">
        <w:rPr>
          <w:rFonts w:ascii="Times New Roman" w:hAnsi="Times New Roman" w:cs="Times New Roman"/>
          <w:i/>
          <w:iCs/>
          <w:sz w:val="28"/>
          <w:szCs w:val="28"/>
          <w:lang w:val="uk-UA"/>
        </w:rPr>
        <w:t>Statistica</w:t>
      </w:r>
      <w:proofErr w:type="spellEnd"/>
      <w:r w:rsidRPr="002750A7">
        <w:rPr>
          <w:rFonts w:ascii="Times New Roman" w:hAnsi="Times New Roman" w:cs="Times New Roman"/>
          <w:i/>
          <w:iCs/>
          <w:sz w:val="28"/>
          <w:szCs w:val="28"/>
          <w:lang w:val="uk-UA"/>
        </w:rPr>
        <w:t xml:space="preserve"> 10.0</w:t>
      </w:r>
      <w:r w:rsidRPr="002750A7">
        <w:rPr>
          <w:rFonts w:ascii="Times New Roman" w:hAnsi="Times New Roman" w:cs="Times New Roman"/>
          <w:sz w:val="28"/>
          <w:szCs w:val="28"/>
          <w:lang w:val="uk-UA"/>
        </w:rPr>
        <w:t>.</w:t>
      </w:r>
    </w:p>
    <w:p w14:paraId="6988872A" w14:textId="77777777" w:rsidR="00BB7D06" w:rsidRPr="00CB4D0F" w:rsidRDefault="00BB7D06" w:rsidP="00BB7D06">
      <w:pPr>
        <w:spacing w:after="0" w:line="360" w:lineRule="auto"/>
        <w:ind w:firstLine="851"/>
        <w:jc w:val="both"/>
        <w:rPr>
          <w:rFonts w:ascii="Times New Roman" w:hAnsi="Times New Roman" w:cs="Times New Roman"/>
          <w:sz w:val="28"/>
          <w:szCs w:val="28"/>
          <w:lang w:val="uk-UA"/>
        </w:rPr>
      </w:pPr>
      <w:r w:rsidRPr="00CB4D0F">
        <w:rPr>
          <w:rFonts w:ascii="Times New Roman" w:hAnsi="Times New Roman" w:cs="Times New Roman"/>
          <w:bCs/>
          <w:i/>
          <w:sz w:val="28"/>
          <w:szCs w:val="28"/>
          <w:lang w:val="uk-UA"/>
        </w:rPr>
        <w:t>Теоретико-методологічну основу дослідження</w:t>
      </w:r>
      <w:r w:rsidRPr="00CB4D0F">
        <w:rPr>
          <w:rFonts w:ascii="Times New Roman" w:hAnsi="Times New Roman" w:cs="Times New Roman"/>
          <w:b/>
          <w:bCs/>
          <w:sz w:val="28"/>
          <w:szCs w:val="28"/>
          <w:lang w:val="uk-UA"/>
        </w:rPr>
        <w:t xml:space="preserve"> </w:t>
      </w:r>
      <w:r w:rsidRPr="00CB4D0F">
        <w:rPr>
          <w:rFonts w:ascii="Times New Roman" w:hAnsi="Times New Roman" w:cs="Times New Roman"/>
          <w:sz w:val="28"/>
          <w:szCs w:val="28"/>
          <w:lang w:val="uk-UA"/>
        </w:rPr>
        <w:t xml:space="preserve">становлять структурно-функціональний, міждисциплінарний і діяльнісний підходи (С. Максименко, Ю. </w:t>
      </w:r>
      <w:proofErr w:type="spellStart"/>
      <w:r w:rsidRPr="00CB4D0F">
        <w:rPr>
          <w:rFonts w:ascii="Times New Roman" w:hAnsi="Times New Roman" w:cs="Times New Roman"/>
          <w:sz w:val="28"/>
          <w:szCs w:val="28"/>
          <w:lang w:val="uk-UA"/>
        </w:rPr>
        <w:t>Швалб</w:t>
      </w:r>
      <w:proofErr w:type="spellEnd"/>
      <w:r w:rsidRPr="00CB4D0F">
        <w:rPr>
          <w:rFonts w:ascii="Times New Roman" w:hAnsi="Times New Roman" w:cs="Times New Roman"/>
          <w:sz w:val="28"/>
          <w:szCs w:val="28"/>
          <w:lang w:val="uk-UA"/>
        </w:rPr>
        <w:t>); ко</w:t>
      </w:r>
      <w:r>
        <w:rPr>
          <w:rFonts w:ascii="Times New Roman" w:hAnsi="Times New Roman" w:cs="Times New Roman"/>
          <w:sz w:val="28"/>
          <w:szCs w:val="28"/>
          <w:lang w:val="uk-UA"/>
        </w:rPr>
        <w:t>нцептуальні погляди на синдром «емоційного вигорання»</w:t>
      </w:r>
      <w:r w:rsidRPr="00CB4D0F">
        <w:rPr>
          <w:rFonts w:ascii="Times New Roman" w:hAnsi="Times New Roman" w:cs="Times New Roman"/>
          <w:sz w:val="28"/>
          <w:szCs w:val="28"/>
          <w:lang w:val="uk-UA"/>
        </w:rPr>
        <w:t xml:space="preserve"> як </w:t>
      </w:r>
      <w:proofErr w:type="spellStart"/>
      <w:r w:rsidRPr="00CB4D0F">
        <w:rPr>
          <w:rFonts w:ascii="Times New Roman" w:hAnsi="Times New Roman" w:cs="Times New Roman"/>
          <w:sz w:val="28"/>
          <w:szCs w:val="28"/>
          <w:lang w:val="uk-UA"/>
        </w:rPr>
        <w:t>дисфункційно</w:t>
      </w:r>
      <w:proofErr w:type="spellEnd"/>
      <w:r w:rsidRPr="00CB4D0F">
        <w:rPr>
          <w:rFonts w:ascii="Times New Roman" w:hAnsi="Times New Roman" w:cs="Times New Roman"/>
          <w:sz w:val="28"/>
          <w:szCs w:val="28"/>
          <w:lang w:val="uk-UA"/>
        </w:rPr>
        <w:t xml:space="preserve">-особистісне явище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Аронсон</w:t>
      </w:r>
      <w:proofErr w:type="spellEnd"/>
      <w:r>
        <w:rPr>
          <w:rFonts w:ascii="Times New Roman" w:hAnsi="Times New Roman" w:cs="Times New Roman"/>
          <w:sz w:val="28"/>
          <w:szCs w:val="28"/>
          <w:lang w:val="uk-UA"/>
        </w:rPr>
        <w:t xml:space="preserve">, О. Бондаренко, </w:t>
      </w:r>
      <w:proofErr w:type="spellStart"/>
      <w:r>
        <w:rPr>
          <w:rFonts w:ascii="Times New Roman" w:hAnsi="Times New Roman" w:cs="Times New Roman"/>
          <w:sz w:val="28"/>
          <w:szCs w:val="28"/>
          <w:lang w:val="uk-UA"/>
        </w:rPr>
        <w:t>Л.</w:t>
      </w:r>
      <w:r w:rsidRPr="00CB4D0F">
        <w:rPr>
          <w:rFonts w:ascii="Times New Roman" w:hAnsi="Times New Roman" w:cs="Times New Roman"/>
          <w:sz w:val="28"/>
          <w:szCs w:val="28"/>
          <w:lang w:val="uk-UA"/>
        </w:rPr>
        <w:t>Карамушка</w:t>
      </w:r>
      <w:proofErr w:type="spellEnd"/>
      <w:r w:rsidRPr="00CB4D0F">
        <w:rPr>
          <w:rFonts w:ascii="Times New Roman" w:hAnsi="Times New Roman" w:cs="Times New Roman"/>
          <w:sz w:val="28"/>
          <w:szCs w:val="28"/>
          <w:lang w:val="uk-UA"/>
        </w:rPr>
        <w:t xml:space="preserve">, Н. </w:t>
      </w:r>
      <w:proofErr w:type="spellStart"/>
      <w:r w:rsidRPr="00CB4D0F">
        <w:rPr>
          <w:rFonts w:ascii="Times New Roman" w:hAnsi="Times New Roman" w:cs="Times New Roman"/>
          <w:sz w:val="28"/>
          <w:szCs w:val="28"/>
          <w:lang w:val="uk-UA"/>
        </w:rPr>
        <w:t>Мілорадова</w:t>
      </w:r>
      <w:proofErr w:type="spellEnd"/>
      <w:r w:rsidRPr="00CB4D0F">
        <w:rPr>
          <w:rFonts w:ascii="Times New Roman" w:hAnsi="Times New Roman" w:cs="Times New Roman"/>
          <w:sz w:val="28"/>
          <w:szCs w:val="28"/>
          <w:lang w:val="uk-UA"/>
        </w:rPr>
        <w:t xml:space="preserve">, О. </w:t>
      </w:r>
      <w:proofErr w:type="spellStart"/>
      <w:r w:rsidRPr="00CB4D0F">
        <w:rPr>
          <w:rFonts w:ascii="Times New Roman" w:hAnsi="Times New Roman" w:cs="Times New Roman"/>
          <w:sz w:val="28"/>
          <w:szCs w:val="28"/>
          <w:lang w:val="uk-UA"/>
        </w:rPr>
        <w:t>Саннікова</w:t>
      </w:r>
      <w:proofErr w:type="spellEnd"/>
      <w:r w:rsidRPr="00CB4D0F">
        <w:rPr>
          <w:rFonts w:ascii="Times New Roman" w:hAnsi="Times New Roman" w:cs="Times New Roman"/>
          <w:sz w:val="28"/>
          <w:szCs w:val="28"/>
          <w:lang w:val="uk-UA"/>
        </w:rPr>
        <w:t xml:space="preserve">, Г. </w:t>
      </w:r>
      <w:proofErr w:type="spellStart"/>
      <w:r w:rsidRPr="00CB4D0F">
        <w:rPr>
          <w:rFonts w:ascii="Times New Roman" w:hAnsi="Times New Roman" w:cs="Times New Roman"/>
          <w:sz w:val="28"/>
          <w:szCs w:val="28"/>
          <w:lang w:val="uk-UA"/>
        </w:rPr>
        <w:t>Фрейденбергер</w:t>
      </w:r>
      <w:proofErr w:type="spellEnd"/>
      <w:r w:rsidRPr="00CB4D0F">
        <w:rPr>
          <w:rFonts w:ascii="Times New Roman" w:hAnsi="Times New Roman" w:cs="Times New Roman"/>
          <w:sz w:val="28"/>
          <w:szCs w:val="28"/>
          <w:lang w:val="uk-UA"/>
        </w:rPr>
        <w:t xml:space="preserve">, Л. Юр’єва) та </w:t>
      </w:r>
      <w:r w:rsidRPr="00CB4D0F">
        <w:rPr>
          <w:rFonts w:ascii="Times New Roman" w:hAnsi="Times New Roman" w:cs="Times New Roman"/>
          <w:sz w:val="28"/>
          <w:szCs w:val="28"/>
          <w:lang w:val="uk-UA"/>
        </w:rPr>
        <w:lastRenderedPageBreak/>
        <w:t xml:space="preserve">елемент психологічного захисту (В. Бойко, В. Орел, О. </w:t>
      </w:r>
      <w:proofErr w:type="spellStart"/>
      <w:r w:rsidRPr="00CB4D0F">
        <w:rPr>
          <w:rFonts w:ascii="Times New Roman" w:hAnsi="Times New Roman" w:cs="Times New Roman"/>
          <w:sz w:val="28"/>
          <w:szCs w:val="28"/>
          <w:lang w:val="uk-UA"/>
        </w:rPr>
        <w:t>Тімченко</w:t>
      </w:r>
      <w:proofErr w:type="spellEnd"/>
      <w:r w:rsidRPr="00CB4D0F">
        <w:rPr>
          <w:rFonts w:ascii="Times New Roman" w:hAnsi="Times New Roman" w:cs="Times New Roman"/>
          <w:sz w:val="28"/>
          <w:szCs w:val="28"/>
          <w:lang w:val="uk-UA"/>
        </w:rPr>
        <w:t>); симптоматичні прояви “емоційного вигора</w:t>
      </w:r>
      <w:r>
        <w:rPr>
          <w:rFonts w:ascii="Times New Roman" w:hAnsi="Times New Roman" w:cs="Times New Roman"/>
          <w:sz w:val="28"/>
          <w:szCs w:val="28"/>
          <w:lang w:val="uk-UA"/>
        </w:rPr>
        <w:t xml:space="preserve">ння” (Д. </w:t>
      </w:r>
      <w:proofErr w:type="spellStart"/>
      <w:r>
        <w:rPr>
          <w:rFonts w:ascii="Times New Roman" w:hAnsi="Times New Roman" w:cs="Times New Roman"/>
          <w:sz w:val="28"/>
          <w:szCs w:val="28"/>
          <w:lang w:val="uk-UA"/>
        </w:rPr>
        <w:t>Енцманн</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Кахілл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w:t>
      </w:r>
      <w:r w:rsidRPr="00CB4D0F">
        <w:rPr>
          <w:rFonts w:ascii="Times New Roman" w:hAnsi="Times New Roman" w:cs="Times New Roman"/>
          <w:sz w:val="28"/>
          <w:szCs w:val="28"/>
          <w:lang w:val="uk-UA"/>
        </w:rPr>
        <w:t>Маслач</w:t>
      </w:r>
      <w:proofErr w:type="spellEnd"/>
      <w:r w:rsidRPr="00CB4D0F">
        <w:rPr>
          <w:rFonts w:ascii="Times New Roman" w:hAnsi="Times New Roman" w:cs="Times New Roman"/>
          <w:sz w:val="28"/>
          <w:szCs w:val="28"/>
          <w:lang w:val="uk-UA"/>
        </w:rPr>
        <w:t xml:space="preserve">, В. </w:t>
      </w:r>
      <w:proofErr w:type="spellStart"/>
      <w:r w:rsidRPr="00CB4D0F">
        <w:rPr>
          <w:rFonts w:ascii="Times New Roman" w:hAnsi="Times New Roman" w:cs="Times New Roman"/>
          <w:sz w:val="28"/>
          <w:szCs w:val="28"/>
          <w:lang w:val="uk-UA"/>
        </w:rPr>
        <w:t>Шауфелі</w:t>
      </w:r>
      <w:proofErr w:type="spellEnd"/>
      <w:r w:rsidRPr="00CB4D0F">
        <w:rPr>
          <w:rFonts w:ascii="Times New Roman" w:hAnsi="Times New Roman" w:cs="Times New Roman"/>
          <w:sz w:val="28"/>
          <w:szCs w:val="28"/>
          <w:lang w:val="uk-UA"/>
        </w:rPr>
        <w:t xml:space="preserve">, О. Чабан); основні ідеї професійної деформації особистості в системі взаємодії “людина – людина” (С. </w:t>
      </w:r>
      <w:proofErr w:type="spellStart"/>
      <w:r w:rsidRPr="00CB4D0F">
        <w:rPr>
          <w:rFonts w:ascii="Times New Roman" w:hAnsi="Times New Roman" w:cs="Times New Roman"/>
          <w:sz w:val="28"/>
          <w:szCs w:val="28"/>
          <w:lang w:val="uk-UA"/>
        </w:rPr>
        <w:t>Безносов</w:t>
      </w:r>
      <w:proofErr w:type="spellEnd"/>
      <w:r w:rsidRPr="00CB4D0F">
        <w:rPr>
          <w:rFonts w:ascii="Times New Roman" w:hAnsi="Times New Roman" w:cs="Times New Roman"/>
          <w:sz w:val="28"/>
          <w:szCs w:val="28"/>
          <w:lang w:val="uk-UA"/>
        </w:rPr>
        <w:t xml:space="preserve">, Н. Максимова, В. Медведєв, І. </w:t>
      </w:r>
      <w:proofErr w:type="spellStart"/>
      <w:r w:rsidRPr="00CB4D0F">
        <w:rPr>
          <w:rFonts w:ascii="Times New Roman" w:hAnsi="Times New Roman" w:cs="Times New Roman"/>
          <w:sz w:val="28"/>
          <w:szCs w:val="28"/>
          <w:lang w:val="uk-UA"/>
        </w:rPr>
        <w:t>Моцонелідзе</w:t>
      </w:r>
      <w:proofErr w:type="spellEnd"/>
      <w:r w:rsidRPr="00CB4D0F">
        <w:rPr>
          <w:rFonts w:ascii="Times New Roman" w:hAnsi="Times New Roman" w:cs="Times New Roman"/>
          <w:sz w:val="28"/>
          <w:szCs w:val="28"/>
          <w:lang w:val="uk-UA"/>
        </w:rPr>
        <w:t xml:space="preserve">, Т. Яблонська); теорії психології стресу та дезадаптації особистості (Н. Водоп’янова, О. </w:t>
      </w:r>
      <w:proofErr w:type="spellStart"/>
      <w:r w:rsidRPr="00CB4D0F">
        <w:rPr>
          <w:rFonts w:ascii="Times New Roman" w:hAnsi="Times New Roman" w:cs="Times New Roman"/>
          <w:sz w:val="28"/>
          <w:szCs w:val="28"/>
          <w:lang w:val="uk-UA"/>
        </w:rPr>
        <w:t>Кокун</w:t>
      </w:r>
      <w:proofErr w:type="spellEnd"/>
      <w:r w:rsidRPr="00CB4D0F">
        <w:rPr>
          <w:rFonts w:ascii="Times New Roman" w:hAnsi="Times New Roman" w:cs="Times New Roman"/>
          <w:sz w:val="28"/>
          <w:szCs w:val="28"/>
          <w:lang w:val="uk-UA"/>
        </w:rPr>
        <w:t xml:space="preserve">, М. </w:t>
      </w:r>
      <w:proofErr w:type="spellStart"/>
      <w:r w:rsidRPr="00CB4D0F">
        <w:rPr>
          <w:rFonts w:ascii="Times New Roman" w:hAnsi="Times New Roman" w:cs="Times New Roman"/>
          <w:sz w:val="28"/>
          <w:szCs w:val="28"/>
          <w:lang w:val="uk-UA"/>
        </w:rPr>
        <w:t>Корольчук</w:t>
      </w:r>
      <w:proofErr w:type="spellEnd"/>
      <w:r w:rsidRPr="00CB4D0F">
        <w:rPr>
          <w:rFonts w:ascii="Times New Roman" w:hAnsi="Times New Roman" w:cs="Times New Roman"/>
          <w:sz w:val="28"/>
          <w:szCs w:val="28"/>
          <w:lang w:val="uk-UA"/>
        </w:rPr>
        <w:t xml:space="preserve">, В. </w:t>
      </w:r>
      <w:proofErr w:type="spellStart"/>
      <w:r w:rsidRPr="00CB4D0F">
        <w:rPr>
          <w:rFonts w:ascii="Times New Roman" w:hAnsi="Times New Roman" w:cs="Times New Roman"/>
          <w:sz w:val="28"/>
          <w:szCs w:val="28"/>
          <w:lang w:val="uk-UA"/>
        </w:rPr>
        <w:t>Крайнюк</w:t>
      </w:r>
      <w:proofErr w:type="spellEnd"/>
      <w:r w:rsidRPr="00CB4D0F">
        <w:rPr>
          <w:rFonts w:ascii="Times New Roman" w:hAnsi="Times New Roman" w:cs="Times New Roman"/>
          <w:sz w:val="28"/>
          <w:szCs w:val="28"/>
          <w:lang w:val="uk-UA"/>
        </w:rPr>
        <w:t xml:space="preserve">, К. </w:t>
      </w:r>
      <w:proofErr w:type="spellStart"/>
      <w:r w:rsidRPr="00CB4D0F">
        <w:rPr>
          <w:rFonts w:ascii="Times New Roman" w:hAnsi="Times New Roman" w:cs="Times New Roman"/>
          <w:sz w:val="28"/>
          <w:szCs w:val="28"/>
          <w:lang w:val="uk-UA"/>
        </w:rPr>
        <w:t>Кондо</w:t>
      </w:r>
      <w:proofErr w:type="spellEnd"/>
      <w:r w:rsidRPr="00CB4D0F">
        <w:rPr>
          <w:rFonts w:ascii="Times New Roman" w:hAnsi="Times New Roman" w:cs="Times New Roman"/>
          <w:sz w:val="28"/>
          <w:szCs w:val="28"/>
          <w:lang w:val="uk-UA"/>
        </w:rPr>
        <w:t xml:space="preserve">, Л. </w:t>
      </w:r>
      <w:proofErr w:type="spellStart"/>
      <w:r w:rsidRPr="00CB4D0F">
        <w:rPr>
          <w:rFonts w:ascii="Times New Roman" w:hAnsi="Times New Roman" w:cs="Times New Roman"/>
          <w:sz w:val="28"/>
          <w:szCs w:val="28"/>
          <w:lang w:val="uk-UA"/>
        </w:rPr>
        <w:t>Китаєв</w:t>
      </w:r>
      <w:proofErr w:type="spellEnd"/>
      <w:r w:rsidRPr="00CB4D0F">
        <w:rPr>
          <w:rFonts w:ascii="Times New Roman" w:hAnsi="Times New Roman" w:cs="Times New Roman"/>
          <w:sz w:val="28"/>
          <w:szCs w:val="28"/>
          <w:lang w:val="uk-UA"/>
        </w:rPr>
        <w:t xml:space="preserve">-Смик); теоретичні положення психологічної профілактики (О. Бандурка, В. Барко, В. </w:t>
      </w:r>
      <w:proofErr w:type="spellStart"/>
      <w:r w:rsidRPr="00CB4D0F">
        <w:rPr>
          <w:rFonts w:ascii="Times New Roman" w:hAnsi="Times New Roman" w:cs="Times New Roman"/>
          <w:sz w:val="28"/>
          <w:szCs w:val="28"/>
          <w:lang w:val="uk-UA"/>
        </w:rPr>
        <w:t>Гічун</w:t>
      </w:r>
      <w:proofErr w:type="spellEnd"/>
      <w:r w:rsidRPr="00CB4D0F">
        <w:rPr>
          <w:rFonts w:ascii="Times New Roman" w:hAnsi="Times New Roman" w:cs="Times New Roman"/>
          <w:sz w:val="28"/>
          <w:szCs w:val="28"/>
          <w:lang w:val="uk-UA"/>
        </w:rPr>
        <w:t xml:space="preserve">, М. </w:t>
      </w:r>
      <w:proofErr w:type="spellStart"/>
      <w:r w:rsidRPr="00CB4D0F">
        <w:rPr>
          <w:rFonts w:ascii="Times New Roman" w:hAnsi="Times New Roman" w:cs="Times New Roman"/>
          <w:sz w:val="28"/>
          <w:szCs w:val="28"/>
          <w:lang w:val="uk-UA"/>
        </w:rPr>
        <w:t>Костицький</w:t>
      </w:r>
      <w:proofErr w:type="spellEnd"/>
      <w:r w:rsidRPr="00CB4D0F">
        <w:rPr>
          <w:rFonts w:ascii="Times New Roman" w:hAnsi="Times New Roman" w:cs="Times New Roman"/>
          <w:sz w:val="28"/>
          <w:szCs w:val="28"/>
          <w:lang w:val="uk-UA"/>
        </w:rPr>
        <w:t xml:space="preserve">, Ю. Приходько, І. Слюсар, О. </w:t>
      </w:r>
      <w:proofErr w:type="spellStart"/>
      <w:r w:rsidRPr="00CB4D0F">
        <w:rPr>
          <w:rFonts w:ascii="Times New Roman" w:hAnsi="Times New Roman" w:cs="Times New Roman"/>
          <w:sz w:val="28"/>
          <w:szCs w:val="28"/>
          <w:lang w:val="uk-UA"/>
        </w:rPr>
        <w:t>Хайрулін</w:t>
      </w:r>
      <w:proofErr w:type="spellEnd"/>
      <w:r w:rsidRPr="00CB4D0F">
        <w:rPr>
          <w:rFonts w:ascii="Times New Roman" w:hAnsi="Times New Roman" w:cs="Times New Roman"/>
          <w:sz w:val="28"/>
          <w:szCs w:val="28"/>
          <w:lang w:val="uk-UA"/>
        </w:rPr>
        <w:t>).</w:t>
      </w:r>
    </w:p>
    <w:p w14:paraId="35B64215" w14:textId="77777777" w:rsidR="00BB7D06" w:rsidRDefault="00BB7D06" w:rsidP="00BB7D06">
      <w:pPr>
        <w:spacing w:after="0" w:line="360" w:lineRule="auto"/>
        <w:ind w:firstLine="851"/>
        <w:jc w:val="both"/>
        <w:rPr>
          <w:rFonts w:ascii="Times New Roman" w:hAnsi="Times New Roman" w:cs="Times New Roman"/>
          <w:sz w:val="28"/>
          <w:szCs w:val="28"/>
          <w:lang w:val="uk-UA"/>
        </w:rPr>
      </w:pPr>
      <w:r w:rsidRPr="004960E6">
        <w:rPr>
          <w:rFonts w:ascii="Times New Roman" w:hAnsi="Times New Roman" w:cs="Times New Roman"/>
          <w:i/>
          <w:sz w:val="28"/>
          <w:szCs w:val="28"/>
          <w:lang w:val="uk-UA"/>
        </w:rPr>
        <w:t>Наукова новизна</w:t>
      </w:r>
      <w:r>
        <w:rPr>
          <w:rFonts w:ascii="Times New Roman" w:hAnsi="Times New Roman" w:cs="Times New Roman"/>
          <w:sz w:val="28"/>
          <w:szCs w:val="28"/>
          <w:lang w:val="uk-UA"/>
        </w:rPr>
        <w:t xml:space="preserve"> дослідження полягає</w:t>
      </w:r>
      <w:r w:rsidRPr="00144742">
        <w:rPr>
          <w:rFonts w:ascii="Times New Roman" w:hAnsi="Times New Roman" w:cs="Times New Roman"/>
          <w:sz w:val="28"/>
          <w:szCs w:val="28"/>
          <w:lang w:val="uk-UA"/>
        </w:rPr>
        <w:t xml:space="preserve"> в доповненні теоретичних відомостей про феномен</w:t>
      </w:r>
      <w:r>
        <w:rPr>
          <w:rFonts w:ascii="Times New Roman" w:hAnsi="Times New Roman" w:cs="Times New Roman"/>
          <w:sz w:val="28"/>
          <w:szCs w:val="28"/>
          <w:lang w:val="uk-UA"/>
        </w:rPr>
        <w:t xml:space="preserve"> емоційного вигорання,</w:t>
      </w:r>
      <w:r w:rsidRPr="00093470">
        <w:rPr>
          <w:rFonts w:ascii="Times New Roman" w:hAnsi="Times New Roman" w:cs="Times New Roman"/>
          <w:sz w:val="28"/>
          <w:szCs w:val="28"/>
          <w:lang w:val="uk-UA"/>
        </w:rPr>
        <w:t xml:space="preserve"> </w:t>
      </w:r>
      <w:r w:rsidRPr="00144742">
        <w:rPr>
          <w:rFonts w:ascii="Times New Roman" w:hAnsi="Times New Roman" w:cs="Times New Roman"/>
          <w:sz w:val="28"/>
          <w:szCs w:val="28"/>
          <w:lang w:val="uk-UA"/>
        </w:rPr>
        <w:t>а також розширення кола наукових досліджень в області</w:t>
      </w:r>
      <w:r>
        <w:rPr>
          <w:rFonts w:ascii="Times New Roman" w:hAnsi="Times New Roman" w:cs="Times New Roman"/>
          <w:sz w:val="28"/>
          <w:szCs w:val="28"/>
          <w:lang w:val="uk-UA"/>
        </w:rPr>
        <w:t xml:space="preserve"> педагогічної психології взагалі і психології особистості вчителя загальноосвітньої школи зокрема. </w:t>
      </w:r>
    </w:p>
    <w:p w14:paraId="2C11E1B8" w14:textId="77777777" w:rsidR="00BB7D06" w:rsidRDefault="00BB7D06" w:rsidP="00BB7D06">
      <w:pPr>
        <w:spacing w:after="0" w:line="360"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Уточнено поняття «синдром емоційного вигорання», описано симптоми та фактори синдрому емоційного вигорання, обґрунтовано підхід до вивчення феномену емоційного вигорання як обумовленого особистісними особливостями вчителя. </w:t>
      </w:r>
    </w:p>
    <w:p w14:paraId="450D0B43" w14:textId="77777777" w:rsidR="00BB7D06" w:rsidRPr="00BE7EFB" w:rsidRDefault="00BB7D06" w:rsidP="00BB7D06">
      <w:pPr>
        <w:spacing w:after="0" w:line="360" w:lineRule="auto"/>
        <w:ind w:firstLine="851"/>
        <w:jc w:val="both"/>
        <w:rPr>
          <w:rFonts w:ascii="Times New Roman" w:hAnsi="Times New Roman" w:cs="Times New Roman"/>
          <w:sz w:val="28"/>
          <w:szCs w:val="28"/>
          <w:lang w:val="uk-UA"/>
        </w:rPr>
      </w:pPr>
      <w:r w:rsidRPr="004960E6">
        <w:rPr>
          <w:rFonts w:ascii="Times New Roman" w:eastAsia="Times New Roman" w:hAnsi="Times New Roman" w:cs="Times New Roman"/>
          <w:color w:val="000000"/>
          <w:sz w:val="28"/>
          <w:szCs w:val="28"/>
          <w:lang w:val="uk-UA"/>
        </w:rPr>
        <w:t>Основні положення та висновки роботи сприяють поглибленому вивченню природи</w:t>
      </w:r>
      <w:r>
        <w:rPr>
          <w:rFonts w:ascii="Times New Roman" w:hAnsi="Times New Roman" w:cs="Times New Roman"/>
          <w:sz w:val="28"/>
          <w:szCs w:val="28"/>
          <w:lang w:val="uk-UA"/>
        </w:rPr>
        <w:t xml:space="preserve"> емоційного вигорання, його структури та етапів протікання, механізмів та факторів, що сприяють виникненню даного </w:t>
      </w:r>
      <w:r w:rsidRPr="00BE7EFB">
        <w:rPr>
          <w:rFonts w:ascii="Times New Roman" w:hAnsi="Times New Roman" w:cs="Times New Roman"/>
          <w:sz w:val="28"/>
          <w:szCs w:val="28"/>
          <w:lang w:val="uk-UA"/>
        </w:rPr>
        <w:t xml:space="preserve">синдрому. </w:t>
      </w:r>
    </w:p>
    <w:p w14:paraId="2075E4C1" w14:textId="77777777" w:rsidR="00BB7D06" w:rsidRPr="00BE7EFB" w:rsidRDefault="00BB7D06" w:rsidP="00BB7D06">
      <w:pPr>
        <w:spacing w:after="0" w:line="360" w:lineRule="auto"/>
        <w:ind w:firstLine="851"/>
        <w:jc w:val="both"/>
        <w:rPr>
          <w:rFonts w:ascii="Times New Roman" w:eastAsia="Times New Roman" w:hAnsi="Times New Roman" w:cs="Times New Roman"/>
          <w:sz w:val="28"/>
          <w:szCs w:val="28"/>
          <w:lang w:val="uk-UA"/>
        </w:rPr>
      </w:pPr>
      <w:r w:rsidRPr="00BE7EFB">
        <w:rPr>
          <w:rFonts w:ascii="Times New Roman" w:hAnsi="Times New Roman" w:cs="Times New Roman"/>
          <w:i/>
          <w:sz w:val="28"/>
          <w:szCs w:val="28"/>
          <w:lang w:val="uk-UA"/>
        </w:rPr>
        <w:t>Практична значущість</w:t>
      </w:r>
      <w:r w:rsidRPr="00BE7EFB">
        <w:rPr>
          <w:rFonts w:ascii="Times New Roman" w:hAnsi="Times New Roman" w:cs="Times New Roman"/>
          <w:sz w:val="28"/>
          <w:szCs w:val="28"/>
          <w:lang w:val="uk-UA"/>
        </w:rPr>
        <w:t xml:space="preserve"> роботи полягає </w:t>
      </w:r>
      <w:proofErr w:type="spellStart"/>
      <w:r w:rsidRPr="00BE7EFB">
        <w:rPr>
          <w:rFonts w:ascii="Times New Roman" w:hAnsi="Times New Roman" w:cs="Times New Roman"/>
          <w:sz w:val="28"/>
          <w:szCs w:val="28"/>
          <w:lang w:val="uk-UA"/>
        </w:rPr>
        <w:t>полягає</w:t>
      </w:r>
      <w:proofErr w:type="spellEnd"/>
      <w:r w:rsidRPr="00BE7EFB">
        <w:rPr>
          <w:rFonts w:ascii="Times New Roman" w:hAnsi="Times New Roman" w:cs="Times New Roman"/>
          <w:sz w:val="28"/>
          <w:szCs w:val="28"/>
          <w:lang w:val="uk-UA"/>
        </w:rPr>
        <w:t xml:space="preserve"> у можливості їх застосування в ході психологічного супроводження вчителів загальноосвітніх шкіл та професійної перепідготовки в закладах післядипломної педагогічної освіти; реалізації програми психологічної профілактики синдрому «емоційного вигорання» майбутніх педагогів для підтримки та збереження їх психологічного здоров’я; підготовці здобувачів під час викладання курсів: «Загальна психологія», «Вікова психологія, «Педагогічна психологія», «Психологія творчості».</w:t>
      </w:r>
    </w:p>
    <w:p w14:paraId="65D58AAA" w14:textId="77777777" w:rsidR="00BC6E49" w:rsidRDefault="00BC7066" w:rsidP="00BC7066">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І ТЕОРЕТИКО-МЕТОДОЛОГІЧНІ ОСНОВИ ДОСЛІДЖЕННЯ ФЕНОМЕНУ ЕМОЦІЙНОГО ВИГОРАННЯ У ПСИХОЛОГІЧНІЙ НАУЦІ</w:t>
      </w:r>
    </w:p>
    <w:p w14:paraId="4C3591B2" w14:textId="77777777" w:rsidR="00EC3A0F" w:rsidRPr="00D471F2" w:rsidRDefault="00EC3A0F" w:rsidP="008829BC">
      <w:pPr>
        <w:spacing w:line="360" w:lineRule="auto"/>
        <w:jc w:val="both"/>
        <w:rPr>
          <w:rFonts w:ascii="Times New Roman" w:hAnsi="Times New Roman" w:cs="Times New Roman"/>
          <w:b/>
          <w:sz w:val="28"/>
          <w:szCs w:val="28"/>
          <w:lang w:val="uk-UA"/>
        </w:rPr>
      </w:pPr>
      <w:r w:rsidRPr="00D471F2">
        <w:rPr>
          <w:rFonts w:ascii="Times New Roman" w:hAnsi="Times New Roman" w:cs="Times New Roman"/>
          <w:b/>
          <w:sz w:val="28"/>
          <w:szCs w:val="28"/>
          <w:lang w:val="uk-UA"/>
        </w:rPr>
        <w:t xml:space="preserve">1.1 Теоретичний аналіз </w:t>
      </w:r>
      <w:r w:rsidR="00814540">
        <w:rPr>
          <w:rFonts w:ascii="Times New Roman" w:hAnsi="Times New Roman" w:cs="Times New Roman"/>
          <w:b/>
          <w:sz w:val="28"/>
          <w:szCs w:val="28"/>
          <w:lang w:val="uk-UA"/>
        </w:rPr>
        <w:t xml:space="preserve">поняття </w:t>
      </w:r>
      <w:r w:rsidRPr="00D471F2">
        <w:rPr>
          <w:rFonts w:ascii="Times New Roman" w:hAnsi="Times New Roman" w:cs="Times New Roman"/>
          <w:b/>
          <w:sz w:val="28"/>
          <w:szCs w:val="28"/>
          <w:lang w:val="uk-UA"/>
        </w:rPr>
        <w:t>феномену емоційного вигорання у вітчизняній та зарубіжній науці</w:t>
      </w:r>
    </w:p>
    <w:p w14:paraId="3E232FC2" w14:textId="77777777" w:rsidR="00C40C29" w:rsidRPr="00B95F32" w:rsidRDefault="00C40C29" w:rsidP="00C40C29">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У </w:t>
      </w:r>
      <w:r w:rsidR="00D63EE4" w:rsidRPr="00D471F2">
        <w:rPr>
          <w:rFonts w:ascii="Times New Roman" w:hAnsi="Times New Roman" w:cs="Times New Roman"/>
          <w:sz w:val="28"/>
          <w:szCs w:val="28"/>
          <w:lang w:val="uk-UA"/>
        </w:rPr>
        <w:t xml:space="preserve">вітчизняних </w:t>
      </w:r>
      <w:r w:rsidRPr="00D471F2">
        <w:rPr>
          <w:rFonts w:ascii="Times New Roman" w:hAnsi="Times New Roman" w:cs="Times New Roman"/>
          <w:sz w:val="28"/>
          <w:szCs w:val="28"/>
          <w:lang w:val="uk-UA"/>
        </w:rPr>
        <w:t>наукових публікац</w:t>
      </w:r>
      <w:r w:rsidR="000A6CD5" w:rsidRPr="00D471F2">
        <w:rPr>
          <w:rFonts w:ascii="Times New Roman" w:hAnsi="Times New Roman" w:cs="Times New Roman"/>
          <w:sz w:val="28"/>
          <w:szCs w:val="28"/>
          <w:lang w:val="uk-UA"/>
        </w:rPr>
        <w:t>іях використовується чимало варіантів того, як називають феномен,</w:t>
      </w:r>
      <w:r w:rsidR="00D471F2" w:rsidRPr="00D471F2">
        <w:rPr>
          <w:rFonts w:ascii="Times New Roman" w:hAnsi="Times New Roman" w:cs="Times New Roman"/>
          <w:sz w:val="28"/>
          <w:szCs w:val="28"/>
          <w:lang w:val="uk-UA"/>
        </w:rPr>
        <w:t xml:space="preserve"> що став </w:t>
      </w:r>
      <w:proofErr w:type="spellStart"/>
      <w:r w:rsidR="00D471F2" w:rsidRPr="00D471F2">
        <w:rPr>
          <w:rFonts w:ascii="Times New Roman" w:hAnsi="Times New Roman" w:cs="Times New Roman"/>
          <w:sz w:val="28"/>
          <w:szCs w:val="28"/>
          <w:lang w:val="uk-UA"/>
        </w:rPr>
        <w:t>обє</w:t>
      </w:r>
      <w:r w:rsidR="000A6CD5" w:rsidRPr="00D471F2">
        <w:rPr>
          <w:rFonts w:ascii="Times New Roman" w:hAnsi="Times New Roman" w:cs="Times New Roman"/>
          <w:sz w:val="28"/>
          <w:szCs w:val="28"/>
          <w:lang w:val="uk-UA"/>
        </w:rPr>
        <w:t>ктом</w:t>
      </w:r>
      <w:proofErr w:type="spellEnd"/>
      <w:r w:rsidR="000A6CD5" w:rsidRPr="00D471F2">
        <w:rPr>
          <w:rFonts w:ascii="Times New Roman" w:hAnsi="Times New Roman" w:cs="Times New Roman"/>
          <w:sz w:val="28"/>
          <w:szCs w:val="28"/>
          <w:lang w:val="uk-UA"/>
        </w:rPr>
        <w:t xml:space="preserve"> нашої роботи</w:t>
      </w:r>
      <w:r w:rsidRPr="00D471F2">
        <w:rPr>
          <w:rFonts w:ascii="Times New Roman" w:hAnsi="Times New Roman" w:cs="Times New Roman"/>
          <w:sz w:val="28"/>
          <w:szCs w:val="28"/>
          <w:lang w:val="uk-UA"/>
        </w:rPr>
        <w:t>. Найбільш поширеними є: емоційне вигорання, емоційне згорання,</w:t>
      </w:r>
      <w:r w:rsidR="00390F30">
        <w:rPr>
          <w:rFonts w:ascii="Times New Roman" w:hAnsi="Times New Roman" w:cs="Times New Roman"/>
          <w:sz w:val="28"/>
          <w:szCs w:val="28"/>
          <w:lang w:val="uk-UA"/>
        </w:rPr>
        <w:t xml:space="preserve"> синдром згорання, психічне вигорання</w:t>
      </w:r>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професі</w:t>
      </w:r>
      <w:r w:rsidR="00390F30">
        <w:rPr>
          <w:rFonts w:ascii="Times New Roman" w:hAnsi="Times New Roman" w:cs="Times New Roman"/>
          <w:sz w:val="28"/>
          <w:szCs w:val="28"/>
          <w:lang w:val="uk-UA"/>
        </w:rPr>
        <w:t>йне вигорання</w:t>
      </w:r>
      <w:r w:rsidRPr="00D471F2">
        <w:rPr>
          <w:rFonts w:ascii="Times New Roman" w:hAnsi="Times New Roman" w:cs="Times New Roman"/>
          <w:sz w:val="28"/>
          <w:szCs w:val="28"/>
          <w:lang w:val="uk-UA"/>
        </w:rPr>
        <w:t xml:space="preserve">, </w:t>
      </w:r>
      <w:r w:rsidR="00390F30">
        <w:rPr>
          <w:rFonts w:ascii="Times New Roman" w:hAnsi="Times New Roman" w:cs="Times New Roman"/>
          <w:sz w:val="28"/>
          <w:szCs w:val="28"/>
          <w:lang w:val="uk-UA"/>
        </w:rPr>
        <w:t>синдром вигорання</w:t>
      </w:r>
      <w:r w:rsidRPr="00D471F2">
        <w:rPr>
          <w:rFonts w:ascii="Times New Roman" w:hAnsi="Times New Roman" w:cs="Times New Roman"/>
          <w:sz w:val="28"/>
          <w:szCs w:val="28"/>
          <w:lang w:val="uk-UA"/>
        </w:rPr>
        <w:t>, синдром емоційного вигор</w:t>
      </w:r>
      <w:r w:rsidR="00390F30">
        <w:rPr>
          <w:rFonts w:ascii="Times New Roman" w:hAnsi="Times New Roman" w:cs="Times New Roman"/>
          <w:sz w:val="28"/>
          <w:szCs w:val="28"/>
          <w:lang w:val="uk-UA"/>
        </w:rPr>
        <w:t>ання</w:t>
      </w:r>
      <w:r w:rsidRPr="00D471F2">
        <w:rPr>
          <w:rFonts w:ascii="Times New Roman" w:hAnsi="Times New Roman" w:cs="Times New Roman"/>
          <w:sz w:val="28"/>
          <w:szCs w:val="28"/>
          <w:lang w:val="uk-UA"/>
        </w:rPr>
        <w:t>, синдром пр</w:t>
      </w:r>
      <w:r w:rsidR="00390F30">
        <w:rPr>
          <w:rFonts w:ascii="Times New Roman" w:hAnsi="Times New Roman" w:cs="Times New Roman"/>
          <w:sz w:val="28"/>
          <w:szCs w:val="28"/>
          <w:lang w:val="uk-UA"/>
        </w:rPr>
        <w:t>офесійного вигорання</w:t>
      </w:r>
      <w:r w:rsidRPr="00D471F2">
        <w:rPr>
          <w:rFonts w:ascii="Times New Roman" w:hAnsi="Times New Roman" w:cs="Times New Roman"/>
          <w:sz w:val="28"/>
          <w:szCs w:val="28"/>
          <w:lang w:val="uk-UA"/>
        </w:rPr>
        <w:t>, синд</w:t>
      </w:r>
      <w:r w:rsidR="00390F30">
        <w:rPr>
          <w:rFonts w:ascii="Times New Roman" w:hAnsi="Times New Roman" w:cs="Times New Roman"/>
          <w:sz w:val="28"/>
          <w:szCs w:val="28"/>
          <w:lang w:val="uk-UA"/>
        </w:rPr>
        <w:t xml:space="preserve">ром психічного вигорання, вигорання </w:t>
      </w:r>
      <w:r w:rsidR="00390F30" w:rsidRPr="00B95F32">
        <w:rPr>
          <w:rFonts w:ascii="Times New Roman" w:hAnsi="Times New Roman" w:cs="Times New Roman"/>
          <w:sz w:val="28"/>
          <w:szCs w:val="28"/>
          <w:lang w:val="uk-UA"/>
        </w:rPr>
        <w:t>особистості [</w:t>
      </w:r>
      <w:r w:rsidR="00B95F32" w:rsidRPr="00B95F32">
        <w:rPr>
          <w:rFonts w:ascii="Times New Roman" w:hAnsi="Times New Roman" w:cs="Times New Roman"/>
          <w:sz w:val="28"/>
          <w:szCs w:val="28"/>
          <w:lang w:val="uk-UA"/>
        </w:rPr>
        <w:t>3, 7, 9, 15, 31,52</w:t>
      </w:r>
      <w:r w:rsidR="00390F30" w:rsidRPr="00B95F32">
        <w:rPr>
          <w:rFonts w:ascii="Times New Roman" w:hAnsi="Times New Roman" w:cs="Times New Roman"/>
          <w:sz w:val="28"/>
          <w:szCs w:val="28"/>
          <w:lang w:val="uk-UA"/>
        </w:rPr>
        <w:t>]</w:t>
      </w:r>
      <w:r w:rsidR="000B31AA" w:rsidRPr="00B95F32">
        <w:rPr>
          <w:rFonts w:ascii="Times New Roman" w:hAnsi="Times New Roman" w:cs="Times New Roman"/>
          <w:sz w:val="28"/>
          <w:szCs w:val="28"/>
          <w:lang w:val="uk-UA"/>
        </w:rPr>
        <w:t xml:space="preserve">. У зарубіжних виданнях різноманіття не менш яскраве - </w:t>
      </w:r>
      <w:proofErr w:type="spellStart"/>
      <w:r w:rsidRPr="00B95F32">
        <w:rPr>
          <w:rFonts w:ascii="Times New Roman" w:hAnsi="Times New Roman" w:cs="Times New Roman"/>
          <w:iCs/>
          <w:sz w:val="28"/>
          <w:szCs w:val="28"/>
          <w:lang w:val="uk-UA"/>
        </w:rPr>
        <w:t>staff</w:t>
      </w:r>
      <w:proofErr w:type="spellEnd"/>
      <w:r w:rsidRPr="00B95F32">
        <w:rPr>
          <w:rFonts w:ascii="Times New Roman" w:hAnsi="Times New Roman" w:cs="Times New Roman"/>
          <w:iCs/>
          <w:sz w:val="28"/>
          <w:szCs w:val="28"/>
          <w:lang w:val="uk-UA"/>
        </w:rPr>
        <w:t xml:space="preserve"> </w:t>
      </w:r>
      <w:proofErr w:type="spellStart"/>
      <w:r w:rsidRPr="00B95F32">
        <w:rPr>
          <w:rFonts w:ascii="Times New Roman" w:hAnsi="Times New Roman" w:cs="Times New Roman"/>
          <w:iCs/>
          <w:sz w:val="28"/>
          <w:szCs w:val="28"/>
          <w:lang w:val="uk-UA"/>
        </w:rPr>
        <w:t>burn-ou</w:t>
      </w:r>
      <w:r w:rsidR="00390F30" w:rsidRPr="00B95F32">
        <w:rPr>
          <w:rFonts w:ascii="Times New Roman" w:hAnsi="Times New Roman" w:cs="Times New Roman"/>
          <w:iCs/>
          <w:sz w:val="28"/>
          <w:szCs w:val="28"/>
          <w:lang w:val="uk-UA"/>
        </w:rPr>
        <w:t>t</w:t>
      </w:r>
      <w:proofErr w:type="spellEnd"/>
      <w:r w:rsidRPr="00B95F32">
        <w:rPr>
          <w:rFonts w:ascii="Times New Roman" w:hAnsi="Times New Roman" w:cs="Times New Roman"/>
          <w:sz w:val="28"/>
          <w:szCs w:val="28"/>
          <w:lang w:val="uk-UA"/>
        </w:rPr>
        <w:t xml:space="preserve">, </w:t>
      </w:r>
      <w:proofErr w:type="spellStart"/>
      <w:r w:rsidR="00390F30" w:rsidRPr="00B95F32">
        <w:rPr>
          <w:rFonts w:ascii="Times New Roman" w:hAnsi="Times New Roman" w:cs="Times New Roman"/>
          <w:iCs/>
          <w:sz w:val="28"/>
          <w:szCs w:val="28"/>
          <w:lang w:val="uk-UA"/>
        </w:rPr>
        <w:t>job</w:t>
      </w:r>
      <w:proofErr w:type="spellEnd"/>
      <w:r w:rsidR="00390F30" w:rsidRPr="00B95F32">
        <w:rPr>
          <w:rFonts w:ascii="Times New Roman" w:hAnsi="Times New Roman" w:cs="Times New Roman"/>
          <w:iCs/>
          <w:sz w:val="28"/>
          <w:szCs w:val="28"/>
          <w:lang w:val="uk-UA"/>
        </w:rPr>
        <w:t xml:space="preserve"> </w:t>
      </w:r>
      <w:proofErr w:type="spellStart"/>
      <w:r w:rsidR="00390F30" w:rsidRPr="00B95F32">
        <w:rPr>
          <w:rFonts w:ascii="Times New Roman" w:hAnsi="Times New Roman" w:cs="Times New Roman"/>
          <w:iCs/>
          <w:sz w:val="28"/>
          <w:szCs w:val="28"/>
          <w:lang w:val="uk-UA"/>
        </w:rPr>
        <w:t>burnout</w:t>
      </w:r>
      <w:proofErr w:type="spellEnd"/>
      <w:r w:rsidRPr="00B95F32">
        <w:rPr>
          <w:rFonts w:ascii="Times New Roman" w:hAnsi="Times New Roman" w:cs="Times New Roman"/>
          <w:sz w:val="28"/>
          <w:szCs w:val="28"/>
          <w:lang w:val="uk-UA"/>
        </w:rPr>
        <w:t xml:space="preserve">, </w:t>
      </w:r>
      <w:proofErr w:type="spellStart"/>
      <w:r w:rsidR="00390F30" w:rsidRPr="00B95F32">
        <w:rPr>
          <w:rFonts w:ascii="Times New Roman" w:hAnsi="Times New Roman" w:cs="Times New Roman"/>
          <w:iCs/>
          <w:sz w:val="28"/>
          <w:szCs w:val="28"/>
          <w:lang w:val="uk-UA"/>
        </w:rPr>
        <w:t>burnout</w:t>
      </w:r>
      <w:proofErr w:type="spellEnd"/>
      <w:r w:rsidRPr="00B95F32">
        <w:rPr>
          <w:rFonts w:ascii="Times New Roman" w:hAnsi="Times New Roman" w:cs="Times New Roman"/>
          <w:sz w:val="28"/>
          <w:szCs w:val="28"/>
          <w:lang w:val="uk-UA"/>
        </w:rPr>
        <w:t xml:space="preserve">, </w:t>
      </w:r>
      <w:proofErr w:type="spellStart"/>
      <w:r w:rsidR="00390F30" w:rsidRPr="00B95F32">
        <w:rPr>
          <w:rFonts w:ascii="Times New Roman" w:hAnsi="Times New Roman" w:cs="Times New Roman"/>
          <w:iCs/>
          <w:sz w:val="28"/>
          <w:szCs w:val="28"/>
          <w:lang w:val="uk-UA"/>
        </w:rPr>
        <w:t>burnout-syndrom</w:t>
      </w:r>
      <w:proofErr w:type="spellEnd"/>
      <w:r w:rsidRPr="00B95F32">
        <w:rPr>
          <w:rFonts w:ascii="Times New Roman" w:hAnsi="Times New Roman" w:cs="Times New Roman"/>
          <w:sz w:val="28"/>
          <w:szCs w:val="28"/>
          <w:lang w:val="uk-UA"/>
        </w:rPr>
        <w:t xml:space="preserve">, </w:t>
      </w:r>
      <w:proofErr w:type="spellStart"/>
      <w:r w:rsidRPr="00B95F32">
        <w:rPr>
          <w:rFonts w:ascii="Times New Roman" w:hAnsi="Times New Roman" w:cs="Times New Roman"/>
          <w:iCs/>
          <w:sz w:val="28"/>
          <w:szCs w:val="28"/>
          <w:lang w:val="uk-UA"/>
        </w:rPr>
        <w:t>professional</w:t>
      </w:r>
      <w:proofErr w:type="spellEnd"/>
      <w:r w:rsidRPr="00B95F32">
        <w:rPr>
          <w:rFonts w:ascii="Times New Roman" w:hAnsi="Times New Roman" w:cs="Times New Roman"/>
          <w:iCs/>
          <w:sz w:val="28"/>
          <w:szCs w:val="28"/>
          <w:lang w:val="uk-UA"/>
        </w:rPr>
        <w:t xml:space="preserve"> </w:t>
      </w:r>
      <w:proofErr w:type="spellStart"/>
      <w:r w:rsidRPr="00B95F32">
        <w:rPr>
          <w:rFonts w:ascii="Times New Roman" w:hAnsi="Times New Roman" w:cs="Times New Roman"/>
          <w:iCs/>
          <w:sz w:val="28"/>
          <w:szCs w:val="28"/>
          <w:lang w:val="uk-UA"/>
        </w:rPr>
        <w:t>burnout</w:t>
      </w:r>
      <w:proofErr w:type="spellEnd"/>
      <w:r w:rsidRPr="00B95F32">
        <w:rPr>
          <w:rFonts w:ascii="Times New Roman" w:hAnsi="Times New Roman" w:cs="Times New Roman"/>
          <w:iCs/>
          <w:sz w:val="28"/>
          <w:szCs w:val="28"/>
          <w:lang w:val="uk-UA"/>
        </w:rPr>
        <w:t xml:space="preserve"> </w:t>
      </w:r>
      <w:r w:rsidR="00390F30" w:rsidRPr="00B95F32">
        <w:rPr>
          <w:rFonts w:ascii="Times New Roman" w:hAnsi="Times New Roman" w:cs="Times New Roman"/>
          <w:sz w:val="28"/>
          <w:szCs w:val="28"/>
          <w:lang w:val="uk-UA"/>
        </w:rPr>
        <w:t>[</w:t>
      </w:r>
      <w:r w:rsidR="00B95F32" w:rsidRPr="00B95F32">
        <w:rPr>
          <w:rFonts w:ascii="Times New Roman" w:hAnsi="Times New Roman" w:cs="Times New Roman"/>
          <w:sz w:val="28"/>
          <w:szCs w:val="28"/>
          <w:lang w:val="uk-UA"/>
        </w:rPr>
        <w:t>61, 63, 65, 66, 67</w:t>
      </w:r>
      <w:r w:rsidR="000B31AA" w:rsidRPr="00B95F32">
        <w:rPr>
          <w:rFonts w:ascii="Times New Roman" w:hAnsi="Times New Roman" w:cs="Times New Roman"/>
          <w:sz w:val="28"/>
          <w:szCs w:val="28"/>
          <w:lang w:val="uk-UA"/>
        </w:rPr>
        <w:t>]</w:t>
      </w:r>
      <w:r w:rsidRPr="00B95F32">
        <w:rPr>
          <w:rFonts w:ascii="Times New Roman" w:hAnsi="Times New Roman" w:cs="Times New Roman"/>
          <w:sz w:val="28"/>
          <w:szCs w:val="28"/>
          <w:lang w:val="uk-UA"/>
        </w:rPr>
        <w:t>.</w:t>
      </w:r>
    </w:p>
    <w:p w14:paraId="66EBF400" w14:textId="77777777" w:rsidR="006F492E" w:rsidRPr="00D471F2" w:rsidRDefault="006F492E" w:rsidP="006F492E">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На основі узагальнення ознак даних понять, симптомів, що описується вище вказаними авторами, ВООЗ характеризує вигорання як стан фізичного й емоційного виснаження у відповідь на стрес, пов’язаний з виконанням професійних вимог, що виявляється у порушеннях продуктивності роботи, втомі, безсонні, депресії, вживанні для тимчасового полегшення алкоголю та інших наркотичних речовин, які викликають залежність, а в багатьох випадках й у </w:t>
      </w:r>
      <w:proofErr w:type="spellStart"/>
      <w:r w:rsidRPr="00D471F2">
        <w:rPr>
          <w:rFonts w:ascii="Times New Roman" w:hAnsi="Times New Roman" w:cs="Times New Roman"/>
          <w:sz w:val="28"/>
          <w:szCs w:val="28"/>
          <w:lang w:val="uk-UA"/>
        </w:rPr>
        <w:t>су</w:t>
      </w:r>
      <w:r w:rsidR="00390F30">
        <w:rPr>
          <w:rFonts w:ascii="Times New Roman" w:hAnsi="Times New Roman" w:cs="Times New Roman"/>
          <w:sz w:val="28"/>
          <w:szCs w:val="28"/>
          <w:lang w:val="uk-UA"/>
        </w:rPr>
        <w:t>їцидальній</w:t>
      </w:r>
      <w:proofErr w:type="spellEnd"/>
      <w:r w:rsidR="00390F30">
        <w:rPr>
          <w:rFonts w:ascii="Times New Roman" w:hAnsi="Times New Roman" w:cs="Times New Roman"/>
          <w:sz w:val="28"/>
          <w:szCs w:val="28"/>
          <w:lang w:val="uk-UA"/>
        </w:rPr>
        <w:t xml:space="preserve"> </w:t>
      </w:r>
      <w:proofErr w:type="spellStart"/>
      <w:r w:rsidR="00390F30">
        <w:rPr>
          <w:rFonts w:ascii="Times New Roman" w:hAnsi="Times New Roman" w:cs="Times New Roman"/>
          <w:sz w:val="28"/>
          <w:szCs w:val="28"/>
          <w:lang w:val="uk-UA"/>
        </w:rPr>
        <w:t>поведінцы</w:t>
      </w:r>
      <w:proofErr w:type="spellEnd"/>
      <w:r w:rsidRPr="00D471F2">
        <w:rPr>
          <w:rFonts w:ascii="Times New Roman" w:hAnsi="Times New Roman" w:cs="Times New Roman"/>
          <w:sz w:val="28"/>
          <w:szCs w:val="28"/>
          <w:lang w:val="uk-UA"/>
        </w:rPr>
        <w:t>. Подібним чином Інститут загального контролю стресу (</w:t>
      </w:r>
      <w:r w:rsidRPr="00D471F2">
        <w:rPr>
          <w:rFonts w:ascii="Times New Roman" w:hAnsi="Times New Roman" w:cs="Times New Roman"/>
          <w:i/>
          <w:iCs/>
          <w:sz w:val="28"/>
          <w:szCs w:val="28"/>
          <w:lang w:val="uk-UA"/>
        </w:rPr>
        <w:t>США</w:t>
      </w:r>
      <w:r w:rsidRPr="00D471F2">
        <w:rPr>
          <w:rFonts w:ascii="Times New Roman" w:hAnsi="Times New Roman" w:cs="Times New Roman"/>
          <w:sz w:val="28"/>
          <w:szCs w:val="28"/>
          <w:lang w:val="uk-UA"/>
        </w:rPr>
        <w:t>) трактує вигорання як повільне виснаження енергії, механізмів захисту, внутрішніх ресурсів суб’єкта, зумовлене пролонгованим стресом та надмірними вимогами – і тими, які він сам висуває до себ</w:t>
      </w:r>
      <w:r w:rsidR="00390F30">
        <w:rPr>
          <w:rFonts w:ascii="Times New Roman" w:hAnsi="Times New Roman" w:cs="Times New Roman"/>
          <w:sz w:val="28"/>
          <w:szCs w:val="28"/>
          <w:lang w:val="uk-UA"/>
        </w:rPr>
        <w:t xml:space="preserve">е, і нав’язаними йому </w:t>
      </w:r>
      <w:r w:rsidR="00170194" w:rsidRPr="00170194">
        <w:rPr>
          <w:rFonts w:ascii="Times New Roman" w:hAnsi="Times New Roman" w:cs="Times New Roman"/>
          <w:sz w:val="28"/>
          <w:szCs w:val="28"/>
          <w:lang w:val="uk-UA"/>
        </w:rPr>
        <w:t>[2</w:t>
      </w:r>
      <w:r w:rsidRPr="00170194">
        <w:rPr>
          <w:rFonts w:ascii="Times New Roman" w:hAnsi="Times New Roman" w:cs="Times New Roman"/>
          <w:sz w:val="28"/>
          <w:szCs w:val="28"/>
          <w:lang w:val="uk-UA"/>
        </w:rPr>
        <w:t>].</w:t>
      </w:r>
    </w:p>
    <w:p w14:paraId="04FC8BA1" w14:textId="77777777" w:rsidR="00C40C29" w:rsidRPr="00170194" w:rsidRDefault="006C17CB"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З позицій </w:t>
      </w:r>
      <w:r w:rsidRPr="00D471F2">
        <w:rPr>
          <w:rFonts w:ascii="Times New Roman" w:hAnsi="Times New Roman" w:cs="Times New Roman"/>
          <w:i/>
          <w:iCs/>
          <w:sz w:val="28"/>
          <w:szCs w:val="28"/>
          <w:lang w:val="uk-UA"/>
        </w:rPr>
        <w:t xml:space="preserve">соціально-психологічного підходу </w:t>
      </w:r>
      <w:r w:rsidR="002162CE" w:rsidRPr="00D471F2">
        <w:rPr>
          <w:rFonts w:ascii="Times New Roman" w:hAnsi="Times New Roman" w:cs="Times New Roman"/>
          <w:sz w:val="28"/>
          <w:szCs w:val="28"/>
          <w:lang w:val="uk-UA"/>
        </w:rPr>
        <w:t xml:space="preserve">К. </w:t>
      </w:r>
      <w:proofErr w:type="spellStart"/>
      <w:r w:rsidR="002162CE" w:rsidRPr="00D471F2">
        <w:rPr>
          <w:rFonts w:ascii="Times New Roman" w:hAnsi="Times New Roman" w:cs="Times New Roman"/>
          <w:sz w:val="28"/>
          <w:szCs w:val="28"/>
          <w:lang w:val="uk-UA"/>
        </w:rPr>
        <w:t>Маслач</w:t>
      </w:r>
      <w:proofErr w:type="spellEnd"/>
      <w:r w:rsidR="002162CE" w:rsidRPr="00D471F2">
        <w:rPr>
          <w:rFonts w:ascii="Times New Roman" w:hAnsi="Times New Roman" w:cs="Times New Roman"/>
          <w:sz w:val="28"/>
          <w:szCs w:val="28"/>
          <w:lang w:val="uk-UA"/>
        </w:rPr>
        <w:t xml:space="preserve"> </w:t>
      </w:r>
      <w:r w:rsidRPr="00D471F2">
        <w:rPr>
          <w:rFonts w:ascii="Times New Roman" w:hAnsi="Times New Roman" w:cs="Times New Roman"/>
          <w:sz w:val="28"/>
          <w:szCs w:val="28"/>
          <w:lang w:val="uk-UA"/>
        </w:rPr>
        <w:t xml:space="preserve">характеризує професійне вигорання як порушення психіки, що не виходить за межі психічної норми і є реакцією суб’єкта на тривалі стреси, зумовлені виробничими взаєминами та виявляється в емоційному виснаженні, </w:t>
      </w:r>
      <w:r w:rsidRPr="00D471F2">
        <w:rPr>
          <w:rFonts w:ascii="Times New Roman" w:hAnsi="Times New Roman" w:cs="Times New Roman"/>
          <w:sz w:val="28"/>
          <w:szCs w:val="28"/>
          <w:lang w:val="uk-UA"/>
        </w:rPr>
        <w:lastRenderedPageBreak/>
        <w:t>деперсоналізації і реду</w:t>
      </w:r>
      <w:r w:rsidR="00390F30">
        <w:rPr>
          <w:rFonts w:ascii="Times New Roman" w:hAnsi="Times New Roman" w:cs="Times New Roman"/>
          <w:sz w:val="28"/>
          <w:szCs w:val="28"/>
          <w:lang w:val="uk-UA"/>
        </w:rPr>
        <w:t>кції персональних досягнень</w:t>
      </w:r>
      <w:r w:rsidRPr="00D471F2">
        <w:rPr>
          <w:rFonts w:ascii="Times New Roman" w:hAnsi="Times New Roman" w:cs="Times New Roman"/>
          <w:sz w:val="28"/>
          <w:szCs w:val="28"/>
          <w:lang w:val="uk-UA"/>
        </w:rPr>
        <w:t xml:space="preserve">. Згодом вона додала до цих характеристик ще й такі: «індекс дислокації між тим, </w:t>
      </w:r>
      <w:r w:rsidR="002162CE" w:rsidRPr="00D471F2">
        <w:rPr>
          <w:rFonts w:ascii="Times New Roman" w:hAnsi="Times New Roman" w:cs="Times New Roman"/>
          <w:iCs/>
          <w:sz w:val="28"/>
          <w:szCs w:val="28"/>
          <w:lang w:val="uk-UA"/>
        </w:rPr>
        <w:t>«що</w:t>
      </w:r>
      <w:r w:rsidRPr="00D471F2">
        <w:rPr>
          <w:rFonts w:ascii="Times New Roman" w:hAnsi="Times New Roman" w:cs="Times New Roman"/>
          <w:i/>
          <w:iCs/>
          <w:sz w:val="28"/>
          <w:szCs w:val="28"/>
          <w:lang w:val="uk-UA"/>
        </w:rPr>
        <w:t xml:space="preserve"> </w:t>
      </w:r>
      <w:r w:rsidR="002162CE" w:rsidRPr="00D471F2">
        <w:rPr>
          <w:rFonts w:ascii="Times New Roman" w:hAnsi="Times New Roman" w:cs="Times New Roman"/>
          <w:sz w:val="28"/>
          <w:szCs w:val="28"/>
          <w:lang w:val="uk-UA"/>
        </w:rPr>
        <w:t>людина є, і що</w:t>
      </w:r>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 xml:space="preserve">вона повинна робити»; «ерозія цінностей, гідності, духу і волі»; «хвороба, що поширюється поступово й безперервно протягом тривалого часу і заводить у спіраль спаду, з </w:t>
      </w:r>
      <w:r w:rsidRPr="00170194">
        <w:rPr>
          <w:rFonts w:ascii="Times New Roman" w:hAnsi="Times New Roman" w:cs="Times New Roman"/>
          <w:sz w:val="28"/>
          <w:szCs w:val="28"/>
          <w:lang w:val="uk-UA"/>
        </w:rPr>
        <w:t>я</w:t>
      </w:r>
      <w:r w:rsidR="00390F30" w:rsidRPr="00170194">
        <w:rPr>
          <w:rFonts w:ascii="Times New Roman" w:hAnsi="Times New Roman" w:cs="Times New Roman"/>
          <w:sz w:val="28"/>
          <w:szCs w:val="28"/>
          <w:lang w:val="uk-UA"/>
        </w:rPr>
        <w:t>кої важко піднятися» [</w:t>
      </w:r>
      <w:r w:rsidR="00170194" w:rsidRPr="00170194">
        <w:rPr>
          <w:rFonts w:ascii="Times New Roman" w:hAnsi="Times New Roman" w:cs="Times New Roman"/>
          <w:sz w:val="28"/>
          <w:szCs w:val="28"/>
          <w:lang w:val="uk-UA"/>
        </w:rPr>
        <w:t>66</w:t>
      </w:r>
      <w:r w:rsidRPr="00170194">
        <w:rPr>
          <w:rFonts w:ascii="Times New Roman" w:hAnsi="Times New Roman" w:cs="Times New Roman"/>
          <w:sz w:val="28"/>
          <w:szCs w:val="28"/>
          <w:lang w:val="uk-UA"/>
        </w:rPr>
        <w:t xml:space="preserve">]. </w:t>
      </w:r>
    </w:p>
    <w:p w14:paraId="67855AFB" w14:textId="77777777" w:rsidR="00C458D6" w:rsidRPr="00170194" w:rsidRDefault="00C458D6" w:rsidP="0060024D">
      <w:pPr>
        <w:pStyle w:val="Default"/>
        <w:spacing w:line="360" w:lineRule="auto"/>
        <w:ind w:firstLine="709"/>
        <w:jc w:val="both"/>
        <w:rPr>
          <w:sz w:val="28"/>
          <w:szCs w:val="28"/>
          <w:lang w:val="uk-UA"/>
        </w:rPr>
      </w:pPr>
      <w:r w:rsidRPr="00170194">
        <w:rPr>
          <w:sz w:val="28"/>
          <w:szCs w:val="28"/>
          <w:lang w:val="uk-UA"/>
        </w:rPr>
        <w:t xml:space="preserve">Деякі дослідники вбачають </w:t>
      </w:r>
      <w:r w:rsidR="006F492E" w:rsidRPr="00170194">
        <w:rPr>
          <w:sz w:val="28"/>
          <w:szCs w:val="28"/>
          <w:lang w:val="uk-UA"/>
        </w:rPr>
        <w:t>у симптомі</w:t>
      </w:r>
      <w:r w:rsidR="00C40C29" w:rsidRPr="00170194">
        <w:rPr>
          <w:sz w:val="28"/>
          <w:szCs w:val="28"/>
          <w:lang w:val="uk-UA"/>
        </w:rPr>
        <w:t>в</w:t>
      </w:r>
      <w:r w:rsidRPr="00170194">
        <w:rPr>
          <w:sz w:val="28"/>
          <w:szCs w:val="28"/>
          <w:lang w:val="uk-UA"/>
        </w:rPr>
        <w:t xml:space="preserve"> вигорання </w:t>
      </w:r>
      <w:r w:rsidR="006F492E" w:rsidRPr="00170194">
        <w:rPr>
          <w:sz w:val="28"/>
          <w:szCs w:val="28"/>
          <w:lang w:val="uk-UA"/>
        </w:rPr>
        <w:t xml:space="preserve">навіть деякий </w:t>
      </w:r>
      <w:r w:rsidRPr="00170194">
        <w:rPr>
          <w:sz w:val="28"/>
          <w:szCs w:val="28"/>
          <w:lang w:val="uk-UA"/>
        </w:rPr>
        <w:t xml:space="preserve">«позитив», який можна назвати суб’єктним базисом протидії йому. Вони вважають, що слід трактувати ці симптоми і як пересторогу (своєрідний психічний захист), і як стимул мобілізації суб’єкта на протидію їх деструктивним впливам, насамперед, на помірковано-економне й дозоване використання ним власних </w:t>
      </w:r>
      <w:r w:rsidR="00390F30" w:rsidRPr="00170194">
        <w:rPr>
          <w:sz w:val="28"/>
          <w:szCs w:val="28"/>
          <w:lang w:val="uk-UA"/>
        </w:rPr>
        <w:t>енергетичних ресурсів тощо [</w:t>
      </w:r>
      <w:r w:rsidR="00170194" w:rsidRPr="00170194">
        <w:rPr>
          <w:sz w:val="28"/>
          <w:szCs w:val="28"/>
          <w:lang w:val="uk-UA"/>
        </w:rPr>
        <w:t>16</w:t>
      </w:r>
      <w:r w:rsidRPr="00170194">
        <w:rPr>
          <w:color w:val="auto"/>
          <w:sz w:val="28"/>
          <w:szCs w:val="28"/>
          <w:lang w:val="uk-UA"/>
        </w:rPr>
        <w:t>].</w:t>
      </w:r>
    </w:p>
    <w:p w14:paraId="02003192" w14:textId="77777777" w:rsidR="008147C0" w:rsidRPr="00D471F2" w:rsidRDefault="00390F30" w:rsidP="0060024D">
      <w:pPr>
        <w:spacing w:line="360" w:lineRule="auto"/>
        <w:ind w:firstLine="709"/>
        <w:jc w:val="both"/>
        <w:rPr>
          <w:rFonts w:ascii="Times New Roman" w:hAnsi="Times New Roman" w:cs="Times New Roman"/>
          <w:sz w:val="28"/>
          <w:szCs w:val="28"/>
          <w:lang w:val="uk-UA"/>
        </w:rPr>
      </w:pPr>
      <w:r w:rsidRPr="00170194">
        <w:rPr>
          <w:rFonts w:ascii="Times New Roman" w:hAnsi="Times New Roman" w:cs="Times New Roman"/>
          <w:sz w:val="28"/>
          <w:szCs w:val="28"/>
          <w:lang w:val="uk-UA"/>
        </w:rPr>
        <w:t>Так, В. В. Бойко</w:t>
      </w:r>
      <w:r w:rsidR="008147C0" w:rsidRPr="00170194">
        <w:rPr>
          <w:rFonts w:ascii="Times New Roman" w:hAnsi="Times New Roman" w:cs="Times New Roman"/>
          <w:sz w:val="28"/>
          <w:szCs w:val="28"/>
          <w:lang w:val="uk-UA"/>
        </w:rPr>
        <w:t xml:space="preserve"> тлумачить вигорання як </w:t>
      </w:r>
      <w:proofErr w:type="spellStart"/>
      <w:r w:rsidR="008147C0" w:rsidRPr="00170194">
        <w:rPr>
          <w:rFonts w:ascii="Times New Roman" w:hAnsi="Times New Roman" w:cs="Times New Roman"/>
          <w:sz w:val="28"/>
          <w:szCs w:val="28"/>
          <w:lang w:val="uk-UA"/>
        </w:rPr>
        <w:t>стресогенну</w:t>
      </w:r>
      <w:proofErr w:type="spellEnd"/>
      <w:r w:rsidR="008147C0" w:rsidRPr="00170194">
        <w:rPr>
          <w:rFonts w:ascii="Times New Roman" w:hAnsi="Times New Roman" w:cs="Times New Roman"/>
          <w:sz w:val="28"/>
          <w:szCs w:val="28"/>
          <w:lang w:val="uk-UA"/>
        </w:rPr>
        <w:t xml:space="preserve"> професійну деформацію, котра здебільшого містить набутий стереотип професійної поведінки, який допомагає суб’єкту дозувати й </w:t>
      </w:r>
      <w:proofErr w:type="spellStart"/>
      <w:r w:rsidR="008147C0" w:rsidRPr="00170194">
        <w:rPr>
          <w:rFonts w:ascii="Times New Roman" w:hAnsi="Times New Roman" w:cs="Times New Roman"/>
          <w:sz w:val="28"/>
          <w:szCs w:val="28"/>
          <w:lang w:val="uk-UA"/>
        </w:rPr>
        <w:t>економно</w:t>
      </w:r>
      <w:proofErr w:type="spellEnd"/>
      <w:r w:rsidR="008147C0" w:rsidRPr="00170194">
        <w:rPr>
          <w:rFonts w:ascii="Times New Roman" w:hAnsi="Times New Roman" w:cs="Times New Roman"/>
          <w:sz w:val="28"/>
          <w:szCs w:val="28"/>
          <w:lang w:val="uk-UA"/>
        </w:rPr>
        <w:t xml:space="preserve"> використовувати свої енергетичні ресурси, та захисний психічний механізм цілковитого чи часткового «вимикання» емоцій у відповідь на </w:t>
      </w:r>
      <w:proofErr w:type="spellStart"/>
      <w:r w:rsidR="008147C0" w:rsidRPr="00170194">
        <w:rPr>
          <w:rFonts w:ascii="Times New Roman" w:hAnsi="Times New Roman" w:cs="Times New Roman"/>
          <w:sz w:val="28"/>
          <w:szCs w:val="28"/>
          <w:lang w:val="uk-UA"/>
        </w:rPr>
        <w:t>психотравмуючі</w:t>
      </w:r>
      <w:proofErr w:type="spellEnd"/>
      <w:r w:rsidR="008147C0" w:rsidRPr="00170194">
        <w:rPr>
          <w:rFonts w:ascii="Times New Roman" w:hAnsi="Times New Roman" w:cs="Times New Roman"/>
          <w:sz w:val="28"/>
          <w:szCs w:val="28"/>
          <w:lang w:val="uk-UA"/>
        </w:rPr>
        <w:t xml:space="preserve"> впливи, пов’язані з його пр</w:t>
      </w:r>
      <w:r w:rsidRPr="00170194">
        <w:rPr>
          <w:rFonts w:ascii="Times New Roman" w:hAnsi="Times New Roman" w:cs="Times New Roman"/>
          <w:sz w:val="28"/>
          <w:szCs w:val="28"/>
          <w:lang w:val="uk-UA"/>
        </w:rPr>
        <w:t>офесійною діяльністю [</w:t>
      </w:r>
      <w:r w:rsidR="00170194" w:rsidRPr="00170194">
        <w:rPr>
          <w:rFonts w:ascii="Times New Roman" w:hAnsi="Times New Roman" w:cs="Times New Roman"/>
          <w:sz w:val="28"/>
          <w:szCs w:val="28"/>
          <w:lang w:val="uk-UA"/>
        </w:rPr>
        <w:t>4</w:t>
      </w:r>
      <w:r w:rsidR="008147C0" w:rsidRPr="00170194">
        <w:rPr>
          <w:rFonts w:ascii="Times New Roman" w:hAnsi="Times New Roman" w:cs="Times New Roman"/>
          <w:sz w:val="28"/>
          <w:szCs w:val="28"/>
          <w:lang w:val="uk-UA"/>
        </w:rPr>
        <w:t>].</w:t>
      </w:r>
    </w:p>
    <w:p w14:paraId="5C7A4E1B" w14:textId="77777777" w:rsidR="00E25CBA" w:rsidRPr="00D471F2" w:rsidRDefault="006F492E" w:rsidP="0060024D">
      <w:pPr>
        <w:pStyle w:val="Default"/>
        <w:spacing w:line="360" w:lineRule="auto"/>
        <w:ind w:firstLine="709"/>
        <w:jc w:val="both"/>
        <w:rPr>
          <w:sz w:val="28"/>
          <w:szCs w:val="28"/>
          <w:lang w:val="uk-UA"/>
        </w:rPr>
      </w:pPr>
      <w:r w:rsidRPr="00D471F2">
        <w:rPr>
          <w:sz w:val="28"/>
          <w:szCs w:val="28"/>
          <w:lang w:val="uk-UA"/>
        </w:rPr>
        <w:t xml:space="preserve">Тема емоційного вигорання особистості є однією з найпоширенішою темою для вивчення у </w:t>
      </w:r>
      <w:proofErr w:type="spellStart"/>
      <w:r w:rsidRPr="00D471F2">
        <w:rPr>
          <w:sz w:val="28"/>
          <w:szCs w:val="28"/>
          <w:lang w:val="uk-UA"/>
        </w:rPr>
        <w:t>науковіців</w:t>
      </w:r>
      <w:proofErr w:type="spellEnd"/>
      <w:r w:rsidRPr="00D471F2">
        <w:rPr>
          <w:sz w:val="28"/>
          <w:szCs w:val="28"/>
          <w:lang w:val="uk-UA"/>
        </w:rPr>
        <w:t xml:space="preserve">. І все одно проведений аналіз цих досліджень </w:t>
      </w:r>
      <w:r w:rsidR="00E25CBA" w:rsidRPr="00D471F2">
        <w:rPr>
          <w:sz w:val="28"/>
          <w:szCs w:val="28"/>
          <w:lang w:val="uk-UA"/>
        </w:rPr>
        <w:t>свідчать про відсутність</w:t>
      </w:r>
      <w:r w:rsidRPr="00D471F2">
        <w:rPr>
          <w:sz w:val="28"/>
          <w:szCs w:val="28"/>
          <w:lang w:val="uk-UA"/>
        </w:rPr>
        <w:t xml:space="preserve"> достатньо повного й</w:t>
      </w:r>
      <w:r w:rsidR="00E25CBA" w:rsidRPr="00D471F2">
        <w:rPr>
          <w:sz w:val="28"/>
          <w:szCs w:val="28"/>
          <w:lang w:val="uk-UA"/>
        </w:rPr>
        <w:t xml:space="preserve"> однозначного трактування цього феномена та єдиної наукової термінології для означення </w:t>
      </w:r>
      <w:r w:rsidRPr="00D471F2">
        <w:rPr>
          <w:sz w:val="28"/>
          <w:szCs w:val="28"/>
          <w:lang w:val="uk-UA"/>
        </w:rPr>
        <w:t xml:space="preserve">його властивостей, які дозволяли достеменно </w:t>
      </w:r>
      <w:proofErr w:type="spellStart"/>
      <w:r w:rsidRPr="00D471F2">
        <w:rPr>
          <w:sz w:val="28"/>
          <w:szCs w:val="28"/>
          <w:lang w:val="uk-UA"/>
        </w:rPr>
        <w:t>діференцювати</w:t>
      </w:r>
      <w:proofErr w:type="spellEnd"/>
      <w:r w:rsidRPr="00D471F2">
        <w:rPr>
          <w:sz w:val="28"/>
          <w:szCs w:val="28"/>
          <w:lang w:val="uk-UA"/>
        </w:rPr>
        <w:t xml:space="preserve"> його від</w:t>
      </w:r>
      <w:r w:rsidR="00E25CBA" w:rsidRPr="00D471F2">
        <w:rPr>
          <w:sz w:val="28"/>
          <w:szCs w:val="28"/>
          <w:lang w:val="uk-UA"/>
        </w:rPr>
        <w:t xml:space="preserve"> споріднених з ним розладів: професійного стресу, професійної деформації, депрес</w:t>
      </w:r>
      <w:r w:rsidRPr="00D471F2">
        <w:rPr>
          <w:sz w:val="28"/>
          <w:szCs w:val="28"/>
          <w:lang w:val="uk-UA"/>
        </w:rPr>
        <w:t xml:space="preserve">ії, </w:t>
      </w:r>
      <w:proofErr w:type="spellStart"/>
      <w:r w:rsidRPr="00D471F2">
        <w:rPr>
          <w:sz w:val="28"/>
          <w:szCs w:val="28"/>
          <w:lang w:val="uk-UA"/>
        </w:rPr>
        <w:t>хронічноаї</w:t>
      </w:r>
      <w:proofErr w:type="spellEnd"/>
      <w:r w:rsidRPr="00D471F2">
        <w:rPr>
          <w:sz w:val="28"/>
          <w:szCs w:val="28"/>
          <w:lang w:val="uk-UA"/>
        </w:rPr>
        <w:t xml:space="preserve"> втоми тощо</w:t>
      </w:r>
      <w:r w:rsidR="00E25CBA" w:rsidRPr="00D471F2">
        <w:rPr>
          <w:sz w:val="28"/>
          <w:szCs w:val="28"/>
          <w:lang w:val="uk-UA"/>
        </w:rPr>
        <w:t xml:space="preserve">. </w:t>
      </w:r>
    </w:p>
    <w:p w14:paraId="5B13581F" w14:textId="77777777" w:rsidR="00E25CBA" w:rsidRPr="00D471F2" w:rsidRDefault="00E25CBA" w:rsidP="0060024D">
      <w:pPr>
        <w:pStyle w:val="Default"/>
        <w:spacing w:line="360" w:lineRule="auto"/>
        <w:ind w:firstLine="709"/>
        <w:jc w:val="both"/>
        <w:rPr>
          <w:sz w:val="28"/>
          <w:szCs w:val="28"/>
          <w:lang w:val="uk-UA"/>
        </w:rPr>
      </w:pPr>
      <w:r w:rsidRPr="00D471F2">
        <w:rPr>
          <w:sz w:val="28"/>
          <w:szCs w:val="28"/>
          <w:lang w:val="uk-UA"/>
        </w:rPr>
        <w:t>Спроби п</w:t>
      </w:r>
      <w:r w:rsidR="00390F30">
        <w:rPr>
          <w:sz w:val="28"/>
          <w:szCs w:val="28"/>
          <w:lang w:val="uk-UA"/>
        </w:rPr>
        <w:t xml:space="preserve">ровести таку диференціацію </w:t>
      </w:r>
      <w:r w:rsidR="007B091B" w:rsidRPr="00D471F2">
        <w:rPr>
          <w:sz w:val="28"/>
          <w:szCs w:val="28"/>
          <w:lang w:val="uk-UA"/>
        </w:rPr>
        <w:t>мали місце. Але все одно залишили задачу до кінця не вирішеною.</w:t>
      </w:r>
      <w:r w:rsidRPr="00D471F2">
        <w:rPr>
          <w:sz w:val="28"/>
          <w:szCs w:val="28"/>
          <w:lang w:val="uk-UA"/>
        </w:rPr>
        <w:t xml:space="preserve"> Насамперед, це стосується співвідношення професійного вигорання і професійного стресу. </w:t>
      </w:r>
    </w:p>
    <w:p w14:paraId="102886D7" w14:textId="77777777" w:rsidR="00E25CBA" w:rsidRPr="00170194" w:rsidRDefault="00E25CBA" w:rsidP="00C40C29">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Аналіз наукових праць, присвячених вигоранню, дає нам змогу констатувати,</w:t>
      </w:r>
      <w:r w:rsidR="00C40C29" w:rsidRPr="00D471F2">
        <w:rPr>
          <w:rFonts w:ascii="Times New Roman" w:hAnsi="Times New Roman" w:cs="Times New Roman"/>
          <w:sz w:val="28"/>
          <w:szCs w:val="28"/>
          <w:lang w:val="uk-UA"/>
        </w:rPr>
        <w:t xml:space="preserve"> </w:t>
      </w:r>
      <w:r w:rsidRPr="00D471F2">
        <w:rPr>
          <w:rFonts w:ascii="Times New Roman" w:hAnsi="Times New Roman" w:cs="Times New Roman"/>
          <w:sz w:val="28"/>
          <w:szCs w:val="28"/>
          <w:lang w:val="uk-UA"/>
        </w:rPr>
        <w:t xml:space="preserve">що в усіх розлогих характеристиках цього феномена фігурує </w:t>
      </w:r>
      <w:r w:rsidRPr="00D471F2">
        <w:rPr>
          <w:rFonts w:ascii="Times New Roman" w:hAnsi="Times New Roman" w:cs="Times New Roman"/>
          <w:sz w:val="28"/>
          <w:szCs w:val="28"/>
          <w:lang w:val="uk-UA"/>
        </w:rPr>
        <w:lastRenderedPageBreak/>
        <w:t>пролонгований стрес як його опосередковую</w:t>
      </w:r>
      <w:r w:rsidR="00390F30">
        <w:rPr>
          <w:rFonts w:ascii="Times New Roman" w:hAnsi="Times New Roman" w:cs="Times New Roman"/>
          <w:sz w:val="28"/>
          <w:szCs w:val="28"/>
          <w:lang w:val="uk-UA"/>
        </w:rPr>
        <w:t xml:space="preserve">чий чинник. Так, Н. В. </w:t>
      </w:r>
      <w:proofErr w:type="spellStart"/>
      <w:r w:rsidR="00390F30">
        <w:rPr>
          <w:rFonts w:ascii="Times New Roman" w:hAnsi="Times New Roman" w:cs="Times New Roman"/>
          <w:sz w:val="28"/>
          <w:szCs w:val="28"/>
          <w:lang w:val="uk-UA"/>
        </w:rPr>
        <w:t>Грішина</w:t>
      </w:r>
      <w:proofErr w:type="spellEnd"/>
      <w:r w:rsidRPr="00D471F2">
        <w:rPr>
          <w:rFonts w:ascii="Times New Roman" w:hAnsi="Times New Roman" w:cs="Times New Roman"/>
          <w:sz w:val="28"/>
          <w:szCs w:val="28"/>
          <w:lang w:val="uk-UA"/>
        </w:rPr>
        <w:t xml:space="preserve">, Є. </w:t>
      </w:r>
      <w:proofErr w:type="spellStart"/>
      <w:r w:rsidRPr="00D471F2">
        <w:rPr>
          <w:rFonts w:ascii="Times New Roman" w:hAnsi="Times New Roman" w:cs="Times New Roman"/>
          <w:sz w:val="28"/>
          <w:szCs w:val="28"/>
          <w:lang w:val="uk-UA"/>
        </w:rPr>
        <w:t>Грюнфелд</w:t>
      </w:r>
      <w:proofErr w:type="spellEnd"/>
      <w:r w:rsidRPr="00D471F2">
        <w:rPr>
          <w:rFonts w:ascii="Times New Roman" w:hAnsi="Times New Roman" w:cs="Times New Roman"/>
          <w:sz w:val="28"/>
          <w:szCs w:val="28"/>
          <w:lang w:val="uk-UA"/>
        </w:rPr>
        <w:t xml:space="preserve">, Т. </w:t>
      </w:r>
      <w:proofErr w:type="spellStart"/>
      <w:r w:rsidRPr="00D471F2">
        <w:rPr>
          <w:rFonts w:ascii="Times New Roman" w:hAnsi="Times New Roman" w:cs="Times New Roman"/>
          <w:sz w:val="28"/>
          <w:szCs w:val="28"/>
          <w:lang w:val="uk-UA"/>
        </w:rPr>
        <w:t>Дж</w:t>
      </w:r>
      <w:proofErr w:type="spellEnd"/>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sz w:val="28"/>
          <w:szCs w:val="28"/>
          <w:lang w:val="uk-UA"/>
        </w:rPr>
        <w:t>В</w:t>
      </w:r>
      <w:r w:rsidR="00390F30">
        <w:rPr>
          <w:rFonts w:ascii="Times New Roman" w:hAnsi="Times New Roman" w:cs="Times New Roman"/>
          <w:sz w:val="28"/>
          <w:szCs w:val="28"/>
          <w:lang w:val="uk-UA"/>
        </w:rPr>
        <w:t>ілан</w:t>
      </w:r>
      <w:proofErr w:type="spellEnd"/>
      <w:r w:rsidR="00390F30">
        <w:rPr>
          <w:rFonts w:ascii="Times New Roman" w:hAnsi="Times New Roman" w:cs="Times New Roman"/>
          <w:sz w:val="28"/>
          <w:szCs w:val="28"/>
          <w:lang w:val="uk-UA"/>
        </w:rPr>
        <w:t xml:space="preserve">, Л. </w:t>
      </w:r>
      <w:proofErr w:type="spellStart"/>
      <w:r w:rsidR="00390F30">
        <w:rPr>
          <w:rFonts w:ascii="Times New Roman" w:hAnsi="Times New Roman" w:cs="Times New Roman"/>
          <w:sz w:val="28"/>
          <w:szCs w:val="28"/>
          <w:lang w:val="uk-UA"/>
        </w:rPr>
        <w:t>Зітцзальсбергер</w:t>
      </w:r>
      <w:proofErr w:type="spellEnd"/>
      <w:r w:rsidR="00390F30">
        <w:rPr>
          <w:rFonts w:ascii="Times New Roman" w:hAnsi="Times New Roman" w:cs="Times New Roman"/>
          <w:sz w:val="28"/>
          <w:szCs w:val="28"/>
          <w:lang w:val="uk-UA"/>
        </w:rPr>
        <w:t xml:space="preserve"> і ін., Ю. П. </w:t>
      </w:r>
      <w:proofErr w:type="spellStart"/>
      <w:r w:rsidR="00390F30">
        <w:rPr>
          <w:rFonts w:ascii="Times New Roman" w:hAnsi="Times New Roman" w:cs="Times New Roman"/>
          <w:sz w:val="28"/>
          <w:szCs w:val="28"/>
          <w:lang w:val="uk-UA"/>
        </w:rPr>
        <w:t>Жогно</w:t>
      </w:r>
      <w:proofErr w:type="spellEnd"/>
      <w:r w:rsidR="00390F30">
        <w:rPr>
          <w:rFonts w:ascii="Times New Roman" w:hAnsi="Times New Roman" w:cs="Times New Roman"/>
          <w:sz w:val="28"/>
          <w:szCs w:val="28"/>
          <w:lang w:val="uk-UA"/>
        </w:rPr>
        <w:t xml:space="preserve">, А. </w:t>
      </w:r>
      <w:proofErr w:type="spellStart"/>
      <w:r w:rsidR="00390F30">
        <w:rPr>
          <w:rFonts w:ascii="Times New Roman" w:hAnsi="Times New Roman" w:cs="Times New Roman"/>
          <w:sz w:val="28"/>
          <w:szCs w:val="28"/>
          <w:lang w:val="uk-UA"/>
        </w:rPr>
        <w:t>Хіром</w:t>
      </w:r>
      <w:proofErr w:type="spellEnd"/>
      <w:r w:rsidRPr="00D471F2">
        <w:rPr>
          <w:rFonts w:ascii="Times New Roman" w:hAnsi="Times New Roman" w:cs="Times New Roman"/>
          <w:sz w:val="28"/>
          <w:szCs w:val="28"/>
          <w:lang w:val="uk-UA"/>
        </w:rPr>
        <w:t xml:space="preserve"> та ін</w:t>
      </w:r>
      <w:r w:rsidR="00BB5E64" w:rsidRPr="00D471F2">
        <w:rPr>
          <w:rFonts w:ascii="Times New Roman" w:hAnsi="Times New Roman" w:cs="Times New Roman"/>
          <w:sz w:val="28"/>
          <w:szCs w:val="28"/>
          <w:lang w:val="uk-UA"/>
        </w:rPr>
        <w:t>ші</w:t>
      </w:r>
      <w:r w:rsidRPr="00D471F2">
        <w:rPr>
          <w:rFonts w:ascii="Times New Roman" w:hAnsi="Times New Roman" w:cs="Times New Roman"/>
          <w:sz w:val="28"/>
          <w:szCs w:val="28"/>
          <w:lang w:val="uk-UA"/>
        </w:rPr>
        <w:t xml:space="preserve"> вбачають у вигоранні прояв останньої стадії стресу на тій слушній </w:t>
      </w:r>
      <w:r w:rsidRPr="00170194">
        <w:rPr>
          <w:rFonts w:ascii="Times New Roman" w:hAnsi="Times New Roman" w:cs="Times New Roman"/>
          <w:sz w:val="28"/>
          <w:szCs w:val="28"/>
          <w:lang w:val="uk-UA"/>
        </w:rPr>
        <w:t xml:space="preserve">підставі, що на цій стадії настає виснаження – стрес переходить у </w:t>
      </w:r>
      <w:proofErr w:type="spellStart"/>
      <w:r w:rsidRPr="00170194">
        <w:rPr>
          <w:rFonts w:ascii="Times New Roman" w:hAnsi="Times New Roman" w:cs="Times New Roman"/>
          <w:sz w:val="28"/>
          <w:szCs w:val="28"/>
          <w:lang w:val="uk-UA"/>
        </w:rPr>
        <w:t>дистрес</w:t>
      </w:r>
      <w:proofErr w:type="spellEnd"/>
      <w:r w:rsidR="00390F30" w:rsidRPr="00170194">
        <w:rPr>
          <w:rFonts w:ascii="Times New Roman" w:hAnsi="Times New Roman" w:cs="Times New Roman"/>
          <w:sz w:val="28"/>
          <w:szCs w:val="28"/>
          <w:lang w:val="uk-UA"/>
        </w:rPr>
        <w:t xml:space="preserve"> (за Г. </w:t>
      </w:r>
      <w:proofErr w:type="spellStart"/>
      <w:r w:rsidR="00390F30" w:rsidRPr="00170194">
        <w:rPr>
          <w:rFonts w:ascii="Times New Roman" w:hAnsi="Times New Roman" w:cs="Times New Roman"/>
          <w:sz w:val="28"/>
          <w:szCs w:val="28"/>
          <w:lang w:val="uk-UA"/>
        </w:rPr>
        <w:t>Сельє</w:t>
      </w:r>
      <w:proofErr w:type="spellEnd"/>
      <w:r w:rsidR="00390F30" w:rsidRPr="00170194">
        <w:rPr>
          <w:rFonts w:ascii="Times New Roman" w:hAnsi="Times New Roman" w:cs="Times New Roman"/>
          <w:sz w:val="28"/>
          <w:szCs w:val="28"/>
          <w:lang w:val="uk-UA"/>
        </w:rPr>
        <w:t>)</w:t>
      </w:r>
      <w:r w:rsidRPr="00170194">
        <w:rPr>
          <w:rFonts w:ascii="Times New Roman" w:hAnsi="Times New Roman" w:cs="Times New Roman"/>
          <w:sz w:val="28"/>
          <w:szCs w:val="28"/>
          <w:lang w:val="uk-UA"/>
        </w:rPr>
        <w:t>. Воднораз виснаження – основний, інтегрований симптом вигорання</w:t>
      </w:r>
      <w:r w:rsidR="00390F30" w:rsidRPr="00170194">
        <w:rPr>
          <w:rFonts w:ascii="Times New Roman" w:hAnsi="Times New Roman" w:cs="Times New Roman"/>
          <w:sz w:val="28"/>
          <w:szCs w:val="28"/>
          <w:lang w:val="uk-UA"/>
        </w:rPr>
        <w:t xml:space="preserve"> [</w:t>
      </w:r>
      <w:r w:rsidR="00170194" w:rsidRPr="00170194">
        <w:rPr>
          <w:rFonts w:ascii="Times New Roman" w:hAnsi="Times New Roman" w:cs="Times New Roman"/>
          <w:sz w:val="28"/>
          <w:szCs w:val="28"/>
          <w:lang w:val="uk-UA"/>
        </w:rPr>
        <w:t>1</w:t>
      </w:r>
      <w:r w:rsidR="00390F30" w:rsidRPr="00170194">
        <w:rPr>
          <w:rFonts w:ascii="Times New Roman" w:hAnsi="Times New Roman" w:cs="Times New Roman"/>
          <w:sz w:val="28"/>
          <w:szCs w:val="28"/>
          <w:lang w:val="uk-UA"/>
        </w:rPr>
        <w:t>]</w:t>
      </w:r>
      <w:r w:rsidRPr="00170194">
        <w:rPr>
          <w:rFonts w:ascii="Times New Roman" w:hAnsi="Times New Roman" w:cs="Times New Roman"/>
          <w:sz w:val="28"/>
          <w:szCs w:val="28"/>
          <w:lang w:val="uk-UA"/>
        </w:rPr>
        <w:t xml:space="preserve">. </w:t>
      </w:r>
    </w:p>
    <w:p w14:paraId="7DC996F5" w14:textId="77777777" w:rsidR="00BC4B85" w:rsidRPr="00BD3209" w:rsidRDefault="004601B2" w:rsidP="0060024D">
      <w:pPr>
        <w:spacing w:line="360" w:lineRule="auto"/>
        <w:ind w:firstLine="709"/>
        <w:jc w:val="both"/>
        <w:rPr>
          <w:rFonts w:ascii="Times New Roman" w:hAnsi="Times New Roman" w:cs="Times New Roman"/>
          <w:sz w:val="28"/>
          <w:szCs w:val="28"/>
          <w:lang w:val="uk-UA"/>
        </w:rPr>
      </w:pPr>
      <w:r w:rsidRPr="00170194">
        <w:rPr>
          <w:rFonts w:ascii="Times New Roman" w:hAnsi="Times New Roman" w:cs="Times New Roman"/>
          <w:sz w:val="28"/>
          <w:szCs w:val="28"/>
          <w:lang w:val="uk-UA"/>
        </w:rPr>
        <w:t xml:space="preserve">К. </w:t>
      </w:r>
      <w:proofErr w:type="spellStart"/>
      <w:r w:rsidRPr="00170194">
        <w:rPr>
          <w:rFonts w:ascii="Times New Roman" w:hAnsi="Times New Roman" w:cs="Times New Roman"/>
          <w:sz w:val="28"/>
          <w:szCs w:val="28"/>
          <w:lang w:val="uk-UA"/>
        </w:rPr>
        <w:t>Маслач</w:t>
      </w:r>
      <w:proofErr w:type="spellEnd"/>
      <w:r w:rsidRPr="00170194">
        <w:rPr>
          <w:rFonts w:ascii="Times New Roman" w:hAnsi="Times New Roman" w:cs="Times New Roman"/>
          <w:sz w:val="28"/>
          <w:szCs w:val="28"/>
          <w:lang w:val="uk-UA"/>
        </w:rPr>
        <w:t xml:space="preserve"> стверджує, що між професійним стресом і професійним</w:t>
      </w:r>
      <w:r w:rsidRPr="00D471F2">
        <w:rPr>
          <w:rFonts w:ascii="Times New Roman" w:hAnsi="Times New Roman" w:cs="Times New Roman"/>
          <w:sz w:val="28"/>
          <w:szCs w:val="28"/>
          <w:lang w:val="uk-UA"/>
        </w:rPr>
        <w:t xml:space="preserve"> вигоранням існує істотна відмінність. Вона полягає в тому, що професійному вигоранню притаманні наростання негативної напруги у взаєминах суб’єкта з особами, яким він мусить надавати професійні послуги, яка зрештою </w:t>
      </w:r>
      <w:r w:rsidRPr="00BD3209">
        <w:rPr>
          <w:rFonts w:ascii="Times New Roman" w:hAnsi="Times New Roman" w:cs="Times New Roman"/>
          <w:sz w:val="28"/>
          <w:szCs w:val="28"/>
          <w:lang w:val="uk-UA"/>
        </w:rPr>
        <w:t>переростає в негативне ставлення як до осіб, так і до взаємодії з ними, до роботи й організації. Натомість професійному стресу такі</w:t>
      </w:r>
      <w:r w:rsidR="00BC4B85" w:rsidRPr="00BD3209">
        <w:rPr>
          <w:rFonts w:ascii="Times New Roman" w:hAnsi="Times New Roman" w:cs="Times New Roman"/>
          <w:sz w:val="28"/>
          <w:szCs w:val="28"/>
          <w:lang w:val="uk-UA"/>
        </w:rPr>
        <w:t xml:space="preserve"> симптоми не властиві [</w:t>
      </w:r>
      <w:r w:rsidR="00BD3209" w:rsidRPr="00BD3209">
        <w:rPr>
          <w:rFonts w:ascii="Times New Roman" w:hAnsi="Times New Roman" w:cs="Times New Roman"/>
          <w:sz w:val="28"/>
          <w:szCs w:val="28"/>
          <w:lang w:val="uk-UA"/>
        </w:rPr>
        <w:t>66</w:t>
      </w:r>
      <w:r w:rsidRPr="00BD3209">
        <w:rPr>
          <w:rFonts w:ascii="Times New Roman" w:hAnsi="Times New Roman" w:cs="Times New Roman"/>
          <w:sz w:val="28"/>
          <w:szCs w:val="28"/>
          <w:lang w:val="uk-UA"/>
        </w:rPr>
        <w:t>].</w:t>
      </w:r>
    </w:p>
    <w:p w14:paraId="39B11F54" w14:textId="77777777" w:rsidR="005F1606" w:rsidRPr="00BD3209" w:rsidRDefault="004601B2" w:rsidP="0060024D">
      <w:pPr>
        <w:spacing w:line="360" w:lineRule="auto"/>
        <w:ind w:firstLine="709"/>
        <w:jc w:val="both"/>
        <w:rPr>
          <w:rFonts w:ascii="Times New Roman" w:hAnsi="Times New Roman" w:cs="Times New Roman"/>
          <w:sz w:val="28"/>
          <w:szCs w:val="28"/>
          <w:lang w:val="uk-UA"/>
        </w:rPr>
      </w:pPr>
      <w:r w:rsidRPr="00BD3209">
        <w:rPr>
          <w:rFonts w:ascii="Times New Roman" w:hAnsi="Times New Roman" w:cs="Times New Roman"/>
          <w:sz w:val="28"/>
          <w:szCs w:val="28"/>
          <w:lang w:val="uk-UA"/>
        </w:rPr>
        <w:t>Це твердження</w:t>
      </w:r>
      <w:r w:rsidRPr="00D471F2">
        <w:rPr>
          <w:rFonts w:ascii="Times New Roman" w:hAnsi="Times New Roman" w:cs="Times New Roman"/>
          <w:sz w:val="28"/>
          <w:szCs w:val="28"/>
          <w:lang w:val="uk-UA"/>
        </w:rPr>
        <w:t xml:space="preserve"> емпірично </w:t>
      </w:r>
      <w:proofErr w:type="spellStart"/>
      <w:r w:rsidRPr="00D471F2">
        <w:rPr>
          <w:rFonts w:ascii="Times New Roman" w:hAnsi="Times New Roman" w:cs="Times New Roman"/>
          <w:sz w:val="28"/>
          <w:szCs w:val="28"/>
          <w:lang w:val="uk-UA"/>
        </w:rPr>
        <w:t>верифікували</w:t>
      </w:r>
      <w:proofErr w:type="spellEnd"/>
      <w:r w:rsidRPr="00D471F2">
        <w:rPr>
          <w:rFonts w:ascii="Times New Roman" w:hAnsi="Times New Roman" w:cs="Times New Roman"/>
          <w:sz w:val="28"/>
          <w:szCs w:val="28"/>
          <w:lang w:val="uk-UA"/>
        </w:rPr>
        <w:t xml:space="preserve"> В. Б. </w:t>
      </w:r>
      <w:proofErr w:type="spellStart"/>
      <w:r w:rsidRPr="00D471F2">
        <w:rPr>
          <w:rFonts w:ascii="Times New Roman" w:hAnsi="Times New Roman" w:cs="Times New Roman"/>
          <w:sz w:val="28"/>
          <w:szCs w:val="28"/>
          <w:lang w:val="uk-UA"/>
        </w:rPr>
        <w:t>Шауфелі</w:t>
      </w:r>
      <w:proofErr w:type="spellEnd"/>
      <w:r w:rsidRPr="00D471F2">
        <w:rPr>
          <w:rFonts w:ascii="Times New Roman" w:hAnsi="Times New Roman" w:cs="Times New Roman"/>
          <w:sz w:val="28"/>
          <w:szCs w:val="28"/>
          <w:lang w:val="uk-UA"/>
        </w:rPr>
        <w:t xml:space="preserve"> та Д</w:t>
      </w:r>
      <w:r w:rsidR="00BC4B85">
        <w:rPr>
          <w:rFonts w:ascii="Times New Roman" w:hAnsi="Times New Roman" w:cs="Times New Roman"/>
          <w:sz w:val="28"/>
          <w:szCs w:val="28"/>
          <w:lang w:val="uk-UA"/>
        </w:rPr>
        <w:t xml:space="preserve">. фон </w:t>
      </w:r>
      <w:proofErr w:type="spellStart"/>
      <w:r w:rsidR="00BC4B85">
        <w:rPr>
          <w:rFonts w:ascii="Times New Roman" w:hAnsi="Times New Roman" w:cs="Times New Roman"/>
          <w:sz w:val="28"/>
          <w:szCs w:val="28"/>
          <w:lang w:val="uk-UA"/>
        </w:rPr>
        <w:t>Дірендонк</w:t>
      </w:r>
      <w:proofErr w:type="spellEnd"/>
      <w:r w:rsidRPr="00D471F2">
        <w:rPr>
          <w:rFonts w:ascii="Times New Roman" w:hAnsi="Times New Roman" w:cs="Times New Roman"/>
          <w:sz w:val="28"/>
          <w:szCs w:val="28"/>
          <w:lang w:val="uk-UA"/>
        </w:rPr>
        <w:t>, які разом з цим дійшли висновку, що будь-яка людина може зазнати професійного стресу, а вигорають лише ті, котрі почали кар’єру з ентузіазмом, високими цілями й о</w:t>
      </w:r>
      <w:r w:rsidR="00BC4B85">
        <w:rPr>
          <w:rFonts w:ascii="Times New Roman" w:hAnsi="Times New Roman" w:cs="Times New Roman"/>
          <w:sz w:val="28"/>
          <w:szCs w:val="28"/>
          <w:lang w:val="uk-UA"/>
        </w:rPr>
        <w:t xml:space="preserve">чікуваннями. Водночас А. </w:t>
      </w:r>
      <w:proofErr w:type="spellStart"/>
      <w:r w:rsidR="00BC4B85">
        <w:rPr>
          <w:rFonts w:ascii="Times New Roman" w:hAnsi="Times New Roman" w:cs="Times New Roman"/>
          <w:sz w:val="28"/>
          <w:szCs w:val="28"/>
          <w:lang w:val="uk-UA"/>
        </w:rPr>
        <w:t>Пайнс</w:t>
      </w:r>
      <w:proofErr w:type="spellEnd"/>
      <w:r w:rsidR="00BC4B85">
        <w:rPr>
          <w:rFonts w:ascii="Times New Roman" w:hAnsi="Times New Roman" w:cs="Times New Roman"/>
          <w:sz w:val="28"/>
          <w:szCs w:val="28"/>
          <w:lang w:val="uk-UA"/>
        </w:rPr>
        <w:t xml:space="preserve"> </w:t>
      </w:r>
      <w:r w:rsidRPr="00D471F2">
        <w:rPr>
          <w:rFonts w:ascii="Times New Roman" w:hAnsi="Times New Roman" w:cs="Times New Roman"/>
          <w:sz w:val="28"/>
          <w:szCs w:val="28"/>
          <w:lang w:val="uk-UA"/>
        </w:rPr>
        <w:t>встановила, що особи, які прагнуть підтримувати своєю професійною діяльністю високу самооцінку, утверджувати свою значущість, схильні до вигорання, а ті, рівень домагань яких відносно</w:t>
      </w:r>
      <w:r w:rsidR="00E74478">
        <w:rPr>
          <w:rFonts w:ascii="Times New Roman" w:hAnsi="Times New Roman" w:cs="Times New Roman"/>
          <w:sz w:val="28"/>
          <w:szCs w:val="28"/>
          <w:lang w:val="uk-UA"/>
        </w:rPr>
        <w:t xml:space="preserve"> </w:t>
      </w:r>
      <w:r w:rsidRPr="00D471F2">
        <w:rPr>
          <w:rFonts w:ascii="Times New Roman" w:hAnsi="Times New Roman" w:cs="Times New Roman"/>
          <w:sz w:val="28"/>
          <w:szCs w:val="28"/>
          <w:lang w:val="uk-UA"/>
        </w:rPr>
        <w:t>невисокий, – не схильні та можуть зазнати хіба що п</w:t>
      </w:r>
      <w:r w:rsidR="00BC4B85">
        <w:rPr>
          <w:rFonts w:ascii="Times New Roman" w:hAnsi="Times New Roman" w:cs="Times New Roman"/>
          <w:sz w:val="28"/>
          <w:szCs w:val="28"/>
          <w:lang w:val="uk-UA"/>
        </w:rPr>
        <w:t>рофесійного стресу</w:t>
      </w:r>
      <w:r w:rsidRPr="00D471F2">
        <w:rPr>
          <w:rFonts w:ascii="Times New Roman" w:hAnsi="Times New Roman" w:cs="Times New Roman"/>
          <w:sz w:val="28"/>
          <w:szCs w:val="28"/>
          <w:lang w:val="uk-UA"/>
        </w:rPr>
        <w:t>.</w:t>
      </w:r>
      <w:r w:rsidR="00BB5E64" w:rsidRPr="00D471F2">
        <w:rPr>
          <w:rFonts w:ascii="Times New Roman" w:hAnsi="Times New Roman" w:cs="Times New Roman"/>
          <w:sz w:val="28"/>
          <w:szCs w:val="28"/>
          <w:lang w:val="uk-UA"/>
        </w:rPr>
        <w:t xml:space="preserve"> </w:t>
      </w:r>
      <w:r w:rsidR="005F1606" w:rsidRPr="00D471F2">
        <w:rPr>
          <w:rFonts w:ascii="Times New Roman" w:hAnsi="Times New Roman" w:cs="Times New Roman"/>
          <w:sz w:val="28"/>
          <w:szCs w:val="28"/>
          <w:lang w:val="uk-UA"/>
        </w:rPr>
        <w:t xml:space="preserve">Дослідження Т. В. </w:t>
      </w:r>
      <w:proofErr w:type="spellStart"/>
      <w:r w:rsidR="005F1606" w:rsidRPr="00D471F2">
        <w:rPr>
          <w:rFonts w:ascii="Times New Roman" w:hAnsi="Times New Roman" w:cs="Times New Roman"/>
          <w:sz w:val="28"/>
          <w:szCs w:val="28"/>
          <w:lang w:val="uk-UA"/>
        </w:rPr>
        <w:t>Бо</w:t>
      </w:r>
      <w:r w:rsidR="00BC4B85">
        <w:rPr>
          <w:rFonts w:ascii="Times New Roman" w:hAnsi="Times New Roman" w:cs="Times New Roman"/>
          <w:sz w:val="28"/>
          <w:szCs w:val="28"/>
          <w:lang w:val="uk-UA"/>
        </w:rPr>
        <w:t>льшакової</w:t>
      </w:r>
      <w:proofErr w:type="spellEnd"/>
      <w:r w:rsidR="005F1606" w:rsidRPr="00D471F2">
        <w:rPr>
          <w:rFonts w:ascii="Times New Roman" w:hAnsi="Times New Roman" w:cs="Times New Roman"/>
          <w:sz w:val="28"/>
          <w:szCs w:val="28"/>
          <w:lang w:val="uk-UA"/>
        </w:rPr>
        <w:t xml:space="preserve">, проведене </w:t>
      </w:r>
      <w:r w:rsidR="00BB5E64" w:rsidRPr="00D471F2">
        <w:rPr>
          <w:rFonts w:ascii="Times New Roman" w:hAnsi="Times New Roman" w:cs="Times New Roman"/>
          <w:sz w:val="28"/>
          <w:szCs w:val="28"/>
          <w:lang w:val="uk-UA"/>
        </w:rPr>
        <w:t>через трохи пізніше,</w:t>
      </w:r>
      <w:r w:rsidR="005F1606" w:rsidRPr="00D471F2">
        <w:rPr>
          <w:rFonts w:ascii="Times New Roman" w:hAnsi="Times New Roman" w:cs="Times New Roman"/>
          <w:sz w:val="28"/>
          <w:szCs w:val="28"/>
          <w:lang w:val="uk-UA"/>
        </w:rPr>
        <w:t xml:space="preserve"> засвідчило, що вигорання властиве суб’єктам з високим рівнем професійних домагань. При цьому потужний адаптивний чинник Т. В. Большакова вбачає у ставленні суб’єкта до своєї праці як до в</w:t>
      </w:r>
      <w:r w:rsidR="00BC4B85">
        <w:rPr>
          <w:rFonts w:ascii="Times New Roman" w:hAnsi="Times New Roman" w:cs="Times New Roman"/>
          <w:sz w:val="28"/>
          <w:szCs w:val="28"/>
          <w:lang w:val="uk-UA"/>
        </w:rPr>
        <w:t xml:space="preserve">ажливої та </w:t>
      </w:r>
      <w:r w:rsidR="00BC4B85" w:rsidRPr="00BD3209">
        <w:rPr>
          <w:rFonts w:ascii="Times New Roman" w:hAnsi="Times New Roman" w:cs="Times New Roman"/>
          <w:sz w:val="28"/>
          <w:szCs w:val="28"/>
          <w:lang w:val="uk-UA"/>
        </w:rPr>
        <w:t>змістовної [</w:t>
      </w:r>
      <w:r w:rsidR="00BD3209" w:rsidRPr="00BD3209">
        <w:rPr>
          <w:rFonts w:ascii="Times New Roman" w:hAnsi="Times New Roman" w:cs="Times New Roman"/>
          <w:sz w:val="28"/>
          <w:szCs w:val="28"/>
          <w:lang w:val="uk-UA"/>
        </w:rPr>
        <w:t>55</w:t>
      </w:r>
      <w:r w:rsidR="005F1606" w:rsidRPr="00BD3209">
        <w:rPr>
          <w:rFonts w:ascii="Times New Roman" w:hAnsi="Times New Roman" w:cs="Times New Roman"/>
          <w:sz w:val="28"/>
          <w:szCs w:val="28"/>
          <w:lang w:val="uk-UA"/>
        </w:rPr>
        <w:t>].</w:t>
      </w:r>
    </w:p>
    <w:p w14:paraId="5B0BA9C3" w14:textId="77777777" w:rsidR="00AC60B4" w:rsidRPr="00BD3209" w:rsidRDefault="00AC60B4" w:rsidP="0060024D">
      <w:pPr>
        <w:spacing w:line="360" w:lineRule="auto"/>
        <w:ind w:firstLine="709"/>
        <w:jc w:val="both"/>
        <w:rPr>
          <w:rFonts w:ascii="Times New Roman" w:hAnsi="Times New Roman" w:cs="Times New Roman"/>
          <w:sz w:val="28"/>
          <w:szCs w:val="28"/>
          <w:lang w:val="uk-UA"/>
        </w:rPr>
      </w:pPr>
      <w:r w:rsidRPr="00BD3209">
        <w:rPr>
          <w:rFonts w:ascii="Times New Roman" w:hAnsi="Times New Roman" w:cs="Times New Roman"/>
          <w:sz w:val="28"/>
          <w:szCs w:val="28"/>
          <w:lang w:val="uk-UA"/>
        </w:rPr>
        <w:t xml:space="preserve">Досить переконливими є статистично значущі результати, одержані </w:t>
      </w:r>
      <w:r w:rsidR="00E74478" w:rsidRPr="00BD3209">
        <w:rPr>
          <w:rFonts w:ascii="Times New Roman" w:hAnsi="Times New Roman" w:cs="Times New Roman"/>
          <w:sz w:val="28"/>
          <w:szCs w:val="28"/>
          <w:lang w:val="uk-UA"/>
        </w:rPr>
        <w:t xml:space="preserve">В. Б. </w:t>
      </w:r>
      <w:proofErr w:type="spellStart"/>
      <w:r w:rsidR="00E74478" w:rsidRPr="00BD3209">
        <w:rPr>
          <w:rFonts w:ascii="Times New Roman" w:hAnsi="Times New Roman" w:cs="Times New Roman"/>
          <w:sz w:val="28"/>
          <w:szCs w:val="28"/>
          <w:lang w:val="uk-UA"/>
        </w:rPr>
        <w:t>Шауфелі</w:t>
      </w:r>
      <w:proofErr w:type="spellEnd"/>
      <w:r w:rsidR="00E74478" w:rsidRPr="00BD3209">
        <w:rPr>
          <w:rFonts w:ascii="Times New Roman" w:hAnsi="Times New Roman" w:cs="Times New Roman"/>
          <w:sz w:val="28"/>
          <w:szCs w:val="28"/>
          <w:lang w:val="uk-UA"/>
        </w:rPr>
        <w:t xml:space="preserve"> та Б. П. </w:t>
      </w:r>
      <w:proofErr w:type="spellStart"/>
      <w:r w:rsidR="00E74478" w:rsidRPr="00BD3209">
        <w:rPr>
          <w:rFonts w:ascii="Times New Roman" w:hAnsi="Times New Roman" w:cs="Times New Roman"/>
          <w:sz w:val="28"/>
          <w:szCs w:val="28"/>
          <w:lang w:val="uk-UA"/>
        </w:rPr>
        <w:t>Б’юнком</w:t>
      </w:r>
      <w:proofErr w:type="spellEnd"/>
      <w:r w:rsidRPr="00BD3209">
        <w:rPr>
          <w:rFonts w:ascii="Times New Roman" w:hAnsi="Times New Roman" w:cs="Times New Roman"/>
          <w:sz w:val="28"/>
          <w:szCs w:val="28"/>
          <w:lang w:val="uk-UA"/>
        </w:rPr>
        <w:t xml:space="preserve">, згідно з якими симптоми стресу посідають чільне місце у синдромі вигорання, але змінна стресу пояснює лише 30 % дисперсії </w:t>
      </w:r>
      <w:r w:rsidRPr="00BD3209">
        <w:rPr>
          <w:rFonts w:ascii="Times New Roman" w:hAnsi="Times New Roman" w:cs="Times New Roman"/>
          <w:sz w:val="28"/>
          <w:szCs w:val="28"/>
          <w:lang w:val="uk-UA"/>
        </w:rPr>
        <w:lastRenderedPageBreak/>
        <w:t>емоційного виснаження та незначну долю дисперсії симптомів деперсоналізації і редукції особистих досягнен</w:t>
      </w:r>
      <w:r w:rsidR="00E74478" w:rsidRPr="00BD3209">
        <w:rPr>
          <w:rFonts w:ascii="Times New Roman" w:hAnsi="Times New Roman" w:cs="Times New Roman"/>
          <w:sz w:val="28"/>
          <w:szCs w:val="28"/>
          <w:lang w:val="uk-UA"/>
        </w:rPr>
        <w:t>ь як його складових [</w:t>
      </w:r>
      <w:r w:rsidR="00BD3209" w:rsidRPr="00BD3209">
        <w:rPr>
          <w:rFonts w:ascii="Times New Roman" w:hAnsi="Times New Roman" w:cs="Times New Roman"/>
          <w:sz w:val="28"/>
          <w:szCs w:val="28"/>
          <w:lang w:val="uk-UA"/>
        </w:rPr>
        <w:t>62</w:t>
      </w:r>
      <w:r w:rsidRPr="00BD3209">
        <w:rPr>
          <w:rFonts w:ascii="Times New Roman" w:hAnsi="Times New Roman" w:cs="Times New Roman"/>
          <w:sz w:val="28"/>
          <w:szCs w:val="28"/>
          <w:lang w:val="uk-UA"/>
        </w:rPr>
        <w:t>].</w:t>
      </w:r>
    </w:p>
    <w:p w14:paraId="697C8C48" w14:textId="77777777" w:rsidR="00696A60" w:rsidRPr="00D471F2" w:rsidRDefault="00696A60" w:rsidP="0060024D">
      <w:pPr>
        <w:spacing w:line="360" w:lineRule="auto"/>
        <w:ind w:firstLine="709"/>
        <w:jc w:val="both"/>
        <w:rPr>
          <w:rFonts w:ascii="Times New Roman" w:hAnsi="Times New Roman" w:cs="Times New Roman"/>
          <w:sz w:val="28"/>
          <w:szCs w:val="28"/>
          <w:lang w:val="uk-UA"/>
        </w:rPr>
      </w:pPr>
      <w:r w:rsidRPr="00BD3209">
        <w:rPr>
          <w:rFonts w:ascii="Times New Roman" w:hAnsi="Times New Roman" w:cs="Times New Roman"/>
          <w:sz w:val="28"/>
          <w:szCs w:val="28"/>
          <w:lang w:val="uk-UA"/>
        </w:rPr>
        <w:t xml:space="preserve">Представники </w:t>
      </w:r>
      <w:r w:rsidR="00E74478" w:rsidRPr="00BD3209">
        <w:rPr>
          <w:rFonts w:ascii="Times New Roman" w:hAnsi="Times New Roman" w:cs="Times New Roman"/>
          <w:i/>
          <w:iCs/>
          <w:sz w:val="28"/>
          <w:szCs w:val="28"/>
          <w:lang w:val="uk-UA"/>
        </w:rPr>
        <w:t>результативного підходу</w:t>
      </w:r>
      <w:r w:rsidRPr="00BD3209">
        <w:rPr>
          <w:rFonts w:ascii="Times New Roman" w:hAnsi="Times New Roman" w:cs="Times New Roman"/>
          <w:sz w:val="28"/>
          <w:szCs w:val="28"/>
          <w:lang w:val="uk-UA"/>
        </w:rPr>
        <w:t xml:space="preserve"> розглядають вигорання як результ</w:t>
      </w:r>
      <w:r w:rsidR="00E74478" w:rsidRPr="00BD3209">
        <w:rPr>
          <w:rFonts w:ascii="Times New Roman" w:hAnsi="Times New Roman" w:cs="Times New Roman"/>
          <w:sz w:val="28"/>
          <w:szCs w:val="28"/>
          <w:lang w:val="uk-UA"/>
        </w:rPr>
        <w:t xml:space="preserve">ат. Так, А. </w:t>
      </w:r>
      <w:proofErr w:type="spellStart"/>
      <w:r w:rsidR="00E74478" w:rsidRPr="00BD3209">
        <w:rPr>
          <w:rFonts w:ascii="Times New Roman" w:hAnsi="Times New Roman" w:cs="Times New Roman"/>
          <w:sz w:val="28"/>
          <w:szCs w:val="28"/>
          <w:lang w:val="uk-UA"/>
        </w:rPr>
        <w:t>Пайнс</w:t>
      </w:r>
      <w:proofErr w:type="spellEnd"/>
      <w:r w:rsidR="00E74478" w:rsidRPr="00BD3209">
        <w:rPr>
          <w:rFonts w:ascii="Times New Roman" w:hAnsi="Times New Roman" w:cs="Times New Roman"/>
          <w:sz w:val="28"/>
          <w:szCs w:val="28"/>
          <w:lang w:val="uk-UA"/>
        </w:rPr>
        <w:t xml:space="preserve"> і Е. </w:t>
      </w:r>
      <w:proofErr w:type="spellStart"/>
      <w:r w:rsidR="00E74478" w:rsidRPr="00BD3209">
        <w:rPr>
          <w:rFonts w:ascii="Times New Roman" w:hAnsi="Times New Roman" w:cs="Times New Roman"/>
          <w:sz w:val="28"/>
          <w:szCs w:val="28"/>
          <w:lang w:val="uk-UA"/>
        </w:rPr>
        <w:t>Аронсон</w:t>
      </w:r>
      <w:proofErr w:type="spellEnd"/>
      <w:r w:rsidRPr="00BD3209">
        <w:rPr>
          <w:rFonts w:ascii="Times New Roman" w:hAnsi="Times New Roman" w:cs="Times New Roman"/>
          <w:sz w:val="28"/>
          <w:szCs w:val="28"/>
          <w:lang w:val="uk-UA"/>
        </w:rPr>
        <w:t xml:space="preserve"> описують його як стан фізичного й</w:t>
      </w:r>
      <w:r w:rsidRPr="00D471F2">
        <w:rPr>
          <w:rFonts w:ascii="Times New Roman" w:hAnsi="Times New Roman" w:cs="Times New Roman"/>
          <w:sz w:val="28"/>
          <w:szCs w:val="28"/>
          <w:lang w:val="uk-UA"/>
        </w:rPr>
        <w:t xml:space="preserve"> емоційно-психічного виснаження, зумовленого тривалим впливом ситуацій, що викликають інтенсивні негативно за</w:t>
      </w:r>
      <w:r w:rsidR="00E74478">
        <w:rPr>
          <w:rFonts w:ascii="Times New Roman" w:hAnsi="Times New Roman" w:cs="Times New Roman"/>
          <w:sz w:val="28"/>
          <w:szCs w:val="28"/>
          <w:lang w:val="uk-UA"/>
        </w:rPr>
        <w:t xml:space="preserve">барвлені </w:t>
      </w:r>
      <w:r w:rsidR="00E74478" w:rsidRPr="00BD3209">
        <w:rPr>
          <w:rFonts w:ascii="Times New Roman" w:hAnsi="Times New Roman" w:cs="Times New Roman"/>
          <w:sz w:val="28"/>
          <w:szCs w:val="28"/>
          <w:lang w:val="uk-UA"/>
        </w:rPr>
        <w:t>емоційні реакції [</w:t>
      </w:r>
      <w:r w:rsidR="00BD3209" w:rsidRPr="00BD3209">
        <w:rPr>
          <w:rFonts w:ascii="Times New Roman" w:hAnsi="Times New Roman" w:cs="Times New Roman"/>
          <w:sz w:val="28"/>
          <w:szCs w:val="28"/>
          <w:lang w:val="uk-UA"/>
        </w:rPr>
        <w:t>62</w:t>
      </w:r>
      <w:r w:rsidRPr="00BD3209">
        <w:rPr>
          <w:rFonts w:ascii="Times New Roman" w:hAnsi="Times New Roman" w:cs="Times New Roman"/>
          <w:sz w:val="28"/>
          <w:szCs w:val="28"/>
          <w:lang w:val="uk-UA"/>
        </w:rPr>
        <w:t>].</w:t>
      </w:r>
      <w:r w:rsidRPr="00D471F2">
        <w:rPr>
          <w:rFonts w:ascii="Times New Roman" w:hAnsi="Times New Roman" w:cs="Times New Roman"/>
          <w:sz w:val="28"/>
          <w:szCs w:val="28"/>
          <w:lang w:val="uk-UA"/>
        </w:rPr>
        <w:t xml:space="preserve"> </w:t>
      </w:r>
    </w:p>
    <w:p w14:paraId="6A1E9C51" w14:textId="77777777" w:rsidR="004E69A6" w:rsidRPr="00D471F2" w:rsidRDefault="004E69A6"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У межах цього підходу було створено кілька моделей професійного вигорання. Найпоширеніша з них – </w:t>
      </w:r>
      <w:proofErr w:type="spellStart"/>
      <w:r w:rsidRPr="00D471F2">
        <w:rPr>
          <w:rFonts w:ascii="Times New Roman" w:hAnsi="Times New Roman" w:cs="Times New Roman"/>
          <w:i/>
          <w:iCs/>
          <w:sz w:val="28"/>
          <w:szCs w:val="28"/>
          <w:lang w:val="uk-UA"/>
        </w:rPr>
        <w:t>трифакторна</w:t>
      </w:r>
      <w:proofErr w:type="spellEnd"/>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 xml:space="preserve">розроблена К. </w:t>
      </w:r>
      <w:proofErr w:type="spellStart"/>
      <w:r w:rsidRPr="00D471F2">
        <w:rPr>
          <w:rFonts w:ascii="Times New Roman" w:hAnsi="Times New Roman" w:cs="Times New Roman"/>
          <w:sz w:val="28"/>
          <w:szCs w:val="28"/>
          <w:lang w:val="uk-UA"/>
        </w:rPr>
        <w:t>Маслач</w:t>
      </w:r>
      <w:proofErr w:type="spellEnd"/>
      <w:r w:rsidR="00D93AB5">
        <w:rPr>
          <w:rFonts w:ascii="Times New Roman" w:hAnsi="Times New Roman" w:cs="Times New Roman"/>
          <w:sz w:val="28"/>
          <w:szCs w:val="28"/>
          <w:lang w:val="uk-UA"/>
        </w:rPr>
        <w:t xml:space="preserve"> і </w:t>
      </w:r>
      <w:proofErr w:type="spellStart"/>
      <w:r w:rsidR="00D93AB5">
        <w:rPr>
          <w:rFonts w:ascii="Times New Roman" w:hAnsi="Times New Roman" w:cs="Times New Roman"/>
          <w:sz w:val="28"/>
          <w:szCs w:val="28"/>
          <w:lang w:val="uk-UA"/>
        </w:rPr>
        <w:t>С.Е.</w:t>
      </w:r>
      <w:r w:rsidRPr="00D471F2">
        <w:rPr>
          <w:rFonts w:ascii="Times New Roman" w:hAnsi="Times New Roman" w:cs="Times New Roman"/>
          <w:sz w:val="28"/>
          <w:szCs w:val="28"/>
          <w:lang w:val="uk-UA"/>
        </w:rPr>
        <w:t>Джексон</w:t>
      </w:r>
      <w:proofErr w:type="spellEnd"/>
      <w:r w:rsidRPr="00D471F2">
        <w:rPr>
          <w:rFonts w:ascii="Times New Roman" w:hAnsi="Times New Roman" w:cs="Times New Roman"/>
          <w:sz w:val="28"/>
          <w:szCs w:val="28"/>
          <w:lang w:val="uk-UA"/>
        </w:rPr>
        <w:t>, у якій вигорання розглядається як трикомпонентний конструкт у складі емоційного виснаження, деперсоналізації та редукції о</w:t>
      </w:r>
      <w:r w:rsidR="003C1E81">
        <w:rPr>
          <w:rFonts w:ascii="Times New Roman" w:hAnsi="Times New Roman" w:cs="Times New Roman"/>
          <w:sz w:val="28"/>
          <w:szCs w:val="28"/>
          <w:lang w:val="uk-UA"/>
        </w:rPr>
        <w:t>собистих досягнень</w:t>
      </w:r>
      <w:r w:rsidRPr="00D471F2">
        <w:rPr>
          <w:rFonts w:ascii="Times New Roman" w:hAnsi="Times New Roman" w:cs="Times New Roman"/>
          <w:sz w:val="28"/>
          <w:szCs w:val="28"/>
          <w:lang w:val="uk-UA"/>
        </w:rPr>
        <w:t>, що є результатом невідповідності між особисті</w:t>
      </w:r>
      <w:r w:rsidR="003C1E81">
        <w:rPr>
          <w:rFonts w:ascii="Times New Roman" w:hAnsi="Times New Roman" w:cs="Times New Roman"/>
          <w:sz w:val="28"/>
          <w:szCs w:val="28"/>
          <w:lang w:val="uk-UA"/>
        </w:rPr>
        <w:t>стю та її роботою</w:t>
      </w:r>
      <w:r w:rsidRPr="00D471F2">
        <w:rPr>
          <w:rFonts w:ascii="Times New Roman" w:hAnsi="Times New Roman" w:cs="Times New Roman"/>
          <w:sz w:val="28"/>
          <w:szCs w:val="28"/>
          <w:lang w:val="uk-UA"/>
        </w:rPr>
        <w:t xml:space="preserve">. Основна складова цього конструкту – </w:t>
      </w:r>
      <w:r w:rsidRPr="00D471F2">
        <w:rPr>
          <w:rFonts w:ascii="Times New Roman" w:hAnsi="Times New Roman" w:cs="Times New Roman"/>
          <w:i/>
          <w:iCs/>
          <w:sz w:val="28"/>
          <w:szCs w:val="28"/>
          <w:lang w:val="uk-UA"/>
        </w:rPr>
        <w:t>емоційне виснаження</w:t>
      </w:r>
      <w:r w:rsidRPr="00D471F2">
        <w:rPr>
          <w:rFonts w:ascii="Times New Roman" w:hAnsi="Times New Roman" w:cs="Times New Roman"/>
          <w:sz w:val="28"/>
          <w:szCs w:val="28"/>
          <w:lang w:val="uk-UA"/>
        </w:rPr>
        <w:t xml:space="preserve">, що зумовлене перенасиченням негативними емоційними переживаннями, яке призводить до зниження «емоційного фону», байдужості, зрештою, до виснаження (спустошення) емоційних ресурсів. Друга складова – </w:t>
      </w:r>
      <w:r w:rsidRPr="00D471F2">
        <w:rPr>
          <w:rFonts w:ascii="Times New Roman" w:hAnsi="Times New Roman" w:cs="Times New Roman"/>
          <w:i/>
          <w:iCs/>
          <w:sz w:val="28"/>
          <w:szCs w:val="28"/>
          <w:lang w:val="uk-UA"/>
        </w:rPr>
        <w:t xml:space="preserve">деперсоналізація </w:t>
      </w:r>
      <w:r w:rsidRPr="00D471F2">
        <w:rPr>
          <w:rFonts w:ascii="Times New Roman" w:hAnsi="Times New Roman" w:cs="Times New Roman"/>
          <w:sz w:val="28"/>
          <w:szCs w:val="28"/>
          <w:lang w:val="uk-UA"/>
        </w:rPr>
        <w:t xml:space="preserve">– є деформацією взаємин, що виявляються у негативізмі, знеособленому, цинічному ставленні до осіб, яким суб’єкт надає послуги, та позитивному ставленні його до себе. Третя складова – </w:t>
      </w:r>
      <w:r w:rsidRPr="00D471F2">
        <w:rPr>
          <w:rFonts w:ascii="Times New Roman" w:hAnsi="Times New Roman" w:cs="Times New Roman"/>
          <w:i/>
          <w:iCs/>
          <w:sz w:val="28"/>
          <w:szCs w:val="28"/>
          <w:lang w:val="uk-UA"/>
        </w:rPr>
        <w:t xml:space="preserve">редукція особистісних досягнень </w:t>
      </w:r>
      <w:r w:rsidRPr="00D471F2">
        <w:rPr>
          <w:rFonts w:ascii="Times New Roman" w:hAnsi="Times New Roman" w:cs="Times New Roman"/>
          <w:sz w:val="28"/>
          <w:szCs w:val="28"/>
          <w:lang w:val="uk-UA"/>
        </w:rPr>
        <w:t>– негативне оцінювання власної р</w:t>
      </w:r>
      <w:r w:rsidR="003C1E81">
        <w:rPr>
          <w:rFonts w:ascii="Times New Roman" w:hAnsi="Times New Roman" w:cs="Times New Roman"/>
          <w:sz w:val="28"/>
          <w:szCs w:val="28"/>
          <w:lang w:val="uk-UA"/>
        </w:rPr>
        <w:t>оботи, себе як фахівця</w:t>
      </w:r>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sz w:val="28"/>
          <w:szCs w:val="28"/>
          <w:lang w:val="uk-UA"/>
        </w:rPr>
        <w:t>Найдостовірнішу</w:t>
      </w:r>
      <w:proofErr w:type="spellEnd"/>
      <w:r w:rsidRPr="00D471F2">
        <w:rPr>
          <w:rFonts w:ascii="Times New Roman" w:hAnsi="Times New Roman" w:cs="Times New Roman"/>
          <w:sz w:val="28"/>
          <w:szCs w:val="28"/>
          <w:lang w:val="uk-UA"/>
        </w:rPr>
        <w:t xml:space="preserve"> ознаку вигорання автори вбачають у поєднанні емоційного виснаження з деперсоналізацією, а взаємозв’язок редукції особистісних досягнень з двома іншими компонентами вигорання вважають не обов’язково</w:t>
      </w:r>
      <w:r w:rsidR="004049E4" w:rsidRPr="00D471F2">
        <w:rPr>
          <w:rFonts w:ascii="Times New Roman" w:hAnsi="Times New Roman" w:cs="Times New Roman"/>
          <w:sz w:val="28"/>
          <w:szCs w:val="28"/>
          <w:lang w:val="uk-UA"/>
        </w:rPr>
        <w:t xml:space="preserve"> прямо </w:t>
      </w:r>
      <w:proofErr w:type="spellStart"/>
      <w:r w:rsidR="004049E4" w:rsidRPr="00D471F2">
        <w:rPr>
          <w:rFonts w:ascii="Times New Roman" w:hAnsi="Times New Roman" w:cs="Times New Roman"/>
          <w:sz w:val="28"/>
          <w:szCs w:val="28"/>
          <w:lang w:val="uk-UA"/>
        </w:rPr>
        <w:t>повязаними</w:t>
      </w:r>
      <w:proofErr w:type="spellEnd"/>
      <w:r w:rsidR="003C1E81">
        <w:rPr>
          <w:rFonts w:ascii="Times New Roman" w:hAnsi="Times New Roman" w:cs="Times New Roman"/>
          <w:sz w:val="28"/>
          <w:szCs w:val="28"/>
          <w:lang w:val="uk-UA"/>
        </w:rPr>
        <w:t xml:space="preserve"> </w:t>
      </w:r>
      <w:r w:rsidR="00BD3209" w:rsidRPr="00BD3209">
        <w:rPr>
          <w:rFonts w:ascii="Times New Roman" w:hAnsi="Times New Roman" w:cs="Times New Roman"/>
          <w:sz w:val="28"/>
          <w:szCs w:val="28"/>
          <w:lang w:val="uk-UA"/>
        </w:rPr>
        <w:t>[66</w:t>
      </w:r>
      <w:r w:rsidRPr="00BD3209">
        <w:rPr>
          <w:rFonts w:ascii="Times New Roman" w:hAnsi="Times New Roman" w:cs="Times New Roman"/>
          <w:sz w:val="28"/>
          <w:szCs w:val="28"/>
          <w:lang w:val="uk-UA"/>
        </w:rPr>
        <w:t>].</w:t>
      </w:r>
      <w:r w:rsidRPr="00D471F2">
        <w:rPr>
          <w:rFonts w:ascii="Times New Roman" w:hAnsi="Times New Roman" w:cs="Times New Roman"/>
          <w:sz w:val="28"/>
          <w:szCs w:val="28"/>
          <w:lang w:val="uk-UA"/>
        </w:rPr>
        <w:t xml:space="preserve"> </w:t>
      </w:r>
    </w:p>
    <w:p w14:paraId="335FBA6D" w14:textId="77777777" w:rsidR="00390179" w:rsidRPr="003C1E81" w:rsidRDefault="00390179" w:rsidP="0060024D">
      <w:pPr>
        <w:pStyle w:val="Default"/>
        <w:spacing w:line="360" w:lineRule="auto"/>
        <w:ind w:firstLine="709"/>
        <w:jc w:val="both"/>
        <w:rPr>
          <w:sz w:val="28"/>
          <w:szCs w:val="28"/>
          <w:lang w:val="uk-UA"/>
        </w:rPr>
      </w:pPr>
      <w:r w:rsidRPr="003C1E81">
        <w:rPr>
          <w:sz w:val="28"/>
          <w:szCs w:val="28"/>
          <w:lang w:val="uk-UA"/>
        </w:rPr>
        <w:t xml:space="preserve">Представники </w:t>
      </w:r>
      <w:r w:rsidRPr="003C1E81">
        <w:rPr>
          <w:i/>
          <w:iCs/>
          <w:sz w:val="28"/>
          <w:szCs w:val="28"/>
          <w:lang w:val="uk-UA"/>
        </w:rPr>
        <w:t xml:space="preserve">процесуального підходу </w:t>
      </w:r>
      <w:r w:rsidRPr="003C1E81">
        <w:rPr>
          <w:sz w:val="28"/>
          <w:szCs w:val="28"/>
          <w:lang w:val="uk-UA"/>
        </w:rPr>
        <w:t xml:space="preserve"> трактують вигорання як процес, що проходить кілька стадій. Так, один із перших описів вигорання як процесу, що складається з трьох послідовних у часовому вимірі стадій, зробив у 1980 р</w:t>
      </w:r>
      <w:r w:rsidR="00A84C6E" w:rsidRPr="003C1E81">
        <w:rPr>
          <w:sz w:val="28"/>
          <w:szCs w:val="28"/>
          <w:lang w:val="uk-UA"/>
        </w:rPr>
        <w:t>оці</w:t>
      </w:r>
      <w:r w:rsidR="003C1E81">
        <w:rPr>
          <w:sz w:val="28"/>
          <w:szCs w:val="28"/>
          <w:lang w:val="uk-UA"/>
        </w:rPr>
        <w:t xml:space="preserve"> К. </w:t>
      </w:r>
      <w:proofErr w:type="spellStart"/>
      <w:r w:rsidR="003C1E81">
        <w:rPr>
          <w:sz w:val="28"/>
          <w:szCs w:val="28"/>
          <w:lang w:val="uk-UA"/>
        </w:rPr>
        <w:t>Чернісс</w:t>
      </w:r>
      <w:proofErr w:type="spellEnd"/>
      <w:r w:rsidRPr="003C1E81">
        <w:rPr>
          <w:sz w:val="28"/>
          <w:szCs w:val="28"/>
          <w:lang w:val="uk-UA"/>
        </w:rPr>
        <w:t xml:space="preserve">. </w:t>
      </w:r>
      <w:r w:rsidR="00501BD6" w:rsidRPr="003C1E81">
        <w:rPr>
          <w:sz w:val="28"/>
          <w:szCs w:val="28"/>
          <w:lang w:val="uk-UA"/>
        </w:rPr>
        <w:t xml:space="preserve">Це такі стадії як: стрес - дисбаланс між ресурсами та вимогами середовища; напруга - раптова нетривала емоційна напруга, втома, </w:t>
      </w:r>
      <w:r w:rsidR="00501BD6" w:rsidRPr="003C1E81">
        <w:rPr>
          <w:sz w:val="28"/>
          <w:szCs w:val="28"/>
          <w:lang w:val="uk-UA"/>
        </w:rPr>
        <w:lastRenderedPageBreak/>
        <w:t xml:space="preserve">виснаження; захисні </w:t>
      </w:r>
      <w:proofErr w:type="spellStart"/>
      <w:r w:rsidR="00501BD6" w:rsidRPr="003C1E81">
        <w:rPr>
          <w:sz w:val="28"/>
          <w:szCs w:val="28"/>
          <w:lang w:val="uk-UA"/>
        </w:rPr>
        <w:t>копінги</w:t>
      </w:r>
      <w:proofErr w:type="spellEnd"/>
      <w:r w:rsidR="00501BD6" w:rsidRPr="003C1E81">
        <w:rPr>
          <w:sz w:val="28"/>
          <w:szCs w:val="28"/>
          <w:lang w:val="uk-UA"/>
        </w:rPr>
        <w:t xml:space="preserve"> - зміна у поглядах і поведінці (безпристрасне, механічне виконання обов’язків, цинічна заклопотаність тощо). </w:t>
      </w:r>
      <w:r w:rsidRPr="003C1E81">
        <w:rPr>
          <w:sz w:val="28"/>
          <w:szCs w:val="28"/>
          <w:lang w:val="uk-UA"/>
        </w:rPr>
        <w:t xml:space="preserve">Він встановив, що ризик вигорання збільшує використання суб’єктом неадекватних способів протидії стресу і що вигорання на початку кар’єри менше корелює зі зміною професії та є менш руйнівним для </w:t>
      </w:r>
      <w:r w:rsidRPr="00BD3209">
        <w:rPr>
          <w:sz w:val="28"/>
          <w:szCs w:val="28"/>
          <w:lang w:val="uk-UA"/>
        </w:rPr>
        <w:t>суб’єкта</w:t>
      </w:r>
      <w:r w:rsidR="003C1E81" w:rsidRPr="00BD3209">
        <w:rPr>
          <w:sz w:val="28"/>
          <w:szCs w:val="28"/>
          <w:lang w:val="uk-UA"/>
        </w:rPr>
        <w:t xml:space="preserve"> [</w:t>
      </w:r>
      <w:r w:rsidR="00BD3209" w:rsidRPr="00BD3209">
        <w:rPr>
          <w:sz w:val="28"/>
          <w:szCs w:val="28"/>
          <w:lang w:val="uk-UA"/>
        </w:rPr>
        <w:t>50</w:t>
      </w:r>
      <w:r w:rsidR="003C1E81" w:rsidRPr="00BD3209">
        <w:rPr>
          <w:sz w:val="28"/>
          <w:szCs w:val="28"/>
          <w:lang w:val="uk-UA"/>
        </w:rPr>
        <w:t>]</w:t>
      </w:r>
      <w:r w:rsidRPr="00BD3209">
        <w:rPr>
          <w:sz w:val="28"/>
          <w:szCs w:val="28"/>
          <w:lang w:val="uk-UA"/>
        </w:rPr>
        <w:t>.</w:t>
      </w:r>
      <w:r w:rsidRPr="003C1E81">
        <w:rPr>
          <w:sz w:val="28"/>
          <w:szCs w:val="28"/>
          <w:lang w:val="uk-UA"/>
        </w:rPr>
        <w:t xml:space="preserve"> </w:t>
      </w:r>
    </w:p>
    <w:p w14:paraId="7A7FA9C2" w14:textId="77777777" w:rsidR="00390179" w:rsidRPr="00D471F2" w:rsidRDefault="00390179"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Ще один предс</w:t>
      </w:r>
      <w:r w:rsidR="001C233F">
        <w:rPr>
          <w:rFonts w:ascii="Times New Roman" w:hAnsi="Times New Roman" w:cs="Times New Roman"/>
          <w:sz w:val="28"/>
          <w:szCs w:val="28"/>
          <w:lang w:val="uk-UA"/>
        </w:rPr>
        <w:t xml:space="preserve">тавник цього підходу Д. </w:t>
      </w:r>
      <w:proofErr w:type="spellStart"/>
      <w:r w:rsidR="001C233F">
        <w:rPr>
          <w:rFonts w:ascii="Times New Roman" w:hAnsi="Times New Roman" w:cs="Times New Roman"/>
          <w:sz w:val="28"/>
          <w:szCs w:val="28"/>
          <w:lang w:val="uk-UA"/>
        </w:rPr>
        <w:t>Етціон</w:t>
      </w:r>
      <w:proofErr w:type="spellEnd"/>
      <w:r w:rsidRPr="00D471F2">
        <w:rPr>
          <w:rFonts w:ascii="Times New Roman" w:hAnsi="Times New Roman" w:cs="Times New Roman"/>
          <w:sz w:val="28"/>
          <w:szCs w:val="28"/>
          <w:lang w:val="uk-UA"/>
        </w:rPr>
        <w:t xml:space="preserve"> показав, що вигорання починається і розвивається непомітно, повільно до того моменту, коли в суб’єкта раптово й несподівано з’являється відчуття виснаження, яке він не може пов’язати з якою-небудь конкретною </w:t>
      </w:r>
      <w:proofErr w:type="spellStart"/>
      <w:r w:rsidRPr="00D471F2">
        <w:rPr>
          <w:rFonts w:ascii="Times New Roman" w:hAnsi="Times New Roman" w:cs="Times New Roman"/>
          <w:sz w:val="28"/>
          <w:szCs w:val="28"/>
          <w:lang w:val="uk-UA"/>
        </w:rPr>
        <w:t>стресогенною</w:t>
      </w:r>
      <w:proofErr w:type="spellEnd"/>
      <w:r w:rsidRPr="00D471F2">
        <w:rPr>
          <w:rFonts w:ascii="Times New Roman" w:hAnsi="Times New Roman" w:cs="Times New Roman"/>
          <w:sz w:val="28"/>
          <w:szCs w:val="28"/>
          <w:lang w:val="uk-UA"/>
        </w:rPr>
        <w:t xml:space="preserve"> </w:t>
      </w:r>
      <w:r w:rsidRPr="00BD3209">
        <w:rPr>
          <w:rFonts w:ascii="Times New Roman" w:hAnsi="Times New Roman" w:cs="Times New Roman"/>
          <w:sz w:val="28"/>
          <w:szCs w:val="28"/>
          <w:lang w:val="uk-UA"/>
        </w:rPr>
        <w:t>подією [</w:t>
      </w:r>
      <w:r w:rsidR="00BD3209" w:rsidRPr="00BD3209">
        <w:rPr>
          <w:rFonts w:ascii="Times New Roman" w:hAnsi="Times New Roman" w:cs="Times New Roman"/>
          <w:sz w:val="28"/>
          <w:szCs w:val="28"/>
          <w:lang w:val="uk-UA"/>
        </w:rPr>
        <w:t>35, 41</w:t>
      </w:r>
      <w:r w:rsidRPr="00BD3209">
        <w:rPr>
          <w:rFonts w:ascii="Times New Roman" w:hAnsi="Times New Roman" w:cs="Times New Roman"/>
          <w:sz w:val="28"/>
          <w:szCs w:val="28"/>
          <w:lang w:val="uk-UA"/>
        </w:rPr>
        <w:t>].</w:t>
      </w:r>
    </w:p>
    <w:p w14:paraId="0EA0603B" w14:textId="77777777" w:rsidR="00482899" w:rsidRPr="00BD3209" w:rsidRDefault="00482899" w:rsidP="0060024D">
      <w:pPr>
        <w:pStyle w:val="Default"/>
        <w:spacing w:line="360" w:lineRule="auto"/>
        <w:ind w:firstLine="709"/>
        <w:jc w:val="both"/>
        <w:rPr>
          <w:sz w:val="28"/>
          <w:szCs w:val="28"/>
          <w:lang w:val="uk-UA"/>
        </w:rPr>
      </w:pPr>
      <w:r w:rsidRPr="00D471F2">
        <w:rPr>
          <w:sz w:val="28"/>
          <w:szCs w:val="28"/>
          <w:lang w:val="uk-UA"/>
        </w:rPr>
        <w:t>Подібним чином підійшли до процесу формування п</w:t>
      </w:r>
      <w:r w:rsidR="001462C7">
        <w:rPr>
          <w:sz w:val="28"/>
          <w:szCs w:val="28"/>
          <w:lang w:val="uk-UA"/>
        </w:rPr>
        <w:t xml:space="preserve">рофесійного вигорання М. </w:t>
      </w:r>
      <w:proofErr w:type="spellStart"/>
      <w:r w:rsidR="001462C7">
        <w:rPr>
          <w:sz w:val="28"/>
          <w:szCs w:val="28"/>
          <w:lang w:val="uk-UA"/>
        </w:rPr>
        <w:t>Буріш</w:t>
      </w:r>
      <w:proofErr w:type="spellEnd"/>
      <w:r w:rsidR="001462C7">
        <w:rPr>
          <w:sz w:val="28"/>
          <w:szCs w:val="28"/>
          <w:lang w:val="uk-UA"/>
        </w:rPr>
        <w:t xml:space="preserve"> і В. В. Бойко</w:t>
      </w:r>
      <w:r w:rsidRPr="00D471F2">
        <w:rPr>
          <w:sz w:val="28"/>
          <w:szCs w:val="28"/>
          <w:lang w:val="uk-UA"/>
        </w:rPr>
        <w:t xml:space="preserve">. Так, на думку М. </w:t>
      </w:r>
      <w:proofErr w:type="spellStart"/>
      <w:r w:rsidRPr="00D471F2">
        <w:rPr>
          <w:sz w:val="28"/>
          <w:szCs w:val="28"/>
          <w:lang w:val="uk-UA"/>
        </w:rPr>
        <w:t>Буріша</w:t>
      </w:r>
      <w:proofErr w:type="spellEnd"/>
      <w:r w:rsidRPr="00D471F2">
        <w:rPr>
          <w:sz w:val="28"/>
          <w:szCs w:val="28"/>
          <w:lang w:val="uk-UA"/>
        </w:rPr>
        <w:t xml:space="preserve">, вигорання починається зі значних енергетичних витрат, пов’язаних з надто високим позитивним налаштуванням суб’єкта на виконання професійної діяльності, та відображає послідовну зміну шести фаз: </w:t>
      </w:r>
      <w:r w:rsidRPr="00D471F2">
        <w:rPr>
          <w:i/>
          <w:iCs/>
          <w:sz w:val="28"/>
          <w:szCs w:val="28"/>
          <w:lang w:val="uk-UA"/>
        </w:rPr>
        <w:t>попереджуючої</w:t>
      </w:r>
      <w:r w:rsidRPr="00D471F2">
        <w:rPr>
          <w:sz w:val="28"/>
          <w:szCs w:val="28"/>
          <w:lang w:val="uk-UA"/>
        </w:rPr>
        <w:t xml:space="preserve">, що характеризується надмірною участю і виснаженням; фази </w:t>
      </w:r>
      <w:r w:rsidRPr="00D471F2">
        <w:rPr>
          <w:i/>
          <w:iCs/>
          <w:sz w:val="28"/>
          <w:szCs w:val="28"/>
          <w:lang w:val="uk-UA"/>
        </w:rPr>
        <w:t xml:space="preserve">зниження рівня власної участі </w:t>
      </w:r>
      <w:r w:rsidRPr="00D471F2">
        <w:rPr>
          <w:sz w:val="28"/>
          <w:szCs w:val="28"/>
          <w:lang w:val="uk-UA"/>
        </w:rPr>
        <w:t xml:space="preserve">у взаєминах зі співробітниками, клієнтами, пацієнтами, учнями, найближчим оточенням та у роботі; </w:t>
      </w:r>
      <w:r w:rsidRPr="00D471F2">
        <w:rPr>
          <w:i/>
          <w:iCs/>
          <w:sz w:val="28"/>
          <w:szCs w:val="28"/>
          <w:lang w:val="uk-UA"/>
        </w:rPr>
        <w:t xml:space="preserve">негативних емоційних реакцій – </w:t>
      </w:r>
      <w:r w:rsidRPr="00D471F2">
        <w:rPr>
          <w:sz w:val="28"/>
          <w:szCs w:val="28"/>
          <w:lang w:val="uk-UA"/>
        </w:rPr>
        <w:t xml:space="preserve">депресії, агресії; </w:t>
      </w:r>
      <w:r w:rsidRPr="00D471F2">
        <w:rPr>
          <w:i/>
          <w:iCs/>
          <w:sz w:val="28"/>
          <w:szCs w:val="28"/>
          <w:lang w:val="uk-UA"/>
        </w:rPr>
        <w:t>деструктивної поведінки</w:t>
      </w:r>
      <w:r w:rsidRPr="00D471F2">
        <w:rPr>
          <w:sz w:val="28"/>
          <w:szCs w:val="28"/>
          <w:lang w:val="uk-UA"/>
        </w:rPr>
        <w:t xml:space="preserve">, пов’язаної з негативними змінами інтелекту, мотивації, емоційних реакцій; </w:t>
      </w:r>
      <w:r w:rsidRPr="00D471F2">
        <w:rPr>
          <w:i/>
          <w:iCs/>
          <w:sz w:val="28"/>
          <w:szCs w:val="28"/>
          <w:lang w:val="uk-UA"/>
        </w:rPr>
        <w:t xml:space="preserve">психосоматичних зрушень – </w:t>
      </w:r>
      <w:r w:rsidRPr="00D471F2">
        <w:rPr>
          <w:sz w:val="28"/>
          <w:szCs w:val="28"/>
          <w:lang w:val="uk-UA"/>
        </w:rPr>
        <w:t xml:space="preserve">зниження імунітету, безсоння, сексуальні розлади, підвищення артеріального тиску, тахікардія, головний біль тощо; </w:t>
      </w:r>
      <w:r w:rsidRPr="00D471F2">
        <w:rPr>
          <w:i/>
          <w:iCs/>
          <w:sz w:val="28"/>
          <w:szCs w:val="28"/>
          <w:lang w:val="uk-UA"/>
        </w:rPr>
        <w:t xml:space="preserve">розчарування та негативного налаштування щодо життя </w:t>
      </w:r>
      <w:r w:rsidRPr="00D471F2">
        <w:rPr>
          <w:sz w:val="28"/>
          <w:szCs w:val="28"/>
          <w:lang w:val="uk-UA"/>
        </w:rPr>
        <w:t xml:space="preserve">– </w:t>
      </w:r>
      <w:r w:rsidRPr="00BD3209">
        <w:rPr>
          <w:sz w:val="28"/>
          <w:szCs w:val="28"/>
          <w:lang w:val="uk-UA"/>
        </w:rPr>
        <w:t xml:space="preserve">ставлення до нього як до безглуздого існування, </w:t>
      </w:r>
      <w:proofErr w:type="spellStart"/>
      <w:r w:rsidRPr="00BD3209">
        <w:rPr>
          <w:sz w:val="28"/>
          <w:szCs w:val="28"/>
          <w:lang w:val="uk-UA"/>
        </w:rPr>
        <w:t>екзистенційний</w:t>
      </w:r>
      <w:proofErr w:type="spellEnd"/>
      <w:r w:rsidRPr="00BD3209">
        <w:rPr>
          <w:sz w:val="28"/>
          <w:szCs w:val="28"/>
          <w:lang w:val="uk-UA"/>
        </w:rPr>
        <w:t xml:space="preserve"> відч</w:t>
      </w:r>
      <w:r w:rsidR="001462C7" w:rsidRPr="00BD3209">
        <w:rPr>
          <w:sz w:val="28"/>
          <w:szCs w:val="28"/>
          <w:lang w:val="uk-UA"/>
        </w:rPr>
        <w:t>ай, безпорадність [</w:t>
      </w:r>
      <w:r w:rsidR="00BD3209" w:rsidRPr="00BD3209">
        <w:rPr>
          <w:sz w:val="28"/>
          <w:szCs w:val="28"/>
          <w:lang w:val="uk-UA"/>
        </w:rPr>
        <w:t>36, 45,51</w:t>
      </w:r>
      <w:r w:rsidRPr="00BD3209">
        <w:rPr>
          <w:sz w:val="28"/>
          <w:szCs w:val="28"/>
          <w:lang w:val="uk-UA"/>
        </w:rPr>
        <w:t xml:space="preserve">]. </w:t>
      </w:r>
    </w:p>
    <w:p w14:paraId="39986883" w14:textId="77777777" w:rsidR="00482899" w:rsidRPr="00D471F2" w:rsidRDefault="00482899" w:rsidP="0060024D">
      <w:pPr>
        <w:spacing w:line="360" w:lineRule="auto"/>
        <w:ind w:firstLine="709"/>
        <w:jc w:val="both"/>
        <w:rPr>
          <w:rFonts w:ascii="Times New Roman" w:hAnsi="Times New Roman" w:cs="Times New Roman"/>
          <w:sz w:val="28"/>
          <w:szCs w:val="28"/>
          <w:lang w:val="uk-UA"/>
        </w:rPr>
      </w:pPr>
      <w:r w:rsidRPr="00BD3209">
        <w:rPr>
          <w:rFonts w:ascii="Times New Roman" w:hAnsi="Times New Roman" w:cs="Times New Roman"/>
          <w:sz w:val="28"/>
          <w:szCs w:val="28"/>
          <w:lang w:val="uk-UA"/>
        </w:rPr>
        <w:t xml:space="preserve">Схожу модель вигорання як прогресуючого процесу, що складається з п’яти фаз – «медового місяця», «нестачі палива», «хронічних симптомів», «кризи», «пробивання стіни», – розробили </w:t>
      </w:r>
      <w:r w:rsidR="001462C7" w:rsidRPr="00BD3209">
        <w:rPr>
          <w:rFonts w:ascii="Times New Roman" w:hAnsi="Times New Roman" w:cs="Times New Roman"/>
          <w:sz w:val="28"/>
          <w:szCs w:val="28"/>
          <w:lang w:val="uk-UA"/>
        </w:rPr>
        <w:t xml:space="preserve">Р. Д. </w:t>
      </w:r>
      <w:proofErr w:type="spellStart"/>
      <w:r w:rsidR="001462C7" w:rsidRPr="00BD3209">
        <w:rPr>
          <w:rFonts w:ascii="Times New Roman" w:hAnsi="Times New Roman" w:cs="Times New Roman"/>
          <w:sz w:val="28"/>
          <w:szCs w:val="28"/>
          <w:lang w:val="uk-UA"/>
        </w:rPr>
        <w:t>Венінга</w:t>
      </w:r>
      <w:proofErr w:type="spellEnd"/>
      <w:r w:rsidR="001462C7" w:rsidRPr="00BD3209">
        <w:rPr>
          <w:rFonts w:ascii="Times New Roman" w:hAnsi="Times New Roman" w:cs="Times New Roman"/>
          <w:sz w:val="28"/>
          <w:szCs w:val="28"/>
          <w:lang w:val="uk-UA"/>
        </w:rPr>
        <w:t xml:space="preserve"> й </w:t>
      </w:r>
      <w:proofErr w:type="spellStart"/>
      <w:r w:rsidR="001462C7" w:rsidRPr="00BD3209">
        <w:rPr>
          <w:rFonts w:ascii="Times New Roman" w:hAnsi="Times New Roman" w:cs="Times New Roman"/>
          <w:sz w:val="28"/>
          <w:szCs w:val="28"/>
          <w:lang w:val="uk-UA"/>
        </w:rPr>
        <w:t>Дж</w:t>
      </w:r>
      <w:proofErr w:type="spellEnd"/>
      <w:r w:rsidR="001462C7" w:rsidRPr="00BD3209">
        <w:rPr>
          <w:rFonts w:ascii="Times New Roman" w:hAnsi="Times New Roman" w:cs="Times New Roman"/>
          <w:sz w:val="28"/>
          <w:szCs w:val="28"/>
          <w:lang w:val="uk-UA"/>
        </w:rPr>
        <w:t xml:space="preserve">. П. </w:t>
      </w:r>
      <w:proofErr w:type="spellStart"/>
      <w:r w:rsidR="001462C7" w:rsidRPr="00BD3209">
        <w:rPr>
          <w:rFonts w:ascii="Times New Roman" w:hAnsi="Times New Roman" w:cs="Times New Roman"/>
          <w:sz w:val="28"/>
          <w:szCs w:val="28"/>
          <w:lang w:val="uk-UA"/>
        </w:rPr>
        <w:t>Спредлі</w:t>
      </w:r>
      <w:proofErr w:type="spellEnd"/>
      <w:r w:rsidRPr="00BD3209">
        <w:rPr>
          <w:rFonts w:ascii="Times New Roman" w:hAnsi="Times New Roman" w:cs="Times New Roman"/>
          <w:sz w:val="28"/>
          <w:szCs w:val="28"/>
          <w:lang w:val="uk-UA"/>
        </w:rPr>
        <w:t xml:space="preserve"> т</w:t>
      </w:r>
      <w:r w:rsidR="001462C7" w:rsidRPr="00BD3209">
        <w:rPr>
          <w:rFonts w:ascii="Times New Roman" w:hAnsi="Times New Roman" w:cs="Times New Roman"/>
          <w:sz w:val="28"/>
          <w:szCs w:val="28"/>
          <w:lang w:val="uk-UA"/>
        </w:rPr>
        <w:t xml:space="preserve">а згодом доповнив </w:t>
      </w:r>
      <w:proofErr w:type="spellStart"/>
      <w:r w:rsidR="001462C7" w:rsidRPr="00BD3209">
        <w:rPr>
          <w:rFonts w:ascii="Times New Roman" w:hAnsi="Times New Roman" w:cs="Times New Roman"/>
          <w:sz w:val="28"/>
          <w:szCs w:val="28"/>
          <w:lang w:val="uk-UA"/>
        </w:rPr>
        <w:t>Дж</w:t>
      </w:r>
      <w:proofErr w:type="spellEnd"/>
      <w:r w:rsidR="001462C7" w:rsidRPr="00BD3209">
        <w:rPr>
          <w:rFonts w:ascii="Times New Roman" w:hAnsi="Times New Roman" w:cs="Times New Roman"/>
          <w:sz w:val="28"/>
          <w:szCs w:val="28"/>
          <w:lang w:val="uk-UA"/>
        </w:rPr>
        <w:t xml:space="preserve">. </w:t>
      </w:r>
      <w:proofErr w:type="spellStart"/>
      <w:r w:rsidR="001462C7" w:rsidRPr="00BD3209">
        <w:rPr>
          <w:rFonts w:ascii="Times New Roman" w:hAnsi="Times New Roman" w:cs="Times New Roman"/>
          <w:sz w:val="28"/>
          <w:szCs w:val="28"/>
          <w:lang w:val="uk-UA"/>
        </w:rPr>
        <w:t>Грінберг</w:t>
      </w:r>
      <w:proofErr w:type="spellEnd"/>
      <w:r w:rsidR="001462C7" w:rsidRPr="00BD3209">
        <w:rPr>
          <w:rFonts w:ascii="Times New Roman" w:hAnsi="Times New Roman" w:cs="Times New Roman"/>
          <w:sz w:val="28"/>
          <w:szCs w:val="28"/>
          <w:lang w:val="uk-UA"/>
        </w:rPr>
        <w:t xml:space="preserve"> [</w:t>
      </w:r>
      <w:r w:rsidR="00BD3209" w:rsidRPr="00BD3209">
        <w:rPr>
          <w:rFonts w:ascii="Times New Roman" w:hAnsi="Times New Roman" w:cs="Times New Roman"/>
          <w:sz w:val="28"/>
          <w:szCs w:val="28"/>
          <w:lang w:val="uk-UA"/>
        </w:rPr>
        <w:t>6, 12, 51</w:t>
      </w:r>
      <w:r w:rsidRPr="00BD3209">
        <w:rPr>
          <w:rFonts w:ascii="Times New Roman" w:hAnsi="Times New Roman" w:cs="Times New Roman"/>
          <w:sz w:val="28"/>
          <w:szCs w:val="28"/>
          <w:lang w:val="uk-UA"/>
        </w:rPr>
        <w:t>].</w:t>
      </w:r>
    </w:p>
    <w:p w14:paraId="26EE4275" w14:textId="77777777" w:rsidR="00951E42" w:rsidRPr="00BD3209" w:rsidRDefault="00951E42" w:rsidP="00495D2B">
      <w:pPr>
        <w:pStyle w:val="Default"/>
        <w:spacing w:line="360" w:lineRule="auto"/>
        <w:ind w:firstLine="709"/>
        <w:jc w:val="both"/>
        <w:rPr>
          <w:sz w:val="28"/>
          <w:szCs w:val="28"/>
          <w:lang w:val="uk-UA"/>
        </w:rPr>
      </w:pPr>
      <w:r w:rsidRPr="00D471F2">
        <w:rPr>
          <w:sz w:val="28"/>
          <w:szCs w:val="28"/>
          <w:lang w:val="uk-UA"/>
        </w:rPr>
        <w:t xml:space="preserve">Взявши за основу стадії стресу за Г. </w:t>
      </w:r>
      <w:proofErr w:type="spellStart"/>
      <w:r w:rsidRPr="00D471F2">
        <w:rPr>
          <w:sz w:val="28"/>
          <w:szCs w:val="28"/>
          <w:lang w:val="uk-UA"/>
        </w:rPr>
        <w:t>Сельє</w:t>
      </w:r>
      <w:proofErr w:type="spellEnd"/>
      <w:r w:rsidRPr="00D471F2">
        <w:rPr>
          <w:sz w:val="28"/>
          <w:szCs w:val="28"/>
          <w:lang w:val="uk-UA"/>
        </w:rPr>
        <w:t xml:space="preserve"> і м</w:t>
      </w:r>
      <w:r w:rsidR="00495D2B" w:rsidRPr="00D471F2">
        <w:rPr>
          <w:sz w:val="28"/>
          <w:szCs w:val="28"/>
          <w:lang w:val="uk-UA"/>
        </w:rPr>
        <w:t xml:space="preserve">одель К. </w:t>
      </w:r>
      <w:proofErr w:type="spellStart"/>
      <w:r w:rsidR="00495D2B" w:rsidRPr="00D471F2">
        <w:rPr>
          <w:sz w:val="28"/>
          <w:szCs w:val="28"/>
          <w:lang w:val="uk-UA"/>
        </w:rPr>
        <w:t>Маслач</w:t>
      </w:r>
      <w:proofErr w:type="spellEnd"/>
      <w:r w:rsidR="00495D2B" w:rsidRPr="00D471F2">
        <w:rPr>
          <w:sz w:val="28"/>
          <w:szCs w:val="28"/>
          <w:lang w:val="uk-UA"/>
        </w:rPr>
        <w:t xml:space="preserve">, </w:t>
      </w:r>
      <w:proofErr w:type="spellStart"/>
      <w:r w:rsidR="00495D2B" w:rsidRPr="00D471F2">
        <w:rPr>
          <w:sz w:val="28"/>
          <w:szCs w:val="28"/>
          <w:lang w:val="uk-UA"/>
        </w:rPr>
        <w:t>В.В.Бойко</w:t>
      </w:r>
      <w:proofErr w:type="spellEnd"/>
      <w:r w:rsidR="00495D2B" w:rsidRPr="00D471F2">
        <w:rPr>
          <w:sz w:val="28"/>
          <w:szCs w:val="28"/>
          <w:lang w:val="uk-UA"/>
        </w:rPr>
        <w:t xml:space="preserve"> </w:t>
      </w:r>
      <w:r w:rsidRPr="00D471F2">
        <w:rPr>
          <w:sz w:val="28"/>
          <w:szCs w:val="28"/>
          <w:lang w:val="uk-UA"/>
        </w:rPr>
        <w:t xml:space="preserve">виокремив три фази вигорання: напругу, </w:t>
      </w:r>
      <w:proofErr w:type="spellStart"/>
      <w:r w:rsidRPr="00D471F2">
        <w:rPr>
          <w:sz w:val="28"/>
          <w:szCs w:val="28"/>
          <w:lang w:val="uk-UA"/>
        </w:rPr>
        <w:t>резистенцію</w:t>
      </w:r>
      <w:proofErr w:type="spellEnd"/>
      <w:r w:rsidRPr="00D471F2">
        <w:rPr>
          <w:sz w:val="28"/>
          <w:szCs w:val="28"/>
          <w:lang w:val="uk-UA"/>
        </w:rPr>
        <w:t xml:space="preserve">, виснаження, які, на його </w:t>
      </w:r>
      <w:r w:rsidRPr="00D471F2">
        <w:rPr>
          <w:sz w:val="28"/>
          <w:szCs w:val="28"/>
          <w:lang w:val="uk-UA"/>
        </w:rPr>
        <w:lastRenderedPageBreak/>
        <w:t>думку, є автономними, і тільки сукупно утворюють синдром, та 12 си</w:t>
      </w:r>
      <w:r w:rsidR="005A6469">
        <w:rPr>
          <w:sz w:val="28"/>
          <w:szCs w:val="28"/>
          <w:lang w:val="uk-UA"/>
        </w:rPr>
        <w:t xml:space="preserve">мптомів. </w:t>
      </w:r>
      <w:r w:rsidR="005A6469" w:rsidRPr="00BD3209">
        <w:rPr>
          <w:sz w:val="28"/>
          <w:szCs w:val="28"/>
          <w:lang w:val="uk-UA"/>
        </w:rPr>
        <w:t>[</w:t>
      </w:r>
      <w:r w:rsidR="00BD3209" w:rsidRPr="00BD3209">
        <w:rPr>
          <w:sz w:val="28"/>
          <w:szCs w:val="28"/>
          <w:lang w:val="uk-UA"/>
        </w:rPr>
        <w:t>4</w:t>
      </w:r>
      <w:r w:rsidRPr="00BD3209">
        <w:rPr>
          <w:sz w:val="28"/>
          <w:szCs w:val="28"/>
          <w:lang w:val="uk-UA"/>
        </w:rPr>
        <w:t>].</w:t>
      </w:r>
    </w:p>
    <w:p w14:paraId="1D784651" w14:textId="77777777" w:rsidR="003C7C6C" w:rsidRPr="00D471F2" w:rsidRDefault="003C7C6C" w:rsidP="0060024D">
      <w:pPr>
        <w:spacing w:line="360" w:lineRule="auto"/>
        <w:ind w:firstLine="709"/>
        <w:jc w:val="both"/>
        <w:rPr>
          <w:rFonts w:ascii="Times New Roman" w:hAnsi="Times New Roman" w:cs="Times New Roman"/>
          <w:sz w:val="28"/>
          <w:szCs w:val="28"/>
          <w:lang w:val="uk-UA"/>
        </w:rPr>
      </w:pPr>
      <w:r w:rsidRPr="00BD3209">
        <w:rPr>
          <w:rFonts w:ascii="Times New Roman" w:hAnsi="Times New Roman" w:cs="Times New Roman"/>
          <w:sz w:val="28"/>
          <w:szCs w:val="28"/>
          <w:lang w:val="uk-UA"/>
        </w:rPr>
        <w:t xml:space="preserve">Цілком відповідною теорії стресу Г. </w:t>
      </w:r>
      <w:proofErr w:type="spellStart"/>
      <w:r w:rsidRPr="00BD3209">
        <w:rPr>
          <w:rFonts w:ascii="Times New Roman" w:hAnsi="Times New Roman" w:cs="Times New Roman"/>
          <w:sz w:val="28"/>
          <w:szCs w:val="28"/>
          <w:lang w:val="uk-UA"/>
        </w:rPr>
        <w:t>Сельє</w:t>
      </w:r>
      <w:proofErr w:type="spellEnd"/>
      <w:r w:rsidRPr="00BD3209">
        <w:rPr>
          <w:rFonts w:ascii="Times New Roman" w:hAnsi="Times New Roman" w:cs="Times New Roman"/>
          <w:sz w:val="28"/>
          <w:szCs w:val="28"/>
          <w:lang w:val="uk-UA"/>
        </w:rPr>
        <w:t xml:space="preserve"> є </w:t>
      </w:r>
      <w:r w:rsidRPr="00BD3209">
        <w:rPr>
          <w:rFonts w:ascii="Times New Roman" w:hAnsi="Times New Roman" w:cs="Times New Roman"/>
          <w:i/>
          <w:iCs/>
          <w:sz w:val="28"/>
          <w:szCs w:val="28"/>
          <w:lang w:val="uk-UA"/>
        </w:rPr>
        <w:t>модель вигорання</w:t>
      </w:r>
      <w:r w:rsidRPr="00BD3209">
        <w:rPr>
          <w:rFonts w:ascii="Times New Roman" w:hAnsi="Times New Roman" w:cs="Times New Roman"/>
          <w:sz w:val="28"/>
          <w:szCs w:val="28"/>
          <w:lang w:val="uk-UA"/>
        </w:rPr>
        <w:t>,</w:t>
      </w:r>
      <w:r w:rsidRPr="00D471F2">
        <w:rPr>
          <w:rFonts w:ascii="Times New Roman" w:hAnsi="Times New Roman" w:cs="Times New Roman"/>
          <w:sz w:val="28"/>
          <w:szCs w:val="28"/>
          <w:lang w:val="uk-UA"/>
        </w:rPr>
        <w:t xml:space="preserve"> розроблена </w:t>
      </w:r>
      <w:r w:rsidR="005A6469">
        <w:rPr>
          <w:rFonts w:ascii="Times New Roman" w:hAnsi="Times New Roman" w:cs="Times New Roman"/>
          <w:sz w:val="28"/>
          <w:szCs w:val="28"/>
          <w:lang w:val="uk-UA"/>
        </w:rPr>
        <w:t xml:space="preserve">Б. </w:t>
      </w:r>
      <w:proofErr w:type="spellStart"/>
      <w:r w:rsidR="005A6469">
        <w:rPr>
          <w:rFonts w:ascii="Times New Roman" w:hAnsi="Times New Roman" w:cs="Times New Roman"/>
          <w:sz w:val="28"/>
          <w:szCs w:val="28"/>
          <w:lang w:val="uk-UA"/>
        </w:rPr>
        <w:t>Перлманом</w:t>
      </w:r>
      <w:proofErr w:type="spellEnd"/>
      <w:r w:rsidR="005A6469">
        <w:rPr>
          <w:rFonts w:ascii="Times New Roman" w:hAnsi="Times New Roman" w:cs="Times New Roman"/>
          <w:sz w:val="28"/>
          <w:szCs w:val="28"/>
          <w:lang w:val="uk-UA"/>
        </w:rPr>
        <w:t xml:space="preserve"> і </w:t>
      </w:r>
      <w:proofErr w:type="spellStart"/>
      <w:r w:rsidR="005A6469">
        <w:rPr>
          <w:rFonts w:ascii="Times New Roman" w:hAnsi="Times New Roman" w:cs="Times New Roman"/>
          <w:sz w:val="28"/>
          <w:szCs w:val="28"/>
          <w:lang w:val="uk-UA"/>
        </w:rPr>
        <w:t>І</w:t>
      </w:r>
      <w:proofErr w:type="spellEnd"/>
      <w:r w:rsidR="005A6469">
        <w:rPr>
          <w:rFonts w:ascii="Times New Roman" w:hAnsi="Times New Roman" w:cs="Times New Roman"/>
          <w:sz w:val="28"/>
          <w:szCs w:val="28"/>
          <w:lang w:val="uk-UA"/>
        </w:rPr>
        <w:t xml:space="preserve">. А. </w:t>
      </w:r>
      <w:proofErr w:type="spellStart"/>
      <w:r w:rsidR="005A6469">
        <w:rPr>
          <w:rFonts w:ascii="Times New Roman" w:hAnsi="Times New Roman" w:cs="Times New Roman"/>
          <w:sz w:val="28"/>
          <w:szCs w:val="28"/>
          <w:lang w:val="uk-UA"/>
        </w:rPr>
        <w:t>Хартманом</w:t>
      </w:r>
      <w:proofErr w:type="spellEnd"/>
      <w:r w:rsidRPr="00D471F2">
        <w:rPr>
          <w:rFonts w:ascii="Times New Roman" w:hAnsi="Times New Roman" w:cs="Times New Roman"/>
          <w:sz w:val="28"/>
          <w:szCs w:val="28"/>
          <w:lang w:val="uk-UA"/>
        </w:rPr>
        <w:t xml:space="preserve">, в основу якої вчені поклали три основні види реакцій на організаційні стреси: </w:t>
      </w:r>
      <w:r w:rsidRPr="00D471F2">
        <w:rPr>
          <w:rFonts w:ascii="Times New Roman" w:hAnsi="Times New Roman" w:cs="Times New Roman"/>
          <w:i/>
          <w:iCs/>
          <w:sz w:val="28"/>
          <w:szCs w:val="28"/>
          <w:lang w:val="uk-UA"/>
        </w:rPr>
        <w:t xml:space="preserve">фізіологічні </w:t>
      </w:r>
      <w:r w:rsidRPr="00D471F2">
        <w:rPr>
          <w:rFonts w:ascii="Times New Roman" w:hAnsi="Times New Roman" w:cs="Times New Roman"/>
          <w:sz w:val="28"/>
          <w:szCs w:val="28"/>
          <w:lang w:val="uk-UA"/>
        </w:rPr>
        <w:t xml:space="preserve">– ступінь фізичного напруження і виснаження; </w:t>
      </w:r>
      <w:r w:rsidRPr="00D471F2">
        <w:rPr>
          <w:rFonts w:ascii="Times New Roman" w:hAnsi="Times New Roman" w:cs="Times New Roman"/>
          <w:i/>
          <w:iCs/>
          <w:sz w:val="28"/>
          <w:szCs w:val="28"/>
          <w:lang w:val="uk-UA"/>
        </w:rPr>
        <w:t xml:space="preserve">афективно-когнітивні </w:t>
      </w:r>
      <w:r w:rsidRPr="00D471F2">
        <w:rPr>
          <w:rFonts w:ascii="Times New Roman" w:hAnsi="Times New Roman" w:cs="Times New Roman"/>
          <w:sz w:val="28"/>
          <w:szCs w:val="28"/>
          <w:lang w:val="uk-UA"/>
        </w:rPr>
        <w:t xml:space="preserve">– ступінь інтенсивних негативно забарвлених емоційних переживань, емоційного та мотиваційного виснаження, деморалізації, деперсоналізації; </w:t>
      </w:r>
      <w:r w:rsidRPr="00D471F2">
        <w:rPr>
          <w:rFonts w:ascii="Times New Roman" w:hAnsi="Times New Roman" w:cs="Times New Roman"/>
          <w:i/>
          <w:iCs/>
          <w:sz w:val="28"/>
          <w:szCs w:val="28"/>
          <w:lang w:val="uk-UA"/>
        </w:rPr>
        <w:t xml:space="preserve">поведінкові </w:t>
      </w:r>
      <w:r w:rsidRPr="00D471F2">
        <w:rPr>
          <w:rFonts w:ascii="Times New Roman" w:hAnsi="Times New Roman" w:cs="Times New Roman"/>
          <w:sz w:val="28"/>
          <w:szCs w:val="28"/>
          <w:lang w:val="uk-UA"/>
        </w:rPr>
        <w:t xml:space="preserve">– афективних поведінкових реакцій, дезадаптації, дистанціювання від професійних обов’язків, зниження робочої мотивації, продуктивності; </w:t>
      </w:r>
      <w:r w:rsidRPr="00D471F2">
        <w:rPr>
          <w:rFonts w:ascii="Times New Roman" w:hAnsi="Times New Roman" w:cs="Times New Roman"/>
          <w:i/>
          <w:iCs/>
          <w:sz w:val="28"/>
          <w:szCs w:val="28"/>
          <w:lang w:val="uk-UA"/>
        </w:rPr>
        <w:t xml:space="preserve">власне вигорання </w:t>
      </w:r>
      <w:r w:rsidRPr="00D471F2">
        <w:rPr>
          <w:rFonts w:ascii="Times New Roman" w:hAnsi="Times New Roman" w:cs="Times New Roman"/>
          <w:sz w:val="28"/>
          <w:szCs w:val="28"/>
          <w:lang w:val="uk-UA"/>
        </w:rPr>
        <w:t>– «згасання горіння» внаслідок відсутності нео</w:t>
      </w:r>
      <w:r w:rsidR="005A6469">
        <w:rPr>
          <w:rFonts w:ascii="Times New Roman" w:hAnsi="Times New Roman" w:cs="Times New Roman"/>
          <w:sz w:val="28"/>
          <w:szCs w:val="28"/>
          <w:lang w:val="uk-UA"/>
        </w:rPr>
        <w:t xml:space="preserve">бхідного </w:t>
      </w:r>
      <w:r w:rsidR="005A6469" w:rsidRPr="00BD3209">
        <w:rPr>
          <w:rFonts w:ascii="Times New Roman" w:hAnsi="Times New Roman" w:cs="Times New Roman"/>
          <w:sz w:val="28"/>
          <w:szCs w:val="28"/>
          <w:lang w:val="uk-UA"/>
        </w:rPr>
        <w:t>палива [</w:t>
      </w:r>
      <w:r w:rsidR="00BD3209" w:rsidRPr="00BD3209">
        <w:rPr>
          <w:rFonts w:ascii="Times New Roman" w:hAnsi="Times New Roman" w:cs="Times New Roman"/>
          <w:sz w:val="28"/>
          <w:szCs w:val="28"/>
          <w:lang w:val="uk-UA"/>
        </w:rPr>
        <w:t>11, 19, 28, 32</w:t>
      </w:r>
      <w:r w:rsidRPr="00BD3209">
        <w:rPr>
          <w:rFonts w:ascii="Times New Roman" w:hAnsi="Times New Roman" w:cs="Times New Roman"/>
          <w:sz w:val="28"/>
          <w:szCs w:val="28"/>
          <w:lang w:val="uk-UA"/>
        </w:rPr>
        <w:t>].</w:t>
      </w:r>
    </w:p>
    <w:p w14:paraId="2A2E53AA" w14:textId="77777777" w:rsidR="0046289A" w:rsidRPr="00D471F2" w:rsidRDefault="0079022A" w:rsidP="0060024D">
      <w:pPr>
        <w:spacing w:line="360" w:lineRule="auto"/>
        <w:ind w:firstLine="709"/>
        <w:jc w:val="both"/>
        <w:rPr>
          <w:rFonts w:ascii="Times New Roman" w:hAnsi="Times New Roman" w:cs="Times New Roman"/>
          <w:sz w:val="28"/>
          <w:szCs w:val="28"/>
          <w:lang w:val="uk-UA"/>
        </w:rPr>
      </w:pPr>
      <w:proofErr w:type="spellStart"/>
      <w:r w:rsidRPr="00D471F2">
        <w:rPr>
          <w:rFonts w:ascii="Times New Roman" w:hAnsi="Times New Roman" w:cs="Times New Roman"/>
          <w:sz w:val="28"/>
          <w:szCs w:val="28"/>
          <w:lang w:val="uk-UA"/>
        </w:rPr>
        <w:t>Дж</w:t>
      </w:r>
      <w:proofErr w:type="spellEnd"/>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sz w:val="28"/>
          <w:szCs w:val="28"/>
          <w:lang w:val="uk-UA"/>
        </w:rPr>
        <w:t>Еделвіч</w:t>
      </w:r>
      <w:proofErr w:type="spellEnd"/>
      <w:r w:rsidRPr="00D471F2">
        <w:rPr>
          <w:rFonts w:ascii="Times New Roman" w:hAnsi="Times New Roman" w:cs="Times New Roman"/>
          <w:sz w:val="28"/>
          <w:szCs w:val="28"/>
          <w:lang w:val="uk-UA"/>
        </w:rPr>
        <w:t xml:space="preserve"> і А. Бродський описують процес вигорання я</w:t>
      </w:r>
      <w:r w:rsidR="0046289A" w:rsidRPr="00D471F2">
        <w:rPr>
          <w:rFonts w:ascii="Times New Roman" w:hAnsi="Times New Roman" w:cs="Times New Roman"/>
          <w:sz w:val="28"/>
          <w:szCs w:val="28"/>
          <w:lang w:val="uk-UA"/>
        </w:rPr>
        <w:t>к процес зростання розчарування, «прогресуючої втрати ідеалізму, енергії і мети пі</w:t>
      </w:r>
      <w:r w:rsidRPr="00D471F2">
        <w:rPr>
          <w:rFonts w:ascii="Times New Roman" w:hAnsi="Times New Roman" w:cs="Times New Roman"/>
          <w:sz w:val="28"/>
          <w:szCs w:val="28"/>
          <w:lang w:val="uk-UA"/>
        </w:rPr>
        <w:t>д впливом виробничих обставин»</w:t>
      </w:r>
      <w:r w:rsidR="0046289A" w:rsidRPr="00D471F2">
        <w:rPr>
          <w:rFonts w:ascii="Times New Roman" w:hAnsi="Times New Roman" w:cs="Times New Roman"/>
          <w:sz w:val="28"/>
          <w:szCs w:val="28"/>
          <w:lang w:val="uk-UA"/>
        </w:rPr>
        <w:t>. У цьому процесі дослідники виокремили чотири етапи: ентузіазму; стагнації, пов’язаної зі зниженням високих очікувань суб’єкта; фрустрації, для якої характерне відчуття наростаючої безпорадності, зумовленої низкою не задоволених ідеалізованих прагнень і очікувань протягом двох попередніх етапів; апатії, яка призводить його до цілковитого відс</w:t>
      </w:r>
      <w:r w:rsidR="005A6469">
        <w:rPr>
          <w:rFonts w:ascii="Times New Roman" w:hAnsi="Times New Roman" w:cs="Times New Roman"/>
          <w:sz w:val="28"/>
          <w:szCs w:val="28"/>
          <w:lang w:val="uk-UA"/>
        </w:rPr>
        <w:t xml:space="preserve">торонення від </w:t>
      </w:r>
      <w:r w:rsidR="005A6469" w:rsidRPr="00BD3209">
        <w:rPr>
          <w:rFonts w:ascii="Times New Roman" w:hAnsi="Times New Roman" w:cs="Times New Roman"/>
          <w:sz w:val="28"/>
          <w:szCs w:val="28"/>
          <w:lang w:val="uk-UA"/>
        </w:rPr>
        <w:t>роботи [</w:t>
      </w:r>
      <w:r w:rsidR="00BD3209" w:rsidRPr="00BD3209">
        <w:rPr>
          <w:rFonts w:ascii="Times New Roman" w:hAnsi="Times New Roman" w:cs="Times New Roman"/>
          <w:sz w:val="28"/>
          <w:szCs w:val="28"/>
          <w:lang w:val="uk-UA"/>
        </w:rPr>
        <w:t>23</w:t>
      </w:r>
      <w:r w:rsidR="0046289A" w:rsidRPr="00BD3209">
        <w:rPr>
          <w:rFonts w:ascii="Times New Roman" w:hAnsi="Times New Roman" w:cs="Times New Roman"/>
          <w:sz w:val="28"/>
          <w:szCs w:val="28"/>
          <w:lang w:val="uk-UA"/>
        </w:rPr>
        <w:t>].</w:t>
      </w:r>
    </w:p>
    <w:p w14:paraId="4E4C6A1D" w14:textId="77777777" w:rsidR="00C14ADE" w:rsidRPr="00D471F2" w:rsidRDefault="00495D2B" w:rsidP="00B07ABC">
      <w:pPr>
        <w:pStyle w:val="Default"/>
        <w:spacing w:line="360" w:lineRule="auto"/>
        <w:ind w:firstLine="709"/>
        <w:jc w:val="both"/>
        <w:rPr>
          <w:sz w:val="28"/>
          <w:szCs w:val="28"/>
          <w:lang w:val="uk-UA"/>
        </w:rPr>
      </w:pPr>
      <w:r w:rsidRPr="00D471F2">
        <w:rPr>
          <w:sz w:val="28"/>
          <w:szCs w:val="28"/>
          <w:lang w:val="uk-UA"/>
        </w:rPr>
        <w:t>Наступний п</w:t>
      </w:r>
      <w:r w:rsidR="00C14ADE" w:rsidRPr="00D471F2">
        <w:rPr>
          <w:sz w:val="28"/>
          <w:szCs w:val="28"/>
          <w:lang w:val="uk-UA"/>
        </w:rPr>
        <w:t>ідхід до проблеми вигорання</w:t>
      </w:r>
      <w:r w:rsidRPr="00D471F2">
        <w:rPr>
          <w:sz w:val="28"/>
          <w:szCs w:val="28"/>
          <w:lang w:val="uk-UA"/>
        </w:rPr>
        <w:t>, який ми розглянемо</w:t>
      </w:r>
      <w:r w:rsidR="00C14ADE" w:rsidRPr="00D471F2">
        <w:rPr>
          <w:sz w:val="28"/>
          <w:szCs w:val="28"/>
          <w:lang w:val="uk-UA"/>
        </w:rPr>
        <w:t xml:space="preserve">, можна назвати </w:t>
      </w:r>
      <w:r w:rsidR="00C14ADE" w:rsidRPr="00D471F2">
        <w:rPr>
          <w:i/>
          <w:iCs/>
          <w:sz w:val="28"/>
          <w:szCs w:val="28"/>
          <w:lang w:val="uk-UA"/>
        </w:rPr>
        <w:t>синтетичним</w:t>
      </w:r>
      <w:r w:rsidR="00C14ADE" w:rsidRPr="00D471F2">
        <w:rPr>
          <w:sz w:val="28"/>
          <w:szCs w:val="28"/>
          <w:lang w:val="uk-UA"/>
        </w:rPr>
        <w:t>, оскільки в його межах вигорання розглядається в</w:t>
      </w:r>
      <w:r w:rsidR="00675982" w:rsidRPr="00D471F2">
        <w:rPr>
          <w:sz w:val="28"/>
          <w:szCs w:val="28"/>
          <w:lang w:val="uk-UA"/>
        </w:rPr>
        <w:t xml:space="preserve">одночас і як стан, і як процес. Авторами даного підходу вважаються </w:t>
      </w:r>
      <w:r w:rsidR="000C2633">
        <w:rPr>
          <w:sz w:val="28"/>
          <w:szCs w:val="28"/>
          <w:lang w:val="uk-UA"/>
        </w:rPr>
        <w:t xml:space="preserve">В </w:t>
      </w:r>
      <w:proofErr w:type="spellStart"/>
      <w:r w:rsidR="000C2633">
        <w:rPr>
          <w:sz w:val="28"/>
          <w:szCs w:val="28"/>
          <w:lang w:val="uk-UA"/>
        </w:rPr>
        <w:t>Б.</w:t>
      </w:r>
      <w:r w:rsidRPr="00D471F2">
        <w:rPr>
          <w:sz w:val="28"/>
          <w:szCs w:val="28"/>
          <w:lang w:val="uk-UA"/>
        </w:rPr>
        <w:t>Шауфелі</w:t>
      </w:r>
      <w:proofErr w:type="spellEnd"/>
      <w:r w:rsidRPr="00D471F2">
        <w:rPr>
          <w:sz w:val="28"/>
          <w:szCs w:val="28"/>
          <w:lang w:val="uk-UA"/>
        </w:rPr>
        <w:t xml:space="preserve">, Д. </w:t>
      </w:r>
      <w:proofErr w:type="spellStart"/>
      <w:r w:rsidRPr="00D471F2">
        <w:rPr>
          <w:sz w:val="28"/>
          <w:szCs w:val="28"/>
          <w:lang w:val="uk-UA"/>
        </w:rPr>
        <w:t>Енцманн</w:t>
      </w:r>
      <w:proofErr w:type="spellEnd"/>
      <w:r w:rsidRPr="00D471F2">
        <w:rPr>
          <w:sz w:val="28"/>
          <w:szCs w:val="28"/>
          <w:lang w:val="uk-UA"/>
        </w:rPr>
        <w:t xml:space="preserve">, Б.П. </w:t>
      </w:r>
      <w:proofErr w:type="spellStart"/>
      <w:r w:rsidRPr="00D471F2">
        <w:rPr>
          <w:sz w:val="28"/>
          <w:szCs w:val="28"/>
          <w:lang w:val="uk-UA"/>
        </w:rPr>
        <w:t>Б’юнк</w:t>
      </w:r>
      <w:proofErr w:type="spellEnd"/>
      <w:r w:rsidR="00C14ADE" w:rsidRPr="00D471F2">
        <w:rPr>
          <w:sz w:val="28"/>
          <w:szCs w:val="28"/>
          <w:lang w:val="uk-UA"/>
        </w:rPr>
        <w:t>. На їхню думку, професійне вигорання – «стійкий, негативний, пов’язаний з роботою стан свідомо</w:t>
      </w:r>
      <w:r w:rsidR="000C2633">
        <w:rPr>
          <w:sz w:val="28"/>
          <w:szCs w:val="28"/>
          <w:lang w:val="uk-UA"/>
        </w:rPr>
        <w:t>сті «нормальних» людей»</w:t>
      </w:r>
      <w:r w:rsidR="00C14ADE" w:rsidRPr="00D471F2">
        <w:rPr>
          <w:sz w:val="28"/>
          <w:szCs w:val="28"/>
          <w:lang w:val="uk-UA"/>
        </w:rPr>
        <w:t xml:space="preserve">, що розвивається поступово як результат невідповідності між намірами щодо роботи та реальністю, може протягом тривалого часу залишатися непоміченим, характеризується, насамперед, виснаженням і супроводжується стресом, усвідомлюваним спадом ефективності, зниженням </w:t>
      </w:r>
      <w:r w:rsidR="00C14ADE" w:rsidRPr="00D471F2">
        <w:rPr>
          <w:sz w:val="28"/>
          <w:szCs w:val="28"/>
          <w:lang w:val="uk-UA"/>
        </w:rPr>
        <w:lastRenderedPageBreak/>
        <w:t xml:space="preserve">мотивації, розвитком </w:t>
      </w:r>
      <w:proofErr w:type="spellStart"/>
      <w:r w:rsidR="00C14ADE" w:rsidRPr="00D471F2">
        <w:rPr>
          <w:sz w:val="28"/>
          <w:szCs w:val="28"/>
          <w:lang w:val="uk-UA"/>
        </w:rPr>
        <w:t>дисфункціональних</w:t>
      </w:r>
      <w:proofErr w:type="spellEnd"/>
      <w:r w:rsidR="00C14ADE" w:rsidRPr="00D471F2">
        <w:rPr>
          <w:sz w:val="28"/>
          <w:szCs w:val="28"/>
          <w:lang w:val="uk-UA"/>
        </w:rPr>
        <w:t xml:space="preserve"> стосунків і поведінки на </w:t>
      </w:r>
      <w:r w:rsidR="000C2633">
        <w:rPr>
          <w:sz w:val="28"/>
          <w:szCs w:val="28"/>
          <w:lang w:val="uk-UA"/>
        </w:rPr>
        <w:t>роботі</w:t>
      </w:r>
      <w:r w:rsidR="000C2633" w:rsidRPr="00BD3209">
        <w:rPr>
          <w:sz w:val="28"/>
          <w:szCs w:val="28"/>
          <w:lang w:val="uk-UA"/>
        </w:rPr>
        <w:t>» [</w:t>
      </w:r>
      <w:r w:rsidR="00BD3209" w:rsidRPr="00BD3209">
        <w:rPr>
          <w:sz w:val="28"/>
          <w:szCs w:val="28"/>
          <w:lang w:val="uk-UA"/>
        </w:rPr>
        <w:t>21, 27, 33, 46</w:t>
      </w:r>
      <w:r w:rsidR="00C14ADE" w:rsidRPr="00BD3209">
        <w:rPr>
          <w:sz w:val="28"/>
          <w:szCs w:val="28"/>
          <w:lang w:val="uk-UA"/>
        </w:rPr>
        <w:t>].</w:t>
      </w:r>
    </w:p>
    <w:p w14:paraId="648FADB4" w14:textId="77777777" w:rsidR="004D2092" w:rsidRPr="00D471F2" w:rsidRDefault="004D2092"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Досліджувати вигорання з позицій </w:t>
      </w:r>
      <w:r w:rsidRPr="00D471F2">
        <w:rPr>
          <w:rFonts w:ascii="Times New Roman" w:hAnsi="Times New Roman" w:cs="Times New Roman"/>
          <w:i/>
          <w:iCs/>
          <w:sz w:val="28"/>
          <w:szCs w:val="28"/>
          <w:lang w:val="uk-UA"/>
        </w:rPr>
        <w:t xml:space="preserve">системного підходу </w:t>
      </w:r>
      <w:r w:rsidR="00FE41CE" w:rsidRPr="00D471F2">
        <w:rPr>
          <w:rFonts w:ascii="Times New Roman" w:hAnsi="Times New Roman" w:cs="Times New Roman"/>
          <w:sz w:val="28"/>
          <w:szCs w:val="28"/>
          <w:lang w:val="uk-UA"/>
        </w:rPr>
        <w:t>запропонував В.</w:t>
      </w:r>
      <w:r w:rsidRPr="00D471F2">
        <w:rPr>
          <w:rFonts w:ascii="Times New Roman" w:hAnsi="Times New Roman" w:cs="Times New Roman"/>
          <w:sz w:val="28"/>
          <w:szCs w:val="28"/>
          <w:lang w:val="uk-UA"/>
        </w:rPr>
        <w:t>О. О</w:t>
      </w:r>
      <w:r w:rsidR="000C2633">
        <w:rPr>
          <w:rFonts w:ascii="Times New Roman" w:hAnsi="Times New Roman" w:cs="Times New Roman"/>
          <w:sz w:val="28"/>
          <w:szCs w:val="28"/>
          <w:lang w:val="uk-UA"/>
        </w:rPr>
        <w:t>рел</w:t>
      </w:r>
      <w:r w:rsidRPr="00D471F2">
        <w:rPr>
          <w:rFonts w:ascii="Times New Roman" w:hAnsi="Times New Roman" w:cs="Times New Roman"/>
          <w:sz w:val="28"/>
          <w:szCs w:val="28"/>
          <w:lang w:val="uk-UA"/>
        </w:rPr>
        <w:t xml:space="preserve">. Науковець вважає, що воно є психічним феноменом, у якому поєднуються мотиваційні (цинізм), емоційні (психоемоційне виснаження), </w:t>
      </w:r>
      <w:proofErr w:type="spellStart"/>
      <w:r w:rsidRPr="00D471F2">
        <w:rPr>
          <w:rFonts w:ascii="Times New Roman" w:hAnsi="Times New Roman" w:cs="Times New Roman"/>
          <w:sz w:val="28"/>
          <w:szCs w:val="28"/>
          <w:lang w:val="uk-UA"/>
        </w:rPr>
        <w:t>оцінкові</w:t>
      </w:r>
      <w:proofErr w:type="spellEnd"/>
      <w:r w:rsidRPr="00D471F2">
        <w:rPr>
          <w:rFonts w:ascii="Times New Roman" w:hAnsi="Times New Roman" w:cs="Times New Roman"/>
          <w:sz w:val="28"/>
          <w:szCs w:val="28"/>
          <w:lang w:val="uk-UA"/>
        </w:rPr>
        <w:t xml:space="preserve"> (самооцінка професійної діяльності) компоненти. Цей феномен формується в осіб без ознак психічної патології під впливом професійної діяльності та впливає на р</w:t>
      </w:r>
      <w:r w:rsidR="000C2633">
        <w:rPr>
          <w:rFonts w:ascii="Times New Roman" w:hAnsi="Times New Roman" w:cs="Times New Roman"/>
          <w:sz w:val="28"/>
          <w:szCs w:val="28"/>
          <w:lang w:val="uk-UA"/>
        </w:rPr>
        <w:t>езультативність останньої</w:t>
      </w:r>
      <w:r w:rsidRPr="00D471F2">
        <w:rPr>
          <w:rFonts w:ascii="Times New Roman" w:hAnsi="Times New Roman" w:cs="Times New Roman"/>
          <w:sz w:val="28"/>
          <w:szCs w:val="28"/>
          <w:lang w:val="uk-UA"/>
        </w:rPr>
        <w:t xml:space="preserve">. За функціональною структурою він близький до психічних станів, а за параметрами сталості та зворотності – до психічних властивостей. Загалом професійне </w:t>
      </w:r>
      <w:r w:rsidR="00C53467">
        <w:rPr>
          <w:rFonts w:ascii="Times New Roman" w:hAnsi="Times New Roman" w:cs="Times New Roman"/>
          <w:sz w:val="28"/>
          <w:szCs w:val="28"/>
          <w:lang w:val="uk-UA"/>
        </w:rPr>
        <w:t>вигорання, на думку В. О. Орла</w:t>
      </w:r>
      <w:r w:rsidRPr="00D471F2">
        <w:rPr>
          <w:rFonts w:ascii="Times New Roman" w:hAnsi="Times New Roman" w:cs="Times New Roman"/>
          <w:sz w:val="28"/>
          <w:szCs w:val="28"/>
          <w:lang w:val="uk-UA"/>
        </w:rPr>
        <w:t>, є цілісним, динамічним, інтегральним психічним утворенням у єдності його базових компонентів – мотиваційного, емоційного, когнітивного, поведінкового, кількісний і якісний склад яких визначається специфікою проф</w:t>
      </w:r>
      <w:r w:rsidR="00C53467">
        <w:rPr>
          <w:rFonts w:ascii="Times New Roman" w:hAnsi="Times New Roman" w:cs="Times New Roman"/>
          <w:sz w:val="28"/>
          <w:szCs w:val="28"/>
          <w:lang w:val="uk-UA"/>
        </w:rPr>
        <w:t xml:space="preserve">есійної </w:t>
      </w:r>
      <w:r w:rsidR="00C53467" w:rsidRPr="00BD3209">
        <w:rPr>
          <w:rFonts w:ascii="Times New Roman" w:hAnsi="Times New Roman" w:cs="Times New Roman"/>
          <w:sz w:val="28"/>
          <w:szCs w:val="28"/>
          <w:lang w:val="uk-UA"/>
        </w:rPr>
        <w:t>діяльності [</w:t>
      </w:r>
      <w:r w:rsidR="00BD3209" w:rsidRPr="00BD3209">
        <w:rPr>
          <w:rFonts w:ascii="Times New Roman" w:hAnsi="Times New Roman" w:cs="Times New Roman"/>
          <w:sz w:val="28"/>
          <w:szCs w:val="28"/>
          <w:lang w:val="uk-UA"/>
        </w:rPr>
        <w:t>43</w:t>
      </w:r>
      <w:r w:rsidRPr="00BD3209">
        <w:rPr>
          <w:rFonts w:ascii="Times New Roman" w:hAnsi="Times New Roman" w:cs="Times New Roman"/>
          <w:sz w:val="28"/>
          <w:szCs w:val="28"/>
          <w:lang w:val="uk-UA"/>
        </w:rPr>
        <w:t>].</w:t>
      </w:r>
    </w:p>
    <w:p w14:paraId="7707C40E" w14:textId="77777777" w:rsidR="00375ED6" w:rsidRPr="00D471F2" w:rsidRDefault="00375ED6"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Значного поширення </w:t>
      </w:r>
      <w:r w:rsidR="00054BC1">
        <w:rPr>
          <w:rFonts w:ascii="Times New Roman" w:hAnsi="Times New Roman" w:cs="Times New Roman"/>
          <w:sz w:val="28"/>
          <w:szCs w:val="28"/>
          <w:lang w:val="uk-UA"/>
        </w:rPr>
        <w:t xml:space="preserve">набув започаткований А. </w:t>
      </w:r>
      <w:proofErr w:type="spellStart"/>
      <w:r w:rsidR="00054BC1">
        <w:rPr>
          <w:rFonts w:ascii="Times New Roman" w:hAnsi="Times New Roman" w:cs="Times New Roman"/>
          <w:sz w:val="28"/>
          <w:szCs w:val="28"/>
          <w:lang w:val="uk-UA"/>
        </w:rPr>
        <w:t>Ленгле</w:t>
      </w:r>
      <w:proofErr w:type="spellEnd"/>
      <w:r w:rsidR="00054BC1">
        <w:rPr>
          <w:rFonts w:ascii="Times New Roman" w:hAnsi="Times New Roman" w:cs="Times New Roman"/>
          <w:sz w:val="28"/>
          <w:szCs w:val="28"/>
          <w:lang w:val="uk-UA"/>
        </w:rPr>
        <w:t xml:space="preserve"> </w:t>
      </w:r>
      <w:proofErr w:type="spellStart"/>
      <w:r w:rsidRPr="00D471F2">
        <w:rPr>
          <w:rFonts w:ascii="Times New Roman" w:hAnsi="Times New Roman" w:cs="Times New Roman"/>
          <w:i/>
          <w:iCs/>
          <w:sz w:val="28"/>
          <w:szCs w:val="28"/>
          <w:lang w:val="uk-UA"/>
        </w:rPr>
        <w:t>екзистенційний</w:t>
      </w:r>
      <w:proofErr w:type="spellEnd"/>
      <w:r w:rsidRPr="00D471F2">
        <w:rPr>
          <w:rFonts w:ascii="Times New Roman" w:hAnsi="Times New Roman" w:cs="Times New Roman"/>
          <w:i/>
          <w:iCs/>
          <w:sz w:val="28"/>
          <w:szCs w:val="28"/>
          <w:lang w:val="uk-UA"/>
        </w:rPr>
        <w:t xml:space="preserve"> підхід </w:t>
      </w:r>
      <w:r w:rsidRPr="00D471F2">
        <w:rPr>
          <w:rFonts w:ascii="Times New Roman" w:hAnsi="Times New Roman" w:cs="Times New Roman"/>
          <w:sz w:val="28"/>
          <w:szCs w:val="28"/>
          <w:lang w:val="uk-UA"/>
        </w:rPr>
        <w:t xml:space="preserve">до проблеми професійного вигорання, з позицій якого воно тлумачиться як специфічний прояв </w:t>
      </w:r>
      <w:proofErr w:type="spellStart"/>
      <w:r w:rsidRPr="00D471F2">
        <w:rPr>
          <w:rFonts w:ascii="Times New Roman" w:hAnsi="Times New Roman" w:cs="Times New Roman"/>
          <w:sz w:val="28"/>
          <w:szCs w:val="28"/>
          <w:lang w:val="uk-UA"/>
        </w:rPr>
        <w:t>екзистенційного</w:t>
      </w:r>
      <w:proofErr w:type="spellEnd"/>
      <w:r w:rsidRPr="00D471F2">
        <w:rPr>
          <w:rFonts w:ascii="Times New Roman" w:hAnsi="Times New Roman" w:cs="Times New Roman"/>
          <w:sz w:val="28"/>
          <w:szCs w:val="28"/>
          <w:lang w:val="uk-UA"/>
        </w:rPr>
        <w:t xml:space="preserve"> вакууму, в якому домінує симптом виснаження, що виникає в процесі професійної діяльності суб’єкта; своєрідний прояв </w:t>
      </w:r>
      <w:proofErr w:type="spellStart"/>
      <w:r w:rsidRPr="00D471F2">
        <w:rPr>
          <w:rFonts w:ascii="Times New Roman" w:hAnsi="Times New Roman" w:cs="Times New Roman"/>
          <w:sz w:val="28"/>
          <w:szCs w:val="28"/>
          <w:lang w:val="uk-UA"/>
        </w:rPr>
        <w:t>неекзистенційного</w:t>
      </w:r>
      <w:proofErr w:type="spellEnd"/>
      <w:r w:rsidRPr="00D471F2">
        <w:rPr>
          <w:rFonts w:ascii="Times New Roman" w:hAnsi="Times New Roman" w:cs="Times New Roman"/>
          <w:sz w:val="28"/>
          <w:szCs w:val="28"/>
          <w:lang w:val="uk-UA"/>
        </w:rPr>
        <w:t xml:space="preserve"> налаштування щодо життя, ігнорування </w:t>
      </w:r>
      <w:proofErr w:type="spellStart"/>
      <w:r w:rsidRPr="00D471F2">
        <w:rPr>
          <w:rFonts w:ascii="Times New Roman" w:hAnsi="Times New Roman" w:cs="Times New Roman"/>
          <w:sz w:val="28"/>
          <w:szCs w:val="28"/>
          <w:lang w:val="uk-UA"/>
        </w:rPr>
        <w:t>екзистенційних</w:t>
      </w:r>
      <w:proofErr w:type="spellEnd"/>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sz w:val="28"/>
          <w:szCs w:val="28"/>
          <w:lang w:val="uk-UA"/>
        </w:rPr>
        <w:t>смисложиттєвих</w:t>
      </w:r>
      <w:proofErr w:type="spellEnd"/>
      <w:r w:rsidRPr="00D471F2">
        <w:rPr>
          <w:rFonts w:ascii="Times New Roman" w:hAnsi="Times New Roman" w:cs="Times New Roman"/>
          <w:sz w:val="28"/>
          <w:szCs w:val="28"/>
          <w:lang w:val="uk-UA"/>
        </w:rPr>
        <w:t xml:space="preserve">) цінностей, що призводить до </w:t>
      </w:r>
      <w:proofErr w:type="spellStart"/>
      <w:r w:rsidRPr="00D471F2">
        <w:rPr>
          <w:rFonts w:ascii="Times New Roman" w:hAnsi="Times New Roman" w:cs="Times New Roman"/>
          <w:sz w:val="28"/>
          <w:szCs w:val="28"/>
          <w:lang w:val="uk-UA"/>
        </w:rPr>
        <w:t>дефіцитарної</w:t>
      </w:r>
      <w:proofErr w:type="spellEnd"/>
      <w:r w:rsidRPr="00D471F2">
        <w:rPr>
          <w:rFonts w:ascii="Times New Roman" w:hAnsi="Times New Roman" w:cs="Times New Roman"/>
          <w:sz w:val="28"/>
          <w:szCs w:val="28"/>
          <w:lang w:val="uk-UA"/>
        </w:rPr>
        <w:t xml:space="preserve"> вітальної симптоматики і в соматичному, і в психічному аспектах. Це розлад, зумовлений дефіцитом наповненості, своєрідний «після-ефект», якому передують відсутність високого, духовного смислу життя і відповідного </w:t>
      </w:r>
      <w:proofErr w:type="spellStart"/>
      <w:r w:rsidRPr="00D471F2">
        <w:rPr>
          <w:rFonts w:ascii="Times New Roman" w:hAnsi="Times New Roman" w:cs="Times New Roman"/>
          <w:sz w:val="28"/>
          <w:szCs w:val="28"/>
          <w:lang w:val="uk-UA"/>
        </w:rPr>
        <w:t>екзистенційно</w:t>
      </w:r>
      <w:proofErr w:type="spellEnd"/>
      <w:r w:rsidRPr="00D471F2">
        <w:rPr>
          <w:rFonts w:ascii="Times New Roman" w:hAnsi="Times New Roman" w:cs="Times New Roman"/>
          <w:sz w:val="28"/>
          <w:szCs w:val="28"/>
          <w:lang w:val="uk-UA"/>
        </w:rPr>
        <w:t>-відповідального налаштування, можливості реалізувати упродовж тривалого часу суб’єктні ціннісні орієнтації у професійній діяльності, відтак безпорадність, ставлення до життя як до безглуздого існування, що спричиняє</w:t>
      </w:r>
      <w:r w:rsidR="00054BC1">
        <w:rPr>
          <w:rFonts w:ascii="Times New Roman" w:hAnsi="Times New Roman" w:cs="Times New Roman"/>
          <w:sz w:val="28"/>
          <w:szCs w:val="28"/>
          <w:lang w:val="uk-UA"/>
        </w:rPr>
        <w:t xml:space="preserve"> </w:t>
      </w:r>
      <w:proofErr w:type="spellStart"/>
      <w:r w:rsidR="00054BC1">
        <w:rPr>
          <w:rFonts w:ascii="Times New Roman" w:hAnsi="Times New Roman" w:cs="Times New Roman"/>
          <w:sz w:val="28"/>
          <w:szCs w:val="28"/>
          <w:lang w:val="uk-UA"/>
        </w:rPr>
        <w:t>екзистенційний</w:t>
      </w:r>
      <w:proofErr w:type="spellEnd"/>
      <w:r w:rsidR="00054BC1">
        <w:rPr>
          <w:rFonts w:ascii="Times New Roman" w:hAnsi="Times New Roman" w:cs="Times New Roman"/>
          <w:sz w:val="28"/>
          <w:szCs w:val="28"/>
          <w:lang w:val="uk-UA"/>
        </w:rPr>
        <w:t xml:space="preserve"> </w:t>
      </w:r>
      <w:r w:rsidR="00054BC1" w:rsidRPr="00BD3209">
        <w:rPr>
          <w:rFonts w:ascii="Times New Roman" w:hAnsi="Times New Roman" w:cs="Times New Roman"/>
          <w:sz w:val="28"/>
          <w:szCs w:val="28"/>
          <w:lang w:val="uk-UA"/>
        </w:rPr>
        <w:t>відчай [</w:t>
      </w:r>
      <w:r w:rsidR="00BD3209" w:rsidRPr="00BD3209">
        <w:rPr>
          <w:rFonts w:ascii="Times New Roman" w:hAnsi="Times New Roman" w:cs="Times New Roman"/>
          <w:sz w:val="28"/>
          <w:szCs w:val="28"/>
          <w:lang w:val="uk-UA"/>
        </w:rPr>
        <w:t>47</w:t>
      </w:r>
      <w:r w:rsidRPr="00BD3209">
        <w:rPr>
          <w:rFonts w:ascii="Times New Roman" w:hAnsi="Times New Roman" w:cs="Times New Roman"/>
          <w:sz w:val="28"/>
          <w:szCs w:val="28"/>
          <w:lang w:val="uk-UA"/>
        </w:rPr>
        <w:t>].</w:t>
      </w:r>
    </w:p>
    <w:p w14:paraId="7FF93BFA" w14:textId="77777777" w:rsidR="00930E47" w:rsidRPr="00D471F2" w:rsidRDefault="00930E47" w:rsidP="00FE41CE">
      <w:pPr>
        <w:pStyle w:val="Default"/>
        <w:spacing w:line="360" w:lineRule="auto"/>
        <w:ind w:firstLine="709"/>
        <w:jc w:val="both"/>
        <w:rPr>
          <w:sz w:val="28"/>
          <w:szCs w:val="28"/>
          <w:lang w:val="uk-UA"/>
        </w:rPr>
      </w:pPr>
      <w:r w:rsidRPr="00D471F2">
        <w:rPr>
          <w:sz w:val="28"/>
          <w:szCs w:val="28"/>
          <w:lang w:val="uk-UA"/>
        </w:rPr>
        <w:t>Таким чином, аналітичне вивчення нами н</w:t>
      </w:r>
      <w:r w:rsidR="00FE41CE" w:rsidRPr="00D471F2">
        <w:rPr>
          <w:sz w:val="28"/>
          <w:szCs w:val="28"/>
          <w:lang w:val="uk-UA"/>
        </w:rPr>
        <w:t xml:space="preserve">аукових підходів до проблеми </w:t>
      </w:r>
      <w:r w:rsidRPr="00D471F2">
        <w:rPr>
          <w:sz w:val="28"/>
          <w:szCs w:val="28"/>
          <w:lang w:val="uk-UA"/>
        </w:rPr>
        <w:t xml:space="preserve">професійного вигорання, його трактувань і моделей дають змогу </w:t>
      </w:r>
      <w:r w:rsidRPr="00D471F2">
        <w:rPr>
          <w:sz w:val="28"/>
          <w:szCs w:val="28"/>
          <w:lang w:val="uk-UA"/>
        </w:rPr>
        <w:lastRenderedPageBreak/>
        <w:t xml:space="preserve">констатувати, що йому властиві: перевтома суб’єкта внаслідок </w:t>
      </w:r>
      <w:r w:rsidR="00FE41CE" w:rsidRPr="00D471F2">
        <w:rPr>
          <w:sz w:val="28"/>
          <w:szCs w:val="28"/>
          <w:lang w:val="uk-UA"/>
        </w:rPr>
        <w:t xml:space="preserve">об’єктивно </w:t>
      </w:r>
      <w:r w:rsidRPr="00D471F2">
        <w:rPr>
          <w:sz w:val="28"/>
          <w:szCs w:val="28"/>
          <w:lang w:val="uk-UA"/>
        </w:rPr>
        <w:t xml:space="preserve">та суб’єктно зумовленого перевантаження, що, відповідно до закономірностей переростання пролонгованого стресу у </w:t>
      </w:r>
      <w:proofErr w:type="spellStart"/>
      <w:r w:rsidRPr="00D471F2">
        <w:rPr>
          <w:sz w:val="28"/>
          <w:szCs w:val="28"/>
          <w:lang w:val="uk-UA"/>
        </w:rPr>
        <w:t>дистрес</w:t>
      </w:r>
      <w:proofErr w:type="spellEnd"/>
      <w:r w:rsidRPr="00D471F2">
        <w:rPr>
          <w:sz w:val="28"/>
          <w:szCs w:val="28"/>
          <w:lang w:val="uk-UA"/>
        </w:rPr>
        <w:t xml:space="preserve">, призводить до нервового, емоційного, інтелектуального виснаження, а відтак до невротично-психічних розладів пригнічено-депресивного характеру, </w:t>
      </w:r>
      <w:proofErr w:type="spellStart"/>
      <w:r w:rsidRPr="00D471F2">
        <w:rPr>
          <w:sz w:val="28"/>
          <w:szCs w:val="28"/>
          <w:lang w:val="uk-UA"/>
        </w:rPr>
        <w:t>суїцидальних</w:t>
      </w:r>
      <w:proofErr w:type="spellEnd"/>
      <w:r w:rsidRPr="00D471F2">
        <w:rPr>
          <w:sz w:val="28"/>
          <w:szCs w:val="28"/>
          <w:lang w:val="uk-UA"/>
        </w:rPr>
        <w:t xml:space="preserve"> думок, налаштувань і вчинків. Ці незаперечно істотні властивості професійного вигорання, однак, не окреслюють виразних дискурсивних меж між ним та схожими за змістом і характером симптоматики розладами.</w:t>
      </w:r>
    </w:p>
    <w:p w14:paraId="177EDF6F" w14:textId="77777777" w:rsidR="00C46FBB" w:rsidRPr="00D471F2" w:rsidRDefault="00C46FBB" w:rsidP="0060024D">
      <w:pPr>
        <w:pStyle w:val="Default"/>
        <w:spacing w:line="360" w:lineRule="auto"/>
        <w:ind w:firstLine="709"/>
        <w:jc w:val="both"/>
        <w:rPr>
          <w:sz w:val="28"/>
          <w:szCs w:val="28"/>
          <w:lang w:val="uk-UA"/>
        </w:rPr>
      </w:pPr>
      <w:r w:rsidRPr="00D471F2">
        <w:rPr>
          <w:sz w:val="28"/>
          <w:szCs w:val="28"/>
          <w:lang w:val="uk-UA"/>
        </w:rPr>
        <w:t>Отже, аналіз наукової психологічної літератури та результатів численних досліджень професійного вигорання дає нам змогу розглядати його як стан, який характеризується поступовою втратою суб’єктом життєвого тонусу під впливом пролонгованого стресу у професійній діяльності, що виявляється у</w:t>
      </w:r>
      <w:r w:rsidR="00FE41CE" w:rsidRPr="00D471F2">
        <w:rPr>
          <w:sz w:val="28"/>
          <w:szCs w:val="28"/>
          <w:lang w:val="uk-UA"/>
        </w:rPr>
        <w:t xml:space="preserve"> </w:t>
      </w:r>
      <w:r w:rsidRPr="00D471F2">
        <w:rPr>
          <w:sz w:val="28"/>
          <w:szCs w:val="28"/>
          <w:lang w:val="uk-UA"/>
        </w:rPr>
        <w:t xml:space="preserve">симптомах хронічної втоми, загальному виснаженні, деперсоналізації, редукції професійних досягнень. </w:t>
      </w:r>
    </w:p>
    <w:p w14:paraId="794E514E" w14:textId="77777777" w:rsidR="00C46FBB" w:rsidRPr="00D471F2" w:rsidRDefault="00C46FBB"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Систематизація наявних даних із проблематики дослідження вказує на відсутність загальновизнаної базової концепції феномена професійного вигорання, одностайності в розумінні й тлумаченні його сутності та динаміки, чітких критеріїв диференціації з-поміж близьких за змістом понять: професійного </w:t>
      </w:r>
      <w:proofErr w:type="spellStart"/>
      <w:r w:rsidRPr="00D471F2">
        <w:rPr>
          <w:rFonts w:ascii="Times New Roman" w:hAnsi="Times New Roman" w:cs="Times New Roman"/>
          <w:sz w:val="28"/>
          <w:szCs w:val="28"/>
          <w:lang w:val="uk-UA"/>
        </w:rPr>
        <w:t>дистресу</w:t>
      </w:r>
      <w:proofErr w:type="spellEnd"/>
      <w:r w:rsidRPr="00D471F2">
        <w:rPr>
          <w:rFonts w:ascii="Times New Roman" w:hAnsi="Times New Roman" w:cs="Times New Roman"/>
          <w:sz w:val="28"/>
          <w:szCs w:val="28"/>
          <w:lang w:val="uk-UA"/>
        </w:rPr>
        <w:t>, депресії, професійної деформації та ін., а відтак і визначеного психологічного статусу (психічний процес, стан, властивість).</w:t>
      </w:r>
    </w:p>
    <w:p w14:paraId="4C920F14" w14:textId="77777777" w:rsidR="00315B4D" w:rsidRPr="00D471F2" w:rsidRDefault="00AB068E" w:rsidP="0060024D">
      <w:pPr>
        <w:spacing w:line="360" w:lineRule="auto"/>
        <w:ind w:firstLine="709"/>
        <w:jc w:val="both"/>
        <w:rPr>
          <w:rFonts w:ascii="Times New Roman" w:hAnsi="Times New Roman" w:cs="Times New Roman"/>
          <w:b/>
          <w:sz w:val="28"/>
          <w:szCs w:val="28"/>
          <w:lang w:val="uk-UA"/>
        </w:rPr>
      </w:pPr>
      <w:r w:rsidRPr="00D471F2">
        <w:rPr>
          <w:rFonts w:ascii="Times New Roman" w:hAnsi="Times New Roman" w:cs="Times New Roman"/>
          <w:b/>
          <w:sz w:val="28"/>
          <w:szCs w:val="28"/>
          <w:lang w:val="uk-UA"/>
        </w:rPr>
        <w:t xml:space="preserve">1.2 </w:t>
      </w:r>
      <w:r w:rsidR="00315B4D" w:rsidRPr="00D471F2">
        <w:rPr>
          <w:rFonts w:ascii="Times New Roman" w:hAnsi="Times New Roman" w:cs="Times New Roman"/>
          <w:b/>
          <w:sz w:val="28"/>
          <w:szCs w:val="28"/>
          <w:lang w:val="uk-UA"/>
        </w:rPr>
        <w:t>Симптоми та фактори синдрому емоційного вигоряння</w:t>
      </w:r>
    </w:p>
    <w:p w14:paraId="1A5941EB" w14:textId="77777777" w:rsidR="00F66165" w:rsidRPr="00D471F2" w:rsidRDefault="00F66165"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Професійне вигорання небезпечне наявністю широкого спектру симптомів невротичного і психосоматичного характеру та чинників, які вимагають диференційованих підходів до його психопрофілактики, психокорекції і психотерапії.</w:t>
      </w:r>
    </w:p>
    <w:p w14:paraId="6D428B11" w14:textId="77777777" w:rsidR="00321197" w:rsidRPr="00D471F2" w:rsidRDefault="00321197" w:rsidP="0060024D">
      <w:pPr>
        <w:pStyle w:val="Default"/>
        <w:spacing w:line="360" w:lineRule="auto"/>
        <w:ind w:firstLine="709"/>
        <w:jc w:val="both"/>
        <w:rPr>
          <w:sz w:val="28"/>
          <w:szCs w:val="28"/>
          <w:lang w:val="uk-UA"/>
        </w:rPr>
      </w:pPr>
      <w:r w:rsidRPr="00D471F2">
        <w:rPr>
          <w:sz w:val="28"/>
          <w:szCs w:val="28"/>
          <w:lang w:val="uk-UA"/>
        </w:rPr>
        <w:t>Один із перших змістовних описів симптомів і чинників професійного вигоран</w:t>
      </w:r>
      <w:r w:rsidR="009855ED">
        <w:rPr>
          <w:sz w:val="28"/>
          <w:szCs w:val="28"/>
          <w:lang w:val="uk-UA"/>
        </w:rPr>
        <w:t xml:space="preserve">ня зробив Г. </w:t>
      </w:r>
      <w:proofErr w:type="spellStart"/>
      <w:r w:rsidR="009855ED">
        <w:rPr>
          <w:sz w:val="28"/>
          <w:szCs w:val="28"/>
          <w:lang w:val="uk-UA"/>
        </w:rPr>
        <w:t>Дж</w:t>
      </w:r>
      <w:proofErr w:type="spellEnd"/>
      <w:r w:rsidR="009855ED">
        <w:rPr>
          <w:sz w:val="28"/>
          <w:szCs w:val="28"/>
          <w:lang w:val="uk-UA"/>
        </w:rPr>
        <w:t xml:space="preserve">. </w:t>
      </w:r>
      <w:proofErr w:type="spellStart"/>
      <w:r w:rsidR="009855ED">
        <w:rPr>
          <w:sz w:val="28"/>
          <w:szCs w:val="28"/>
          <w:lang w:val="uk-UA"/>
        </w:rPr>
        <w:t>Фройденбергер</w:t>
      </w:r>
      <w:proofErr w:type="spellEnd"/>
      <w:r w:rsidRPr="00D471F2">
        <w:rPr>
          <w:sz w:val="28"/>
          <w:szCs w:val="28"/>
          <w:lang w:val="uk-UA"/>
        </w:rPr>
        <w:t xml:space="preserve">, до яких спочатку відніс загальну фізичну втому та розчарування у праці альтруїстичного типу. На думку </w:t>
      </w:r>
      <w:r w:rsidRPr="00D471F2">
        <w:rPr>
          <w:sz w:val="28"/>
          <w:szCs w:val="28"/>
          <w:lang w:val="uk-UA"/>
        </w:rPr>
        <w:lastRenderedPageBreak/>
        <w:t>науковця, частіше вигорають більш «віддані та досконалі» працівники, тому що вони «працюють надто багато, надто довго та</w:t>
      </w:r>
      <w:r w:rsidR="009855ED">
        <w:rPr>
          <w:sz w:val="28"/>
          <w:szCs w:val="28"/>
          <w:lang w:val="uk-UA"/>
        </w:rPr>
        <w:t xml:space="preserve"> надто </w:t>
      </w:r>
      <w:proofErr w:type="spellStart"/>
      <w:r w:rsidR="009855ED">
        <w:rPr>
          <w:sz w:val="28"/>
          <w:szCs w:val="28"/>
          <w:lang w:val="uk-UA"/>
        </w:rPr>
        <w:t>інтенсивно</w:t>
      </w:r>
      <w:proofErr w:type="spellEnd"/>
      <w:r w:rsidR="009855ED">
        <w:rPr>
          <w:sz w:val="28"/>
          <w:szCs w:val="28"/>
          <w:lang w:val="uk-UA"/>
        </w:rPr>
        <w:t>»</w:t>
      </w:r>
      <w:r w:rsidRPr="00D471F2">
        <w:rPr>
          <w:sz w:val="28"/>
          <w:szCs w:val="28"/>
          <w:lang w:val="uk-UA"/>
        </w:rPr>
        <w:t>. Згодом до симптомів учений відніс імпульсивність, низьку емоційну стійкість і неефективні стилі поведінки в конфліктних ситуаціях (здебі</w:t>
      </w:r>
      <w:r w:rsidR="009855ED">
        <w:rPr>
          <w:sz w:val="28"/>
          <w:szCs w:val="28"/>
          <w:lang w:val="uk-UA"/>
        </w:rPr>
        <w:t>льшого пасивне уникання</w:t>
      </w:r>
      <w:r w:rsidR="009855ED" w:rsidRPr="00BD3209">
        <w:rPr>
          <w:sz w:val="28"/>
          <w:szCs w:val="28"/>
          <w:lang w:val="uk-UA"/>
        </w:rPr>
        <w:t>) [</w:t>
      </w:r>
      <w:r w:rsidR="00BD3209" w:rsidRPr="00BD3209">
        <w:rPr>
          <w:sz w:val="28"/>
          <w:szCs w:val="28"/>
          <w:lang w:val="uk-UA"/>
        </w:rPr>
        <w:t>64</w:t>
      </w:r>
      <w:r w:rsidR="00C84268" w:rsidRPr="00BD3209">
        <w:rPr>
          <w:sz w:val="28"/>
          <w:szCs w:val="28"/>
          <w:lang w:val="uk-UA"/>
        </w:rPr>
        <w:t>].</w:t>
      </w:r>
      <w:r w:rsidR="00C84268" w:rsidRPr="00D471F2">
        <w:rPr>
          <w:sz w:val="28"/>
          <w:szCs w:val="28"/>
          <w:lang w:val="uk-UA"/>
        </w:rPr>
        <w:t xml:space="preserve"> </w:t>
      </w:r>
    </w:p>
    <w:p w14:paraId="5B1734A0" w14:textId="0FB84AB3" w:rsidR="003E7EFC" w:rsidRPr="00D471F2" w:rsidRDefault="009855ED" w:rsidP="00850195">
      <w:pPr>
        <w:pStyle w:val="Default"/>
        <w:spacing w:line="360" w:lineRule="auto"/>
        <w:ind w:firstLine="709"/>
        <w:jc w:val="both"/>
        <w:rPr>
          <w:color w:val="auto"/>
          <w:sz w:val="28"/>
          <w:szCs w:val="28"/>
          <w:lang w:val="uk-UA"/>
        </w:rPr>
      </w:pPr>
      <w:r>
        <w:rPr>
          <w:sz w:val="28"/>
          <w:szCs w:val="28"/>
          <w:lang w:val="uk-UA"/>
        </w:rPr>
        <w:t xml:space="preserve">Згодом К. </w:t>
      </w:r>
      <w:proofErr w:type="spellStart"/>
      <w:r>
        <w:rPr>
          <w:sz w:val="28"/>
          <w:szCs w:val="28"/>
          <w:lang w:val="uk-UA"/>
        </w:rPr>
        <w:t>Маслач</w:t>
      </w:r>
      <w:proofErr w:type="spellEnd"/>
      <w:r w:rsidR="00C84268" w:rsidRPr="00D471F2">
        <w:rPr>
          <w:sz w:val="28"/>
          <w:szCs w:val="28"/>
          <w:lang w:val="uk-UA"/>
        </w:rPr>
        <w:t xml:space="preserve"> розробила іншу класифікацію, в якій виділено три групи симптомів вигорання: </w:t>
      </w:r>
      <w:r w:rsidR="00C84268" w:rsidRPr="00D471F2">
        <w:rPr>
          <w:i/>
          <w:iCs/>
          <w:sz w:val="28"/>
          <w:szCs w:val="28"/>
          <w:lang w:val="uk-UA"/>
        </w:rPr>
        <w:t xml:space="preserve">фізичні </w:t>
      </w:r>
      <w:r w:rsidR="00C84268" w:rsidRPr="00D471F2">
        <w:rPr>
          <w:sz w:val="28"/>
          <w:szCs w:val="28"/>
          <w:lang w:val="uk-UA"/>
        </w:rPr>
        <w:t xml:space="preserve">(втома, виснаження, головний біль, розлади шлунку, зайва вага тощо); </w:t>
      </w:r>
      <w:r w:rsidR="00C84268" w:rsidRPr="00D471F2">
        <w:rPr>
          <w:i/>
          <w:iCs/>
          <w:sz w:val="28"/>
          <w:szCs w:val="28"/>
          <w:lang w:val="uk-UA"/>
        </w:rPr>
        <w:t xml:space="preserve">поведінкові </w:t>
      </w:r>
      <w:r w:rsidR="00C84268" w:rsidRPr="00D471F2">
        <w:rPr>
          <w:sz w:val="28"/>
          <w:szCs w:val="28"/>
          <w:lang w:val="uk-UA"/>
        </w:rPr>
        <w:t xml:space="preserve">(робота стає все важчою, здатність її виконувати слабшає; працівник рано приходить на роботу і надовго залишається, чи, навпаки, пізно приходить і рано йде, бере роботу додому); </w:t>
      </w:r>
      <w:r w:rsidR="00C84268" w:rsidRPr="00D471F2">
        <w:rPr>
          <w:i/>
          <w:iCs/>
          <w:sz w:val="28"/>
          <w:szCs w:val="28"/>
          <w:lang w:val="uk-UA"/>
        </w:rPr>
        <w:t xml:space="preserve">психологічні </w:t>
      </w:r>
      <w:r w:rsidR="00C84268" w:rsidRPr="00D471F2">
        <w:rPr>
          <w:sz w:val="28"/>
          <w:szCs w:val="28"/>
          <w:lang w:val="uk-UA"/>
        </w:rPr>
        <w:t xml:space="preserve">(тривожність, нудьга, зниження ентузіазму, образи, </w:t>
      </w:r>
      <w:r w:rsidR="002E0AE2">
        <w:rPr>
          <w:sz w:val="28"/>
          <w:szCs w:val="28"/>
          <w:lang w:val="uk-UA"/>
        </w:rPr>
        <w:t xml:space="preserve">розчарування, невпевненість, </w:t>
      </w:r>
      <w:r w:rsidR="00C84268" w:rsidRPr="00D471F2">
        <w:rPr>
          <w:color w:val="auto"/>
          <w:sz w:val="28"/>
          <w:szCs w:val="28"/>
          <w:lang w:val="uk-UA"/>
        </w:rPr>
        <w:t>почуття провини й непотрібності, гнівливість, дратівливість, підозрілість, відчуття власної всемогутності, ригідність, нездатність приймати рішення, дистанціювання, негативна установка щодо життєвих перспектив, зловживання алкоголем і/чи на</w:t>
      </w:r>
      <w:r>
        <w:rPr>
          <w:color w:val="auto"/>
          <w:sz w:val="28"/>
          <w:szCs w:val="28"/>
          <w:lang w:val="uk-UA"/>
        </w:rPr>
        <w:t xml:space="preserve">ркотиками тощо) </w:t>
      </w:r>
      <w:r w:rsidRPr="00BD3209">
        <w:rPr>
          <w:color w:val="auto"/>
          <w:sz w:val="28"/>
          <w:szCs w:val="28"/>
          <w:lang w:val="uk-UA"/>
        </w:rPr>
        <w:t>[</w:t>
      </w:r>
      <w:r w:rsidR="00BD3209" w:rsidRPr="00BD3209">
        <w:rPr>
          <w:color w:val="auto"/>
          <w:sz w:val="28"/>
          <w:szCs w:val="28"/>
          <w:lang w:val="uk-UA"/>
        </w:rPr>
        <w:t>66</w:t>
      </w:r>
      <w:r w:rsidR="00C84268" w:rsidRPr="00BD3209">
        <w:rPr>
          <w:color w:val="auto"/>
          <w:sz w:val="28"/>
          <w:szCs w:val="28"/>
          <w:lang w:val="uk-UA"/>
        </w:rPr>
        <w:t>].</w:t>
      </w:r>
    </w:p>
    <w:p w14:paraId="244AC36E" w14:textId="77777777" w:rsidR="003E7EFC" w:rsidRPr="00D471F2" w:rsidRDefault="008F0627" w:rsidP="0060024D">
      <w:pPr>
        <w:pStyle w:val="Default"/>
        <w:spacing w:line="360" w:lineRule="auto"/>
        <w:ind w:firstLine="709"/>
        <w:jc w:val="both"/>
        <w:rPr>
          <w:sz w:val="28"/>
          <w:szCs w:val="28"/>
          <w:lang w:val="uk-UA"/>
        </w:rPr>
      </w:pPr>
      <w:r>
        <w:rPr>
          <w:sz w:val="28"/>
          <w:szCs w:val="28"/>
          <w:lang w:val="uk-UA"/>
        </w:rPr>
        <w:t>Е. Л. Махер</w:t>
      </w:r>
      <w:r w:rsidR="003E7EFC" w:rsidRPr="00D471F2">
        <w:rPr>
          <w:sz w:val="28"/>
          <w:szCs w:val="28"/>
          <w:lang w:val="uk-UA"/>
        </w:rPr>
        <w:t xml:space="preserve"> виділила 12 дещо інш</w:t>
      </w:r>
      <w:r>
        <w:rPr>
          <w:sz w:val="28"/>
          <w:szCs w:val="28"/>
          <w:lang w:val="uk-UA"/>
        </w:rPr>
        <w:t>их груп симптомів вигорання: 1) </w:t>
      </w:r>
      <w:r w:rsidR="003E7EFC" w:rsidRPr="00D471F2">
        <w:rPr>
          <w:sz w:val="28"/>
          <w:szCs w:val="28"/>
          <w:lang w:val="uk-UA"/>
        </w:rPr>
        <w:t>втома, виснаження; 2) психосоматичні незд</w:t>
      </w:r>
      <w:r>
        <w:rPr>
          <w:sz w:val="28"/>
          <w:szCs w:val="28"/>
          <w:lang w:val="uk-UA"/>
        </w:rPr>
        <w:t>ужання; 3) проблеми зі сном; 4) </w:t>
      </w:r>
      <w:r w:rsidR="003E7EFC" w:rsidRPr="00D471F2">
        <w:rPr>
          <w:sz w:val="28"/>
          <w:szCs w:val="28"/>
          <w:lang w:val="uk-UA"/>
        </w:rPr>
        <w:t>негативне ставлення до клієнтів та 5) до власної роботи; 6) збіднення репертуару трудових дій; 7) зловживання хімічними агентами (тютюном, кавою, алкоголем тощо); 8) відсутність апетиту або переїдання; 9) негативна Я-концепція; 10) агресивні емоційні стани (дратівливість, напруженість, тривожність, гнів тощо); 11) занепадницький настрій і пов’язані з ним цинізм, песимізм, апатія, депресія тощо</w:t>
      </w:r>
      <w:r w:rsidR="00511FF1">
        <w:rPr>
          <w:sz w:val="28"/>
          <w:szCs w:val="28"/>
          <w:lang w:val="uk-UA"/>
        </w:rPr>
        <w:t xml:space="preserve">; 12) почуття </w:t>
      </w:r>
      <w:r w:rsidR="00511FF1" w:rsidRPr="00BD3209">
        <w:rPr>
          <w:sz w:val="28"/>
          <w:szCs w:val="28"/>
          <w:lang w:val="uk-UA"/>
        </w:rPr>
        <w:t>провини</w:t>
      </w:r>
      <w:r w:rsidRPr="00BD3209">
        <w:rPr>
          <w:sz w:val="28"/>
          <w:szCs w:val="28"/>
          <w:lang w:val="uk-UA"/>
        </w:rPr>
        <w:t xml:space="preserve"> [</w:t>
      </w:r>
      <w:r w:rsidR="00BD3209" w:rsidRPr="00BD3209">
        <w:rPr>
          <w:sz w:val="28"/>
          <w:szCs w:val="28"/>
          <w:lang w:val="uk-UA"/>
        </w:rPr>
        <w:t>48</w:t>
      </w:r>
      <w:r w:rsidR="003E7EFC" w:rsidRPr="00BD3209">
        <w:rPr>
          <w:sz w:val="28"/>
          <w:szCs w:val="28"/>
          <w:lang w:val="uk-UA"/>
        </w:rPr>
        <w:t>].</w:t>
      </w:r>
      <w:r w:rsidR="003E7EFC" w:rsidRPr="00D471F2">
        <w:rPr>
          <w:sz w:val="28"/>
          <w:szCs w:val="28"/>
          <w:lang w:val="uk-UA"/>
        </w:rPr>
        <w:t xml:space="preserve"> </w:t>
      </w:r>
    </w:p>
    <w:p w14:paraId="63381C9D" w14:textId="77777777" w:rsidR="003E7EFC" w:rsidRPr="00D471F2" w:rsidRDefault="003E7EFC" w:rsidP="0060024D">
      <w:pPr>
        <w:pStyle w:val="Default"/>
        <w:spacing w:line="360" w:lineRule="auto"/>
        <w:ind w:firstLine="709"/>
        <w:jc w:val="both"/>
        <w:rPr>
          <w:sz w:val="28"/>
          <w:szCs w:val="28"/>
          <w:lang w:val="uk-UA"/>
        </w:rPr>
      </w:pPr>
      <w:r w:rsidRPr="00D471F2">
        <w:rPr>
          <w:sz w:val="28"/>
          <w:szCs w:val="28"/>
          <w:lang w:val="uk-UA"/>
        </w:rPr>
        <w:t>Схожий за змістом перелік симптомів вигорання запропонува</w:t>
      </w:r>
      <w:r w:rsidR="008F0627">
        <w:rPr>
          <w:sz w:val="28"/>
          <w:szCs w:val="28"/>
          <w:lang w:val="uk-UA"/>
        </w:rPr>
        <w:t xml:space="preserve">ли </w:t>
      </w:r>
      <w:proofErr w:type="spellStart"/>
      <w:r w:rsidR="008F0627">
        <w:rPr>
          <w:sz w:val="28"/>
          <w:szCs w:val="28"/>
          <w:lang w:val="uk-UA"/>
        </w:rPr>
        <w:t>Г.С.</w:t>
      </w:r>
      <w:r w:rsidR="002E0AE2">
        <w:rPr>
          <w:sz w:val="28"/>
          <w:szCs w:val="28"/>
          <w:lang w:val="uk-UA"/>
        </w:rPr>
        <w:t>Абрамова</w:t>
      </w:r>
      <w:proofErr w:type="spellEnd"/>
      <w:r w:rsidR="002E0AE2">
        <w:rPr>
          <w:sz w:val="28"/>
          <w:szCs w:val="28"/>
          <w:lang w:val="uk-UA"/>
        </w:rPr>
        <w:t xml:space="preserve"> та Ю. А. </w:t>
      </w:r>
      <w:proofErr w:type="spellStart"/>
      <w:r w:rsidR="002E0AE2">
        <w:rPr>
          <w:sz w:val="28"/>
          <w:szCs w:val="28"/>
          <w:lang w:val="uk-UA"/>
        </w:rPr>
        <w:t>Юдчіч</w:t>
      </w:r>
      <w:proofErr w:type="spellEnd"/>
      <w:r w:rsidRPr="00D471F2">
        <w:rPr>
          <w:sz w:val="28"/>
          <w:szCs w:val="28"/>
          <w:lang w:val="uk-UA"/>
        </w:rPr>
        <w:t xml:space="preserve">: агресивні тенденції; безсоння; негативне ставлення до пацієнтів, клієнтів і власної діяльності; песимістична установка, депресія, відчуття абсурдності подій; психосоматичні проблеми; </w:t>
      </w:r>
      <w:proofErr w:type="spellStart"/>
      <w:r w:rsidRPr="00D471F2">
        <w:rPr>
          <w:sz w:val="28"/>
          <w:szCs w:val="28"/>
          <w:lang w:val="uk-UA"/>
        </w:rPr>
        <w:t>стереотипізація</w:t>
      </w:r>
      <w:proofErr w:type="spellEnd"/>
      <w:r w:rsidRPr="00D471F2">
        <w:rPr>
          <w:sz w:val="28"/>
          <w:szCs w:val="28"/>
          <w:lang w:val="uk-UA"/>
        </w:rPr>
        <w:t xml:space="preserve"> особистісної установки, стандартизація спілкування, діяльності, прийняття готових форм знання, звуження репертуару трудових </w:t>
      </w:r>
      <w:r w:rsidRPr="00D471F2">
        <w:rPr>
          <w:sz w:val="28"/>
          <w:szCs w:val="28"/>
          <w:lang w:val="uk-UA"/>
        </w:rPr>
        <w:lastRenderedPageBreak/>
        <w:t xml:space="preserve">дій, ригідність розумових операцій; тривожні стани; втома, виснаження після активної професійної діяльності; функціональне, негативне ставлення до себе </w:t>
      </w:r>
      <w:r w:rsidR="008F0627" w:rsidRPr="00BD3209">
        <w:rPr>
          <w:sz w:val="28"/>
          <w:szCs w:val="28"/>
          <w:lang w:val="uk-UA"/>
        </w:rPr>
        <w:t>[</w:t>
      </w:r>
      <w:r w:rsidR="00BD3209" w:rsidRPr="00BD3209">
        <w:rPr>
          <w:sz w:val="28"/>
          <w:szCs w:val="28"/>
          <w:lang w:val="uk-UA"/>
        </w:rPr>
        <w:t>38, 43</w:t>
      </w:r>
      <w:r w:rsidRPr="00BD3209">
        <w:rPr>
          <w:sz w:val="28"/>
          <w:szCs w:val="28"/>
          <w:lang w:val="uk-UA"/>
        </w:rPr>
        <w:t>].</w:t>
      </w:r>
    </w:p>
    <w:p w14:paraId="188CBA73" w14:textId="3EF31D50" w:rsidR="00E80FF5" w:rsidRPr="00BD3209" w:rsidRDefault="00806B08" w:rsidP="00850195">
      <w:pPr>
        <w:pStyle w:val="Default"/>
        <w:spacing w:line="360" w:lineRule="auto"/>
        <w:ind w:firstLine="709"/>
        <w:jc w:val="both"/>
        <w:rPr>
          <w:sz w:val="28"/>
          <w:szCs w:val="28"/>
          <w:lang w:val="uk-UA"/>
        </w:rPr>
      </w:pPr>
      <w:r w:rsidRPr="00D471F2">
        <w:rPr>
          <w:sz w:val="28"/>
          <w:szCs w:val="28"/>
          <w:lang w:val="uk-UA"/>
        </w:rPr>
        <w:t>Чимало дослідників (</w:t>
      </w:r>
      <w:r w:rsidR="008F0627">
        <w:rPr>
          <w:sz w:val="28"/>
          <w:szCs w:val="28"/>
          <w:lang w:val="uk-UA"/>
        </w:rPr>
        <w:t xml:space="preserve">А. </w:t>
      </w:r>
      <w:proofErr w:type="spellStart"/>
      <w:r w:rsidR="008F0627">
        <w:rPr>
          <w:sz w:val="28"/>
          <w:szCs w:val="28"/>
          <w:lang w:val="uk-UA"/>
        </w:rPr>
        <w:t>Ленгле</w:t>
      </w:r>
      <w:proofErr w:type="spellEnd"/>
      <w:r w:rsidR="008F0627">
        <w:rPr>
          <w:sz w:val="28"/>
          <w:szCs w:val="28"/>
          <w:lang w:val="uk-UA"/>
        </w:rPr>
        <w:t xml:space="preserve">, Д. </w:t>
      </w:r>
      <w:proofErr w:type="spellStart"/>
      <w:r w:rsidR="008F0627">
        <w:rPr>
          <w:sz w:val="28"/>
          <w:szCs w:val="28"/>
          <w:lang w:val="uk-UA"/>
        </w:rPr>
        <w:t>Лойнг</w:t>
      </w:r>
      <w:proofErr w:type="spellEnd"/>
      <w:r w:rsidR="008F0627">
        <w:rPr>
          <w:sz w:val="28"/>
          <w:szCs w:val="28"/>
          <w:lang w:val="uk-UA"/>
        </w:rPr>
        <w:t xml:space="preserve"> і У. Лі, А. </w:t>
      </w:r>
      <w:proofErr w:type="spellStart"/>
      <w:r w:rsidR="008F0627">
        <w:rPr>
          <w:sz w:val="28"/>
          <w:szCs w:val="28"/>
          <w:lang w:val="uk-UA"/>
        </w:rPr>
        <w:t>Хіром</w:t>
      </w:r>
      <w:proofErr w:type="spellEnd"/>
      <w:r w:rsidRPr="00D471F2">
        <w:rPr>
          <w:sz w:val="28"/>
          <w:szCs w:val="28"/>
          <w:lang w:val="uk-UA"/>
        </w:rPr>
        <w:t>) провідним симптомом та основною характеристикою вигорання вв</w:t>
      </w:r>
      <w:r w:rsidR="008F0627">
        <w:rPr>
          <w:sz w:val="28"/>
          <w:szCs w:val="28"/>
          <w:lang w:val="uk-UA"/>
        </w:rPr>
        <w:t>ажають виснаження</w:t>
      </w:r>
      <w:r w:rsidRPr="00D471F2">
        <w:rPr>
          <w:sz w:val="28"/>
          <w:szCs w:val="28"/>
          <w:lang w:val="uk-UA"/>
        </w:rPr>
        <w:t>, яке наростає від самопочуття до сталих негативних емоційних переживань, прийняття рішень, позицій, налаштувань, дій суб’єкта і, зрештою, охоплює всі вим</w:t>
      </w:r>
      <w:r w:rsidR="001C0C8B">
        <w:rPr>
          <w:sz w:val="28"/>
          <w:szCs w:val="28"/>
          <w:lang w:val="uk-UA"/>
        </w:rPr>
        <w:t>іри життя людини</w:t>
      </w:r>
      <w:r w:rsidRPr="00D471F2">
        <w:rPr>
          <w:sz w:val="28"/>
          <w:szCs w:val="28"/>
          <w:lang w:val="uk-UA"/>
        </w:rPr>
        <w:t>: соматичний</w:t>
      </w:r>
      <w:r w:rsidR="008F0627">
        <w:rPr>
          <w:sz w:val="28"/>
          <w:szCs w:val="28"/>
          <w:lang w:val="uk-UA"/>
        </w:rPr>
        <w:t xml:space="preserve">, психічний, </w:t>
      </w:r>
      <w:proofErr w:type="spellStart"/>
      <w:r w:rsidR="008F0627" w:rsidRPr="00BD3209">
        <w:rPr>
          <w:sz w:val="28"/>
          <w:szCs w:val="28"/>
          <w:lang w:val="uk-UA"/>
        </w:rPr>
        <w:t>ноетичний</w:t>
      </w:r>
      <w:proofErr w:type="spellEnd"/>
      <w:r w:rsidR="008F0627" w:rsidRPr="00BD3209">
        <w:rPr>
          <w:sz w:val="28"/>
          <w:szCs w:val="28"/>
          <w:lang w:val="uk-UA"/>
        </w:rPr>
        <w:t xml:space="preserve"> [</w:t>
      </w:r>
      <w:r w:rsidR="00BD3209" w:rsidRPr="00BD3209">
        <w:rPr>
          <w:sz w:val="28"/>
          <w:szCs w:val="28"/>
          <w:lang w:val="uk-UA"/>
        </w:rPr>
        <w:t>5, 17, 44</w:t>
      </w:r>
      <w:r w:rsidRPr="00BD3209">
        <w:rPr>
          <w:sz w:val="28"/>
          <w:szCs w:val="28"/>
          <w:lang w:val="uk-UA"/>
        </w:rPr>
        <w:t>].</w:t>
      </w:r>
    </w:p>
    <w:p w14:paraId="69D997E1" w14:textId="77777777" w:rsidR="00E80FF5" w:rsidRPr="00BD3209" w:rsidRDefault="00E80FF5" w:rsidP="0060024D">
      <w:pPr>
        <w:pStyle w:val="Default"/>
        <w:spacing w:line="360" w:lineRule="auto"/>
        <w:ind w:firstLine="709"/>
        <w:jc w:val="both"/>
        <w:rPr>
          <w:color w:val="auto"/>
          <w:sz w:val="28"/>
          <w:szCs w:val="28"/>
          <w:lang w:val="uk-UA"/>
        </w:rPr>
      </w:pPr>
      <w:r w:rsidRPr="00BD3209">
        <w:rPr>
          <w:sz w:val="28"/>
          <w:szCs w:val="28"/>
          <w:lang w:val="uk-UA"/>
        </w:rPr>
        <w:t>Здійснений нами аналіз наукових пр</w:t>
      </w:r>
      <w:r w:rsidR="001C0C8B" w:rsidRPr="00BD3209">
        <w:rPr>
          <w:sz w:val="28"/>
          <w:szCs w:val="28"/>
          <w:lang w:val="uk-UA"/>
        </w:rPr>
        <w:t xml:space="preserve">аць дозволяє констатувати, що </w:t>
      </w:r>
      <w:r w:rsidRPr="00BD3209">
        <w:rPr>
          <w:color w:val="auto"/>
          <w:sz w:val="28"/>
          <w:szCs w:val="28"/>
          <w:lang w:val="uk-UA"/>
        </w:rPr>
        <w:t xml:space="preserve">найпоширенішим є поділ чинників професійного вигорання (детермінанти його процесу) на </w:t>
      </w:r>
      <w:r w:rsidRPr="00BD3209">
        <w:rPr>
          <w:i/>
          <w:iCs/>
          <w:color w:val="auto"/>
          <w:sz w:val="28"/>
          <w:szCs w:val="28"/>
          <w:lang w:val="uk-UA"/>
        </w:rPr>
        <w:t xml:space="preserve">зовнішні </w:t>
      </w:r>
      <w:r w:rsidRPr="00BD3209">
        <w:rPr>
          <w:color w:val="auto"/>
          <w:sz w:val="28"/>
          <w:szCs w:val="28"/>
          <w:lang w:val="uk-UA"/>
        </w:rPr>
        <w:t xml:space="preserve">(організаційні; специфіка професійної діяльності тощо) та </w:t>
      </w:r>
      <w:r w:rsidRPr="00BD3209">
        <w:rPr>
          <w:i/>
          <w:iCs/>
          <w:color w:val="auto"/>
          <w:sz w:val="28"/>
          <w:szCs w:val="28"/>
          <w:lang w:val="uk-UA"/>
        </w:rPr>
        <w:t xml:space="preserve">внутрішні </w:t>
      </w:r>
      <w:r w:rsidRPr="00BD3209">
        <w:rPr>
          <w:color w:val="auto"/>
          <w:sz w:val="28"/>
          <w:szCs w:val="28"/>
          <w:lang w:val="uk-UA"/>
        </w:rPr>
        <w:t>(суб’єктно-особистісні властивості та особливості). Варто зазначити, що існує чимало інтерпретацій та уточнень впливу кожного з цих видів.</w:t>
      </w:r>
    </w:p>
    <w:p w14:paraId="5BA4853A" w14:textId="77777777" w:rsidR="008D5EA0" w:rsidRPr="00BD3209" w:rsidRDefault="00255EBE" w:rsidP="0060024D">
      <w:pPr>
        <w:pStyle w:val="Default"/>
        <w:spacing w:line="360" w:lineRule="auto"/>
        <w:ind w:firstLine="709"/>
        <w:jc w:val="both"/>
        <w:rPr>
          <w:sz w:val="28"/>
          <w:szCs w:val="28"/>
          <w:lang w:val="uk-UA"/>
        </w:rPr>
      </w:pPr>
      <w:r w:rsidRPr="00BD3209">
        <w:rPr>
          <w:sz w:val="28"/>
          <w:szCs w:val="28"/>
          <w:lang w:val="uk-UA"/>
        </w:rPr>
        <w:t>О. Орел</w:t>
      </w:r>
      <w:r w:rsidR="008D5EA0" w:rsidRPr="00BD3209">
        <w:rPr>
          <w:sz w:val="28"/>
          <w:szCs w:val="28"/>
          <w:lang w:val="uk-UA"/>
        </w:rPr>
        <w:t>,</w:t>
      </w:r>
      <w:r w:rsidRPr="00BD3209">
        <w:rPr>
          <w:sz w:val="28"/>
          <w:szCs w:val="28"/>
          <w:lang w:val="uk-UA"/>
        </w:rPr>
        <w:t xml:space="preserve"> П. І. Сидоров і інші</w:t>
      </w:r>
      <w:r w:rsidR="008D5EA0" w:rsidRPr="00BD3209">
        <w:rPr>
          <w:sz w:val="28"/>
          <w:szCs w:val="28"/>
          <w:lang w:val="uk-UA"/>
        </w:rPr>
        <w:t xml:space="preserve"> попри внутрішні та зовнішні чинники вигорання виокремлюють і тлумачать як провідний та особливо важливий його фактор – відсутність у суб’єкта здібностей до своєї пр</w:t>
      </w:r>
      <w:r w:rsidRPr="00BD3209">
        <w:rPr>
          <w:sz w:val="28"/>
          <w:szCs w:val="28"/>
          <w:lang w:val="uk-UA"/>
        </w:rPr>
        <w:t>офесійної діяльності [</w:t>
      </w:r>
      <w:r w:rsidR="00BD3209" w:rsidRPr="00BD3209">
        <w:rPr>
          <w:sz w:val="28"/>
          <w:szCs w:val="28"/>
          <w:lang w:val="uk-UA"/>
        </w:rPr>
        <w:t>8</w:t>
      </w:r>
      <w:r w:rsidR="008D5EA0" w:rsidRPr="00BD3209">
        <w:rPr>
          <w:sz w:val="28"/>
          <w:szCs w:val="28"/>
          <w:lang w:val="uk-UA"/>
        </w:rPr>
        <w:t>]. Н</w:t>
      </w:r>
      <w:r w:rsidRPr="00BD3209">
        <w:rPr>
          <w:sz w:val="28"/>
          <w:szCs w:val="28"/>
          <w:lang w:val="uk-UA"/>
        </w:rPr>
        <w:t xml:space="preserve">атомість М. </w:t>
      </w:r>
      <w:proofErr w:type="spellStart"/>
      <w:r w:rsidRPr="00BD3209">
        <w:rPr>
          <w:sz w:val="28"/>
          <w:szCs w:val="28"/>
          <w:lang w:val="uk-UA"/>
        </w:rPr>
        <w:t>Піерс</w:t>
      </w:r>
      <w:proofErr w:type="spellEnd"/>
      <w:r w:rsidRPr="00BD3209">
        <w:rPr>
          <w:sz w:val="28"/>
          <w:szCs w:val="28"/>
          <w:lang w:val="uk-UA"/>
        </w:rPr>
        <w:t xml:space="preserve"> і </w:t>
      </w:r>
      <w:proofErr w:type="spellStart"/>
      <w:r w:rsidRPr="00BD3209">
        <w:rPr>
          <w:sz w:val="28"/>
          <w:szCs w:val="28"/>
          <w:lang w:val="uk-UA"/>
        </w:rPr>
        <w:t>Дж</w:t>
      </w:r>
      <w:proofErr w:type="spellEnd"/>
      <w:r w:rsidRPr="00BD3209">
        <w:rPr>
          <w:sz w:val="28"/>
          <w:szCs w:val="28"/>
          <w:lang w:val="uk-UA"/>
        </w:rPr>
        <w:t xml:space="preserve">. </w:t>
      </w:r>
      <w:proofErr w:type="spellStart"/>
      <w:r w:rsidRPr="00BD3209">
        <w:rPr>
          <w:sz w:val="28"/>
          <w:szCs w:val="28"/>
          <w:lang w:val="uk-UA"/>
        </w:rPr>
        <w:t>Моллоу</w:t>
      </w:r>
      <w:proofErr w:type="spellEnd"/>
      <w:r w:rsidR="008D5EA0" w:rsidRPr="00BD3209">
        <w:rPr>
          <w:sz w:val="28"/>
          <w:szCs w:val="28"/>
          <w:lang w:val="uk-UA"/>
        </w:rPr>
        <w:t xml:space="preserve"> дійшли висновку, що швидкість вигорання фахівця не пов’язана з рівнем його інтелекту (здібностей), якістю освіти (професійної підготовки), оплатою праці тощо. Дослідники стверджують, що головні фактори цього процесу – ситуація на роботі та ставлення </w:t>
      </w:r>
      <w:r w:rsidRPr="00BD3209">
        <w:rPr>
          <w:sz w:val="28"/>
          <w:szCs w:val="28"/>
          <w:lang w:val="uk-UA"/>
        </w:rPr>
        <w:t>суб’єкта до неї [</w:t>
      </w:r>
      <w:r w:rsidR="00BD3209" w:rsidRPr="00BD3209">
        <w:rPr>
          <w:sz w:val="28"/>
          <w:szCs w:val="28"/>
          <w:lang w:val="uk-UA"/>
        </w:rPr>
        <w:t>8</w:t>
      </w:r>
      <w:r w:rsidR="008D5EA0" w:rsidRPr="00BD3209">
        <w:rPr>
          <w:sz w:val="28"/>
          <w:szCs w:val="28"/>
          <w:lang w:val="uk-UA"/>
        </w:rPr>
        <w:t>].</w:t>
      </w:r>
    </w:p>
    <w:p w14:paraId="5197F0E3" w14:textId="77777777" w:rsidR="008D5EA0" w:rsidRPr="00BD3209" w:rsidRDefault="008D5EA0" w:rsidP="0060024D">
      <w:pPr>
        <w:pStyle w:val="Default"/>
        <w:spacing w:line="360" w:lineRule="auto"/>
        <w:ind w:firstLine="709"/>
        <w:jc w:val="both"/>
        <w:rPr>
          <w:sz w:val="28"/>
          <w:szCs w:val="28"/>
          <w:lang w:val="uk-UA"/>
        </w:rPr>
      </w:pPr>
      <w:r w:rsidRPr="00BD3209">
        <w:rPr>
          <w:sz w:val="28"/>
          <w:szCs w:val="28"/>
          <w:lang w:val="uk-UA"/>
        </w:rPr>
        <w:t xml:space="preserve">У дослідженнях К. </w:t>
      </w:r>
      <w:proofErr w:type="spellStart"/>
      <w:r w:rsidRPr="00BD3209">
        <w:rPr>
          <w:sz w:val="28"/>
          <w:szCs w:val="28"/>
          <w:lang w:val="uk-UA"/>
        </w:rPr>
        <w:t>Маслач</w:t>
      </w:r>
      <w:proofErr w:type="spellEnd"/>
      <w:r w:rsidRPr="00BD3209">
        <w:rPr>
          <w:sz w:val="28"/>
          <w:szCs w:val="28"/>
          <w:lang w:val="uk-UA"/>
        </w:rPr>
        <w:t xml:space="preserve"> і її колег основною причиною професійного вигорання визначено перевантаження. Науковець зазначає, що «…особи, у яких роботи мало, можуть скаржитися на нудьгу, але на синдром вигорання не страждають».</w:t>
      </w:r>
    </w:p>
    <w:p w14:paraId="4D01271B" w14:textId="77777777" w:rsidR="00DD072D" w:rsidRPr="00D471F2" w:rsidRDefault="00DD072D" w:rsidP="0060024D">
      <w:pPr>
        <w:pStyle w:val="Default"/>
        <w:spacing w:line="360" w:lineRule="auto"/>
        <w:ind w:firstLine="709"/>
        <w:jc w:val="both"/>
        <w:rPr>
          <w:sz w:val="28"/>
          <w:szCs w:val="28"/>
          <w:lang w:val="uk-UA"/>
        </w:rPr>
      </w:pPr>
      <w:r w:rsidRPr="00BD3209">
        <w:rPr>
          <w:sz w:val="28"/>
          <w:szCs w:val="28"/>
          <w:lang w:val="uk-UA"/>
        </w:rPr>
        <w:t xml:space="preserve">Проте інші дослідження доводять, що власне перевантаження нерідко є похідним, проміжним чинником, а головним виступає непосильна відповідальність, яку суб’єкт бере сам на себе і яка перевантажує та виснажує </w:t>
      </w:r>
      <w:r w:rsidRPr="00BD3209">
        <w:rPr>
          <w:sz w:val="28"/>
          <w:szCs w:val="28"/>
          <w:lang w:val="uk-UA"/>
        </w:rPr>
        <w:lastRenderedPageBreak/>
        <w:t>його. Відтак, якщо він не відступить, знижуючи, приміром,</w:t>
      </w:r>
      <w:r w:rsidRPr="00D471F2">
        <w:rPr>
          <w:sz w:val="28"/>
          <w:szCs w:val="28"/>
          <w:lang w:val="uk-UA"/>
        </w:rPr>
        <w:t xml:space="preserve"> рівень домагань (поставлених собі цілей і завдань, а продовжуватиме докладати непомірних для нього зусиль, то й перевантаження зростатиме та стимулюв</w:t>
      </w:r>
      <w:r w:rsidR="00CE38CB">
        <w:rPr>
          <w:sz w:val="28"/>
          <w:szCs w:val="28"/>
          <w:lang w:val="uk-UA"/>
        </w:rPr>
        <w:t>атиме його вигорання</w:t>
      </w:r>
      <w:r w:rsidRPr="00D471F2">
        <w:rPr>
          <w:sz w:val="28"/>
          <w:szCs w:val="28"/>
          <w:lang w:val="uk-UA"/>
        </w:rPr>
        <w:t xml:space="preserve">. Якщо </w:t>
      </w:r>
      <w:r w:rsidRPr="002124AD">
        <w:rPr>
          <w:sz w:val="28"/>
          <w:szCs w:val="28"/>
          <w:lang w:val="uk-UA"/>
        </w:rPr>
        <w:t>ж він оптимально знизить рівень своїх домагань, то уникне перевантаження й виснаження</w:t>
      </w:r>
      <w:r w:rsidR="00CE38CB" w:rsidRPr="002124AD">
        <w:rPr>
          <w:sz w:val="28"/>
          <w:szCs w:val="28"/>
          <w:lang w:val="uk-UA"/>
        </w:rPr>
        <w:t xml:space="preserve"> [</w:t>
      </w:r>
      <w:r w:rsidR="002124AD" w:rsidRPr="002124AD">
        <w:rPr>
          <w:sz w:val="28"/>
          <w:szCs w:val="28"/>
          <w:lang w:val="uk-UA"/>
        </w:rPr>
        <w:t>1</w:t>
      </w:r>
      <w:r w:rsidR="00CE38CB" w:rsidRPr="002124AD">
        <w:rPr>
          <w:sz w:val="28"/>
          <w:szCs w:val="28"/>
          <w:lang w:val="uk-UA"/>
        </w:rPr>
        <w:t>]</w:t>
      </w:r>
      <w:r w:rsidRPr="002124AD">
        <w:rPr>
          <w:sz w:val="28"/>
          <w:szCs w:val="28"/>
          <w:lang w:val="uk-UA"/>
        </w:rPr>
        <w:t>.</w:t>
      </w:r>
    </w:p>
    <w:p w14:paraId="40460D34" w14:textId="77777777" w:rsidR="001B25CA" w:rsidRPr="002124AD" w:rsidRDefault="001B25CA" w:rsidP="0060024D">
      <w:pPr>
        <w:pStyle w:val="Default"/>
        <w:spacing w:line="360" w:lineRule="auto"/>
        <w:ind w:firstLine="709"/>
        <w:jc w:val="both"/>
        <w:rPr>
          <w:sz w:val="28"/>
          <w:szCs w:val="28"/>
          <w:lang w:val="uk-UA"/>
        </w:rPr>
      </w:pPr>
      <w:r w:rsidRPr="00D471F2">
        <w:rPr>
          <w:sz w:val="28"/>
          <w:szCs w:val="28"/>
          <w:lang w:val="uk-UA"/>
        </w:rPr>
        <w:t>Описано і фактор ризику вигорання,</w:t>
      </w:r>
      <w:r w:rsidR="00966225">
        <w:rPr>
          <w:sz w:val="28"/>
          <w:szCs w:val="28"/>
          <w:lang w:val="uk-UA"/>
        </w:rPr>
        <w:t xml:space="preserve"> яким</w:t>
      </w:r>
      <w:r w:rsidR="002124AD">
        <w:rPr>
          <w:sz w:val="28"/>
          <w:szCs w:val="28"/>
          <w:lang w:val="uk-UA"/>
        </w:rPr>
        <w:t>, на думку П. І. Сидорова та С.</w:t>
      </w:r>
      <w:r w:rsidR="00966225">
        <w:rPr>
          <w:sz w:val="28"/>
          <w:szCs w:val="28"/>
          <w:lang w:val="uk-UA"/>
        </w:rPr>
        <w:t>А. Бабанова</w:t>
      </w:r>
      <w:r w:rsidRPr="00D471F2">
        <w:rPr>
          <w:sz w:val="28"/>
          <w:szCs w:val="28"/>
          <w:lang w:val="uk-UA"/>
        </w:rPr>
        <w:t xml:space="preserve">, є, так звані </w:t>
      </w:r>
      <w:proofErr w:type="spellStart"/>
      <w:r w:rsidRPr="00D471F2">
        <w:rPr>
          <w:sz w:val="28"/>
          <w:szCs w:val="28"/>
          <w:lang w:val="uk-UA"/>
        </w:rPr>
        <w:t>допомагаючі</w:t>
      </w:r>
      <w:proofErr w:type="spellEnd"/>
      <w:r w:rsidRPr="00D471F2">
        <w:rPr>
          <w:sz w:val="28"/>
          <w:szCs w:val="28"/>
          <w:lang w:val="uk-UA"/>
        </w:rPr>
        <w:t xml:space="preserve"> професії: лікар, вчитель, психолог, соціальний працівник, священик, рятувальник й ін., які мають справу з людськими проблемами </w:t>
      </w:r>
      <w:r w:rsidRPr="002124AD">
        <w:rPr>
          <w:sz w:val="28"/>
          <w:szCs w:val="28"/>
          <w:lang w:val="uk-UA"/>
        </w:rPr>
        <w:t xml:space="preserve">і зумовленими ними стражданнями, а отже, якоюсь мірою «беруть на </w:t>
      </w:r>
      <w:r w:rsidR="00966225" w:rsidRPr="002124AD">
        <w:rPr>
          <w:sz w:val="28"/>
          <w:szCs w:val="28"/>
          <w:lang w:val="uk-UA"/>
        </w:rPr>
        <w:t>себе цей негатив» [</w:t>
      </w:r>
      <w:r w:rsidR="002124AD" w:rsidRPr="002124AD">
        <w:rPr>
          <w:sz w:val="28"/>
          <w:szCs w:val="28"/>
          <w:lang w:val="uk-UA"/>
        </w:rPr>
        <w:t>18</w:t>
      </w:r>
      <w:r w:rsidRPr="002124AD">
        <w:rPr>
          <w:sz w:val="28"/>
          <w:szCs w:val="28"/>
          <w:lang w:val="uk-UA"/>
        </w:rPr>
        <w:t>]. Набагато раніше ключову ідею ці</w:t>
      </w:r>
      <w:r w:rsidR="00966225" w:rsidRPr="002124AD">
        <w:rPr>
          <w:sz w:val="28"/>
          <w:szCs w:val="28"/>
          <w:lang w:val="uk-UA"/>
        </w:rPr>
        <w:t xml:space="preserve">єї позиції висловив К. </w:t>
      </w:r>
      <w:proofErr w:type="spellStart"/>
      <w:r w:rsidR="00966225" w:rsidRPr="002124AD">
        <w:rPr>
          <w:sz w:val="28"/>
          <w:szCs w:val="28"/>
          <w:lang w:val="uk-UA"/>
        </w:rPr>
        <w:t>Чернісс</w:t>
      </w:r>
      <w:proofErr w:type="spellEnd"/>
      <w:r w:rsidRPr="002124AD">
        <w:rPr>
          <w:sz w:val="28"/>
          <w:szCs w:val="28"/>
          <w:lang w:val="uk-UA"/>
        </w:rPr>
        <w:t>, стверджуючи, що у професійній сфері існують професі</w:t>
      </w:r>
      <w:r w:rsidR="00966225" w:rsidRPr="002124AD">
        <w:rPr>
          <w:sz w:val="28"/>
          <w:szCs w:val="28"/>
          <w:lang w:val="uk-UA"/>
        </w:rPr>
        <w:t>ї, «створені для вигорання» [</w:t>
      </w:r>
      <w:r w:rsidR="002124AD" w:rsidRPr="002124AD">
        <w:rPr>
          <w:sz w:val="28"/>
          <w:szCs w:val="28"/>
          <w:lang w:val="uk-UA"/>
        </w:rPr>
        <w:t>18</w:t>
      </w:r>
      <w:r w:rsidRPr="002124AD">
        <w:rPr>
          <w:sz w:val="28"/>
          <w:szCs w:val="28"/>
          <w:lang w:val="uk-UA"/>
        </w:rPr>
        <w:t>].</w:t>
      </w:r>
    </w:p>
    <w:p w14:paraId="5A7547ED" w14:textId="77777777" w:rsidR="00DB2404" w:rsidRPr="00D471F2" w:rsidRDefault="00DB2404" w:rsidP="0060024D">
      <w:pPr>
        <w:pStyle w:val="Default"/>
        <w:spacing w:line="360" w:lineRule="auto"/>
        <w:ind w:firstLine="709"/>
        <w:jc w:val="both"/>
        <w:rPr>
          <w:sz w:val="28"/>
          <w:szCs w:val="28"/>
          <w:lang w:val="uk-UA"/>
        </w:rPr>
      </w:pPr>
      <w:r w:rsidRPr="002124AD">
        <w:rPr>
          <w:sz w:val="28"/>
          <w:szCs w:val="28"/>
          <w:lang w:val="uk-UA"/>
        </w:rPr>
        <w:t>Вагомий чинник вигорання/«</w:t>
      </w:r>
      <w:proofErr w:type="spellStart"/>
      <w:r w:rsidRPr="002124AD">
        <w:rPr>
          <w:sz w:val="28"/>
          <w:szCs w:val="28"/>
          <w:lang w:val="uk-UA"/>
        </w:rPr>
        <w:t>невиг</w:t>
      </w:r>
      <w:r w:rsidR="00966225" w:rsidRPr="002124AD">
        <w:rPr>
          <w:sz w:val="28"/>
          <w:szCs w:val="28"/>
          <w:lang w:val="uk-UA"/>
        </w:rPr>
        <w:t>орання</w:t>
      </w:r>
      <w:proofErr w:type="spellEnd"/>
      <w:r w:rsidR="00966225">
        <w:rPr>
          <w:sz w:val="28"/>
          <w:szCs w:val="28"/>
          <w:lang w:val="uk-UA"/>
        </w:rPr>
        <w:t xml:space="preserve">» Т. Кокс та А. </w:t>
      </w:r>
      <w:proofErr w:type="spellStart"/>
      <w:r w:rsidR="00966225">
        <w:rPr>
          <w:sz w:val="28"/>
          <w:szCs w:val="28"/>
          <w:lang w:val="uk-UA"/>
        </w:rPr>
        <w:t>Гріффітс</w:t>
      </w:r>
      <w:proofErr w:type="spellEnd"/>
      <w:r w:rsidRPr="00D471F2">
        <w:rPr>
          <w:sz w:val="28"/>
          <w:szCs w:val="28"/>
          <w:lang w:val="uk-UA"/>
        </w:rPr>
        <w:t xml:space="preserve"> вбачають у </w:t>
      </w:r>
      <w:proofErr w:type="spellStart"/>
      <w:r w:rsidRPr="00D471F2">
        <w:rPr>
          <w:sz w:val="28"/>
          <w:szCs w:val="28"/>
          <w:lang w:val="uk-UA"/>
        </w:rPr>
        <w:t>копінг</w:t>
      </w:r>
      <w:proofErr w:type="spellEnd"/>
      <w:r w:rsidRPr="00D471F2">
        <w:rPr>
          <w:sz w:val="28"/>
          <w:szCs w:val="28"/>
          <w:lang w:val="uk-UA"/>
        </w:rPr>
        <w:t xml:space="preserve">-стратегіях. Саме неадекватні </w:t>
      </w:r>
      <w:proofErr w:type="spellStart"/>
      <w:r w:rsidRPr="00D471F2">
        <w:rPr>
          <w:sz w:val="28"/>
          <w:szCs w:val="28"/>
          <w:lang w:val="uk-UA"/>
        </w:rPr>
        <w:t>копінг</w:t>
      </w:r>
      <w:proofErr w:type="spellEnd"/>
      <w:r w:rsidRPr="00D471F2">
        <w:rPr>
          <w:sz w:val="28"/>
          <w:szCs w:val="28"/>
          <w:lang w:val="uk-UA"/>
        </w:rPr>
        <w:t xml:space="preserve">-стратегії суб’єкта щодо конфлікту між його високою мотивацією, ідеалістичним налаштуванням на свою професійну діяльність і несприятливими щодо цього її умовами призводять до появи у нього депресії, проблем зі здоров’ям, низької самооцінки та невиконання обов’язків, абсентеїзму </w:t>
      </w:r>
      <w:r w:rsidRPr="002124AD">
        <w:rPr>
          <w:sz w:val="28"/>
          <w:szCs w:val="28"/>
          <w:lang w:val="uk-UA"/>
        </w:rPr>
        <w:t>то</w:t>
      </w:r>
      <w:r w:rsidR="00966225" w:rsidRPr="002124AD">
        <w:rPr>
          <w:sz w:val="28"/>
          <w:szCs w:val="28"/>
          <w:lang w:val="uk-UA"/>
        </w:rPr>
        <w:t>що [</w:t>
      </w:r>
      <w:r w:rsidR="002124AD" w:rsidRPr="002124AD">
        <w:rPr>
          <w:sz w:val="28"/>
          <w:szCs w:val="28"/>
          <w:lang w:val="uk-UA"/>
        </w:rPr>
        <w:t>22, 34</w:t>
      </w:r>
      <w:r w:rsidRPr="002124AD">
        <w:rPr>
          <w:sz w:val="28"/>
          <w:szCs w:val="28"/>
          <w:lang w:val="uk-UA"/>
        </w:rPr>
        <w:t>].</w:t>
      </w:r>
    </w:p>
    <w:p w14:paraId="6055263D" w14:textId="77777777" w:rsidR="00A03606" w:rsidRPr="002124AD" w:rsidRDefault="002A463E" w:rsidP="0060024D">
      <w:pPr>
        <w:pStyle w:val="Default"/>
        <w:spacing w:line="360" w:lineRule="auto"/>
        <w:ind w:firstLine="709"/>
        <w:jc w:val="both"/>
        <w:rPr>
          <w:sz w:val="28"/>
          <w:szCs w:val="28"/>
          <w:lang w:val="uk-UA"/>
        </w:rPr>
      </w:pPr>
      <w:r w:rsidRPr="00D471F2">
        <w:rPr>
          <w:sz w:val="28"/>
          <w:szCs w:val="28"/>
          <w:lang w:val="uk-UA"/>
        </w:rPr>
        <w:t>Дослідивши існуючі класифікації чинн</w:t>
      </w:r>
      <w:r w:rsidR="00966225">
        <w:rPr>
          <w:sz w:val="28"/>
          <w:szCs w:val="28"/>
          <w:lang w:val="uk-UA"/>
        </w:rPr>
        <w:t>иків професійного вигорання, В.О. Орел</w:t>
      </w:r>
      <w:r w:rsidRPr="00D471F2">
        <w:rPr>
          <w:sz w:val="28"/>
          <w:szCs w:val="28"/>
          <w:lang w:val="uk-UA"/>
        </w:rPr>
        <w:t xml:space="preserve"> створив власну, яку назвав «робочою схемою», і включив у неї такі чинники: індивідуальні, до яких відніс соціально-демографічні (вік, стать, стаж, рівень освіти, сімейний стан), особистісні (локус контролю, самооцінку, нейротизм, екстраверсію, стиль опору, витривалість), професійну мотивацію (рівень домагань, ціннісні орієнтації) та когнітивні процеси (здібності, інтелект); організаційні – умови праці (виробничі перевантаження, брак часу, тривалість робочого дня); зміст праці (кількість клієнтів, гострота їхніх проблем, глибина контактів з ними, участь у прийнятті рішень, самостійність у своїй роботі, зворотний зв’язок); соціально-психологічні (рольовий </w:t>
      </w:r>
      <w:r w:rsidRPr="00D471F2">
        <w:rPr>
          <w:sz w:val="28"/>
          <w:szCs w:val="28"/>
          <w:lang w:val="uk-UA"/>
        </w:rPr>
        <w:lastRenderedPageBreak/>
        <w:t>конфлікт, рольова амбівалентність, соціальна підтримка, з</w:t>
      </w:r>
      <w:r w:rsidR="00966225">
        <w:rPr>
          <w:sz w:val="28"/>
          <w:szCs w:val="28"/>
          <w:lang w:val="uk-UA"/>
        </w:rPr>
        <w:t xml:space="preserve">воротний зв’язок) </w:t>
      </w:r>
      <w:r w:rsidR="00966225" w:rsidRPr="002124AD">
        <w:rPr>
          <w:sz w:val="28"/>
          <w:szCs w:val="28"/>
          <w:lang w:val="uk-UA"/>
        </w:rPr>
        <w:t>[</w:t>
      </w:r>
      <w:r w:rsidR="002124AD" w:rsidRPr="002124AD">
        <w:rPr>
          <w:sz w:val="28"/>
          <w:szCs w:val="28"/>
          <w:lang w:val="uk-UA"/>
        </w:rPr>
        <w:t>44</w:t>
      </w:r>
      <w:r w:rsidRPr="002124AD">
        <w:rPr>
          <w:sz w:val="28"/>
          <w:szCs w:val="28"/>
          <w:lang w:val="uk-UA"/>
        </w:rPr>
        <w:t>].</w:t>
      </w:r>
    </w:p>
    <w:p w14:paraId="3DA8D584" w14:textId="77777777" w:rsidR="001C0C8B" w:rsidRDefault="00551567" w:rsidP="0060024D">
      <w:pPr>
        <w:pStyle w:val="Default"/>
        <w:spacing w:line="360" w:lineRule="auto"/>
        <w:ind w:firstLine="709"/>
        <w:jc w:val="both"/>
        <w:rPr>
          <w:sz w:val="28"/>
          <w:szCs w:val="28"/>
          <w:lang w:val="uk-UA"/>
        </w:rPr>
      </w:pPr>
      <w:r w:rsidRPr="002124AD">
        <w:rPr>
          <w:sz w:val="28"/>
          <w:szCs w:val="28"/>
          <w:lang w:val="uk-UA"/>
        </w:rPr>
        <w:t>Варто також зазначити і те, що вигоранню сприяють негаразди, кризи,</w:t>
      </w:r>
      <w:r w:rsidRPr="00D471F2">
        <w:rPr>
          <w:sz w:val="28"/>
          <w:szCs w:val="28"/>
          <w:lang w:val="uk-UA"/>
        </w:rPr>
        <w:t xml:space="preserve"> стреси в особистому житті. Адже прагнення професіонала досягнути високого рівня компетентності у своїй справі, його </w:t>
      </w:r>
      <w:proofErr w:type="spellStart"/>
      <w:r w:rsidRPr="00D471F2">
        <w:rPr>
          <w:sz w:val="28"/>
          <w:szCs w:val="28"/>
          <w:lang w:val="uk-UA"/>
        </w:rPr>
        <w:t>трудоголізм</w:t>
      </w:r>
      <w:proofErr w:type="spellEnd"/>
      <w:r w:rsidRPr="00D471F2">
        <w:rPr>
          <w:sz w:val="28"/>
          <w:szCs w:val="28"/>
          <w:lang w:val="uk-UA"/>
        </w:rPr>
        <w:t xml:space="preserve"> нерідко призводять або до відсутності, або до </w:t>
      </w:r>
      <w:proofErr w:type="spellStart"/>
      <w:r w:rsidRPr="00D471F2">
        <w:rPr>
          <w:sz w:val="28"/>
          <w:szCs w:val="28"/>
          <w:lang w:val="uk-UA"/>
        </w:rPr>
        <w:t>жалюгідно</w:t>
      </w:r>
      <w:proofErr w:type="spellEnd"/>
      <w:r w:rsidRPr="00D471F2">
        <w:rPr>
          <w:sz w:val="28"/>
          <w:szCs w:val="28"/>
          <w:lang w:val="uk-UA"/>
        </w:rPr>
        <w:t xml:space="preserve">-занедбаного, проблемно-кризового стану особистого життя. Відтак професіонали, які працюють з цілковитою самовіддачею, дбають про справу, забуваючи про себе і своїх близьких, більше ризикують вигоріти, ніж ті, котрі гармонійно балансують між суспільним та особистим, між альтруїзмом і здоровим </w:t>
      </w:r>
      <w:r w:rsidRPr="002124AD">
        <w:rPr>
          <w:sz w:val="28"/>
          <w:szCs w:val="28"/>
          <w:lang w:val="uk-UA"/>
        </w:rPr>
        <w:t>егоїзмом</w:t>
      </w:r>
      <w:r w:rsidR="00966225" w:rsidRPr="002124AD">
        <w:rPr>
          <w:sz w:val="28"/>
          <w:szCs w:val="28"/>
          <w:lang w:val="uk-UA"/>
        </w:rPr>
        <w:t xml:space="preserve"> [</w:t>
      </w:r>
      <w:r w:rsidR="002124AD" w:rsidRPr="002124AD">
        <w:rPr>
          <w:sz w:val="28"/>
          <w:szCs w:val="28"/>
          <w:lang w:val="uk-UA"/>
        </w:rPr>
        <w:t>24</w:t>
      </w:r>
      <w:r w:rsidR="00966225" w:rsidRPr="002124AD">
        <w:rPr>
          <w:sz w:val="28"/>
          <w:szCs w:val="28"/>
          <w:lang w:val="uk-UA"/>
        </w:rPr>
        <w:t>]</w:t>
      </w:r>
      <w:r w:rsidRPr="002124AD">
        <w:rPr>
          <w:sz w:val="28"/>
          <w:szCs w:val="28"/>
          <w:lang w:val="uk-UA"/>
        </w:rPr>
        <w:t>.</w:t>
      </w:r>
      <w:r w:rsidRPr="00D471F2">
        <w:rPr>
          <w:sz w:val="28"/>
          <w:szCs w:val="28"/>
          <w:lang w:val="uk-UA"/>
        </w:rPr>
        <w:t xml:space="preserve"> </w:t>
      </w:r>
    </w:p>
    <w:p w14:paraId="1113FD40" w14:textId="77777777" w:rsidR="00962BCD" w:rsidRDefault="00962BCD" w:rsidP="0060024D">
      <w:pPr>
        <w:pStyle w:val="Default"/>
        <w:spacing w:line="360" w:lineRule="auto"/>
        <w:ind w:firstLine="709"/>
        <w:jc w:val="both"/>
        <w:rPr>
          <w:sz w:val="28"/>
          <w:szCs w:val="28"/>
          <w:lang w:val="uk-UA"/>
        </w:rPr>
      </w:pPr>
      <w:r>
        <w:rPr>
          <w:sz w:val="28"/>
          <w:szCs w:val="28"/>
          <w:lang w:val="uk-UA"/>
        </w:rPr>
        <w:t>Тож класифікуємо підходи до вивчення емоційного вигорання.</w:t>
      </w:r>
    </w:p>
    <w:p w14:paraId="46E740FD" w14:textId="77777777" w:rsidR="00A03606" w:rsidRPr="002124AD" w:rsidRDefault="00A03606" w:rsidP="0060024D">
      <w:pPr>
        <w:pStyle w:val="Default"/>
        <w:spacing w:line="360" w:lineRule="auto"/>
        <w:ind w:firstLine="709"/>
        <w:jc w:val="both"/>
        <w:rPr>
          <w:sz w:val="28"/>
          <w:szCs w:val="28"/>
          <w:lang w:val="uk-UA"/>
        </w:rPr>
      </w:pPr>
      <w:r w:rsidRPr="00D471F2">
        <w:rPr>
          <w:sz w:val="28"/>
          <w:szCs w:val="28"/>
          <w:lang w:val="uk-UA"/>
        </w:rPr>
        <w:t xml:space="preserve">1. </w:t>
      </w:r>
      <w:r w:rsidRPr="00D471F2">
        <w:rPr>
          <w:i/>
          <w:iCs/>
          <w:sz w:val="28"/>
          <w:szCs w:val="28"/>
          <w:lang w:val="uk-UA"/>
        </w:rPr>
        <w:t>Соціально-психологічний/</w:t>
      </w:r>
      <w:proofErr w:type="spellStart"/>
      <w:r w:rsidRPr="00D471F2">
        <w:rPr>
          <w:i/>
          <w:iCs/>
          <w:sz w:val="28"/>
          <w:szCs w:val="28"/>
          <w:lang w:val="uk-UA"/>
        </w:rPr>
        <w:t>інтерперсональний</w:t>
      </w:r>
      <w:proofErr w:type="spellEnd"/>
      <w:r w:rsidRPr="00D471F2">
        <w:rPr>
          <w:i/>
          <w:iCs/>
          <w:sz w:val="28"/>
          <w:szCs w:val="28"/>
          <w:lang w:val="uk-UA"/>
        </w:rPr>
        <w:t xml:space="preserve"> </w:t>
      </w:r>
      <w:r w:rsidR="00CF7C10">
        <w:rPr>
          <w:sz w:val="28"/>
          <w:szCs w:val="28"/>
          <w:lang w:val="uk-UA"/>
        </w:rPr>
        <w:t>(</w:t>
      </w:r>
      <w:proofErr w:type="spellStart"/>
      <w:r w:rsidR="00CF7C10">
        <w:rPr>
          <w:sz w:val="28"/>
          <w:szCs w:val="28"/>
          <w:lang w:val="uk-UA"/>
        </w:rPr>
        <w:t>Г.Х.</w:t>
      </w:r>
      <w:r w:rsidR="00962BCD">
        <w:rPr>
          <w:sz w:val="28"/>
          <w:szCs w:val="28"/>
          <w:lang w:val="uk-UA"/>
        </w:rPr>
        <w:t>Аскуіт</w:t>
      </w:r>
      <w:proofErr w:type="spellEnd"/>
      <w:r w:rsidRPr="00D471F2">
        <w:rPr>
          <w:sz w:val="28"/>
          <w:szCs w:val="28"/>
          <w:lang w:val="uk-UA"/>
        </w:rPr>
        <w:t xml:space="preserve">, Б. П. </w:t>
      </w:r>
      <w:proofErr w:type="spellStart"/>
      <w:r w:rsidRPr="00D471F2">
        <w:rPr>
          <w:sz w:val="28"/>
          <w:szCs w:val="28"/>
          <w:lang w:val="uk-UA"/>
        </w:rPr>
        <w:t>Б’юнк</w:t>
      </w:r>
      <w:proofErr w:type="spellEnd"/>
      <w:r w:rsidRPr="00D471F2">
        <w:rPr>
          <w:sz w:val="28"/>
          <w:szCs w:val="28"/>
          <w:lang w:val="uk-UA"/>
        </w:rPr>
        <w:t xml:space="preserve">, С. Джексон, М. С. </w:t>
      </w:r>
      <w:proofErr w:type="spellStart"/>
      <w:r w:rsidRPr="00D471F2">
        <w:rPr>
          <w:sz w:val="28"/>
          <w:szCs w:val="28"/>
          <w:lang w:val="uk-UA"/>
        </w:rPr>
        <w:t>Істберг</w:t>
      </w:r>
      <w:proofErr w:type="spellEnd"/>
      <w:r w:rsidRPr="00D471F2">
        <w:rPr>
          <w:sz w:val="28"/>
          <w:szCs w:val="28"/>
          <w:lang w:val="uk-UA"/>
        </w:rPr>
        <w:t xml:space="preserve">, М. </w:t>
      </w:r>
      <w:proofErr w:type="spellStart"/>
      <w:r w:rsidRPr="00D471F2">
        <w:rPr>
          <w:sz w:val="28"/>
          <w:szCs w:val="28"/>
          <w:lang w:val="uk-UA"/>
        </w:rPr>
        <w:t>Лайтер</w:t>
      </w:r>
      <w:proofErr w:type="spellEnd"/>
      <w:r w:rsidRPr="00D471F2">
        <w:rPr>
          <w:sz w:val="28"/>
          <w:szCs w:val="28"/>
          <w:lang w:val="uk-UA"/>
        </w:rPr>
        <w:t>, Е</w:t>
      </w:r>
      <w:r w:rsidR="00962BCD">
        <w:rPr>
          <w:sz w:val="28"/>
          <w:szCs w:val="28"/>
          <w:lang w:val="uk-UA"/>
        </w:rPr>
        <w:t xml:space="preserve">. Е. </w:t>
      </w:r>
      <w:proofErr w:type="spellStart"/>
      <w:r w:rsidR="00962BCD">
        <w:rPr>
          <w:sz w:val="28"/>
          <w:szCs w:val="28"/>
          <w:lang w:val="uk-UA"/>
        </w:rPr>
        <w:t>Манлав</w:t>
      </w:r>
      <w:proofErr w:type="spellEnd"/>
      <w:r w:rsidR="00962BCD">
        <w:rPr>
          <w:sz w:val="28"/>
          <w:szCs w:val="28"/>
          <w:lang w:val="uk-UA"/>
        </w:rPr>
        <w:t xml:space="preserve">, К. </w:t>
      </w:r>
      <w:proofErr w:type="spellStart"/>
      <w:r w:rsidR="00962BCD">
        <w:rPr>
          <w:sz w:val="28"/>
          <w:szCs w:val="28"/>
          <w:lang w:val="uk-UA"/>
        </w:rPr>
        <w:t>Маслач</w:t>
      </w:r>
      <w:proofErr w:type="spellEnd"/>
      <w:r w:rsidR="00962BCD">
        <w:rPr>
          <w:sz w:val="28"/>
          <w:szCs w:val="28"/>
          <w:lang w:val="uk-UA"/>
        </w:rPr>
        <w:t xml:space="preserve">, К. </w:t>
      </w:r>
      <w:proofErr w:type="spellStart"/>
      <w:r w:rsidR="00962BCD">
        <w:rPr>
          <w:sz w:val="28"/>
          <w:szCs w:val="28"/>
          <w:lang w:val="uk-UA"/>
        </w:rPr>
        <w:t>Мач</w:t>
      </w:r>
      <w:proofErr w:type="spellEnd"/>
      <w:r w:rsidR="00962BCD">
        <w:rPr>
          <w:sz w:val="28"/>
          <w:szCs w:val="28"/>
          <w:lang w:val="uk-UA"/>
        </w:rPr>
        <w:t xml:space="preserve">, </w:t>
      </w:r>
      <w:proofErr w:type="spellStart"/>
      <w:r w:rsidR="00962BCD">
        <w:rPr>
          <w:sz w:val="28"/>
          <w:szCs w:val="28"/>
          <w:lang w:val="uk-UA"/>
        </w:rPr>
        <w:t>А.Л.Свансон</w:t>
      </w:r>
      <w:proofErr w:type="spellEnd"/>
      <w:r w:rsidRPr="00D471F2">
        <w:rPr>
          <w:sz w:val="28"/>
          <w:szCs w:val="28"/>
          <w:lang w:val="uk-UA"/>
        </w:rPr>
        <w:t xml:space="preserve">, Е. С. </w:t>
      </w:r>
      <w:proofErr w:type="spellStart"/>
      <w:r w:rsidRPr="00D471F2">
        <w:rPr>
          <w:sz w:val="28"/>
          <w:szCs w:val="28"/>
          <w:lang w:val="uk-UA"/>
        </w:rPr>
        <w:t>Х’юбне</w:t>
      </w:r>
      <w:r w:rsidR="00962BCD">
        <w:rPr>
          <w:sz w:val="28"/>
          <w:szCs w:val="28"/>
          <w:lang w:val="uk-UA"/>
        </w:rPr>
        <w:t>р</w:t>
      </w:r>
      <w:proofErr w:type="spellEnd"/>
      <w:r w:rsidR="00962BCD">
        <w:rPr>
          <w:sz w:val="28"/>
          <w:szCs w:val="28"/>
          <w:lang w:val="uk-UA"/>
        </w:rPr>
        <w:t xml:space="preserve">, В. Б. </w:t>
      </w:r>
      <w:proofErr w:type="spellStart"/>
      <w:r w:rsidR="00962BCD">
        <w:rPr>
          <w:sz w:val="28"/>
          <w:szCs w:val="28"/>
          <w:lang w:val="uk-UA"/>
        </w:rPr>
        <w:t>Шауфелі</w:t>
      </w:r>
      <w:proofErr w:type="spellEnd"/>
      <w:r w:rsidR="00962BCD">
        <w:rPr>
          <w:sz w:val="28"/>
          <w:szCs w:val="28"/>
          <w:lang w:val="uk-UA"/>
        </w:rPr>
        <w:t xml:space="preserve">, М. </w:t>
      </w:r>
      <w:proofErr w:type="spellStart"/>
      <w:r w:rsidR="00962BCD">
        <w:rPr>
          <w:sz w:val="28"/>
          <w:szCs w:val="28"/>
          <w:lang w:val="uk-UA"/>
        </w:rPr>
        <w:t>Уільямсон</w:t>
      </w:r>
      <w:proofErr w:type="spellEnd"/>
      <w:r w:rsidR="00962BCD">
        <w:rPr>
          <w:sz w:val="28"/>
          <w:szCs w:val="28"/>
          <w:lang w:val="uk-UA"/>
        </w:rPr>
        <w:t xml:space="preserve">, Р. Л. </w:t>
      </w:r>
      <w:proofErr w:type="spellStart"/>
      <w:r w:rsidR="00962BCD">
        <w:rPr>
          <w:sz w:val="28"/>
          <w:szCs w:val="28"/>
          <w:lang w:val="uk-UA"/>
        </w:rPr>
        <w:t>Язазевський</w:t>
      </w:r>
      <w:proofErr w:type="spellEnd"/>
      <w:r w:rsidRPr="00D471F2">
        <w:rPr>
          <w:sz w:val="28"/>
          <w:szCs w:val="28"/>
          <w:lang w:val="uk-UA"/>
        </w:rPr>
        <w:t xml:space="preserve"> й ін.), у межах якого вигорання розглядають як результат відсутності належної підтримки, емоційного перевантаження, великої кількості міжособистісних контактів, напруженого </w:t>
      </w:r>
      <w:r w:rsidR="00962BCD">
        <w:rPr>
          <w:sz w:val="28"/>
          <w:szCs w:val="28"/>
          <w:lang w:val="uk-UA"/>
        </w:rPr>
        <w:t xml:space="preserve">характеру цих контактів </w:t>
      </w:r>
      <w:r w:rsidR="00962BCD" w:rsidRPr="002124AD">
        <w:rPr>
          <w:sz w:val="28"/>
          <w:szCs w:val="28"/>
          <w:lang w:val="uk-UA"/>
        </w:rPr>
        <w:t xml:space="preserve">тощо </w:t>
      </w:r>
      <w:r w:rsidR="002124AD" w:rsidRPr="002124AD">
        <w:rPr>
          <w:sz w:val="28"/>
          <w:szCs w:val="28"/>
          <w:lang w:val="uk-UA"/>
        </w:rPr>
        <w:t>[24, 29, 40</w:t>
      </w:r>
      <w:r w:rsidRPr="002124AD">
        <w:rPr>
          <w:sz w:val="28"/>
          <w:szCs w:val="28"/>
          <w:lang w:val="uk-UA"/>
        </w:rPr>
        <w:t xml:space="preserve">]. </w:t>
      </w:r>
    </w:p>
    <w:p w14:paraId="30B5015A" w14:textId="77777777" w:rsidR="00A03606" w:rsidRPr="00D471F2" w:rsidRDefault="00A03606" w:rsidP="0060024D">
      <w:pPr>
        <w:pStyle w:val="Default"/>
        <w:spacing w:line="360" w:lineRule="auto"/>
        <w:ind w:firstLine="709"/>
        <w:jc w:val="both"/>
        <w:rPr>
          <w:color w:val="auto"/>
          <w:sz w:val="28"/>
          <w:szCs w:val="28"/>
          <w:lang w:val="uk-UA"/>
        </w:rPr>
      </w:pPr>
      <w:r w:rsidRPr="002124AD">
        <w:rPr>
          <w:sz w:val="28"/>
          <w:szCs w:val="28"/>
          <w:lang w:val="uk-UA"/>
        </w:rPr>
        <w:t>Так, домінуюче значення у форму</w:t>
      </w:r>
      <w:r w:rsidR="00962BCD" w:rsidRPr="002124AD">
        <w:rPr>
          <w:sz w:val="28"/>
          <w:szCs w:val="28"/>
          <w:lang w:val="uk-UA"/>
        </w:rPr>
        <w:t>ванні професійного</w:t>
      </w:r>
      <w:r w:rsidR="00962BCD">
        <w:rPr>
          <w:sz w:val="28"/>
          <w:szCs w:val="28"/>
          <w:lang w:val="uk-UA"/>
        </w:rPr>
        <w:t xml:space="preserve"> вигорання </w:t>
      </w:r>
      <w:proofErr w:type="spellStart"/>
      <w:r w:rsidR="00962BCD">
        <w:rPr>
          <w:sz w:val="28"/>
          <w:szCs w:val="28"/>
          <w:lang w:val="uk-UA"/>
        </w:rPr>
        <w:t>К.Маслач</w:t>
      </w:r>
      <w:proofErr w:type="spellEnd"/>
      <w:r w:rsidRPr="00D471F2">
        <w:rPr>
          <w:sz w:val="28"/>
          <w:szCs w:val="28"/>
          <w:lang w:val="uk-UA"/>
        </w:rPr>
        <w:t xml:space="preserve"> відводить корпоративним чинникам: інституційним, організаційним, соціальним і </w:t>
      </w:r>
      <w:proofErr w:type="spellStart"/>
      <w:r w:rsidRPr="00D471F2">
        <w:rPr>
          <w:sz w:val="28"/>
          <w:szCs w:val="28"/>
          <w:lang w:val="uk-UA"/>
        </w:rPr>
        <w:t>статусно</w:t>
      </w:r>
      <w:proofErr w:type="spellEnd"/>
      <w:r w:rsidRPr="00D471F2">
        <w:rPr>
          <w:sz w:val="28"/>
          <w:szCs w:val="28"/>
          <w:lang w:val="uk-UA"/>
        </w:rPr>
        <w:t>-рольовим, які несуть у собі більший потенційний ризик вигорання, ніж особистісні характеристики п</w:t>
      </w:r>
      <w:r w:rsidR="00962BCD">
        <w:rPr>
          <w:sz w:val="28"/>
          <w:szCs w:val="28"/>
          <w:lang w:val="uk-UA"/>
        </w:rPr>
        <w:t>рацівників</w:t>
      </w:r>
      <w:r w:rsidRPr="00D471F2">
        <w:rPr>
          <w:sz w:val="28"/>
          <w:szCs w:val="28"/>
          <w:lang w:val="uk-UA"/>
        </w:rPr>
        <w:t>. На думку науковця, складні стосунки з адміністрацією, несприятливий морально-психологічний клімат в установі тощо здатні спровокувати професійне вигорання в будь-якого працівника і навіть у цілого підрозділу. Керуючись цими позиц</w:t>
      </w:r>
      <w:r w:rsidR="00962BCD">
        <w:rPr>
          <w:sz w:val="28"/>
          <w:szCs w:val="28"/>
          <w:lang w:val="uk-UA"/>
        </w:rPr>
        <w:t xml:space="preserve">іями, К. </w:t>
      </w:r>
      <w:proofErr w:type="spellStart"/>
      <w:r w:rsidR="00962BCD">
        <w:rPr>
          <w:sz w:val="28"/>
          <w:szCs w:val="28"/>
          <w:lang w:val="uk-UA"/>
        </w:rPr>
        <w:t>Маслач</w:t>
      </w:r>
      <w:proofErr w:type="spellEnd"/>
      <w:r w:rsidR="00962BCD">
        <w:rPr>
          <w:sz w:val="28"/>
          <w:szCs w:val="28"/>
          <w:lang w:val="uk-UA"/>
        </w:rPr>
        <w:t xml:space="preserve"> і М. П. </w:t>
      </w:r>
      <w:proofErr w:type="spellStart"/>
      <w:r w:rsidR="00962BCD">
        <w:rPr>
          <w:sz w:val="28"/>
          <w:szCs w:val="28"/>
          <w:lang w:val="uk-UA"/>
        </w:rPr>
        <w:t>Лайтер</w:t>
      </w:r>
      <w:proofErr w:type="spellEnd"/>
      <w:r w:rsidRPr="00D471F2">
        <w:rPr>
          <w:sz w:val="28"/>
          <w:szCs w:val="28"/>
          <w:lang w:val="uk-UA"/>
        </w:rPr>
        <w:t xml:space="preserve"> визначили суперечності у співвідношенні «професія-людина», які стимулюють вигорання: між вимогами до працівника та його ресурсами; проведеною роботою і винагородою; виробничими вимогами та індивідуальними принципами працівника; прагненням бути самостійними у своїй роботі, у визначенні </w:t>
      </w:r>
      <w:r w:rsidRPr="00D471F2">
        <w:rPr>
          <w:sz w:val="28"/>
          <w:szCs w:val="28"/>
          <w:lang w:val="uk-UA"/>
        </w:rPr>
        <w:lastRenderedPageBreak/>
        <w:t xml:space="preserve">способів досягнення результату та жорсткою нераціональною політикою і </w:t>
      </w:r>
      <w:proofErr w:type="spellStart"/>
      <w:r w:rsidRPr="00D471F2">
        <w:rPr>
          <w:sz w:val="28"/>
          <w:szCs w:val="28"/>
          <w:lang w:val="uk-UA"/>
        </w:rPr>
        <w:t>контролем</w:t>
      </w:r>
      <w:r w:rsidR="00BE06BA" w:rsidRPr="00D471F2">
        <w:rPr>
          <w:sz w:val="28"/>
          <w:szCs w:val="28"/>
          <w:lang w:val="uk-UA"/>
        </w:rPr>
        <w:t>боку</w:t>
      </w:r>
      <w:proofErr w:type="spellEnd"/>
      <w:r w:rsidR="00BE06BA" w:rsidRPr="00D471F2">
        <w:rPr>
          <w:sz w:val="28"/>
          <w:szCs w:val="28"/>
          <w:lang w:val="uk-UA"/>
        </w:rPr>
        <w:t xml:space="preserve"> керівництва; відсутністю </w:t>
      </w:r>
      <w:r w:rsidR="00BE06BA" w:rsidRPr="002124AD">
        <w:rPr>
          <w:sz w:val="28"/>
          <w:szCs w:val="28"/>
          <w:lang w:val="uk-UA"/>
        </w:rPr>
        <w:t xml:space="preserve">позитивних міжособистісних взаємин у </w:t>
      </w:r>
      <w:r w:rsidR="004E77A1" w:rsidRPr="002124AD">
        <w:rPr>
          <w:sz w:val="28"/>
          <w:szCs w:val="28"/>
          <w:lang w:val="uk-UA"/>
        </w:rPr>
        <w:t xml:space="preserve">колективі </w:t>
      </w:r>
      <w:proofErr w:type="spellStart"/>
      <w:r w:rsidR="004E77A1" w:rsidRPr="002124AD">
        <w:rPr>
          <w:sz w:val="28"/>
          <w:szCs w:val="28"/>
          <w:lang w:val="uk-UA"/>
        </w:rPr>
        <w:t>й</w:t>
      </w:r>
      <w:r w:rsidR="00BE06BA" w:rsidRPr="002124AD">
        <w:rPr>
          <w:color w:val="auto"/>
          <w:sz w:val="28"/>
          <w:szCs w:val="28"/>
          <w:lang w:val="uk-UA"/>
        </w:rPr>
        <w:t>уявленнями</w:t>
      </w:r>
      <w:proofErr w:type="spellEnd"/>
      <w:r w:rsidR="00962BCD" w:rsidRPr="002124AD">
        <w:rPr>
          <w:color w:val="auto"/>
          <w:sz w:val="28"/>
          <w:szCs w:val="28"/>
          <w:lang w:val="uk-UA"/>
        </w:rPr>
        <w:t xml:space="preserve"> про справедливість [</w:t>
      </w:r>
      <w:r w:rsidR="002124AD" w:rsidRPr="002124AD">
        <w:rPr>
          <w:color w:val="auto"/>
          <w:sz w:val="28"/>
          <w:szCs w:val="28"/>
          <w:lang w:val="uk-UA"/>
        </w:rPr>
        <w:t>66</w:t>
      </w:r>
      <w:r w:rsidR="00BE06BA" w:rsidRPr="002124AD">
        <w:rPr>
          <w:color w:val="auto"/>
          <w:sz w:val="28"/>
          <w:szCs w:val="28"/>
          <w:lang w:val="uk-UA"/>
        </w:rPr>
        <w:t>].</w:t>
      </w:r>
    </w:p>
    <w:p w14:paraId="2B01B290" w14:textId="77777777" w:rsidR="00097025" w:rsidRPr="00D471F2" w:rsidRDefault="00097025" w:rsidP="0060024D">
      <w:pPr>
        <w:pStyle w:val="Default"/>
        <w:spacing w:line="360" w:lineRule="auto"/>
        <w:ind w:firstLine="709"/>
        <w:jc w:val="both"/>
        <w:rPr>
          <w:sz w:val="28"/>
          <w:szCs w:val="28"/>
          <w:lang w:val="uk-UA"/>
        </w:rPr>
      </w:pPr>
      <w:r w:rsidRPr="00D471F2">
        <w:rPr>
          <w:sz w:val="28"/>
          <w:szCs w:val="28"/>
          <w:lang w:val="uk-UA"/>
        </w:rPr>
        <w:t xml:space="preserve">Змістовну конкретизацію чинників такого характеру </w:t>
      </w:r>
      <w:r w:rsidR="00962BCD">
        <w:rPr>
          <w:sz w:val="28"/>
          <w:szCs w:val="28"/>
          <w:lang w:val="uk-UA"/>
        </w:rPr>
        <w:t xml:space="preserve">знаходимо у працях Р. </w:t>
      </w:r>
      <w:proofErr w:type="spellStart"/>
      <w:r w:rsidR="00962BCD">
        <w:rPr>
          <w:sz w:val="28"/>
          <w:szCs w:val="28"/>
          <w:lang w:val="uk-UA"/>
        </w:rPr>
        <w:t>Кочунаса</w:t>
      </w:r>
      <w:proofErr w:type="spellEnd"/>
      <w:r w:rsidRPr="00D471F2">
        <w:rPr>
          <w:sz w:val="28"/>
          <w:szCs w:val="28"/>
          <w:lang w:val="uk-UA"/>
        </w:rPr>
        <w:t>: монотонність і сумнівний сенс роботи; великі затрати особистісних ресурсів за недостатнього визнання та позитивної оцінки; сувора регламентація робочого часу, особливо за нереальних термінів виконання роботи; робота з «немотив</w:t>
      </w:r>
      <w:r w:rsidR="00962BCD">
        <w:rPr>
          <w:sz w:val="28"/>
          <w:szCs w:val="28"/>
          <w:lang w:val="uk-UA"/>
        </w:rPr>
        <w:t xml:space="preserve">ованими» </w:t>
      </w:r>
      <w:r w:rsidR="00962BCD" w:rsidRPr="002124AD">
        <w:rPr>
          <w:sz w:val="28"/>
          <w:szCs w:val="28"/>
          <w:lang w:val="uk-UA"/>
        </w:rPr>
        <w:t>клієнтами [</w:t>
      </w:r>
      <w:r w:rsidR="002124AD" w:rsidRPr="002124AD">
        <w:rPr>
          <w:sz w:val="28"/>
          <w:szCs w:val="28"/>
          <w:lang w:val="uk-UA"/>
        </w:rPr>
        <w:t>60</w:t>
      </w:r>
      <w:r w:rsidRPr="002124AD">
        <w:rPr>
          <w:sz w:val="28"/>
          <w:szCs w:val="28"/>
          <w:lang w:val="uk-UA"/>
        </w:rPr>
        <w:t>].</w:t>
      </w:r>
    </w:p>
    <w:p w14:paraId="7B2C021F" w14:textId="77777777" w:rsidR="00856312" w:rsidRPr="00D471F2" w:rsidRDefault="00856312" w:rsidP="0060024D">
      <w:pPr>
        <w:pStyle w:val="Default"/>
        <w:spacing w:line="360" w:lineRule="auto"/>
        <w:ind w:firstLine="709"/>
        <w:jc w:val="both"/>
        <w:rPr>
          <w:sz w:val="28"/>
          <w:szCs w:val="28"/>
          <w:lang w:val="uk-UA"/>
        </w:rPr>
      </w:pPr>
    </w:p>
    <w:p w14:paraId="625A47DC" w14:textId="77777777" w:rsidR="00856312" w:rsidRPr="00D471F2" w:rsidRDefault="00856312" w:rsidP="0060024D">
      <w:pPr>
        <w:pStyle w:val="Default"/>
        <w:spacing w:line="360" w:lineRule="auto"/>
        <w:ind w:firstLine="709"/>
        <w:jc w:val="both"/>
        <w:rPr>
          <w:sz w:val="28"/>
          <w:szCs w:val="28"/>
          <w:lang w:val="uk-UA"/>
        </w:rPr>
      </w:pPr>
      <w:r w:rsidRPr="00D471F2">
        <w:rPr>
          <w:sz w:val="28"/>
          <w:szCs w:val="28"/>
          <w:lang w:val="uk-UA"/>
        </w:rPr>
        <w:t xml:space="preserve">2. </w:t>
      </w:r>
      <w:r w:rsidRPr="00D471F2">
        <w:rPr>
          <w:i/>
          <w:iCs/>
          <w:sz w:val="28"/>
          <w:szCs w:val="28"/>
          <w:lang w:val="uk-UA"/>
        </w:rPr>
        <w:t xml:space="preserve">Організаційно-управлінський </w:t>
      </w:r>
      <w:r w:rsidRPr="00D471F2">
        <w:rPr>
          <w:sz w:val="28"/>
          <w:szCs w:val="28"/>
          <w:lang w:val="uk-UA"/>
        </w:rPr>
        <w:t xml:space="preserve">(Ф. Х. </w:t>
      </w:r>
      <w:proofErr w:type="spellStart"/>
      <w:r w:rsidRPr="00D471F2">
        <w:rPr>
          <w:sz w:val="28"/>
          <w:szCs w:val="28"/>
          <w:lang w:val="uk-UA"/>
        </w:rPr>
        <w:t>Арчембоулт</w:t>
      </w:r>
      <w:proofErr w:type="spellEnd"/>
      <w:r w:rsidRPr="00D471F2">
        <w:rPr>
          <w:sz w:val="28"/>
          <w:szCs w:val="28"/>
          <w:lang w:val="uk-UA"/>
        </w:rPr>
        <w:t xml:space="preserve">, Л. </w:t>
      </w:r>
      <w:proofErr w:type="spellStart"/>
      <w:r w:rsidRPr="00D471F2">
        <w:rPr>
          <w:sz w:val="28"/>
          <w:szCs w:val="28"/>
          <w:lang w:val="uk-UA"/>
        </w:rPr>
        <w:t>Бенетт</w:t>
      </w:r>
      <w:proofErr w:type="spellEnd"/>
      <w:r w:rsidRPr="00D471F2">
        <w:rPr>
          <w:sz w:val="28"/>
          <w:szCs w:val="28"/>
          <w:lang w:val="uk-UA"/>
        </w:rPr>
        <w:t xml:space="preserve">, Р. </w:t>
      </w:r>
      <w:proofErr w:type="spellStart"/>
      <w:r w:rsidRPr="00D471F2">
        <w:rPr>
          <w:sz w:val="28"/>
          <w:szCs w:val="28"/>
          <w:lang w:val="uk-UA"/>
        </w:rPr>
        <w:t>Дж</w:t>
      </w:r>
      <w:proofErr w:type="spellEnd"/>
      <w:r w:rsidRPr="00D471F2">
        <w:rPr>
          <w:sz w:val="28"/>
          <w:szCs w:val="28"/>
          <w:lang w:val="uk-UA"/>
        </w:rPr>
        <w:t xml:space="preserve">. </w:t>
      </w:r>
      <w:proofErr w:type="spellStart"/>
      <w:r w:rsidRPr="00D471F2">
        <w:rPr>
          <w:sz w:val="28"/>
          <w:szCs w:val="28"/>
          <w:lang w:val="uk-UA"/>
        </w:rPr>
        <w:t>Бе</w:t>
      </w:r>
      <w:r w:rsidR="00962BCD">
        <w:rPr>
          <w:sz w:val="28"/>
          <w:szCs w:val="28"/>
          <w:lang w:val="uk-UA"/>
        </w:rPr>
        <w:t>рк</w:t>
      </w:r>
      <w:proofErr w:type="spellEnd"/>
      <w:r w:rsidR="00962BCD">
        <w:rPr>
          <w:sz w:val="28"/>
          <w:szCs w:val="28"/>
          <w:lang w:val="uk-UA"/>
        </w:rPr>
        <w:t xml:space="preserve">, П. </w:t>
      </w:r>
      <w:proofErr w:type="spellStart"/>
      <w:r w:rsidR="00962BCD">
        <w:rPr>
          <w:sz w:val="28"/>
          <w:szCs w:val="28"/>
          <w:lang w:val="uk-UA"/>
        </w:rPr>
        <w:t>Варкарчель</w:t>
      </w:r>
      <w:proofErr w:type="spellEnd"/>
      <w:r w:rsidR="00962BCD">
        <w:rPr>
          <w:sz w:val="28"/>
          <w:szCs w:val="28"/>
          <w:lang w:val="uk-UA"/>
        </w:rPr>
        <w:t xml:space="preserve">, І. </w:t>
      </w:r>
      <w:proofErr w:type="spellStart"/>
      <w:r w:rsidR="00962BCD">
        <w:rPr>
          <w:sz w:val="28"/>
          <w:szCs w:val="28"/>
          <w:lang w:val="uk-UA"/>
        </w:rPr>
        <w:t>Віннабст</w:t>
      </w:r>
      <w:proofErr w:type="spellEnd"/>
      <w:r w:rsidR="00962BCD">
        <w:rPr>
          <w:sz w:val="28"/>
          <w:szCs w:val="28"/>
          <w:lang w:val="uk-UA"/>
        </w:rPr>
        <w:t>, Д. Кеш</w:t>
      </w:r>
      <w:r w:rsidRPr="00D471F2">
        <w:rPr>
          <w:sz w:val="28"/>
          <w:szCs w:val="28"/>
          <w:lang w:val="uk-UA"/>
        </w:rPr>
        <w:t xml:space="preserve">, С. </w:t>
      </w:r>
      <w:proofErr w:type="spellStart"/>
      <w:r w:rsidRPr="00D471F2">
        <w:rPr>
          <w:sz w:val="28"/>
          <w:szCs w:val="28"/>
          <w:lang w:val="uk-UA"/>
        </w:rPr>
        <w:t>Дж</w:t>
      </w:r>
      <w:proofErr w:type="spellEnd"/>
      <w:r w:rsidRPr="00D471F2">
        <w:rPr>
          <w:sz w:val="28"/>
          <w:szCs w:val="28"/>
          <w:lang w:val="uk-UA"/>
        </w:rPr>
        <w:t xml:space="preserve">. </w:t>
      </w:r>
      <w:proofErr w:type="spellStart"/>
      <w:r w:rsidRPr="00D471F2">
        <w:rPr>
          <w:sz w:val="28"/>
          <w:szCs w:val="28"/>
          <w:lang w:val="uk-UA"/>
        </w:rPr>
        <w:t>Крейн</w:t>
      </w:r>
      <w:proofErr w:type="spellEnd"/>
      <w:r w:rsidRPr="00D471F2">
        <w:rPr>
          <w:sz w:val="28"/>
          <w:szCs w:val="28"/>
          <w:lang w:val="uk-UA"/>
        </w:rPr>
        <w:t xml:space="preserve">, Е. Ф. </w:t>
      </w:r>
      <w:proofErr w:type="spellStart"/>
      <w:r w:rsidRPr="00D471F2">
        <w:rPr>
          <w:sz w:val="28"/>
          <w:szCs w:val="28"/>
          <w:lang w:val="uk-UA"/>
        </w:rPr>
        <w:t>Іваніць</w:t>
      </w:r>
      <w:r w:rsidR="00962BCD">
        <w:rPr>
          <w:sz w:val="28"/>
          <w:szCs w:val="28"/>
          <w:lang w:val="uk-UA"/>
        </w:rPr>
        <w:t>кий</w:t>
      </w:r>
      <w:proofErr w:type="spellEnd"/>
      <w:r w:rsidR="00962BCD">
        <w:rPr>
          <w:sz w:val="28"/>
          <w:szCs w:val="28"/>
          <w:lang w:val="uk-UA"/>
        </w:rPr>
        <w:t xml:space="preserve">, </w:t>
      </w:r>
      <w:proofErr w:type="spellStart"/>
      <w:r w:rsidR="00962BCD">
        <w:rPr>
          <w:sz w:val="28"/>
          <w:szCs w:val="28"/>
          <w:lang w:val="uk-UA"/>
        </w:rPr>
        <w:t>Р.Т.</w:t>
      </w:r>
      <w:r w:rsidRPr="00D471F2">
        <w:rPr>
          <w:sz w:val="28"/>
          <w:szCs w:val="28"/>
          <w:lang w:val="uk-UA"/>
        </w:rPr>
        <w:t>Лі</w:t>
      </w:r>
      <w:proofErr w:type="spellEnd"/>
      <w:r w:rsidRPr="00D471F2">
        <w:rPr>
          <w:sz w:val="28"/>
          <w:szCs w:val="28"/>
          <w:lang w:val="uk-UA"/>
        </w:rPr>
        <w:t xml:space="preserve"> та В. Е. </w:t>
      </w:r>
      <w:proofErr w:type="spellStart"/>
      <w:r w:rsidRPr="00D471F2">
        <w:rPr>
          <w:sz w:val="28"/>
          <w:szCs w:val="28"/>
          <w:lang w:val="uk-UA"/>
        </w:rPr>
        <w:t>Ашфорт</w:t>
      </w:r>
      <w:proofErr w:type="spellEnd"/>
      <w:r w:rsidRPr="00D471F2">
        <w:rPr>
          <w:sz w:val="28"/>
          <w:szCs w:val="28"/>
          <w:lang w:val="uk-UA"/>
        </w:rPr>
        <w:t xml:space="preserve">, Е. Е. </w:t>
      </w:r>
      <w:proofErr w:type="spellStart"/>
      <w:r w:rsidRPr="00D471F2">
        <w:rPr>
          <w:sz w:val="28"/>
          <w:szCs w:val="28"/>
          <w:lang w:val="uk-UA"/>
        </w:rPr>
        <w:t>Манлав</w:t>
      </w:r>
      <w:proofErr w:type="spellEnd"/>
      <w:r w:rsidRPr="00D471F2">
        <w:rPr>
          <w:sz w:val="28"/>
          <w:szCs w:val="28"/>
          <w:lang w:val="uk-UA"/>
        </w:rPr>
        <w:t xml:space="preserve">, </w:t>
      </w:r>
      <w:proofErr w:type="spellStart"/>
      <w:r w:rsidRPr="00D471F2">
        <w:rPr>
          <w:sz w:val="28"/>
          <w:szCs w:val="28"/>
          <w:lang w:val="uk-UA"/>
        </w:rPr>
        <w:t>Дж</w:t>
      </w:r>
      <w:proofErr w:type="spellEnd"/>
      <w:r w:rsidRPr="00D471F2">
        <w:rPr>
          <w:sz w:val="28"/>
          <w:szCs w:val="28"/>
          <w:lang w:val="uk-UA"/>
        </w:rPr>
        <w:t xml:space="preserve">. </w:t>
      </w:r>
      <w:proofErr w:type="spellStart"/>
      <w:r w:rsidRPr="00D471F2">
        <w:rPr>
          <w:sz w:val="28"/>
          <w:szCs w:val="28"/>
          <w:lang w:val="uk-UA"/>
        </w:rPr>
        <w:t>Ма</w:t>
      </w:r>
      <w:proofErr w:type="spellEnd"/>
      <w:r w:rsidRPr="00D471F2">
        <w:rPr>
          <w:sz w:val="28"/>
          <w:szCs w:val="28"/>
          <w:lang w:val="uk-UA"/>
        </w:rPr>
        <w:t xml:space="preserve"> </w:t>
      </w:r>
      <w:proofErr w:type="spellStart"/>
      <w:r w:rsidRPr="00D471F2">
        <w:rPr>
          <w:sz w:val="28"/>
          <w:szCs w:val="28"/>
          <w:lang w:val="uk-UA"/>
        </w:rPr>
        <w:t>Пієро</w:t>
      </w:r>
      <w:proofErr w:type="spellEnd"/>
      <w:r w:rsidRPr="00D471F2">
        <w:rPr>
          <w:sz w:val="28"/>
          <w:szCs w:val="28"/>
          <w:lang w:val="uk-UA"/>
        </w:rPr>
        <w:t xml:space="preserve">, Г. Д. </w:t>
      </w:r>
      <w:proofErr w:type="spellStart"/>
      <w:r w:rsidRPr="00D471F2">
        <w:rPr>
          <w:sz w:val="28"/>
          <w:szCs w:val="28"/>
          <w:lang w:val="uk-UA"/>
        </w:rPr>
        <w:t>Пірсон-Х’юбені</w:t>
      </w:r>
      <w:proofErr w:type="spellEnd"/>
      <w:r w:rsidRPr="00D471F2">
        <w:rPr>
          <w:sz w:val="28"/>
          <w:szCs w:val="28"/>
          <w:lang w:val="uk-UA"/>
        </w:rPr>
        <w:t xml:space="preserve">, П. Р. </w:t>
      </w:r>
      <w:proofErr w:type="spellStart"/>
      <w:r w:rsidRPr="00D471F2">
        <w:rPr>
          <w:sz w:val="28"/>
          <w:szCs w:val="28"/>
          <w:lang w:val="uk-UA"/>
        </w:rPr>
        <w:t>Хіль</w:t>
      </w:r>
      <w:proofErr w:type="spellEnd"/>
      <w:r w:rsidRPr="00D471F2">
        <w:rPr>
          <w:sz w:val="28"/>
          <w:szCs w:val="28"/>
          <w:lang w:val="uk-UA"/>
        </w:rPr>
        <w:t>-Монте й ін</w:t>
      </w:r>
      <w:r w:rsidRPr="00D471F2">
        <w:rPr>
          <w:i/>
          <w:iCs/>
          <w:sz w:val="28"/>
          <w:szCs w:val="28"/>
          <w:lang w:val="uk-UA"/>
        </w:rPr>
        <w:t>.</w:t>
      </w:r>
      <w:r w:rsidRPr="00D471F2">
        <w:rPr>
          <w:sz w:val="28"/>
          <w:szCs w:val="28"/>
          <w:lang w:val="uk-UA"/>
        </w:rPr>
        <w:t xml:space="preserve">), представники якого вбачають основну причину професійного вигорання у таких виробничих </w:t>
      </w:r>
      <w:proofErr w:type="spellStart"/>
      <w:r w:rsidRPr="00D471F2">
        <w:rPr>
          <w:sz w:val="28"/>
          <w:szCs w:val="28"/>
          <w:lang w:val="uk-UA"/>
        </w:rPr>
        <w:t>стресогенних</w:t>
      </w:r>
      <w:proofErr w:type="spellEnd"/>
      <w:r w:rsidRPr="00D471F2">
        <w:rPr>
          <w:sz w:val="28"/>
          <w:szCs w:val="28"/>
          <w:lang w:val="uk-UA"/>
        </w:rPr>
        <w:t xml:space="preserve"> проблемах суб’єкта: недостатні автономія, підтримка, винагорода з боку адміністрації та визнання колег, рольові конфлікти, неадекватний чи недостатній зворотний зв’язок між керівництвом і виконавцями та ін. Це також надмірне виробниче навантаження; бюджетні й інші ресурсні обмеження; нерегульована тривалість робочого </w:t>
      </w:r>
      <w:r w:rsidRPr="002124AD">
        <w:rPr>
          <w:sz w:val="28"/>
          <w:szCs w:val="28"/>
          <w:lang w:val="uk-UA"/>
        </w:rPr>
        <w:t>часу, відсутність контролю; несправедливість і хитрощі організаційної пол</w:t>
      </w:r>
      <w:r w:rsidR="00962BCD" w:rsidRPr="002124AD">
        <w:rPr>
          <w:sz w:val="28"/>
          <w:szCs w:val="28"/>
          <w:lang w:val="uk-UA"/>
        </w:rPr>
        <w:t xml:space="preserve">ітики </w:t>
      </w:r>
      <w:r w:rsidR="002124AD" w:rsidRPr="002124AD">
        <w:rPr>
          <w:sz w:val="28"/>
          <w:szCs w:val="28"/>
          <w:lang w:val="uk-UA"/>
        </w:rPr>
        <w:t>[25, 30, 49, 58</w:t>
      </w:r>
      <w:r w:rsidRPr="002124AD">
        <w:rPr>
          <w:sz w:val="28"/>
          <w:szCs w:val="28"/>
          <w:lang w:val="uk-UA"/>
        </w:rPr>
        <w:t>].</w:t>
      </w:r>
    </w:p>
    <w:p w14:paraId="3C83B2A4" w14:textId="77777777" w:rsidR="00F76523" w:rsidRPr="00D471F2" w:rsidRDefault="00F76523" w:rsidP="0060024D">
      <w:pPr>
        <w:pStyle w:val="Default"/>
        <w:spacing w:line="360" w:lineRule="auto"/>
        <w:ind w:firstLine="709"/>
        <w:jc w:val="both"/>
        <w:rPr>
          <w:sz w:val="28"/>
          <w:szCs w:val="28"/>
          <w:lang w:val="uk-UA"/>
        </w:rPr>
      </w:pPr>
      <w:r w:rsidRPr="00D471F2">
        <w:rPr>
          <w:sz w:val="28"/>
          <w:szCs w:val="28"/>
          <w:lang w:val="uk-UA"/>
        </w:rPr>
        <w:t>Організаційні чинники вигорання та інших невропатичних розладів зумовлюються і «живляться» політичними та соціально-економічними негараздами в державі, що д</w:t>
      </w:r>
      <w:r w:rsidR="00962BCD">
        <w:rPr>
          <w:sz w:val="28"/>
          <w:szCs w:val="28"/>
          <w:lang w:val="uk-UA"/>
        </w:rPr>
        <w:t xml:space="preserve">овели К. </w:t>
      </w:r>
      <w:proofErr w:type="spellStart"/>
      <w:r w:rsidR="00962BCD">
        <w:rPr>
          <w:sz w:val="28"/>
          <w:szCs w:val="28"/>
          <w:lang w:val="uk-UA"/>
        </w:rPr>
        <w:t>Маслач</w:t>
      </w:r>
      <w:proofErr w:type="spellEnd"/>
      <w:r w:rsidR="00962BCD">
        <w:rPr>
          <w:sz w:val="28"/>
          <w:szCs w:val="28"/>
          <w:lang w:val="uk-UA"/>
        </w:rPr>
        <w:t xml:space="preserve"> і </w:t>
      </w:r>
      <w:proofErr w:type="spellStart"/>
      <w:r w:rsidR="00962BCD">
        <w:rPr>
          <w:sz w:val="28"/>
          <w:szCs w:val="28"/>
          <w:lang w:val="uk-UA"/>
        </w:rPr>
        <w:t>Дж</w:t>
      </w:r>
      <w:proofErr w:type="spellEnd"/>
      <w:r w:rsidR="00962BCD">
        <w:rPr>
          <w:sz w:val="28"/>
          <w:szCs w:val="28"/>
          <w:lang w:val="uk-UA"/>
        </w:rPr>
        <w:t xml:space="preserve">. </w:t>
      </w:r>
      <w:proofErr w:type="spellStart"/>
      <w:r w:rsidR="00962BCD">
        <w:rPr>
          <w:sz w:val="28"/>
          <w:szCs w:val="28"/>
          <w:lang w:val="uk-UA"/>
        </w:rPr>
        <w:t>Голдберг</w:t>
      </w:r>
      <w:proofErr w:type="spellEnd"/>
      <w:r w:rsidRPr="00D471F2">
        <w:rPr>
          <w:sz w:val="28"/>
          <w:szCs w:val="28"/>
          <w:lang w:val="uk-UA"/>
        </w:rPr>
        <w:t xml:space="preserve">. Потужний, а надто тотальний вплив цих негараздів в Україні і це істотно сприяє вигоранню, насамперед, </w:t>
      </w:r>
      <w:r w:rsidR="00962BCD">
        <w:rPr>
          <w:sz w:val="28"/>
          <w:szCs w:val="28"/>
          <w:lang w:val="uk-UA"/>
        </w:rPr>
        <w:t xml:space="preserve">працівників бюджетної </w:t>
      </w:r>
      <w:r w:rsidR="00962BCD" w:rsidRPr="002124AD">
        <w:rPr>
          <w:sz w:val="28"/>
          <w:szCs w:val="28"/>
          <w:lang w:val="uk-UA"/>
        </w:rPr>
        <w:t>сфери [</w:t>
      </w:r>
      <w:r w:rsidR="002124AD" w:rsidRPr="002124AD">
        <w:rPr>
          <w:sz w:val="28"/>
          <w:szCs w:val="28"/>
          <w:lang w:val="uk-UA"/>
        </w:rPr>
        <w:t>26</w:t>
      </w:r>
      <w:r w:rsidRPr="002124AD">
        <w:rPr>
          <w:sz w:val="28"/>
          <w:szCs w:val="28"/>
          <w:lang w:val="uk-UA"/>
        </w:rPr>
        <w:t>].</w:t>
      </w:r>
    </w:p>
    <w:p w14:paraId="236910C0" w14:textId="77777777" w:rsidR="00F76523" w:rsidRPr="00D471F2" w:rsidRDefault="00F76523" w:rsidP="0060024D">
      <w:pPr>
        <w:pStyle w:val="Default"/>
        <w:spacing w:line="360" w:lineRule="auto"/>
        <w:ind w:firstLine="709"/>
        <w:jc w:val="both"/>
        <w:rPr>
          <w:color w:val="auto"/>
          <w:sz w:val="28"/>
          <w:szCs w:val="28"/>
          <w:lang w:val="uk-UA"/>
        </w:rPr>
      </w:pPr>
      <w:r w:rsidRPr="00D471F2">
        <w:rPr>
          <w:sz w:val="28"/>
          <w:szCs w:val="28"/>
          <w:lang w:val="uk-UA"/>
        </w:rPr>
        <w:t xml:space="preserve">3. </w:t>
      </w:r>
      <w:r w:rsidRPr="00D471F2">
        <w:rPr>
          <w:i/>
          <w:iCs/>
          <w:sz w:val="28"/>
          <w:szCs w:val="28"/>
          <w:lang w:val="uk-UA"/>
        </w:rPr>
        <w:t>Індивідуально-психологічний/</w:t>
      </w:r>
      <w:proofErr w:type="spellStart"/>
      <w:r w:rsidRPr="00D471F2">
        <w:rPr>
          <w:i/>
          <w:iCs/>
          <w:sz w:val="28"/>
          <w:szCs w:val="28"/>
          <w:lang w:val="uk-UA"/>
        </w:rPr>
        <w:t>інтраперсональний</w:t>
      </w:r>
      <w:proofErr w:type="spellEnd"/>
      <w:r w:rsidRPr="00D471F2">
        <w:rPr>
          <w:i/>
          <w:iCs/>
          <w:sz w:val="28"/>
          <w:szCs w:val="28"/>
          <w:lang w:val="uk-UA"/>
        </w:rPr>
        <w:t xml:space="preserve"> </w:t>
      </w:r>
      <w:r w:rsidR="00D62EA7">
        <w:rPr>
          <w:sz w:val="28"/>
          <w:szCs w:val="28"/>
          <w:lang w:val="uk-UA"/>
        </w:rPr>
        <w:t xml:space="preserve">(М. В. Борисова, </w:t>
      </w:r>
      <w:proofErr w:type="spellStart"/>
      <w:r w:rsidR="00D62EA7">
        <w:rPr>
          <w:sz w:val="28"/>
          <w:szCs w:val="28"/>
          <w:lang w:val="uk-UA"/>
        </w:rPr>
        <w:t>А.</w:t>
      </w:r>
      <w:r w:rsidRPr="00D471F2">
        <w:rPr>
          <w:sz w:val="28"/>
          <w:szCs w:val="28"/>
          <w:lang w:val="uk-UA"/>
        </w:rPr>
        <w:t>Бродський</w:t>
      </w:r>
      <w:proofErr w:type="spellEnd"/>
      <w:r w:rsidRPr="00D471F2">
        <w:rPr>
          <w:sz w:val="28"/>
          <w:szCs w:val="28"/>
          <w:lang w:val="uk-UA"/>
        </w:rPr>
        <w:t xml:space="preserve">, Н. Є. Водоп’янова і О. С. </w:t>
      </w:r>
      <w:proofErr w:type="spellStart"/>
      <w:r w:rsidRPr="00D471F2">
        <w:rPr>
          <w:sz w:val="28"/>
          <w:szCs w:val="28"/>
          <w:lang w:val="uk-UA"/>
        </w:rPr>
        <w:t>Старченкова</w:t>
      </w:r>
      <w:proofErr w:type="spellEnd"/>
      <w:r w:rsidRPr="00D471F2">
        <w:rPr>
          <w:sz w:val="28"/>
          <w:szCs w:val="28"/>
          <w:lang w:val="uk-UA"/>
        </w:rPr>
        <w:t xml:space="preserve">, Е. </w:t>
      </w:r>
      <w:proofErr w:type="spellStart"/>
      <w:r w:rsidR="00D62EA7">
        <w:rPr>
          <w:sz w:val="28"/>
          <w:szCs w:val="28"/>
          <w:lang w:val="uk-UA"/>
        </w:rPr>
        <w:t>Еделвіч</w:t>
      </w:r>
      <w:proofErr w:type="spellEnd"/>
      <w:r w:rsidR="00D62EA7">
        <w:rPr>
          <w:sz w:val="28"/>
          <w:szCs w:val="28"/>
          <w:lang w:val="uk-UA"/>
        </w:rPr>
        <w:t xml:space="preserve">, С. </w:t>
      </w:r>
      <w:proofErr w:type="spellStart"/>
      <w:r w:rsidR="00D62EA7">
        <w:rPr>
          <w:sz w:val="28"/>
          <w:szCs w:val="28"/>
          <w:lang w:val="uk-UA"/>
        </w:rPr>
        <w:t>Мейєр</w:t>
      </w:r>
      <w:proofErr w:type="spellEnd"/>
      <w:r w:rsidR="00D62EA7">
        <w:rPr>
          <w:sz w:val="28"/>
          <w:szCs w:val="28"/>
          <w:lang w:val="uk-UA"/>
        </w:rPr>
        <w:t xml:space="preserve">, Л. Б. </w:t>
      </w:r>
      <w:proofErr w:type="spellStart"/>
      <w:r w:rsidR="00D62EA7">
        <w:rPr>
          <w:sz w:val="28"/>
          <w:szCs w:val="28"/>
          <w:lang w:val="uk-UA"/>
        </w:rPr>
        <w:t>Міллс</w:t>
      </w:r>
      <w:proofErr w:type="spellEnd"/>
      <w:r w:rsidR="00D62EA7">
        <w:rPr>
          <w:sz w:val="28"/>
          <w:szCs w:val="28"/>
          <w:lang w:val="uk-UA"/>
        </w:rPr>
        <w:t xml:space="preserve">, </w:t>
      </w:r>
      <w:proofErr w:type="spellStart"/>
      <w:r w:rsidR="00D62EA7">
        <w:rPr>
          <w:sz w:val="28"/>
          <w:szCs w:val="28"/>
          <w:lang w:val="uk-UA"/>
        </w:rPr>
        <w:t>Дж</w:t>
      </w:r>
      <w:proofErr w:type="spellEnd"/>
      <w:r w:rsidR="00D62EA7">
        <w:rPr>
          <w:sz w:val="28"/>
          <w:szCs w:val="28"/>
          <w:lang w:val="uk-UA"/>
        </w:rPr>
        <w:t xml:space="preserve">. С. </w:t>
      </w:r>
      <w:proofErr w:type="spellStart"/>
      <w:r w:rsidR="00D62EA7">
        <w:rPr>
          <w:sz w:val="28"/>
          <w:szCs w:val="28"/>
          <w:lang w:val="uk-UA"/>
        </w:rPr>
        <w:t>Октей</w:t>
      </w:r>
      <w:proofErr w:type="spellEnd"/>
      <w:r w:rsidRPr="00D471F2">
        <w:rPr>
          <w:sz w:val="28"/>
          <w:szCs w:val="28"/>
          <w:lang w:val="uk-UA"/>
        </w:rPr>
        <w:t xml:space="preserve">, А. </w:t>
      </w:r>
      <w:proofErr w:type="spellStart"/>
      <w:r w:rsidRPr="00D471F2">
        <w:rPr>
          <w:sz w:val="28"/>
          <w:szCs w:val="28"/>
          <w:lang w:val="uk-UA"/>
        </w:rPr>
        <w:t>Пайнс</w:t>
      </w:r>
      <w:proofErr w:type="spellEnd"/>
      <w:r w:rsidRPr="00D471F2">
        <w:rPr>
          <w:sz w:val="28"/>
          <w:szCs w:val="28"/>
          <w:lang w:val="uk-UA"/>
        </w:rPr>
        <w:t>, С. Л. Пейд</w:t>
      </w:r>
      <w:r w:rsidR="00D62EA7">
        <w:rPr>
          <w:sz w:val="28"/>
          <w:szCs w:val="28"/>
          <w:lang w:val="uk-UA"/>
        </w:rPr>
        <w:t xml:space="preserve">ж і К. Л. Купер, В. </w:t>
      </w:r>
      <w:proofErr w:type="spellStart"/>
      <w:r w:rsidR="00D62EA7">
        <w:rPr>
          <w:sz w:val="28"/>
          <w:szCs w:val="28"/>
          <w:lang w:val="uk-UA"/>
        </w:rPr>
        <w:t>Пейн</w:t>
      </w:r>
      <w:proofErr w:type="spellEnd"/>
      <w:r w:rsidR="00D62EA7">
        <w:rPr>
          <w:sz w:val="28"/>
          <w:szCs w:val="28"/>
          <w:lang w:val="uk-UA"/>
        </w:rPr>
        <w:t xml:space="preserve">, </w:t>
      </w:r>
      <w:proofErr w:type="spellStart"/>
      <w:r w:rsidR="00D62EA7">
        <w:rPr>
          <w:sz w:val="28"/>
          <w:szCs w:val="28"/>
          <w:lang w:val="uk-UA"/>
        </w:rPr>
        <w:t>М.С.</w:t>
      </w:r>
      <w:r w:rsidRPr="00D471F2">
        <w:rPr>
          <w:sz w:val="28"/>
          <w:szCs w:val="28"/>
          <w:lang w:val="uk-UA"/>
        </w:rPr>
        <w:t>Томпсон</w:t>
      </w:r>
      <w:proofErr w:type="spellEnd"/>
      <w:r w:rsidRPr="00D471F2">
        <w:rPr>
          <w:sz w:val="28"/>
          <w:szCs w:val="28"/>
          <w:lang w:val="uk-UA"/>
        </w:rPr>
        <w:t xml:space="preserve">, С. В. </w:t>
      </w:r>
      <w:proofErr w:type="spellStart"/>
      <w:r w:rsidRPr="00D471F2">
        <w:rPr>
          <w:sz w:val="28"/>
          <w:szCs w:val="28"/>
          <w:lang w:val="uk-UA"/>
        </w:rPr>
        <w:t>Умняшкіна</w:t>
      </w:r>
      <w:proofErr w:type="spellEnd"/>
      <w:r w:rsidRPr="00D471F2">
        <w:rPr>
          <w:sz w:val="28"/>
          <w:szCs w:val="28"/>
          <w:lang w:val="uk-UA"/>
        </w:rPr>
        <w:t xml:space="preserve">, Л. </w:t>
      </w:r>
      <w:proofErr w:type="spellStart"/>
      <w:r w:rsidRPr="00D471F2">
        <w:rPr>
          <w:sz w:val="28"/>
          <w:szCs w:val="28"/>
          <w:lang w:val="uk-UA"/>
        </w:rPr>
        <w:t>Халлстен</w:t>
      </w:r>
      <w:proofErr w:type="spellEnd"/>
      <w:r w:rsidRPr="00D471F2">
        <w:rPr>
          <w:sz w:val="28"/>
          <w:szCs w:val="28"/>
          <w:lang w:val="uk-UA"/>
        </w:rPr>
        <w:t>, С</w:t>
      </w:r>
      <w:r w:rsidR="004E77A1">
        <w:rPr>
          <w:sz w:val="28"/>
          <w:szCs w:val="28"/>
          <w:lang w:val="uk-UA"/>
        </w:rPr>
        <w:t xml:space="preserve">. Е. </w:t>
      </w:r>
      <w:proofErr w:type="spellStart"/>
      <w:r w:rsidR="004E77A1">
        <w:rPr>
          <w:sz w:val="28"/>
          <w:szCs w:val="28"/>
          <w:lang w:val="uk-UA"/>
        </w:rPr>
        <w:t>Хобфолл</w:t>
      </w:r>
      <w:proofErr w:type="spellEnd"/>
      <w:r w:rsidR="004E77A1">
        <w:rPr>
          <w:sz w:val="28"/>
          <w:szCs w:val="28"/>
          <w:lang w:val="uk-UA"/>
        </w:rPr>
        <w:t xml:space="preserve">, Е. С. </w:t>
      </w:r>
      <w:proofErr w:type="spellStart"/>
      <w:r w:rsidR="004E77A1">
        <w:rPr>
          <w:sz w:val="28"/>
          <w:szCs w:val="28"/>
          <w:lang w:val="uk-UA"/>
        </w:rPr>
        <w:t>Х’юбнер</w:t>
      </w:r>
      <w:proofErr w:type="spellEnd"/>
      <w:r w:rsidR="004E77A1">
        <w:rPr>
          <w:sz w:val="28"/>
          <w:szCs w:val="28"/>
          <w:lang w:val="uk-UA"/>
        </w:rPr>
        <w:t xml:space="preserve">, </w:t>
      </w:r>
      <w:proofErr w:type="spellStart"/>
      <w:r w:rsidRPr="00D471F2">
        <w:rPr>
          <w:color w:val="auto"/>
          <w:sz w:val="28"/>
          <w:szCs w:val="28"/>
          <w:lang w:val="uk-UA"/>
        </w:rPr>
        <w:lastRenderedPageBreak/>
        <w:t>Дж</w:t>
      </w:r>
      <w:proofErr w:type="spellEnd"/>
      <w:r w:rsidRPr="00D471F2">
        <w:rPr>
          <w:color w:val="auto"/>
          <w:sz w:val="28"/>
          <w:szCs w:val="28"/>
          <w:lang w:val="uk-UA"/>
        </w:rPr>
        <w:t xml:space="preserve">. Фріді, К. </w:t>
      </w:r>
      <w:proofErr w:type="spellStart"/>
      <w:r w:rsidRPr="00D471F2">
        <w:rPr>
          <w:color w:val="auto"/>
          <w:sz w:val="28"/>
          <w:szCs w:val="28"/>
          <w:lang w:val="uk-UA"/>
        </w:rPr>
        <w:t>Чернісс</w:t>
      </w:r>
      <w:proofErr w:type="spellEnd"/>
      <w:r w:rsidRPr="00D471F2">
        <w:rPr>
          <w:color w:val="auto"/>
          <w:sz w:val="28"/>
          <w:szCs w:val="28"/>
          <w:lang w:val="uk-UA"/>
        </w:rPr>
        <w:t xml:space="preserve"> і ін.), у межах якого основними детермінантами професійного вигорання вважаються особливості мотивації та емоційної сфери психіки суб’єкта, насамперед невідповідність між його актуальними потребами і спроможністю задовольнити їх у своїй професійній діяльності, високими очікуваннями щодо праці та її реаліями (впевненість у собі, висока самооцінка, самоповага й усвідомлена </w:t>
      </w:r>
      <w:proofErr w:type="spellStart"/>
      <w:r w:rsidRPr="00D471F2">
        <w:rPr>
          <w:color w:val="auto"/>
          <w:sz w:val="28"/>
          <w:szCs w:val="28"/>
          <w:lang w:val="uk-UA"/>
        </w:rPr>
        <w:t>самоефективність</w:t>
      </w:r>
      <w:proofErr w:type="spellEnd"/>
      <w:r w:rsidRPr="00D471F2">
        <w:rPr>
          <w:color w:val="auto"/>
          <w:sz w:val="28"/>
          <w:szCs w:val="28"/>
          <w:lang w:val="uk-UA"/>
        </w:rPr>
        <w:t xml:space="preserve">, </w:t>
      </w:r>
      <w:proofErr w:type="spellStart"/>
      <w:r w:rsidRPr="00D471F2">
        <w:rPr>
          <w:color w:val="auto"/>
          <w:sz w:val="28"/>
          <w:szCs w:val="28"/>
          <w:lang w:val="uk-UA"/>
        </w:rPr>
        <w:t>гіпервідповідальність</w:t>
      </w:r>
      <w:proofErr w:type="spellEnd"/>
      <w:r w:rsidRPr="00D471F2">
        <w:rPr>
          <w:color w:val="auto"/>
          <w:sz w:val="28"/>
          <w:szCs w:val="28"/>
          <w:lang w:val="uk-UA"/>
        </w:rPr>
        <w:t xml:space="preserve">, </w:t>
      </w:r>
      <w:proofErr w:type="spellStart"/>
      <w:r w:rsidRPr="00D471F2">
        <w:rPr>
          <w:color w:val="auto"/>
          <w:sz w:val="28"/>
          <w:szCs w:val="28"/>
          <w:lang w:val="uk-UA"/>
        </w:rPr>
        <w:t>трудоголізм</w:t>
      </w:r>
      <w:proofErr w:type="spellEnd"/>
      <w:r w:rsidRPr="00D471F2">
        <w:rPr>
          <w:color w:val="auto"/>
          <w:sz w:val="28"/>
          <w:szCs w:val="28"/>
          <w:lang w:val="uk-UA"/>
        </w:rPr>
        <w:t xml:space="preserve">, </w:t>
      </w:r>
      <w:proofErr w:type="spellStart"/>
      <w:r w:rsidRPr="00D471F2">
        <w:rPr>
          <w:color w:val="auto"/>
          <w:sz w:val="28"/>
          <w:szCs w:val="28"/>
          <w:lang w:val="uk-UA"/>
        </w:rPr>
        <w:t>аффіліація</w:t>
      </w:r>
      <w:proofErr w:type="spellEnd"/>
      <w:r w:rsidRPr="00D471F2">
        <w:rPr>
          <w:color w:val="auto"/>
          <w:sz w:val="28"/>
          <w:szCs w:val="28"/>
          <w:lang w:val="uk-UA"/>
        </w:rPr>
        <w:t xml:space="preserve">, акцентуації темпераменту й характеру, </w:t>
      </w:r>
      <w:proofErr w:type="spellStart"/>
      <w:r w:rsidRPr="002124AD">
        <w:rPr>
          <w:color w:val="auto"/>
          <w:sz w:val="28"/>
          <w:szCs w:val="28"/>
          <w:lang w:val="uk-UA"/>
        </w:rPr>
        <w:t>неекзистенційна</w:t>
      </w:r>
      <w:proofErr w:type="spellEnd"/>
      <w:r w:rsidRPr="002124AD">
        <w:rPr>
          <w:color w:val="auto"/>
          <w:sz w:val="28"/>
          <w:szCs w:val="28"/>
          <w:lang w:val="uk-UA"/>
        </w:rPr>
        <w:t xml:space="preserve"> установка (чужий життєвий проект), специфіка </w:t>
      </w:r>
      <w:proofErr w:type="spellStart"/>
      <w:r w:rsidRPr="002124AD">
        <w:rPr>
          <w:color w:val="auto"/>
          <w:sz w:val="28"/>
          <w:szCs w:val="28"/>
          <w:lang w:val="uk-UA"/>
        </w:rPr>
        <w:t>емпатійності</w:t>
      </w:r>
      <w:proofErr w:type="spellEnd"/>
      <w:r w:rsidRPr="002124AD">
        <w:rPr>
          <w:color w:val="auto"/>
          <w:sz w:val="28"/>
          <w:szCs w:val="28"/>
          <w:lang w:val="uk-UA"/>
        </w:rPr>
        <w:t xml:space="preserve"> </w:t>
      </w:r>
      <w:r w:rsidR="00D62EA7" w:rsidRPr="002124AD">
        <w:rPr>
          <w:color w:val="auto"/>
          <w:sz w:val="28"/>
          <w:szCs w:val="28"/>
          <w:lang w:val="uk-UA"/>
        </w:rPr>
        <w:t xml:space="preserve">тощо) </w:t>
      </w:r>
      <w:r w:rsidR="002124AD" w:rsidRPr="002124AD">
        <w:rPr>
          <w:color w:val="auto"/>
          <w:sz w:val="28"/>
          <w:szCs w:val="28"/>
          <w:lang w:val="uk-UA"/>
        </w:rPr>
        <w:t>[26, 30, 37, 42, 52</w:t>
      </w:r>
      <w:r w:rsidRPr="002124AD">
        <w:rPr>
          <w:color w:val="auto"/>
          <w:sz w:val="28"/>
          <w:szCs w:val="28"/>
          <w:lang w:val="uk-UA"/>
        </w:rPr>
        <w:t>].</w:t>
      </w:r>
    </w:p>
    <w:p w14:paraId="10B4610E" w14:textId="77777777" w:rsidR="009444E5" w:rsidRPr="002124AD" w:rsidRDefault="009444E5" w:rsidP="0060024D">
      <w:pPr>
        <w:pStyle w:val="Default"/>
        <w:spacing w:line="360" w:lineRule="auto"/>
        <w:ind w:firstLine="709"/>
        <w:jc w:val="both"/>
        <w:rPr>
          <w:sz w:val="28"/>
          <w:szCs w:val="28"/>
          <w:lang w:val="uk-UA"/>
        </w:rPr>
      </w:pPr>
      <w:r w:rsidRPr="00D471F2">
        <w:rPr>
          <w:sz w:val="28"/>
          <w:szCs w:val="28"/>
          <w:lang w:val="uk-UA"/>
        </w:rPr>
        <w:t xml:space="preserve">Вочевидь, до </w:t>
      </w:r>
      <w:proofErr w:type="spellStart"/>
      <w:r w:rsidRPr="00D471F2">
        <w:rPr>
          <w:sz w:val="28"/>
          <w:szCs w:val="28"/>
          <w:lang w:val="uk-UA"/>
        </w:rPr>
        <w:t>інтраперсонального</w:t>
      </w:r>
      <w:proofErr w:type="spellEnd"/>
      <w:r w:rsidRPr="00D471F2">
        <w:rPr>
          <w:sz w:val="28"/>
          <w:szCs w:val="28"/>
          <w:lang w:val="uk-UA"/>
        </w:rPr>
        <w:t xml:space="preserve"> підходу слід віднести і так званий </w:t>
      </w:r>
      <w:r w:rsidRPr="00D471F2">
        <w:rPr>
          <w:i/>
          <w:iCs/>
          <w:sz w:val="28"/>
          <w:szCs w:val="28"/>
          <w:lang w:val="uk-UA"/>
        </w:rPr>
        <w:t xml:space="preserve">психоаналітичний </w:t>
      </w:r>
      <w:r w:rsidRPr="00D471F2">
        <w:rPr>
          <w:sz w:val="28"/>
          <w:szCs w:val="28"/>
          <w:lang w:val="uk-UA"/>
        </w:rPr>
        <w:t xml:space="preserve">(Г. </w:t>
      </w:r>
      <w:proofErr w:type="spellStart"/>
      <w:r w:rsidRPr="00D471F2">
        <w:rPr>
          <w:sz w:val="28"/>
          <w:szCs w:val="28"/>
          <w:lang w:val="uk-UA"/>
        </w:rPr>
        <w:t>Дж</w:t>
      </w:r>
      <w:proofErr w:type="spellEnd"/>
      <w:r w:rsidRPr="00D471F2">
        <w:rPr>
          <w:sz w:val="28"/>
          <w:szCs w:val="28"/>
          <w:lang w:val="uk-UA"/>
        </w:rPr>
        <w:t xml:space="preserve">. </w:t>
      </w:r>
      <w:proofErr w:type="spellStart"/>
      <w:r w:rsidRPr="00D471F2">
        <w:rPr>
          <w:sz w:val="28"/>
          <w:szCs w:val="28"/>
          <w:lang w:val="uk-UA"/>
        </w:rPr>
        <w:t>Фройденбергер</w:t>
      </w:r>
      <w:proofErr w:type="spellEnd"/>
      <w:r w:rsidRPr="00D471F2">
        <w:rPr>
          <w:sz w:val="28"/>
          <w:szCs w:val="28"/>
          <w:lang w:val="uk-UA"/>
        </w:rPr>
        <w:t xml:space="preserve">, </w:t>
      </w:r>
      <w:proofErr w:type="spellStart"/>
      <w:r w:rsidRPr="00D471F2">
        <w:rPr>
          <w:sz w:val="28"/>
          <w:szCs w:val="28"/>
          <w:lang w:val="uk-UA"/>
        </w:rPr>
        <w:t>Дж</w:t>
      </w:r>
      <w:proofErr w:type="spellEnd"/>
      <w:r w:rsidRPr="00D471F2">
        <w:rPr>
          <w:sz w:val="28"/>
          <w:szCs w:val="28"/>
          <w:lang w:val="uk-UA"/>
        </w:rPr>
        <w:t xml:space="preserve">. Фішер), з позицій якого основними причинами професійного вигорання є такі суб’єктні чинники: потреба у схваленні, </w:t>
      </w:r>
      <w:proofErr w:type="spellStart"/>
      <w:r w:rsidRPr="00D471F2">
        <w:rPr>
          <w:sz w:val="28"/>
          <w:szCs w:val="28"/>
          <w:lang w:val="uk-UA"/>
        </w:rPr>
        <w:t>трудоголізм</w:t>
      </w:r>
      <w:proofErr w:type="spellEnd"/>
      <w:r w:rsidRPr="00D471F2">
        <w:rPr>
          <w:sz w:val="28"/>
          <w:szCs w:val="28"/>
          <w:lang w:val="uk-UA"/>
        </w:rPr>
        <w:t>, авторитаризм, скромність, надмірна чутливість, поведінка за «</w:t>
      </w:r>
      <w:r w:rsidRPr="002124AD">
        <w:rPr>
          <w:sz w:val="28"/>
          <w:szCs w:val="28"/>
          <w:lang w:val="uk-UA"/>
        </w:rPr>
        <w:t>типом А», занижена самооцінка, комплекс «месії» («краще, ніж Я, не зробить ніхто»)</w:t>
      </w:r>
      <w:r w:rsidR="00D62EA7" w:rsidRPr="002124AD">
        <w:rPr>
          <w:sz w:val="28"/>
          <w:szCs w:val="28"/>
          <w:lang w:val="uk-UA"/>
        </w:rPr>
        <w:t xml:space="preserve"> [</w:t>
      </w:r>
      <w:r w:rsidR="002124AD" w:rsidRPr="002124AD">
        <w:rPr>
          <w:sz w:val="28"/>
          <w:szCs w:val="28"/>
          <w:lang w:val="uk-UA"/>
        </w:rPr>
        <w:t>22, 45, 48</w:t>
      </w:r>
      <w:r w:rsidR="00D62EA7" w:rsidRPr="002124AD">
        <w:rPr>
          <w:sz w:val="28"/>
          <w:szCs w:val="28"/>
          <w:lang w:val="uk-UA"/>
        </w:rPr>
        <w:t>]</w:t>
      </w:r>
      <w:r w:rsidRPr="002124AD">
        <w:rPr>
          <w:sz w:val="28"/>
          <w:szCs w:val="28"/>
          <w:lang w:val="uk-UA"/>
        </w:rPr>
        <w:t xml:space="preserve">. </w:t>
      </w:r>
    </w:p>
    <w:p w14:paraId="72FC1E9D" w14:textId="77777777" w:rsidR="009444E5" w:rsidRPr="00D471F2" w:rsidRDefault="009444E5" w:rsidP="0060024D">
      <w:pPr>
        <w:pStyle w:val="Default"/>
        <w:spacing w:line="360" w:lineRule="auto"/>
        <w:ind w:firstLine="709"/>
        <w:jc w:val="both"/>
        <w:rPr>
          <w:sz w:val="28"/>
          <w:szCs w:val="28"/>
          <w:lang w:val="uk-UA"/>
        </w:rPr>
      </w:pPr>
      <w:proofErr w:type="spellStart"/>
      <w:r w:rsidRPr="002124AD">
        <w:rPr>
          <w:sz w:val="28"/>
          <w:szCs w:val="28"/>
          <w:lang w:val="uk-UA"/>
        </w:rPr>
        <w:t>Інтраперсональними</w:t>
      </w:r>
      <w:proofErr w:type="spellEnd"/>
      <w:r w:rsidRPr="002124AD">
        <w:rPr>
          <w:sz w:val="28"/>
          <w:szCs w:val="28"/>
          <w:lang w:val="uk-UA"/>
        </w:rPr>
        <w:t>, на нашу думку, є й ті</w:t>
      </w:r>
      <w:r w:rsidRPr="00D471F2">
        <w:rPr>
          <w:sz w:val="28"/>
          <w:szCs w:val="28"/>
          <w:lang w:val="uk-UA"/>
        </w:rPr>
        <w:t xml:space="preserve"> чинники професійного вигорання, які виокремили й досліджують представники </w:t>
      </w:r>
      <w:proofErr w:type="spellStart"/>
      <w:r w:rsidRPr="00D471F2">
        <w:rPr>
          <w:i/>
          <w:iCs/>
          <w:sz w:val="28"/>
          <w:szCs w:val="28"/>
          <w:lang w:val="uk-UA"/>
        </w:rPr>
        <w:t>екзистенційного</w:t>
      </w:r>
      <w:proofErr w:type="spellEnd"/>
      <w:r w:rsidRPr="00D471F2">
        <w:rPr>
          <w:i/>
          <w:iCs/>
          <w:sz w:val="28"/>
          <w:szCs w:val="28"/>
          <w:lang w:val="uk-UA"/>
        </w:rPr>
        <w:t xml:space="preserve"> підходу </w:t>
      </w:r>
      <w:r w:rsidRPr="00D471F2">
        <w:rPr>
          <w:sz w:val="28"/>
          <w:szCs w:val="28"/>
          <w:lang w:val="uk-UA"/>
        </w:rPr>
        <w:t xml:space="preserve">(Н В. </w:t>
      </w:r>
      <w:proofErr w:type="spellStart"/>
      <w:r w:rsidRPr="00D471F2">
        <w:rPr>
          <w:sz w:val="28"/>
          <w:szCs w:val="28"/>
          <w:lang w:val="uk-UA"/>
        </w:rPr>
        <w:t>Грішина</w:t>
      </w:r>
      <w:proofErr w:type="spellEnd"/>
      <w:r w:rsidRPr="00D471F2">
        <w:rPr>
          <w:sz w:val="28"/>
          <w:szCs w:val="28"/>
          <w:lang w:val="uk-UA"/>
        </w:rPr>
        <w:t xml:space="preserve">, А. А. </w:t>
      </w:r>
      <w:proofErr w:type="spellStart"/>
      <w:r w:rsidRPr="00D471F2">
        <w:rPr>
          <w:sz w:val="28"/>
          <w:szCs w:val="28"/>
          <w:lang w:val="uk-UA"/>
        </w:rPr>
        <w:t>Ленгле</w:t>
      </w:r>
      <w:proofErr w:type="spellEnd"/>
      <w:r w:rsidRPr="00D471F2">
        <w:rPr>
          <w:sz w:val="28"/>
          <w:szCs w:val="28"/>
          <w:lang w:val="uk-UA"/>
        </w:rPr>
        <w:t xml:space="preserve">, Д. Г. </w:t>
      </w:r>
      <w:proofErr w:type="spellStart"/>
      <w:r w:rsidRPr="00D471F2">
        <w:rPr>
          <w:sz w:val="28"/>
          <w:szCs w:val="28"/>
          <w:lang w:val="uk-UA"/>
        </w:rPr>
        <w:t>Трунов</w:t>
      </w:r>
      <w:proofErr w:type="spellEnd"/>
      <w:r w:rsidRPr="00D471F2">
        <w:rPr>
          <w:sz w:val="28"/>
          <w:szCs w:val="28"/>
          <w:lang w:val="uk-UA"/>
        </w:rPr>
        <w:t xml:space="preserve">, А. М. </w:t>
      </w:r>
      <w:proofErr w:type="spellStart"/>
      <w:r w:rsidRPr="00D471F2">
        <w:rPr>
          <w:sz w:val="28"/>
          <w:szCs w:val="28"/>
          <w:lang w:val="uk-UA"/>
        </w:rPr>
        <w:t>Пайнс</w:t>
      </w:r>
      <w:proofErr w:type="spellEnd"/>
      <w:r w:rsidRPr="00D471F2">
        <w:rPr>
          <w:sz w:val="28"/>
          <w:szCs w:val="28"/>
          <w:lang w:val="uk-UA"/>
        </w:rPr>
        <w:t xml:space="preserve"> й ін.): формальна мотивація професійної діяльності (вона лише засіб для задоволення інших потреб); </w:t>
      </w:r>
      <w:proofErr w:type="spellStart"/>
      <w:r w:rsidRPr="00D471F2">
        <w:rPr>
          <w:sz w:val="28"/>
          <w:szCs w:val="28"/>
          <w:lang w:val="uk-UA"/>
        </w:rPr>
        <w:t>неекзистенційна</w:t>
      </w:r>
      <w:proofErr w:type="spellEnd"/>
      <w:r w:rsidRPr="00D471F2">
        <w:rPr>
          <w:sz w:val="28"/>
          <w:szCs w:val="28"/>
          <w:lang w:val="uk-UA"/>
        </w:rPr>
        <w:t xml:space="preserve"> установка. Деструкції, зумовлені їх впливом, розгортаються у такій послідовності: </w:t>
      </w:r>
      <w:proofErr w:type="spellStart"/>
      <w:r w:rsidRPr="00D471F2">
        <w:rPr>
          <w:sz w:val="28"/>
          <w:szCs w:val="28"/>
          <w:lang w:val="uk-UA"/>
        </w:rPr>
        <w:t>неекзистенційна</w:t>
      </w:r>
      <w:proofErr w:type="spellEnd"/>
      <w:r w:rsidRPr="00D471F2">
        <w:rPr>
          <w:sz w:val="28"/>
          <w:szCs w:val="28"/>
          <w:lang w:val="uk-UA"/>
        </w:rPr>
        <w:t xml:space="preserve"> установка – нерозуміння </w:t>
      </w:r>
      <w:proofErr w:type="spellStart"/>
      <w:r w:rsidRPr="00D471F2">
        <w:rPr>
          <w:sz w:val="28"/>
          <w:szCs w:val="28"/>
          <w:lang w:val="uk-UA"/>
        </w:rPr>
        <w:t>екзистенційної</w:t>
      </w:r>
      <w:proofErr w:type="spellEnd"/>
      <w:r w:rsidRPr="00D471F2">
        <w:rPr>
          <w:sz w:val="28"/>
          <w:szCs w:val="28"/>
          <w:lang w:val="uk-UA"/>
        </w:rPr>
        <w:t xml:space="preserve"> дійсності, її реальних елементів – симптоми </w:t>
      </w:r>
      <w:proofErr w:type="spellStart"/>
      <w:r w:rsidRPr="00D471F2">
        <w:rPr>
          <w:sz w:val="28"/>
          <w:szCs w:val="28"/>
          <w:lang w:val="uk-UA"/>
        </w:rPr>
        <w:t>екзистенційного</w:t>
      </w:r>
      <w:proofErr w:type="spellEnd"/>
      <w:r w:rsidRPr="00D471F2">
        <w:rPr>
          <w:sz w:val="28"/>
          <w:szCs w:val="28"/>
          <w:lang w:val="uk-UA"/>
        </w:rPr>
        <w:t xml:space="preserve"> дефіциту (соматичні, психічні, </w:t>
      </w:r>
      <w:proofErr w:type="spellStart"/>
      <w:r w:rsidRPr="00D471F2">
        <w:rPr>
          <w:sz w:val="28"/>
          <w:szCs w:val="28"/>
          <w:lang w:val="uk-UA"/>
        </w:rPr>
        <w:t>ноетичні</w:t>
      </w:r>
      <w:proofErr w:type="spellEnd"/>
      <w:r w:rsidRPr="00D471F2">
        <w:rPr>
          <w:sz w:val="28"/>
          <w:szCs w:val="28"/>
          <w:lang w:val="uk-UA"/>
        </w:rPr>
        <w:t xml:space="preserve">) – симптоми емоційного вигорання як захист від подальших особистісних </w:t>
      </w:r>
      <w:r w:rsidRPr="002124AD">
        <w:rPr>
          <w:sz w:val="28"/>
          <w:szCs w:val="28"/>
          <w:lang w:val="uk-UA"/>
        </w:rPr>
        <w:t>руйнацій [</w:t>
      </w:r>
      <w:r w:rsidR="002124AD" w:rsidRPr="002124AD">
        <w:rPr>
          <w:sz w:val="28"/>
          <w:szCs w:val="28"/>
          <w:lang w:val="uk-UA"/>
        </w:rPr>
        <w:t>21, 47</w:t>
      </w:r>
      <w:r w:rsidRPr="002124AD">
        <w:rPr>
          <w:sz w:val="28"/>
          <w:szCs w:val="28"/>
          <w:lang w:val="uk-UA"/>
        </w:rPr>
        <w:t>].</w:t>
      </w:r>
    </w:p>
    <w:p w14:paraId="4D2F66A5" w14:textId="77777777" w:rsidR="00AA3D9E" w:rsidRPr="00D471F2" w:rsidRDefault="00AA3D9E" w:rsidP="0060024D">
      <w:pPr>
        <w:pStyle w:val="Default"/>
        <w:spacing w:line="360" w:lineRule="auto"/>
        <w:ind w:firstLine="709"/>
        <w:jc w:val="both"/>
        <w:rPr>
          <w:sz w:val="28"/>
          <w:szCs w:val="28"/>
          <w:lang w:val="uk-UA"/>
        </w:rPr>
      </w:pPr>
    </w:p>
    <w:p w14:paraId="2E819A4A" w14:textId="77777777" w:rsidR="00AA3D9E" w:rsidRPr="00D471F2" w:rsidRDefault="004E77A1" w:rsidP="00BB3E2E">
      <w:pPr>
        <w:pStyle w:val="Default"/>
        <w:spacing w:line="360" w:lineRule="auto"/>
        <w:jc w:val="both"/>
        <w:rPr>
          <w:b/>
          <w:sz w:val="28"/>
          <w:szCs w:val="28"/>
          <w:lang w:val="uk-UA"/>
        </w:rPr>
      </w:pPr>
      <w:r>
        <w:rPr>
          <w:b/>
          <w:sz w:val="28"/>
          <w:szCs w:val="28"/>
          <w:lang w:val="uk-UA"/>
        </w:rPr>
        <w:t xml:space="preserve">1.3 </w:t>
      </w:r>
      <w:r w:rsidR="00AA3D9E" w:rsidRPr="00D471F2">
        <w:rPr>
          <w:b/>
          <w:sz w:val="28"/>
          <w:szCs w:val="28"/>
          <w:lang w:val="uk-UA"/>
        </w:rPr>
        <w:t>Психологічні особливості професійного вигорання педаг</w:t>
      </w:r>
      <w:r>
        <w:rPr>
          <w:b/>
          <w:sz w:val="28"/>
          <w:szCs w:val="28"/>
          <w:lang w:val="uk-UA"/>
        </w:rPr>
        <w:t>огічних спеціальностей</w:t>
      </w:r>
    </w:p>
    <w:p w14:paraId="3D08D443" w14:textId="77777777" w:rsidR="00AA3D9E" w:rsidRPr="00D471F2" w:rsidRDefault="00AA3D9E" w:rsidP="0060024D">
      <w:pPr>
        <w:pStyle w:val="Default"/>
        <w:spacing w:line="360" w:lineRule="auto"/>
        <w:ind w:firstLine="709"/>
        <w:jc w:val="both"/>
        <w:rPr>
          <w:sz w:val="28"/>
          <w:szCs w:val="28"/>
          <w:lang w:val="uk-UA"/>
        </w:rPr>
      </w:pPr>
      <w:r w:rsidRPr="00D471F2">
        <w:rPr>
          <w:sz w:val="28"/>
          <w:szCs w:val="28"/>
          <w:lang w:val="uk-UA"/>
        </w:rPr>
        <w:t xml:space="preserve">У наукових </w:t>
      </w:r>
      <w:r w:rsidRPr="002179CB">
        <w:rPr>
          <w:sz w:val="28"/>
          <w:szCs w:val="28"/>
          <w:lang w:val="uk-UA"/>
        </w:rPr>
        <w:t xml:space="preserve">працях </w:t>
      </w:r>
      <w:r w:rsidR="002179CB" w:rsidRPr="002179CB">
        <w:rPr>
          <w:sz w:val="28"/>
          <w:szCs w:val="28"/>
          <w:lang w:val="uk-UA"/>
        </w:rPr>
        <w:t>[21</w:t>
      </w:r>
      <w:r w:rsidRPr="002179CB">
        <w:rPr>
          <w:sz w:val="28"/>
          <w:szCs w:val="28"/>
          <w:lang w:val="uk-UA"/>
        </w:rPr>
        <w:t xml:space="preserve">; </w:t>
      </w:r>
      <w:r w:rsidR="002179CB" w:rsidRPr="002179CB">
        <w:rPr>
          <w:sz w:val="28"/>
          <w:szCs w:val="28"/>
          <w:lang w:val="uk-UA"/>
        </w:rPr>
        <w:t>28, 44, 59</w:t>
      </w:r>
      <w:r w:rsidRPr="002179CB">
        <w:rPr>
          <w:sz w:val="28"/>
          <w:szCs w:val="28"/>
          <w:lang w:val="uk-UA"/>
        </w:rPr>
        <w:t>] доводиться</w:t>
      </w:r>
      <w:r w:rsidRPr="00D471F2">
        <w:rPr>
          <w:sz w:val="28"/>
          <w:szCs w:val="28"/>
          <w:lang w:val="uk-UA"/>
        </w:rPr>
        <w:t>, що на процес професійного вигорання істотно впливає специфіка професії суб’єктів.</w:t>
      </w:r>
    </w:p>
    <w:p w14:paraId="16C3DDD7" w14:textId="77777777" w:rsidR="00AA3D9E" w:rsidRPr="00D471F2" w:rsidRDefault="00BB3E2E" w:rsidP="0060024D">
      <w:pPr>
        <w:pStyle w:val="Default"/>
        <w:spacing w:line="360" w:lineRule="auto"/>
        <w:ind w:firstLine="709"/>
        <w:jc w:val="both"/>
        <w:rPr>
          <w:sz w:val="28"/>
          <w:szCs w:val="28"/>
          <w:lang w:val="uk-UA"/>
        </w:rPr>
      </w:pPr>
      <w:r>
        <w:rPr>
          <w:sz w:val="28"/>
          <w:szCs w:val="28"/>
          <w:lang w:val="uk-UA"/>
        </w:rPr>
        <w:lastRenderedPageBreak/>
        <w:t>Є</w:t>
      </w:r>
      <w:r w:rsidR="002020E1">
        <w:rPr>
          <w:sz w:val="28"/>
          <w:szCs w:val="28"/>
          <w:lang w:val="uk-UA"/>
        </w:rPr>
        <w:t xml:space="preserve"> </w:t>
      </w:r>
      <w:r w:rsidR="00AA3D9E" w:rsidRPr="00D471F2">
        <w:rPr>
          <w:sz w:val="28"/>
          <w:szCs w:val="28"/>
          <w:lang w:val="uk-UA"/>
        </w:rPr>
        <w:t>чисельні й вагомі дослідження професійного вигорання педагогічних працівників, здебільшого вчителів загальноосвітніх шкіл, що свідчать про актуальність цієї пробл</w:t>
      </w:r>
      <w:r w:rsidR="002020E1">
        <w:rPr>
          <w:sz w:val="28"/>
          <w:szCs w:val="28"/>
          <w:lang w:val="uk-UA"/>
        </w:rPr>
        <w:t>еми в усьому світі</w:t>
      </w:r>
      <w:r w:rsidR="00AA3D9E" w:rsidRPr="00D471F2">
        <w:rPr>
          <w:sz w:val="28"/>
          <w:szCs w:val="28"/>
          <w:lang w:val="uk-UA"/>
        </w:rPr>
        <w:t>.</w:t>
      </w:r>
      <w:r w:rsidR="004E2446" w:rsidRPr="00D471F2">
        <w:rPr>
          <w:sz w:val="28"/>
          <w:szCs w:val="28"/>
          <w:lang w:val="uk-UA"/>
        </w:rPr>
        <w:t xml:space="preserve"> </w:t>
      </w:r>
      <w:r w:rsidR="004E2446" w:rsidRPr="004C7135">
        <w:rPr>
          <w:sz w:val="28"/>
          <w:szCs w:val="28"/>
          <w:lang w:val="uk-UA"/>
        </w:rPr>
        <w:t xml:space="preserve">Праця педагога визнана однією з найбільш </w:t>
      </w:r>
      <w:proofErr w:type="spellStart"/>
      <w:r w:rsidR="004E2446" w:rsidRPr="004C7135">
        <w:rPr>
          <w:sz w:val="28"/>
          <w:szCs w:val="28"/>
          <w:lang w:val="uk-UA"/>
        </w:rPr>
        <w:t>стресогенних</w:t>
      </w:r>
      <w:proofErr w:type="spellEnd"/>
      <w:r w:rsidR="004E2446" w:rsidRPr="004C7135">
        <w:rPr>
          <w:sz w:val="28"/>
          <w:szCs w:val="28"/>
          <w:lang w:val="uk-UA"/>
        </w:rPr>
        <w:t xml:space="preserve"> і </w:t>
      </w:r>
      <w:proofErr w:type="spellStart"/>
      <w:r w:rsidR="004E2446" w:rsidRPr="004C7135">
        <w:rPr>
          <w:sz w:val="28"/>
          <w:szCs w:val="28"/>
          <w:lang w:val="uk-UA"/>
        </w:rPr>
        <w:t>пр</w:t>
      </w:r>
      <w:r w:rsidR="002020E1" w:rsidRPr="004C7135">
        <w:rPr>
          <w:sz w:val="28"/>
          <w:szCs w:val="28"/>
          <w:lang w:val="uk-UA"/>
        </w:rPr>
        <w:t>офесійно</w:t>
      </w:r>
      <w:proofErr w:type="spellEnd"/>
      <w:r w:rsidR="002020E1" w:rsidRPr="004C7135">
        <w:rPr>
          <w:sz w:val="28"/>
          <w:szCs w:val="28"/>
          <w:lang w:val="uk-UA"/>
        </w:rPr>
        <w:t xml:space="preserve">-деформуючих </w:t>
      </w:r>
      <w:r w:rsidR="002179CB" w:rsidRPr="004C7135">
        <w:rPr>
          <w:sz w:val="28"/>
          <w:szCs w:val="28"/>
          <w:lang w:val="uk-UA"/>
        </w:rPr>
        <w:t>[</w:t>
      </w:r>
      <w:r w:rsidR="004C7135" w:rsidRPr="004C7135">
        <w:rPr>
          <w:sz w:val="28"/>
          <w:szCs w:val="28"/>
          <w:lang w:val="uk-UA"/>
        </w:rPr>
        <w:t>24, 31, 35, 50</w:t>
      </w:r>
      <w:r w:rsidR="004E2446" w:rsidRPr="004C7135">
        <w:rPr>
          <w:sz w:val="28"/>
          <w:szCs w:val="28"/>
          <w:lang w:val="uk-UA"/>
        </w:rPr>
        <w:t>]. Так</w:t>
      </w:r>
      <w:r w:rsidR="004E2446" w:rsidRPr="00D471F2">
        <w:rPr>
          <w:sz w:val="28"/>
          <w:szCs w:val="28"/>
          <w:lang w:val="uk-UA"/>
        </w:rPr>
        <w:t>, на основі порівняльного аналізу вигорання серед представників різних груп професій типу «людина-людина» Н. Є. Во</w:t>
      </w:r>
      <w:r w:rsidR="002020E1">
        <w:rPr>
          <w:sz w:val="28"/>
          <w:szCs w:val="28"/>
          <w:lang w:val="uk-UA"/>
        </w:rPr>
        <w:t xml:space="preserve">доп’янова та О. С. </w:t>
      </w:r>
      <w:proofErr w:type="spellStart"/>
      <w:r w:rsidR="002020E1">
        <w:rPr>
          <w:sz w:val="28"/>
          <w:szCs w:val="28"/>
          <w:lang w:val="uk-UA"/>
        </w:rPr>
        <w:t>Старченкова</w:t>
      </w:r>
      <w:proofErr w:type="spellEnd"/>
      <w:r w:rsidR="004E2446" w:rsidRPr="00D471F2">
        <w:rPr>
          <w:sz w:val="28"/>
          <w:szCs w:val="28"/>
          <w:lang w:val="uk-UA"/>
        </w:rPr>
        <w:t xml:space="preserve"> констатували, що найбільше професійно вигорілих фах</w:t>
      </w:r>
      <w:r w:rsidR="002020E1">
        <w:rPr>
          <w:sz w:val="28"/>
          <w:szCs w:val="28"/>
          <w:lang w:val="uk-UA"/>
        </w:rPr>
        <w:t xml:space="preserve">івців серед учителів </w:t>
      </w:r>
      <w:r w:rsidR="002020E1" w:rsidRPr="004C7135">
        <w:rPr>
          <w:sz w:val="28"/>
          <w:szCs w:val="28"/>
          <w:lang w:val="uk-UA"/>
        </w:rPr>
        <w:t>[</w:t>
      </w:r>
      <w:r w:rsidR="004C7135" w:rsidRPr="004C7135">
        <w:rPr>
          <w:sz w:val="28"/>
          <w:szCs w:val="28"/>
          <w:lang w:val="uk-UA"/>
        </w:rPr>
        <w:t>49</w:t>
      </w:r>
      <w:r w:rsidR="004E2446" w:rsidRPr="004C7135">
        <w:rPr>
          <w:sz w:val="28"/>
          <w:szCs w:val="28"/>
          <w:lang w:val="uk-UA"/>
        </w:rPr>
        <w:t>]. Раніше такого ж ви</w:t>
      </w:r>
      <w:r w:rsidR="002020E1" w:rsidRPr="004C7135">
        <w:rPr>
          <w:sz w:val="28"/>
          <w:szCs w:val="28"/>
          <w:lang w:val="uk-UA"/>
        </w:rPr>
        <w:t xml:space="preserve">сновку дійшли </w:t>
      </w:r>
      <w:proofErr w:type="spellStart"/>
      <w:r w:rsidR="002020E1" w:rsidRPr="004C7135">
        <w:rPr>
          <w:sz w:val="28"/>
          <w:szCs w:val="28"/>
          <w:lang w:val="uk-UA"/>
        </w:rPr>
        <w:t>Дж</w:t>
      </w:r>
      <w:proofErr w:type="spellEnd"/>
      <w:r w:rsidR="002020E1" w:rsidRPr="004C7135">
        <w:rPr>
          <w:sz w:val="28"/>
          <w:szCs w:val="28"/>
          <w:lang w:val="uk-UA"/>
        </w:rPr>
        <w:t xml:space="preserve">. У. </w:t>
      </w:r>
      <w:proofErr w:type="spellStart"/>
      <w:r w:rsidR="002020E1" w:rsidRPr="004C7135">
        <w:rPr>
          <w:sz w:val="28"/>
          <w:szCs w:val="28"/>
          <w:lang w:val="uk-UA"/>
        </w:rPr>
        <w:t>Каннінгем</w:t>
      </w:r>
      <w:proofErr w:type="spellEnd"/>
      <w:r w:rsidR="004E2446" w:rsidRPr="004C7135">
        <w:rPr>
          <w:sz w:val="28"/>
          <w:szCs w:val="28"/>
          <w:lang w:val="uk-UA"/>
        </w:rPr>
        <w:t xml:space="preserve">, </w:t>
      </w:r>
      <w:proofErr w:type="spellStart"/>
      <w:r w:rsidR="004E2446" w:rsidRPr="004C7135">
        <w:rPr>
          <w:sz w:val="28"/>
          <w:szCs w:val="28"/>
          <w:lang w:val="uk-UA"/>
        </w:rPr>
        <w:t>Дж</w:t>
      </w:r>
      <w:proofErr w:type="spellEnd"/>
      <w:r w:rsidR="004E2446" w:rsidRPr="004C7135">
        <w:rPr>
          <w:sz w:val="28"/>
          <w:szCs w:val="28"/>
          <w:lang w:val="uk-UA"/>
        </w:rPr>
        <w:t>.</w:t>
      </w:r>
      <w:r w:rsidR="002020E1" w:rsidRPr="004C7135">
        <w:rPr>
          <w:sz w:val="28"/>
          <w:szCs w:val="28"/>
          <w:lang w:val="uk-UA"/>
        </w:rPr>
        <w:t xml:space="preserve"> С. Е. Джексон, Р. Л. Шваб і </w:t>
      </w:r>
      <w:proofErr w:type="spellStart"/>
      <w:r w:rsidR="002020E1" w:rsidRPr="004C7135">
        <w:rPr>
          <w:sz w:val="28"/>
          <w:szCs w:val="28"/>
          <w:lang w:val="uk-UA"/>
        </w:rPr>
        <w:t>Р.С.Шулер</w:t>
      </w:r>
      <w:proofErr w:type="spellEnd"/>
      <w:r w:rsidR="002020E1" w:rsidRPr="004C7135">
        <w:rPr>
          <w:sz w:val="28"/>
          <w:szCs w:val="28"/>
          <w:lang w:val="uk-UA"/>
        </w:rPr>
        <w:t xml:space="preserve">, О. О. </w:t>
      </w:r>
      <w:proofErr w:type="spellStart"/>
      <w:r w:rsidR="002020E1" w:rsidRPr="004C7135">
        <w:rPr>
          <w:sz w:val="28"/>
          <w:szCs w:val="28"/>
          <w:lang w:val="uk-UA"/>
        </w:rPr>
        <w:t>Рукавішніков</w:t>
      </w:r>
      <w:proofErr w:type="spellEnd"/>
      <w:r w:rsidR="002020E1" w:rsidRPr="004C7135">
        <w:rPr>
          <w:sz w:val="28"/>
          <w:szCs w:val="28"/>
          <w:lang w:val="uk-UA"/>
        </w:rPr>
        <w:t xml:space="preserve">, а згодом – Ч. С. </w:t>
      </w:r>
      <w:proofErr w:type="spellStart"/>
      <w:r w:rsidR="002020E1" w:rsidRPr="004C7135">
        <w:rPr>
          <w:sz w:val="28"/>
          <w:szCs w:val="28"/>
          <w:lang w:val="uk-UA"/>
        </w:rPr>
        <w:t>Уільямс</w:t>
      </w:r>
      <w:proofErr w:type="spellEnd"/>
      <w:r w:rsidR="002020E1" w:rsidRPr="004C7135">
        <w:rPr>
          <w:sz w:val="28"/>
          <w:szCs w:val="28"/>
          <w:lang w:val="uk-UA"/>
        </w:rPr>
        <w:t xml:space="preserve"> </w:t>
      </w:r>
      <w:r w:rsidR="004E2446" w:rsidRPr="004C7135">
        <w:rPr>
          <w:sz w:val="28"/>
          <w:szCs w:val="28"/>
          <w:lang w:val="uk-UA"/>
        </w:rPr>
        <w:t xml:space="preserve">та ін. </w:t>
      </w:r>
      <w:r w:rsidR="004C7135" w:rsidRPr="004C7135">
        <w:rPr>
          <w:sz w:val="28"/>
          <w:szCs w:val="28"/>
          <w:lang w:val="uk-UA"/>
        </w:rPr>
        <w:t>[53</w:t>
      </w:r>
      <w:r w:rsidR="004E2446" w:rsidRPr="004C7135">
        <w:rPr>
          <w:sz w:val="28"/>
          <w:szCs w:val="28"/>
          <w:lang w:val="uk-UA"/>
        </w:rPr>
        <w:t>].</w:t>
      </w:r>
    </w:p>
    <w:p w14:paraId="7322503A" w14:textId="77777777" w:rsidR="00C222AD" w:rsidRPr="00D471F2" w:rsidRDefault="00C222AD" w:rsidP="0060024D">
      <w:pPr>
        <w:pStyle w:val="Default"/>
        <w:spacing w:line="360" w:lineRule="auto"/>
        <w:ind w:firstLine="709"/>
        <w:jc w:val="both"/>
        <w:rPr>
          <w:sz w:val="28"/>
          <w:szCs w:val="28"/>
          <w:lang w:val="uk-UA"/>
        </w:rPr>
      </w:pPr>
    </w:p>
    <w:p w14:paraId="066CBA15" w14:textId="77777777" w:rsidR="00C222AD" w:rsidRPr="004C7135" w:rsidRDefault="00C222AD" w:rsidP="0060024D">
      <w:pPr>
        <w:pStyle w:val="Default"/>
        <w:spacing w:line="360" w:lineRule="auto"/>
        <w:ind w:firstLine="709"/>
        <w:jc w:val="both"/>
        <w:rPr>
          <w:sz w:val="28"/>
          <w:szCs w:val="28"/>
          <w:lang w:val="uk-UA"/>
        </w:rPr>
      </w:pPr>
      <w:r w:rsidRPr="00D471F2">
        <w:rPr>
          <w:sz w:val="28"/>
          <w:szCs w:val="28"/>
          <w:lang w:val="uk-UA"/>
        </w:rPr>
        <w:t>Важливим чинником вигор</w:t>
      </w:r>
      <w:r w:rsidR="00B82905">
        <w:rPr>
          <w:sz w:val="28"/>
          <w:szCs w:val="28"/>
          <w:lang w:val="uk-UA"/>
        </w:rPr>
        <w:t>ання вчителів О. В. Григор’єва</w:t>
      </w:r>
      <w:r w:rsidRPr="00D471F2">
        <w:rPr>
          <w:sz w:val="28"/>
          <w:szCs w:val="28"/>
          <w:lang w:val="uk-UA"/>
        </w:rPr>
        <w:t xml:space="preserve"> вважає міру сформованості тих психологічних меж топографічної структури їхньої особистості, які забезпечують збереження й підтримку фізичного та психічного здоров’я і вибір стилю педагогічного спілкування. Науковець доводить, що найчастіше вигорають ті педагоги, які обирають ліберальний стиль, тому що вони захищаються від професійних стресів шляхом зниження оцінки своїх можливостей, а відтак відмовляються від багатьох професійних справ позаяк неспроможні виконувати</w:t>
      </w:r>
      <w:r w:rsidR="0028352A">
        <w:rPr>
          <w:sz w:val="28"/>
          <w:szCs w:val="28"/>
          <w:lang w:val="uk-UA"/>
        </w:rPr>
        <w:t xml:space="preserve"> їх належним </w:t>
      </w:r>
      <w:r w:rsidR="0028352A" w:rsidRPr="004C7135">
        <w:rPr>
          <w:sz w:val="28"/>
          <w:szCs w:val="28"/>
          <w:lang w:val="uk-UA"/>
        </w:rPr>
        <w:t>чином [</w:t>
      </w:r>
      <w:r w:rsidR="004C7135" w:rsidRPr="004C7135">
        <w:rPr>
          <w:sz w:val="28"/>
          <w:szCs w:val="28"/>
          <w:lang w:val="uk-UA"/>
        </w:rPr>
        <w:t>21</w:t>
      </w:r>
      <w:r w:rsidRPr="004C7135">
        <w:rPr>
          <w:sz w:val="28"/>
          <w:szCs w:val="28"/>
          <w:lang w:val="uk-UA"/>
        </w:rPr>
        <w:t>].</w:t>
      </w:r>
    </w:p>
    <w:p w14:paraId="142B7898" w14:textId="77777777" w:rsidR="001D6387" w:rsidRPr="004C7135" w:rsidRDefault="001D6387" w:rsidP="0060024D">
      <w:pPr>
        <w:pStyle w:val="Default"/>
        <w:spacing w:line="360" w:lineRule="auto"/>
        <w:ind w:firstLine="709"/>
        <w:jc w:val="both"/>
        <w:rPr>
          <w:sz w:val="28"/>
          <w:szCs w:val="28"/>
          <w:lang w:val="uk-UA"/>
        </w:rPr>
      </w:pPr>
      <w:r w:rsidRPr="004C7135">
        <w:rPr>
          <w:sz w:val="28"/>
          <w:szCs w:val="28"/>
          <w:lang w:val="uk-UA"/>
        </w:rPr>
        <w:t>Модель І.А. Фрідмана є вагомим підтве</w:t>
      </w:r>
      <w:r w:rsidR="0028352A" w:rsidRPr="004C7135">
        <w:rPr>
          <w:sz w:val="28"/>
          <w:szCs w:val="28"/>
          <w:lang w:val="uk-UA"/>
        </w:rPr>
        <w:t>рдженням позиції</w:t>
      </w:r>
      <w:r w:rsidR="0028352A">
        <w:rPr>
          <w:sz w:val="28"/>
          <w:szCs w:val="28"/>
          <w:lang w:val="uk-UA"/>
        </w:rPr>
        <w:t xml:space="preserve"> А. </w:t>
      </w:r>
      <w:proofErr w:type="spellStart"/>
      <w:r w:rsidR="0028352A">
        <w:rPr>
          <w:sz w:val="28"/>
          <w:szCs w:val="28"/>
          <w:lang w:val="uk-UA"/>
        </w:rPr>
        <w:t>Пайнс</w:t>
      </w:r>
      <w:proofErr w:type="spellEnd"/>
      <w:r w:rsidR="0028352A">
        <w:rPr>
          <w:sz w:val="28"/>
          <w:szCs w:val="28"/>
          <w:lang w:val="uk-UA"/>
        </w:rPr>
        <w:t xml:space="preserve"> та </w:t>
      </w:r>
      <w:proofErr w:type="spellStart"/>
      <w:r w:rsidR="0028352A">
        <w:rPr>
          <w:sz w:val="28"/>
          <w:szCs w:val="28"/>
          <w:lang w:val="uk-UA"/>
        </w:rPr>
        <w:t>Е.Аронсона</w:t>
      </w:r>
      <w:proofErr w:type="spellEnd"/>
      <w:r w:rsidRPr="00D471F2">
        <w:rPr>
          <w:sz w:val="28"/>
          <w:szCs w:val="28"/>
          <w:lang w:val="uk-UA"/>
        </w:rPr>
        <w:t xml:space="preserve">, які основну причину вигорання педагогів вбачають у ідеалізованих очікуваннях щодо праці. Науковці стверджують, що, найбільш вразливі щодо нього – захоплені ідеалісти. Якщо людина прийшла у цю професію з цинічним ставленням до неї, вона навряд чи вигорить, якщо ж у неї було </w:t>
      </w:r>
      <w:r w:rsidRPr="004C7135">
        <w:rPr>
          <w:sz w:val="28"/>
          <w:szCs w:val="28"/>
          <w:lang w:val="uk-UA"/>
        </w:rPr>
        <w:t>сильне бажання віддавати себе іншим, то вона схильна до на</w:t>
      </w:r>
      <w:r w:rsidR="0028352A" w:rsidRPr="004C7135">
        <w:rPr>
          <w:sz w:val="28"/>
          <w:szCs w:val="28"/>
          <w:lang w:val="uk-UA"/>
        </w:rPr>
        <w:t>йважчого вигорання» [</w:t>
      </w:r>
      <w:r w:rsidR="004C7135" w:rsidRPr="004C7135">
        <w:rPr>
          <w:sz w:val="28"/>
          <w:szCs w:val="28"/>
          <w:lang w:val="uk-UA"/>
        </w:rPr>
        <w:t>32</w:t>
      </w:r>
      <w:r w:rsidRPr="004C7135">
        <w:rPr>
          <w:sz w:val="28"/>
          <w:szCs w:val="28"/>
          <w:lang w:val="uk-UA"/>
        </w:rPr>
        <w:t xml:space="preserve">]. </w:t>
      </w:r>
    </w:p>
    <w:p w14:paraId="62BE2533" w14:textId="77777777" w:rsidR="001D6387" w:rsidRPr="004C7135" w:rsidRDefault="001D6387" w:rsidP="0060024D">
      <w:pPr>
        <w:pStyle w:val="Default"/>
        <w:spacing w:line="360" w:lineRule="auto"/>
        <w:ind w:firstLine="709"/>
        <w:jc w:val="both"/>
        <w:rPr>
          <w:sz w:val="28"/>
          <w:szCs w:val="28"/>
          <w:lang w:val="uk-UA"/>
        </w:rPr>
      </w:pPr>
      <w:r w:rsidRPr="004C7135">
        <w:rPr>
          <w:sz w:val="28"/>
          <w:szCs w:val="28"/>
          <w:lang w:val="uk-UA"/>
        </w:rPr>
        <w:t>Подіб</w:t>
      </w:r>
      <w:r w:rsidR="0028352A" w:rsidRPr="004C7135">
        <w:rPr>
          <w:sz w:val="28"/>
          <w:szCs w:val="28"/>
          <w:lang w:val="uk-UA"/>
        </w:rPr>
        <w:t>ну ситуацію змалювала Г. Ковач</w:t>
      </w:r>
      <w:r w:rsidRPr="004C7135">
        <w:rPr>
          <w:sz w:val="28"/>
          <w:szCs w:val="28"/>
          <w:lang w:val="uk-UA"/>
        </w:rPr>
        <w:t>, яка вважає, що базовими детермінантами вигорання</w:t>
      </w:r>
      <w:r w:rsidRPr="00D471F2">
        <w:rPr>
          <w:sz w:val="28"/>
          <w:szCs w:val="28"/>
          <w:lang w:val="uk-UA"/>
        </w:rPr>
        <w:t xml:space="preserve"> педагога є завищені очікування у студентському віці, культурний шок, надмірні очікування від праці, перевантаження нею, </w:t>
      </w:r>
      <w:r w:rsidRPr="00D471F2">
        <w:rPr>
          <w:sz w:val="28"/>
          <w:szCs w:val="28"/>
          <w:lang w:val="uk-UA"/>
        </w:rPr>
        <w:lastRenderedPageBreak/>
        <w:t xml:space="preserve">велика кількість учнів. Воднораз вона наводить серйозні аргументи щодо відсутності прямо пропорційного каузального зв’язку між робочим навантаженням і вигоранням </w:t>
      </w:r>
      <w:r w:rsidRPr="004C7135">
        <w:rPr>
          <w:sz w:val="28"/>
          <w:szCs w:val="28"/>
          <w:lang w:val="uk-UA"/>
        </w:rPr>
        <w:t>вчителів [</w:t>
      </w:r>
      <w:r w:rsidR="004C7135" w:rsidRPr="004C7135">
        <w:rPr>
          <w:sz w:val="28"/>
          <w:szCs w:val="28"/>
          <w:lang w:val="uk-UA"/>
        </w:rPr>
        <w:t>47</w:t>
      </w:r>
      <w:r w:rsidRPr="004C7135">
        <w:rPr>
          <w:sz w:val="28"/>
          <w:szCs w:val="28"/>
          <w:lang w:val="uk-UA"/>
        </w:rPr>
        <w:t>].</w:t>
      </w:r>
    </w:p>
    <w:p w14:paraId="33A60865" w14:textId="77777777" w:rsidR="00A2377F" w:rsidRPr="00D471F2" w:rsidRDefault="0028352A" w:rsidP="0060024D">
      <w:pPr>
        <w:pStyle w:val="Default"/>
        <w:spacing w:line="360" w:lineRule="auto"/>
        <w:ind w:firstLine="709"/>
        <w:jc w:val="both"/>
        <w:rPr>
          <w:sz w:val="28"/>
          <w:szCs w:val="28"/>
          <w:lang w:val="uk-UA"/>
        </w:rPr>
      </w:pPr>
      <w:r w:rsidRPr="004C7135">
        <w:rPr>
          <w:sz w:val="28"/>
          <w:szCs w:val="28"/>
          <w:lang w:val="uk-UA"/>
        </w:rPr>
        <w:t xml:space="preserve">Натомість К. О. </w:t>
      </w:r>
      <w:proofErr w:type="spellStart"/>
      <w:r w:rsidRPr="004C7135">
        <w:rPr>
          <w:sz w:val="28"/>
          <w:szCs w:val="28"/>
          <w:lang w:val="uk-UA"/>
        </w:rPr>
        <w:t>Дубініцька</w:t>
      </w:r>
      <w:proofErr w:type="spellEnd"/>
      <w:r w:rsidR="00A2377F" w:rsidRPr="004C7135">
        <w:rPr>
          <w:sz w:val="28"/>
          <w:szCs w:val="28"/>
          <w:lang w:val="uk-UA"/>
        </w:rPr>
        <w:t xml:space="preserve"> дійшла висновку,</w:t>
      </w:r>
      <w:r w:rsidR="00A2377F" w:rsidRPr="00D471F2">
        <w:rPr>
          <w:sz w:val="28"/>
          <w:szCs w:val="28"/>
          <w:lang w:val="uk-UA"/>
        </w:rPr>
        <w:t xml:space="preserve"> що провідними чинниками вигорання педагогів є предметний зміст їхньої діяльності та вікові й соціально-психологічні особливості дітей. Однак, за результатами її досліджень, педагоги з вищим статусом, котрі </w:t>
      </w:r>
      <w:r w:rsidR="00A2377F" w:rsidRPr="004C7135">
        <w:rPr>
          <w:sz w:val="28"/>
          <w:szCs w:val="28"/>
          <w:lang w:val="uk-UA"/>
        </w:rPr>
        <w:t>більше «вкладають» у розвиток дитячого колективу, вигорають част</w:t>
      </w:r>
      <w:r w:rsidRPr="004C7135">
        <w:rPr>
          <w:sz w:val="28"/>
          <w:szCs w:val="28"/>
          <w:lang w:val="uk-UA"/>
        </w:rPr>
        <w:t>іше й інтенсивніше [</w:t>
      </w:r>
      <w:r w:rsidR="004C7135" w:rsidRPr="004C7135">
        <w:rPr>
          <w:sz w:val="28"/>
          <w:szCs w:val="28"/>
          <w:lang w:val="uk-UA"/>
        </w:rPr>
        <w:t>47</w:t>
      </w:r>
      <w:r w:rsidR="00A2377F" w:rsidRPr="004C7135">
        <w:rPr>
          <w:sz w:val="28"/>
          <w:szCs w:val="28"/>
          <w:lang w:val="uk-UA"/>
        </w:rPr>
        <w:t>].</w:t>
      </w:r>
    </w:p>
    <w:p w14:paraId="039CCFA1" w14:textId="77777777" w:rsidR="00FD77B5" w:rsidRPr="00D471F2" w:rsidRDefault="00FD77B5" w:rsidP="0060024D">
      <w:pPr>
        <w:pStyle w:val="Default"/>
        <w:spacing w:line="360" w:lineRule="auto"/>
        <w:ind w:firstLine="709"/>
        <w:jc w:val="both"/>
        <w:rPr>
          <w:sz w:val="28"/>
          <w:szCs w:val="28"/>
          <w:lang w:val="uk-UA"/>
        </w:rPr>
      </w:pPr>
      <w:r w:rsidRPr="00D471F2">
        <w:rPr>
          <w:sz w:val="28"/>
          <w:szCs w:val="28"/>
          <w:lang w:val="uk-UA"/>
        </w:rPr>
        <w:t xml:space="preserve">Зростання показників вигорання педагогів під впливом шкільних </w:t>
      </w:r>
      <w:r w:rsidR="0028352A">
        <w:rPr>
          <w:sz w:val="28"/>
          <w:szCs w:val="28"/>
          <w:lang w:val="uk-UA"/>
        </w:rPr>
        <w:t xml:space="preserve">реформ виявили Т. Б. </w:t>
      </w:r>
      <w:proofErr w:type="spellStart"/>
      <w:r w:rsidR="0028352A">
        <w:rPr>
          <w:sz w:val="28"/>
          <w:szCs w:val="28"/>
          <w:lang w:val="uk-UA"/>
        </w:rPr>
        <w:t>Коркорен</w:t>
      </w:r>
      <w:proofErr w:type="spellEnd"/>
      <w:r w:rsidR="0028352A">
        <w:rPr>
          <w:sz w:val="28"/>
          <w:szCs w:val="28"/>
          <w:lang w:val="uk-UA"/>
        </w:rPr>
        <w:t xml:space="preserve">, Л. </w:t>
      </w:r>
      <w:proofErr w:type="spellStart"/>
      <w:r w:rsidR="0028352A">
        <w:rPr>
          <w:sz w:val="28"/>
          <w:szCs w:val="28"/>
          <w:lang w:val="uk-UA"/>
        </w:rPr>
        <w:t>Дж</w:t>
      </w:r>
      <w:proofErr w:type="spellEnd"/>
      <w:r w:rsidR="0028352A">
        <w:rPr>
          <w:sz w:val="28"/>
          <w:szCs w:val="28"/>
          <w:lang w:val="uk-UA"/>
        </w:rPr>
        <w:t xml:space="preserve">. </w:t>
      </w:r>
      <w:proofErr w:type="spellStart"/>
      <w:r w:rsidR="0028352A">
        <w:rPr>
          <w:sz w:val="28"/>
          <w:szCs w:val="28"/>
          <w:lang w:val="uk-UA"/>
        </w:rPr>
        <w:t>Уолкер</w:t>
      </w:r>
      <w:proofErr w:type="spellEnd"/>
      <w:r w:rsidR="0028352A">
        <w:rPr>
          <w:sz w:val="28"/>
          <w:szCs w:val="28"/>
          <w:lang w:val="uk-UA"/>
        </w:rPr>
        <w:t xml:space="preserve"> і </w:t>
      </w:r>
      <w:proofErr w:type="spellStart"/>
      <w:r w:rsidR="0028352A">
        <w:rPr>
          <w:sz w:val="28"/>
          <w:szCs w:val="28"/>
          <w:lang w:val="uk-UA"/>
        </w:rPr>
        <w:t>Дж</w:t>
      </w:r>
      <w:proofErr w:type="spellEnd"/>
      <w:r w:rsidR="0028352A">
        <w:rPr>
          <w:sz w:val="28"/>
          <w:szCs w:val="28"/>
          <w:lang w:val="uk-UA"/>
        </w:rPr>
        <w:t xml:space="preserve">. Л. </w:t>
      </w:r>
      <w:r w:rsidR="0028352A" w:rsidRPr="004C7135">
        <w:rPr>
          <w:sz w:val="28"/>
          <w:szCs w:val="28"/>
          <w:lang w:val="uk-UA"/>
        </w:rPr>
        <w:t>Уайт</w:t>
      </w:r>
      <w:r w:rsidRPr="004C7135">
        <w:rPr>
          <w:sz w:val="28"/>
          <w:szCs w:val="28"/>
          <w:lang w:val="uk-UA"/>
        </w:rPr>
        <w:t xml:space="preserve"> [</w:t>
      </w:r>
      <w:r w:rsidR="004C7135" w:rsidRPr="004C7135">
        <w:rPr>
          <w:sz w:val="28"/>
          <w:szCs w:val="28"/>
          <w:lang w:val="uk-UA"/>
        </w:rPr>
        <w:t>46</w:t>
      </w:r>
      <w:r w:rsidRPr="004C7135">
        <w:rPr>
          <w:sz w:val="28"/>
          <w:szCs w:val="28"/>
          <w:lang w:val="uk-UA"/>
        </w:rPr>
        <w:t>]. На цій</w:t>
      </w:r>
      <w:r w:rsidRPr="00D471F2">
        <w:rPr>
          <w:sz w:val="28"/>
          <w:szCs w:val="28"/>
          <w:lang w:val="uk-UA"/>
        </w:rPr>
        <w:t xml:space="preserve"> підставі ми припускаємо, що реформування української освіти істотно сприяє вигоранню та іншим </w:t>
      </w:r>
      <w:proofErr w:type="spellStart"/>
      <w:r w:rsidRPr="00D471F2">
        <w:rPr>
          <w:sz w:val="28"/>
          <w:szCs w:val="28"/>
          <w:lang w:val="uk-UA"/>
        </w:rPr>
        <w:t>стресогенним</w:t>
      </w:r>
      <w:proofErr w:type="spellEnd"/>
      <w:r w:rsidRPr="00D471F2">
        <w:rPr>
          <w:sz w:val="28"/>
          <w:szCs w:val="28"/>
          <w:lang w:val="uk-UA"/>
        </w:rPr>
        <w:t xml:space="preserve"> розладам наших педагогів.</w:t>
      </w:r>
    </w:p>
    <w:p w14:paraId="31D60B29" w14:textId="77777777" w:rsidR="009C5EED" w:rsidRPr="004C7135" w:rsidRDefault="009C5EED" w:rsidP="0060024D">
      <w:pPr>
        <w:pStyle w:val="Default"/>
        <w:spacing w:line="360" w:lineRule="auto"/>
        <w:ind w:firstLine="709"/>
        <w:jc w:val="both"/>
        <w:rPr>
          <w:sz w:val="28"/>
          <w:szCs w:val="28"/>
          <w:lang w:val="uk-UA"/>
        </w:rPr>
      </w:pPr>
      <w:r w:rsidRPr="00D471F2">
        <w:rPr>
          <w:sz w:val="28"/>
          <w:szCs w:val="28"/>
          <w:lang w:val="uk-UA"/>
        </w:rPr>
        <w:t>Результа</w:t>
      </w:r>
      <w:r w:rsidR="007C7178">
        <w:rPr>
          <w:sz w:val="28"/>
          <w:szCs w:val="28"/>
          <w:lang w:val="uk-UA"/>
        </w:rPr>
        <w:t xml:space="preserve">ти досліджень С. А. </w:t>
      </w:r>
      <w:proofErr w:type="spellStart"/>
      <w:r w:rsidR="007C7178">
        <w:rPr>
          <w:sz w:val="28"/>
          <w:szCs w:val="28"/>
          <w:lang w:val="uk-UA"/>
        </w:rPr>
        <w:t>Наличаєвої</w:t>
      </w:r>
      <w:proofErr w:type="spellEnd"/>
      <w:r w:rsidRPr="00D471F2">
        <w:rPr>
          <w:sz w:val="28"/>
          <w:szCs w:val="28"/>
          <w:lang w:val="uk-UA"/>
        </w:rPr>
        <w:t xml:space="preserve"> показують залежність вигорання педагогів від етапу навчального року та відмінності у його проявах у педагогічних працівників освітніх закладів різного рівня. Так, у вчителів загальноосвітніх шкіл воно проявляється насамперед і здебільшого в емоційній сфері, його рівень є стабільно високим і досягає максимальних показників у кінці навчального року. Тоді як у викладачів ВНЗ показники вигорання зростають всередині навчального року та </w:t>
      </w:r>
      <w:r w:rsidRPr="004C7135">
        <w:rPr>
          <w:sz w:val="28"/>
          <w:szCs w:val="28"/>
          <w:lang w:val="uk-UA"/>
        </w:rPr>
        <w:t>проявляються передусім у деформації ставлень до себе, до колег і студентів</w:t>
      </w:r>
      <w:r w:rsidR="00693C08" w:rsidRPr="004C7135">
        <w:rPr>
          <w:sz w:val="28"/>
          <w:szCs w:val="28"/>
          <w:lang w:val="uk-UA"/>
        </w:rPr>
        <w:t>, до роботи в цілому [</w:t>
      </w:r>
      <w:r w:rsidR="004C7135" w:rsidRPr="004C7135">
        <w:rPr>
          <w:sz w:val="28"/>
          <w:szCs w:val="28"/>
          <w:lang w:val="uk-UA"/>
        </w:rPr>
        <w:t>38</w:t>
      </w:r>
      <w:r w:rsidRPr="004C7135">
        <w:rPr>
          <w:sz w:val="28"/>
          <w:szCs w:val="28"/>
          <w:lang w:val="uk-UA"/>
        </w:rPr>
        <w:t>].</w:t>
      </w:r>
    </w:p>
    <w:p w14:paraId="7B76FC28" w14:textId="77777777" w:rsidR="003C67C0" w:rsidRPr="004C7135" w:rsidRDefault="003C67C0" w:rsidP="0060024D">
      <w:pPr>
        <w:pStyle w:val="Default"/>
        <w:spacing w:line="360" w:lineRule="auto"/>
        <w:ind w:firstLine="709"/>
        <w:jc w:val="both"/>
        <w:rPr>
          <w:sz w:val="28"/>
          <w:szCs w:val="28"/>
          <w:lang w:val="uk-UA"/>
        </w:rPr>
      </w:pPr>
      <w:r w:rsidRPr="004C7135">
        <w:rPr>
          <w:sz w:val="28"/>
          <w:szCs w:val="28"/>
          <w:lang w:val="uk-UA"/>
        </w:rPr>
        <w:t xml:space="preserve">Результати чисельних досліджень впливу індивідуально-психологічних властивостей педагогів на їхнє професійне вигорання свідчать про зв’язки </w:t>
      </w:r>
      <w:r w:rsidR="00602685" w:rsidRPr="004C7135">
        <w:rPr>
          <w:sz w:val="28"/>
          <w:szCs w:val="28"/>
          <w:lang w:val="uk-UA"/>
        </w:rPr>
        <w:t>причинно-наслідкового характеру між ними.</w:t>
      </w:r>
    </w:p>
    <w:p w14:paraId="1EB489B0" w14:textId="77777777" w:rsidR="00781A42" w:rsidRPr="00D471F2" w:rsidRDefault="00693C08" w:rsidP="0060024D">
      <w:pPr>
        <w:pStyle w:val="Default"/>
        <w:spacing w:line="360" w:lineRule="auto"/>
        <w:ind w:firstLine="709"/>
        <w:jc w:val="both"/>
        <w:rPr>
          <w:sz w:val="28"/>
          <w:szCs w:val="28"/>
          <w:lang w:val="uk-UA"/>
        </w:rPr>
      </w:pPr>
      <w:r w:rsidRPr="004C7135">
        <w:rPr>
          <w:sz w:val="28"/>
          <w:szCs w:val="28"/>
          <w:lang w:val="uk-UA"/>
        </w:rPr>
        <w:t>Так, М. В. Борисова</w:t>
      </w:r>
      <w:r w:rsidR="00781A42" w:rsidRPr="004C7135">
        <w:rPr>
          <w:sz w:val="28"/>
          <w:szCs w:val="28"/>
          <w:lang w:val="uk-UA"/>
        </w:rPr>
        <w:t xml:space="preserve"> з’ясувала, що педагогам з високими показниками вигорання властиві: високий рівень нейротизму, неузгодження у мотиваційній та </w:t>
      </w:r>
      <w:proofErr w:type="spellStart"/>
      <w:r w:rsidR="00781A42" w:rsidRPr="004C7135">
        <w:rPr>
          <w:sz w:val="28"/>
          <w:szCs w:val="28"/>
          <w:lang w:val="uk-UA"/>
        </w:rPr>
        <w:t>ціннісно-орієнтаційній</w:t>
      </w:r>
      <w:proofErr w:type="spellEnd"/>
      <w:r w:rsidR="00781A42" w:rsidRPr="004C7135">
        <w:rPr>
          <w:sz w:val="28"/>
          <w:szCs w:val="28"/>
          <w:lang w:val="uk-UA"/>
        </w:rPr>
        <w:t xml:space="preserve"> сферах, неефективна саморегуляція </w:t>
      </w:r>
      <w:r w:rsidR="004C7135" w:rsidRPr="004C7135">
        <w:rPr>
          <w:sz w:val="28"/>
          <w:szCs w:val="28"/>
          <w:lang w:val="uk-UA"/>
        </w:rPr>
        <w:t>[20</w:t>
      </w:r>
      <w:r w:rsidR="00781A42" w:rsidRPr="004C7135">
        <w:rPr>
          <w:sz w:val="28"/>
          <w:szCs w:val="28"/>
          <w:lang w:val="uk-UA"/>
        </w:rPr>
        <w:t>],</w:t>
      </w:r>
      <w:r w:rsidRPr="004C7135">
        <w:rPr>
          <w:sz w:val="28"/>
          <w:szCs w:val="28"/>
          <w:lang w:val="uk-UA"/>
        </w:rPr>
        <w:t xml:space="preserve"> а </w:t>
      </w:r>
      <w:proofErr w:type="spellStart"/>
      <w:r w:rsidRPr="004C7135">
        <w:rPr>
          <w:sz w:val="28"/>
          <w:szCs w:val="28"/>
          <w:lang w:val="uk-UA"/>
        </w:rPr>
        <w:t>Н.В.Назарук</w:t>
      </w:r>
      <w:proofErr w:type="spellEnd"/>
      <w:r w:rsidR="00781A42" w:rsidRPr="004C7135">
        <w:rPr>
          <w:sz w:val="28"/>
          <w:szCs w:val="28"/>
          <w:lang w:val="uk-UA"/>
        </w:rPr>
        <w:t xml:space="preserve"> виявила у них низький рівень комунікативної компетентності,</w:t>
      </w:r>
      <w:r w:rsidR="00781A42" w:rsidRPr="00D471F2">
        <w:rPr>
          <w:sz w:val="28"/>
          <w:szCs w:val="28"/>
          <w:lang w:val="uk-UA"/>
        </w:rPr>
        <w:t xml:space="preserve"> занижену самооцінку, тривожність, песимістичні налаштування, пригнічений настрій, різні страхи, повільність, невпевненість, високу чутливість, </w:t>
      </w:r>
      <w:r w:rsidR="00781A42" w:rsidRPr="00D471F2">
        <w:rPr>
          <w:sz w:val="28"/>
          <w:szCs w:val="28"/>
          <w:lang w:val="uk-UA"/>
        </w:rPr>
        <w:lastRenderedPageBreak/>
        <w:t xml:space="preserve">небажання бути лідером, </w:t>
      </w:r>
      <w:proofErr w:type="spellStart"/>
      <w:r w:rsidR="00781A42" w:rsidRPr="00D471F2">
        <w:rPr>
          <w:sz w:val="28"/>
          <w:szCs w:val="28"/>
          <w:lang w:val="uk-UA"/>
        </w:rPr>
        <w:t>інтровертованість</w:t>
      </w:r>
      <w:proofErr w:type="spellEnd"/>
      <w:r w:rsidR="00781A42" w:rsidRPr="00D471F2">
        <w:rPr>
          <w:sz w:val="28"/>
          <w:szCs w:val="28"/>
          <w:lang w:val="uk-UA"/>
        </w:rPr>
        <w:t xml:space="preserve">, </w:t>
      </w:r>
      <w:proofErr w:type="spellStart"/>
      <w:r w:rsidR="00781A42" w:rsidRPr="00D471F2">
        <w:rPr>
          <w:sz w:val="28"/>
          <w:szCs w:val="28"/>
          <w:lang w:val="uk-UA"/>
        </w:rPr>
        <w:t>неконфліктність</w:t>
      </w:r>
      <w:proofErr w:type="spellEnd"/>
      <w:r w:rsidR="00781A42" w:rsidRPr="00D471F2">
        <w:rPr>
          <w:sz w:val="28"/>
          <w:szCs w:val="28"/>
          <w:lang w:val="uk-UA"/>
        </w:rPr>
        <w:t xml:space="preserve"> чи, навпаки, високу конфліктність, загальмованість або ж</w:t>
      </w:r>
      <w:r>
        <w:rPr>
          <w:sz w:val="28"/>
          <w:szCs w:val="28"/>
          <w:lang w:val="uk-UA"/>
        </w:rPr>
        <w:t xml:space="preserve"> високу </w:t>
      </w:r>
      <w:r w:rsidRPr="004C7135">
        <w:rPr>
          <w:sz w:val="28"/>
          <w:szCs w:val="28"/>
          <w:lang w:val="uk-UA"/>
        </w:rPr>
        <w:t>збудливість [</w:t>
      </w:r>
      <w:r w:rsidR="004C7135" w:rsidRPr="004C7135">
        <w:rPr>
          <w:sz w:val="28"/>
          <w:szCs w:val="28"/>
          <w:lang w:val="uk-UA"/>
        </w:rPr>
        <w:t>20</w:t>
      </w:r>
      <w:r w:rsidR="00781A42" w:rsidRPr="004C7135">
        <w:rPr>
          <w:sz w:val="28"/>
          <w:szCs w:val="28"/>
          <w:lang w:val="uk-UA"/>
        </w:rPr>
        <w:t>].</w:t>
      </w:r>
    </w:p>
    <w:p w14:paraId="0F12E1DC" w14:textId="77777777" w:rsidR="00854701" w:rsidRPr="00D471F2" w:rsidRDefault="00854701" w:rsidP="0060024D">
      <w:pPr>
        <w:pStyle w:val="Default"/>
        <w:spacing w:line="360" w:lineRule="auto"/>
        <w:ind w:firstLine="709"/>
        <w:jc w:val="both"/>
        <w:rPr>
          <w:sz w:val="28"/>
          <w:szCs w:val="28"/>
          <w:lang w:val="uk-UA"/>
        </w:rPr>
      </w:pPr>
      <w:r w:rsidRPr="00D471F2">
        <w:rPr>
          <w:sz w:val="28"/>
          <w:szCs w:val="28"/>
          <w:lang w:val="uk-UA"/>
        </w:rPr>
        <w:t xml:space="preserve">Доведено, що найбільш схильні до вигорання педагоги, зокрема, вихователі </w:t>
      </w:r>
      <w:r w:rsidR="00693C08">
        <w:rPr>
          <w:sz w:val="28"/>
          <w:szCs w:val="28"/>
          <w:lang w:val="uk-UA"/>
        </w:rPr>
        <w:t xml:space="preserve">ДНЗ, котрі є </w:t>
      </w:r>
      <w:proofErr w:type="spellStart"/>
      <w:r w:rsidR="00693C08">
        <w:rPr>
          <w:sz w:val="28"/>
          <w:szCs w:val="28"/>
          <w:lang w:val="uk-UA"/>
        </w:rPr>
        <w:t>трудоголіками</w:t>
      </w:r>
      <w:proofErr w:type="spellEnd"/>
      <w:r w:rsidRPr="00D471F2">
        <w:rPr>
          <w:sz w:val="28"/>
          <w:szCs w:val="28"/>
          <w:lang w:val="uk-UA"/>
        </w:rPr>
        <w:t xml:space="preserve"> і невротичними </w:t>
      </w:r>
      <w:proofErr w:type="spellStart"/>
      <w:r w:rsidRPr="00D471F2">
        <w:rPr>
          <w:sz w:val="28"/>
          <w:szCs w:val="28"/>
          <w:lang w:val="uk-UA"/>
        </w:rPr>
        <w:t>перф</w:t>
      </w:r>
      <w:r w:rsidR="00693C08">
        <w:rPr>
          <w:sz w:val="28"/>
          <w:szCs w:val="28"/>
          <w:lang w:val="uk-UA"/>
        </w:rPr>
        <w:t>екціоністам</w:t>
      </w:r>
      <w:proofErr w:type="spellEnd"/>
      <w:r w:rsidRPr="00D471F2">
        <w:rPr>
          <w:sz w:val="28"/>
          <w:szCs w:val="28"/>
          <w:lang w:val="uk-UA"/>
        </w:rPr>
        <w:t>, яких відрізняє загострене прагнення до досконалості, як особистісної,</w:t>
      </w:r>
      <w:r w:rsidR="00693C08">
        <w:rPr>
          <w:sz w:val="28"/>
          <w:szCs w:val="28"/>
          <w:lang w:val="uk-UA"/>
        </w:rPr>
        <w:t xml:space="preserve"> так і професійної</w:t>
      </w:r>
      <w:r w:rsidRPr="00D471F2">
        <w:rPr>
          <w:sz w:val="28"/>
          <w:szCs w:val="28"/>
          <w:lang w:val="uk-UA"/>
        </w:rPr>
        <w:t xml:space="preserve">, категоричне неприйняття усього, що не відповідає їхнім стандартам досконалості, що нівелює задоволення від праці (хоча інші можуть оцінювати її як бездоганну), їх переслідує постійне відчуття неповноцінності та вразливості, що утворює </w:t>
      </w:r>
      <w:proofErr w:type="spellStart"/>
      <w:r w:rsidRPr="00D471F2">
        <w:rPr>
          <w:sz w:val="28"/>
          <w:szCs w:val="28"/>
          <w:lang w:val="uk-UA"/>
        </w:rPr>
        <w:t>стресогенне</w:t>
      </w:r>
      <w:proofErr w:type="spellEnd"/>
      <w:r w:rsidRPr="00D471F2">
        <w:rPr>
          <w:sz w:val="28"/>
          <w:szCs w:val="28"/>
          <w:lang w:val="uk-UA"/>
        </w:rPr>
        <w:t xml:space="preserve"> ревербераційне коло </w:t>
      </w:r>
      <w:proofErr w:type="spellStart"/>
      <w:r w:rsidRPr="00D471F2">
        <w:rPr>
          <w:sz w:val="28"/>
          <w:szCs w:val="28"/>
          <w:lang w:val="uk-UA"/>
        </w:rPr>
        <w:t>саморуйнівних</w:t>
      </w:r>
      <w:proofErr w:type="spellEnd"/>
      <w:r w:rsidRPr="00D471F2">
        <w:rPr>
          <w:sz w:val="28"/>
          <w:szCs w:val="28"/>
          <w:lang w:val="uk-UA"/>
        </w:rPr>
        <w:t xml:space="preserve"> надм</w:t>
      </w:r>
      <w:r w:rsidR="00693C08">
        <w:rPr>
          <w:sz w:val="28"/>
          <w:szCs w:val="28"/>
          <w:lang w:val="uk-UA"/>
        </w:rPr>
        <w:t>ірних зусиль</w:t>
      </w:r>
      <w:r w:rsidRPr="00D471F2">
        <w:rPr>
          <w:sz w:val="28"/>
          <w:szCs w:val="28"/>
          <w:lang w:val="uk-UA"/>
        </w:rPr>
        <w:t xml:space="preserve">, акцентований прояв прагнення до </w:t>
      </w:r>
      <w:r w:rsidR="00693C08">
        <w:rPr>
          <w:sz w:val="28"/>
          <w:szCs w:val="28"/>
          <w:lang w:val="uk-UA"/>
        </w:rPr>
        <w:t>самоактуалізації в професії</w:t>
      </w:r>
      <w:r w:rsidRPr="00D471F2">
        <w:rPr>
          <w:sz w:val="28"/>
          <w:szCs w:val="28"/>
          <w:lang w:val="uk-UA"/>
        </w:rPr>
        <w:t>, хронічний суб’єктний дискомфорт, сприятливий щодо психосоматични</w:t>
      </w:r>
      <w:r w:rsidR="00693C08">
        <w:rPr>
          <w:sz w:val="28"/>
          <w:szCs w:val="28"/>
          <w:lang w:val="uk-UA"/>
        </w:rPr>
        <w:t xml:space="preserve">х і невропатичних </w:t>
      </w:r>
      <w:r w:rsidR="00693C08" w:rsidRPr="004C7135">
        <w:rPr>
          <w:sz w:val="28"/>
          <w:szCs w:val="28"/>
          <w:lang w:val="uk-UA"/>
        </w:rPr>
        <w:t xml:space="preserve">розладів </w:t>
      </w:r>
      <w:r w:rsidRPr="004C7135">
        <w:rPr>
          <w:sz w:val="28"/>
          <w:szCs w:val="28"/>
          <w:lang w:val="uk-UA"/>
        </w:rPr>
        <w:t>тощо</w:t>
      </w:r>
      <w:r w:rsidR="00693C08" w:rsidRPr="004C7135">
        <w:rPr>
          <w:sz w:val="28"/>
          <w:szCs w:val="28"/>
          <w:lang w:val="uk-UA"/>
        </w:rPr>
        <w:t xml:space="preserve"> [</w:t>
      </w:r>
      <w:r w:rsidR="004C7135" w:rsidRPr="004C7135">
        <w:rPr>
          <w:sz w:val="28"/>
          <w:szCs w:val="28"/>
          <w:lang w:val="uk-UA"/>
        </w:rPr>
        <w:t>27</w:t>
      </w:r>
      <w:r w:rsidR="00693C08" w:rsidRPr="004C7135">
        <w:rPr>
          <w:sz w:val="28"/>
          <w:szCs w:val="28"/>
          <w:lang w:val="uk-UA"/>
        </w:rPr>
        <w:t>]</w:t>
      </w:r>
      <w:r w:rsidRPr="004C7135">
        <w:rPr>
          <w:sz w:val="28"/>
          <w:szCs w:val="28"/>
          <w:lang w:val="uk-UA"/>
        </w:rPr>
        <w:t>.</w:t>
      </w:r>
    </w:p>
    <w:p w14:paraId="626F5BE2" w14:textId="77777777" w:rsidR="00B47734" w:rsidRPr="00D471F2" w:rsidRDefault="00CC1214" w:rsidP="0060024D">
      <w:pPr>
        <w:pStyle w:val="Default"/>
        <w:spacing w:line="360" w:lineRule="auto"/>
        <w:ind w:firstLine="709"/>
        <w:jc w:val="both"/>
        <w:rPr>
          <w:sz w:val="28"/>
          <w:szCs w:val="28"/>
          <w:lang w:val="uk-UA"/>
        </w:rPr>
      </w:pPr>
      <w:r w:rsidRPr="00D471F2">
        <w:rPr>
          <w:sz w:val="28"/>
          <w:szCs w:val="28"/>
          <w:lang w:val="uk-UA"/>
        </w:rPr>
        <w:t>Змістовно доповнюють цю позицію результати дослідження, проведеного Н. В.</w:t>
      </w:r>
      <w:r w:rsidR="00693C08">
        <w:rPr>
          <w:sz w:val="28"/>
          <w:szCs w:val="28"/>
          <w:lang w:val="uk-UA"/>
        </w:rPr>
        <w:t xml:space="preserve"> </w:t>
      </w:r>
      <w:proofErr w:type="spellStart"/>
      <w:r w:rsidR="00693C08">
        <w:rPr>
          <w:sz w:val="28"/>
          <w:szCs w:val="28"/>
          <w:lang w:val="uk-UA"/>
        </w:rPr>
        <w:t>Водоп’яновою</w:t>
      </w:r>
      <w:proofErr w:type="spellEnd"/>
      <w:r w:rsidR="00693C08">
        <w:rPr>
          <w:sz w:val="28"/>
          <w:szCs w:val="28"/>
          <w:lang w:val="uk-UA"/>
        </w:rPr>
        <w:t xml:space="preserve"> і В. П. Зінченко</w:t>
      </w:r>
      <w:r w:rsidRPr="00D471F2">
        <w:rPr>
          <w:sz w:val="28"/>
          <w:szCs w:val="28"/>
          <w:lang w:val="uk-UA"/>
        </w:rPr>
        <w:t xml:space="preserve">, які показали, що зниженню ризику вигорання педагогів сприяє використання ними конструктивних моделей поведінки: </w:t>
      </w:r>
      <w:proofErr w:type="spellStart"/>
      <w:r w:rsidRPr="00D471F2">
        <w:rPr>
          <w:sz w:val="28"/>
          <w:szCs w:val="28"/>
          <w:lang w:val="uk-UA"/>
        </w:rPr>
        <w:t>просоціальних</w:t>
      </w:r>
      <w:proofErr w:type="spellEnd"/>
      <w:r w:rsidRPr="00D471F2">
        <w:rPr>
          <w:sz w:val="28"/>
          <w:szCs w:val="28"/>
          <w:lang w:val="uk-UA"/>
        </w:rPr>
        <w:t xml:space="preserve"> (пошук соціальних контактів і підтримки) та </w:t>
      </w:r>
      <w:proofErr w:type="spellStart"/>
      <w:r w:rsidRPr="00D471F2">
        <w:rPr>
          <w:sz w:val="28"/>
          <w:szCs w:val="28"/>
          <w:lang w:val="uk-UA"/>
        </w:rPr>
        <w:t>асертивних</w:t>
      </w:r>
      <w:proofErr w:type="spellEnd"/>
      <w:r w:rsidRPr="00D471F2">
        <w:rPr>
          <w:sz w:val="28"/>
          <w:szCs w:val="28"/>
          <w:lang w:val="uk-UA"/>
        </w:rPr>
        <w:t xml:space="preserve"> дій. А неконструктивні моделі взаємодії (уникнення, маніпуляції, асоціальні й агресивні дії) стимулюють їхнє вигора</w:t>
      </w:r>
      <w:r w:rsidR="004C7135">
        <w:rPr>
          <w:sz w:val="28"/>
          <w:szCs w:val="28"/>
          <w:lang w:val="uk-UA"/>
        </w:rPr>
        <w:t>ння і професійну дезадаптацію</w:t>
      </w:r>
      <w:r w:rsidR="00693C08">
        <w:rPr>
          <w:sz w:val="28"/>
          <w:szCs w:val="28"/>
          <w:lang w:val="uk-UA"/>
        </w:rPr>
        <w:t xml:space="preserve">. Згодом Л. І. </w:t>
      </w:r>
      <w:proofErr w:type="spellStart"/>
      <w:r w:rsidR="00693C08">
        <w:rPr>
          <w:sz w:val="28"/>
          <w:szCs w:val="28"/>
          <w:lang w:val="uk-UA"/>
        </w:rPr>
        <w:t>Тищук</w:t>
      </w:r>
      <w:proofErr w:type="spellEnd"/>
      <w:r w:rsidR="00693C08">
        <w:rPr>
          <w:sz w:val="28"/>
          <w:szCs w:val="28"/>
          <w:lang w:val="uk-UA"/>
        </w:rPr>
        <w:t xml:space="preserve"> </w:t>
      </w:r>
      <w:r w:rsidRPr="00D471F2">
        <w:rPr>
          <w:sz w:val="28"/>
          <w:szCs w:val="28"/>
          <w:lang w:val="uk-UA"/>
        </w:rPr>
        <w:t xml:space="preserve">довела, що професійному вигоранню вихователів ДНЗ запобігають: формування у них проблемно-орієнтованої </w:t>
      </w:r>
      <w:proofErr w:type="spellStart"/>
      <w:r w:rsidRPr="00D471F2">
        <w:rPr>
          <w:sz w:val="28"/>
          <w:szCs w:val="28"/>
          <w:lang w:val="uk-UA"/>
        </w:rPr>
        <w:t>копінг</w:t>
      </w:r>
      <w:proofErr w:type="spellEnd"/>
      <w:r w:rsidRPr="00D471F2">
        <w:rPr>
          <w:sz w:val="28"/>
          <w:szCs w:val="28"/>
          <w:lang w:val="uk-UA"/>
        </w:rPr>
        <w:t xml:space="preserve">-поведінки; творчої складової їх професійної діяльності; гуманність у взаєминах усіх учасників </w:t>
      </w:r>
      <w:proofErr w:type="spellStart"/>
      <w:r w:rsidRPr="00D471F2">
        <w:rPr>
          <w:sz w:val="28"/>
          <w:szCs w:val="28"/>
          <w:lang w:val="uk-UA"/>
        </w:rPr>
        <w:t>освітньо</w:t>
      </w:r>
      <w:proofErr w:type="spellEnd"/>
      <w:r w:rsidRPr="00D471F2">
        <w:rPr>
          <w:sz w:val="28"/>
          <w:szCs w:val="28"/>
          <w:lang w:val="uk-UA"/>
        </w:rPr>
        <w:t>-виховного процесу; підвищення рівня комунікативних навичок і психологічної культури педагога; сприятливий соціально-психологічний клім</w:t>
      </w:r>
      <w:r w:rsidR="00693C08">
        <w:rPr>
          <w:sz w:val="28"/>
          <w:szCs w:val="28"/>
          <w:lang w:val="uk-UA"/>
        </w:rPr>
        <w:t xml:space="preserve">ат у </w:t>
      </w:r>
      <w:r w:rsidR="00693C08" w:rsidRPr="004C7135">
        <w:rPr>
          <w:sz w:val="28"/>
          <w:szCs w:val="28"/>
          <w:lang w:val="uk-UA"/>
        </w:rPr>
        <w:t>колективі тощо [</w:t>
      </w:r>
      <w:r w:rsidR="004C7135" w:rsidRPr="004C7135">
        <w:rPr>
          <w:sz w:val="28"/>
          <w:szCs w:val="28"/>
          <w:lang w:val="uk-UA"/>
        </w:rPr>
        <w:t>50</w:t>
      </w:r>
      <w:r w:rsidRPr="004C7135">
        <w:rPr>
          <w:sz w:val="28"/>
          <w:szCs w:val="28"/>
          <w:lang w:val="uk-UA"/>
        </w:rPr>
        <w:t xml:space="preserve">]. Зауважимо, що ефективність вибору </w:t>
      </w:r>
      <w:proofErr w:type="spellStart"/>
      <w:r w:rsidRPr="004C7135">
        <w:rPr>
          <w:sz w:val="28"/>
          <w:szCs w:val="28"/>
          <w:lang w:val="uk-UA"/>
        </w:rPr>
        <w:t>копінгу</w:t>
      </w:r>
      <w:proofErr w:type="spellEnd"/>
      <w:r w:rsidRPr="004C7135">
        <w:rPr>
          <w:sz w:val="28"/>
          <w:szCs w:val="28"/>
          <w:lang w:val="uk-UA"/>
        </w:rPr>
        <w:t xml:space="preserve"> залежить від специфіки ситуації. Так</w:t>
      </w:r>
      <w:r w:rsidR="00693C08" w:rsidRPr="004C7135">
        <w:rPr>
          <w:sz w:val="28"/>
          <w:szCs w:val="28"/>
          <w:lang w:val="uk-UA"/>
        </w:rPr>
        <w:t xml:space="preserve">, В. </w:t>
      </w:r>
      <w:proofErr w:type="spellStart"/>
      <w:r w:rsidR="00693C08" w:rsidRPr="004C7135">
        <w:rPr>
          <w:sz w:val="28"/>
          <w:szCs w:val="28"/>
          <w:lang w:val="uk-UA"/>
        </w:rPr>
        <w:t>Дж</w:t>
      </w:r>
      <w:proofErr w:type="spellEnd"/>
      <w:r w:rsidR="00693C08" w:rsidRPr="004C7135">
        <w:rPr>
          <w:sz w:val="28"/>
          <w:szCs w:val="28"/>
          <w:lang w:val="uk-UA"/>
        </w:rPr>
        <w:t xml:space="preserve">. </w:t>
      </w:r>
      <w:proofErr w:type="spellStart"/>
      <w:r w:rsidR="00693C08" w:rsidRPr="004C7135">
        <w:rPr>
          <w:sz w:val="28"/>
          <w:szCs w:val="28"/>
          <w:lang w:val="uk-UA"/>
        </w:rPr>
        <w:t>Конвей</w:t>
      </w:r>
      <w:proofErr w:type="spellEnd"/>
      <w:r w:rsidR="00693C08" w:rsidRPr="004C7135">
        <w:rPr>
          <w:sz w:val="28"/>
          <w:szCs w:val="28"/>
          <w:lang w:val="uk-UA"/>
        </w:rPr>
        <w:t xml:space="preserve"> і Д. </w:t>
      </w:r>
      <w:proofErr w:type="spellStart"/>
      <w:r w:rsidR="00693C08" w:rsidRPr="004C7135">
        <w:rPr>
          <w:sz w:val="28"/>
          <w:szCs w:val="28"/>
          <w:lang w:val="uk-UA"/>
        </w:rPr>
        <w:t>Дж</w:t>
      </w:r>
      <w:proofErr w:type="spellEnd"/>
      <w:r w:rsidR="00693C08" w:rsidRPr="004C7135">
        <w:rPr>
          <w:sz w:val="28"/>
          <w:szCs w:val="28"/>
          <w:lang w:val="uk-UA"/>
        </w:rPr>
        <w:t xml:space="preserve">. </w:t>
      </w:r>
      <w:proofErr w:type="spellStart"/>
      <w:r w:rsidR="00693C08" w:rsidRPr="004C7135">
        <w:rPr>
          <w:sz w:val="28"/>
          <w:szCs w:val="28"/>
          <w:lang w:val="uk-UA"/>
        </w:rPr>
        <w:t>Террі</w:t>
      </w:r>
      <w:proofErr w:type="spellEnd"/>
      <w:r w:rsidRPr="004C7135">
        <w:rPr>
          <w:sz w:val="28"/>
          <w:szCs w:val="28"/>
          <w:lang w:val="uk-UA"/>
        </w:rPr>
        <w:t xml:space="preserve"> встановили, що інструментальна </w:t>
      </w:r>
      <w:proofErr w:type="spellStart"/>
      <w:r w:rsidRPr="004C7135">
        <w:rPr>
          <w:sz w:val="28"/>
          <w:szCs w:val="28"/>
          <w:lang w:val="uk-UA"/>
        </w:rPr>
        <w:t>копінг</w:t>
      </w:r>
      <w:proofErr w:type="spellEnd"/>
      <w:r w:rsidRPr="004C7135">
        <w:rPr>
          <w:sz w:val="28"/>
          <w:szCs w:val="28"/>
          <w:lang w:val="uk-UA"/>
        </w:rPr>
        <w:t xml:space="preserve">-стратегія ефективна тоді, коли ситуація контролюється суб’єктом, а емоційна – коли не </w:t>
      </w:r>
      <w:r w:rsidR="00693C08" w:rsidRPr="004C7135">
        <w:rPr>
          <w:sz w:val="28"/>
          <w:szCs w:val="28"/>
          <w:lang w:val="uk-UA"/>
        </w:rPr>
        <w:t>контролюється [</w:t>
      </w:r>
      <w:r w:rsidR="004C7135" w:rsidRPr="004C7135">
        <w:rPr>
          <w:sz w:val="28"/>
          <w:szCs w:val="28"/>
          <w:lang w:val="uk-UA"/>
        </w:rPr>
        <w:t>50</w:t>
      </w:r>
      <w:r w:rsidRPr="004C7135">
        <w:rPr>
          <w:sz w:val="28"/>
          <w:szCs w:val="28"/>
          <w:lang w:val="uk-UA"/>
        </w:rPr>
        <w:t>].</w:t>
      </w:r>
    </w:p>
    <w:p w14:paraId="6524D852" w14:textId="77777777" w:rsidR="009A2449" w:rsidRDefault="009A2449" w:rsidP="0060024D">
      <w:pPr>
        <w:pStyle w:val="Default"/>
        <w:spacing w:line="360" w:lineRule="auto"/>
        <w:ind w:firstLine="709"/>
        <w:jc w:val="both"/>
        <w:rPr>
          <w:sz w:val="28"/>
          <w:szCs w:val="28"/>
          <w:lang w:val="uk-UA"/>
        </w:rPr>
      </w:pPr>
    </w:p>
    <w:p w14:paraId="518BBF38" w14:textId="77777777" w:rsidR="00B47734" w:rsidRPr="00D471F2" w:rsidRDefault="00B47734" w:rsidP="0060024D">
      <w:pPr>
        <w:pStyle w:val="Default"/>
        <w:spacing w:line="360" w:lineRule="auto"/>
        <w:ind w:firstLine="709"/>
        <w:jc w:val="both"/>
        <w:rPr>
          <w:color w:val="auto"/>
          <w:sz w:val="28"/>
          <w:szCs w:val="28"/>
          <w:lang w:val="uk-UA"/>
        </w:rPr>
      </w:pPr>
      <w:r w:rsidRPr="00D471F2">
        <w:rPr>
          <w:sz w:val="28"/>
          <w:szCs w:val="28"/>
          <w:lang w:val="uk-UA"/>
        </w:rPr>
        <w:lastRenderedPageBreak/>
        <w:t xml:space="preserve">Викладене свідчить, що вчені не є одностайні у своїх висновках. Аналіз особливостей професійного вигорання у представників педагогічної професії вказує на те, що воно обумовлюється впливом цілого комплексу </w:t>
      </w:r>
      <w:r w:rsidR="000A7BA9">
        <w:rPr>
          <w:sz w:val="28"/>
          <w:szCs w:val="28"/>
          <w:lang w:val="uk-UA"/>
        </w:rPr>
        <w:t xml:space="preserve">чинників і має </w:t>
      </w:r>
      <w:r w:rsidRPr="00D471F2">
        <w:rPr>
          <w:color w:val="auto"/>
          <w:sz w:val="28"/>
          <w:szCs w:val="28"/>
          <w:lang w:val="uk-UA"/>
        </w:rPr>
        <w:t>різноманітні прояви. Часто сама професія стає серйозним випробуванням, перевіркою ресурсів, професіоналізму фахівця і створює передумови для формування професійного вигорання. Проте простежується одна закономірність: стійкість до сприйняття негативних емоцій, зниження внутрішніх переживань негативного характеру допомагають фахівцю зберігати емоційну рівновагу та протистояти вигоранню.</w:t>
      </w:r>
    </w:p>
    <w:p w14:paraId="7933A3BA" w14:textId="77777777" w:rsidR="00725C90" w:rsidRPr="00D471F2" w:rsidRDefault="00725C90" w:rsidP="0060024D">
      <w:pPr>
        <w:pStyle w:val="Default"/>
        <w:spacing w:line="360" w:lineRule="auto"/>
        <w:ind w:firstLine="709"/>
        <w:jc w:val="both"/>
        <w:rPr>
          <w:color w:val="auto"/>
          <w:sz w:val="28"/>
          <w:szCs w:val="28"/>
          <w:lang w:val="uk-UA"/>
        </w:rPr>
      </w:pPr>
    </w:p>
    <w:p w14:paraId="4D1D1559" w14:textId="77777777" w:rsidR="00406ACD" w:rsidRPr="00D471F2" w:rsidRDefault="00406ACD" w:rsidP="0060024D">
      <w:pPr>
        <w:pStyle w:val="Default"/>
        <w:spacing w:line="360" w:lineRule="auto"/>
        <w:ind w:firstLine="709"/>
        <w:jc w:val="both"/>
        <w:rPr>
          <w:sz w:val="28"/>
          <w:szCs w:val="28"/>
          <w:lang w:val="uk-UA"/>
        </w:rPr>
      </w:pPr>
      <w:r w:rsidRPr="00D471F2">
        <w:rPr>
          <w:sz w:val="28"/>
          <w:szCs w:val="28"/>
          <w:lang w:val="uk-UA"/>
        </w:rPr>
        <w:t xml:space="preserve">Чисельні дослідження показали, що «вигорілим» педагогам притаманні такі деструктивні </w:t>
      </w:r>
      <w:r w:rsidRPr="00391E58">
        <w:rPr>
          <w:sz w:val="28"/>
          <w:szCs w:val="28"/>
          <w:lang w:val="uk-UA"/>
        </w:rPr>
        <w:t>властивості: напруженість, дратівливість, конфліктність, агресивний самозахист, втомлюваність, емоційна лабільність, поява негативних рис характеру, погіршення психосоматичного здоров’я, пригнічення творчої акт</w:t>
      </w:r>
      <w:r w:rsidR="003C58B9" w:rsidRPr="00391E58">
        <w:rPr>
          <w:sz w:val="28"/>
          <w:szCs w:val="28"/>
          <w:lang w:val="uk-UA"/>
        </w:rPr>
        <w:t>ивності, почуття самотності [</w:t>
      </w:r>
      <w:r w:rsidR="004C7135" w:rsidRPr="00391E58">
        <w:rPr>
          <w:sz w:val="28"/>
          <w:szCs w:val="28"/>
          <w:lang w:val="uk-UA"/>
        </w:rPr>
        <w:t>20</w:t>
      </w:r>
      <w:r w:rsidRPr="00391E58">
        <w:rPr>
          <w:sz w:val="28"/>
          <w:szCs w:val="28"/>
          <w:lang w:val="uk-UA"/>
        </w:rPr>
        <w:t xml:space="preserve">]; зниження професійних </w:t>
      </w:r>
      <w:proofErr w:type="spellStart"/>
      <w:r w:rsidRPr="00391E58">
        <w:rPr>
          <w:sz w:val="28"/>
          <w:szCs w:val="28"/>
          <w:lang w:val="uk-UA"/>
        </w:rPr>
        <w:t>спроможностей</w:t>
      </w:r>
      <w:proofErr w:type="spellEnd"/>
      <w:r w:rsidRPr="00391E58">
        <w:rPr>
          <w:sz w:val="28"/>
          <w:szCs w:val="28"/>
          <w:lang w:val="uk-UA"/>
        </w:rPr>
        <w:t>, а відтак, вдоволення від своїх досягнен</w:t>
      </w:r>
      <w:r w:rsidR="003C58B9" w:rsidRPr="00391E58">
        <w:rPr>
          <w:sz w:val="28"/>
          <w:szCs w:val="28"/>
          <w:lang w:val="uk-UA"/>
        </w:rPr>
        <w:t xml:space="preserve">ь, від життя загалом </w:t>
      </w:r>
      <w:r w:rsidR="004C7135" w:rsidRPr="00391E58">
        <w:rPr>
          <w:sz w:val="28"/>
          <w:szCs w:val="28"/>
          <w:lang w:val="uk-UA"/>
        </w:rPr>
        <w:t>[31</w:t>
      </w:r>
      <w:r w:rsidRPr="00391E58">
        <w:rPr>
          <w:sz w:val="28"/>
          <w:szCs w:val="28"/>
          <w:lang w:val="uk-UA"/>
        </w:rPr>
        <w:t>]; порушення адекватності емоційного реагування, емпатії (зниження або втрата спроможності співчувати), рефлексії, самооцінки, нормативної поведінки, взаємин; руйнування навичок комунікативної компетентності; зниження мотивації професійної діяльності, пізнавального інтересу, а відтак самооцінки; деструктивна зміна ціннісних орієнтацій; внутрішньо-особистісні та</w:t>
      </w:r>
      <w:r w:rsidR="003C58B9" w:rsidRPr="00391E58">
        <w:rPr>
          <w:sz w:val="28"/>
          <w:szCs w:val="28"/>
          <w:lang w:val="uk-UA"/>
        </w:rPr>
        <w:t xml:space="preserve"> групові конфлікти [</w:t>
      </w:r>
      <w:r w:rsidR="004C7135" w:rsidRPr="00391E58">
        <w:rPr>
          <w:sz w:val="28"/>
          <w:szCs w:val="28"/>
          <w:lang w:val="uk-UA"/>
        </w:rPr>
        <w:t>38</w:t>
      </w:r>
      <w:r w:rsidRPr="00391E58">
        <w:rPr>
          <w:sz w:val="28"/>
          <w:szCs w:val="28"/>
          <w:lang w:val="uk-UA"/>
        </w:rPr>
        <w:t>]; цинічне дистанціювання від проблем та інтересів вихованців, зниження рівня моти</w:t>
      </w:r>
      <w:r w:rsidR="003C58B9" w:rsidRPr="00391E58">
        <w:rPr>
          <w:sz w:val="28"/>
          <w:szCs w:val="28"/>
          <w:lang w:val="uk-UA"/>
        </w:rPr>
        <w:t>вації щодо їх розвитку [</w:t>
      </w:r>
      <w:r w:rsidR="004C7135" w:rsidRPr="00391E58">
        <w:rPr>
          <w:sz w:val="28"/>
          <w:szCs w:val="28"/>
          <w:lang w:val="uk-UA"/>
        </w:rPr>
        <w:t>48</w:t>
      </w:r>
      <w:r w:rsidRPr="00391E58">
        <w:rPr>
          <w:sz w:val="28"/>
          <w:szCs w:val="28"/>
          <w:lang w:val="uk-UA"/>
        </w:rPr>
        <w:t>]; професійна неефективність, пов’язана з усвідомленням неспроможності нести відповідальність за поведінку та навчання дітей, показувати відповідний прикл</w:t>
      </w:r>
      <w:r w:rsidR="006B76E8" w:rsidRPr="00391E58">
        <w:rPr>
          <w:sz w:val="28"/>
          <w:szCs w:val="28"/>
          <w:lang w:val="uk-UA"/>
        </w:rPr>
        <w:t>ад</w:t>
      </w:r>
      <w:r w:rsidRPr="00391E58">
        <w:rPr>
          <w:sz w:val="28"/>
          <w:szCs w:val="28"/>
          <w:lang w:val="uk-UA"/>
        </w:rPr>
        <w:t xml:space="preserve"> тощо</w:t>
      </w:r>
      <w:r w:rsidR="006B76E8" w:rsidRPr="00391E58">
        <w:rPr>
          <w:sz w:val="28"/>
          <w:szCs w:val="28"/>
          <w:lang w:val="uk-UA"/>
        </w:rPr>
        <w:t xml:space="preserve"> [</w:t>
      </w:r>
      <w:r w:rsidR="00391E58" w:rsidRPr="00391E58">
        <w:rPr>
          <w:sz w:val="28"/>
          <w:szCs w:val="28"/>
          <w:lang w:val="uk-UA"/>
        </w:rPr>
        <w:t>5</w:t>
      </w:r>
      <w:r w:rsidR="006B76E8" w:rsidRPr="00391E58">
        <w:rPr>
          <w:sz w:val="28"/>
          <w:szCs w:val="28"/>
          <w:lang w:val="uk-UA"/>
        </w:rPr>
        <w:t>]</w:t>
      </w:r>
      <w:r w:rsidRPr="00391E58">
        <w:rPr>
          <w:sz w:val="28"/>
          <w:szCs w:val="28"/>
          <w:lang w:val="uk-UA"/>
        </w:rPr>
        <w:t>.</w:t>
      </w:r>
      <w:r w:rsidRPr="00D471F2">
        <w:rPr>
          <w:sz w:val="28"/>
          <w:szCs w:val="28"/>
          <w:lang w:val="uk-UA"/>
        </w:rPr>
        <w:t xml:space="preserve"> </w:t>
      </w:r>
    </w:p>
    <w:p w14:paraId="6FC8DE0E" w14:textId="77777777" w:rsidR="00406ACD" w:rsidRPr="00D471F2" w:rsidRDefault="00406ACD" w:rsidP="0060024D">
      <w:pPr>
        <w:pStyle w:val="Default"/>
        <w:spacing w:line="360" w:lineRule="auto"/>
        <w:ind w:firstLine="709"/>
        <w:jc w:val="both"/>
        <w:rPr>
          <w:sz w:val="28"/>
          <w:szCs w:val="28"/>
          <w:lang w:val="uk-UA"/>
        </w:rPr>
      </w:pPr>
    </w:p>
    <w:p w14:paraId="07FBC06A" w14:textId="77777777" w:rsidR="00B62525" w:rsidRPr="00D471F2" w:rsidRDefault="00725C90" w:rsidP="0060024D">
      <w:pPr>
        <w:pStyle w:val="Default"/>
        <w:spacing w:line="360" w:lineRule="auto"/>
        <w:ind w:firstLine="709"/>
        <w:jc w:val="both"/>
        <w:rPr>
          <w:b/>
          <w:sz w:val="28"/>
          <w:szCs w:val="28"/>
          <w:lang w:val="uk-UA"/>
        </w:rPr>
      </w:pPr>
      <w:r w:rsidRPr="00D471F2">
        <w:rPr>
          <w:sz w:val="28"/>
          <w:szCs w:val="28"/>
          <w:lang w:val="uk-UA"/>
        </w:rPr>
        <w:t xml:space="preserve">Узагальнення наведеного аналітичного огляду дало нам змогу припустити, що основними передумовами й чинниками професійного </w:t>
      </w:r>
      <w:r w:rsidRPr="00D471F2">
        <w:rPr>
          <w:sz w:val="28"/>
          <w:szCs w:val="28"/>
          <w:lang w:val="uk-UA"/>
        </w:rPr>
        <w:lastRenderedPageBreak/>
        <w:t xml:space="preserve">вигорання </w:t>
      </w:r>
      <w:r w:rsidR="000A7BA9">
        <w:rPr>
          <w:sz w:val="28"/>
          <w:szCs w:val="28"/>
          <w:lang w:val="uk-UA"/>
        </w:rPr>
        <w:t>педагогічних працівників</w:t>
      </w:r>
      <w:r w:rsidRPr="00D471F2">
        <w:rPr>
          <w:sz w:val="28"/>
          <w:szCs w:val="28"/>
          <w:lang w:val="uk-UA"/>
        </w:rPr>
        <w:t xml:space="preserve"> в Україні є: висока відповідальність, покладена на них з боку суспільства та родини за життя, розвиток, адаптацію, виховання, навчання, психічне здоров’я вихованців; щоденні психічні перевантаження, дисбаланс між затратами та винагородою; широке коло обов’язків; необхідність високого емоційного включення в роботу; жорсткі часові рамки; віддаленість результатів праці у часі; рольові конфлікти; суворий контроль з боку адміністрації; невизначеність і невідповідність психогігієнічних норм; слабке нормативне регулювання (навантаження, розклад, стимулювання тощо), поведінка «важких» дітей та ін. </w:t>
      </w:r>
    </w:p>
    <w:p w14:paraId="601169C3" w14:textId="77777777" w:rsidR="009A2449" w:rsidRDefault="009A2449" w:rsidP="0060024D">
      <w:pPr>
        <w:pStyle w:val="Default"/>
        <w:spacing w:line="360" w:lineRule="auto"/>
        <w:ind w:firstLine="709"/>
        <w:jc w:val="both"/>
        <w:rPr>
          <w:b/>
          <w:bCs/>
          <w:sz w:val="28"/>
          <w:szCs w:val="28"/>
          <w:lang w:val="uk-UA"/>
        </w:rPr>
      </w:pPr>
    </w:p>
    <w:p w14:paraId="17135414" w14:textId="77777777" w:rsidR="00B62525" w:rsidRDefault="00B62525" w:rsidP="0060024D">
      <w:pPr>
        <w:pStyle w:val="Default"/>
        <w:spacing w:line="360" w:lineRule="auto"/>
        <w:ind w:firstLine="709"/>
        <w:jc w:val="both"/>
        <w:rPr>
          <w:b/>
          <w:bCs/>
          <w:sz w:val="28"/>
          <w:szCs w:val="28"/>
          <w:lang w:val="uk-UA"/>
        </w:rPr>
      </w:pPr>
      <w:r w:rsidRPr="00D471F2">
        <w:rPr>
          <w:b/>
          <w:bCs/>
          <w:sz w:val="28"/>
          <w:szCs w:val="28"/>
          <w:lang w:val="uk-UA"/>
        </w:rPr>
        <w:t xml:space="preserve">Висновки до першого розділу </w:t>
      </w:r>
    </w:p>
    <w:p w14:paraId="5B8D4EDE" w14:textId="77777777" w:rsidR="006D1406" w:rsidRPr="00D471F2" w:rsidRDefault="006D1406" w:rsidP="0060024D">
      <w:pPr>
        <w:pStyle w:val="Default"/>
        <w:spacing w:line="360" w:lineRule="auto"/>
        <w:ind w:firstLine="709"/>
        <w:jc w:val="both"/>
        <w:rPr>
          <w:sz w:val="28"/>
          <w:szCs w:val="28"/>
          <w:lang w:val="uk-UA"/>
        </w:rPr>
      </w:pPr>
    </w:p>
    <w:p w14:paraId="57177F0D" w14:textId="77777777" w:rsidR="00725C90" w:rsidRPr="00D471F2" w:rsidRDefault="00B62525"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Теоретичний аналіз наукових праць з досліджуваної проблеми вказує на відсутність однозначного трактування та єдиного підходу, що пояснюють природу виникнення професійного вигорання, його чинники та структуру, недостатнє вивчення можливостей відновлення особистості, яка зазнала професійного вигорання. Відтак важливого теоретичного та прикладного значення набуває проблема визначення системи психологічних умов і засобів корекції, які б дозволили знизити чи подолати симптоми професійного вигорання у вихователів дошкільних начальних закладів.</w:t>
      </w:r>
    </w:p>
    <w:p w14:paraId="3B71FED9" w14:textId="77777777" w:rsidR="00316112" w:rsidRPr="00D471F2" w:rsidRDefault="00316112"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Серед дослідницьких підходів до проблеми професійного вигорання виокремлюють: 1) </w:t>
      </w:r>
      <w:r w:rsidRPr="00D471F2">
        <w:rPr>
          <w:rFonts w:ascii="Times New Roman" w:hAnsi="Times New Roman" w:cs="Times New Roman"/>
          <w:i/>
          <w:iCs/>
          <w:sz w:val="28"/>
          <w:szCs w:val="28"/>
          <w:lang w:val="uk-UA"/>
        </w:rPr>
        <w:t>результативний</w:t>
      </w:r>
      <w:r w:rsidRPr="00D471F2">
        <w:rPr>
          <w:rFonts w:ascii="Times New Roman" w:hAnsi="Times New Roman" w:cs="Times New Roman"/>
          <w:sz w:val="28"/>
          <w:szCs w:val="28"/>
          <w:lang w:val="uk-UA"/>
        </w:rPr>
        <w:t xml:space="preserve">, у межах якого вивчаються наслідки (результати) деструктивного впливу процесу вигорання на стан суб’єкта; 2) </w:t>
      </w:r>
      <w:r w:rsidRPr="00D471F2">
        <w:rPr>
          <w:rFonts w:ascii="Times New Roman" w:hAnsi="Times New Roman" w:cs="Times New Roman"/>
          <w:i/>
          <w:iCs/>
          <w:sz w:val="28"/>
          <w:szCs w:val="28"/>
          <w:lang w:val="uk-UA"/>
        </w:rPr>
        <w:t xml:space="preserve">процесуальний </w:t>
      </w:r>
      <w:r w:rsidRPr="00D471F2">
        <w:rPr>
          <w:rFonts w:ascii="Times New Roman" w:hAnsi="Times New Roman" w:cs="Times New Roman"/>
          <w:sz w:val="28"/>
          <w:szCs w:val="28"/>
          <w:lang w:val="uk-UA"/>
        </w:rPr>
        <w:t xml:space="preserve">– досліджуються стадії цього процесу; 3) </w:t>
      </w:r>
      <w:r w:rsidRPr="00D471F2">
        <w:rPr>
          <w:rFonts w:ascii="Times New Roman" w:hAnsi="Times New Roman" w:cs="Times New Roman"/>
          <w:i/>
          <w:iCs/>
          <w:sz w:val="28"/>
          <w:szCs w:val="28"/>
          <w:lang w:val="uk-UA"/>
        </w:rPr>
        <w:t xml:space="preserve">синтетичний </w:t>
      </w:r>
      <w:r w:rsidRPr="00D471F2">
        <w:rPr>
          <w:rFonts w:ascii="Times New Roman" w:hAnsi="Times New Roman" w:cs="Times New Roman"/>
          <w:sz w:val="28"/>
          <w:szCs w:val="28"/>
          <w:lang w:val="uk-UA"/>
        </w:rPr>
        <w:t xml:space="preserve">– вигорання розглядається і як стан, і як процес; 4) </w:t>
      </w:r>
      <w:r w:rsidRPr="00D471F2">
        <w:rPr>
          <w:rFonts w:ascii="Times New Roman" w:hAnsi="Times New Roman" w:cs="Times New Roman"/>
          <w:i/>
          <w:iCs/>
          <w:sz w:val="28"/>
          <w:szCs w:val="28"/>
          <w:lang w:val="uk-UA"/>
        </w:rPr>
        <w:t xml:space="preserve">системний </w:t>
      </w:r>
      <w:r w:rsidRPr="00D471F2">
        <w:rPr>
          <w:rFonts w:ascii="Times New Roman" w:hAnsi="Times New Roman" w:cs="Times New Roman"/>
          <w:sz w:val="28"/>
          <w:szCs w:val="28"/>
          <w:lang w:val="uk-UA"/>
        </w:rPr>
        <w:t xml:space="preserve">– як структурно-функціональна синергія його мотиваційних, когнітивних, афективних, поведінкових компонентів у </w:t>
      </w:r>
      <w:proofErr w:type="spellStart"/>
      <w:r w:rsidRPr="00D471F2">
        <w:rPr>
          <w:rFonts w:ascii="Times New Roman" w:hAnsi="Times New Roman" w:cs="Times New Roman"/>
          <w:sz w:val="28"/>
          <w:szCs w:val="28"/>
          <w:lang w:val="uk-UA"/>
        </w:rPr>
        <w:t>полімодальну</w:t>
      </w:r>
      <w:proofErr w:type="spellEnd"/>
      <w:r w:rsidRPr="00D471F2">
        <w:rPr>
          <w:rFonts w:ascii="Times New Roman" w:hAnsi="Times New Roman" w:cs="Times New Roman"/>
          <w:sz w:val="28"/>
          <w:szCs w:val="28"/>
          <w:lang w:val="uk-UA"/>
        </w:rPr>
        <w:t xml:space="preserve"> систему (цілісне, динамічне, інтегральне психічне утворення); 5) </w:t>
      </w:r>
      <w:proofErr w:type="spellStart"/>
      <w:r w:rsidRPr="00D471F2">
        <w:rPr>
          <w:rFonts w:ascii="Times New Roman" w:hAnsi="Times New Roman" w:cs="Times New Roman"/>
          <w:i/>
          <w:iCs/>
          <w:sz w:val="28"/>
          <w:szCs w:val="28"/>
          <w:lang w:val="uk-UA"/>
        </w:rPr>
        <w:t>екзистенційний</w:t>
      </w:r>
      <w:proofErr w:type="spellEnd"/>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 xml:space="preserve">– вигорання трактується як форма </w:t>
      </w:r>
      <w:proofErr w:type="spellStart"/>
      <w:r w:rsidRPr="00D471F2">
        <w:rPr>
          <w:rFonts w:ascii="Times New Roman" w:hAnsi="Times New Roman" w:cs="Times New Roman"/>
          <w:sz w:val="28"/>
          <w:szCs w:val="28"/>
          <w:lang w:val="uk-UA"/>
        </w:rPr>
        <w:t>екзистенційного</w:t>
      </w:r>
      <w:proofErr w:type="spellEnd"/>
      <w:r w:rsidRPr="00D471F2">
        <w:rPr>
          <w:rFonts w:ascii="Times New Roman" w:hAnsi="Times New Roman" w:cs="Times New Roman"/>
          <w:sz w:val="28"/>
          <w:szCs w:val="28"/>
          <w:lang w:val="uk-UA"/>
        </w:rPr>
        <w:t xml:space="preserve"> вакууму, «</w:t>
      </w:r>
      <w:proofErr w:type="spellStart"/>
      <w:r w:rsidRPr="00D471F2">
        <w:rPr>
          <w:rFonts w:ascii="Times New Roman" w:hAnsi="Times New Roman" w:cs="Times New Roman"/>
          <w:sz w:val="28"/>
          <w:szCs w:val="28"/>
          <w:lang w:val="uk-UA"/>
        </w:rPr>
        <w:t>неекзистенційності</w:t>
      </w:r>
      <w:proofErr w:type="spellEnd"/>
      <w:r w:rsidRPr="00D471F2">
        <w:rPr>
          <w:rFonts w:ascii="Times New Roman" w:hAnsi="Times New Roman" w:cs="Times New Roman"/>
          <w:sz w:val="28"/>
          <w:szCs w:val="28"/>
          <w:lang w:val="uk-UA"/>
        </w:rPr>
        <w:t xml:space="preserve">» (відсутність сенсу </w:t>
      </w:r>
      <w:r w:rsidRPr="00D471F2">
        <w:rPr>
          <w:rFonts w:ascii="Times New Roman" w:hAnsi="Times New Roman" w:cs="Times New Roman"/>
          <w:sz w:val="28"/>
          <w:szCs w:val="28"/>
          <w:lang w:val="uk-UA"/>
        </w:rPr>
        <w:lastRenderedPageBreak/>
        <w:t xml:space="preserve">життя, гуманістичних ціннісних орієнтацій, </w:t>
      </w:r>
      <w:proofErr w:type="spellStart"/>
      <w:r w:rsidRPr="00D471F2">
        <w:rPr>
          <w:rFonts w:ascii="Times New Roman" w:hAnsi="Times New Roman" w:cs="Times New Roman"/>
          <w:sz w:val="28"/>
          <w:szCs w:val="28"/>
          <w:lang w:val="uk-UA"/>
        </w:rPr>
        <w:t>екзистенційно</w:t>
      </w:r>
      <w:proofErr w:type="spellEnd"/>
      <w:r w:rsidRPr="00D471F2">
        <w:rPr>
          <w:rFonts w:ascii="Times New Roman" w:hAnsi="Times New Roman" w:cs="Times New Roman"/>
          <w:sz w:val="28"/>
          <w:szCs w:val="28"/>
          <w:lang w:val="uk-UA"/>
        </w:rPr>
        <w:t xml:space="preserve"> відповідального ставлення до праці) на фоні загального виснаження суб’єкта.</w:t>
      </w:r>
    </w:p>
    <w:p w14:paraId="1F4A9E9B" w14:textId="77777777" w:rsidR="00316112" w:rsidRPr="00D471F2" w:rsidRDefault="006649AC" w:rsidP="0060024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316112" w:rsidRPr="00D471F2">
        <w:rPr>
          <w:rFonts w:ascii="Times New Roman" w:hAnsi="Times New Roman" w:cs="Times New Roman"/>
          <w:sz w:val="28"/>
          <w:szCs w:val="28"/>
          <w:lang w:val="uk-UA"/>
        </w:rPr>
        <w:t xml:space="preserve">поміж існуючих моделей вигорання, розроблених здебільшого в межах результативного підходу, найпоширенішою є </w:t>
      </w:r>
      <w:proofErr w:type="spellStart"/>
      <w:r w:rsidR="00316112" w:rsidRPr="00D471F2">
        <w:rPr>
          <w:rFonts w:ascii="Times New Roman" w:hAnsi="Times New Roman" w:cs="Times New Roman"/>
          <w:i/>
          <w:iCs/>
          <w:sz w:val="28"/>
          <w:szCs w:val="28"/>
          <w:lang w:val="uk-UA"/>
        </w:rPr>
        <w:t>трифакторна</w:t>
      </w:r>
      <w:proofErr w:type="spellEnd"/>
      <w:r w:rsidR="00316112" w:rsidRPr="00D471F2">
        <w:rPr>
          <w:rFonts w:ascii="Times New Roman" w:hAnsi="Times New Roman" w:cs="Times New Roman"/>
          <w:i/>
          <w:iCs/>
          <w:sz w:val="28"/>
          <w:szCs w:val="28"/>
          <w:lang w:val="uk-UA"/>
        </w:rPr>
        <w:t xml:space="preserve"> </w:t>
      </w:r>
      <w:r w:rsidR="009A2449">
        <w:rPr>
          <w:rFonts w:ascii="Times New Roman" w:hAnsi="Times New Roman" w:cs="Times New Roman"/>
          <w:sz w:val="28"/>
          <w:szCs w:val="28"/>
          <w:lang w:val="uk-UA"/>
        </w:rPr>
        <w:t>(</w:t>
      </w:r>
      <w:proofErr w:type="spellStart"/>
      <w:r w:rsidR="009A2449">
        <w:rPr>
          <w:rFonts w:ascii="Times New Roman" w:hAnsi="Times New Roman" w:cs="Times New Roman"/>
          <w:sz w:val="28"/>
          <w:szCs w:val="28"/>
          <w:lang w:val="uk-UA"/>
        </w:rPr>
        <w:t>К.</w:t>
      </w:r>
      <w:r w:rsidR="006B76E8">
        <w:rPr>
          <w:rFonts w:ascii="Times New Roman" w:hAnsi="Times New Roman" w:cs="Times New Roman"/>
          <w:sz w:val="28"/>
          <w:szCs w:val="28"/>
          <w:lang w:val="uk-UA"/>
        </w:rPr>
        <w:t>Маслач</w:t>
      </w:r>
      <w:proofErr w:type="spellEnd"/>
      <w:r w:rsidR="006B76E8">
        <w:rPr>
          <w:rFonts w:ascii="Times New Roman" w:hAnsi="Times New Roman" w:cs="Times New Roman"/>
          <w:sz w:val="28"/>
          <w:szCs w:val="28"/>
          <w:lang w:val="uk-UA"/>
        </w:rPr>
        <w:t xml:space="preserve">, </w:t>
      </w:r>
      <w:proofErr w:type="spellStart"/>
      <w:r w:rsidR="006B76E8">
        <w:rPr>
          <w:rFonts w:ascii="Times New Roman" w:hAnsi="Times New Roman" w:cs="Times New Roman"/>
          <w:sz w:val="28"/>
          <w:szCs w:val="28"/>
          <w:lang w:val="uk-UA"/>
        </w:rPr>
        <w:t>С.</w:t>
      </w:r>
      <w:r w:rsidR="00316112" w:rsidRPr="00D471F2">
        <w:rPr>
          <w:rFonts w:ascii="Times New Roman" w:hAnsi="Times New Roman" w:cs="Times New Roman"/>
          <w:sz w:val="28"/>
          <w:szCs w:val="28"/>
          <w:lang w:val="uk-UA"/>
        </w:rPr>
        <w:t>Джексон</w:t>
      </w:r>
      <w:proofErr w:type="spellEnd"/>
      <w:r w:rsidR="00316112" w:rsidRPr="00D471F2">
        <w:rPr>
          <w:rFonts w:ascii="Times New Roman" w:hAnsi="Times New Roman" w:cs="Times New Roman"/>
          <w:sz w:val="28"/>
          <w:szCs w:val="28"/>
          <w:lang w:val="uk-UA"/>
        </w:rPr>
        <w:t xml:space="preserve">), у якій вигорання розглядається як поєднання емоційного виснаження, деперсоналізації і редукції персональних досягнень, що є результатом невідповідності між особистістю та її роботою. Усі інші моделі </w:t>
      </w:r>
      <w:r w:rsidR="00316112" w:rsidRPr="00D471F2">
        <w:rPr>
          <w:rFonts w:ascii="Times New Roman" w:hAnsi="Times New Roman" w:cs="Times New Roman"/>
          <w:i/>
          <w:iCs/>
          <w:sz w:val="28"/>
          <w:szCs w:val="28"/>
          <w:lang w:val="uk-UA"/>
        </w:rPr>
        <w:t xml:space="preserve">(одно- </w:t>
      </w:r>
      <w:r w:rsidR="00316112" w:rsidRPr="00D471F2">
        <w:rPr>
          <w:rFonts w:ascii="Times New Roman" w:hAnsi="Times New Roman" w:cs="Times New Roman"/>
          <w:sz w:val="28"/>
          <w:szCs w:val="28"/>
          <w:lang w:val="uk-UA"/>
        </w:rPr>
        <w:t xml:space="preserve">(А. </w:t>
      </w:r>
      <w:proofErr w:type="spellStart"/>
      <w:r w:rsidR="00316112" w:rsidRPr="00D471F2">
        <w:rPr>
          <w:rFonts w:ascii="Times New Roman" w:hAnsi="Times New Roman" w:cs="Times New Roman"/>
          <w:sz w:val="28"/>
          <w:szCs w:val="28"/>
          <w:lang w:val="uk-UA"/>
        </w:rPr>
        <w:t>Пайнс</w:t>
      </w:r>
      <w:proofErr w:type="spellEnd"/>
      <w:r w:rsidR="00316112" w:rsidRPr="00D471F2">
        <w:rPr>
          <w:rFonts w:ascii="Times New Roman" w:hAnsi="Times New Roman" w:cs="Times New Roman"/>
          <w:sz w:val="28"/>
          <w:szCs w:val="28"/>
          <w:lang w:val="uk-UA"/>
        </w:rPr>
        <w:t xml:space="preserve">, Е. </w:t>
      </w:r>
      <w:proofErr w:type="spellStart"/>
      <w:r w:rsidR="00316112" w:rsidRPr="00D471F2">
        <w:rPr>
          <w:rFonts w:ascii="Times New Roman" w:hAnsi="Times New Roman" w:cs="Times New Roman"/>
          <w:sz w:val="28"/>
          <w:szCs w:val="28"/>
          <w:lang w:val="uk-UA"/>
        </w:rPr>
        <w:t>Аронсон</w:t>
      </w:r>
      <w:proofErr w:type="spellEnd"/>
      <w:r w:rsidR="00316112" w:rsidRPr="00D471F2">
        <w:rPr>
          <w:rFonts w:ascii="Times New Roman" w:hAnsi="Times New Roman" w:cs="Times New Roman"/>
          <w:sz w:val="28"/>
          <w:szCs w:val="28"/>
          <w:lang w:val="uk-UA"/>
        </w:rPr>
        <w:t xml:space="preserve">), </w:t>
      </w:r>
      <w:proofErr w:type="spellStart"/>
      <w:r w:rsidR="00316112" w:rsidRPr="00D471F2">
        <w:rPr>
          <w:rFonts w:ascii="Times New Roman" w:hAnsi="Times New Roman" w:cs="Times New Roman"/>
          <w:i/>
          <w:iCs/>
          <w:sz w:val="28"/>
          <w:szCs w:val="28"/>
          <w:lang w:val="uk-UA"/>
        </w:rPr>
        <w:t>дво</w:t>
      </w:r>
      <w:proofErr w:type="spellEnd"/>
      <w:r w:rsidR="00316112" w:rsidRPr="00D471F2">
        <w:rPr>
          <w:rFonts w:ascii="Times New Roman" w:hAnsi="Times New Roman" w:cs="Times New Roman"/>
          <w:i/>
          <w:iCs/>
          <w:sz w:val="28"/>
          <w:szCs w:val="28"/>
          <w:lang w:val="uk-UA"/>
        </w:rPr>
        <w:t xml:space="preserve">- </w:t>
      </w:r>
      <w:r w:rsidR="00316112" w:rsidRPr="00D471F2">
        <w:rPr>
          <w:rFonts w:ascii="Times New Roman" w:hAnsi="Times New Roman" w:cs="Times New Roman"/>
          <w:sz w:val="28"/>
          <w:szCs w:val="28"/>
          <w:lang w:val="uk-UA"/>
        </w:rPr>
        <w:t xml:space="preserve">(Д. фон </w:t>
      </w:r>
      <w:proofErr w:type="spellStart"/>
      <w:r w:rsidR="00316112" w:rsidRPr="00D471F2">
        <w:rPr>
          <w:rFonts w:ascii="Times New Roman" w:hAnsi="Times New Roman" w:cs="Times New Roman"/>
          <w:sz w:val="28"/>
          <w:szCs w:val="28"/>
          <w:lang w:val="uk-UA"/>
        </w:rPr>
        <w:t>Дір</w:t>
      </w:r>
      <w:r w:rsidR="006B76E8">
        <w:rPr>
          <w:rFonts w:ascii="Times New Roman" w:hAnsi="Times New Roman" w:cs="Times New Roman"/>
          <w:sz w:val="28"/>
          <w:szCs w:val="28"/>
          <w:lang w:val="uk-UA"/>
        </w:rPr>
        <w:t>ендонк</w:t>
      </w:r>
      <w:proofErr w:type="spellEnd"/>
      <w:r w:rsidR="006B76E8">
        <w:rPr>
          <w:rFonts w:ascii="Times New Roman" w:hAnsi="Times New Roman" w:cs="Times New Roman"/>
          <w:sz w:val="28"/>
          <w:szCs w:val="28"/>
          <w:lang w:val="uk-UA"/>
        </w:rPr>
        <w:t xml:space="preserve">, В. Б. </w:t>
      </w:r>
      <w:proofErr w:type="spellStart"/>
      <w:r w:rsidR="006B76E8">
        <w:rPr>
          <w:rFonts w:ascii="Times New Roman" w:hAnsi="Times New Roman" w:cs="Times New Roman"/>
          <w:sz w:val="28"/>
          <w:szCs w:val="28"/>
          <w:lang w:val="uk-UA"/>
        </w:rPr>
        <w:t>Шауфелі</w:t>
      </w:r>
      <w:proofErr w:type="spellEnd"/>
      <w:r w:rsidR="006B76E8">
        <w:rPr>
          <w:rFonts w:ascii="Times New Roman" w:hAnsi="Times New Roman" w:cs="Times New Roman"/>
          <w:sz w:val="28"/>
          <w:szCs w:val="28"/>
          <w:lang w:val="uk-UA"/>
        </w:rPr>
        <w:t xml:space="preserve"> та </w:t>
      </w:r>
      <w:proofErr w:type="spellStart"/>
      <w:r w:rsidR="006B76E8">
        <w:rPr>
          <w:rFonts w:ascii="Times New Roman" w:hAnsi="Times New Roman" w:cs="Times New Roman"/>
          <w:sz w:val="28"/>
          <w:szCs w:val="28"/>
          <w:lang w:val="uk-UA"/>
        </w:rPr>
        <w:t>Г.Дж.</w:t>
      </w:r>
      <w:r w:rsidR="00316112" w:rsidRPr="00D471F2">
        <w:rPr>
          <w:rFonts w:ascii="Times New Roman" w:hAnsi="Times New Roman" w:cs="Times New Roman"/>
          <w:sz w:val="28"/>
          <w:szCs w:val="28"/>
          <w:lang w:val="uk-UA"/>
        </w:rPr>
        <w:t>Сіксма</w:t>
      </w:r>
      <w:proofErr w:type="spellEnd"/>
      <w:r w:rsidR="00316112" w:rsidRPr="00D471F2">
        <w:rPr>
          <w:rFonts w:ascii="Times New Roman" w:hAnsi="Times New Roman" w:cs="Times New Roman"/>
          <w:sz w:val="28"/>
          <w:szCs w:val="28"/>
          <w:lang w:val="uk-UA"/>
        </w:rPr>
        <w:t xml:space="preserve">), </w:t>
      </w:r>
      <w:proofErr w:type="spellStart"/>
      <w:r w:rsidR="00316112" w:rsidRPr="00D471F2">
        <w:rPr>
          <w:rFonts w:ascii="Times New Roman" w:hAnsi="Times New Roman" w:cs="Times New Roman"/>
          <w:i/>
          <w:iCs/>
          <w:sz w:val="28"/>
          <w:szCs w:val="28"/>
          <w:lang w:val="uk-UA"/>
        </w:rPr>
        <w:t>чотирифакторна</w:t>
      </w:r>
      <w:proofErr w:type="spellEnd"/>
      <w:r w:rsidR="00316112" w:rsidRPr="00D471F2">
        <w:rPr>
          <w:rFonts w:ascii="Times New Roman" w:hAnsi="Times New Roman" w:cs="Times New Roman"/>
          <w:i/>
          <w:iCs/>
          <w:sz w:val="28"/>
          <w:szCs w:val="28"/>
          <w:lang w:val="uk-UA"/>
        </w:rPr>
        <w:t xml:space="preserve"> </w:t>
      </w:r>
      <w:r w:rsidR="00316112" w:rsidRPr="00D471F2">
        <w:rPr>
          <w:rFonts w:ascii="Times New Roman" w:hAnsi="Times New Roman" w:cs="Times New Roman"/>
          <w:sz w:val="28"/>
          <w:szCs w:val="28"/>
          <w:lang w:val="uk-UA"/>
        </w:rPr>
        <w:t xml:space="preserve">(Е. Ф. </w:t>
      </w:r>
      <w:proofErr w:type="spellStart"/>
      <w:r w:rsidR="00316112" w:rsidRPr="00D471F2">
        <w:rPr>
          <w:rFonts w:ascii="Times New Roman" w:hAnsi="Times New Roman" w:cs="Times New Roman"/>
          <w:sz w:val="28"/>
          <w:szCs w:val="28"/>
          <w:lang w:val="uk-UA"/>
        </w:rPr>
        <w:t>Іваніцьки</w:t>
      </w:r>
      <w:r w:rsidR="009A2449">
        <w:rPr>
          <w:rFonts w:ascii="Times New Roman" w:hAnsi="Times New Roman" w:cs="Times New Roman"/>
          <w:sz w:val="28"/>
          <w:szCs w:val="28"/>
          <w:lang w:val="uk-UA"/>
        </w:rPr>
        <w:t>й</w:t>
      </w:r>
      <w:proofErr w:type="spellEnd"/>
      <w:r w:rsidR="009A2449">
        <w:rPr>
          <w:rFonts w:ascii="Times New Roman" w:hAnsi="Times New Roman" w:cs="Times New Roman"/>
          <w:sz w:val="28"/>
          <w:szCs w:val="28"/>
          <w:lang w:val="uk-UA"/>
        </w:rPr>
        <w:t xml:space="preserve"> та Р. Л. Шваб, Г. Х. Ферт, </w:t>
      </w:r>
      <w:proofErr w:type="spellStart"/>
      <w:r w:rsidR="009A2449">
        <w:rPr>
          <w:rFonts w:ascii="Times New Roman" w:hAnsi="Times New Roman" w:cs="Times New Roman"/>
          <w:sz w:val="28"/>
          <w:szCs w:val="28"/>
          <w:lang w:val="uk-UA"/>
        </w:rPr>
        <w:t>А.</w:t>
      </w:r>
      <w:r w:rsidR="00316112" w:rsidRPr="00D471F2">
        <w:rPr>
          <w:rFonts w:ascii="Times New Roman" w:hAnsi="Times New Roman" w:cs="Times New Roman"/>
          <w:sz w:val="28"/>
          <w:szCs w:val="28"/>
          <w:lang w:val="uk-UA"/>
        </w:rPr>
        <w:t>Мімс</w:t>
      </w:r>
      <w:proofErr w:type="spellEnd"/>
      <w:r w:rsidR="00316112" w:rsidRPr="00D471F2">
        <w:rPr>
          <w:rFonts w:ascii="Times New Roman" w:hAnsi="Times New Roman" w:cs="Times New Roman"/>
          <w:sz w:val="28"/>
          <w:szCs w:val="28"/>
          <w:lang w:val="uk-UA"/>
        </w:rPr>
        <w:t>) та ін.) пов’язані з її модифікацією (зміною кількості компонентів чи їхньої послідовності) або ж з урахуванням специфіки вибірки</w:t>
      </w:r>
      <w:r w:rsidR="001F3471" w:rsidRPr="00D471F2">
        <w:rPr>
          <w:rFonts w:ascii="Times New Roman" w:hAnsi="Times New Roman" w:cs="Times New Roman"/>
          <w:sz w:val="28"/>
          <w:szCs w:val="28"/>
          <w:lang w:val="uk-UA"/>
        </w:rPr>
        <w:t>.</w:t>
      </w:r>
    </w:p>
    <w:p w14:paraId="0CB356A3" w14:textId="77777777" w:rsidR="001F3471" w:rsidRPr="00D471F2" w:rsidRDefault="001F3471" w:rsidP="007A4533">
      <w:pPr>
        <w:pStyle w:val="Default"/>
        <w:spacing w:line="360" w:lineRule="auto"/>
        <w:ind w:firstLine="709"/>
        <w:jc w:val="both"/>
        <w:rPr>
          <w:color w:val="auto"/>
          <w:sz w:val="28"/>
          <w:szCs w:val="28"/>
          <w:lang w:val="uk-UA"/>
        </w:rPr>
      </w:pPr>
      <w:r w:rsidRPr="00D471F2">
        <w:rPr>
          <w:sz w:val="28"/>
          <w:szCs w:val="28"/>
          <w:lang w:val="uk-UA"/>
        </w:rPr>
        <w:t>Систематизація наявних даних із проблематики дослідження вказує на відсутність одностайності в тлумаченні сутнісних ознак, динаміки професійного вигорання, загальновизнаної базової концепції та</w:t>
      </w:r>
      <w:r w:rsidR="007A4533">
        <w:rPr>
          <w:sz w:val="28"/>
          <w:szCs w:val="28"/>
          <w:lang w:val="uk-UA"/>
        </w:rPr>
        <w:t xml:space="preserve"> класифікації його чинників, </w:t>
      </w:r>
      <w:r w:rsidRPr="00D471F2">
        <w:rPr>
          <w:color w:val="auto"/>
          <w:sz w:val="28"/>
          <w:szCs w:val="28"/>
          <w:lang w:val="uk-UA"/>
        </w:rPr>
        <w:t xml:space="preserve">симптомів, чітких критеріїв диференціації з-поміж подібних за симптомами розладів: професійного </w:t>
      </w:r>
      <w:proofErr w:type="spellStart"/>
      <w:r w:rsidRPr="00D471F2">
        <w:rPr>
          <w:color w:val="auto"/>
          <w:sz w:val="28"/>
          <w:szCs w:val="28"/>
          <w:lang w:val="uk-UA"/>
        </w:rPr>
        <w:t>дистресу</w:t>
      </w:r>
      <w:proofErr w:type="spellEnd"/>
      <w:r w:rsidRPr="00D471F2">
        <w:rPr>
          <w:color w:val="auto"/>
          <w:sz w:val="28"/>
          <w:szCs w:val="28"/>
          <w:lang w:val="uk-UA"/>
        </w:rPr>
        <w:t xml:space="preserve">, депресії, професійної деформації тощо, а відтак визначеного психологічного статусу. </w:t>
      </w:r>
    </w:p>
    <w:p w14:paraId="570F52C7" w14:textId="77777777" w:rsidR="001F3471" w:rsidRPr="00D471F2" w:rsidRDefault="001F3471"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На підставі аналізу наукової літератури виявлено такі симптоми професійного вигорання за локусом прояву: соматичні, афективні, когнітивні, мотиваційні, поведінкові та чинники його формування і розвитку: об’єктивні (соціально-економічні, організаційно-управлінські, </w:t>
      </w:r>
      <w:proofErr w:type="spellStart"/>
      <w:r w:rsidRPr="00D471F2">
        <w:rPr>
          <w:rFonts w:ascii="Times New Roman" w:hAnsi="Times New Roman" w:cs="Times New Roman"/>
          <w:sz w:val="28"/>
          <w:szCs w:val="28"/>
          <w:lang w:val="uk-UA"/>
        </w:rPr>
        <w:t>специфічно</w:t>
      </w:r>
      <w:proofErr w:type="spellEnd"/>
      <w:r w:rsidRPr="00D471F2">
        <w:rPr>
          <w:rFonts w:ascii="Times New Roman" w:hAnsi="Times New Roman" w:cs="Times New Roman"/>
          <w:sz w:val="28"/>
          <w:szCs w:val="28"/>
          <w:lang w:val="uk-UA"/>
        </w:rPr>
        <w:t xml:space="preserve">-професійні, соціально-психологічні) й особистісні (фізіологічні, психологічні, </w:t>
      </w:r>
      <w:proofErr w:type="spellStart"/>
      <w:r w:rsidRPr="00D471F2">
        <w:rPr>
          <w:rFonts w:ascii="Times New Roman" w:hAnsi="Times New Roman" w:cs="Times New Roman"/>
          <w:sz w:val="28"/>
          <w:szCs w:val="28"/>
          <w:lang w:val="uk-UA"/>
        </w:rPr>
        <w:t>екзистенційні</w:t>
      </w:r>
      <w:proofErr w:type="spellEnd"/>
      <w:r w:rsidRPr="00D471F2">
        <w:rPr>
          <w:rFonts w:ascii="Times New Roman" w:hAnsi="Times New Roman" w:cs="Times New Roman"/>
          <w:sz w:val="28"/>
          <w:szCs w:val="28"/>
          <w:lang w:val="uk-UA"/>
        </w:rPr>
        <w:t>).</w:t>
      </w:r>
    </w:p>
    <w:p w14:paraId="01E7728A" w14:textId="77777777" w:rsidR="00335403" w:rsidRDefault="00335403" w:rsidP="0060024D">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Аналіз існуючих описів симптоматики професійного вигорання дозволив нам уточнити його дефінітивну характеристику: це стан, що характеризується поступовою втратою суб’єктом життєвого тонусу під впливом пролонгованого стресу у професійній діяльності, що виявляється у </w:t>
      </w:r>
      <w:r w:rsidRPr="00D471F2">
        <w:rPr>
          <w:rFonts w:ascii="Times New Roman" w:hAnsi="Times New Roman" w:cs="Times New Roman"/>
          <w:sz w:val="28"/>
          <w:szCs w:val="28"/>
          <w:lang w:val="uk-UA"/>
        </w:rPr>
        <w:lastRenderedPageBreak/>
        <w:t>симптомах хронічної втоми, загальному виснаженні, деперсоналізації та редукції професійних досягнень</w:t>
      </w:r>
      <w:r w:rsidR="00616E06">
        <w:rPr>
          <w:rFonts w:ascii="Times New Roman" w:hAnsi="Times New Roman" w:cs="Times New Roman"/>
          <w:sz w:val="28"/>
          <w:szCs w:val="28"/>
          <w:lang w:val="uk-UA"/>
        </w:rPr>
        <w:t>.</w:t>
      </w:r>
    </w:p>
    <w:p w14:paraId="2721CE3C" w14:textId="77777777" w:rsidR="00BC6E49" w:rsidRDefault="00BC6E49" w:rsidP="0060024D">
      <w:pPr>
        <w:spacing w:line="360" w:lineRule="auto"/>
        <w:ind w:firstLine="709"/>
        <w:jc w:val="both"/>
        <w:rPr>
          <w:rFonts w:ascii="Times New Roman" w:hAnsi="Times New Roman" w:cs="Times New Roman"/>
          <w:sz w:val="28"/>
          <w:szCs w:val="28"/>
          <w:lang w:val="uk-UA"/>
        </w:rPr>
      </w:pPr>
    </w:p>
    <w:p w14:paraId="56F18CD2" w14:textId="77777777" w:rsidR="00BC6E49" w:rsidRDefault="00BC6E49" w:rsidP="0060024D">
      <w:pPr>
        <w:spacing w:line="360" w:lineRule="auto"/>
        <w:ind w:firstLine="709"/>
        <w:jc w:val="both"/>
        <w:rPr>
          <w:rFonts w:ascii="Times New Roman" w:hAnsi="Times New Roman" w:cs="Times New Roman"/>
          <w:sz w:val="28"/>
          <w:szCs w:val="28"/>
          <w:lang w:val="uk-UA"/>
        </w:rPr>
      </w:pPr>
    </w:p>
    <w:p w14:paraId="0BB4278A" w14:textId="77777777" w:rsidR="00BC6E49" w:rsidRDefault="00BC6E49" w:rsidP="0060024D">
      <w:pPr>
        <w:spacing w:line="360" w:lineRule="auto"/>
        <w:ind w:firstLine="709"/>
        <w:jc w:val="both"/>
        <w:rPr>
          <w:rFonts w:ascii="Times New Roman" w:hAnsi="Times New Roman" w:cs="Times New Roman"/>
          <w:sz w:val="28"/>
          <w:szCs w:val="28"/>
          <w:lang w:val="uk-UA"/>
        </w:rPr>
      </w:pPr>
    </w:p>
    <w:p w14:paraId="195D850B" w14:textId="77777777" w:rsidR="00BC6E49" w:rsidRDefault="00BC6E49" w:rsidP="0060024D">
      <w:pPr>
        <w:spacing w:line="360" w:lineRule="auto"/>
        <w:ind w:firstLine="709"/>
        <w:jc w:val="both"/>
        <w:rPr>
          <w:rFonts w:ascii="Times New Roman" w:hAnsi="Times New Roman" w:cs="Times New Roman"/>
          <w:sz w:val="28"/>
          <w:szCs w:val="28"/>
          <w:lang w:val="uk-UA"/>
        </w:rPr>
      </w:pPr>
    </w:p>
    <w:p w14:paraId="33C5BB68" w14:textId="77777777" w:rsidR="00BC6E49" w:rsidRDefault="00BC6E49" w:rsidP="0060024D">
      <w:pPr>
        <w:spacing w:line="360" w:lineRule="auto"/>
        <w:ind w:firstLine="709"/>
        <w:jc w:val="both"/>
        <w:rPr>
          <w:rFonts w:ascii="Times New Roman" w:hAnsi="Times New Roman" w:cs="Times New Roman"/>
          <w:sz w:val="28"/>
          <w:szCs w:val="28"/>
          <w:lang w:val="uk-UA"/>
        </w:rPr>
      </w:pPr>
    </w:p>
    <w:p w14:paraId="43B35867" w14:textId="77777777" w:rsidR="006D1406" w:rsidRDefault="006D1406" w:rsidP="00BC6E49">
      <w:pPr>
        <w:pStyle w:val="Default"/>
        <w:spacing w:line="360" w:lineRule="auto"/>
        <w:jc w:val="both"/>
        <w:rPr>
          <w:b/>
          <w:iCs/>
          <w:sz w:val="28"/>
          <w:szCs w:val="28"/>
          <w:lang w:val="uk-UA"/>
        </w:rPr>
      </w:pPr>
      <w:r>
        <w:rPr>
          <w:b/>
          <w:iCs/>
          <w:sz w:val="28"/>
          <w:szCs w:val="28"/>
          <w:lang w:val="uk-UA"/>
        </w:rPr>
        <w:t>ІІ ЕМПІРИЧНЕ ДОСЛІДЖЕННЯ ЕМОЦІЙНИХ І ПОВЕДІНКОВИХ ВЛАСТИВОСТЕЙ ОСОБИСТОСТІ ВЧИТЕЛЯ ЗАГАЛЬНООСВІТНЬОЇ ШКОЛИ ІЗ СФОРМОВАНИМ СИНДРОМОМ ЕМОЦІЙНОГО ВИГОРАННЯ</w:t>
      </w:r>
    </w:p>
    <w:p w14:paraId="5253362B" w14:textId="77777777" w:rsidR="006D1406" w:rsidRDefault="006D1406" w:rsidP="00BC6E49">
      <w:pPr>
        <w:pStyle w:val="Default"/>
        <w:spacing w:line="360" w:lineRule="auto"/>
        <w:jc w:val="both"/>
        <w:rPr>
          <w:b/>
          <w:iCs/>
          <w:sz w:val="28"/>
          <w:szCs w:val="28"/>
          <w:lang w:val="uk-UA"/>
        </w:rPr>
      </w:pPr>
    </w:p>
    <w:p w14:paraId="5D51E5CA" w14:textId="77777777" w:rsidR="00BC6E49" w:rsidRPr="00EA4785" w:rsidRDefault="00BC6E49" w:rsidP="00BC6E49">
      <w:pPr>
        <w:pStyle w:val="Default"/>
        <w:spacing w:line="360" w:lineRule="auto"/>
        <w:jc w:val="both"/>
        <w:rPr>
          <w:b/>
          <w:iCs/>
          <w:sz w:val="28"/>
          <w:szCs w:val="28"/>
          <w:lang w:val="uk-UA"/>
        </w:rPr>
      </w:pPr>
      <w:r>
        <w:rPr>
          <w:b/>
          <w:iCs/>
          <w:sz w:val="28"/>
          <w:szCs w:val="28"/>
          <w:lang w:val="uk-UA"/>
        </w:rPr>
        <w:t xml:space="preserve">2.1. </w:t>
      </w:r>
      <w:r w:rsidRPr="00EA4785">
        <w:rPr>
          <w:b/>
          <w:iCs/>
          <w:sz w:val="28"/>
          <w:szCs w:val="28"/>
          <w:lang w:val="uk-UA"/>
        </w:rPr>
        <w:t>Вибірка та методика емпіричного дослідження особливостей професійного емоц</w:t>
      </w:r>
      <w:r w:rsidR="006D1406">
        <w:rPr>
          <w:b/>
          <w:iCs/>
          <w:sz w:val="28"/>
          <w:szCs w:val="28"/>
          <w:lang w:val="uk-UA"/>
        </w:rPr>
        <w:t>ійного вигорання в учителів ЗОШ</w:t>
      </w:r>
    </w:p>
    <w:p w14:paraId="29E94BE1" w14:textId="77777777" w:rsidR="00BC6E49" w:rsidRDefault="00BC6E49" w:rsidP="00BC6E49">
      <w:pPr>
        <w:pStyle w:val="Default"/>
        <w:spacing w:line="360" w:lineRule="auto"/>
        <w:ind w:firstLine="709"/>
        <w:jc w:val="both"/>
        <w:rPr>
          <w:iCs/>
          <w:sz w:val="28"/>
          <w:szCs w:val="28"/>
          <w:lang w:val="uk-UA"/>
        </w:rPr>
      </w:pPr>
    </w:p>
    <w:p w14:paraId="7610B3E0" w14:textId="77777777" w:rsidR="00BC6E49" w:rsidRDefault="00BC6E49" w:rsidP="00BC6E49">
      <w:pPr>
        <w:pStyle w:val="Default"/>
        <w:spacing w:line="360" w:lineRule="auto"/>
        <w:ind w:firstLine="709"/>
        <w:jc w:val="both"/>
        <w:rPr>
          <w:iCs/>
          <w:sz w:val="28"/>
          <w:szCs w:val="28"/>
          <w:lang w:val="uk-UA"/>
        </w:rPr>
      </w:pPr>
      <w:r>
        <w:rPr>
          <w:iCs/>
          <w:sz w:val="28"/>
          <w:szCs w:val="28"/>
          <w:lang w:val="uk-UA"/>
        </w:rPr>
        <w:t xml:space="preserve">У даній кваліфікаційній роботі нами була здійснена спроба дослідити психологічні особливості переживання емоційного вигорання педагогами загально-освітніх шкіл. </w:t>
      </w:r>
      <w:r w:rsidRPr="00844257">
        <w:rPr>
          <w:iCs/>
          <w:sz w:val="28"/>
          <w:szCs w:val="28"/>
          <w:lang w:val="uk-UA"/>
        </w:rPr>
        <w:t xml:space="preserve">Вибірку нашого </w:t>
      </w:r>
      <w:r>
        <w:rPr>
          <w:iCs/>
          <w:sz w:val="28"/>
          <w:szCs w:val="28"/>
          <w:lang w:val="uk-UA"/>
        </w:rPr>
        <w:t xml:space="preserve">дослідження склали вчителі загальноосвітніх шкіл </w:t>
      </w:r>
      <w:proofErr w:type="spellStart"/>
      <w:r>
        <w:rPr>
          <w:iCs/>
          <w:sz w:val="28"/>
          <w:szCs w:val="28"/>
          <w:lang w:val="uk-UA"/>
        </w:rPr>
        <w:t>Черніговської</w:t>
      </w:r>
      <w:proofErr w:type="spellEnd"/>
      <w:r>
        <w:rPr>
          <w:iCs/>
          <w:sz w:val="28"/>
          <w:szCs w:val="28"/>
          <w:lang w:val="uk-UA"/>
        </w:rPr>
        <w:t xml:space="preserve"> області України у загальній кількості 105 чоловік. З них 73 жінки та 32 чоловіка. Дослідження проводилося на базі ЧІППО з учителів, що приїхали на підвищення кваліфікації. Вік членів вибірки становить від 25 до 56 років. Процедура дослідження була реалізована впродовж 2023-2024 </w:t>
      </w:r>
      <w:proofErr w:type="spellStart"/>
      <w:r>
        <w:rPr>
          <w:iCs/>
          <w:sz w:val="28"/>
          <w:szCs w:val="28"/>
          <w:lang w:val="uk-UA"/>
        </w:rPr>
        <w:t>н.р</w:t>
      </w:r>
      <w:proofErr w:type="spellEnd"/>
      <w:r>
        <w:rPr>
          <w:iCs/>
          <w:sz w:val="28"/>
          <w:szCs w:val="28"/>
          <w:lang w:val="uk-UA"/>
        </w:rPr>
        <w:t>.</w:t>
      </w:r>
    </w:p>
    <w:p w14:paraId="79D1A0F7" w14:textId="77777777" w:rsidR="00BC6E49" w:rsidRPr="00255A90" w:rsidRDefault="00BC6E49" w:rsidP="00BC6E49">
      <w:pPr>
        <w:pStyle w:val="Default"/>
        <w:spacing w:line="360" w:lineRule="auto"/>
        <w:ind w:firstLine="709"/>
        <w:jc w:val="both"/>
        <w:rPr>
          <w:sz w:val="28"/>
          <w:szCs w:val="28"/>
          <w:lang w:val="uk-UA"/>
        </w:rPr>
      </w:pPr>
      <w:r w:rsidRPr="00D07CC9">
        <w:rPr>
          <w:i/>
          <w:iCs/>
          <w:sz w:val="28"/>
          <w:szCs w:val="28"/>
          <w:lang w:val="uk-UA"/>
        </w:rPr>
        <w:t>Перший етап</w:t>
      </w:r>
      <w:r>
        <w:rPr>
          <w:iCs/>
          <w:sz w:val="28"/>
          <w:szCs w:val="28"/>
          <w:lang w:val="uk-UA"/>
        </w:rPr>
        <w:t xml:space="preserve"> нашого дослідження складався з визначення особливостей переживання професійного емоційного вигорання вчителями загальноосвітніх шкіл в загальному вигляді. А також виділення підгруп вчителів у загальній вибірці з високим та низьким рівнем розвитку емоційного вигорання. На </w:t>
      </w:r>
      <w:r>
        <w:rPr>
          <w:iCs/>
          <w:sz w:val="28"/>
          <w:szCs w:val="28"/>
          <w:lang w:val="uk-UA"/>
        </w:rPr>
        <w:lastRenderedPageBreak/>
        <w:t xml:space="preserve">даному етапі ми використали відому усім методику </w:t>
      </w:r>
      <w:r w:rsidRPr="00255A90">
        <w:rPr>
          <w:i/>
          <w:iCs/>
          <w:sz w:val="28"/>
          <w:szCs w:val="28"/>
          <w:lang w:val="uk-UA"/>
        </w:rPr>
        <w:t>«Методику діагностики рівня емоційного вигорання» В. В. Бойка</w:t>
      </w:r>
      <w:r w:rsidRPr="00255A90">
        <w:rPr>
          <w:sz w:val="28"/>
          <w:szCs w:val="28"/>
          <w:lang w:val="uk-UA"/>
        </w:rPr>
        <w:t xml:space="preserve">, до якої входить 84 питання і яка дає змогу визначати прояви та рівень цього процесу відповідно до трьох фаз формування: </w:t>
      </w:r>
    </w:p>
    <w:p w14:paraId="7A192906" w14:textId="77777777" w:rsidR="00BC6E49" w:rsidRPr="00D07CC9" w:rsidRDefault="00BC6E49" w:rsidP="00BC6E49">
      <w:pPr>
        <w:spacing w:after="0" w:line="360" w:lineRule="auto"/>
        <w:jc w:val="both"/>
        <w:rPr>
          <w:rFonts w:ascii="Times New Roman" w:hAnsi="Times New Roman" w:cs="Times New Roman"/>
          <w:sz w:val="28"/>
          <w:szCs w:val="28"/>
          <w:lang w:val="uk-UA"/>
        </w:rPr>
      </w:pPr>
      <w:r w:rsidRPr="00D07CC9">
        <w:rPr>
          <w:rFonts w:ascii="Times New Roman" w:hAnsi="Times New Roman" w:cs="Times New Roman"/>
          <w:sz w:val="28"/>
          <w:szCs w:val="28"/>
          <w:lang w:val="uk-UA"/>
        </w:rPr>
        <w:t xml:space="preserve">1) фази «напруги» – передвісника і «пускового механізму» вигорання, якій притаманні негативно забарвлені переживання </w:t>
      </w:r>
      <w:proofErr w:type="spellStart"/>
      <w:r w:rsidRPr="00D07CC9">
        <w:rPr>
          <w:rFonts w:ascii="Times New Roman" w:hAnsi="Times New Roman" w:cs="Times New Roman"/>
          <w:sz w:val="28"/>
          <w:szCs w:val="28"/>
          <w:lang w:val="uk-UA"/>
        </w:rPr>
        <w:t>психотравмуючих</w:t>
      </w:r>
      <w:proofErr w:type="spellEnd"/>
      <w:r w:rsidRPr="00D07CC9">
        <w:rPr>
          <w:rFonts w:ascii="Times New Roman" w:hAnsi="Times New Roman" w:cs="Times New Roman"/>
          <w:sz w:val="28"/>
          <w:szCs w:val="28"/>
          <w:lang w:val="uk-UA"/>
        </w:rPr>
        <w:t xml:space="preserve"> обставин, відчуття «загнаності в кут», невдоволення собою, стан тривоги та депресії; </w:t>
      </w:r>
    </w:p>
    <w:p w14:paraId="3247D0C7" w14:textId="77777777" w:rsidR="00BC6E49" w:rsidRPr="00D07CC9" w:rsidRDefault="00BC6E49" w:rsidP="00BC6E49">
      <w:pPr>
        <w:spacing w:after="0" w:line="360" w:lineRule="auto"/>
        <w:jc w:val="both"/>
        <w:rPr>
          <w:rFonts w:ascii="Times New Roman" w:hAnsi="Times New Roman" w:cs="Times New Roman"/>
          <w:sz w:val="28"/>
          <w:szCs w:val="28"/>
          <w:lang w:val="uk-UA"/>
        </w:rPr>
      </w:pPr>
      <w:r w:rsidRPr="00D07CC9">
        <w:rPr>
          <w:rFonts w:ascii="Times New Roman" w:hAnsi="Times New Roman" w:cs="Times New Roman"/>
          <w:sz w:val="28"/>
          <w:szCs w:val="28"/>
          <w:lang w:val="uk-UA"/>
        </w:rPr>
        <w:t>2) фази «</w:t>
      </w:r>
      <w:proofErr w:type="spellStart"/>
      <w:r w:rsidRPr="00D07CC9">
        <w:rPr>
          <w:rFonts w:ascii="Times New Roman" w:hAnsi="Times New Roman" w:cs="Times New Roman"/>
          <w:sz w:val="28"/>
          <w:szCs w:val="28"/>
          <w:lang w:val="uk-UA"/>
        </w:rPr>
        <w:t>резистенції</w:t>
      </w:r>
      <w:proofErr w:type="spellEnd"/>
      <w:r w:rsidRPr="00D07CC9">
        <w:rPr>
          <w:rFonts w:ascii="Times New Roman" w:hAnsi="Times New Roman" w:cs="Times New Roman"/>
          <w:sz w:val="28"/>
          <w:szCs w:val="28"/>
          <w:lang w:val="uk-UA"/>
        </w:rPr>
        <w:t>», у якій суб’єкт виснажується емоційно, що спричинює захисні реакції «економії емоцій», які призводять до замкнутості, відсторонення, байдужості, неадекватного й вибіркового емоційного реагування, до моральної дезорієнтації та редукції професійних обов’язків;</w:t>
      </w:r>
    </w:p>
    <w:p w14:paraId="0821370A" w14:textId="77777777" w:rsidR="00BC6E49" w:rsidRPr="006E0D51" w:rsidRDefault="00BC6E49" w:rsidP="00BC6E49">
      <w:pPr>
        <w:spacing w:after="0" w:line="360" w:lineRule="auto"/>
        <w:jc w:val="both"/>
        <w:rPr>
          <w:rFonts w:ascii="Times New Roman" w:hAnsi="Times New Roman" w:cs="Times New Roman"/>
          <w:sz w:val="28"/>
          <w:szCs w:val="28"/>
          <w:lang w:val="uk-UA"/>
        </w:rPr>
      </w:pPr>
      <w:r w:rsidRPr="00D07CC9">
        <w:rPr>
          <w:rFonts w:ascii="Times New Roman" w:hAnsi="Times New Roman" w:cs="Times New Roman"/>
          <w:sz w:val="28"/>
          <w:szCs w:val="28"/>
          <w:lang w:val="uk-UA"/>
        </w:rPr>
        <w:t xml:space="preserve">3) фази «виснаження», коли знижується загальний енергетичний тонус, послаблюється нервова система, з’являються симптоми емоційного дефіциту </w:t>
      </w:r>
      <w:r w:rsidRPr="00842EB4">
        <w:rPr>
          <w:rFonts w:ascii="Times New Roman" w:hAnsi="Times New Roman" w:cs="Times New Roman"/>
          <w:sz w:val="28"/>
          <w:szCs w:val="28"/>
          <w:lang w:val="uk-UA"/>
        </w:rPr>
        <w:t xml:space="preserve">й відсторонення, деперсоналізації, психосоматичних і </w:t>
      </w:r>
      <w:proofErr w:type="spellStart"/>
      <w:r w:rsidRPr="00842EB4">
        <w:rPr>
          <w:rFonts w:ascii="Times New Roman" w:hAnsi="Times New Roman" w:cs="Times New Roman"/>
          <w:sz w:val="28"/>
          <w:szCs w:val="28"/>
          <w:lang w:val="uk-UA"/>
        </w:rPr>
        <w:t>психовегетативних</w:t>
      </w:r>
      <w:proofErr w:type="spellEnd"/>
      <w:r w:rsidRPr="00842EB4">
        <w:rPr>
          <w:rFonts w:ascii="Times New Roman" w:hAnsi="Times New Roman" w:cs="Times New Roman"/>
          <w:sz w:val="28"/>
          <w:szCs w:val="28"/>
          <w:lang w:val="uk-UA"/>
        </w:rPr>
        <w:t xml:space="preserve"> порушень </w:t>
      </w:r>
      <w:r w:rsidR="00842EB4">
        <w:rPr>
          <w:rFonts w:ascii="Times New Roman" w:hAnsi="Times New Roman" w:cs="Times New Roman"/>
          <w:sz w:val="28"/>
          <w:szCs w:val="28"/>
          <w:lang w:val="uk-UA"/>
        </w:rPr>
        <w:t>[13</w:t>
      </w:r>
      <w:r w:rsidRPr="00842EB4">
        <w:rPr>
          <w:rFonts w:ascii="Times New Roman" w:hAnsi="Times New Roman" w:cs="Times New Roman"/>
          <w:sz w:val="28"/>
          <w:szCs w:val="28"/>
          <w:lang w:val="uk-UA"/>
        </w:rPr>
        <w:t>].</w:t>
      </w:r>
    </w:p>
    <w:p w14:paraId="7D493ED0" w14:textId="77777777" w:rsidR="00BC6E49" w:rsidRPr="006E0D51" w:rsidRDefault="00BC6E49" w:rsidP="00BC6E49">
      <w:pPr>
        <w:spacing w:after="0" w:line="360" w:lineRule="auto"/>
        <w:ind w:firstLine="709"/>
        <w:jc w:val="both"/>
        <w:rPr>
          <w:rFonts w:ascii="Times New Roman" w:hAnsi="Times New Roman" w:cs="Times New Roman"/>
          <w:sz w:val="28"/>
          <w:szCs w:val="28"/>
          <w:lang w:val="uk-UA"/>
        </w:rPr>
      </w:pPr>
      <w:r w:rsidRPr="006E0D51">
        <w:rPr>
          <w:rFonts w:ascii="Times New Roman" w:hAnsi="Times New Roman" w:cs="Times New Roman"/>
          <w:sz w:val="28"/>
          <w:szCs w:val="28"/>
          <w:lang w:val="uk-UA"/>
        </w:rPr>
        <w:t xml:space="preserve">На другому етапі роботи ми здійснили порівняння особистісних, емоційних та поведінкових характеристик у вчителів з високим та низьким рівнем емоційного вигорання. З цією метою </w:t>
      </w:r>
      <w:r>
        <w:rPr>
          <w:rFonts w:ascii="Times New Roman" w:hAnsi="Times New Roman" w:cs="Times New Roman"/>
          <w:sz w:val="28"/>
          <w:szCs w:val="28"/>
          <w:lang w:val="uk-UA"/>
        </w:rPr>
        <w:t xml:space="preserve">ми скористалися методиками, що приведені нижче. </w:t>
      </w:r>
    </w:p>
    <w:p w14:paraId="7DFBBD00" w14:textId="77777777" w:rsidR="00BC6E49" w:rsidRPr="00D92BA4" w:rsidRDefault="00BC6E49" w:rsidP="00BC6E49">
      <w:pPr>
        <w:spacing w:after="0" w:line="360" w:lineRule="auto"/>
        <w:ind w:firstLine="851"/>
        <w:jc w:val="both"/>
        <w:rPr>
          <w:rFonts w:ascii="Times New Roman" w:hAnsi="Times New Roman" w:cs="Times New Roman"/>
          <w:sz w:val="28"/>
          <w:szCs w:val="28"/>
          <w:lang w:val="uk-UA"/>
        </w:rPr>
      </w:pPr>
      <w:r w:rsidRPr="007B2B2C">
        <w:rPr>
          <w:rFonts w:ascii="Times New Roman" w:hAnsi="Times New Roman" w:cs="Times New Roman"/>
          <w:sz w:val="28"/>
          <w:szCs w:val="28"/>
          <w:lang w:val="uk-UA"/>
        </w:rPr>
        <w:t>Вимірювання особистісних властивостей досліджуваних,</w:t>
      </w:r>
      <w:r>
        <w:rPr>
          <w:rFonts w:ascii="Times New Roman" w:hAnsi="Times New Roman" w:cs="Times New Roman"/>
          <w:sz w:val="28"/>
          <w:szCs w:val="28"/>
          <w:lang w:val="uk-UA"/>
        </w:rPr>
        <w:t xml:space="preserve"> як сприятливих, так і несприятливих</w:t>
      </w:r>
      <w:r w:rsidRPr="007B2B2C">
        <w:rPr>
          <w:rFonts w:ascii="Times New Roman" w:hAnsi="Times New Roman" w:cs="Times New Roman"/>
          <w:sz w:val="28"/>
          <w:szCs w:val="28"/>
          <w:lang w:val="uk-UA"/>
        </w:rPr>
        <w:t xml:space="preserve"> щодо професійного вигорання, здійснювалось за допомогою</w:t>
      </w:r>
      <w:r>
        <w:rPr>
          <w:rFonts w:ascii="Times New Roman" w:hAnsi="Times New Roman" w:cs="Times New Roman"/>
          <w:sz w:val="28"/>
          <w:szCs w:val="28"/>
          <w:lang w:val="uk-UA"/>
        </w:rPr>
        <w:t xml:space="preserve"> таких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як </w:t>
      </w:r>
      <w:r w:rsidRPr="007B2B2C">
        <w:rPr>
          <w:rFonts w:ascii="Times New Roman" w:hAnsi="Times New Roman" w:cs="Times New Roman"/>
          <w:sz w:val="28"/>
          <w:szCs w:val="28"/>
          <w:lang w:val="uk-UA"/>
        </w:rPr>
        <w:t xml:space="preserve">«Шкали реактивної та особистісної </w:t>
      </w:r>
      <w:r>
        <w:rPr>
          <w:rFonts w:ascii="Times New Roman" w:hAnsi="Times New Roman" w:cs="Times New Roman"/>
          <w:sz w:val="28"/>
          <w:szCs w:val="28"/>
          <w:lang w:val="uk-UA"/>
        </w:rPr>
        <w:t xml:space="preserve">тривожності </w:t>
      </w:r>
      <w:proofErr w:type="spellStart"/>
      <w:r>
        <w:rPr>
          <w:rFonts w:ascii="Times New Roman" w:hAnsi="Times New Roman" w:cs="Times New Roman"/>
          <w:sz w:val="28"/>
          <w:szCs w:val="28"/>
          <w:lang w:val="uk-UA"/>
        </w:rPr>
        <w:t>Спілбергера-Ханіна</w:t>
      </w:r>
      <w:proofErr w:type="spellEnd"/>
      <w:r w:rsidRPr="00197971">
        <w:rPr>
          <w:rFonts w:ascii="Times New Roman" w:hAnsi="Times New Roman" w:cs="Times New Roman"/>
          <w:sz w:val="28"/>
          <w:szCs w:val="28"/>
          <w:lang w:val="uk-UA"/>
        </w:rPr>
        <w:t>»,</w:t>
      </w:r>
      <w:r w:rsidRPr="007B2B2C">
        <w:rPr>
          <w:rFonts w:ascii="Times New Roman" w:hAnsi="Times New Roman" w:cs="Times New Roman"/>
          <w:sz w:val="28"/>
          <w:szCs w:val="28"/>
          <w:lang w:val="uk-UA"/>
        </w:rPr>
        <w:t xml:space="preserve"> </w:t>
      </w:r>
      <w:r w:rsidRPr="00335A4C">
        <w:rPr>
          <w:rFonts w:ascii="Times New Roman" w:hAnsi="Times New Roman" w:cs="Times New Roman"/>
          <w:sz w:val="28"/>
          <w:szCs w:val="28"/>
          <w:lang w:val="uk-UA"/>
        </w:rPr>
        <w:t xml:space="preserve">«Діагностика </w:t>
      </w:r>
      <w:proofErr w:type="spellStart"/>
      <w:r w:rsidRPr="00335A4C">
        <w:rPr>
          <w:rFonts w:ascii="Times New Roman" w:hAnsi="Times New Roman" w:cs="Times New Roman"/>
          <w:sz w:val="28"/>
          <w:szCs w:val="28"/>
          <w:lang w:val="uk-UA"/>
        </w:rPr>
        <w:t>типологій</w:t>
      </w:r>
      <w:proofErr w:type="spellEnd"/>
      <w:r w:rsidRPr="00335A4C">
        <w:rPr>
          <w:rFonts w:ascii="Times New Roman" w:hAnsi="Times New Roman" w:cs="Times New Roman"/>
          <w:sz w:val="28"/>
          <w:szCs w:val="28"/>
          <w:lang w:val="uk-UA"/>
        </w:rPr>
        <w:t xml:space="preserve"> психологічного захисту»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w:t>
      </w:r>
      <w:r w:rsidRPr="00571CA4">
        <w:rPr>
          <w:rFonts w:ascii="Times New Roman" w:hAnsi="Times New Roman" w:cs="Times New Roman"/>
          <w:sz w:val="28"/>
          <w:szCs w:val="28"/>
          <w:lang w:val="uk-UA"/>
        </w:rPr>
        <w:t>Плутчика</w:t>
      </w:r>
      <w:proofErr w:type="spellEnd"/>
      <w:r w:rsidRPr="00571CA4">
        <w:rPr>
          <w:rFonts w:ascii="Times New Roman" w:hAnsi="Times New Roman" w:cs="Times New Roman"/>
          <w:sz w:val="28"/>
          <w:szCs w:val="28"/>
          <w:lang w:val="uk-UA"/>
        </w:rPr>
        <w:t>, в адаптац</w:t>
      </w:r>
      <w:r>
        <w:rPr>
          <w:rFonts w:ascii="Times New Roman" w:hAnsi="Times New Roman" w:cs="Times New Roman"/>
          <w:sz w:val="28"/>
          <w:szCs w:val="28"/>
          <w:lang w:val="uk-UA"/>
        </w:rPr>
        <w:t>ії</w:t>
      </w:r>
      <w:r w:rsidRPr="00571CA4">
        <w:rPr>
          <w:rFonts w:ascii="Times New Roman" w:hAnsi="Times New Roman" w:cs="Times New Roman"/>
          <w:sz w:val="28"/>
          <w:szCs w:val="28"/>
          <w:lang w:val="uk-UA"/>
        </w:rPr>
        <w:t xml:space="preserve"> Л.</w:t>
      </w:r>
      <w:r w:rsidRPr="00335A4C">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Вассермана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w:t>
      </w:r>
      <w:r w:rsidRPr="00571CA4">
        <w:rPr>
          <w:rFonts w:ascii="Times New Roman" w:hAnsi="Times New Roman" w:cs="Times New Roman"/>
          <w:sz w:val="28"/>
          <w:szCs w:val="28"/>
          <w:lang w:val="uk-UA"/>
        </w:rPr>
        <w:t>Еришева</w:t>
      </w:r>
      <w:proofErr w:type="spellEnd"/>
      <w:r w:rsidRPr="00571CA4">
        <w:rPr>
          <w:rFonts w:ascii="Times New Roman" w:hAnsi="Times New Roman" w:cs="Times New Roman"/>
          <w:sz w:val="28"/>
          <w:szCs w:val="28"/>
          <w:lang w:val="uk-UA"/>
        </w:rPr>
        <w:t xml:space="preserve">, </w:t>
      </w:r>
      <w:r w:rsidRPr="00335A4C">
        <w:rPr>
          <w:rFonts w:ascii="Times New Roman" w:hAnsi="Times New Roman" w:cs="Times New Roman"/>
          <w:sz w:val="28"/>
          <w:szCs w:val="28"/>
          <w:lang w:val="uk-UA"/>
        </w:rPr>
        <w:t>Є</w:t>
      </w:r>
      <w:r>
        <w:rPr>
          <w:rFonts w:ascii="Times New Roman" w:hAnsi="Times New Roman" w:cs="Times New Roman"/>
          <w:sz w:val="28"/>
          <w:szCs w:val="28"/>
          <w:lang w:val="uk-UA"/>
        </w:rPr>
        <w:t xml:space="preserve">.Б. </w:t>
      </w:r>
      <w:proofErr w:type="spellStart"/>
      <w:r>
        <w:rPr>
          <w:rFonts w:ascii="Times New Roman" w:hAnsi="Times New Roman" w:cs="Times New Roman"/>
          <w:sz w:val="28"/>
          <w:szCs w:val="28"/>
          <w:lang w:val="uk-UA"/>
        </w:rPr>
        <w:t>Клубовой</w:t>
      </w:r>
      <w:proofErr w:type="spellEnd"/>
      <w:r>
        <w:rPr>
          <w:rFonts w:ascii="Times New Roman" w:hAnsi="Times New Roman" w:cs="Times New Roman"/>
          <w:sz w:val="28"/>
          <w:szCs w:val="28"/>
          <w:lang w:val="uk-UA"/>
        </w:rPr>
        <w:t xml:space="preserve"> та ін</w:t>
      </w:r>
      <w:r w:rsidRPr="00571C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2B2C">
        <w:rPr>
          <w:rFonts w:ascii="Times New Roman" w:hAnsi="Times New Roman" w:cs="Times New Roman"/>
          <w:sz w:val="28"/>
          <w:szCs w:val="28"/>
          <w:lang w:val="uk-UA"/>
        </w:rPr>
        <w:t xml:space="preserve"> «</w:t>
      </w:r>
      <w:r w:rsidRPr="003F4260">
        <w:rPr>
          <w:rFonts w:ascii="Times New Roman" w:hAnsi="Times New Roman" w:cs="Times New Roman"/>
          <w:sz w:val="28"/>
          <w:szCs w:val="28"/>
          <w:lang w:val="uk-UA"/>
        </w:rPr>
        <w:t xml:space="preserve">Багатовимірної шкали </w:t>
      </w:r>
      <w:proofErr w:type="spellStart"/>
      <w:r w:rsidRPr="003F4260">
        <w:rPr>
          <w:rFonts w:ascii="Times New Roman" w:hAnsi="Times New Roman" w:cs="Times New Roman"/>
          <w:sz w:val="28"/>
          <w:szCs w:val="28"/>
          <w:lang w:val="uk-UA"/>
        </w:rPr>
        <w:t>перфекціонізму</w:t>
      </w:r>
      <w:proofErr w:type="spellEnd"/>
      <w:r w:rsidRPr="003F4260">
        <w:rPr>
          <w:rFonts w:ascii="Times New Roman" w:hAnsi="Times New Roman" w:cs="Times New Roman"/>
          <w:sz w:val="28"/>
          <w:szCs w:val="28"/>
          <w:lang w:val="uk-UA"/>
        </w:rPr>
        <w:t xml:space="preserve">» П. </w:t>
      </w:r>
      <w:proofErr w:type="spellStart"/>
      <w:r w:rsidRPr="003F4260">
        <w:rPr>
          <w:rFonts w:ascii="Times New Roman" w:hAnsi="Times New Roman" w:cs="Times New Roman"/>
          <w:sz w:val="28"/>
          <w:szCs w:val="28"/>
          <w:lang w:val="uk-UA"/>
        </w:rPr>
        <w:t>Х’юі</w:t>
      </w:r>
      <w:r>
        <w:rPr>
          <w:rFonts w:ascii="Times New Roman" w:hAnsi="Times New Roman" w:cs="Times New Roman"/>
          <w:sz w:val="28"/>
          <w:szCs w:val="28"/>
          <w:lang w:val="uk-UA"/>
        </w:rPr>
        <w:t>тта</w:t>
      </w:r>
      <w:proofErr w:type="spellEnd"/>
      <w:r>
        <w:rPr>
          <w:rFonts w:ascii="Times New Roman" w:hAnsi="Times New Roman" w:cs="Times New Roman"/>
          <w:sz w:val="28"/>
          <w:szCs w:val="28"/>
          <w:lang w:val="uk-UA"/>
        </w:rPr>
        <w:t xml:space="preserve"> і Г. </w:t>
      </w:r>
      <w:proofErr w:type="spellStart"/>
      <w:r>
        <w:rPr>
          <w:rFonts w:ascii="Times New Roman" w:hAnsi="Times New Roman" w:cs="Times New Roman"/>
          <w:sz w:val="28"/>
          <w:szCs w:val="28"/>
          <w:lang w:val="uk-UA"/>
        </w:rPr>
        <w:t>Флетта</w:t>
      </w:r>
      <w:proofErr w:type="spellEnd"/>
      <w:r>
        <w:rPr>
          <w:rFonts w:ascii="Times New Roman" w:hAnsi="Times New Roman" w:cs="Times New Roman"/>
          <w:sz w:val="28"/>
          <w:szCs w:val="28"/>
          <w:lang w:val="uk-UA"/>
        </w:rPr>
        <w:t>, адаптованої І.</w:t>
      </w:r>
      <w:r w:rsidRPr="003F4260">
        <w:rPr>
          <w:rFonts w:ascii="Times New Roman" w:hAnsi="Times New Roman" w:cs="Times New Roman"/>
          <w:sz w:val="28"/>
          <w:szCs w:val="28"/>
          <w:lang w:val="uk-UA"/>
        </w:rPr>
        <w:t xml:space="preserve">І. </w:t>
      </w:r>
      <w:proofErr w:type="spellStart"/>
      <w:r w:rsidRPr="00197971">
        <w:rPr>
          <w:rFonts w:ascii="Times New Roman" w:hAnsi="Times New Roman" w:cs="Times New Roman"/>
          <w:sz w:val="28"/>
          <w:szCs w:val="28"/>
          <w:lang w:val="uk-UA"/>
        </w:rPr>
        <w:t>Грачовою</w:t>
      </w:r>
      <w:proofErr w:type="spellEnd"/>
      <w:r w:rsidRPr="00197971">
        <w:rPr>
          <w:rFonts w:ascii="Times New Roman" w:hAnsi="Times New Roman" w:cs="Times New Roman"/>
          <w:sz w:val="28"/>
          <w:szCs w:val="28"/>
          <w:lang w:val="uk-UA"/>
        </w:rPr>
        <w:t>, методику</w:t>
      </w:r>
      <w:r w:rsidRPr="00D92BA4">
        <w:rPr>
          <w:rFonts w:ascii="Times New Roman" w:hAnsi="Times New Roman" w:cs="Times New Roman"/>
          <w:sz w:val="28"/>
          <w:szCs w:val="28"/>
          <w:lang w:val="uk-UA"/>
        </w:rPr>
        <w:t xml:space="preserve"> </w:t>
      </w:r>
      <w:r w:rsidRPr="00D92BA4">
        <w:rPr>
          <w:rFonts w:ascii="Times New Roman" w:hAnsi="Times New Roman" w:cs="Times New Roman"/>
          <w:iCs/>
          <w:sz w:val="28"/>
          <w:szCs w:val="28"/>
          <w:lang w:val="uk-UA"/>
        </w:rPr>
        <w:t>«</w:t>
      </w:r>
      <w:proofErr w:type="spellStart"/>
      <w:r w:rsidRPr="00D92BA4">
        <w:rPr>
          <w:rFonts w:ascii="Times New Roman" w:hAnsi="Times New Roman" w:cs="Times New Roman"/>
          <w:iCs/>
          <w:sz w:val="28"/>
          <w:szCs w:val="28"/>
          <w:lang w:val="uk-UA"/>
        </w:rPr>
        <w:t>Копінг</w:t>
      </w:r>
      <w:proofErr w:type="spellEnd"/>
      <w:r w:rsidRPr="00D92BA4">
        <w:rPr>
          <w:rFonts w:ascii="Times New Roman" w:hAnsi="Times New Roman" w:cs="Times New Roman"/>
          <w:iCs/>
          <w:sz w:val="28"/>
          <w:szCs w:val="28"/>
          <w:lang w:val="uk-UA"/>
        </w:rPr>
        <w:t>-поведінка у стрес</w:t>
      </w:r>
      <w:r>
        <w:rPr>
          <w:rFonts w:ascii="Times New Roman" w:hAnsi="Times New Roman" w:cs="Times New Roman"/>
          <w:iCs/>
          <w:sz w:val="28"/>
          <w:szCs w:val="28"/>
          <w:lang w:val="uk-UA"/>
        </w:rPr>
        <w:t>ових ситуаціях» Н.</w:t>
      </w:r>
      <w:r w:rsidRPr="00D92BA4">
        <w:rPr>
          <w:rFonts w:ascii="Times New Roman" w:hAnsi="Times New Roman" w:cs="Times New Roman"/>
          <w:iCs/>
          <w:sz w:val="28"/>
          <w:szCs w:val="28"/>
        </w:rPr>
        <w:t>C</w:t>
      </w:r>
      <w:r>
        <w:rPr>
          <w:rFonts w:ascii="Times New Roman" w:hAnsi="Times New Roman" w:cs="Times New Roman"/>
          <w:iCs/>
          <w:sz w:val="28"/>
          <w:szCs w:val="28"/>
          <w:lang w:val="uk-UA"/>
        </w:rPr>
        <w:t>.</w:t>
      </w:r>
      <w:proofErr w:type="spellStart"/>
      <w:r w:rsidRPr="00D92BA4">
        <w:rPr>
          <w:rFonts w:ascii="Times New Roman" w:hAnsi="Times New Roman" w:cs="Times New Roman"/>
          <w:iCs/>
          <w:sz w:val="28"/>
          <w:szCs w:val="28"/>
          <w:lang w:val="uk-UA"/>
        </w:rPr>
        <w:t>Ендлера</w:t>
      </w:r>
      <w:proofErr w:type="spellEnd"/>
      <w:r w:rsidRPr="00D92BA4">
        <w:rPr>
          <w:rFonts w:ascii="Times New Roman" w:hAnsi="Times New Roman" w:cs="Times New Roman"/>
          <w:sz w:val="28"/>
          <w:szCs w:val="28"/>
          <w:lang w:val="uk-UA"/>
        </w:rPr>
        <w:t xml:space="preserve">, </w:t>
      </w:r>
      <w:proofErr w:type="spellStart"/>
      <w:r w:rsidRPr="00D92BA4">
        <w:rPr>
          <w:rFonts w:ascii="Times New Roman" w:hAnsi="Times New Roman" w:cs="Times New Roman"/>
          <w:iCs/>
          <w:sz w:val="28"/>
          <w:szCs w:val="28"/>
          <w:lang w:val="uk-UA"/>
        </w:rPr>
        <w:t>Дж</w:t>
      </w:r>
      <w:proofErr w:type="spellEnd"/>
      <w:r w:rsidRPr="00D92BA4">
        <w:rPr>
          <w:rFonts w:ascii="Times New Roman" w:hAnsi="Times New Roman" w:cs="Times New Roman"/>
          <w:iCs/>
          <w:sz w:val="28"/>
          <w:szCs w:val="28"/>
          <w:lang w:val="uk-UA"/>
        </w:rPr>
        <w:t xml:space="preserve">. Д. </w:t>
      </w:r>
      <w:r w:rsidRPr="00D92BA4">
        <w:rPr>
          <w:rFonts w:ascii="Times New Roman" w:hAnsi="Times New Roman" w:cs="Times New Roman"/>
          <w:iCs/>
          <w:sz w:val="28"/>
          <w:szCs w:val="28"/>
        </w:rPr>
        <w:t>A</w:t>
      </w:r>
      <w:r>
        <w:rPr>
          <w:rFonts w:ascii="Times New Roman" w:hAnsi="Times New Roman" w:cs="Times New Roman"/>
          <w:iCs/>
          <w:sz w:val="28"/>
          <w:szCs w:val="28"/>
          <w:lang w:val="uk-UA"/>
        </w:rPr>
        <w:t>. Паркера</w:t>
      </w:r>
      <w:r w:rsidRPr="00D92BA4">
        <w:rPr>
          <w:rFonts w:ascii="Times New Roman" w:hAnsi="Times New Roman" w:cs="Times New Roman"/>
          <w:sz w:val="28"/>
          <w:szCs w:val="28"/>
          <w:lang w:val="uk-UA"/>
        </w:rPr>
        <w:t xml:space="preserve">, адаптовану </w:t>
      </w:r>
      <w:proofErr w:type="spellStart"/>
      <w:r>
        <w:rPr>
          <w:rFonts w:ascii="Times New Roman" w:hAnsi="Times New Roman" w:cs="Times New Roman"/>
          <w:iCs/>
          <w:sz w:val="28"/>
          <w:szCs w:val="28"/>
          <w:lang w:val="uk-UA"/>
        </w:rPr>
        <w:t>Т.Л.Крюковою</w:t>
      </w:r>
      <w:proofErr w:type="spellEnd"/>
      <w:r w:rsidRPr="00D92BA4">
        <w:rPr>
          <w:rFonts w:ascii="Times New Roman" w:hAnsi="Times New Roman" w:cs="Times New Roman"/>
          <w:sz w:val="28"/>
          <w:szCs w:val="28"/>
          <w:lang w:val="uk-UA"/>
        </w:rPr>
        <w:t>.</w:t>
      </w:r>
    </w:p>
    <w:p w14:paraId="3D8EAA8D" w14:textId="77777777" w:rsidR="00BC6E49" w:rsidRPr="005A73E0" w:rsidRDefault="00BC6E49" w:rsidP="00BC6E49">
      <w:pPr>
        <w:spacing w:after="0" w:line="360" w:lineRule="auto"/>
        <w:ind w:firstLine="851"/>
        <w:jc w:val="both"/>
        <w:rPr>
          <w:rFonts w:ascii="Times New Roman" w:hAnsi="Times New Roman" w:cs="Times New Roman"/>
          <w:sz w:val="28"/>
          <w:szCs w:val="28"/>
          <w:lang w:val="uk-UA"/>
        </w:rPr>
      </w:pPr>
      <w:r w:rsidRPr="005A73E0">
        <w:rPr>
          <w:rFonts w:ascii="Times New Roman" w:hAnsi="Times New Roman" w:cs="Times New Roman"/>
          <w:sz w:val="28"/>
          <w:szCs w:val="28"/>
          <w:lang w:val="uk-UA"/>
        </w:rPr>
        <w:lastRenderedPageBreak/>
        <w:t xml:space="preserve">Шкала тривоги </w:t>
      </w:r>
      <w:proofErr w:type="spellStart"/>
      <w:r w:rsidRPr="005A73E0">
        <w:rPr>
          <w:rFonts w:ascii="Times New Roman" w:hAnsi="Times New Roman" w:cs="Times New Roman"/>
          <w:sz w:val="28"/>
          <w:szCs w:val="28"/>
          <w:lang w:val="uk-UA"/>
        </w:rPr>
        <w:t>Спілбергера</w:t>
      </w:r>
      <w:proofErr w:type="spellEnd"/>
      <w:r w:rsidRPr="005A73E0">
        <w:rPr>
          <w:rFonts w:ascii="Times New Roman" w:hAnsi="Times New Roman" w:cs="Times New Roman"/>
          <w:sz w:val="28"/>
          <w:szCs w:val="28"/>
          <w:lang w:val="uk-UA"/>
        </w:rPr>
        <w:t xml:space="preserve"> є інформативним способом самооцінки рівня тривожності в даний момент (реактивна тривожність, як стан) і особистісної тривожності (як стійка характер</w:t>
      </w:r>
      <w:r>
        <w:rPr>
          <w:rFonts w:ascii="Times New Roman" w:hAnsi="Times New Roman" w:cs="Times New Roman"/>
          <w:sz w:val="28"/>
          <w:szCs w:val="28"/>
          <w:lang w:val="uk-UA"/>
        </w:rPr>
        <w:t>истика людини). Розроблений Ч.Д.</w:t>
      </w:r>
      <w:r w:rsidRPr="005A73E0">
        <w:rPr>
          <w:rFonts w:ascii="Times New Roman" w:hAnsi="Times New Roman" w:cs="Times New Roman"/>
          <w:sz w:val="28"/>
          <w:szCs w:val="28"/>
          <w:lang w:val="uk-UA"/>
        </w:rPr>
        <w:t xml:space="preserve"> </w:t>
      </w:r>
      <w:proofErr w:type="spellStart"/>
      <w:r w:rsidRPr="005A73E0">
        <w:rPr>
          <w:rFonts w:ascii="Times New Roman" w:hAnsi="Times New Roman" w:cs="Times New Roman"/>
          <w:sz w:val="28"/>
          <w:szCs w:val="28"/>
          <w:lang w:val="uk-UA"/>
        </w:rPr>
        <w:t>Спілбергером</w:t>
      </w:r>
      <w:proofErr w:type="spellEnd"/>
      <w:r w:rsidRPr="005A73E0">
        <w:rPr>
          <w:rFonts w:ascii="Times New Roman" w:hAnsi="Times New Roman" w:cs="Times New Roman"/>
          <w:sz w:val="28"/>
          <w:szCs w:val="28"/>
          <w:lang w:val="uk-UA"/>
        </w:rPr>
        <w:t xml:space="preserve"> і адаптований Ю. Л. </w:t>
      </w:r>
      <w:proofErr w:type="spellStart"/>
      <w:r w:rsidRPr="005A73E0">
        <w:rPr>
          <w:rFonts w:ascii="Times New Roman" w:hAnsi="Times New Roman" w:cs="Times New Roman"/>
          <w:sz w:val="28"/>
          <w:szCs w:val="28"/>
          <w:lang w:val="uk-UA"/>
        </w:rPr>
        <w:t>Ханіним</w:t>
      </w:r>
      <w:proofErr w:type="spellEnd"/>
      <w:r w:rsidRPr="005A73E0">
        <w:rPr>
          <w:rFonts w:ascii="Times New Roman" w:hAnsi="Times New Roman" w:cs="Times New Roman"/>
          <w:sz w:val="28"/>
          <w:szCs w:val="28"/>
          <w:lang w:val="uk-UA"/>
        </w:rPr>
        <w:t>. Вимірювання тривожності як властивості особистості особливо важливо, так як це властивість багато в чому обумовлює поведінку суб'єкта. Певний рівень тривожності</w:t>
      </w:r>
      <w:r>
        <w:rPr>
          <w:rFonts w:ascii="Times New Roman" w:hAnsi="Times New Roman" w:cs="Times New Roman"/>
          <w:sz w:val="28"/>
          <w:szCs w:val="28"/>
          <w:lang w:val="uk-UA"/>
        </w:rPr>
        <w:t xml:space="preserve"> </w:t>
      </w:r>
      <w:r w:rsidRPr="005A73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A73E0">
        <w:rPr>
          <w:rFonts w:ascii="Times New Roman" w:hAnsi="Times New Roman" w:cs="Times New Roman"/>
          <w:sz w:val="28"/>
          <w:szCs w:val="28"/>
          <w:lang w:val="uk-UA"/>
        </w:rPr>
        <w:t>природна і обов'язкова особливість активної діяльної особистості. У кожної людини існує свій оптимальний, або бажаний, рівень тривожності - це так звана корисна тривожність. Оцінка людиною свого стану в цьому відношенні є для нього істотним компонентом самоконтролю і самовиховання.</w:t>
      </w:r>
    </w:p>
    <w:p w14:paraId="2531BF50"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5A73E0">
        <w:rPr>
          <w:rFonts w:ascii="Times New Roman" w:hAnsi="Times New Roman" w:cs="Times New Roman"/>
          <w:sz w:val="28"/>
          <w:szCs w:val="28"/>
          <w:lang w:val="uk-UA"/>
        </w:rPr>
        <w:t>Під особистісної тривожністю розуміється стійка індивідуальна характеристика, що відображає схильність суб'єкта до тривоги і припускає наявність у нього т</w:t>
      </w:r>
      <w:r>
        <w:rPr>
          <w:rFonts w:ascii="Times New Roman" w:hAnsi="Times New Roman" w:cs="Times New Roman"/>
          <w:sz w:val="28"/>
          <w:szCs w:val="28"/>
          <w:lang w:val="uk-UA"/>
        </w:rPr>
        <w:t>енденції сприймати досить широке</w:t>
      </w:r>
      <w:r w:rsidRPr="005A73E0">
        <w:rPr>
          <w:rFonts w:ascii="Times New Roman" w:hAnsi="Times New Roman" w:cs="Times New Roman"/>
          <w:sz w:val="28"/>
          <w:szCs w:val="28"/>
          <w:lang w:val="uk-UA"/>
        </w:rPr>
        <w:t xml:space="preserve"> «віяло» ситуацій як загрозливі, відповідаючи на кожну з них певною реакцією. Як схильність, особиста тривожність активізується при сприйнятті певних стимулів, що розцінюються людиною як небезпечні для самооцінки, самоповаги. </w:t>
      </w:r>
    </w:p>
    <w:p w14:paraId="00851C9C" w14:textId="77777777" w:rsidR="00BC6E49" w:rsidRPr="005A73E0" w:rsidRDefault="00BC6E49" w:rsidP="00BC6E49">
      <w:pPr>
        <w:spacing w:after="0" w:line="360" w:lineRule="auto"/>
        <w:ind w:firstLine="851"/>
        <w:jc w:val="both"/>
        <w:rPr>
          <w:rFonts w:ascii="Times New Roman" w:hAnsi="Times New Roman" w:cs="Times New Roman"/>
          <w:sz w:val="28"/>
          <w:szCs w:val="28"/>
          <w:lang w:val="uk-UA"/>
        </w:rPr>
      </w:pPr>
      <w:r w:rsidRPr="005A73E0">
        <w:rPr>
          <w:rFonts w:ascii="Times New Roman" w:hAnsi="Times New Roman" w:cs="Times New Roman"/>
          <w:sz w:val="28"/>
          <w:szCs w:val="28"/>
          <w:lang w:val="uk-UA"/>
        </w:rPr>
        <w:t>Ситуативна або реактивна тривожність як стан характеризується суб'єктивно пережитими емоціями: напругою, занепокоєнням, заклопотаністю, нервозністю. Цей стан виникає як емоційна реакція на стресову ситуацію і може бути різним за інтенсивністю і динамічності в часі.</w:t>
      </w:r>
    </w:p>
    <w:p w14:paraId="0DA73729" w14:textId="77777777" w:rsidR="00BC6E49" w:rsidRPr="005A73E0" w:rsidRDefault="00BC6E49" w:rsidP="00BC6E49">
      <w:pPr>
        <w:spacing w:after="0" w:line="360" w:lineRule="auto"/>
        <w:ind w:firstLine="851"/>
        <w:jc w:val="both"/>
        <w:rPr>
          <w:rFonts w:ascii="Times New Roman" w:hAnsi="Times New Roman" w:cs="Times New Roman"/>
          <w:sz w:val="28"/>
          <w:szCs w:val="28"/>
          <w:lang w:val="uk-UA"/>
        </w:rPr>
      </w:pPr>
      <w:r w:rsidRPr="005A73E0">
        <w:rPr>
          <w:rFonts w:ascii="Times New Roman" w:hAnsi="Times New Roman" w:cs="Times New Roman"/>
          <w:sz w:val="28"/>
          <w:szCs w:val="28"/>
          <w:lang w:val="uk-UA"/>
        </w:rPr>
        <w:t xml:space="preserve">Особистості, що відносяться до категорії </w:t>
      </w:r>
      <w:proofErr w:type="spellStart"/>
      <w:r w:rsidRPr="005A73E0">
        <w:rPr>
          <w:rFonts w:ascii="Times New Roman" w:hAnsi="Times New Roman" w:cs="Times New Roman"/>
          <w:sz w:val="28"/>
          <w:szCs w:val="28"/>
          <w:lang w:val="uk-UA"/>
        </w:rPr>
        <w:t>високотривожних</w:t>
      </w:r>
      <w:proofErr w:type="spellEnd"/>
      <w:r w:rsidRPr="005A73E0">
        <w:rPr>
          <w:rFonts w:ascii="Times New Roman" w:hAnsi="Times New Roman" w:cs="Times New Roman"/>
          <w:sz w:val="28"/>
          <w:szCs w:val="28"/>
          <w:lang w:val="uk-UA"/>
        </w:rPr>
        <w:t>, схильні сприймати загрозу своїй самооцінці і життєдіяльності в великому діапазоні ситуацій і реагувати вельми вираженим станом тривожності. Якщо психологічний тест висловлює у випробуваного високий показник особистісної тривожності, то це дає підставу припускати у нього поява стану тривожності в різноманітних ситуаціях, особливо коли вони стосуються оцінки його компетенції і престижу.</w:t>
      </w:r>
    </w:p>
    <w:p w14:paraId="62FBD2FF" w14:textId="77777777" w:rsidR="00BC6E49" w:rsidRPr="00842EB4" w:rsidRDefault="00BC6E49" w:rsidP="00BC6E49">
      <w:pPr>
        <w:spacing w:after="0" w:line="360" w:lineRule="auto"/>
        <w:ind w:firstLine="851"/>
        <w:jc w:val="both"/>
        <w:rPr>
          <w:rFonts w:ascii="Times New Roman" w:hAnsi="Times New Roman" w:cs="Times New Roman"/>
          <w:sz w:val="28"/>
          <w:szCs w:val="28"/>
          <w:lang w:val="uk-UA"/>
        </w:rPr>
      </w:pPr>
      <w:r w:rsidRPr="005A73E0">
        <w:rPr>
          <w:rFonts w:ascii="Times New Roman" w:hAnsi="Times New Roman" w:cs="Times New Roman"/>
          <w:sz w:val="28"/>
          <w:szCs w:val="28"/>
          <w:lang w:val="uk-UA"/>
        </w:rPr>
        <w:t xml:space="preserve">Більшість з відомих методів вимірювання тривожності дозволяє оцінити тільки або особистісну тривожність, або стан тривожності, або більш </w:t>
      </w:r>
      <w:r w:rsidRPr="005A73E0">
        <w:rPr>
          <w:rFonts w:ascii="Times New Roman" w:hAnsi="Times New Roman" w:cs="Times New Roman"/>
          <w:sz w:val="28"/>
          <w:szCs w:val="28"/>
          <w:lang w:val="uk-UA"/>
        </w:rPr>
        <w:lastRenderedPageBreak/>
        <w:t xml:space="preserve">специфічні реакції. Єдиною методикою, що дозволяє диференційовано вимірювати тривожність і як </w:t>
      </w:r>
      <w:r w:rsidRPr="00842EB4">
        <w:rPr>
          <w:rFonts w:ascii="Times New Roman" w:hAnsi="Times New Roman" w:cs="Times New Roman"/>
          <w:sz w:val="28"/>
          <w:szCs w:val="28"/>
          <w:lang w:val="uk-UA"/>
        </w:rPr>
        <w:t xml:space="preserve">особистісне властивість, і як стан є методика, запропонована Ч.Д. </w:t>
      </w:r>
      <w:proofErr w:type="spellStart"/>
      <w:r w:rsidRPr="00842EB4">
        <w:rPr>
          <w:rFonts w:ascii="Times New Roman" w:hAnsi="Times New Roman" w:cs="Times New Roman"/>
          <w:sz w:val="28"/>
          <w:szCs w:val="28"/>
          <w:lang w:val="uk-UA"/>
        </w:rPr>
        <w:t>Спілбергером</w:t>
      </w:r>
      <w:proofErr w:type="spellEnd"/>
      <w:r w:rsidRPr="00842EB4">
        <w:rPr>
          <w:rFonts w:ascii="Times New Roman" w:hAnsi="Times New Roman" w:cs="Times New Roman"/>
          <w:sz w:val="28"/>
          <w:szCs w:val="28"/>
          <w:lang w:val="uk-UA"/>
        </w:rPr>
        <w:t xml:space="preserve"> </w:t>
      </w:r>
      <w:r w:rsidR="00842EB4" w:rsidRPr="00842EB4">
        <w:rPr>
          <w:rFonts w:ascii="Times New Roman" w:hAnsi="Times New Roman" w:cs="Times New Roman"/>
          <w:sz w:val="28"/>
          <w:szCs w:val="28"/>
          <w:lang w:val="uk-UA"/>
        </w:rPr>
        <w:t>[37</w:t>
      </w:r>
      <w:r w:rsidRPr="00842EB4">
        <w:rPr>
          <w:rFonts w:ascii="Times New Roman" w:hAnsi="Times New Roman" w:cs="Times New Roman"/>
          <w:sz w:val="28"/>
          <w:szCs w:val="28"/>
          <w:lang w:val="uk-UA"/>
        </w:rPr>
        <w:t xml:space="preserve">]. </w:t>
      </w:r>
    </w:p>
    <w:p w14:paraId="71DA6154"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842EB4">
        <w:rPr>
          <w:rFonts w:ascii="Times New Roman" w:hAnsi="Times New Roman" w:cs="Times New Roman"/>
          <w:sz w:val="28"/>
          <w:szCs w:val="28"/>
          <w:lang w:val="uk-UA"/>
        </w:rPr>
        <w:t xml:space="preserve">«Діагностика </w:t>
      </w:r>
      <w:proofErr w:type="spellStart"/>
      <w:r w:rsidRPr="00842EB4">
        <w:rPr>
          <w:rFonts w:ascii="Times New Roman" w:hAnsi="Times New Roman" w:cs="Times New Roman"/>
          <w:sz w:val="28"/>
          <w:szCs w:val="28"/>
          <w:lang w:val="uk-UA"/>
        </w:rPr>
        <w:t>типологій</w:t>
      </w:r>
      <w:proofErr w:type="spellEnd"/>
      <w:r w:rsidRPr="00842EB4">
        <w:rPr>
          <w:rFonts w:ascii="Times New Roman" w:hAnsi="Times New Roman" w:cs="Times New Roman"/>
          <w:sz w:val="28"/>
          <w:szCs w:val="28"/>
          <w:lang w:val="uk-UA"/>
        </w:rPr>
        <w:t xml:space="preserve"> психологічного</w:t>
      </w:r>
      <w:r w:rsidRPr="00335A4C">
        <w:rPr>
          <w:rFonts w:ascii="Times New Roman" w:hAnsi="Times New Roman" w:cs="Times New Roman"/>
          <w:sz w:val="28"/>
          <w:szCs w:val="28"/>
          <w:lang w:val="uk-UA"/>
        </w:rPr>
        <w:t xml:space="preserve"> захисту»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w:t>
      </w:r>
      <w:r w:rsidRPr="00571CA4">
        <w:rPr>
          <w:rFonts w:ascii="Times New Roman" w:hAnsi="Times New Roman" w:cs="Times New Roman"/>
          <w:sz w:val="28"/>
          <w:szCs w:val="28"/>
          <w:lang w:val="uk-UA"/>
        </w:rPr>
        <w:t>Плутчика</w:t>
      </w:r>
      <w:proofErr w:type="spellEnd"/>
      <w:r w:rsidRPr="00571CA4">
        <w:rPr>
          <w:rFonts w:ascii="Times New Roman" w:hAnsi="Times New Roman" w:cs="Times New Roman"/>
          <w:sz w:val="28"/>
          <w:szCs w:val="28"/>
          <w:lang w:val="uk-UA"/>
        </w:rPr>
        <w:t>, в адаптац</w:t>
      </w:r>
      <w:r>
        <w:rPr>
          <w:rFonts w:ascii="Times New Roman" w:hAnsi="Times New Roman" w:cs="Times New Roman"/>
          <w:sz w:val="28"/>
          <w:szCs w:val="28"/>
          <w:lang w:val="uk-UA"/>
        </w:rPr>
        <w:t>ії</w:t>
      </w:r>
      <w:r w:rsidRPr="00571CA4">
        <w:rPr>
          <w:rFonts w:ascii="Times New Roman" w:hAnsi="Times New Roman" w:cs="Times New Roman"/>
          <w:sz w:val="28"/>
          <w:szCs w:val="28"/>
          <w:lang w:val="uk-UA"/>
        </w:rPr>
        <w:t xml:space="preserve"> Л.</w:t>
      </w:r>
      <w:r w:rsidRPr="00335A4C">
        <w:rPr>
          <w:rFonts w:ascii="Times New Roman" w:hAnsi="Times New Roman" w:cs="Times New Roman"/>
          <w:sz w:val="28"/>
          <w:szCs w:val="28"/>
          <w:lang w:val="uk-UA"/>
        </w:rPr>
        <w:t>І</w:t>
      </w:r>
      <w:r w:rsidRPr="00571CA4">
        <w:rPr>
          <w:rFonts w:ascii="Times New Roman" w:hAnsi="Times New Roman" w:cs="Times New Roman"/>
          <w:sz w:val="28"/>
          <w:szCs w:val="28"/>
          <w:lang w:val="uk-UA"/>
        </w:rPr>
        <w:t xml:space="preserve">. </w:t>
      </w:r>
      <w:proofErr w:type="spellStart"/>
      <w:r w:rsidRPr="00571CA4">
        <w:rPr>
          <w:rFonts w:ascii="Times New Roman" w:hAnsi="Times New Roman" w:cs="Times New Roman"/>
          <w:sz w:val="28"/>
          <w:szCs w:val="28"/>
          <w:lang w:val="uk-UA"/>
        </w:rPr>
        <w:t>Вассермана</w:t>
      </w:r>
      <w:proofErr w:type="spellEnd"/>
      <w:r w:rsidRPr="00571CA4">
        <w:rPr>
          <w:rFonts w:ascii="Times New Roman" w:hAnsi="Times New Roman" w:cs="Times New Roman"/>
          <w:sz w:val="28"/>
          <w:szCs w:val="28"/>
          <w:lang w:val="uk-UA"/>
        </w:rPr>
        <w:t xml:space="preserve">, О.Ф. </w:t>
      </w:r>
      <w:proofErr w:type="spellStart"/>
      <w:r w:rsidRPr="00571CA4">
        <w:rPr>
          <w:rFonts w:ascii="Times New Roman" w:hAnsi="Times New Roman" w:cs="Times New Roman"/>
          <w:sz w:val="28"/>
          <w:szCs w:val="28"/>
          <w:lang w:val="uk-UA"/>
        </w:rPr>
        <w:t>Еришева</w:t>
      </w:r>
      <w:proofErr w:type="spellEnd"/>
      <w:r w:rsidRPr="00571CA4">
        <w:rPr>
          <w:rFonts w:ascii="Times New Roman" w:hAnsi="Times New Roman" w:cs="Times New Roman"/>
          <w:sz w:val="28"/>
          <w:szCs w:val="28"/>
          <w:lang w:val="uk-UA"/>
        </w:rPr>
        <w:t xml:space="preserve">, </w:t>
      </w:r>
      <w:r w:rsidRPr="00335A4C">
        <w:rPr>
          <w:rFonts w:ascii="Times New Roman" w:hAnsi="Times New Roman" w:cs="Times New Roman"/>
          <w:sz w:val="28"/>
          <w:szCs w:val="28"/>
          <w:lang w:val="uk-UA"/>
        </w:rPr>
        <w:t>Є</w:t>
      </w:r>
      <w:r w:rsidRPr="00571CA4">
        <w:rPr>
          <w:rFonts w:ascii="Times New Roman" w:hAnsi="Times New Roman" w:cs="Times New Roman"/>
          <w:sz w:val="28"/>
          <w:szCs w:val="28"/>
          <w:lang w:val="uk-UA"/>
        </w:rPr>
        <w:t xml:space="preserve">.Б. </w:t>
      </w:r>
      <w:proofErr w:type="spellStart"/>
      <w:r w:rsidRPr="00571CA4">
        <w:rPr>
          <w:rFonts w:ascii="Times New Roman" w:hAnsi="Times New Roman" w:cs="Times New Roman"/>
          <w:sz w:val="28"/>
          <w:szCs w:val="28"/>
          <w:lang w:val="uk-UA"/>
        </w:rPr>
        <w:t>Клубовой</w:t>
      </w:r>
      <w:proofErr w:type="spellEnd"/>
      <w:r w:rsidRPr="00571CA4">
        <w:rPr>
          <w:rFonts w:ascii="Times New Roman" w:hAnsi="Times New Roman" w:cs="Times New Roman"/>
          <w:sz w:val="28"/>
          <w:szCs w:val="28"/>
          <w:lang w:val="uk-UA"/>
        </w:rPr>
        <w:t xml:space="preserve"> и </w:t>
      </w:r>
      <w:proofErr w:type="spellStart"/>
      <w:r w:rsidRPr="00571CA4">
        <w:rPr>
          <w:rFonts w:ascii="Times New Roman" w:hAnsi="Times New Roman" w:cs="Times New Roman"/>
          <w:sz w:val="28"/>
          <w:szCs w:val="28"/>
          <w:lang w:val="uk-UA"/>
        </w:rPr>
        <w:t>др</w:t>
      </w:r>
      <w:proofErr w:type="spellEnd"/>
      <w:r w:rsidRPr="00571C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A73E0">
        <w:rPr>
          <w:rFonts w:ascii="Times New Roman" w:hAnsi="Times New Roman" w:cs="Times New Roman"/>
          <w:sz w:val="28"/>
          <w:szCs w:val="28"/>
          <w:lang w:val="uk-UA"/>
        </w:rPr>
        <w:t>Опитувальник призначений для діагностики меха</w:t>
      </w:r>
      <w:r>
        <w:rPr>
          <w:rFonts w:ascii="Times New Roman" w:hAnsi="Times New Roman" w:cs="Times New Roman"/>
          <w:sz w:val="28"/>
          <w:szCs w:val="28"/>
          <w:lang w:val="uk-UA"/>
        </w:rPr>
        <w:t>нізмів психологічного захисту «Я</w:t>
      </w:r>
      <w:r w:rsidRPr="005A73E0">
        <w:rPr>
          <w:rFonts w:ascii="Times New Roman" w:hAnsi="Times New Roman" w:cs="Times New Roman"/>
          <w:sz w:val="28"/>
          <w:szCs w:val="28"/>
          <w:lang w:val="uk-UA"/>
        </w:rPr>
        <w:t>» і включає 97 твердження, що вимагають відповіді за типом «вірно – невірно». Вимірюються вісім видів захисних механізмів: витіснення, заперечення, заміщення, компенсація, реактивне утворення, проекція, інтелектуалізація (раціоналізація) і регресія. Кожному з цих захисних механізмів відповідають від 10 до 14 тверджень, що описують особистісні реакції людини, що виникають в різних ситуаціях. На основі відповідей будується профіль захисної структури обстежуваного.</w:t>
      </w:r>
    </w:p>
    <w:p w14:paraId="61D4D032"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Методику</w:t>
      </w:r>
      <w:r w:rsidRPr="00D77B82">
        <w:rPr>
          <w:rFonts w:ascii="Times New Roman" w:hAnsi="Times New Roman" w:cs="Times New Roman"/>
          <w:sz w:val="28"/>
          <w:szCs w:val="28"/>
          <w:lang w:val="uk-UA"/>
        </w:rPr>
        <w:t xml:space="preserve">, описану в 1979 р на основі </w:t>
      </w:r>
      <w:proofErr w:type="spellStart"/>
      <w:r w:rsidRPr="00D77B82">
        <w:rPr>
          <w:rFonts w:ascii="Times New Roman" w:hAnsi="Times New Roman" w:cs="Times New Roman"/>
          <w:sz w:val="28"/>
          <w:szCs w:val="28"/>
          <w:lang w:val="uk-UA"/>
        </w:rPr>
        <w:t>психоеволюційної</w:t>
      </w:r>
      <w:proofErr w:type="spellEnd"/>
      <w:r w:rsidRPr="00D77B82">
        <w:rPr>
          <w:rFonts w:ascii="Times New Roman" w:hAnsi="Times New Roman" w:cs="Times New Roman"/>
          <w:sz w:val="28"/>
          <w:szCs w:val="28"/>
          <w:lang w:val="uk-UA"/>
        </w:rPr>
        <w:t xml:space="preserve"> теорії </w:t>
      </w:r>
      <w:proofErr w:type="spellStart"/>
      <w:r w:rsidRPr="00D77B82">
        <w:rPr>
          <w:rFonts w:ascii="Times New Roman" w:hAnsi="Times New Roman" w:cs="Times New Roman"/>
          <w:sz w:val="28"/>
          <w:szCs w:val="28"/>
          <w:lang w:val="uk-UA"/>
        </w:rPr>
        <w:t>Р.Плутчик</w:t>
      </w:r>
      <w:proofErr w:type="spellEnd"/>
      <w:r w:rsidRPr="00D77B82">
        <w:rPr>
          <w:rFonts w:ascii="Times New Roman" w:hAnsi="Times New Roman" w:cs="Times New Roman"/>
          <w:sz w:val="28"/>
          <w:szCs w:val="28"/>
          <w:lang w:val="uk-UA"/>
        </w:rPr>
        <w:t xml:space="preserve"> і структурної</w:t>
      </w:r>
      <w:r>
        <w:rPr>
          <w:rFonts w:ascii="Times New Roman" w:hAnsi="Times New Roman" w:cs="Times New Roman"/>
          <w:sz w:val="28"/>
          <w:szCs w:val="28"/>
          <w:lang w:val="uk-UA"/>
        </w:rPr>
        <w:t xml:space="preserve"> теорії особистості Х.</w:t>
      </w:r>
      <w:r w:rsidRPr="00D77B82">
        <w:rPr>
          <w:rFonts w:ascii="Times New Roman" w:hAnsi="Times New Roman" w:cs="Times New Roman"/>
          <w:sz w:val="28"/>
          <w:szCs w:val="28"/>
          <w:lang w:val="uk-UA"/>
        </w:rPr>
        <w:t xml:space="preserve"> </w:t>
      </w:r>
      <w:proofErr w:type="spellStart"/>
      <w:r w:rsidRPr="00D77B82">
        <w:rPr>
          <w:rFonts w:ascii="Times New Roman" w:hAnsi="Times New Roman" w:cs="Times New Roman"/>
          <w:sz w:val="28"/>
          <w:szCs w:val="28"/>
          <w:lang w:val="uk-UA"/>
        </w:rPr>
        <w:t>Келлермана</w:t>
      </w:r>
      <w:proofErr w:type="spellEnd"/>
      <w:r w:rsidRPr="00D77B82">
        <w:rPr>
          <w:rFonts w:ascii="Times New Roman" w:hAnsi="Times New Roman" w:cs="Times New Roman"/>
          <w:sz w:val="28"/>
          <w:szCs w:val="28"/>
          <w:lang w:val="uk-UA"/>
        </w:rPr>
        <w:t xml:space="preserve">, слід визнати найбільш вдалим діагностичним засобом, що дозволяє діагностувати всю </w:t>
      </w:r>
      <w:r>
        <w:rPr>
          <w:rFonts w:ascii="Times New Roman" w:hAnsi="Times New Roman" w:cs="Times New Roman"/>
          <w:sz w:val="28"/>
          <w:szCs w:val="28"/>
          <w:lang w:val="uk-UA"/>
        </w:rPr>
        <w:t>систему механізмів психологічного захисту</w:t>
      </w:r>
      <w:r w:rsidRPr="00D77B82">
        <w:rPr>
          <w:rFonts w:ascii="Times New Roman" w:hAnsi="Times New Roman" w:cs="Times New Roman"/>
          <w:sz w:val="28"/>
          <w:szCs w:val="28"/>
          <w:lang w:val="uk-UA"/>
        </w:rPr>
        <w:t>, виявити як провідні, основні механізми, так і оцінити ступінь напруженості кожного.</w:t>
      </w:r>
    </w:p>
    <w:p w14:paraId="3C43F198" w14:textId="77777777" w:rsidR="00BC6E49" w:rsidRPr="00B4266B" w:rsidRDefault="00BC6E49" w:rsidP="00BC6E49">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 xml:space="preserve">Змістовні характеристики </w:t>
      </w:r>
      <w:proofErr w:type="spellStart"/>
      <w:r w:rsidRPr="00B4266B">
        <w:rPr>
          <w:rFonts w:ascii="Times New Roman" w:hAnsi="Times New Roman" w:cs="Times New Roman"/>
          <w:sz w:val="28"/>
          <w:szCs w:val="28"/>
          <w:lang w:val="uk-UA"/>
        </w:rPr>
        <w:t>типологій</w:t>
      </w:r>
      <w:proofErr w:type="spellEnd"/>
      <w:r w:rsidRPr="00B4266B">
        <w:rPr>
          <w:rFonts w:ascii="Times New Roman" w:hAnsi="Times New Roman" w:cs="Times New Roman"/>
          <w:sz w:val="28"/>
          <w:szCs w:val="28"/>
          <w:lang w:val="uk-UA"/>
        </w:rPr>
        <w:t xml:space="preserve"> психологічного захисту</w:t>
      </w:r>
      <w:r>
        <w:rPr>
          <w:rFonts w:ascii="Times New Roman" w:hAnsi="Times New Roman" w:cs="Times New Roman"/>
          <w:sz w:val="28"/>
          <w:szCs w:val="28"/>
          <w:lang w:val="uk-UA"/>
        </w:rPr>
        <w:t xml:space="preserve"> представлені нижче.</w:t>
      </w:r>
    </w:p>
    <w:p w14:paraId="15982F7C" w14:textId="77777777" w:rsidR="00BC6E49" w:rsidRPr="00F27571" w:rsidRDefault="00BC6E49" w:rsidP="00BC6E49">
      <w:pPr>
        <w:spacing w:after="0" w:line="360" w:lineRule="auto"/>
        <w:ind w:firstLine="851"/>
        <w:jc w:val="both"/>
        <w:rPr>
          <w:rFonts w:ascii="Times New Roman" w:hAnsi="Times New Roman" w:cs="Times New Roman"/>
          <w:sz w:val="28"/>
          <w:szCs w:val="28"/>
          <w:lang w:val="uk-UA"/>
        </w:rPr>
      </w:pPr>
      <w:r w:rsidRPr="00F27571">
        <w:rPr>
          <w:rFonts w:ascii="Times New Roman" w:hAnsi="Times New Roman" w:cs="Times New Roman"/>
          <w:sz w:val="28"/>
          <w:szCs w:val="28"/>
          <w:lang w:val="uk-UA"/>
        </w:rPr>
        <w:t>Заперечення</w:t>
      </w:r>
    </w:p>
    <w:p w14:paraId="0A6264AB" w14:textId="77777777" w:rsidR="00BC6E49" w:rsidRPr="00B4266B" w:rsidRDefault="00BC6E49" w:rsidP="00BC6E49">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Механізм психологічного захисту, за допомогою якого особистість а</w:t>
      </w:r>
      <w:r>
        <w:rPr>
          <w:rFonts w:ascii="Times New Roman" w:hAnsi="Times New Roman" w:cs="Times New Roman"/>
          <w:sz w:val="28"/>
          <w:szCs w:val="28"/>
          <w:lang w:val="uk-UA"/>
        </w:rPr>
        <w:t xml:space="preserve">бо заперечує деякі </w:t>
      </w:r>
      <w:proofErr w:type="spellStart"/>
      <w:r>
        <w:rPr>
          <w:rFonts w:ascii="Times New Roman" w:hAnsi="Times New Roman" w:cs="Times New Roman"/>
          <w:sz w:val="28"/>
          <w:szCs w:val="28"/>
          <w:lang w:val="uk-UA"/>
        </w:rPr>
        <w:t>фруструючі</w:t>
      </w:r>
      <w:proofErr w:type="spellEnd"/>
      <w:r w:rsidRPr="00B4266B">
        <w:rPr>
          <w:rFonts w:ascii="Times New Roman" w:hAnsi="Times New Roman" w:cs="Times New Roman"/>
          <w:sz w:val="28"/>
          <w:szCs w:val="28"/>
          <w:lang w:val="uk-UA"/>
        </w:rPr>
        <w:t xml:space="preserve">, що викликають тривогу обставини, або який-небудь внутрішній імпульс або сторона заперечує саме себе. Як правило, дія цього механізму проявляється в запереченні тих аспектів зовнішньої реальності, які, будучи очевидними для оточуючих, проте не приймаються, не визнаються самою особистістю. Іншими словами, інформація, яка турбує і може привести до конфлікту, не сприймається. Мається на увазі конфлікт, що виникає при прояві мотивів, що суперечать основним установкам особистості, </w:t>
      </w:r>
      <w:r w:rsidRPr="00B4266B">
        <w:rPr>
          <w:rFonts w:ascii="Times New Roman" w:hAnsi="Times New Roman" w:cs="Times New Roman"/>
          <w:sz w:val="28"/>
          <w:szCs w:val="28"/>
          <w:lang w:val="uk-UA"/>
        </w:rPr>
        <w:lastRenderedPageBreak/>
        <w:t>або інформація, яка загрожує її самозбереження, самоповаги або соціального престижу.</w:t>
      </w:r>
      <w:r>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Як показує досвід, заперечення як механізм психологічного захисту реалізується при конфліктах будь-якого роду і характеризується зовні виразним спотворенням сприйняття дійсності.</w:t>
      </w:r>
    </w:p>
    <w:p w14:paraId="7BBCA592" w14:textId="77777777" w:rsidR="00BC6E49" w:rsidRPr="00B4266B" w:rsidRDefault="00BC6E49" w:rsidP="00BC6E49">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Витіснення</w:t>
      </w:r>
    </w:p>
    <w:p w14:paraId="0F28CDC0" w14:textId="77777777" w:rsidR="00BC6E49" w:rsidRPr="00B4266B" w:rsidRDefault="00BC6E49" w:rsidP="00BC6E49">
      <w:pPr>
        <w:spacing w:after="0" w:line="360" w:lineRule="auto"/>
        <w:ind w:firstLine="851"/>
        <w:jc w:val="both"/>
        <w:rPr>
          <w:rFonts w:ascii="Times New Roman" w:hAnsi="Times New Roman" w:cs="Times New Roman"/>
          <w:sz w:val="28"/>
          <w:szCs w:val="28"/>
          <w:lang w:val="uk-UA"/>
        </w:rPr>
      </w:pPr>
      <w:r w:rsidRPr="00B4266B">
        <w:rPr>
          <w:rFonts w:ascii="Times New Roman" w:hAnsi="Times New Roman" w:cs="Times New Roman"/>
          <w:sz w:val="28"/>
          <w:szCs w:val="28"/>
          <w:lang w:val="uk-UA"/>
        </w:rPr>
        <w:t>З. Фрейд вважав цей механізм (його аналогом служить придушення) головним с</w:t>
      </w:r>
      <w:r>
        <w:rPr>
          <w:rFonts w:ascii="Times New Roman" w:hAnsi="Times New Roman" w:cs="Times New Roman"/>
          <w:sz w:val="28"/>
          <w:szCs w:val="28"/>
          <w:lang w:val="uk-UA"/>
        </w:rPr>
        <w:t>пособом захисту інфантильного «Я</w:t>
      </w:r>
      <w:r w:rsidRPr="00B4266B">
        <w:rPr>
          <w:rFonts w:ascii="Times New Roman" w:hAnsi="Times New Roman" w:cs="Times New Roman"/>
          <w:sz w:val="28"/>
          <w:szCs w:val="28"/>
          <w:lang w:val="uk-UA"/>
        </w:rPr>
        <w:t>», нездатного чинити опір спокусі. Іншими словами, витіснення</w:t>
      </w:r>
      <w:r>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266B">
        <w:rPr>
          <w:rFonts w:ascii="Times New Roman" w:hAnsi="Times New Roman" w:cs="Times New Roman"/>
          <w:sz w:val="28"/>
          <w:szCs w:val="28"/>
          <w:lang w:val="uk-UA"/>
        </w:rPr>
        <w:t>механізм захисту , за допомогою якого неприйнятні для особистості імпульси:, бажання, думки, почуття, що викликають тривогу, стають несвідомими. На думку більшості дослідників, цей</w:t>
      </w:r>
      <w:r>
        <w:rPr>
          <w:rFonts w:ascii="Times New Roman" w:hAnsi="Times New Roman" w:cs="Times New Roman"/>
          <w:sz w:val="28"/>
          <w:szCs w:val="28"/>
          <w:lang w:val="uk-UA"/>
        </w:rPr>
        <w:t xml:space="preserve"> механізм лежить в основі дії</w:t>
      </w:r>
      <w:r w:rsidRPr="00B4266B">
        <w:rPr>
          <w:rFonts w:ascii="Times New Roman" w:hAnsi="Times New Roman" w:cs="Times New Roman"/>
          <w:sz w:val="28"/>
          <w:szCs w:val="28"/>
          <w:lang w:val="uk-UA"/>
        </w:rPr>
        <w:t xml:space="preserve"> інших захисних механізмів особистості. Витіснені (пригнічені</w:t>
      </w:r>
      <w:r>
        <w:rPr>
          <w:rFonts w:ascii="Times New Roman" w:hAnsi="Times New Roman" w:cs="Times New Roman"/>
          <w:sz w:val="28"/>
          <w:szCs w:val="28"/>
          <w:lang w:val="uk-UA"/>
        </w:rPr>
        <w:t>) імпульси, не знаходячи прояву</w:t>
      </w:r>
      <w:r w:rsidRPr="00B4266B">
        <w:rPr>
          <w:rFonts w:ascii="Times New Roman" w:hAnsi="Times New Roman" w:cs="Times New Roman"/>
          <w:sz w:val="28"/>
          <w:szCs w:val="28"/>
          <w:lang w:val="uk-UA"/>
        </w:rPr>
        <w:t xml:space="preserve"> в поведінці, проте зберігають свої емоційні і </w:t>
      </w:r>
      <w:proofErr w:type="spellStart"/>
      <w:r w:rsidRPr="00B4266B">
        <w:rPr>
          <w:rFonts w:ascii="Times New Roman" w:hAnsi="Times New Roman" w:cs="Times New Roman"/>
          <w:sz w:val="28"/>
          <w:szCs w:val="28"/>
          <w:lang w:val="uk-UA"/>
        </w:rPr>
        <w:t>психо</w:t>
      </w:r>
      <w:proofErr w:type="spellEnd"/>
      <w:r w:rsidRPr="00B4266B">
        <w:rPr>
          <w:rFonts w:ascii="Times New Roman" w:hAnsi="Times New Roman" w:cs="Times New Roman"/>
          <w:sz w:val="28"/>
          <w:szCs w:val="28"/>
          <w:lang w:val="uk-UA"/>
        </w:rPr>
        <w:t xml:space="preserve">-вегетативні компоненти. Наприклад, типова ситуація, коли змістовна сторона </w:t>
      </w:r>
      <w:proofErr w:type="spellStart"/>
      <w:r w:rsidRPr="00B4266B">
        <w:rPr>
          <w:rFonts w:ascii="Times New Roman" w:hAnsi="Times New Roman" w:cs="Times New Roman"/>
          <w:sz w:val="28"/>
          <w:szCs w:val="28"/>
          <w:lang w:val="uk-UA"/>
        </w:rPr>
        <w:t>психотравмуючої</w:t>
      </w:r>
      <w:proofErr w:type="spellEnd"/>
      <w:r w:rsidRPr="00B4266B">
        <w:rPr>
          <w:rFonts w:ascii="Times New Roman" w:hAnsi="Times New Roman" w:cs="Times New Roman"/>
          <w:sz w:val="28"/>
          <w:szCs w:val="28"/>
          <w:lang w:val="uk-UA"/>
        </w:rPr>
        <w:t xml:space="preserve"> ситуації не усвідомлюється, і людина витісняє сам факт якогось поган</w:t>
      </w:r>
      <w:r>
        <w:rPr>
          <w:rFonts w:ascii="Times New Roman" w:hAnsi="Times New Roman" w:cs="Times New Roman"/>
          <w:sz w:val="28"/>
          <w:szCs w:val="28"/>
          <w:lang w:val="uk-UA"/>
        </w:rPr>
        <w:t xml:space="preserve">ого вчинку, але </w:t>
      </w:r>
      <w:proofErr w:type="spellStart"/>
      <w:r>
        <w:rPr>
          <w:rFonts w:ascii="Times New Roman" w:hAnsi="Times New Roman" w:cs="Times New Roman"/>
          <w:sz w:val="28"/>
          <w:szCs w:val="28"/>
          <w:lang w:val="uk-UA"/>
        </w:rPr>
        <w:t>інтрапсихійчний</w:t>
      </w:r>
      <w:proofErr w:type="spellEnd"/>
      <w:r w:rsidRPr="00B4266B">
        <w:rPr>
          <w:rFonts w:ascii="Times New Roman" w:hAnsi="Times New Roman" w:cs="Times New Roman"/>
          <w:sz w:val="28"/>
          <w:szCs w:val="28"/>
          <w:lang w:val="uk-UA"/>
        </w:rPr>
        <w:t xml:space="preserve"> конфлікт зберігається, а викликане ним емоційне напруження суб'єктивно сприймається як зовні невмотивован</w:t>
      </w:r>
      <w:r>
        <w:rPr>
          <w:rFonts w:ascii="Times New Roman" w:hAnsi="Times New Roman" w:cs="Times New Roman"/>
          <w:sz w:val="28"/>
          <w:szCs w:val="28"/>
          <w:lang w:val="uk-UA"/>
        </w:rPr>
        <w:t>а тривога. Саме тому витіснені п</w:t>
      </w:r>
      <w:r w:rsidRPr="00B4266B">
        <w:rPr>
          <w:rFonts w:ascii="Times New Roman" w:hAnsi="Times New Roman" w:cs="Times New Roman"/>
          <w:sz w:val="28"/>
          <w:szCs w:val="28"/>
          <w:lang w:val="uk-UA"/>
        </w:rPr>
        <w:t xml:space="preserve">отяги можуть проявлятися в невротичних і психофізіологічних симптомах. Як показують дослідження і клінічний досвід, найбільш часто витісняються багато властивостей, особистісні якості і вчинки, що не роблять особистість привабливою у власних очах себе і в очах інших, наприклад, заздрісність, недоброзичливість, невдячність і </w:t>
      </w:r>
      <w:proofErr w:type="spellStart"/>
      <w:r w:rsidRPr="00B4266B">
        <w:rPr>
          <w:rFonts w:ascii="Times New Roman" w:hAnsi="Times New Roman" w:cs="Times New Roman"/>
          <w:sz w:val="28"/>
          <w:szCs w:val="28"/>
          <w:lang w:val="uk-UA"/>
        </w:rPr>
        <w:t>т.п</w:t>
      </w:r>
      <w:proofErr w:type="spellEnd"/>
      <w:r w:rsidRPr="00B4266B">
        <w:rPr>
          <w:rFonts w:ascii="Times New Roman" w:hAnsi="Times New Roman" w:cs="Times New Roman"/>
          <w:sz w:val="28"/>
          <w:szCs w:val="28"/>
          <w:lang w:val="uk-UA"/>
        </w:rPr>
        <w:t xml:space="preserve">. слід підкреслити, що </w:t>
      </w:r>
      <w:proofErr w:type="spellStart"/>
      <w:r w:rsidRPr="00B4266B">
        <w:rPr>
          <w:rFonts w:ascii="Times New Roman" w:hAnsi="Times New Roman" w:cs="Times New Roman"/>
          <w:sz w:val="28"/>
          <w:szCs w:val="28"/>
          <w:lang w:val="uk-UA"/>
        </w:rPr>
        <w:t>психотравмуючі</w:t>
      </w:r>
      <w:proofErr w:type="spellEnd"/>
      <w:r w:rsidRPr="00B4266B">
        <w:rPr>
          <w:rFonts w:ascii="Times New Roman" w:hAnsi="Times New Roman" w:cs="Times New Roman"/>
          <w:sz w:val="28"/>
          <w:szCs w:val="28"/>
          <w:lang w:val="uk-UA"/>
        </w:rPr>
        <w:t xml:space="preserve"> обставини або небажана інформація дійсно витісняються зі свідомості людини, хоча зовні це може виглядати як активна протидія спогадами і самоаналізу.</w:t>
      </w:r>
    </w:p>
    <w:p w14:paraId="2B69EE08" w14:textId="77777777" w:rsidR="00BC6E49" w:rsidRPr="00106F58" w:rsidRDefault="00BC6E49" w:rsidP="00BC6E49">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Регресія</w:t>
      </w:r>
    </w:p>
    <w:p w14:paraId="19DD73FD"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 xml:space="preserve">У класичних уявленнях регресія розглядається як механізм психологічного захисту, за допомогою якого особистість в своїх поведінкових реакціях прагне уникнути тривоги шляхом переходу на більш ранні стадії </w:t>
      </w:r>
      <w:r w:rsidRPr="00106F58">
        <w:rPr>
          <w:rFonts w:ascii="Times New Roman" w:hAnsi="Times New Roman" w:cs="Times New Roman"/>
          <w:sz w:val="28"/>
          <w:szCs w:val="28"/>
          <w:lang w:val="uk-UA"/>
        </w:rPr>
        <w:lastRenderedPageBreak/>
        <w:t>розвитку лібідо. При цій формі захисної реакції особистість,</w:t>
      </w:r>
      <w:r>
        <w:rPr>
          <w:rFonts w:ascii="Times New Roman" w:hAnsi="Times New Roman" w:cs="Times New Roman"/>
          <w:sz w:val="28"/>
          <w:szCs w:val="28"/>
          <w:lang w:val="uk-UA"/>
        </w:rPr>
        <w:t xml:space="preserve"> що піддається дії </w:t>
      </w:r>
      <w:proofErr w:type="spellStart"/>
      <w:r>
        <w:rPr>
          <w:rFonts w:ascii="Times New Roman" w:hAnsi="Times New Roman" w:cs="Times New Roman"/>
          <w:sz w:val="28"/>
          <w:szCs w:val="28"/>
          <w:lang w:val="uk-UA"/>
        </w:rPr>
        <w:t>фруструючих</w:t>
      </w:r>
      <w:proofErr w:type="spellEnd"/>
      <w:r w:rsidRPr="00106F58">
        <w:rPr>
          <w:rFonts w:ascii="Times New Roman" w:hAnsi="Times New Roman" w:cs="Times New Roman"/>
          <w:sz w:val="28"/>
          <w:szCs w:val="28"/>
          <w:lang w:val="uk-UA"/>
        </w:rPr>
        <w:t xml:space="preserve"> факторів, замінює рішення суб'єктивно більш складних завдань на відносно більш прості і доступні в ситуаціях, що склалися. Використання більш простих і звичних поведінкових стереотипів істотно збіднює загальний (потенційно можливий) арсенал переважання конфліктних ситуацій. До цього механізму віднос</w:t>
      </w:r>
      <w:r>
        <w:rPr>
          <w:rFonts w:ascii="Times New Roman" w:hAnsi="Times New Roman" w:cs="Times New Roman"/>
          <w:sz w:val="28"/>
          <w:szCs w:val="28"/>
          <w:lang w:val="uk-UA"/>
        </w:rPr>
        <w:t>иться і згадувана в літературі з</w:t>
      </w:r>
      <w:r w:rsidRPr="00106F58">
        <w:rPr>
          <w:rFonts w:ascii="Times New Roman" w:hAnsi="Times New Roman" w:cs="Times New Roman"/>
          <w:sz w:val="28"/>
          <w:szCs w:val="28"/>
          <w:lang w:val="uk-UA"/>
        </w:rPr>
        <w:t>ахист по типу</w:t>
      </w:r>
      <w:r>
        <w:rPr>
          <w:rFonts w:ascii="Times New Roman" w:hAnsi="Times New Roman" w:cs="Times New Roman"/>
          <w:sz w:val="28"/>
          <w:szCs w:val="28"/>
          <w:lang w:val="uk-UA"/>
        </w:rPr>
        <w:t xml:space="preserve"> «реалізація в дії»</w:t>
      </w:r>
      <w:r w:rsidRPr="00106F58">
        <w:rPr>
          <w:rFonts w:ascii="Times New Roman" w:hAnsi="Times New Roman" w:cs="Times New Roman"/>
          <w:sz w:val="28"/>
          <w:szCs w:val="28"/>
          <w:lang w:val="uk-UA"/>
        </w:rPr>
        <w:t xml:space="preserve">, при якій неусвідомлювані бажання або конфлікти прямо виражаються в діях, що перешкоджають їх усвідомленню. Імпульсивність і слабкість емоційно-вольового контролю, властива психопатичним особистостям, визначаються актуалізацією саме цього механізму захисту на загальному тлі </w:t>
      </w:r>
      <w:r>
        <w:rPr>
          <w:rFonts w:ascii="Times New Roman" w:hAnsi="Times New Roman" w:cs="Times New Roman"/>
          <w:sz w:val="28"/>
          <w:szCs w:val="28"/>
          <w:lang w:val="uk-UA"/>
        </w:rPr>
        <w:t>зміни мотиваційно-</w:t>
      </w:r>
      <w:proofErr w:type="spellStart"/>
      <w:r>
        <w:rPr>
          <w:rFonts w:ascii="Times New Roman" w:hAnsi="Times New Roman" w:cs="Times New Roman"/>
          <w:sz w:val="28"/>
          <w:szCs w:val="28"/>
          <w:lang w:val="uk-UA"/>
        </w:rPr>
        <w:t>потребнісної</w:t>
      </w:r>
      <w:proofErr w:type="spellEnd"/>
      <w:r w:rsidRPr="00106F58">
        <w:rPr>
          <w:rFonts w:ascii="Times New Roman" w:hAnsi="Times New Roman" w:cs="Times New Roman"/>
          <w:sz w:val="28"/>
          <w:szCs w:val="28"/>
          <w:lang w:val="uk-UA"/>
        </w:rPr>
        <w:t xml:space="preserve"> сфери в бік їх більшої спрощеності та доступності.</w:t>
      </w:r>
    </w:p>
    <w:p w14:paraId="5FB76489" w14:textId="77777777" w:rsidR="00E61F80" w:rsidRPr="00106F58" w:rsidRDefault="00E61F80" w:rsidP="00BC6E49">
      <w:pPr>
        <w:spacing w:after="0" w:line="360" w:lineRule="auto"/>
        <w:ind w:firstLine="851"/>
        <w:jc w:val="both"/>
        <w:rPr>
          <w:rFonts w:ascii="Times New Roman" w:hAnsi="Times New Roman" w:cs="Times New Roman"/>
          <w:sz w:val="28"/>
          <w:szCs w:val="28"/>
          <w:lang w:val="uk-UA"/>
        </w:rPr>
      </w:pPr>
    </w:p>
    <w:p w14:paraId="1998BB61" w14:textId="77777777" w:rsidR="00BC6E49" w:rsidRPr="00106F58" w:rsidRDefault="00BC6E49" w:rsidP="00BC6E49">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Компенсація</w:t>
      </w:r>
    </w:p>
    <w:p w14:paraId="13594964"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106F58">
        <w:rPr>
          <w:rFonts w:ascii="Times New Roman" w:hAnsi="Times New Roman" w:cs="Times New Roman"/>
          <w:sz w:val="28"/>
          <w:szCs w:val="28"/>
          <w:lang w:val="uk-UA"/>
        </w:rPr>
        <w:t>Цей механізм психологічного захисту проявляється в спробах знайти підходящу заміну реального або уявного недоліку, дефекту нестерпного почуття іншою якістю, найчастіше за допомогою фантазування або присвоєння собі властивостей, достоїнств, цінностей, поведінкових характеристик іншої особистості. Часто це відбувається при необхідності уникнути конфлікту з цією особистістю і підвищення почуття самодостатності. При цьому запозичені цінності, установки або думки приймаються без аналізу і переструктурування і тому не стають частиною самої особистості.</w:t>
      </w:r>
      <w:r>
        <w:rPr>
          <w:rFonts w:ascii="Times New Roman" w:hAnsi="Times New Roman" w:cs="Times New Roman"/>
          <w:sz w:val="28"/>
          <w:szCs w:val="28"/>
          <w:lang w:val="uk-UA"/>
        </w:rPr>
        <w:t xml:space="preserve"> </w:t>
      </w:r>
      <w:r w:rsidRPr="00106F58">
        <w:rPr>
          <w:rFonts w:ascii="Times New Roman" w:hAnsi="Times New Roman" w:cs="Times New Roman"/>
          <w:sz w:val="28"/>
          <w:szCs w:val="28"/>
          <w:lang w:val="uk-UA"/>
        </w:rPr>
        <w:t xml:space="preserve">Ряд авторів обґрунтовано вважають, що компенсацію можна розглядати як одну з форм захисту від комплексу неповноцінності, наприклад, у підлітків з асоціальною поведінкою, з агресивними і злочинними діями, спрямованими проти особистості. </w:t>
      </w:r>
      <w:r>
        <w:rPr>
          <w:rFonts w:ascii="Times New Roman" w:hAnsi="Times New Roman" w:cs="Times New Roman"/>
          <w:sz w:val="28"/>
          <w:szCs w:val="28"/>
          <w:lang w:val="uk-UA"/>
        </w:rPr>
        <w:t xml:space="preserve"> </w:t>
      </w:r>
      <w:r w:rsidRPr="00106F58">
        <w:rPr>
          <w:rFonts w:ascii="Times New Roman" w:hAnsi="Times New Roman" w:cs="Times New Roman"/>
          <w:sz w:val="28"/>
          <w:szCs w:val="28"/>
          <w:lang w:val="uk-UA"/>
        </w:rPr>
        <w:t xml:space="preserve">Люди, для яких компенсація є найбільш характерним типом психологічного захисту, часто виявляються мрійниками, які шукають ідеали в різних сферах життєдіяльності. </w:t>
      </w:r>
    </w:p>
    <w:p w14:paraId="636129F0" w14:textId="77777777" w:rsidR="00BC6E49" w:rsidRPr="00B601DB" w:rsidRDefault="00BC6E49" w:rsidP="00BC6E49">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Проекція</w:t>
      </w:r>
    </w:p>
    <w:p w14:paraId="2192C743" w14:textId="77777777" w:rsidR="00BC6E49" w:rsidRPr="00B601DB" w:rsidRDefault="00BC6E49" w:rsidP="00BC6E49">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lastRenderedPageBreak/>
        <w:t xml:space="preserve">В основі проекції лежить процес, за допомогою якого неусвідомлювані і неприйнятні для особистості почуття і думки локалізуються зовні, приписується іншим людям і таким чином стають як би вторинними. Негативний, соціально </w:t>
      </w:r>
      <w:proofErr w:type="spellStart"/>
      <w:r w:rsidRPr="00B601DB">
        <w:rPr>
          <w:rFonts w:ascii="Times New Roman" w:hAnsi="Times New Roman" w:cs="Times New Roman"/>
          <w:sz w:val="28"/>
          <w:szCs w:val="28"/>
          <w:lang w:val="uk-UA"/>
        </w:rPr>
        <w:t>мало</w:t>
      </w:r>
      <w:r>
        <w:rPr>
          <w:rFonts w:ascii="Times New Roman" w:hAnsi="Times New Roman" w:cs="Times New Roman"/>
          <w:sz w:val="28"/>
          <w:szCs w:val="28"/>
          <w:lang w:val="uk-UA"/>
        </w:rPr>
        <w:t>схвалюваний</w:t>
      </w:r>
      <w:proofErr w:type="spellEnd"/>
      <w:r w:rsidRPr="00B601DB">
        <w:rPr>
          <w:rFonts w:ascii="Times New Roman" w:hAnsi="Times New Roman" w:cs="Times New Roman"/>
          <w:sz w:val="28"/>
          <w:szCs w:val="28"/>
          <w:lang w:val="uk-UA"/>
        </w:rPr>
        <w:t xml:space="preserve"> відтінок випробовуваних почуттів і властивостей, наприклад, агресивність нерідко приписується оточуючим, щоб виправдати свою власну агресивність або недоброзичливість, яка проявляється як би в захисних цілях. Добре відомі приклади святенництва, коли людина постійно приписує і</w:t>
      </w:r>
      <w:r>
        <w:rPr>
          <w:rFonts w:ascii="Times New Roman" w:hAnsi="Times New Roman" w:cs="Times New Roman"/>
          <w:sz w:val="28"/>
          <w:szCs w:val="28"/>
          <w:lang w:val="uk-UA"/>
        </w:rPr>
        <w:t>ншим власні аморальні прагнення.</w:t>
      </w:r>
    </w:p>
    <w:p w14:paraId="16F31E79" w14:textId="77777777" w:rsidR="00BC6E49" w:rsidRPr="00B601DB" w:rsidRDefault="00BC6E49" w:rsidP="00BC6E49">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 xml:space="preserve">Рідше зустрічається інший вид проекції, при якому значущим особам (частіше з мікросоціального оточення) приписуються позитивні, соціально схвалювані почуття, думки або дії, які здатні підняти. Наприклад, вчитель, який не виявив особливих здібностей у професійній діяльності, схильний наділяти улюбленого учня талантом саме в цій області, </w:t>
      </w:r>
      <w:proofErr w:type="spellStart"/>
      <w:r w:rsidRPr="00B601DB">
        <w:rPr>
          <w:rFonts w:ascii="Times New Roman" w:hAnsi="Times New Roman" w:cs="Times New Roman"/>
          <w:sz w:val="28"/>
          <w:szCs w:val="28"/>
          <w:lang w:val="uk-UA"/>
        </w:rPr>
        <w:t>неусвідомлено</w:t>
      </w:r>
      <w:proofErr w:type="spellEnd"/>
      <w:r w:rsidRPr="00B601DB">
        <w:rPr>
          <w:rFonts w:ascii="Times New Roman" w:hAnsi="Times New Roman" w:cs="Times New Roman"/>
          <w:sz w:val="28"/>
          <w:szCs w:val="28"/>
          <w:lang w:val="uk-UA"/>
        </w:rPr>
        <w:t xml:space="preserve"> підносячи тим самим і себе («переможцю учневі від переможеного вчителя»).</w:t>
      </w:r>
    </w:p>
    <w:p w14:paraId="07E4C63A" w14:textId="77777777" w:rsidR="00BC6E49" w:rsidRPr="00B601DB" w:rsidRDefault="00BC6E49" w:rsidP="00BC6E49">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Заміщення</w:t>
      </w:r>
    </w:p>
    <w:p w14:paraId="6E95505F"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B601DB">
        <w:rPr>
          <w:rFonts w:ascii="Times New Roman" w:hAnsi="Times New Roman" w:cs="Times New Roman"/>
          <w:sz w:val="28"/>
          <w:szCs w:val="28"/>
          <w:lang w:val="uk-UA"/>
        </w:rPr>
        <w:t>Дія цього захисного механізму проявляється в розрядці пригнічених емоцій (як правило, ворожості, гніву), які направляються на об'єкти, що представляють меншу небезпеку або більш доступні, ніж ті, що викликали негативні емоції і почуття. Наприклад, відкрит</w:t>
      </w:r>
      <w:r>
        <w:rPr>
          <w:rFonts w:ascii="Times New Roman" w:hAnsi="Times New Roman" w:cs="Times New Roman"/>
          <w:sz w:val="28"/>
          <w:szCs w:val="28"/>
          <w:lang w:val="uk-UA"/>
        </w:rPr>
        <w:t>ий</w:t>
      </w:r>
      <w:r w:rsidRPr="00B601DB">
        <w:rPr>
          <w:rFonts w:ascii="Times New Roman" w:hAnsi="Times New Roman" w:cs="Times New Roman"/>
          <w:sz w:val="28"/>
          <w:szCs w:val="28"/>
          <w:lang w:val="uk-UA"/>
        </w:rPr>
        <w:t xml:space="preserve"> прояв ненависті до людини, яке може викликати небажаний конфлікт з ним, переноситься на іншого, більш доступного і безпечного. У більшості випадків заміщення дозволяє емоційне напруження, що </w:t>
      </w:r>
      <w:proofErr w:type="spellStart"/>
      <w:r w:rsidRPr="00B601DB">
        <w:rPr>
          <w:rFonts w:ascii="Times New Roman" w:hAnsi="Times New Roman" w:cs="Times New Roman"/>
          <w:sz w:val="28"/>
          <w:szCs w:val="28"/>
          <w:lang w:val="uk-UA"/>
        </w:rPr>
        <w:t>в</w:t>
      </w:r>
      <w:r>
        <w:rPr>
          <w:rFonts w:ascii="Times New Roman" w:hAnsi="Times New Roman" w:cs="Times New Roman"/>
          <w:sz w:val="28"/>
          <w:szCs w:val="28"/>
          <w:lang w:val="uk-UA"/>
        </w:rPr>
        <w:t>иникло</w:t>
      </w:r>
      <w:proofErr w:type="spellEnd"/>
      <w:r>
        <w:rPr>
          <w:rFonts w:ascii="Times New Roman" w:hAnsi="Times New Roman" w:cs="Times New Roman"/>
          <w:sz w:val="28"/>
          <w:szCs w:val="28"/>
          <w:lang w:val="uk-UA"/>
        </w:rPr>
        <w:t xml:space="preserve"> під впливом </w:t>
      </w:r>
      <w:proofErr w:type="spellStart"/>
      <w:r>
        <w:rPr>
          <w:rFonts w:ascii="Times New Roman" w:hAnsi="Times New Roman" w:cs="Times New Roman"/>
          <w:sz w:val="28"/>
          <w:szCs w:val="28"/>
          <w:lang w:val="uk-UA"/>
        </w:rPr>
        <w:t>фруструючої</w:t>
      </w:r>
      <w:proofErr w:type="spellEnd"/>
      <w:r w:rsidRPr="00B601DB">
        <w:rPr>
          <w:rFonts w:ascii="Times New Roman" w:hAnsi="Times New Roman" w:cs="Times New Roman"/>
          <w:sz w:val="28"/>
          <w:szCs w:val="28"/>
          <w:lang w:val="uk-UA"/>
        </w:rPr>
        <w:t xml:space="preserve"> ситуації, але не призводить до полегшення або досягнення поставленої мети, в цій ситуації суб'єкт може здійснювати несподівані, час</w:t>
      </w:r>
      <w:r>
        <w:rPr>
          <w:rFonts w:ascii="Times New Roman" w:hAnsi="Times New Roman" w:cs="Times New Roman"/>
          <w:sz w:val="28"/>
          <w:szCs w:val="28"/>
          <w:lang w:val="uk-UA"/>
        </w:rPr>
        <w:t xml:space="preserve">ом безглузді дії, які розряджають </w:t>
      </w:r>
      <w:r w:rsidRPr="00B601DB">
        <w:rPr>
          <w:rFonts w:ascii="Times New Roman" w:hAnsi="Times New Roman" w:cs="Times New Roman"/>
          <w:sz w:val="28"/>
          <w:szCs w:val="28"/>
          <w:lang w:val="uk-UA"/>
        </w:rPr>
        <w:t xml:space="preserve"> внутрішнє напруження.</w:t>
      </w:r>
    </w:p>
    <w:p w14:paraId="71393A47" w14:textId="77777777" w:rsidR="00BC6E49" w:rsidRPr="00225B24" w:rsidRDefault="00BC6E49" w:rsidP="00BC6E49">
      <w:pPr>
        <w:spacing w:after="0" w:line="360" w:lineRule="auto"/>
        <w:ind w:firstLine="851"/>
        <w:jc w:val="both"/>
        <w:rPr>
          <w:rFonts w:ascii="Times New Roman" w:hAnsi="Times New Roman" w:cs="Times New Roman"/>
          <w:sz w:val="28"/>
          <w:szCs w:val="28"/>
          <w:lang w:val="uk-UA"/>
        </w:rPr>
      </w:pPr>
      <w:r w:rsidRPr="00225B24">
        <w:rPr>
          <w:rFonts w:ascii="Times New Roman" w:hAnsi="Times New Roman" w:cs="Times New Roman"/>
          <w:sz w:val="28"/>
          <w:szCs w:val="28"/>
          <w:lang w:val="uk-UA"/>
        </w:rPr>
        <w:t>Інтелектуалізація</w:t>
      </w:r>
    </w:p>
    <w:p w14:paraId="3B7DBA0B" w14:textId="77777777" w:rsidR="00BC6E49" w:rsidRPr="00225B24" w:rsidRDefault="00BC6E49" w:rsidP="00BC6E49">
      <w:pPr>
        <w:spacing w:after="0" w:line="360" w:lineRule="auto"/>
        <w:ind w:firstLine="851"/>
        <w:jc w:val="both"/>
        <w:rPr>
          <w:rFonts w:ascii="Times New Roman" w:hAnsi="Times New Roman" w:cs="Times New Roman"/>
          <w:sz w:val="28"/>
          <w:szCs w:val="28"/>
          <w:lang w:val="uk-UA"/>
        </w:rPr>
      </w:pPr>
      <w:r w:rsidRPr="00225B24">
        <w:rPr>
          <w:rFonts w:ascii="Times New Roman" w:hAnsi="Times New Roman" w:cs="Times New Roman"/>
          <w:sz w:val="28"/>
          <w:szCs w:val="28"/>
          <w:lang w:val="uk-UA"/>
        </w:rPr>
        <w:t>Цей захисний механізм часто позначають поняттям</w:t>
      </w:r>
      <w:r>
        <w:rPr>
          <w:rFonts w:ascii="Times New Roman" w:hAnsi="Times New Roman" w:cs="Times New Roman"/>
          <w:sz w:val="28"/>
          <w:szCs w:val="28"/>
          <w:lang w:val="uk-UA"/>
        </w:rPr>
        <w:t xml:space="preserve"> «раціоналізація»</w:t>
      </w:r>
      <w:r w:rsidRPr="00225B24">
        <w:rPr>
          <w:rFonts w:ascii="Times New Roman" w:hAnsi="Times New Roman" w:cs="Times New Roman"/>
          <w:sz w:val="28"/>
          <w:szCs w:val="28"/>
          <w:lang w:val="uk-UA"/>
        </w:rPr>
        <w:t xml:space="preserve">. Автори методики об'єднали ці два поняття, хоча їх сутнісне значення дещо відрізняється. Так, дія інтелектуалізації проявляється в заснованому на фактах </w:t>
      </w:r>
      <w:r w:rsidRPr="00225B24">
        <w:rPr>
          <w:rFonts w:ascii="Times New Roman" w:hAnsi="Times New Roman" w:cs="Times New Roman"/>
          <w:sz w:val="28"/>
          <w:szCs w:val="28"/>
          <w:lang w:val="uk-UA"/>
        </w:rPr>
        <w:lastRenderedPageBreak/>
        <w:t>надмірно «розумовому» способі подолан</w:t>
      </w:r>
      <w:r>
        <w:rPr>
          <w:rFonts w:ascii="Times New Roman" w:hAnsi="Times New Roman" w:cs="Times New Roman"/>
          <w:sz w:val="28"/>
          <w:szCs w:val="28"/>
          <w:lang w:val="uk-UA"/>
        </w:rPr>
        <w:t xml:space="preserve">ня конфліктної або </w:t>
      </w:r>
      <w:proofErr w:type="spellStart"/>
      <w:r>
        <w:rPr>
          <w:rFonts w:ascii="Times New Roman" w:hAnsi="Times New Roman" w:cs="Times New Roman"/>
          <w:sz w:val="28"/>
          <w:szCs w:val="28"/>
          <w:lang w:val="uk-UA"/>
        </w:rPr>
        <w:t>фруструючої</w:t>
      </w:r>
      <w:proofErr w:type="spellEnd"/>
      <w:r w:rsidRPr="00225B24">
        <w:rPr>
          <w:rFonts w:ascii="Times New Roman" w:hAnsi="Times New Roman" w:cs="Times New Roman"/>
          <w:sz w:val="28"/>
          <w:szCs w:val="28"/>
          <w:lang w:val="uk-UA"/>
        </w:rPr>
        <w:t xml:space="preserve"> ситуації без переживань. Іншими словами, особистість присікає переживання, викликані неприємною або суб'єктивно неприйнятною ситуацією за допомогою логічних установок і маніпуляцій навіть при наявності переконливих доказів на користь протилежного. Відмінність інтелектуалізації </w:t>
      </w:r>
      <w:r>
        <w:rPr>
          <w:rFonts w:ascii="Times New Roman" w:hAnsi="Times New Roman" w:cs="Times New Roman"/>
          <w:sz w:val="28"/>
          <w:szCs w:val="28"/>
          <w:lang w:val="uk-UA"/>
        </w:rPr>
        <w:t xml:space="preserve">від раціоналізації, на думку Ф.Е. </w:t>
      </w:r>
      <w:proofErr w:type="spellStart"/>
      <w:r>
        <w:rPr>
          <w:rFonts w:ascii="Times New Roman" w:hAnsi="Times New Roman" w:cs="Times New Roman"/>
          <w:sz w:val="28"/>
          <w:szCs w:val="28"/>
          <w:lang w:val="uk-UA"/>
        </w:rPr>
        <w:t>Василюка</w:t>
      </w:r>
      <w:proofErr w:type="spellEnd"/>
      <w:r w:rsidRPr="00225B24">
        <w:rPr>
          <w:rFonts w:ascii="Times New Roman" w:hAnsi="Times New Roman" w:cs="Times New Roman"/>
          <w:sz w:val="28"/>
          <w:szCs w:val="28"/>
          <w:lang w:val="uk-UA"/>
        </w:rPr>
        <w:t>, полягає в тому, що вона, по суті, являє собою «відхі</w:t>
      </w:r>
      <w:r>
        <w:rPr>
          <w:rFonts w:ascii="Times New Roman" w:hAnsi="Times New Roman" w:cs="Times New Roman"/>
          <w:sz w:val="28"/>
          <w:szCs w:val="28"/>
          <w:lang w:val="uk-UA"/>
        </w:rPr>
        <w:t>д зі світу імпульсів і афектів у</w:t>
      </w:r>
      <w:r w:rsidRPr="00225B24">
        <w:rPr>
          <w:rFonts w:ascii="Times New Roman" w:hAnsi="Times New Roman" w:cs="Times New Roman"/>
          <w:sz w:val="28"/>
          <w:szCs w:val="28"/>
          <w:lang w:val="uk-UA"/>
        </w:rPr>
        <w:t xml:space="preserve"> світ слів і абстракцій». При раціоналізації особистість створює</w:t>
      </w:r>
      <w:r>
        <w:rPr>
          <w:rFonts w:ascii="Times New Roman" w:hAnsi="Times New Roman" w:cs="Times New Roman"/>
          <w:sz w:val="28"/>
          <w:szCs w:val="28"/>
          <w:lang w:val="uk-UA"/>
        </w:rPr>
        <w:t xml:space="preserve"> логічні</w:t>
      </w:r>
      <w:r w:rsidRPr="00225B24">
        <w:rPr>
          <w:rFonts w:ascii="Times New Roman" w:hAnsi="Times New Roman" w:cs="Times New Roman"/>
          <w:sz w:val="28"/>
          <w:szCs w:val="28"/>
          <w:lang w:val="uk-UA"/>
        </w:rPr>
        <w:t>, але слушні обґрунтування</w:t>
      </w:r>
      <w:r>
        <w:rPr>
          <w:rFonts w:ascii="Times New Roman" w:hAnsi="Times New Roman" w:cs="Times New Roman"/>
          <w:sz w:val="28"/>
          <w:szCs w:val="28"/>
          <w:lang w:val="uk-UA"/>
        </w:rPr>
        <w:t xml:space="preserve"> своєї</w:t>
      </w:r>
      <w:r w:rsidRPr="00225B24">
        <w:rPr>
          <w:rFonts w:ascii="Times New Roman" w:hAnsi="Times New Roman" w:cs="Times New Roman"/>
          <w:sz w:val="28"/>
          <w:szCs w:val="28"/>
          <w:lang w:val="uk-UA"/>
        </w:rPr>
        <w:t xml:space="preserve"> або чужої поведінки, дій або переживань, викликаних причинами, які вона (особистість) не може визнати через загрозу втрати самоповаги. При цьому способі захисту нерідко спостерігаються очевидні спроби знизити цінність недоступного для особистості досвіду. Так, опинившись в ситуації конфлікту, людина захищає себе від його негативної дії шляхом зниження значущості для себе та інших причин, що виклика</w:t>
      </w:r>
      <w:r>
        <w:rPr>
          <w:rFonts w:ascii="Times New Roman" w:hAnsi="Times New Roman" w:cs="Times New Roman"/>
          <w:sz w:val="28"/>
          <w:szCs w:val="28"/>
          <w:lang w:val="uk-UA"/>
        </w:rPr>
        <w:t xml:space="preserve">ли цей конфлікт або </w:t>
      </w:r>
      <w:proofErr w:type="spellStart"/>
      <w:r>
        <w:rPr>
          <w:rFonts w:ascii="Times New Roman" w:hAnsi="Times New Roman" w:cs="Times New Roman"/>
          <w:sz w:val="28"/>
          <w:szCs w:val="28"/>
          <w:lang w:val="uk-UA"/>
        </w:rPr>
        <w:t>психотравмуючу</w:t>
      </w:r>
      <w:proofErr w:type="spellEnd"/>
      <w:r>
        <w:rPr>
          <w:rFonts w:ascii="Times New Roman" w:hAnsi="Times New Roman" w:cs="Times New Roman"/>
          <w:sz w:val="28"/>
          <w:szCs w:val="28"/>
          <w:lang w:val="uk-UA"/>
        </w:rPr>
        <w:t xml:space="preserve"> </w:t>
      </w:r>
      <w:r w:rsidRPr="00225B24">
        <w:rPr>
          <w:rFonts w:ascii="Times New Roman" w:hAnsi="Times New Roman" w:cs="Times New Roman"/>
          <w:sz w:val="28"/>
          <w:szCs w:val="28"/>
          <w:lang w:val="uk-UA"/>
        </w:rPr>
        <w:t xml:space="preserve">ситуацію. </w:t>
      </w:r>
    </w:p>
    <w:p w14:paraId="61570266" w14:textId="77777777" w:rsidR="00BC6E49" w:rsidRPr="00225B24"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Реактивні утворення</w:t>
      </w:r>
    </w:p>
    <w:p w14:paraId="6203EB0E"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225B24">
        <w:rPr>
          <w:rFonts w:ascii="Times New Roman" w:hAnsi="Times New Roman" w:cs="Times New Roman"/>
          <w:sz w:val="28"/>
          <w:szCs w:val="28"/>
          <w:lang w:val="uk-UA"/>
        </w:rPr>
        <w:t xml:space="preserve">Цей вид психологічного захисту нерідко ототожнюють з </w:t>
      </w:r>
      <w:proofErr w:type="spellStart"/>
      <w:r w:rsidRPr="00225B24">
        <w:rPr>
          <w:rFonts w:ascii="Times New Roman" w:hAnsi="Times New Roman" w:cs="Times New Roman"/>
          <w:sz w:val="28"/>
          <w:szCs w:val="28"/>
          <w:lang w:val="uk-UA"/>
        </w:rPr>
        <w:t>гіперкомпенсацією</w:t>
      </w:r>
      <w:proofErr w:type="spellEnd"/>
      <w:r w:rsidRPr="00225B24">
        <w:rPr>
          <w:rFonts w:ascii="Times New Roman" w:hAnsi="Times New Roman" w:cs="Times New Roman"/>
          <w:sz w:val="28"/>
          <w:szCs w:val="28"/>
          <w:lang w:val="uk-UA"/>
        </w:rPr>
        <w:t>. Особистість запобігає вираження неприємних або неприйнятних для неї думок, почуттів або вчинків шляхом перебільшеного розвитку протилежних прагнень. Іншими словами, відбувається як би трансформація внутрішніх імп</w:t>
      </w:r>
      <w:r>
        <w:rPr>
          <w:rFonts w:ascii="Times New Roman" w:hAnsi="Times New Roman" w:cs="Times New Roman"/>
          <w:sz w:val="28"/>
          <w:szCs w:val="28"/>
          <w:lang w:val="uk-UA"/>
        </w:rPr>
        <w:t>ульсів в суб'єктивно</w:t>
      </w:r>
      <w:r w:rsidRPr="00225B24">
        <w:rPr>
          <w:rFonts w:ascii="Times New Roman" w:hAnsi="Times New Roman" w:cs="Times New Roman"/>
          <w:sz w:val="28"/>
          <w:szCs w:val="28"/>
          <w:lang w:val="uk-UA"/>
        </w:rPr>
        <w:t xml:space="preserve"> їх протилежність. Наприклад, жалість або турботливість можуть розглядатися як реактивні утворення по відношенню до несвідомої черствості, жорстокості або емоційного </w:t>
      </w:r>
      <w:r w:rsidRPr="00842EB4">
        <w:rPr>
          <w:rFonts w:ascii="Times New Roman" w:hAnsi="Times New Roman" w:cs="Times New Roman"/>
          <w:sz w:val="28"/>
          <w:szCs w:val="28"/>
          <w:lang w:val="uk-UA"/>
        </w:rPr>
        <w:t xml:space="preserve">байдужості </w:t>
      </w:r>
      <w:r w:rsidR="00842EB4" w:rsidRPr="00842EB4">
        <w:rPr>
          <w:rFonts w:ascii="Times New Roman" w:hAnsi="Times New Roman" w:cs="Times New Roman"/>
          <w:sz w:val="28"/>
          <w:szCs w:val="28"/>
          <w:lang w:val="uk-UA"/>
        </w:rPr>
        <w:t>[39</w:t>
      </w:r>
      <w:r w:rsidRPr="00842EB4">
        <w:rPr>
          <w:rFonts w:ascii="Times New Roman" w:hAnsi="Times New Roman" w:cs="Times New Roman"/>
          <w:sz w:val="28"/>
          <w:szCs w:val="28"/>
          <w:lang w:val="uk-UA"/>
        </w:rPr>
        <w:t>].</w:t>
      </w:r>
    </w:p>
    <w:p w14:paraId="4B5D566C" w14:textId="77777777" w:rsidR="00BC6E49" w:rsidRPr="00306D62" w:rsidRDefault="00BC6E49" w:rsidP="00BC6E49">
      <w:pPr>
        <w:spacing w:after="0" w:line="360" w:lineRule="auto"/>
        <w:ind w:firstLine="851"/>
        <w:jc w:val="both"/>
        <w:rPr>
          <w:rFonts w:ascii="Times New Roman" w:hAnsi="Times New Roman" w:cs="Times New Roman"/>
          <w:sz w:val="28"/>
          <w:szCs w:val="28"/>
          <w:lang w:val="uk-UA"/>
        </w:rPr>
      </w:pPr>
      <w:r w:rsidRPr="003F4260">
        <w:rPr>
          <w:rFonts w:ascii="Times New Roman" w:hAnsi="Times New Roman" w:cs="Times New Roman"/>
          <w:sz w:val="28"/>
          <w:szCs w:val="28"/>
          <w:lang w:val="uk-UA"/>
        </w:rPr>
        <w:t xml:space="preserve">Багатовимірної шкали </w:t>
      </w:r>
      <w:proofErr w:type="spellStart"/>
      <w:r w:rsidRPr="003F4260">
        <w:rPr>
          <w:rFonts w:ascii="Times New Roman" w:hAnsi="Times New Roman" w:cs="Times New Roman"/>
          <w:sz w:val="28"/>
          <w:szCs w:val="28"/>
          <w:lang w:val="uk-UA"/>
        </w:rPr>
        <w:t>перфекціонізму</w:t>
      </w:r>
      <w:proofErr w:type="spellEnd"/>
      <w:r w:rsidRPr="003F4260">
        <w:rPr>
          <w:rFonts w:ascii="Times New Roman" w:hAnsi="Times New Roman" w:cs="Times New Roman"/>
          <w:sz w:val="28"/>
          <w:szCs w:val="28"/>
          <w:lang w:val="uk-UA"/>
        </w:rPr>
        <w:t xml:space="preserve">» П. </w:t>
      </w:r>
      <w:proofErr w:type="spellStart"/>
      <w:r w:rsidRPr="003F4260">
        <w:rPr>
          <w:rFonts w:ascii="Times New Roman" w:hAnsi="Times New Roman" w:cs="Times New Roman"/>
          <w:sz w:val="28"/>
          <w:szCs w:val="28"/>
          <w:lang w:val="uk-UA"/>
        </w:rPr>
        <w:t>Х’юі</w:t>
      </w:r>
      <w:r>
        <w:rPr>
          <w:rFonts w:ascii="Times New Roman" w:hAnsi="Times New Roman" w:cs="Times New Roman"/>
          <w:sz w:val="28"/>
          <w:szCs w:val="28"/>
          <w:lang w:val="uk-UA"/>
        </w:rPr>
        <w:t>тта</w:t>
      </w:r>
      <w:proofErr w:type="spellEnd"/>
      <w:r>
        <w:rPr>
          <w:rFonts w:ascii="Times New Roman" w:hAnsi="Times New Roman" w:cs="Times New Roman"/>
          <w:sz w:val="28"/>
          <w:szCs w:val="28"/>
          <w:lang w:val="uk-UA"/>
        </w:rPr>
        <w:t xml:space="preserve"> і Г. </w:t>
      </w:r>
      <w:proofErr w:type="spellStart"/>
      <w:r>
        <w:rPr>
          <w:rFonts w:ascii="Times New Roman" w:hAnsi="Times New Roman" w:cs="Times New Roman"/>
          <w:sz w:val="28"/>
          <w:szCs w:val="28"/>
          <w:lang w:val="uk-UA"/>
        </w:rPr>
        <w:t>Флетта</w:t>
      </w:r>
      <w:proofErr w:type="spellEnd"/>
      <w:r>
        <w:rPr>
          <w:rFonts w:ascii="Times New Roman" w:hAnsi="Times New Roman" w:cs="Times New Roman"/>
          <w:sz w:val="28"/>
          <w:szCs w:val="28"/>
          <w:lang w:val="uk-UA"/>
        </w:rPr>
        <w:t>, адаптованої І.</w:t>
      </w:r>
      <w:r w:rsidRPr="003F4260">
        <w:rPr>
          <w:rFonts w:ascii="Times New Roman" w:hAnsi="Times New Roman" w:cs="Times New Roman"/>
          <w:sz w:val="28"/>
          <w:szCs w:val="28"/>
          <w:lang w:val="uk-UA"/>
        </w:rPr>
        <w:t xml:space="preserve">І. </w:t>
      </w:r>
      <w:proofErr w:type="spellStart"/>
      <w:r w:rsidRPr="00197971">
        <w:rPr>
          <w:rFonts w:ascii="Times New Roman" w:hAnsi="Times New Roman" w:cs="Times New Roman"/>
          <w:sz w:val="28"/>
          <w:szCs w:val="28"/>
          <w:lang w:val="uk-UA"/>
        </w:rPr>
        <w:t>Грачовою</w:t>
      </w:r>
      <w:proofErr w:type="spellEnd"/>
      <w:r>
        <w:rPr>
          <w:rFonts w:ascii="Times New Roman" w:hAnsi="Times New Roman" w:cs="Times New Roman"/>
          <w:sz w:val="28"/>
          <w:szCs w:val="28"/>
          <w:lang w:val="uk-UA"/>
        </w:rPr>
        <w:t xml:space="preserve">. </w:t>
      </w:r>
      <w:r w:rsidRPr="00306D62">
        <w:rPr>
          <w:rFonts w:ascii="Times New Roman" w:hAnsi="Times New Roman" w:cs="Times New Roman"/>
          <w:sz w:val="28"/>
          <w:szCs w:val="28"/>
          <w:lang w:val="uk-UA"/>
        </w:rPr>
        <w:t xml:space="preserve">Багатовимірна шкала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 xml:space="preserve">, </w:t>
      </w:r>
      <w:proofErr w:type="spellStart"/>
      <w:r w:rsidRPr="00306D62">
        <w:rPr>
          <w:rFonts w:ascii="Times New Roman" w:hAnsi="Times New Roman" w:cs="Times New Roman"/>
          <w:sz w:val="28"/>
          <w:szCs w:val="28"/>
          <w:lang w:val="uk-UA"/>
        </w:rPr>
        <w:t>скор</w:t>
      </w:r>
      <w:proofErr w:type="spellEnd"/>
      <w:r w:rsidRPr="00306D62">
        <w:rPr>
          <w:rFonts w:ascii="Times New Roman" w:hAnsi="Times New Roman" w:cs="Times New Roman"/>
          <w:sz w:val="28"/>
          <w:szCs w:val="28"/>
          <w:lang w:val="uk-UA"/>
        </w:rPr>
        <w:t>. - особистісна діагностична шкала кан</w:t>
      </w:r>
      <w:r>
        <w:rPr>
          <w:rFonts w:ascii="Times New Roman" w:hAnsi="Times New Roman" w:cs="Times New Roman"/>
          <w:sz w:val="28"/>
          <w:szCs w:val="28"/>
          <w:lang w:val="uk-UA"/>
        </w:rPr>
        <w:t xml:space="preserve">адськими вченими П.Л. </w:t>
      </w:r>
      <w:proofErr w:type="spellStart"/>
      <w:r>
        <w:rPr>
          <w:rFonts w:ascii="Times New Roman" w:hAnsi="Times New Roman" w:cs="Times New Roman"/>
          <w:sz w:val="28"/>
          <w:szCs w:val="28"/>
          <w:lang w:val="uk-UA"/>
        </w:rPr>
        <w:t>Хьюіттом</w:t>
      </w:r>
      <w:proofErr w:type="spellEnd"/>
      <w:r>
        <w:rPr>
          <w:rFonts w:ascii="Times New Roman" w:hAnsi="Times New Roman" w:cs="Times New Roman"/>
          <w:sz w:val="28"/>
          <w:szCs w:val="28"/>
          <w:lang w:val="uk-UA"/>
        </w:rPr>
        <w:t xml:space="preserve"> </w:t>
      </w:r>
      <w:r w:rsidRPr="00306D62">
        <w:rPr>
          <w:rFonts w:ascii="Times New Roman" w:hAnsi="Times New Roman" w:cs="Times New Roman"/>
          <w:sz w:val="28"/>
          <w:szCs w:val="28"/>
          <w:lang w:val="uk-UA"/>
        </w:rPr>
        <w:t xml:space="preserve">і Г. Л. </w:t>
      </w:r>
      <w:proofErr w:type="spellStart"/>
      <w:r w:rsidRPr="00306D62">
        <w:rPr>
          <w:rFonts w:ascii="Times New Roman" w:hAnsi="Times New Roman" w:cs="Times New Roman"/>
          <w:sz w:val="28"/>
          <w:szCs w:val="28"/>
          <w:lang w:val="uk-UA"/>
        </w:rPr>
        <w:t>Флетом</w:t>
      </w:r>
      <w:proofErr w:type="spellEnd"/>
      <w:r w:rsidRPr="00306D62">
        <w:rPr>
          <w:rFonts w:ascii="Times New Roman" w:hAnsi="Times New Roman" w:cs="Times New Roman"/>
          <w:sz w:val="28"/>
          <w:szCs w:val="28"/>
          <w:lang w:val="uk-UA"/>
        </w:rPr>
        <w:t xml:space="preserve"> для вимірювання рівня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 xml:space="preserve"> і визначення характеру співвідношення його складових у випробуваного.</w:t>
      </w:r>
      <w:r>
        <w:rPr>
          <w:rFonts w:ascii="Times New Roman" w:hAnsi="Times New Roman" w:cs="Times New Roman"/>
          <w:sz w:val="28"/>
          <w:szCs w:val="28"/>
          <w:lang w:val="uk-UA"/>
        </w:rPr>
        <w:t xml:space="preserve"> </w:t>
      </w:r>
      <w:r w:rsidRPr="00306D62">
        <w:rPr>
          <w:rFonts w:ascii="Times New Roman" w:hAnsi="Times New Roman" w:cs="Times New Roman"/>
          <w:sz w:val="28"/>
          <w:szCs w:val="28"/>
          <w:lang w:val="uk-UA"/>
        </w:rPr>
        <w:t xml:space="preserve">Автори визначають </w:t>
      </w:r>
      <w:proofErr w:type="spellStart"/>
      <w:r w:rsidRPr="00306D62">
        <w:rPr>
          <w:rFonts w:ascii="Times New Roman" w:hAnsi="Times New Roman" w:cs="Times New Roman"/>
          <w:sz w:val="28"/>
          <w:szCs w:val="28"/>
          <w:lang w:val="uk-UA"/>
        </w:rPr>
        <w:lastRenderedPageBreak/>
        <w:t>перфекціонізм</w:t>
      </w:r>
      <w:proofErr w:type="spellEnd"/>
      <w:r w:rsidRPr="00306D62">
        <w:rPr>
          <w:rFonts w:ascii="Times New Roman" w:hAnsi="Times New Roman" w:cs="Times New Roman"/>
          <w:sz w:val="28"/>
          <w:szCs w:val="28"/>
          <w:lang w:val="uk-UA"/>
        </w:rPr>
        <w:t xml:space="preserve"> як прагнення бути досконалим, бездоганним у всьому. На основі результатів як власних досліджень, так і досліджень, проведених іншими вченими, вони описують три складові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w:t>
      </w:r>
    </w:p>
    <w:p w14:paraId="56C93B02" w14:textId="77777777" w:rsidR="00BC6E49" w:rsidRPr="00306D62" w:rsidRDefault="00BC6E49" w:rsidP="00BC6E49">
      <w:pPr>
        <w:spacing w:after="0" w:line="360" w:lineRule="auto"/>
        <w:ind w:firstLine="851"/>
        <w:jc w:val="both"/>
        <w:rPr>
          <w:rFonts w:ascii="Times New Roman" w:hAnsi="Times New Roman" w:cs="Times New Roman"/>
          <w:sz w:val="28"/>
          <w:szCs w:val="28"/>
          <w:lang w:val="uk-UA"/>
        </w:rPr>
      </w:pPr>
      <w:proofErr w:type="spellStart"/>
      <w:r w:rsidRPr="00306D62">
        <w:rPr>
          <w:rFonts w:ascii="Times New Roman" w:hAnsi="Times New Roman" w:cs="Times New Roman"/>
          <w:sz w:val="28"/>
          <w:szCs w:val="28"/>
          <w:lang w:val="uk-UA"/>
        </w:rPr>
        <w:t>перф</w:t>
      </w:r>
      <w:r>
        <w:rPr>
          <w:rFonts w:ascii="Times New Roman" w:hAnsi="Times New Roman" w:cs="Times New Roman"/>
          <w:sz w:val="28"/>
          <w:szCs w:val="28"/>
          <w:lang w:val="uk-UA"/>
        </w:rPr>
        <w:t>екціонізм</w:t>
      </w:r>
      <w:proofErr w:type="spellEnd"/>
      <w:r>
        <w:rPr>
          <w:rFonts w:ascii="Times New Roman" w:hAnsi="Times New Roman" w:cs="Times New Roman"/>
          <w:sz w:val="28"/>
          <w:szCs w:val="28"/>
          <w:lang w:val="uk-UA"/>
        </w:rPr>
        <w:t>, орієнтований на себе</w:t>
      </w:r>
      <w:r w:rsidRPr="00306D62">
        <w:rPr>
          <w:rFonts w:ascii="Times New Roman" w:hAnsi="Times New Roman" w:cs="Times New Roman"/>
          <w:sz w:val="28"/>
          <w:szCs w:val="28"/>
          <w:lang w:val="uk-UA"/>
        </w:rPr>
        <w:t>,</w:t>
      </w:r>
    </w:p>
    <w:p w14:paraId="00E9AA66" w14:textId="77777777" w:rsidR="00BC6E49" w:rsidRPr="00306D62" w:rsidRDefault="00BC6E49" w:rsidP="00BC6E49">
      <w:pPr>
        <w:spacing w:after="0" w:line="360" w:lineRule="auto"/>
        <w:ind w:firstLine="851"/>
        <w:jc w:val="both"/>
        <w:rPr>
          <w:rFonts w:ascii="Times New Roman" w:hAnsi="Times New Roman" w:cs="Times New Roman"/>
          <w:sz w:val="28"/>
          <w:szCs w:val="28"/>
          <w:lang w:val="uk-UA"/>
        </w:rPr>
      </w:pPr>
      <w:proofErr w:type="spellStart"/>
      <w:r w:rsidRPr="00306D62">
        <w:rPr>
          <w:rFonts w:ascii="Times New Roman" w:hAnsi="Times New Roman" w:cs="Times New Roman"/>
          <w:sz w:val="28"/>
          <w:szCs w:val="28"/>
          <w:lang w:val="uk-UA"/>
        </w:rPr>
        <w:t>перфекціонізм</w:t>
      </w:r>
      <w:proofErr w:type="spellEnd"/>
      <w:r w:rsidRPr="00306D62">
        <w:rPr>
          <w:rFonts w:ascii="Times New Roman" w:hAnsi="Times New Roman" w:cs="Times New Roman"/>
          <w:sz w:val="28"/>
          <w:szCs w:val="28"/>
          <w:lang w:val="uk-UA"/>
        </w:rPr>
        <w:t>, орієнтований на інших,</w:t>
      </w:r>
    </w:p>
    <w:p w14:paraId="1F3AC966" w14:textId="77777777" w:rsidR="00BC6E49" w:rsidRPr="00306D62" w:rsidRDefault="00BC6E49" w:rsidP="00BC6E49">
      <w:pPr>
        <w:spacing w:after="0" w:line="360" w:lineRule="auto"/>
        <w:ind w:firstLine="851"/>
        <w:jc w:val="both"/>
        <w:rPr>
          <w:rFonts w:ascii="Times New Roman" w:hAnsi="Times New Roman" w:cs="Times New Roman"/>
          <w:sz w:val="28"/>
          <w:szCs w:val="28"/>
          <w:lang w:val="uk-UA"/>
        </w:rPr>
      </w:pPr>
      <w:r w:rsidRPr="00306D62">
        <w:rPr>
          <w:rFonts w:ascii="Times New Roman" w:hAnsi="Times New Roman" w:cs="Times New Roman"/>
          <w:sz w:val="28"/>
          <w:szCs w:val="28"/>
          <w:lang w:val="uk-UA"/>
        </w:rPr>
        <w:t xml:space="preserve">соціально запропонований </w:t>
      </w:r>
      <w:proofErr w:type="spellStart"/>
      <w:r w:rsidRPr="00306D62">
        <w:rPr>
          <w:rFonts w:ascii="Times New Roman" w:hAnsi="Times New Roman" w:cs="Times New Roman"/>
          <w:sz w:val="28"/>
          <w:szCs w:val="28"/>
          <w:lang w:val="uk-UA"/>
        </w:rPr>
        <w:t>перфекціонізм</w:t>
      </w:r>
      <w:proofErr w:type="spellEnd"/>
      <w:r w:rsidRPr="00306D62">
        <w:rPr>
          <w:rFonts w:ascii="Times New Roman" w:hAnsi="Times New Roman" w:cs="Times New Roman"/>
          <w:sz w:val="28"/>
          <w:szCs w:val="28"/>
          <w:lang w:val="uk-UA"/>
        </w:rPr>
        <w:t>.</w:t>
      </w:r>
    </w:p>
    <w:p w14:paraId="2D4D0654"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306D62">
        <w:rPr>
          <w:rFonts w:ascii="Times New Roman" w:hAnsi="Times New Roman" w:cs="Times New Roman"/>
          <w:sz w:val="28"/>
          <w:szCs w:val="28"/>
          <w:lang w:val="uk-UA"/>
        </w:rPr>
        <w:t xml:space="preserve">При високому рівні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 xml:space="preserve">, орієнтованого на себе, людині властиво пред'являти надзвичайно високі вимоги до себе; при високому рівні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 xml:space="preserve">, орієнтованого на інших - надзвичайно високі вимоги до оточуючих. При високому рівні соціально запропонованого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 xml:space="preserve"> людина розцінює вимоги, що пред'являються до нього оточуючими як завищені і нереалістичні. Співвідношення складових </w:t>
      </w:r>
      <w:proofErr w:type="spellStart"/>
      <w:r w:rsidRPr="00306D62">
        <w:rPr>
          <w:rFonts w:ascii="Times New Roman" w:hAnsi="Times New Roman" w:cs="Times New Roman"/>
          <w:sz w:val="28"/>
          <w:szCs w:val="28"/>
          <w:lang w:val="uk-UA"/>
        </w:rPr>
        <w:t>перфекціонізму</w:t>
      </w:r>
      <w:proofErr w:type="spellEnd"/>
      <w:r w:rsidRPr="00306D62">
        <w:rPr>
          <w:rFonts w:ascii="Times New Roman" w:hAnsi="Times New Roman" w:cs="Times New Roman"/>
          <w:sz w:val="28"/>
          <w:szCs w:val="28"/>
          <w:lang w:val="uk-UA"/>
        </w:rPr>
        <w:t xml:space="preserve"> може бути різним - таким чином навіть при однаковому рівні вираженості цієї риси можуть складатися різні </w:t>
      </w:r>
      <w:r w:rsidRPr="00842EB4">
        <w:rPr>
          <w:rFonts w:ascii="Times New Roman" w:hAnsi="Times New Roman" w:cs="Times New Roman"/>
          <w:sz w:val="28"/>
          <w:szCs w:val="28"/>
          <w:lang w:val="uk-UA"/>
        </w:rPr>
        <w:t xml:space="preserve">профілі </w:t>
      </w:r>
      <w:r w:rsidR="00842EB4" w:rsidRPr="00842EB4">
        <w:rPr>
          <w:rFonts w:ascii="Times New Roman" w:hAnsi="Times New Roman" w:cs="Times New Roman"/>
          <w:sz w:val="28"/>
          <w:szCs w:val="28"/>
          <w:lang w:val="uk-UA"/>
        </w:rPr>
        <w:t>[14</w:t>
      </w:r>
      <w:r w:rsidRPr="00842EB4">
        <w:rPr>
          <w:rFonts w:ascii="Times New Roman" w:hAnsi="Times New Roman" w:cs="Times New Roman"/>
          <w:sz w:val="28"/>
          <w:szCs w:val="28"/>
          <w:lang w:val="uk-UA"/>
        </w:rPr>
        <w:t>].</w:t>
      </w:r>
    </w:p>
    <w:p w14:paraId="7EF8934D" w14:textId="77777777" w:rsidR="00BC6E49" w:rsidRPr="007B2B2C" w:rsidRDefault="00BC6E49" w:rsidP="00BC6E49">
      <w:pPr>
        <w:spacing w:after="0" w:line="360" w:lineRule="auto"/>
        <w:ind w:firstLine="851"/>
        <w:jc w:val="both"/>
        <w:rPr>
          <w:rFonts w:ascii="Times New Roman" w:hAnsi="Times New Roman" w:cs="Times New Roman"/>
          <w:sz w:val="28"/>
          <w:szCs w:val="28"/>
          <w:lang w:val="uk-UA"/>
        </w:rPr>
      </w:pPr>
      <w:r w:rsidRPr="00D92BA4">
        <w:rPr>
          <w:rFonts w:ascii="Times New Roman" w:hAnsi="Times New Roman" w:cs="Times New Roman"/>
          <w:iCs/>
          <w:sz w:val="28"/>
          <w:szCs w:val="28"/>
          <w:lang w:val="uk-UA"/>
        </w:rPr>
        <w:t>«</w:t>
      </w:r>
      <w:proofErr w:type="spellStart"/>
      <w:r w:rsidRPr="00D92BA4">
        <w:rPr>
          <w:rFonts w:ascii="Times New Roman" w:hAnsi="Times New Roman" w:cs="Times New Roman"/>
          <w:iCs/>
          <w:sz w:val="28"/>
          <w:szCs w:val="28"/>
          <w:lang w:val="uk-UA"/>
        </w:rPr>
        <w:t>Копінг</w:t>
      </w:r>
      <w:proofErr w:type="spellEnd"/>
      <w:r w:rsidRPr="00D92BA4">
        <w:rPr>
          <w:rFonts w:ascii="Times New Roman" w:hAnsi="Times New Roman" w:cs="Times New Roman"/>
          <w:iCs/>
          <w:sz w:val="28"/>
          <w:szCs w:val="28"/>
          <w:lang w:val="uk-UA"/>
        </w:rPr>
        <w:t>-поведінка у стрес</w:t>
      </w:r>
      <w:r>
        <w:rPr>
          <w:rFonts w:ascii="Times New Roman" w:hAnsi="Times New Roman" w:cs="Times New Roman"/>
          <w:iCs/>
          <w:sz w:val="28"/>
          <w:szCs w:val="28"/>
          <w:lang w:val="uk-UA"/>
        </w:rPr>
        <w:t>ових ситуаціях» Н.</w:t>
      </w:r>
      <w:r w:rsidRPr="00D92BA4">
        <w:rPr>
          <w:rFonts w:ascii="Times New Roman" w:hAnsi="Times New Roman" w:cs="Times New Roman"/>
          <w:iCs/>
          <w:sz w:val="28"/>
          <w:szCs w:val="28"/>
        </w:rPr>
        <w:t>C</w:t>
      </w:r>
      <w:r>
        <w:rPr>
          <w:rFonts w:ascii="Times New Roman" w:hAnsi="Times New Roman" w:cs="Times New Roman"/>
          <w:iCs/>
          <w:sz w:val="28"/>
          <w:szCs w:val="28"/>
          <w:lang w:val="uk-UA"/>
        </w:rPr>
        <w:t>.</w:t>
      </w:r>
      <w:proofErr w:type="spellStart"/>
      <w:r w:rsidRPr="00D92BA4">
        <w:rPr>
          <w:rFonts w:ascii="Times New Roman" w:hAnsi="Times New Roman" w:cs="Times New Roman"/>
          <w:iCs/>
          <w:sz w:val="28"/>
          <w:szCs w:val="28"/>
          <w:lang w:val="uk-UA"/>
        </w:rPr>
        <w:t>Ендлера</w:t>
      </w:r>
      <w:proofErr w:type="spellEnd"/>
      <w:r w:rsidRPr="00D92BA4">
        <w:rPr>
          <w:rFonts w:ascii="Times New Roman" w:hAnsi="Times New Roman" w:cs="Times New Roman"/>
          <w:sz w:val="28"/>
          <w:szCs w:val="28"/>
          <w:lang w:val="uk-UA"/>
        </w:rPr>
        <w:t xml:space="preserve">, </w:t>
      </w:r>
      <w:proofErr w:type="spellStart"/>
      <w:r w:rsidR="00842EB4">
        <w:rPr>
          <w:rFonts w:ascii="Times New Roman" w:hAnsi="Times New Roman" w:cs="Times New Roman"/>
          <w:iCs/>
          <w:sz w:val="28"/>
          <w:szCs w:val="28"/>
          <w:lang w:val="uk-UA"/>
        </w:rPr>
        <w:t>Дж.Д</w:t>
      </w:r>
      <w:proofErr w:type="spellEnd"/>
      <w:r w:rsidR="00842EB4">
        <w:rPr>
          <w:rFonts w:ascii="Times New Roman" w:hAnsi="Times New Roman" w:cs="Times New Roman"/>
          <w:iCs/>
          <w:sz w:val="28"/>
          <w:szCs w:val="28"/>
          <w:lang w:val="uk-UA"/>
        </w:rPr>
        <w:t>.</w:t>
      </w:r>
      <w:r w:rsidRPr="00D92BA4">
        <w:rPr>
          <w:rFonts w:ascii="Times New Roman" w:hAnsi="Times New Roman" w:cs="Times New Roman"/>
          <w:iCs/>
          <w:sz w:val="28"/>
          <w:szCs w:val="28"/>
        </w:rPr>
        <w:t>A</w:t>
      </w:r>
      <w:r w:rsidR="00842EB4">
        <w:rPr>
          <w:rFonts w:ascii="Times New Roman" w:hAnsi="Times New Roman" w:cs="Times New Roman"/>
          <w:iCs/>
          <w:sz w:val="28"/>
          <w:szCs w:val="28"/>
          <w:lang w:val="uk-UA"/>
        </w:rPr>
        <w:t>.</w:t>
      </w:r>
      <w:r>
        <w:rPr>
          <w:rFonts w:ascii="Times New Roman" w:hAnsi="Times New Roman" w:cs="Times New Roman"/>
          <w:iCs/>
          <w:sz w:val="28"/>
          <w:szCs w:val="28"/>
          <w:lang w:val="uk-UA"/>
        </w:rPr>
        <w:t>Паркера</w:t>
      </w:r>
      <w:r w:rsidRPr="00D92BA4">
        <w:rPr>
          <w:rFonts w:ascii="Times New Roman" w:hAnsi="Times New Roman" w:cs="Times New Roman"/>
          <w:sz w:val="28"/>
          <w:szCs w:val="28"/>
          <w:lang w:val="uk-UA"/>
        </w:rPr>
        <w:t xml:space="preserve">, адаптовану </w:t>
      </w:r>
      <w:proofErr w:type="spellStart"/>
      <w:r>
        <w:rPr>
          <w:rFonts w:ascii="Times New Roman" w:hAnsi="Times New Roman" w:cs="Times New Roman"/>
          <w:iCs/>
          <w:sz w:val="28"/>
          <w:szCs w:val="28"/>
          <w:lang w:val="uk-UA"/>
        </w:rPr>
        <w:t>Т.Л.Крюковою</w:t>
      </w:r>
      <w:proofErr w:type="spellEnd"/>
      <w:r w:rsidRPr="00D92B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E541F">
        <w:rPr>
          <w:rFonts w:ascii="Times New Roman" w:hAnsi="Times New Roman" w:cs="Times New Roman"/>
          <w:sz w:val="28"/>
          <w:szCs w:val="28"/>
          <w:lang w:val="uk-UA"/>
        </w:rPr>
        <w:t xml:space="preserve">Адаптований варіант </w:t>
      </w:r>
      <w:proofErr w:type="spellStart"/>
      <w:r w:rsidRPr="00DE541F">
        <w:rPr>
          <w:rFonts w:ascii="Times New Roman" w:hAnsi="Times New Roman" w:cs="Times New Roman"/>
          <w:sz w:val="28"/>
          <w:szCs w:val="28"/>
          <w:lang w:val="uk-UA"/>
        </w:rPr>
        <w:t>копінг</w:t>
      </w:r>
      <w:proofErr w:type="spellEnd"/>
      <w:r w:rsidRPr="00DE541F">
        <w:rPr>
          <w:rFonts w:ascii="Times New Roman" w:hAnsi="Times New Roman" w:cs="Times New Roman"/>
          <w:sz w:val="28"/>
          <w:szCs w:val="28"/>
          <w:lang w:val="uk-UA"/>
        </w:rPr>
        <w:t>-стресової поведінки включає перелік</w:t>
      </w:r>
      <w:r>
        <w:rPr>
          <w:rFonts w:ascii="Times New Roman" w:hAnsi="Times New Roman" w:cs="Times New Roman"/>
          <w:sz w:val="28"/>
          <w:szCs w:val="28"/>
          <w:lang w:val="uk-UA"/>
        </w:rPr>
        <w:t xml:space="preserve"> </w:t>
      </w:r>
      <w:r w:rsidRPr="00DE541F">
        <w:rPr>
          <w:rFonts w:ascii="Times New Roman" w:hAnsi="Times New Roman" w:cs="Times New Roman"/>
          <w:sz w:val="28"/>
          <w:szCs w:val="28"/>
          <w:lang w:val="uk-UA"/>
        </w:rPr>
        <w:t>заданих реакцій на стресові ситуації і націлений на визначення</w:t>
      </w:r>
      <w:r>
        <w:rPr>
          <w:rFonts w:ascii="Times New Roman" w:hAnsi="Times New Roman" w:cs="Times New Roman"/>
          <w:sz w:val="28"/>
          <w:szCs w:val="28"/>
          <w:lang w:val="uk-UA"/>
        </w:rPr>
        <w:t xml:space="preserve"> </w:t>
      </w:r>
      <w:r w:rsidRPr="00DE541F">
        <w:rPr>
          <w:rFonts w:ascii="Times New Roman" w:hAnsi="Times New Roman" w:cs="Times New Roman"/>
          <w:sz w:val="28"/>
          <w:szCs w:val="28"/>
          <w:lang w:val="uk-UA"/>
        </w:rPr>
        <w:t xml:space="preserve">домінуючих </w:t>
      </w:r>
      <w:proofErr w:type="spellStart"/>
      <w:r w:rsidRPr="00DE541F">
        <w:rPr>
          <w:rFonts w:ascii="Times New Roman" w:hAnsi="Times New Roman" w:cs="Times New Roman"/>
          <w:sz w:val="28"/>
          <w:szCs w:val="28"/>
          <w:lang w:val="uk-UA"/>
        </w:rPr>
        <w:t>копінг</w:t>
      </w:r>
      <w:proofErr w:type="spellEnd"/>
      <w:r w:rsidRPr="00DE541F">
        <w:rPr>
          <w:rFonts w:ascii="Times New Roman" w:hAnsi="Times New Roman" w:cs="Times New Roman"/>
          <w:sz w:val="28"/>
          <w:szCs w:val="28"/>
          <w:lang w:val="uk-UA"/>
        </w:rPr>
        <w:t>-стресових поведінкових стратегій.</w:t>
      </w:r>
      <w:r>
        <w:rPr>
          <w:rFonts w:ascii="Times New Roman" w:hAnsi="Times New Roman" w:cs="Times New Roman"/>
          <w:sz w:val="28"/>
          <w:szCs w:val="28"/>
          <w:lang w:val="uk-UA"/>
        </w:rPr>
        <w:t xml:space="preserve"> </w:t>
      </w:r>
      <w:r w:rsidRPr="00DE541F">
        <w:rPr>
          <w:rFonts w:ascii="Times New Roman" w:hAnsi="Times New Roman" w:cs="Times New Roman"/>
          <w:sz w:val="28"/>
          <w:szCs w:val="28"/>
          <w:lang w:val="uk-UA"/>
        </w:rPr>
        <w:t xml:space="preserve">Шкали: </w:t>
      </w:r>
      <w:proofErr w:type="spellStart"/>
      <w:r w:rsidRPr="00DE541F">
        <w:rPr>
          <w:rFonts w:ascii="Times New Roman" w:hAnsi="Times New Roman" w:cs="Times New Roman"/>
          <w:sz w:val="28"/>
          <w:szCs w:val="28"/>
          <w:lang w:val="uk-UA"/>
        </w:rPr>
        <w:t>копінг</w:t>
      </w:r>
      <w:proofErr w:type="spellEnd"/>
      <w:r w:rsidRPr="00DE541F">
        <w:rPr>
          <w:rFonts w:ascii="Times New Roman" w:hAnsi="Times New Roman" w:cs="Times New Roman"/>
          <w:sz w:val="28"/>
          <w:szCs w:val="28"/>
          <w:lang w:val="uk-UA"/>
        </w:rPr>
        <w:t>-стратегії-рішення задачі, емоції, уникнення, відволікання,</w:t>
      </w:r>
      <w:r>
        <w:rPr>
          <w:rFonts w:ascii="Times New Roman" w:hAnsi="Times New Roman" w:cs="Times New Roman"/>
          <w:sz w:val="28"/>
          <w:szCs w:val="28"/>
          <w:lang w:val="uk-UA"/>
        </w:rPr>
        <w:t xml:space="preserve"> </w:t>
      </w:r>
      <w:r w:rsidRPr="00DE541F">
        <w:rPr>
          <w:rFonts w:ascii="Times New Roman" w:hAnsi="Times New Roman" w:cs="Times New Roman"/>
          <w:sz w:val="28"/>
          <w:szCs w:val="28"/>
          <w:lang w:val="uk-UA"/>
        </w:rPr>
        <w:t>соціальне відволікання.</w:t>
      </w:r>
      <w:r w:rsidRPr="00DE541F">
        <w:rPr>
          <w:rFonts w:ascii="Times New Roman" w:hAnsi="Times New Roman" w:cs="Times New Roman"/>
          <w:sz w:val="28"/>
          <w:szCs w:val="28"/>
          <w:highlight w:val="yellow"/>
          <w:lang w:val="uk-UA"/>
        </w:rPr>
        <w:t xml:space="preserve"> </w:t>
      </w:r>
    </w:p>
    <w:p w14:paraId="2137DDCF" w14:textId="77777777" w:rsidR="00E61F80" w:rsidRDefault="00E61F80" w:rsidP="00BC6E49">
      <w:pPr>
        <w:spacing w:after="0" w:line="360" w:lineRule="auto"/>
        <w:rPr>
          <w:rFonts w:ascii="Times New Roman" w:hAnsi="Times New Roman" w:cs="Times New Roman"/>
          <w:b/>
          <w:sz w:val="28"/>
          <w:szCs w:val="28"/>
          <w:lang w:val="uk-UA"/>
        </w:rPr>
      </w:pPr>
    </w:p>
    <w:p w14:paraId="77450E8F" w14:textId="77777777" w:rsidR="00BC6E49" w:rsidRDefault="00BC6E49" w:rsidP="00BC6E49">
      <w:pPr>
        <w:spacing w:after="0" w:line="360" w:lineRule="auto"/>
        <w:rPr>
          <w:rFonts w:ascii="Times New Roman" w:hAnsi="Times New Roman" w:cs="Times New Roman"/>
          <w:b/>
          <w:sz w:val="28"/>
          <w:szCs w:val="28"/>
          <w:lang w:val="uk-UA"/>
        </w:rPr>
      </w:pPr>
      <w:r w:rsidRPr="005748D7">
        <w:rPr>
          <w:rFonts w:ascii="Times New Roman" w:hAnsi="Times New Roman" w:cs="Times New Roman"/>
          <w:b/>
          <w:sz w:val="28"/>
          <w:szCs w:val="28"/>
          <w:lang w:val="uk-UA"/>
        </w:rPr>
        <w:t>2.2 Аналіз отриманих результатів</w:t>
      </w:r>
    </w:p>
    <w:p w14:paraId="2F4C8547" w14:textId="77777777" w:rsidR="00BC6E49" w:rsidRDefault="00BC6E49" w:rsidP="00BC6E49">
      <w:pPr>
        <w:spacing w:after="0" w:line="360" w:lineRule="auto"/>
        <w:ind w:firstLine="851"/>
        <w:jc w:val="both"/>
        <w:rPr>
          <w:rFonts w:ascii="Times New Roman" w:hAnsi="Times New Roman" w:cs="Times New Roman"/>
          <w:sz w:val="28"/>
          <w:szCs w:val="28"/>
          <w:lang w:val="uk-UA"/>
        </w:rPr>
      </w:pPr>
    </w:p>
    <w:p w14:paraId="25A1BC0D"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7671E8">
        <w:rPr>
          <w:rFonts w:ascii="Times New Roman" w:hAnsi="Times New Roman" w:cs="Times New Roman"/>
          <w:sz w:val="28"/>
          <w:szCs w:val="28"/>
          <w:lang w:val="uk-UA"/>
        </w:rPr>
        <w:t>Аналіз результатів емпіричного дослідження по</w:t>
      </w:r>
      <w:r>
        <w:rPr>
          <w:rFonts w:ascii="Times New Roman" w:hAnsi="Times New Roman" w:cs="Times New Roman"/>
          <w:sz w:val="28"/>
          <w:szCs w:val="28"/>
          <w:lang w:val="uk-UA"/>
        </w:rPr>
        <w:t xml:space="preserve"> виявленню психологічних особливостей переживання емоційного вигорання вчителями загально-освітніх шкіл дозволив нам виділити певні емоційні та поведінкові особливості вчителів, що переживають емоційне вигорання порівняно з респондентами з його низьким рівнем. Розглянемо детальніше результати по кожному із наведених аспектів.</w:t>
      </w:r>
    </w:p>
    <w:p w14:paraId="48B80E99"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результаті дослідження загального рівня емоційного вигорання у вчителів загально-освітньої школи ми визначили у відсотковому значенні кількість випробуваних з різним рівнем емоційного вигорання. Результати приведені на рисунку 2.1.</w:t>
      </w:r>
    </w:p>
    <w:p w14:paraId="5814CF2F" w14:textId="77777777" w:rsidR="00E61F80" w:rsidRDefault="00E61F80" w:rsidP="00BC6E49">
      <w:pPr>
        <w:jc w:val="center"/>
        <w:rPr>
          <w:sz w:val="28"/>
          <w:szCs w:val="28"/>
          <w:lang w:val="uk-UA"/>
        </w:rPr>
      </w:pPr>
    </w:p>
    <w:p w14:paraId="315D227B" w14:textId="77777777" w:rsidR="00BC6E49" w:rsidRPr="00F32E4B" w:rsidRDefault="00BC6E49" w:rsidP="00BC6E49">
      <w:pPr>
        <w:jc w:val="center"/>
        <w:rPr>
          <w:sz w:val="28"/>
          <w:szCs w:val="28"/>
          <w:lang w:val="uk-UA"/>
        </w:rPr>
      </w:pPr>
      <w:r>
        <w:rPr>
          <w:noProof/>
          <w:sz w:val="28"/>
          <w:szCs w:val="28"/>
          <w:lang w:eastAsia="ru-RU"/>
        </w:rPr>
        <w:drawing>
          <wp:inline distT="0" distB="0" distL="0" distR="0" wp14:anchorId="0DBD550A" wp14:editId="33740A5E">
            <wp:extent cx="5341620" cy="3002280"/>
            <wp:effectExtent l="0" t="0" r="1143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D008B71" w14:textId="77777777" w:rsidR="00BC6E49" w:rsidRPr="00831F19" w:rsidRDefault="00BC6E49" w:rsidP="00BC6E49">
      <w:pPr>
        <w:spacing w:after="0"/>
        <w:jc w:val="center"/>
        <w:rPr>
          <w:rFonts w:ascii="Times New Roman" w:hAnsi="Times New Roman" w:cs="Times New Roman"/>
          <w:sz w:val="28"/>
          <w:szCs w:val="28"/>
          <w:lang w:val="uk-UA"/>
        </w:rPr>
      </w:pPr>
      <w:r w:rsidRPr="00831F19">
        <w:rPr>
          <w:rFonts w:ascii="Times New Roman" w:hAnsi="Times New Roman" w:cs="Times New Roman"/>
          <w:sz w:val="28"/>
          <w:szCs w:val="28"/>
          <w:lang w:val="uk-UA"/>
        </w:rPr>
        <w:t xml:space="preserve">Рис. 1.1 Кількість вчителів ЗОШ з різним рівнем емоційного вигорання </w:t>
      </w:r>
    </w:p>
    <w:p w14:paraId="78F2682E" w14:textId="77777777" w:rsidR="00BC6E49" w:rsidRPr="00831F19" w:rsidRDefault="00BC6E49" w:rsidP="00BC6E49">
      <w:pPr>
        <w:spacing w:after="0"/>
        <w:jc w:val="center"/>
        <w:rPr>
          <w:rFonts w:ascii="Times New Roman" w:hAnsi="Times New Roman" w:cs="Times New Roman"/>
          <w:sz w:val="28"/>
          <w:szCs w:val="28"/>
          <w:lang w:val="uk-UA"/>
        </w:rPr>
      </w:pPr>
      <w:r w:rsidRPr="00831F19">
        <w:rPr>
          <w:rFonts w:ascii="Times New Roman" w:hAnsi="Times New Roman" w:cs="Times New Roman"/>
          <w:sz w:val="28"/>
          <w:szCs w:val="28"/>
          <w:lang w:val="uk-UA"/>
        </w:rPr>
        <w:t>у відсотковому значенні (</w:t>
      </w:r>
      <w:r w:rsidRPr="00831F19">
        <w:rPr>
          <w:rFonts w:ascii="Times New Roman" w:hAnsi="Times New Roman" w:cs="Times New Roman"/>
          <w:i/>
          <w:iCs/>
          <w:sz w:val="28"/>
          <w:szCs w:val="28"/>
        </w:rPr>
        <w:t>N</w:t>
      </w:r>
      <w:r w:rsidRPr="00831F19">
        <w:rPr>
          <w:rFonts w:ascii="Times New Roman" w:hAnsi="Times New Roman" w:cs="Times New Roman"/>
          <w:i/>
          <w:iCs/>
          <w:sz w:val="28"/>
          <w:szCs w:val="28"/>
          <w:lang w:val="uk-UA"/>
        </w:rPr>
        <w:t xml:space="preserve"> = 105</w:t>
      </w:r>
      <w:r w:rsidRPr="00831F19">
        <w:rPr>
          <w:rFonts w:ascii="Times New Roman" w:hAnsi="Times New Roman" w:cs="Times New Roman"/>
          <w:sz w:val="28"/>
          <w:szCs w:val="28"/>
          <w:lang w:val="uk-UA"/>
        </w:rPr>
        <w:t>)</w:t>
      </w:r>
    </w:p>
    <w:p w14:paraId="0693AFC4" w14:textId="77777777" w:rsidR="00E61F80" w:rsidRDefault="00E61F80" w:rsidP="00E61F80">
      <w:pPr>
        <w:spacing w:after="0" w:line="360" w:lineRule="auto"/>
        <w:ind w:firstLine="851"/>
        <w:jc w:val="both"/>
        <w:rPr>
          <w:rFonts w:ascii="Times New Roman" w:hAnsi="Times New Roman" w:cs="Times New Roman"/>
          <w:sz w:val="28"/>
          <w:szCs w:val="28"/>
          <w:lang w:val="uk-UA"/>
        </w:rPr>
      </w:pPr>
      <w:r w:rsidRPr="00360196">
        <w:rPr>
          <w:rFonts w:ascii="Times New Roman" w:hAnsi="Times New Roman" w:cs="Times New Roman"/>
          <w:sz w:val="28"/>
          <w:szCs w:val="28"/>
          <w:lang w:val="uk-UA"/>
        </w:rPr>
        <w:t>Майже 38% обстежених нами не мають ознак емоційного вигорання. У 43,14% випробуваних синдром емоційного вигорання розвинений на середньому рівні. І 18.87% характеризуються високим рівнем професійного вигорання.</w:t>
      </w:r>
      <w:r>
        <w:rPr>
          <w:rFonts w:ascii="Times New Roman" w:hAnsi="Times New Roman" w:cs="Times New Roman"/>
          <w:sz w:val="28"/>
          <w:szCs w:val="28"/>
          <w:lang w:val="uk-UA"/>
        </w:rPr>
        <w:t xml:space="preserve"> </w:t>
      </w:r>
    </w:p>
    <w:p w14:paraId="6ACA99D7" w14:textId="77777777" w:rsidR="00BC6E49" w:rsidRDefault="00BC6E49" w:rsidP="00BC6E49">
      <w:pPr>
        <w:spacing w:after="0" w:line="360" w:lineRule="auto"/>
        <w:ind w:firstLine="709"/>
        <w:jc w:val="both"/>
        <w:rPr>
          <w:rFonts w:ascii="Times New Roman" w:hAnsi="Times New Roman" w:cs="Times New Roman"/>
          <w:sz w:val="28"/>
          <w:szCs w:val="28"/>
          <w:lang w:val="uk-UA"/>
        </w:rPr>
      </w:pPr>
      <w:r w:rsidRPr="00537610">
        <w:rPr>
          <w:rFonts w:ascii="Times New Roman" w:hAnsi="Times New Roman" w:cs="Times New Roman"/>
          <w:sz w:val="28"/>
          <w:szCs w:val="28"/>
          <w:lang w:val="uk-UA"/>
        </w:rPr>
        <w:t>Для виявлення особливостей особистості з високим рівнем емоційного вигорання ми використали метод конт</w:t>
      </w:r>
      <w:r w:rsidR="001C216E">
        <w:rPr>
          <w:rFonts w:ascii="Times New Roman" w:hAnsi="Times New Roman" w:cs="Times New Roman"/>
          <w:sz w:val="28"/>
          <w:szCs w:val="28"/>
          <w:lang w:val="uk-UA"/>
        </w:rPr>
        <w:t>растних груп.</w:t>
      </w:r>
      <w:r w:rsidR="00035A51">
        <w:rPr>
          <w:rFonts w:ascii="Times New Roman" w:hAnsi="Times New Roman" w:cs="Times New Roman"/>
          <w:sz w:val="28"/>
          <w:szCs w:val="28"/>
          <w:lang w:val="uk-UA"/>
        </w:rPr>
        <w:t xml:space="preserve"> </w:t>
      </w:r>
      <w:proofErr w:type="spellStart"/>
      <w:r w:rsidR="00035A51">
        <w:rPr>
          <w:rFonts w:ascii="Times New Roman" w:hAnsi="Times New Roman" w:cs="Times New Roman"/>
          <w:sz w:val="28"/>
          <w:szCs w:val="28"/>
          <w:lang w:val="uk-UA"/>
        </w:rPr>
        <w:t>Зцією</w:t>
      </w:r>
      <w:proofErr w:type="spellEnd"/>
      <w:r w:rsidR="00035A51">
        <w:rPr>
          <w:rFonts w:ascii="Times New Roman" w:hAnsi="Times New Roman" w:cs="Times New Roman"/>
          <w:sz w:val="28"/>
          <w:szCs w:val="28"/>
          <w:lang w:val="uk-UA"/>
        </w:rPr>
        <w:t xml:space="preserve"> метою ми виділили у загальній вибірці дві підгрупи – з високим рівнем емоційного вигорання (ВРВ) – 20 опитаних та низьким рівнем емоційного вигорання (НРВ) – 38 респондентів.</w:t>
      </w:r>
      <w:r w:rsidR="001C216E">
        <w:rPr>
          <w:rFonts w:ascii="Times New Roman" w:hAnsi="Times New Roman" w:cs="Times New Roman"/>
          <w:sz w:val="28"/>
          <w:szCs w:val="28"/>
          <w:lang w:val="uk-UA"/>
        </w:rPr>
        <w:t xml:space="preserve"> Нижче у таблиці 2</w:t>
      </w:r>
      <w:r>
        <w:rPr>
          <w:rFonts w:ascii="Times New Roman" w:hAnsi="Times New Roman" w:cs="Times New Roman"/>
          <w:sz w:val="28"/>
          <w:szCs w:val="28"/>
          <w:lang w:val="uk-UA"/>
        </w:rPr>
        <w:t xml:space="preserve">.1 </w:t>
      </w:r>
      <w:r w:rsidRPr="00537610">
        <w:rPr>
          <w:rFonts w:ascii="Times New Roman" w:hAnsi="Times New Roman" w:cs="Times New Roman"/>
          <w:sz w:val="28"/>
          <w:szCs w:val="28"/>
          <w:lang w:val="uk-UA"/>
        </w:rPr>
        <w:t>приводимо середні показники</w:t>
      </w:r>
      <w:r>
        <w:rPr>
          <w:rFonts w:ascii="Times New Roman" w:hAnsi="Times New Roman" w:cs="Times New Roman"/>
          <w:sz w:val="28"/>
          <w:szCs w:val="28"/>
          <w:lang w:val="uk-UA"/>
        </w:rPr>
        <w:t xml:space="preserve"> та стандартні відхилення </w:t>
      </w:r>
      <w:r w:rsidRPr="00537610">
        <w:rPr>
          <w:rFonts w:ascii="Times New Roman" w:hAnsi="Times New Roman" w:cs="Times New Roman"/>
          <w:sz w:val="28"/>
          <w:szCs w:val="28"/>
          <w:lang w:val="uk-UA"/>
        </w:rPr>
        <w:t xml:space="preserve">симптомів та фаз емоційного вигорання у окремо у випробуваних з низьким та високим рівнем емоційного вигорання. </w:t>
      </w:r>
    </w:p>
    <w:p w14:paraId="797CAA50" w14:textId="77777777" w:rsidR="00BC6E49" w:rsidRPr="00537610"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14:paraId="3E9EBDC4" w14:textId="77777777" w:rsidR="00BC6E49" w:rsidRDefault="00BC6E49" w:rsidP="00BC6E49">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Середні арифметичні й стандартні відхилення </w:t>
      </w:r>
      <w:r w:rsidRPr="007F3A52">
        <w:rPr>
          <w:rFonts w:ascii="Times New Roman" w:hAnsi="Times New Roman" w:cs="Times New Roman"/>
          <w:b/>
          <w:bCs/>
          <w:sz w:val="28"/>
          <w:szCs w:val="28"/>
          <w:lang w:val="uk-UA"/>
        </w:rPr>
        <w:t xml:space="preserve">шкал </w:t>
      </w:r>
    </w:p>
    <w:p w14:paraId="6AE2E809" w14:textId="77777777" w:rsidR="00BC6E49" w:rsidRDefault="00BC6E49" w:rsidP="00BC6E49">
      <w:pPr>
        <w:spacing w:after="0" w:line="360" w:lineRule="auto"/>
        <w:jc w:val="center"/>
        <w:rPr>
          <w:rFonts w:ascii="Times New Roman" w:hAnsi="Times New Roman" w:cs="Times New Roman"/>
          <w:b/>
          <w:bCs/>
          <w:sz w:val="28"/>
          <w:szCs w:val="28"/>
          <w:lang w:val="uk-UA"/>
        </w:rPr>
      </w:pPr>
      <w:r w:rsidRPr="007F3A52">
        <w:rPr>
          <w:rFonts w:ascii="Times New Roman" w:hAnsi="Times New Roman" w:cs="Times New Roman"/>
          <w:b/>
          <w:bCs/>
          <w:sz w:val="28"/>
          <w:szCs w:val="28"/>
          <w:lang w:val="uk-UA"/>
        </w:rPr>
        <w:lastRenderedPageBreak/>
        <w:t>«Методики діагностики рівня е</w:t>
      </w:r>
      <w:r>
        <w:rPr>
          <w:rFonts w:ascii="Times New Roman" w:hAnsi="Times New Roman" w:cs="Times New Roman"/>
          <w:b/>
          <w:bCs/>
          <w:sz w:val="28"/>
          <w:szCs w:val="28"/>
          <w:lang w:val="uk-UA"/>
        </w:rPr>
        <w:t xml:space="preserve">моційного вигорання» В. В. Бойко </w:t>
      </w:r>
    </w:p>
    <w:p w14:paraId="1DEC8753" w14:textId="77777777" w:rsidR="00BC6E49" w:rsidRPr="00471D0F" w:rsidRDefault="00BC6E49" w:rsidP="00BC6E49">
      <w:pPr>
        <w:spacing w:after="0" w:line="360" w:lineRule="auto"/>
        <w:jc w:val="center"/>
        <w:rPr>
          <w:rFonts w:ascii="Times New Roman" w:hAnsi="Times New Roman" w:cs="Times New Roman"/>
          <w:b/>
          <w:sz w:val="28"/>
          <w:szCs w:val="28"/>
          <w:lang w:val="uk-UA"/>
        </w:rPr>
      </w:pPr>
      <w:r>
        <w:rPr>
          <w:rFonts w:ascii="Times New Roman" w:hAnsi="Times New Roman" w:cs="Times New Roman"/>
          <w:b/>
          <w:bCs/>
          <w:sz w:val="28"/>
          <w:szCs w:val="28"/>
          <w:lang w:val="uk-UA"/>
        </w:rPr>
        <w:t>в групах з високим та низьким рівнем емоційного вигорання</w:t>
      </w:r>
      <w:r w:rsidRPr="007F3A52">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w:t>
      </w:r>
      <w:r w:rsidRPr="00471D0F">
        <w:rPr>
          <w:rFonts w:ascii="Times New Roman" w:hAnsi="Times New Roman" w:cs="Times New Roman"/>
          <w:b/>
          <w:sz w:val="28"/>
          <w:szCs w:val="28"/>
          <w:lang w:val="uk-UA"/>
        </w:rPr>
        <w:t>(</w:t>
      </w:r>
      <w:r w:rsidRPr="00471D0F">
        <w:rPr>
          <w:rFonts w:ascii="Times New Roman" w:hAnsi="Times New Roman" w:cs="Times New Roman"/>
          <w:b/>
          <w:i/>
          <w:iCs/>
          <w:sz w:val="28"/>
          <w:szCs w:val="28"/>
        </w:rPr>
        <w:t>N</w:t>
      </w:r>
      <w:r w:rsidRPr="00471D0F">
        <w:rPr>
          <w:rFonts w:ascii="Times New Roman" w:hAnsi="Times New Roman" w:cs="Times New Roman"/>
          <w:b/>
          <w:i/>
          <w:iCs/>
          <w:sz w:val="28"/>
          <w:szCs w:val="28"/>
          <w:lang w:val="uk-UA"/>
        </w:rPr>
        <w:t xml:space="preserve"> = 58</w:t>
      </w:r>
      <w:r w:rsidRPr="00471D0F">
        <w:rPr>
          <w:rFonts w:ascii="Times New Roman" w:hAnsi="Times New Roman" w:cs="Times New Roman"/>
          <w:b/>
          <w:sz w:val="28"/>
          <w:szCs w:val="28"/>
          <w:lang w:val="uk-UA"/>
        </w:rPr>
        <w:t>)</w:t>
      </w:r>
    </w:p>
    <w:p w14:paraId="16103DEB" w14:textId="77777777" w:rsidR="00BC6E49" w:rsidRPr="007F3A52" w:rsidRDefault="00BC6E49" w:rsidP="00BC6E49">
      <w:pPr>
        <w:kinsoku w:val="0"/>
        <w:overflowPunct w:val="0"/>
        <w:autoSpaceDE w:val="0"/>
        <w:autoSpaceDN w:val="0"/>
        <w:adjustRightInd w:val="0"/>
        <w:spacing w:before="7" w:after="0" w:line="240" w:lineRule="auto"/>
        <w:rPr>
          <w:rFonts w:ascii="Times New Roman" w:hAnsi="Times New Roman" w:cs="Times New Roman"/>
          <w:sz w:val="6"/>
          <w:szCs w:val="6"/>
          <w:lang w:val="uk-UA"/>
        </w:rPr>
      </w:pPr>
    </w:p>
    <w:tbl>
      <w:tblPr>
        <w:tblW w:w="8259" w:type="dxa"/>
        <w:jc w:val="center"/>
        <w:tblLayout w:type="fixed"/>
        <w:tblCellMar>
          <w:left w:w="0" w:type="dxa"/>
          <w:right w:w="0" w:type="dxa"/>
        </w:tblCellMar>
        <w:tblLook w:val="0000" w:firstRow="0" w:lastRow="0" w:firstColumn="0" w:lastColumn="0" w:noHBand="0" w:noVBand="0"/>
      </w:tblPr>
      <w:tblGrid>
        <w:gridCol w:w="4787"/>
        <w:gridCol w:w="849"/>
        <w:gridCol w:w="852"/>
        <w:gridCol w:w="850"/>
        <w:gridCol w:w="921"/>
      </w:tblGrid>
      <w:tr w:rsidR="00BC6E49" w:rsidRPr="00C13048" w14:paraId="2B18C66A" w14:textId="77777777" w:rsidTr="00BC6E49">
        <w:trPr>
          <w:trHeight w:hRule="exact" w:val="350"/>
          <w:jc w:val="center"/>
        </w:trPr>
        <w:tc>
          <w:tcPr>
            <w:tcW w:w="4787" w:type="dxa"/>
            <w:vMerge w:val="restart"/>
            <w:tcBorders>
              <w:top w:val="single" w:sz="4" w:space="0" w:color="000000"/>
              <w:left w:val="single" w:sz="4" w:space="0" w:color="000000"/>
              <w:bottom w:val="single" w:sz="4" w:space="0" w:color="000000"/>
              <w:right w:val="single" w:sz="4" w:space="0" w:color="000000"/>
            </w:tcBorders>
            <w:vAlign w:val="center"/>
          </w:tcPr>
          <w:p w14:paraId="08240DC8"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6A3167F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Шкали «Методики діагностики рівня емоційного вигорання»</w:t>
            </w:r>
          </w:p>
        </w:tc>
        <w:tc>
          <w:tcPr>
            <w:tcW w:w="3472" w:type="dxa"/>
            <w:gridSpan w:val="4"/>
            <w:tcBorders>
              <w:top w:val="single" w:sz="4" w:space="0" w:color="000000"/>
              <w:left w:val="single" w:sz="4" w:space="0" w:color="000000"/>
              <w:bottom w:val="single" w:sz="4" w:space="0" w:color="000000"/>
              <w:right w:val="single" w:sz="4" w:space="0" w:color="000000"/>
            </w:tcBorders>
            <w:vAlign w:val="center"/>
          </w:tcPr>
          <w:p w14:paraId="046ED61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Групи досліджуваних</w:t>
            </w:r>
          </w:p>
        </w:tc>
      </w:tr>
      <w:tr w:rsidR="00BC6E49" w:rsidRPr="00C13048" w14:paraId="1492EE4F" w14:textId="77777777" w:rsidTr="00BC6E49">
        <w:trPr>
          <w:trHeight w:hRule="exact" w:val="350"/>
          <w:jc w:val="center"/>
        </w:trPr>
        <w:tc>
          <w:tcPr>
            <w:tcW w:w="4787" w:type="dxa"/>
            <w:vMerge/>
            <w:tcBorders>
              <w:top w:val="single" w:sz="4" w:space="0" w:color="000000"/>
              <w:left w:val="single" w:sz="4" w:space="0" w:color="000000"/>
              <w:bottom w:val="single" w:sz="4" w:space="0" w:color="000000"/>
              <w:right w:val="single" w:sz="4" w:space="0" w:color="000000"/>
            </w:tcBorders>
            <w:vAlign w:val="center"/>
          </w:tcPr>
          <w:p w14:paraId="7080ACF7" w14:textId="77777777" w:rsidR="00BC6E49" w:rsidRPr="00C13048" w:rsidRDefault="00BC6E49" w:rsidP="00BC6E49">
            <w:pPr>
              <w:spacing w:after="0" w:line="240" w:lineRule="auto"/>
              <w:jc w:val="center"/>
              <w:rPr>
                <w:rFonts w:ascii="Times New Roman" w:hAnsi="Times New Roman" w:cs="Times New Roman"/>
                <w:sz w:val="28"/>
                <w:szCs w:val="28"/>
                <w:lang w:val="uk-UA"/>
              </w:rPr>
            </w:pP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14:paraId="1378857B" w14:textId="77777777" w:rsidR="00BC6E49" w:rsidRPr="00C13048" w:rsidRDefault="00BC6E49" w:rsidP="00BC6E49">
            <w:pPr>
              <w:spacing w:after="0" w:line="24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uk-UA"/>
              </w:rPr>
              <w:t>з ВРВ</w:t>
            </w:r>
          </w:p>
        </w:tc>
        <w:tc>
          <w:tcPr>
            <w:tcW w:w="1771" w:type="dxa"/>
            <w:gridSpan w:val="2"/>
            <w:tcBorders>
              <w:top w:val="single" w:sz="4" w:space="0" w:color="000000"/>
              <w:left w:val="single" w:sz="4" w:space="0" w:color="000000"/>
              <w:bottom w:val="single" w:sz="4" w:space="0" w:color="000000"/>
              <w:right w:val="single" w:sz="4" w:space="0" w:color="000000"/>
            </w:tcBorders>
            <w:vAlign w:val="center"/>
          </w:tcPr>
          <w:p w14:paraId="11A57C0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 НРВ</w:t>
            </w:r>
          </w:p>
        </w:tc>
      </w:tr>
      <w:tr w:rsidR="00BC6E49" w:rsidRPr="00C13048" w14:paraId="19C5FBB3" w14:textId="77777777" w:rsidTr="00BC6E49">
        <w:trPr>
          <w:trHeight w:hRule="exact" w:val="350"/>
          <w:jc w:val="center"/>
        </w:trPr>
        <w:tc>
          <w:tcPr>
            <w:tcW w:w="4787" w:type="dxa"/>
            <w:vMerge/>
            <w:tcBorders>
              <w:top w:val="single" w:sz="4" w:space="0" w:color="000000"/>
              <w:left w:val="single" w:sz="4" w:space="0" w:color="000000"/>
              <w:bottom w:val="single" w:sz="4" w:space="0" w:color="000000"/>
              <w:right w:val="single" w:sz="4" w:space="0" w:color="000000"/>
            </w:tcBorders>
            <w:vAlign w:val="center"/>
          </w:tcPr>
          <w:p w14:paraId="63CD0C29" w14:textId="77777777" w:rsidR="00BC6E49" w:rsidRPr="00C13048" w:rsidRDefault="00BC6E49" w:rsidP="00BC6E49">
            <w:pPr>
              <w:spacing w:after="0" w:line="240" w:lineRule="auto"/>
              <w:jc w:val="center"/>
              <w:rPr>
                <w:rFonts w:ascii="Times New Roman" w:hAnsi="Times New Roman" w:cs="Times New Roman"/>
                <w:sz w:val="28"/>
                <w:szCs w:val="28"/>
                <w:lang w:val="uk-UA"/>
              </w:rPr>
            </w:pPr>
          </w:p>
        </w:tc>
        <w:tc>
          <w:tcPr>
            <w:tcW w:w="849" w:type="dxa"/>
            <w:tcBorders>
              <w:top w:val="single" w:sz="4" w:space="0" w:color="000000"/>
              <w:left w:val="single" w:sz="4" w:space="0" w:color="000000"/>
              <w:bottom w:val="single" w:sz="4" w:space="0" w:color="000000"/>
              <w:right w:val="single" w:sz="4" w:space="0" w:color="000000"/>
            </w:tcBorders>
            <w:vAlign w:val="center"/>
          </w:tcPr>
          <w:p w14:paraId="4C587B54" w14:textId="77777777" w:rsidR="00BC6E49" w:rsidRPr="00C13048" w:rsidRDefault="00BC6E49" w:rsidP="00BC6E49">
            <w:pPr>
              <w:spacing w:after="0" w:line="24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852" w:type="dxa"/>
            <w:tcBorders>
              <w:top w:val="single" w:sz="4" w:space="0" w:color="000000"/>
              <w:left w:val="single" w:sz="4" w:space="0" w:color="000000"/>
              <w:bottom w:val="single" w:sz="4" w:space="0" w:color="000000"/>
              <w:right w:val="single" w:sz="4" w:space="0" w:color="000000"/>
            </w:tcBorders>
            <w:vAlign w:val="center"/>
          </w:tcPr>
          <w:p w14:paraId="798017B5"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c>
          <w:tcPr>
            <w:tcW w:w="850" w:type="dxa"/>
            <w:tcBorders>
              <w:top w:val="single" w:sz="4" w:space="0" w:color="000000"/>
              <w:left w:val="single" w:sz="4" w:space="0" w:color="000000"/>
              <w:bottom w:val="single" w:sz="4" w:space="0" w:color="000000"/>
              <w:right w:val="single" w:sz="4" w:space="0" w:color="000000"/>
            </w:tcBorders>
            <w:vAlign w:val="center"/>
          </w:tcPr>
          <w:p w14:paraId="421A84EC" w14:textId="77777777" w:rsidR="00BC6E49" w:rsidRPr="00C13048" w:rsidRDefault="00BC6E49" w:rsidP="00BC6E49">
            <w:pPr>
              <w:spacing w:after="0" w:line="24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921" w:type="dxa"/>
            <w:tcBorders>
              <w:top w:val="single" w:sz="4" w:space="0" w:color="000000"/>
              <w:left w:val="single" w:sz="4" w:space="0" w:color="000000"/>
              <w:bottom w:val="single" w:sz="4" w:space="0" w:color="000000"/>
              <w:right w:val="single" w:sz="4" w:space="0" w:color="000000"/>
            </w:tcBorders>
            <w:vAlign w:val="center"/>
          </w:tcPr>
          <w:p w14:paraId="0E6A297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r>
      <w:tr w:rsidR="00BC6E49" w:rsidRPr="00C13048" w14:paraId="6E53ABE9" w14:textId="77777777" w:rsidTr="00BC6E49">
        <w:trPr>
          <w:trHeight w:hRule="exact" w:val="992"/>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B55B55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переживання </w:t>
            </w:r>
            <w:proofErr w:type="spellStart"/>
            <w:r w:rsidRPr="00C13048">
              <w:rPr>
                <w:rFonts w:ascii="Times New Roman" w:hAnsi="Times New Roman" w:cs="Times New Roman"/>
                <w:sz w:val="28"/>
                <w:szCs w:val="28"/>
                <w:lang w:val="uk-UA"/>
              </w:rPr>
              <w:t>психотравмуючих</w:t>
            </w:r>
            <w:proofErr w:type="spellEnd"/>
            <w:r w:rsidRPr="00C13048">
              <w:rPr>
                <w:rFonts w:ascii="Times New Roman" w:hAnsi="Times New Roman" w:cs="Times New Roman"/>
                <w:sz w:val="28"/>
                <w:szCs w:val="28"/>
                <w:lang w:val="uk-UA"/>
              </w:rPr>
              <w:t xml:space="preserve"> обставин</w:t>
            </w:r>
          </w:p>
        </w:tc>
        <w:tc>
          <w:tcPr>
            <w:tcW w:w="849" w:type="dxa"/>
            <w:tcBorders>
              <w:top w:val="single" w:sz="4" w:space="0" w:color="000000"/>
              <w:left w:val="single" w:sz="4" w:space="0" w:color="000000"/>
              <w:bottom w:val="single" w:sz="4" w:space="0" w:color="000000"/>
              <w:right w:val="single" w:sz="4" w:space="0" w:color="000000"/>
            </w:tcBorders>
            <w:vAlign w:val="center"/>
          </w:tcPr>
          <w:p w14:paraId="021B27C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19,73</w:t>
            </w:r>
          </w:p>
        </w:tc>
        <w:tc>
          <w:tcPr>
            <w:tcW w:w="852" w:type="dxa"/>
            <w:tcBorders>
              <w:top w:val="single" w:sz="4" w:space="0" w:color="000000"/>
              <w:left w:val="single" w:sz="4" w:space="0" w:color="000000"/>
              <w:bottom w:val="single" w:sz="4" w:space="0" w:color="000000"/>
              <w:right w:val="single" w:sz="4" w:space="0" w:color="000000"/>
            </w:tcBorders>
            <w:vAlign w:val="center"/>
          </w:tcPr>
          <w:p w14:paraId="66D2786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6,26</w:t>
            </w:r>
          </w:p>
        </w:tc>
        <w:tc>
          <w:tcPr>
            <w:tcW w:w="850" w:type="dxa"/>
            <w:tcBorders>
              <w:top w:val="single" w:sz="4" w:space="0" w:color="000000"/>
              <w:left w:val="single" w:sz="4" w:space="0" w:color="000000"/>
              <w:bottom w:val="single" w:sz="4" w:space="0" w:color="000000"/>
              <w:right w:val="single" w:sz="4" w:space="0" w:color="000000"/>
            </w:tcBorders>
            <w:vAlign w:val="center"/>
          </w:tcPr>
          <w:p w14:paraId="3360EEB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4,55</w:t>
            </w:r>
          </w:p>
        </w:tc>
        <w:tc>
          <w:tcPr>
            <w:tcW w:w="921" w:type="dxa"/>
            <w:tcBorders>
              <w:top w:val="single" w:sz="4" w:space="0" w:color="000000"/>
              <w:left w:val="single" w:sz="4" w:space="0" w:color="000000"/>
              <w:bottom w:val="single" w:sz="4" w:space="0" w:color="000000"/>
              <w:right w:val="single" w:sz="4" w:space="0" w:color="000000"/>
            </w:tcBorders>
            <w:vAlign w:val="center"/>
          </w:tcPr>
          <w:p w14:paraId="28B2CC4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4,9</w:t>
            </w:r>
          </w:p>
        </w:tc>
      </w:tr>
      <w:tr w:rsidR="00BC6E49" w:rsidRPr="00C13048" w14:paraId="25037D7E"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AF70DF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невдоволення собою</w:t>
            </w:r>
          </w:p>
        </w:tc>
        <w:tc>
          <w:tcPr>
            <w:tcW w:w="849" w:type="dxa"/>
            <w:tcBorders>
              <w:top w:val="single" w:sz="4" w:space="0" w:color="000000"/>
              <w:left w:val="single" w:sz="4" w:space="0" w:color="000000"/>
              <w:bottom w:val="single" w:sz="4" w:space="0" w:color="000000"/>
              <w:right w:val="single" w:sz="4" w:space="0" w:color="000000"/>
            </w:tcBorders>
            <w:vAlign w:val="center"/>
          </w:tcPr>
          <w:p w14:paraId="12DFB48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10,66</w:t>
            </w:r>
          </w:p>
        </w:tc>
        <w:tc>
          <w:tcPr>
            <w:tcW w:w="852" w:type="dxa"/>
            <w:tcBorders>
              <w:top w:val="single" w:sz="4" w:space="0" w:color="000000"/>
              <w:left w:val="single" w:sz="4" w:space="0" w:color="000000"/>
              <w:bottom w:val="single" w:sz="4" w:space="0" w:color="000000"/>
              <w:right w:val="single" w:sz="4" w:space="0" w:color="000000"/>
            </w:tcBorders>
            <w:vAlign w:val="center"/>
          </w:tcPr>
          <w:p w14:paraId="2B1DFCF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5,04</w:t>
            </w:r>
          </w:p>
        </w:tc>
        <w:tc>
          <w:tcPr>
            <w:tcW w:w="850" w:type="dxa"/>
            <w:tcBorders>
              <w:top w:val="single" w:sz="4" w:space="0" w:color="000000"/>
              <w:left w:val="single" w:sz="4" w:space="0" w:color="000000"/>
              <w:bottom w:val="single" w:sz="4" w:space="0" w:color="000000"/>
              <w:right w:val="single" w:sz="4" w:space="0" w:color="000000"/>
            </w:tcBorders>
            <w:vAlign w:val="center"/>
          </w:tcPr>
          <w:p w14:paraId="387F03C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2,71</w:t>
            </w:r>
          </w:p>
        </w:tc>
        <w:tc>
          <w:tcPr>
            <w:tcW w:w="921" w:type="dxa"/>
            <w:tcBorders>
              <w:top w:val="single" w:sz="4" w:space="0" w:color="000000"/>
              <w:left w:val="single" w:sz="4" w:space="0" w:color="000000"/>
              <w:bottom w:val="single" w:sz="4" w:space="0" w:color="000000"/>
              <w:right w:val="single" w:sz="4" w:space="0" w:color="000000"/>
            </w:tcBorders>
            <w:vAlign w:val="center"/>
          </w:tcPr>
          <w:p w14:paraId="7BC08D8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2,5</w:t>
            </w:r>
          </w:p>
        </w:tc>
      </w:tr>
      <w:tr w:rsidR="00BC6E49" w:rsidRPr="00C13048" w14:paraId="2395F816"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1F21CD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загнаність у кут</w:t>
            </w:r>
          </w:p>
        </w:tc>
        <w:tc>
          <w:tcPr>
            <w:tcW w:w="849" w:type="dxa"/>
            <w:tcBorders>
              <w:top w:val="single" w:sz="4" w:space="0" w:color="000000"/>
              <w:left w:val="single" w:sz="4" w:space="0" w:color="000000"/>
              <w:bottom w:val="single" w:sz="4" w:space="0" w:color="000000"/>
              <w:right w:val="single" w:sz="4" w:space="0" w:color="000000"/>
            </w:tcBorders>
            <w:vAlign w:val="center"/>
          </w:tcPr>
          <w:p w14:paraId="10487A2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13,67</w:t>
            </w:r>
          </w:p>
        </w:tc>
        <w:tc>
          <w:tcPr>
            <w:tcW w:w="852" w:type="dxa"/>
            <w:tcBorders>
              <w:top w:val="single" w:sz="4" w:space="0" w:color="000000"/>
              <w:left w:val="single" w:sz="4" w:space="0" w:color="000000"/>
              <w:bottom w:val="single" w:sz="4" w:space="0" w:color="000000"/>
              <w:right w:val="single" w:sz="4" w:space="0" w:color="000000"/>
            </w:tcBorders>
            <w:vAlign w:val="center"/>
          </w:tcPr>
          <w:p w14:paraId="4783308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7,75</w:t>
            </w:r>
          </w:p>
        </w:tc>
        <w:tc>
          <w:tcPr>
            <w:tcW w:w="850" w:type="dxa"/>
            <w:tcBorders>
              <w:top w:val="single" w:sz="4" w:space="0" w:color="000000"/>
              <w:left w:val="single" w:sz="4" w:space="0" w:color="000000"/>
              <w:bottom w:val="single" w:sz="4" w:space="0" w:color="000000"/>
              <w:right w:val="single" w:sz="4" w:space="0" w:color="000000"/>
            </w:tcBorders>
            <w:vAlign w:val="center"/>
          </w:tcPr>
          <w:p w14:paraId="0EE90595"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2,16</w:t>
            </w:r>
          </w:p>
        </w:tc>
        <w:tc>
          <w:tcPr>
            <w:tcW w:w="921" w:type="dxa"/>
            <w:tcBorders>
              <w:top w:val="single" w:sz="4" w:space="0" w:color="000000"/>
              <w:left w:val="single" w:sz="4" w:space="0" w:color="000000"/>
              <w:bottom w:val="single" w:sz="4" w:space="0" w:color="000000"/>
              <w:right w:val="single" w:sz="4" w:space="0" w:color="000000"/>
            </w:tcBorders>
            <w:vAlign w:val="center"/>
          </w:tcPr>
          <w:p w14:paraId="1C87DF8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4,06</w:t>
            </w:r>
          </w:p>
        </w:tc>
      </w:tr>
      <w:tr w:rsidR="00BC6E49" w:rsidRPr="00C13048" w14:paraId="38C6B843" w14:textId="77777777" w:rsidTr="00BC6E49">
        <w:trPr>
          <w:trHeight w:hRule="exact" w:val="456"/>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B5B1B8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тривога і депресія</w:t>
            </w:r>
          </w:p>
        </w:tc>
        <w:tc>
          <w:tcPr>
            <w:tcW w:w="849" w:type="dxa"/>
            <w:tcBorders>
              <w:top w:val="single" w:sz="4" w:space="0" w:color="000000"/>
              <w:left w:val="single" w:sz="4" w:space="0" w:color="000000"/>
              <w:bottom w:val="single" w:sz="4" w:space="0" w:color="000000"/>
              <w:right w:val="single" w:sz="4" w:space="0" w:color="000000"/>
            </w:tcBorders>
            <w:vAlign w:val="center"/>
          </w:tcPr>
          <w:p w14:paraId="013B614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17,13</w:t>
            </w:r>
          </w:p>
        </w:tc>
        <w:tc>
          <w:tcPr>
            <w:tcW w:w="852" w:type="dxa"/>
            <w:tcBorders>
              <w:top w:val="single" w:sz="4" w:space="0" w:color="000000"/>
              <w:left w:val="single" w:sz="4" w:space="0" w:color="000000"/>
              <w:bottom w:val="single" w:sz="4" w:space="0" w:color="000000"/>
              <w:right w:val="single" w:sz="4" w:space="0" w:color="000000"/>
            </w:tcBorders>
            <w:vAlign w:val="center"/>
          </w:tcPr>
          <w:p w14:paraId="5E0FE83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7,87</w:t>
            </w:r>
          </w:p>
        </w:tc>
        <w:tc>
          <w:tcPr>
            <w:tcW w:w="850" w:type="dxa"/>
            <w:tcBorders>
              <w:top w:val="single" w:sz="4" w:space="0" w:color="000000"/>
              <w:left w:val="single" w:sz="4" w:space="0" w:color="000000"/>
              <w:bottom w:val="single" w:sz="4" w:space="0" w:color="000000"/>
              <w:right w:val="single" w:sz="4" w:space="0" w:color="000000"/>
            </w:tcBorders>
            <w:vAlign w:val="center"/>
          </w:tcPr>
          <w:p w14:paraId="234B5BE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5,08</w:t>
            </w:r>
          </w:p>
        </w:tc>
        <w:tc>
          <w:tcPr>
            <w:tcW w:w="921" w:type="dxa"/>
            <w:tcBorders>
              <w:top w:val="single" w:sz="4" w:space="0" w:color="000000"/>
              <w:left w:val="single" w:sz="4" w:space="0" w:color="000000"/>
              <w:bottom w:val="single" w:sz="4" w:space="0" w:color="000000"/>
              <w:right w:val="single" w:sz="4" w:space="0" w:color="000000"/>
            </w:tcBorders>
            <w:vAlign w:val="center"/>
          </w:tcPr>
          <w:p w14:paraId="1D11390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4,9</w:t>
            </w:r>
          </w:p>
        </w:tc>
      </w:tr>
      <w:tr w:rsidR="00BC6E49" w:rsidRPr="00C13048" w14:paraId="09797FF0"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3A97A494"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«напруга»</w:t>
            </w:r>
          </w:p>
        </w:tc>
        <w:tc>
          <w:tcPr>
            <w:tcW w:w="849" w:type="dxa"/>
            <w:tcBorders>
              <w:top w:val="single" w:sz="4" w:space="0" w:color="000000"/>
              <w:left w:val="single" w:sz="4" w:space="0" w:color="000000"/>
              <w:bottom w:val="single" w:sz="4" w:space="0" w:color="000000"/>
              <w:right w:val="single" w:sz="4" w:space="0" w:color="000000"/>
            </w:tcBorders>
            <w:vAlign w:val="center"/>
          </w:tcPr>
          <w:p w14:paraId="66918B1E"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60,81</w:t>
            </w:r>
          </w:p>
        </w:tc>
        <w:tc>
          <w:tcPr>
            <w:tcW w:w="852" w:type="dxa"/>
            <w:tcBorders>
              <w:top w:val="single" w:sz="4" w:space="0" w:color="000000"/>
              <w:left w:val="single" w:sz="4" w:space="0" w:color="000000"/>
              <w:bottom w:val="single" w:sz="4" w:space="0" w:color="000000"/>
              <w:right w:val="single" w:sz="4" w:space="0" w:color="000000"/>
            </w:tcBorders>
            <w:vAlign w:val="center"/>
          </w:tcPr>
          <w:p w14:paraId="7892F76E"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13,9</w:t>
            </w:r>
          </w:p>
        </w:tc>
        <w:tc>
          <w:tcPr>
            <w:tcW w:w="850" w:type="dxa"/>
            <w:tcBorders>
              <w:top w:val="single" w:sz="4" w:space="0" w:color="000000"/>
              <w:left w:val="single" w:sz="4" w:space="0" w:color="000000"/>
              <w:bottom w:val="single" w:sz="4" w:space="0" w:color="000000"/>
              <w:right w:val="single" w:sz="4" w:space="0" w:color="000000"/>
            </w:tcBorders>
            <w:vAlign w:val="center"/>
          </w:tcPr>
          <w:p w14:paraId="392B28A1"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14,66</w:t>
            </w:r>
          </w:p>
        </w:tc>
        <w:tc>
          <w:tcPr>
            <w:tcW w:w="921" w:type="dxa"/>
            <w:tcBorders>
              <w:top w:val="single" w:sz="4" w:space="0" w:color="000000"/>
              <w:left w:val="single" w:sz="4" w:space="0" w:color="000000"/>
              <w:bottom w:val="single" w:sz="4" w:space="0" w:color="000000"/>
              <w:right w:val="single" w:sz="4" w:space="0" w:color="000000"/>
            </w:tcBorders>
            <w:vAlign w:val="center"/>
          </w:tcPr>
          <w:p w14:paraId="47C27118"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9,4</w:t>
            </w:r>
          </w:p>
        </w:tc>
      </w:tr>
      <w:tr w:rsidR="00BC6E49" w:rsidRPr="00C13048" w14:paraId="71076DFB"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52DC1F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неадекватне вибіркове емоційне реагування</w:t>
            </w:r>
          </w:p>
        </w:tc>
        <w:tc>
          <w:tcPr>
            <w:tcW w:w="849" w:type="dxa"/>
            <w:tcBorders>
              <w:top w:val="single" w:sz="4" w:space="0" w:color="000000"/>
              <w:left w:val="single" w:sz="4" w:space="0" w:color="000000"/>
              <w:bottom w:val="single" w:sz="4" w:space="0" w:color="000000"/>
              <w:right w:val="single" w:sz="4" w:space="0" w:color="000000"/>
            </w:tcBorders>
            <w:vAlign w:val="center"/>
          </w:tcPr>
          <w:p w14:paraId="1777589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21,06</w:t>
            </w:r>
          </w:p>
        </w:tc>
        <w:tc>
          <w:tcPr>
            <w:tcW w:w="852" w:type="dxa"/>
            <w:tcBorders>
              <w:top w:val="single" w:sz="4" w:space="0" w:color="000000"/>
              <w:left w:val="single" w:sz="4" w:space="0" w:color="000000"/>
              <w:bottom w:val="single" w:sz="4" w:space="0" w:color="000000"/>
              <w:right w:val="single" w:sz="4" w:space="0" w:color="000000"/>
            </w:tcBorders>
            <w:vAlign w:val="center"/>
          </w:tcPr>
          <w:p w14:paraId="588F026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6,59</w:t>
            </w:r>
          </w:p>
        </w:tc>
        <w:tc>
          <w:tcPr>
            <w:tcW w:w="850" w:type="dxa"/>
            <w:tcBorders>
              <w:top w:val="single" w:sz="4" w:space="0" w:color="000000"/>
              <w:left w:val="single" w:sz="4" w:space="0" w:color="000000"/>
              <w:bottom w:val="single" w:sz="4" w:space="0" w:color="000000"/>
              <w:right w:val="single" w:sz="4" w:space="0" w:color="000000"/>
            </w:tcBorders>
            <w:vAlign w:val="center"/>
          </w:tcPr>
          <w:p w14:paraId="015C304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11,56</w:t>
            </w:r>
          </w:p>
        </w:tc>
        <w:tc>
          <w:tcPr>
            <w:tcW w:w="921" w:type="dxa"/>
            <w:tcBorders>
              <w:top w:val="single" w:sz="4" w:space="0" w:color="000000"/>
              <w:left w:val="single" w:sz="4" w:space="0" w:color="000000"/>
              <w:bottom w:val="single" w:sz="4" w:space="0" w:color="000000"/>
              <w:right w:val="single" w:sz="4" w:space="0" w:color="000000"/>
            </w:tcBorders>
            <w:vAlign w:val="center"/>
          </w:tcPr>
          <w:p w14:paraId="48B55EE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6,5</w:t>
            </w:r>
          </w:p>
        </w:tc>
      </w:tr>
      <w:tr w:rsidR="00BC6E49" w:rsidRPr="00C13048" w14:paraId="1011A8DB"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513313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емоційно-моральна дезорієнтація</w:t>
            </w:r>
          </w:p>
        </w:tc>
        <w:tc>
          <w:tcPr>
            <w:tcW w:w="849" w:type="dxa"/>
            <w:tcBorders>
              <w:top w:val="single" w:sz="4" w:space="0" w:color="000000"/>
              <w:left w:val="single" w:sz="4" w:space="0" w:color="000000"/>
              <w:bottom w:val="single" w:sz="4" w:space="0" w:color="000000"/>
              <w:right w:val="single" w:sz="4" w:space="0" w:color="000000"/>
            </w:tcBorders>
            <w:vAlign w:val="center"/>
          </w:tcPr>
          <w:p w14:paraId="0C53EEB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14,47</w:t>
            </w:r>
          </w:p>
        </w:tc>
        <w:tc>
          <w:tcPr>
            <w:tcW w:w="852" w:type="dxa"/>
            <w:tcBorders>
              <w:top w:val="single" w:sz="4" w:space="0" w:color="000000"/>
              <w:left w:val="single" w:sz="4" w:space="0" w:color="000000"/>
              <w:bottom w:val="single" w:sz="4" w:space="0" w:color="000000"/>
              <w:right w:val="single" w:sz="4" w:space="0" w:color="000000"/>
            </w:tcBorders>
            <w:vAlign w:val="center"/>
          </w:tcPr>
          <w:p w14:paraId="0AF98CE5"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7,17</w:t>
            </w:r>
          </w:p>
        </w:tc>
        <w:tc>
          <w:tcPr>
            <w:tcW w:w="850" w:type="dxa"/>
            <w:tcBorders>
              <w:top w:val="single" w:sz="4" w:space="0" w:color="000000"/>
              <w:left w:val="single" w:sz="4" w:space="0" w:color="000000"/>
              <w:bottom w:val="single" w:sz="4" w:space="0" w:color="000000"/>
              <w:right w:val="single" w:sz="4" w:space="0" w:color="000000"/>
            </w:tcBorders>
            <w:vAlign w:val="center"/>
          </w:tcPr>
          <w:p w14:paraId="229ED95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9,26</w:t>
            </w:r>
          </w:p>
        </w:tc>
        <w:tc>
          <w:tcPr>
            <w:tcW w:w="921" w:type="dxa"/>
            <w:tcBorders>
              <w:top w:val="single" w:sz="4" w:space="0" w:color="000000"/>
              <w:left w:val="single" w:sz="4" w:space="0" w:color="000000"/>
              <w:bottom w:val="single" w:sz="4" w:space="0" w:color="000000"/>
              <w:right w:val="single" w:sz="4" w:space="0" w:color="000000"/>
            </w:tcBorders>
            <w:vAlign w:val="center"/>
          </w:tcPr>
          <w:p w14:paraId="43041E7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6,06</w:t>
            </w:r>
          </w:p>
        </w:tc>
      </w:tr>
      <w:tr w:rsidR="00BC6E49" w:rsidRPr="00C13048" w14:paraId="3E6C3FA7"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087831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розширення сфери економії емоцій</w:t>
            </w:r>
          </w:p>
        </w:tc>
        <w:tc>
          <w:tcPr>
            <w:tcW w:w="849" w:type="dxa"/>
            <w:tcBorders>
              <w:top w:val="single" w:sz="4" w:space="0" w:color="000000"/>
              <w:left w:val="single" w:sz="4" w:space="0" w:color="000000"/>
              <w:bottom w:val="single" w:sz="4" w:space="0" w:color="000000"/>
              <w:right w:val="single" w:sz="4" w:space="0" w:color="000000"/>
            </w:tcBorders>
            <w:vAlign w:val="center"/>
          </w:tcPr>
          <w:p w14:paraId="39BC152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20,10</w:t>
            </w:r>
          </w:p>
        </w:tc>
        <w:tc>
          <w:tcPr>
            <w:tcW w:w="852" w:type="dxa"/>
            <w:tcBorders>
              <w:top w:val="single" w:sz="4" w:space="0" w:color="000000"/>
              <w:left w:val="single" w:sz="4" w:space="0" w:color="000000"/>
              <w:bottom w:val="single" w:sz="4" w:space="0" w:color="000000"/>
              <w:right w:val="single" w:sz="4" w:space="0" w:color="000000"/>
            </w:tcBorders>
            <w:vAlign w:val="center"/>
          </w:tcPr>
          <w:p w14:paraId="7F83EA7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7,06</w:t>
            </w:r>
          </w:p>
        </w:tc>
        <w:tc>
          <w:tcPr>
            <w:tcW w:w="850" w:type="dxa"/>
            <w:tcBorders>
              <w:top w:val="single" w:sz="4" w:space="0" w:color="000000"/>
              <w:left w:val="single" w:sz="4" w:space="0" w:color="000000"/>
              <w:bottom w:val="single" w:sz="4" w:space="0" w:color="000000"/>
              <w:right w:val="single" w:sz="4" w:space="0" w:color="000000"/>
            </w:tcBorders>
            <w:vAlign w:val="center"/>
          </w:tcPr>
          <w:p w14:paraId="02C759D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6,08</w:t>
            </w:r>
          </w:p>
        </w:tc>
        <w:tc>
          <w:tcPr>
            <w:tcW w:w="921" w:type="dxa"/>
            <w:tcBorders>
              <w:top w:val="single" w:sz="4" w:space="0" w:color="000000"/>
              <w:left w:val="single" w:sz="4" w:space="0" w:color="000000"/>
              <w:bottom w:val="single" w:sz="4" w:space="0" w:color="000000"/>
              <w:right w:val="single" w:sz="4" w:space="0" w:color="000000"/>
            </w:tcBorders>
            <w:vAlign w:val="center"/>
          </w:tcPr>
          <w:p w14:paraId="34CD2E0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6,43</w:t>
            </w:r>
          </w:p>
        </w:tc>
      </w:tr>
      <w:tr w:rsidR="00BC6E49" w:rsidRPr="00C13048" w14:paraId="7E939A86"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9D2CA7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редукція професійних обов’язків</w:t>
            </w:r>
          </w:p>
        </w:tc>
        <w:tc>
          <w:tcPr>
            <w:tcW w:w="849" w:type="dxa"/>
            <w:tcBorders>
              <w:top w:val="single" w:sz="4" w:space="0" w:color="000000"/>
              <w:left w:val="single" w:sz="4" w:space="0" w:color="000000"/>
              <w:bottom w:val="single" w:sz="4" w:space="0" w:color="000000"/>
              <w:right w:val="single" w:sz="4" w:space="0" w:color="000000"/>
            </w:tcBorders>
            <w:vAlign w:val="center"/>
          </w:tcPr>
          <w:p w14:paraId="06AE77E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19,11</w:t>
            </w:r>
          </w:p>
        </w:tc>
        <w:tc>
          <w:tcPr>
            <w:tcW w:w="852" w:type="dxa"/>
            <w:tcBorders>
              <w:top w:val="single" w:sz="4" w:space="0" w:color="000000"/>
              <w:left w:val="single" w:sz="4" w:space="0" w:color="000000"/>
              <w:bottom w:val="single" w:sz="4" w:space="0" w:color="000000"/>
              <w:right w:val="single" w:sz="4" w:space="0" w:color="000000"/>
            </w:tcBorders>
            <w:vAlign w:val="center"/>
          </w:tcPr>
          <w:p w14:paraId="6E397FC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6,67</w:t>
            </w:r>
          </w:p>
        </w:tc>
        <w:tc>
          <w:tcPr>
            <w:tcW w:w="850" w:type="dxa"/>
            <w:tcBorders>
              <w:top w:val="single" w:sz="4" w:space="0" w:color="000000"/>
              <w:left w:val="single" w:sz="4" w:space="0" w:color="000000"/>
              <w:bottom w:val="single" w:sz="4" w:space="0" w:color="000000"/>
              <w:right w:val="single" w:sz="4" w:space="0" w:color="000000"/>
            </w:tcBorders>
            <w:vAlign w:val="center"/>
          </w:tcPr>
          <w:p w14:paraId="2EE7BFF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10,73</w:t>
            </w:r>
          </w:p>
        </w:tc>
        <w:tc>
          <w:tcPr>
            <w:tcW w:w="921" w:type="dxa"/>
            <w:tcBorders>
              <w:top w:val="single" w:sz="4" w:space="0" w:color="000000"/>
              <w:left w:val="single" w:sz="4" w:space="0" w:color="000000"/>
              <w:bottom w:val="single" w:sz="4" w:space="0" w:color="000000"/>
              <w:right w:val="single" w:sz="4" w:space="0" w:color="000000"/>
            </w:tcBorders>
            <w:vAlign w:val="center"/>
          </w:tcPr>
          <w:p w14:paraId="0BBD773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6,41</w:t>
            </w:r>
          </w:p>
        </w:tc>
      </w:tr>
      <w:tr w:rsidR="00BC6E49" w:rsidRPr="00C13048" w14:paraId="411A3A24" w14:textId="77777777" w:rsidTr="00BC6E49">
        <w:trPr>
          <w:trHeight w:hRule="exact" w:val="456"/>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7F9BF831"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w:t>
            </w:r>
            <w:proofErr w:type="spellStart"/>
            <w:r w:rsidRPr="00C13048">
              <w:rPr>
                <w:rFonts w:ascii="Times New Roman" w:hAnsi="Times New Roman" w:cs="Times New Roman"/>
                <w:i/>
                <w:sz w:val="28"/>
                <w:szCs w:val="28"/>
                <w:lang w:val="uk-UA"/>
              </w:rPr>
              <w:t>резистенція</w:t>
            </w:r>
            <w:proofErr w:type="spellEnd"/>
            <w:r w:rsidRPr="00C13048">
              <w:rPr>
                <w:rFonts w:ascii="Times New Roman" w:hAnsi="Times New Roman" w:cs="Times New Roman"/>
                <w:i/>
                <w:sz w:val="28"/>
                <w:szCs w:val="28"/>
                <w:lang w:val="uk-UA"/>
              </w:rPr>
              <w:t>»</w:t>
            </w:r>
          </w:p>
        </w:tc>
        <w:tc>
          <w:tcPr>
            <w:tcW w:w="849" w:type="dxa"/>
            <w:tcBorders>
              <w:top w:val="single" w:sz="4" w:space="0" w:color="000000"/>
              <w:left w:val="single" w:sz="4" w:space="0" w:color="000000"/>
              <w:bottom w:val="single" w:sz="4" w:space="0" w:color="000000"/>
              <w:right w:val="single" w:sz="4" w:space="0" w:color="000000"/>
            </w:tcBorders>
            <w:vAlign w:val="center"/>
          </w:tcPr>
          <w:p w14:paraId="1D8D7733"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74,74</w:t>
            </w:r>
          </w:p>
        </w:tc>
        <w:tc>
          <w:tcPr>
            <w:tcW w:w="852" w:type="dxa"/>
            <w:tcBorders>
              <w:top w:val="single" w:sz="4" w:space="0" w:color="000000"/>
              <w:left w:val="single" w:sz="4" w:space="0" w:color="000000"/>
              <w:bottom w:val="single" w:sz="4" w:space="0" w:color="000000"/>
              <w:right w:val="single" w:sz="4" w:space="0" w:color="000000"/>
            </w:tcBorders>
            <w:vAlign w:val="center"/>
          </w:tcPr>
          <w:p w14:paraId="57229BB2"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13,21</w:t>
            </w:r>
          </w:p>
        </w:tc>
        <w:tc>
          <w:tcPr>
            <w:tcW w:w="850" w:type="dxa"/>
            <w:tcBorders>
              <w:top w:val="single" w:sz="4" w:space="0" w:color="000000"/>
              <w:left w:val="single" w:sz="4" w:space="0" w:color="000000"/>
              <w:bottom w:val="single" w:sz="4" w:space="0" w:color="000000"/>
              <w:right w:val="single" w:sz="4" w:space="0" w:color="000000"/>
            </w:tcBorders>
            <w:vAlign w:val="center"/>
          </w:tcPr>
          <w:p w14:paraId="65BBD008"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37,66</w:t>
            </w:r>
          </w:p>
        </w:tc>
        <w:tc>
          <w:tcPr>
            <w:tcW w:w="921" w:type="dxa"/>
            <w:tcBorders>
              <w:top w:val="single" w:sz="4" w:space="0" w:color="000000"/>
              <w:left w:val="single" w:sz="4" w:space="0" w:color="000000"/>
              <w:bottom w:val="single" w:sz="4" w:space="0" w:color="000000"/>
              <w:right w:val="single" w:sz="4" w:space="0" w:color="000000"/>
            </w:tcBorders>
            <w:vAlign w:val="center"/>
          </w:tcPr>
          <w:p w14:paraId="7128B0F9"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13,65</w:t>
            </w:r>
          </w:p>
        </w:tc>
      </w:tr>
      <w:tr w:rsidR="00BC6E49" w:rsidRPr="00C13048" w14:paraId="4BAC5B50"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635505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емоційний дефіцит</w:t>
            </w:r>
          </w:p>
        </w:tc>
        <w:tc>
          <w:tcPr>
            <w:tcW w:w="849" w:type="dxa"/>
            <w:tcBorders>
              <w:top w:val="single" w:sz="4" w:space="0" w:color="000000"/>
              <w:left w:val="single" w:sz="4" w:space="0" w:color="000000"/>
              <w:bottom w:val="single" w:sz="4" w:space="0" w:color="000000"/>
              <w:right w:val="single" w:sz="4" w:space="0" w:color="000000"/>
            </w:tcBorders>
            <w:vAlign w:val="center"/>
          </w:tcPr>
          <w:p w14:paraId="66571A1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15,21</w:t>
            </w:r>
          </w:p>
        </w:tc>
        <w:tc>
          <w:tcPr>
            <w:tcW w:w="852" w:type="dxa"/>
            <w:tcBorders>
              <w:top w:val="single" w:sz="4" w:space="0" w:color="000000"/>
              <w:left w:val="single" w:sz="4" w:space="0" w:color="000000"/>
              <w:bottom w:val="single" w:sz="4" w:space="0" w:color="000000"/>
              <w:right w:val="single" w:sz="4" w:space="0" w:color="000000"/>
            </w:tcBorders>
            <w:vAlign w:val="center"/>
          </w:tcPr>
          <w:p w14:paraId="3690454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6,36</w:t>
            </w:r>
          </w:p>
        </w:tc>
        <w:tc>
          <w:tcPr>
            <w:tcW w:w="850" w:type="dxa"/>
            <w:tcBorders>
              <w:top w:val="single" w:sz="4" w:space="0" w:color="000000"/>
              <w:left w:val="single" w:sz="4" w:space="0" w:color="000000"/>
              <w:bottom w:val="single" w:sz="4" w:space="0" w:color="000000"/>
              <w:right w:val="single" w:sz="4" w:space="0" w:color="000000"/>
            </w:tcBorders>
            <w:vAlign w:val="center"/>
          </w:tcPr>
          <w:p w14:paraId="57BDE69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5,63</w:t>
            </w:r>
          </w:p>
        </w:tc>
        <w:tc>
          <w:tcPr>
            <w:tcW w:w="921" w:type="dxa"/>
            <w:tcBorders>
              <w:top w:val="single" w:sz="4" w:space="0" w:color="000000"/>
              <w:left w:val="single" w:sz="4" w:space="0" w:color="000000"/>
              <w:bottom w:val="single" w:sz="4" w:space="0" w:color="000000"/>
              <w:right w:val="single" w:sz="4" w:space="0" w:color="000000"/>
            </w:tcBorders>
            <w:vAlign w:val="center"/>
          </w:tcPr>
          <w:p w14:paraId="2B43309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5,53</w:t>
            </w:r>
          </w:p>
        </w:tc>
      </w:tr>
      <w:tr w:rsidR="00BC6E49" w:rsidRPr="00C13048" w14:paraId="239BBBC8"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E37DDF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емоційне відчуження</w:t>
            </w:r>
          </w:p>
        </w:tc>
        <w:tc>
          <w:tcPr>
            <w:tcW w:w="849" w:type="dxa"/>
            <w:tcBorders>
              <w:top w:val="single" w:sz="4" w:space="0" w:color="000000"/>
              <w:left w:val="single" w:sz="4" w:space="0" w:color="000000"/>
              <w:bottom w:val="single" w:sz="4" w:space="0" w:color="000000"/>
              <w:right w:val="single" w:sz="4" w:space="0" w:color="000000"/>
            </w:tcBorders>
            <w:vAlign w:val="center"/>
          </w:tcPr>
          <w:p w14:paraId="304AEE4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16,17</w:t>
            </w:r>
          </w:p>
        </w:tc>
        <w:tc>
          <w:tcPr>
            <w:tcW w:w="852" w:type="dxa"/>
            <w:tcBorders>
              <w:top w:val="single" w:sz="4" w:space="0" w:color="000000"/>
              <w:left w:val="single" w:sz="4" w:space="0" w:color="000000"/>
              <w:bottom w:val="single" w:sz="4" w:space="0" w:color="000000"/>
              <w:right w:val="single" w:sz="4" w:space="0" w:color="000000"/>
            </w:tcBorders>
            <w:vAlign w:val="center"/>
          </w:tcPr>
          <w:p w14:paraId="45A4C1D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6,76</w:t>
            </w:r>
          </w:p>
        </w:tc>
        <w:tc>
          <w:tcPr>
            <w:tcW w:w="850" w:type="dxa"/>
            <w:tcBorders>
              <w:top w:val="single" w:sz="4" w:space="0" w:color="000000"/>
              <w:left w:val="single" w:sz="4" w:space="0" w:color="000000"/>
              <w:bottom w:val="single" w:sz="4" w:space="0" w:color="000000"/>
              <w:right w:val="single" w:sz="4" w:space="0" w:color="000000"/>
            </w:tcBorders>
            <w:vAlign w:val="center"/>
          </w:tcPr>
          <w:p w14:paraId="5CACFB9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7,42</w:t>
            </w:r>
          </w:p>
        </w:tc>
        <w:tc>
          <w:tcPr>
            <w:tcW w:w="921" w:type="dxa"/>
            <w:tcBorders>
              <w:top w:val="single" w:sz="4" w:space="0" w:color="000000"/>
              <w:left w:val="single" w:sz="4" w:space="0" w:color="000000"/>
              <w:bottom w:val="single" w:sz="4" w:space="0" w:color="000000"/>
              <w:right w:val="single" w:sz="4" w:space="0" w:color="000000"/>
            </w:tcBorders>
            <w:vAlign w:val="center"/>
          </w:tcPr>
          <w:p w14:paraId="733DC42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w:t>
            </w:r>
            <w:r>
              <w:rPr>
                <w:rFonts w:ascii="Times New Roman" w:hAnsi="Times New Roman" w:cs="Times New Roman"/>
                <w:sz w:val="28"/>
                <w:szCs w:val="28"/>
                <w:lang w:val="uk-UA"/>
              </w:rPr>
              <w:t>,11</w:t>
            </w:r>
          </w:p>
        </w:tc>
      </w:tr>
      <w:tr w:rsidR="00BC6E49" w:rsidRPr="00C13048" w14:paraId="4620971B"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87F9B6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особистісне відчуження</w:t>
            </w:r>
          </w:p>
        </w:tc>
        <w:tc>
          <w:tcPr>
            <w:tcW w:w="849" w:type="dxa"/>
            <w:tcBorders>
              <w:top w:val="single" w:sz="4" w:space="0" w:color="000000"/>
              <w:left w:val="single" w:sz="4" w:space="0" w:color="000000"/>
              <w:bottom w:val="single" w:sz="4" w:space="0" w:color="000000"/>
              <w:right w:val="single" w:sz="4" w:space="0" w:color="000000"/>
            </w:tcBorders>
            <w:vAlign w:val="center"/>
          </w:tcPr>
          <w:p w14:paraId="427AB88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18,94</w:t>
            </w:r>
          </w:p>
        </w:tc>
        <w:tc>
          <w:tcPr>
            <w:tcW w:w="852" w:type="dxa"/>
            <w:tcBorders>
              <w:top w:val="single" w:sz="4" w:space="0" w:color="000000"/>
              <w:left w:val="single" w:sz="4" w:space="0" w:color="000000"/>
              <w:bottom w:val="single" w:sz="4" w:space="0" w:color="000000"/>
              <w:right w:val="single" w:sz="4" w:space="0" w:color="000000"/>
            </w:tcBorders>
            <w:vAlign w:val="center"/>
          </w:tcPr>
          <w:p w14:paraId="79051C2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6,09</w:t>
            </w:r>
          </w:p>
        </w:tc>
        <w:tc>
          <w:tcPr>
            <w:tcW w:w="850" w:type="dxa"/>
            <w:tcBorders>
              <w:top w:val="single" w:sz="4" w:space="0" w:color="000000"/>
              <w:left w:val="single" w:sz="4" w:space="0" w:color="000000"/>
              <w:bottom w:val="single" w:sz="4" w:space="0" w:color="000000"/>
              <w:right w:val="single" w:sz="4" w:space="0" w:color="000000"/>
            </w:tcBorders>
            <w:vAlign w:val="center"/>
          </w:tcPr>
          <w:p w14:paraId="5415141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3,04</w:t>
            </w:r>
          </w:p>
        </w:tc>
        <w:tc>
          <w:tcPr>
            <w:tcW w:w="921" w:type="dxa"/>
            <w:tcBorders>
              <w:top w:val="single" w:sz="4" w:space="0" w:color="000000"/>
              <w:left w:val="single" w:sz="4" w:space="0" w:color="000000"/>
              <w:bottom w:val="single" w:sz="4" w:space="0" w:color="000000"/>
              <w:right w:val="single" w:sz="4" w:space="0" w:color="000000"/>
            </w:tcBorders>
            <w:vAlign w:val="center"/>
          </w:tcPr>
          <w:p w14:paraId="47B000E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3,69</w:t>
            </w:r>
          </w:p>
        </w:tc>
      </w:tr>
      <w:tr w:rsidR="00BC6E49" w:rsidRPr="00C13048" w14:paraId="32ABD493" w14:textId="77777777" w:rsidTr="00BC6E49">
        <w:trPr>
          <w:trHeight w:hRule="exact" w:val="773"/>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B51CF2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психосоматичні та </w:t>
            </w:r>
            <w:proofErr w:type="spellStart"/>
            <w:r w:rsidRPr="00C13048">
              <w:rPr>
                <w:rFonts w:ascii="Times New Roman" w:hAnsi="Times New Roman" w:cs="Times New Roman"/>
                <w:sz w:val="28"/>
                <w:szCs w:val="28"/>
                <w:lang w:val="uk-UA"/>
              </w:rPr>
              <w:t>психовегетативні</w:t>
            </w:r>
            <w:proofErr w:type="spellEnd"/>
          </w:p>
          <w:p w14:paraId="3C8618E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порушення</w:t>
            </w:r>
          </w:p>
        </w:tc>
        <w:tc>
          <w:tcPr>
            <w:tcW w:w="849" w:type="dxa"/>
            <w:tcBorders>
              <w:top w:val="single" w:sz="4" w:space="0" w:color="000000"/>
              <w:left w:val="single" w:sz="4" w:space="0" w:color="000000"/>
              <w:bottom w:val="single" w:sz="4" w:space="0" w:color="000000"/>
              <w:right w:val="single" w:sz="4" w:space="0" w:color="000000"/>
            </w:tcBorders>
            <w:vAlign w:val="center"/>
          </w:tcPr>
          <w:p w14:paraId="7F759BFF"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5DEE762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16,94</w:t>
            </w:r>
          </w:p>
        </w:tc>
        <w:tc>
          <w:tcPr>
            <w:tcW w:w="852" w:type="dxa"/>
            <w:tcBorders>
              <w:top w:val="single" w:sz="4" w:space="0" w:color="000000"/>
              <w:left w:val="single" w:sz="4" w:space="0" w:color="000000"/>
              <w:bottom w:val="single" w:sz="4" w:space="0" w:color="000000"/>
              <w:right w:val="single" w:sz="4" w:space="0" w:color="000000"/>
            </w:tcBorders>
            <w:vAlign w:val="center"/>
          </w:tcPr>
          <w:p w14:paraId="203895F5"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35DDAA4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6,23</w:t>
            </w:r>
          </w:p>
        </w:tc>
        <w:tc>
          <w:tcPr>
            <w:tcW w:w="850" w:type="dxa"/>
            <w:tcBorders>
              <w:top w:val="single" w:sz="4" w:space="0" w:color="000000"/>
              <w:left w:val="single" w:sz="4" w:space="0" w:color="000000"/>
              <w:bottom w:val="single" w:sz="4" w:space="0" w:color="000000"/>
              <w:right w:val="single" w:sz="4" w:space="0" w:color="000000"/>
            </w:tcBorders>
            <w:vAlign w:val="center"/>
          </w:tcPr>
          <w:p w14:paraId="13DA2A35"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3391E08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5,49</w:t>
            </w:r>
          </w:p>
        </w:tc>
        <w:tc>
          <w:tcPr>
            <w:tcW w:w="921" w:type="dxa"/>
            <w:tcBorders>
              <w:top w:val="single" w:sz="4" w:space="0" w:color="000000"/>
              <w:left w:val="single" w:sz="4" w:space="0" w:color="000000"/>
              <w:bottom w:val="single" w:sz="4" w:space="0" w:color="000000"/>
              <w:right w:val="single" w:sz="4" w:space="0" w:color="000000"/>
            </w:tcBorders>
            <w:vAlign w:val="center"/>
          </w:tcPr>
          <w:p w14:paraId="7E5ED056"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166B6FC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4,42</w:t>
            </w:r>
          </w:p>
        </w:tc>
      </w:tr>
      <w:tr w:rsidR="00BC6E49" w:rsidRPr="00C13048" w14:paraId="6C8A3AD5"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0506D67C"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«виснаження»</w:t>
            </w:r>
          </w:p>
        </w:tc>
        <w:tc>
          <w:tcPr>
            <w:tcW w:w="849" w:type="dxa"/>
            <w:tcBorders>
              <w:top w:val="single" w:sz="4" w:space="0" w:color="000000"/>
              <w:left w:val="single" w:sz="4" w:space="0" w:color="000000"/>
              <w:bottom w:val="single" w:sz="4" w:space="0" w:color="000000"/>
              <w:right w:val="single" w:sz="4" w:space="0" w:color="000000"/>
            </w:tcBorders>
            <w:vAlign w:val="center"/>
          </w:tcPr>
          <w:p w14:paraId="725F06AB"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67,27</w:t>
            </w:r>
          </w:p>
        </w:tc>
        <w:tc>
          <w:tcPr>
            <w:tcW w:w="852" w:type="dxa"/>
            <w:tcBorders>
              <w:top w:val="single" w:sz="4" w:space="0" w:color="000000"/>
              <w:left w:val="single" w:sz="4" w:space="0" w:color="000000"/>
              <w:bottom w:val="single" w:sz="4" w:space="0" w:color="000000"/>
              <w:right w:val="single" w:sz="4" w:space="0" w:color="000000"/>
            </w:tcBorders>
            <w:vAlign w:val="center"/>
          </w:tcPr>
          <w:p w14:paraId="428FD418"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15,47</w:t>
            </w:r>
          </w:p>
        </w:tc>
        <w:tc>
          <w:tcPr>
            <w:tcW w:w="850" w:type="dxa"/>
            <w:tcBorders>
              <w:top w:val="single" w:sz="4" w:space="0" w:color="000000"/>
              <w:left w:val="single" w:sz="4" w:space="0" w:color="000000"/>
              <w:bottom w:val="single" w:sz="4" w:space="0" w:color="000000"/>
              <w:right w:val="single" w:sz="4" w:space="0" w:color="000000"/>
            </w:tcBorders>
            <w:vAlign w:val="center"/>
          </w:tcPr>
          <w:p w14:paraId="22C86DDE"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21,55</w:t>
            </w:r>
          </w:p>
        </w:tc>
        <w:tc>
          <w:tcPr>
            <w:tcW w:w="921" w:type="dxa"/>
            <w:tcBorders>
              <w:top w:val="single" w:sz="4" w:space="0" w:color="000000"/>
              <w:left w:val="single" w:sz="4" w:space="0" w:color="000000"/>
              <w:bottom w:val="single" w:sz="4" w:space="0" w:color="000000"/>
              <w:right w:val="single" w:sz="4" w:space="0" w:color="000000"/>
            </w:tcBorders>
            <w:vAlign w:val="center"/>
          </w:tcPr>
          <w:p w14:paraId="7E2BAC9F"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9,32</w:t>
            </w:r>
          </w:p>
        </w:tc>
      </w:tr>
      <w:tr w:rsidR="00BC6E49" w:rsidRPr="00C13048" w14:paraId="0EAC7C6B" w14:textId="77777777" w:rsidTr="00BC6E49">
        <w:trPr>
          <w:trHeight w:hRule="exact" w:val="679"/>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0DFFECF3"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підсумковий показник сформованості</w:t>
            </w:r>
          </w:p>
          <w:p w14:paraId="2E31EB9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i/>
                <w:sz w:val="28"/>
                <w:szCs w:val="28"/>
                <w:lang w:val="uk-UA"/>
              </w:rPr>
              <w:t>вигорання</w:t>
            </w:r>
          </w:p>
        </w:tc>
        <w:tc>
          <w:tcPr>
            <w:tcW w:w="849" w:type="dxa"/>
            <w:tcBorders>
              <w:top w:val="single" w:sz="4" w:space="0" w:color="000000"/>
              <w:left w:val="single" w:sz="4" w:space="0" w:color="000000"/>
              <w:bottom w:val="single" w:sz="4" w:space="0" w:color="000000"/>
              <w:right w:val="single" w:sz="4" w:space="0" w:color="000000"/>
            </w:tcBorders>
            <w:vAlign w:val="center"/>
          </w:tcPr>
          <w:p w14:paraId="4C27B401"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202,83</w:t>
            </w:r>
          </w:p>
        </w:tc>
        <w:tc>
          <w:tcPr>
            <w:tcW w:w="852" w:type="dxa"/>
            <w:tcBorders>
              <w:top w:val="single" w:sz="4" w:space="0" w:color="000000"/>
              <w:left w:val="single" w:sz="4" w:space="0" w:color="000000"/>
              <w:bottom w:val="single" w:sz="4" w:space="0" w:color="000000"/>
              <w:right w:val="single" w:sz="4" w:space="0" w:color="000000"/>
            </w:tcBorders>
            <w:vAlign w:val="center"/>
          </w:tcPr>
          <w:p w14:paraId="2A317463"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20,46</w:t>
            </w:r>
          </w:p>
        </w:tc>
        <w:tc>
          <w:tcPr>
            <w:tcW w:w="850" w:type="dxa"/>
            <w:tcBorders>
              <w:top w:val="single" w:sz="4" w:space="0" w:color="000000"/>
              <w:left w:val="single" w:sz="4" w:space="0" w:color="000000"/>
              <w:bottom w:val="single" w:sz="4" w:space="0" w:color="000000"/>
              <w:right w:val="single" w:sz="4" w:space="0" w:color="000000"/>
            </w:tcBorders>
            <w:vAlign w:val="center"/>
          </w:tcPr>
          <w:p w14:paraId="464AD4A1"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73,71</w:t>
            </w:r>
          </w:p>
        </w:tc>
        <w:tc>
          <w:tcPr>
            <w:tcW w:w="921" w:type="dxa"/>
            <w:tcBorders>
              <w:top w:val="single" w:sz="4" w:space="0" w:color="000000"/>
              <w:left w:val="single" w:sz="4" w:space="0" w:color="000000"/>
              <w:bottom w:val="single" w:sz="4" w:space="0" w:color="000000"/>
              <w:right w:val="single" w:sz="4" w:space="0" w:color="000000"/>
            </w:tcBorders>
            <w:vAlign w:val="center"/>
          </w:tcPr>
          <w:p w14:paraId="3FCBF616"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22,67</w:t>
            </w:r>
          </w:p>
        </w:tc>
      </w:tr>
    </w:tbl>
    <w:p w14:paraId="0A2DC0DC" w14:textId="77777777" w:rsidR="00BC6E49" w:rsidRPr="00666CE7" w:rsidRDefault="00BC6E49" w:rsidP="00BC6E49">
      <w:pPr>
        <w:rPr>
          <w:sz w:val="28"/>
          <w:szCs w:val="28"/>
          <w:lang w:val="uk-UA"/>
        </w:rPr>
      </w:pPr>
    </w:p>
    <w:p w14:paraId="184C5CF0"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отриманих даних дозволяє нам стверджувати, що середні показники симптомів емоційного вигорання у групі з високим рівнем емоційного вигорання значно перевищують середні показники у групі з низьким рівнем емоційного вигорання. Перевищення показників групи з високим рівнем вигорання (ВРВ) на показниками групи з низьким рівнем вигорання (НРВ) становить складає два або чотири рази. Показник стандартного відхилення у вибірці з ВРВ значно перевищує відповідний </w:t>
      </w:r>
      <w:r>
        <w:rPr>
          <w:rFonts w:ascii="Times New Roman" w:hAnsi="Times New Roman" w:cs="Times New Roman"/>
          <w:sz w:val="28"/>
          <w:szCs w:val="28"/>
          <w:lang w:val="uk-UA"/>
        </w:rPr>
        <w:lastRenderedPageBreak/>
        <w:t xml:space="preserve">показник у групі з НРВ. Це свідчить про значну відмінність розподілу між відповідними вибірками. А саме більшу різноманітність показників симптомів емоційного вигорання у групі з ВРВ. </w:t>
      </w:r>
    </w:p>
    <w:p w14:paraId="449632B0" w14:textId="77777777" w:rsidR="00BC6E49" w:rsidRPr="00BD267A"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відмінностей у показниках емоційного вигорання ми скористалися методами математичної статистики, саме критерій відмінностей Манна-Уітні. За </w:t>
      </w:r>
      <w:r w:rsidRPr="00251ED7">
        <w:rPr>
          <w:rFonts w:ascii="Times New Roman" w:hAnsi="Times New Roman" w:cs="Times New Roman"/>
          <w:sz w:val="28"/>
          <w:szCs w:val="28"/>
          <w:lang w:val="uk-UA"/>
        </w:rPr>
        <w:t>результатами аналізу (таблиця 2.2) ми</w:t>
      </w:r>
      <w:r>
        <w:rPr>
          <w:rFonts w:ascii="Times New Roman" w:hAnsi="Times New Roman" w:cs="Times New Roman"/>
          <w:sz w:val="28"/>
          <w:szCs w:val="28"/>
          <w:lang w:val="uk-UA"/>
        </w:rPr>
        <w:t xml:space="preserve"> стверджуємо, що  прояви емоційного вигорання у групах з низьким і високим рівнем його вираження є значущими на рівні </w:t>
      </w:r>
      <w:r>
        <w:rPr>
          <w:rFonts w:ascii="Times New Roman" w:hAnsi="Times New Roman" w:cs="Times New Roman"/>
          <w:sz w:val="28"/>
          <w:szCs w:val="28"/>
          <w:lang w:val="en-US"/>
        </w:rPr>
        <w:t>p</w:t>
      </w:r>
      <w:r w:rsidRPr="00BD267A">
        <w:rPr>
          <w:rFonts w:ascii="Times New Roman" w:hAnsi="Times New Roman" w:cs="Times New Roman"/>
          <w:sz w:val="28"/>
          <w:szCs w:val="28"/>
        </w:rPr>
        <w:t>=</w:t>
      </w:r>
      <w:r>
        <w:rPr>
          <w:rFonts w:ascii="Times New Roman" w:hAnsi="Times New Roman" w:cs="Times New Roman"/>
          <w:sz w:val="28"/>
          <w:szCs w:val="28"/>
          <w:lang w:val="uk-UA"/>
        </w:rPr>
        <w:t xml:space="preserve">0,0001 та </w:t>
      </w:r>
      <w:r>
        <w:rPr>
          <w:rFonts w:ascii="Times New Roman" w:hAnsi="Times New Roman" w:cs="Times New Roman"/>
          <w:sz w:val="28"/>
          <w:szCs w:val="28"/>
          <w:lang w:val="en-US"/>
        </w:rPr>
        <w:t>p</w:t>
      </w:r>
      <w:r w:rsidRPr="00BD267A">
        <w:rPr>
          <w:rFonts w:ascii="Times New Roman" w:hAnsi="Times New Roman" w:cs="Times New Roman"/>
          <w:sz w:val="28"/>
          <w:szCs w:val="28"/>
        </w:rPr>
        <w:t>=</w:t>
      </w:r>
      <w:r>
        <w:rPr>
          <w:rFonts w:ascii="Times New Roman" w:hAnsi="Times New Roman" w:cs="Times New Roman"/>
          <w:sz w:val="28"/>
          <w:szCs w:val="28"/>
          <w:lang w:val="uk-UA"/>
        </w:rPr>
        <w:t>0,001 за усіма показниками.</w:t>
      </w:r>
    </w:p>
    <w:p w14:paraId="51235910"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541C8D75" w14:textId="77777777" w:rsidR="00BC6E49" w:rsidRPr="004F2F2B"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Достовірність відмінностей між групами досліджуваних </w:t>
      </w:r>
    </w:p>
    <w:p w14:paraId="666BA8C1" w14:textId="77777777" w:rsidR="00BC6E49"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з </w:t>
      </w:r>
      <w:r>
        <w:rPr>
          <w:rFonts w:ascii="Times New Roman" w:hAnsi="Times New Roman" w:cs="Times New Roman"/>
          <w:b/>
          <w:bCs/>
          <w:sz w:val="28"/>
          <w:szCs w:val="28"/>
          <w:lang w:val="uk-UA"/>
        </w:rPr>
        <w:t>низьким та високим рівнями емоційного</w:t>
      </w:r>
      <w:r w:rsidRPr="004F2F2B">
        <w:rPr>
          <w:rFonts w:ascii="Times New Roman" w:hAnsi="Times New Roman" w:cs="Times New Roman"/>
          <w:b/>
          <w:bCs/>
          <w:sz w:val="28"/>
          <w:szCs w:val="28"/>
          <w:lang w:val="uk-UA"/>
        </w:rPr>
        <w:t xml:space="preserve"> вигорання</w:t>
      </w:r>
    </w:p>
    <w:p w14:paraId="4B35D97E" w14:textId="77777777" w:rsidR="00BC6E49" w:rsidRPr="004F2F2B" w:rsidRDefault="00BC6E49" w:rsidP="00BC6E49">
      <w:pPr>
        <w:spacing w:after="0" w:line="360" w:lineRule="auto"/>
        <w:jc w:val="center"/>
        <w:rPr>
          <w:rFonts w:ascii="Times New Roman" w:hAnsi="Times New Roman" w:cs="Times New Roman"/>
          <w:b/>
          <w:sz w:val="28"/>
          <w:szCs w:val="28"/>
          <w:lang w:val="uk-UA"/>
        </w:rPr>
      </w:pPr>
    </w:p>
    <w:tbl>
      <w:tblPr>
        <w:tblW w:w="6530" w:type="dxa"/>
        <w:jc w:val="center"/>
        <w:tblLayout w:type="fixed"/>
        <w:tblCellMar>
          <w:left w:w="0" w:type="dxa"/>
          <w:right w:w="0" w:type="dxa"/>
        </w:tblCellMar>
        <w:tblLook w:val="0000" w:firstRow="0" w:lastRow="0" w:firstColumn="0" w:lastColumn="0" w:noHBand="0" w:noVBand="0"/>
      </w:tblPr>
      <w:tblGrid>
        <w:gridCol w:w="4787"/>
        <w:gridCol w:w="1743"/>
      </w:tblGrid>
      <w:tr w:rsidR="00BC6E49" w:rsidRPr="00C13048" w14:paraId="42630D99" w14:textId="77777777" w:rsidTr="00BC6E49">
        <w:trPr>
          <w:trHeight w:val="1040"/>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BE58765"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5F88189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Шкали «Методики діагностики рівня емоційного вигорання»</w:t>
            </w:r>
          </w:p>
        </w:tc>
        <w:tc>
          <w:tcPr>
            <w:tcW w:w="1743" w:type="dxa"/>
            <w:tcBorders>
              <w:top w:val="single" w:sz="4" w:space="0" w:color="000000"/>
              <w:left w:val="single" w:sz="4" w:space="0" w:color="000000"/>
              <w:right w:val="single" w:sz="4" w:space="0" w:color="000000"/>
            </w:tcBorders>
            <w:vAlign w:val="center"/>
          </w:tcPr>
          <w:p w14:paraId="032520AC" w14:textId="77777777" w:rsidR="00BC6E49" w:rsidRPr="009919FD"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BC6E49" w:rsidRPr="00C13048" w14:paraId="5F69B452" w14:textId="77777777" w:rsidTr="00BC6E49">
        <w:trPr>
          <w:trHeight w:hRule="exact" w:val="992"/>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D0D796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переживання </w:t>
            </w:r>
            <w:proofErr w:type="spellStart"/>
            <w:r w:rsidRPr="00C13048">
              <w:rPr>
                <w:rFonts w:ascii="Times New Roman" w:hAnsi="Times New Roman" w:cs="Times New Roman"/>
                <w:sz w:val="28"/>
                <w:szCs w:val="28"/>
                <w:lang w:val="uk-UA"/>
              </w:rPr>
              <w:t>психотравмуючих</w:t>
            </w:r>
            <w:proofErr w:type="spellEnd"/>
            <w:r w:rsidRPr="00C13048">
              <w:rPr>
                <w:rFonts w:ascii="Times New Roman" w:hAnsi="Times New Roman" w:cs="Times New Roman"/>
                <w:sz w:val="28"/>
                <w:szCs w:val="28"/>
                <w:lang w:val="uk-UA"/>
              </w:rPr>
              <w:t xml:space="preserve"> обставин</w:t>
            </w:r>
          </w:p>
        </w:tc>
        <w:tc>
          <w:tcPr>
            <w:tcW w:w="1743" w:type="dxa"/>
            <w:tcBorders>
              <w:top w:val="single" w:sz="4" w:space="0" w:color="000000"/>
              <w:left w:val="single" w:sz="4" w:space="0" w:color="000000"/>
              <w:bottom w:val="single" w:sz="4" w:space="0" w:color="000000"/>
              <w:right w:val="single" w:sz="4" w:space="0" w:color="000000"/>
            </w:tcBorders>
            <w:vAlign w:val="center"/>
          </w:tcPr>
          <w:p w14:paraId="38F66411"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0,00024</w:t>
            </w:r>
          </w:p>
        </w:tc>
      </w:tr>
      <w:tr w:rsidR="00BC6E49" w:rsidRPr="00C13048" w14:paraId="53352E58"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753786F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невдоволення собою</w:t>
            </w:r>
          </w:p>
        </w:tc>
        <w:tc>
          <w:tcPr>
            <w:tcW w:w="1743" w:type="dxa"/>
            <w:tcBorders>
              <w:top w:val="single" w:sz="4" w:space="0" w:color="000000"/>
              <w:left w:val="single" w:sz="4" w:space="0" w:color="000000"/>
              <w:bottom w:val="single" w:sz="4" w:space="0" w:color="000000"/>
              <w:right w:val="single" w:sz="4" w:space="0" w:color="000000"/>
            </w:tcBorders>
            <w:vAlign w:val="center"/>
          </w:tcPr>
          <w:p w14:paraId="6E411E52"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0,00043</w:t>
            </w:r>
          </w:p>
        </w:tc>
      </w:tr>
      <w:tr w:rsidR="00BC6E49" w:rsidRPr="00C13048" w14:paraId="1FC720FE"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3A3FB7D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загнаність у кут</w:t>
            </w:r>
          </w:p>
        </w:tc>
        <w:tc>
          <w:tcPr>
            <w:tcW w:w="1743" w:type="dxa"/>
            <w:tcBorders>
              <w:top w:val="single" w:sz="4" w:space="0" w:color="000000"/>
              <w:left w:val="single" w:sz="4" w:space="0" w:color="000000"/>
              <w:bottom w:val="single" w:sz="4" w:space="0" w:color="000000"/>
              <w:right w:val="single" w:sz="4" w:space="0" w:color="000000"/>
            </w:tcBorders>
            <w:vAlign w:val="center"/>
          </w:tcPr>
          <w:p w14:paraId="397D8795"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0,0054</w:t>
            </w:r>
          </w:p>
        </w:tc>
      </w:tr>
      <w:tr w:rsidR="00BC6E49" w:rsidRPr="00C13048" w14:paraId="0E96D790" w14:textId="77777777" w:rsidTr="00BC6E49">
        <w:trPr>
          <w:trHeight w:hRule="exact" w:val="456"/>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35497D2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тривога і депресія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5F530294"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0,0024</w:t>
            </w:r>
          </w:p>
        </w:tc>
      </w:tr>
      <w:tr w:rsidR="00BC6E49" w:rsidRPr="00C13048" w14:paraId="0378E70B"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BD86316"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«напруга»</w:t>
            </w:r>
          </w:p>
        </w:tc>
        <w:tc>
          <w:tcPr>
            <w:tcW w:w="1743" w:type="dxa"/>
            <w:tcBorders>
              <w:top w:val="single" w:sz="4" w:space="0" w:color="000000"/>
              <w:left w:val="single" w:sz="4" w:space="0" w:color="000000"/>
              <w:bottom w:val="single" w:sz="4" w:space="0" w:color="000000"/>
              <w:right w:val="single" w:sz="4" w:space="0" w:color="000000"/>
            </w:tcBorders>
            <w:vAlign w:val="center"/>
          </w:tcPr>
          <w:p w14:paraId="475E308A"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0,0024</w:t>
            </w:r>
          </w:p>
        </w:tc>
      </w:tr>
      <w:tr w:rsidR="00BC6E49" w:rsidRPr="00C13048" w14:paraId="0E20CDA4"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0443A5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неадекватне вибіркове емоційне реагування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647F9916"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0,0095</w:t>
            </w:r>
          </w:p>
        </w:tc>
      </w:tr>
      <w:tr w:rsidR="00BC6E49" w:rsidRPr="00C13048" w14:paraId="6428ECA7"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B7DCE9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емоційно-моральна дезорієнтація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446B51AB"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0,0063</w:t>
            </w:r>
          </w:p>
        </w:tc>
      </w:tr>
      <w:tr w:rsidR="00BC6E49" w:rsidRPr="00C13048" w14:paraId="1ED3BDD1"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10BB33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розширення сфери економії емоцій</w:t>
            </w:r>
          </w:p>
        </w:tc>
        <w:tc>
          <w:tcPr>
            <w:tcW w:w="1743" w:type="dxa"/>
            <w:tcBorders>
              <w:top w:val="single" w:sz="4" w:space="0" w:color="000000"/>
              <w:left w:val="single" w:sz="4" w:space="0" w:color="000000"/>
              <w:bottom w:val="single" w:sz="4" w:space="0" w:color="000000"/>
              <w:right w:val="single" w:sz="4" w:space="0" w:color="000000"/>
            </w:tcBorders>
            <w:vAlign w:val="center"/>
          </w:tcPr>
          <w:p w14:paraId="08E6F1B7"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0,0024</w:t>
            </w:r>
          </w:p>
        </w:tc>
      </w:tr>
      <w:tr w:rsidR="00BC6E49" w:rsidRPr="00C13048" w14:paraId="3F708202"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3C25C79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редукція професійних обов’язків</w:t>
            </w:r>
          </w:p>
        </w:tc>
        <w:tc>
          <w:tcPr>
            <w:tcW w:w="1743" w:type="dxa"/>
            <w:tcBorders>
              <w:top w:val="single" w:sz="4" w:space="0" w:color="000000"/>
              <w:left w:val="single" w:sz="4" w:space="0" w:color="000000"/>
              <w:bottom w:val="single" w:sz="4" w:space="0" w:color="000000"/>
              <w:right w:val="single" w:sz="4" w:space="0" w:color="000000"/>
            </w:tcBorders>
            <w:vAlign w:val="center"/>
          </w:tcPr>
          <w:p w14:paraId="10664BA4"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0,0006</w:t>
            </w:r>
          </w:p>
        </w:tc>
      </w:tr>
      <w:tr w:rsidR="00BC6E49" w:rsidRPr="00C13048" w14:paraId="6F8BDEEC" w14:textId="77777777" w:rsidTr="00BC6E49">
        <w:trPr>
          <w:trHeight w:hRule="exact" w:val="456"/>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A385FBD"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w:t>
            </w:r>
            <w:proofErr w:type="spellStart"/>
            <w:r w:rsidRPr="00C13048">
              <w:rPr>
                <w:rFonts w:ascii="Times New Roman" w:hAnsi="Times New Roman" w:cs="Times New Roman"/>
                <w:i/>
                <w:sz w:val="28"/>
                <w:szCs w:val="28"/>
                <w:lang w:val="uk-UA"/>
              </w:rPr>
              <w:t>резистенція</w:t>
            </w:r>
            <w:proofErr w:type="spellEnd"/>
            <w:r w:rsidRPr="00C13048">
              <w:rPr>
                <w:rFonts w:ascii="Times New Roman" w:hAnsi="Times New Roman" w:cs="Times New Roman"/>
                <w:i/>
                <w:sz w:val="28"/>
                <w:szCs w:val="28"/>
                <w:lang w:val="uk-UA"/>
              </w:rPr>
              <w:t>»</w:t>
            </w:r>
          </w:p>
        </w:tc>
        <w:tc>
          <w:tcPr>
            <w:tcW w:w="1743" w:type="dxa"/>
            <w:tcBorders>
              <w:top w:val="single" w:sz="4" w:space="0" w:color="000000"/>
              <w:left w:val="single" w:sz="4" w:space="0" w:color="000000"/>
              <w:bottom w:val="single" w:sz="4" w:space="0" w:color="000000"/>
              <w:right w:val="single" w:sz="4" w:space="0" w:color="000000"/>
            </w:tcBorders>
            <w:vAlign w:val="center"/>
          </w:tcPr>
          <w:p w14:paraId="3FBDCDC5"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0,0045</w:t>
            </w:r>
          </w:p>
        </w:tc>
      </w:tr>
      <w:tr w:rsidR="00BC6E49" w:rsidRPr="00C13048" w14:paraId="21A3D725"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3F3F43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емоційний дефіцит</w:t>
            </w:r>
          </w:p>
        </w:tc>
        <w:tc>
          <w:tcPr>
            <w:tcW w:w="1743" w:type="dxa"/>
            <w:tcBorders>
              <w:top w:val="single" w:sz="4" w:space="0" w:color="000000"/>
              <w:left w:val="single" w:sz="4" w:space="0" w:color="000000"/>
              <w:bottom w:val="single" w:sz="4" w:space="0" w:color="000000"/>
              <w:right w:val="single" w:sz="4" w:space="0" w:color="000000"/>
            </w:tcBorders>
            <w:vAlign w:val="center"/>
          </w:tcPr>
          <w:p w14:paraId="20EC3B18"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0,0032</w:t>
            </w:r>
          </w:p>
        </w:tc>
      </w:tr>
      <w:tr w:rsidR="00BC6E49" w:rsidRPr="00C13048" w14:paraId="5905CF35"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5816E9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емоційне відчуження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717CBA59"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0,00075</w:t>
            </w:r>
          </w:p>
        </w:tc>
      </w:tr>
      <w:tr w:rsidR="00BC6E49" w:rsidRPr="00C13048" w14:paraId="596553A1"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EEB0D3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особистісне відчуження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2A675645"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0,0043</w:t>
            </w:r>
          </w:p>
        </w:tc>
      </w:tr>
      <w:tr w:rsidR="00BC6E49" w:rsidRPr="00C13048" w14:paraId="1010F7CB" w14:textId="77777777" w:rsidTr="00BC6E49">
        <w:trPr>
          <w:trHeight w:hRule="exact" w:val="773"/>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F463B0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психосоматичні та </w:t>
            </w:r>
            <w:proofErr w:type="spellStart"/>
            <w:r w:rsidRPr="00C13048">
              <w:rPr>
                <w:rFonts w:ascii="Times New Roman" w:hAnsi="Times New Roman" w:cs="Times New Roman"/>
                <w:sz w:val="28"/>
                <w:szCs w:val="28"/>
                <w:lang w:val="uk-UA"/>
              </w:rPr>
              <w:t>психовегетативні</w:t>
            </w:r>
            <w:proofErr w:type="spellEnd"/>
          </w:p>
          <w:p w14:paraId="645358D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порушення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6C839C52"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0,0025</w:t>
            </w:r>
          </w:p>
        </w:tc>
      </w:tr>
      <w:tr w:rsidR="00BC6E49" w:rsidRPr="00C13048" w14:paraId="4C786878"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75FEDFEA"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lastRenderedPageBreak/>
              <w:t>фаза «виснаження»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4DE1048D"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0,0075</w:t>
            </w:r>
          </w:p>
        </w:tc>
      </w:tr>
      <w:tr w:rsidR="00BC6E49" w:rsidRPr="00C13048" w14:paraId="260C624A" w14:textId="77777777" w:rsidTr="00BC6E49">
        <w:trPr>
          <w:trHeight w:hRule="exact" w:val="679"/>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24C95DD"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підсумковий показник сформованості</w:t>
            </w:r>
          </w:p>
          <w:p w14:paraId="0F1E2A1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i/>
                <w:sz w:val="28"/>
                <w:szCs w:val="28"/>
                <w:lang w:val="uk-UA"/>
              </w:rPr>
              <w:t>вигорання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13405512"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0,0037</w:t>
            </w:r>
          </w:p>
        </w:tc>
      </w:tr>
    </w:tbl>
    <w:p w14:paraId="4423870D" w14:textId="77777777" w:rsidR="00BC6E49" w:rsidRPr="00E13933" w:rsidRDefault="00BC6E49" w:rsidP="00BC6E49">
      <w:pPr>
        <w:spacing w:after="0" w:line="360" w:lineRule="auto"/>
        <w:ind w:firstLine="709"/>
        <w:jc w:val="both"/>
        <w:rPr>
          <w:rFonts w:ascii="Times New Roman" w:hAnsi="Times New Roman" w:cs="Times New Roman"/>
          <w:sz w:val="28"/>
          <w:szCs w:val="28"/>
        </w:rPr>
      </w:pPr>
    </w:p>
    <w:p w14:paraId="2200D338"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перейдемо до розгляду емоційних та поведінкових особливостей вчителів з симптомами емоційного вигорання. </w:t>
      </w:r>
    </w:p>
    <w:p w14:paraId="14B3C87D" w14:textId="77777777" w:rsidR="00BC6E49" w:rsidRDefault="00BC6E49" w:rsidP="00BC6E49">
      <w:pPr>
        <w:spacing w:after="0" w:line="360" w:lineRule="auto"/>
        <w:ind w:firstLine="709"/>
        <w:jc w:val="both"/>
        <w:rPr>
          <w:rFonts w:ascii="Times New Roman" w:hAnsi="Times New Roman" w:cs="Times New Roman"/>
          <w:sz w:val="28"/>
          <w:szCs w:val="28"/>
          <w:lang w:val="uk-UA"/>
        </w:rPr>
      </w:pPr>
      <w:r w:rsidRPr="00C37882">
        <w:rPr>
          <w:rFonts w:ascii="Times New Roman" w:hAnsi="Times New Roman" w:cs="Times New Roman"/>
          <w:sz w:val="28"/>
          <w:szCs w:val="28"/>
          <w:lang w:val="uk-UA"/>
        </w:rPr>
        <w:t>Результати дослідження емоційної сфери випробуваних з різним рівнем емоційного вигорання представлені у таблиці 2.</w:t>
      </w:r>
      <w:r>
        <w:rPr>
          <w:rFonts w:ascii="Times New Roman" w:hAnsi="Times New Roman" w:cs="Times New Roman"/>
          <w:sz w:val="28"/>
          <w:szCs w:val="28"/>
          <w:lang w:val="uk-UA"/>
        </w:rPr>
        <w:t xml:space="preserve">6. Для діагностики особистісної та ситуативної тривожності ми скористалися методикою </w:t>
      </w:r>
      <w:r w:rsidRPr="007B2B2C">
        <w:rPr>
          <w:rFonts w:ascii="Times New Roman" w:hAnsi="Times New Roman" w:cs="Times New Roman"/>
          <w:sz w:val="28"/>
          <w:szCs w:val="28"/>
          <w:lang w:val="uk-UA"/>
        </w:rPr>
        <w:t>«Шкал</w:t>
      </w:r>
      <w:r>
        <w:rPr>
          <w:rFonts w:ascii="Times New Roman" w:hAnsi="Times New Roman" w:cs="Times New Roman"/>
          <w:sz w:val="28"/>
          <w:szCs w:val="28"/>
          <w:lang w:val="uk-UA"/>
        </w:rPr>
        <w:t>а</w:t>
      </w:r>
      <w:r w:rsidRPr="007B2B2C">
        <w:rPr>
          <w:rFonts w:ascii="Times New Roman" w:hAnsi="Times New Roman" w:cs="Times New Roman"/>
          <w:sz w:val="28"/>
          <w:szCs w:val="28"/>
          <w:lang w:val="uk-UA"/>
        </w:rPr>
        <w:t xml:space="preserve"> реактивної та особистісної тривожності </w:t>
      </w:r>
      <w:proofErr w:type="spellStart"/>
      <w:r w:rsidRPr="007B2B2C">
        <w:rPr>
          <w:rFonts w:ascii="Times New Roman" w:hAnsi="Times New Roman" w:cs="Times New Roman"/>
          <w:sz w:val="28"/>
          <w:szCs w:val="28"/>
          <w:lang w:val="uk-UA"/>
        </w:rPr>
        <w:t>Спілбергера-Ханіна</w:t>
      </w:r>
      <w:proofErr w:type="spellEnd"/>
      <w:r w:rsidRPr="007B2B2C">
        <w:rPr>
          <w:rFonts w:ascii="Times New Roman" w:hAnsi="Times New Roman" w:cs="Times New Roman"/>
          <w:sz w:val="28"/>
          <w:szCs w:val="28"/>
          <w:lang w:val="uk-UA"/>
        </w:rPr>
        <w:t>»</w:t>
      </w:r>
      <w:r>
        <w:rPr>
          <w:rFonts w:ascii="Times New Roman" w:hAnsi="Times New Roman" w:cs="Times New Roman"/>
          <w:sz w:val="28"/>
          <w:szCs w:val="28"/>
          <w:lang w:val="uk-UA"/>
        </w:rPr>
        <w:t>.</w:t>
      </w:r>
    </w:p>
    <w:p w14:paraId="501F1F47" w14:textId="77777777" w:rsidR="000C510A" w:rsidRDefault="000C510A" w:rsidP="000C5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емоційної сфери ми вибрали феномен тривожності і методику </w:t>
      </w:r>
      <w:proofErr w:type="spellStart"/>
      <w:r>
        <w:rPr>
          <w:rFonts w:ascii="Times New Roman" w:hAnsi="Times New Roman" w:cs="Times New Roman"/>
          <w:sz w:val="28"/>
          <w:szCs w:val="28"/>
          <w:lang w:val="uk-UA"/>
        </w:rPr>
        <w:t>Спілберегера</w:t>
      </w:r>
      <w:proofErr w:type="spellEnd"/>
      <w:r w:rsidR="002F73C4">
        <w:rPr>
          <w:rFonts w:ascii="Times New Roman" w:hAnsi="Times New Roman" w:cs="Times New Roman"/>
          <w:sz w:val="28"/>
          <w:szCs w:val="28"/>
        </w:rPr>
        <w:t>-</w:t>
      </w:r>
      <w:proofErr w:type="spellStart"/>
      <w:r w:rsidR="002F73C4">
        <w:rPr>
          <w:rFonts w:ascii="Times New Roman" w:hAnsi="Times New Roman" w:cs="Times New Roman"/>
          <w:sz w:val="28"/>
          <w:szCs w:val="28"/>
          <w:lang w:val="uk-UA"/>
        </w:rPr>
        <w:t>Ханіна</w:t>
      </w:r>
      <w:proofErr w:type="spellEnd"/>
      <w:r>
        <w:rPr>
          <w:rFonts w:ascii="Times New Roman" w:hAnsi="Times New Roman" w:cs="Times New Roman"/>
          <w:sz w:val="28"/>
          <w:szCs w:val="28"/>
          <w:lang w:val="uk-UA"/>
        </w:rPr>
        <w:t xml:space="preserve">. Отримані нами дані наступні: середні показники за шкалами як ситуативної так і особистісної тривожності у групі з високим рівнем емоційного вигорання перевищують відповідні показники у групі з низьким рівнем вигорання. Таким чином ми робимо висновок про те, що особистість з високим рівнем тривоги більш схильна до формування синдрому емоційного вигорання. Серед показників стандартного відхилення ми не помітили закономірностей. </w:t>
      </w:r>
    </w:p>
    <w:p w14:paraId="54FFC5A7" w14:textId="77777777" w:rsidR="00BC6E49" w:rsidRPr="007515C4" w:rsidRDefault="00BC6E49" w:rsidP="00BC6E49">
      <w:pPr>
        <w:spacing w:after="0" w:line="360" w:lineRule="auto"/>
        <w:jc w:val="right"/>
        <w:rPr>
          <w:rFonts w:ascii="Times New Roman" w:hAnsi="Times New Roman" w:cs="Times New Roman"/>
          <w:sz w:val="28"/>
          <w:szCs w:val="28"/>
          <w:lang w:val="uk-UA"/>
        </w:rPr>
      </w:pPr>
      <w:r w:rsidRPr="007515C4">
        <w:rPr>
          <w:rFonts w:ascii="Times New Roman" w:hAnsi="Times New Roman" w:cs="Times New Roman"/>
          <w:sz w:val="28"/>
          <w:szCs w:val="28"/>
          <w:lang w:val="uk-UA"/>
        </w:rPr>
        <w:t>Таблиця 2</w:t>
      </w:r>
      <w:r>
        <w:rPr>
          <w:rFonts w:ascii="Times New Roman" w:hAnsi="Times New Roman" w:cs="Times New Roman"/>
          <w:sz w:val="28"/>
          <w:szCs w:val="28"/>
          <w:lang w:val="uk-UA"/>
        </w:rPr>
        <w:t>.3</w:t>
      </w:r>
    </w:p>
    <w:p w14:paraId="734E6FDB" w14:textId="77777777" w:rsidR="00BC6E49" w:rsidRDefault="00BC6E49" w:rsidP="00BC6E4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Значення середніх і стандартних відхилень</w:t>
      </w:r>
      <w:r w:rsidRPr="007515C4">
        <w:rPr>
          <w:rFonts w:ascii="Times New Roman" w:hAnsi="Times New Roman" w:cs="Times New Roman"/>
          <w:b/>
          <w:sz w:val="28"/>
          <w:szCs w:val="28"/>
          <w:lang w:val="uk-UA"/>
        </w:rPr>
        <w:t xml:space="preserve"> шкал тривожності для досліджуваних з різними рівнями професійного вигорання</w:t>
      </w:r>
    </w:p>
    <w:p w14:paraId="23261CBF" w14:textId="77777777" w:rsidR="00BC6E49" w:rsidRPr="007515C4" w:rsidRDefault="00BC6E49" w:rsidP="00BC6E49">
      <w:pPr>
        <w:spacing w:after="0" w:line="360" w:lineRule="auto"/>
        <w:jc w:val="center"/>
        <w:rPr>
          <w:rFonts w:ascii="Times New Roman" w:hAnsi="Times New Roman" w:cs="Times New Roman"/>
          <w:b/>
          <w:sz w:val="28"/>
          <w:szCs w:val="28"/>
          <w:lang w:val="uk-UA"/>
        </w:rPr>
      </w:pPr>
      <w:r w:rsidRPr="007515C4">
        <w:rPr>
          <w:rFonts w:ascii="Times New Roman" w:hAnsi="Times New Roman" w:cs="Times New Roman"/>
          <w:b/>
          <w:sz w:val="28"/>
          <w:szCs w:val="28"/>
          <w:lang w:val="uk-UA"/>
        </w:rPr>
        <w:t xml:space="preserve"> (N</w:t>
      </w:r>
      <w:r>
        <w:rPr>
          <w:rFonts w:ascii="Times New Roman" w:hAnsi="Times New Roman" w:cs="Times New Roman"/>
          <w:b/>
          <w:sz w:val="28"/>
          <w:szCs w:val="28"/>
          <w:lang w:val="uk-UA"/>
        </w:rPr>
        <w:t xml:space="preserve"> = 58</w:t>
      </w:r>
      <w:r w:rsidRPr="007515C4">
        <w:rPr>
          <w:rFonts w:ascii="Times New Roman" w:hAnsi="Times New Roman" w:cs="Times New Roman"/>
          <w:b/>
          <w:sz w:val="28"/>
          <w:szCs w:val="28"/>
          <w:lang w:val="uk-UA"/>
        </w:rPr>
        <w:t>)</w:t>
      </w:r>
    </w:p>
    <w:tbl>
      <w:tblPr>
        <w:tblW w:w="0" w:type="auto"/>
        <w:jc w:val="center"/>
        <w:tblLayout w:type="fixed"/>
        <w:tblCellMar>
          <w:left w:w="0" w:type="dxa"/>
          <w:right w:w="0" w:type="dxa"/>
        </w:tblCellMar>
        <w:tblLook w:val="0000" w:firstRow="0" w:lastRow="0" w:firstColumn="0" w:lastColumn="0" w:noHBand="0" w:noVBand="0"/>
      </w:tblPr>
      <w:tblGrid>
        <w:gridCol w:w="4129"/>
        <w:gridCol w:w="782"/>
        <w:gridCol w:w="783"/>
        <w:gridCol w:w="782"/>
        <w:gridCol w:w="754"/>
      </w:tblGrid>
      <w:tr w:rsidR="00BC6E49" w:rsidRPr="00C13048" w14:paraId="27E8C26B" w14:textId="77777777" w:rsidTr="00BC6E49">
        <w:trPr>
          <w:trHeight w:hRule="exact" w:val="463"/>
          <w:jc w:val="center"/>
        </w:trPr>
        <w:tc>
          <w:tcPr>
            <w:tcW w:w="4129" w:type="dxa"/>
            <w:vMerge w:val="restart"/>
            <w:tcBorders>
              <w:top w:val="single" w:sz="4" w:space="0" w:color="000000"/>
              <w:left w:val="single" w:sz="4" w:space="0" w:color="000000"/>
              <w:bottom w:val="single" w:sz="4" w:space="0" w:color="000000"/>
              <w:right w:val="single" w:sz="4" w:space="0" w:color="000000"/>
            </w:tcBorders>
            <w:vAlign w:val="center"/>
          </w:tcPr>
          <w:p w14:paraId="08298C5A" w14:textId="77777777" w:rsidR="00BC6E49" w:rsidRPr="00C13048" w:rsidRDefault="00BC6E49" w:rsidP="00BC6E49">
            <w:pPr>
              <w:spacing w:after="0" w:line="360" w:lineRule="auto"/>
              <w:jc w:val="center"/>
              <w:rPr>
                <w:rFonts w:ascii="Times New Roman" w:hAnsi="Times New Roman" w:cs="Times New Roman"/>
                <w:sz w:val="28"/>
                <w:szCs w:val="28"/>
                <w:lang w:val="uk-UA"/>
              </w:rPr>
            </w:pPr>
          </w:p>
          <w:p w14:paraId="3CFA1EAE"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Види тривожності</w:t>
            </w:r>
          </w:p>
        </w:tc>
        <w:tc>
          <w:tcPr>
            <w:tcW w:w="3101" w:type="dxa"/>
            <w:gridSpan w:val="4"/>
            <w:tcBorders>
              <w:top w:val="single" w:sz="4" w:space="0" w:color="000000"/>
              <w:left w:val="single" w:sz="4" w:space="0" w:color="000000"/>
              <w:bottom w:val="single" w:sz="4" w:space="0" w:color="000000"/>
              <w:right w:val="single" w:sz="4" w:space="0" w:color="000000"/>
            </w:tcBorders>
            <w:vAlign w:val="center"/>
          </w:tcPr>
          <w:p w14:paraId="6277C5B6"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Групи досліджуваних</w:t>
            </w:r>
          </w:p>
        </w:tc>
      </w:tr>
      <w:tr w:rsidR="00BC6E49" w:rsidRPr="00C13048" w14:paraId="6E035EB1" w14:textId="77777777" w:rsidTr="00BC6E49">
        <w:trPr>
          <w:trHeight w:hRule="exact" w:val="466"/>
          <w:jc w:val="center"/>
        </w:trPr>
        <w:tc>
          <w:tcPr>
            <w:tcW w:w="4129" w:type="dxa"/>
            <w:vMerge/>
            <w:tcBorders>
              <w:top w:val="single" w:sz="4" w:space="0" w:color="000000"/>
              <w:left w:val="single" w:sz="4" w:space="0" w:color="000000"/>
              <w:bottom w:val="single" w:sz="4" w:space="0" w:color="000000"/>
              <w:right w:val="single" w:sz="4" w:space="0" w:color="000000"/>
            </w:tcBorders>
            <w:vAlign w:val="center"/>
          </w:tcPr>
          <w:p w14:paraId="27773A8B" w14:textId="77777777" w:rsidR="00BC6E49" w:rsidRPr="00C13048" w:rsidRDefault="00BC6E49" w:rsidP="00BC6E49">
            <w:pPr>
              <w:spacing w:after="0" w:line="360" w:lineRule="auto"/>
              <w:jc w:val="center"/>
              <w:rPr>
                <w:rFonts w:ascii="Times New Roman" w:hAnsi="Times New Roman" w:cs="Times New Roman"/>
                <w:sz w:val="28"/>
                <w:szCs w:val="28"/>
                <w:lang w:val="uk-UA"/>
              </w:rPr>
            </w:pPr>
          </w:p>
        </w:tc>
        <w:tc>
          <w:tcPr>
            <w:tcW w:w="1565" w:type="dxa"/>
            <w:gridSpan w:val="2"/>
            <w:tcBorders>
              <w:top w:val="single" w:sz="4" w:space="0" w:color="000000"/>
              <w:left w:val="single" w:sz="4" w:space="0" w:color="000000"/>
              <w:bottom w:val="single" w:sz="4" w:space="0" w:color="000000"/>
              <w:right w:val="single" w:sz="4" w:space="0" w:color="000000"/>
            </w:tcBorders>
            <w:vAlign w:val="center"/>
          </w:tcPr>
          <w:p w14:paraId="240DBEC3"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 ВРВ</w:t>
            </w:r>
          </w:p>
        </w:tc>
        <w:tc>
          <w:tcPr>
            <w:tcW w:w="1536" w:type="dxa"/>
            <w:gridSpan w:val="2"/>
            <w:tcBorders>
              <w:top w:val="single" w:sz="4" w:space="0" w:color="000000"/>
              <w:left w:val="single" w:sz="4" w:space="0" w:color="000000"/>
              <w:bottom w:val="single" w:sz="4" w:space="0" w:color="000000"/>
              <w:right w:val="single" w:sz="4" w:space="0" w:color="000000"/>
            </w:tcBorders>
            <w:vAlign w:val="center"/>
          </w:tcPr>
          <w:p w14:paraId="3E5C17A1"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 НРВ</w:t>
            </w:r>
          </w:p>
        </w:tc>
      </w:tr>
      <w:tr w:rsidR="00BC6E49" w:rsidRPr="00C13048" w14:paraId="03E42800" w14:textId="77777777" w:rsidTr="00BC6E49">
        <w:trPr>
          <w:trHeight w:hRule="exact" w:val="463"/>
          <w:jc w:val="center"/>
        </w:trPr>
        <w:tc>
          <w:tcPr>
            <w:tcW w:w="4129" w:type="dxa"/>
            <w:vMerge/>
            <w:tcBorders>
              <w:top w:val="single" w:sz="4" w:space="0" w:color="000000"/>
              <w:left w:val="single" w:sz="4" w:space="0" w:color="000000"/>
              <w:bottom w:val="single" w:sz="4" w:space="0" w:color="000000"/>
              <w:right w:val="single" w:sz="4" w:space="0" w:color="000000"/>
            </w:tcBorders>
            <w:vAlign w:val="center"/>
          </w:tcPr>
          <w:p w14:paraId="12549906" w14:textId="77777777" w:rsidR="00BC6E49" w:rsidRPr="00C13048" w:rsidRDefault="00BC6E49" w:rsidP="00BC6E49">
            <w:pPr>
              <w:spacing w:after="0" w:line="360" w:lineRule="auto"/>
              <w:jc w:val="center"/>
              <w:rPr>
                <w:rFonts w:ascii="Times New Roman" w:hAnsi="Times New Roman" w:cs="Times New Roman"/>
                <w:sz w:val="28"/>
                <w:szCs w:val="28"/>
                <w:lang w:val="uk-UA"/>
              </w:rPr>
            </w:pPr>
          </w:p>
        </w:tc>
        <w:tc>
          <w:tcPr>
            <w:tcW w:w="782" w:type="dxa"/>
            <w:tcBorders>
              <w:top w:val="single" w:sz="4" w:space="0" w:color="000000"/>
              <w:left w:val="single" w:sz="4" w:space="0" w:color="000000"/>
              <w:bottom w:val="single" w:sz="4" w:space="0" w:color="000000"/>
              <w:right w:val="single" w:sz="4" w:space="0" w:color="000000"/>
            </w:tcBorders>
            <w:vAlign w:val="center"/>
          </w:tcPr>
          <w:p w14:paraId="527F443C" w14:textId="77777777" w:rsidR="00BC6E49" w:rsidRPr="00C13048" w:rsidRDefault="00BC6E49" w:rsidP="00BC6E49">
            <w:pPr>
              <w:spacing w:after="0" w:line="36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783" w:type="dxa"/>
            <w:tcBorders>
              <w:top w:val="single" w:sz="4" w:space="0" w:color="000000"/>
              <w:left w:val="single" w:sz="4" w:space="0" w:color="000000"/>
              <w:bottom w:val="single" w:sz="4" w:space="0" w:color="000000"/>
              <w:right w:val="single" w:sz="4" w:space="0" w:color="000000"/>
            </w:tcBorders>
            <w:vAlign w:val="center"/>
          </w:tcPr>
          <w:p w14:paraId="77698F74"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c>
          <w:tcPr>
            <w:tcW w:w="782" w:type="dxa"/>
            <w:tcBorders>
              <w:top w:val="single" w:sz="4" w:space="0" w:color="000000"/>
              <w:left w:val="single" w:sz="4" w:space="0" w:color="000000"/>
              <w:bottom w:val="single" w:sz="4" w:space="0" w:color="000000"/>
              <w:right w:val="single" w:sz="4" w:space="0" w:color="000000"/>
            </w:tcBorders>
            <w:vAlign w:val="center"/>
          </w:tcPr>
          <w:p w14:paraId="27B1574B" w14:textId="77777777" w:rsidR="00BC6E49" w:rsidRPr="00C13048" w:rsidRDefault="00BC6E49" w:rsidP="00BC6E49">
            <w:pPr>
              <w:spacing w:after="0" w:line="36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754" w:type="dxa"/>
            <w:tcBorders>
              <w:top w:val="single" w:sz="4" w:space="0" w:color="000000"/>
              <w:left w:val="single" w:sz="4" w:space="0" w:color="000000"/>
              <w:bottom w:val="single" w:sz="4" w:space="0" w:color="000000"/>
              <w:right w:val="single" w:sz="4" w:space="0" w:color="000000"/>
            </w:tcBorders>
            <w:vAlign w:val="center"/>
          </w:tcPr>
          <w:p w14:paraId="596E9F5A"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r>
      <w:tr w:rsidR="00BC6E49" w:rsidRPr="00C13048" w14:paraId="1CAAB470" w14:textId="77777777" w:rsidTr="00BC6E49">
        <w:trPr>
          <w:trHeight w:hRule="exact" w:val="463"/>
          <w:jc w:val="center"/>
        </w:trPr>
        <w:tc>
          <w:tcPr>
            <w:tcW w:w="4129" w:type="dxa"/>
            <w:tcBorders>
              <w:top w:val="single" w:sz="4" w:space="0" w:color="000000"/>
              <w:left w:val="single" w:sz="4" w:space="0" w:color="000000"/>
              <w:bottom w:val="single" w:sz="4" w:space="0" w:color="000000"/>
              <w:right w:val="single" w:sz="4" w:space="0" w:color="000000"/>
            </w:tcBorders>
            <w:vAlign w:val="center"/>
          </w:tcPr>
          <w:p w14:paraId="62DF357B" w14:textId="77777777" w:rsidR="00BC6E49" w:rsidRPr="00C13048" w:rsidRDefault="00BC6E49" w:rsidP="00BC6E4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C13048">
              <w:rPr>
                <w:rFonts w:ascii="Times New Roman" w:hAnsi="Times New Roman" w:cs="Times New Roman"/>
                <w:sz w:val="28"/>
                <w:szCs w:val="28"/>
                <w:lang w:val="uk-UA"/>
              </w:rPr>
              <w:t>итуативна тривожність</w:t>
            </w:r>
          </w:p>
        </w:tc>
        <w:tc>
          <w:tcPr>
            <w:tcW w:w="782" w:type="dxa"/>
            <w:tcBorders>
              <w:top w:val="single" w:sz="4" w:space="0" w:color="000000"/>
              <w:left w:val="single" w:sz="4" w:space="0" w:color="000000"/>
              <w:bottom w:val="single" w:sz="4" w:space="0" w:color="000000"/>
              <w:right w:val="single" w:sz="4" w:space="0" w:color="000000"/>
            </w:tcBorders>
            <w:vAlign w:val="center"/>
          </w:tcPr>
          <w:p w14:paraId="28139357"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45,71</w:t>
            </w:r>
          </w:p>
        </w:tc>
        <w:tc>
          <w:tcPr>
            <w:tcW w:w="783" w:type="dxa"/>
            <w:tcBorders>
              <w:top w:val="single" w:sz="4" w:space="0" w:color="000000"/>
              <w:left w:val="single" w:sz="4" w:space="0" w:color="000000"/>
              <w:bottom w:val="single" w:sz="4" w:space="0" w:color="000000"/>
              <w:right w:val="single" w:sz="4" w:space="0" w:color="000000"/>
            </w:tcBorders>
            <w:vAlign w:val="center"/>
          </w:tcPr>
          <w:p w14:paraId="12083A6A"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9,27</w:t>
            </w:r>
          </w:p>
        </w:tc>
        <w:tc>
          <w:tcPr>
            <w:tcW w:w="782" w:type="dxa"/>
            <w:tcBorders>
              <w:top w:val="single" w:sz="4" w:space="0" w:color="000000"/>
              <w:left w:val="single" w:sz="4" w:space="0" w:color="000000"/>
              <w:bottom w:val="single" w:sz="4" w:space="0" w:color="000000"/>
              <w:right w:val="single" w:sz="4" w:space="0" w:color="000000"/>
            </w:tcBorders>
            <w:vAlign w:val="center"/>
          </w:tcPr>
          <w:p w14:paraId="60B5A4C3"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35,51</w:t>
            </w:r>
          </w:p>
        </w:tc>
        <w:tc>
          <w:tcPr>
            <w:tcW w:w="754" w:type="dxa"/>
            <w:tcBorders>
              <w:top w:val="single" w:sz="4" w:space="0" w:color="000000"/>
              <w:left w:val="single" w:sz="4" w:space="0" w:color="000000"/>
              <w:bottom w:val="single" w:sz="4" w:space="0" w:color="000000"/>
              <w:right w:val="single" w:sz="4" w:space="0" w:color="000000"/>
            </w:tcBorders>
            <w:vAlign w:val="center"/>
          </w:tcPr>
          <w:p w14:paraId="337EA5C8"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8,89</w:t>
            </w:r>
          </w:p>
        </w:tc>
      </w:tr>
      <w:tr w:rsidR="00BC6E49" w:rsidRPr="00C13048" w14:paraId="0D77A249" w14:textId="77777777" w:rsidTr="00BC6E49">
        <w:trPr>
          <w:trHeight w:hRule="exact" w:val="466"/>
          <w:jc w:val="center"/>
        </w:trPr>
        <w:tc>
          <w:tcPr>
            <w:tcW w:w="4129" w:type="dxa"/>
            <w:tcBorders>
              <w:top w:val="single" w:sz="4" w:space="0" w:color="000000"/>
              <w:left w:val="single" w:sz="4" w:space="0" w:color="000000"/>
              <w:bottom w:val="single" w:sz="4" w:space="0" w:color="000000"/>
              <w:right w:val="single" w:sz="4" w:space="0" w:color="000000"/>
            </w:tcBorders>
            <w:vAlign w:val="center"/>
          </w:tcPr>
          <w:p w14:paraId="5BD8EACD" w14:textId="77777777" w:rsidR="00BC6E49" w:rsidRPr="00C13048" w:rsidRDefault="00BC6E49" w:rsidP="00BC6E4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w:t>
            </w:r>
            <w:r w:rsidRPr="00C13048">
              <w:rPr>
                <w:rFonts w:ascii="Times New Roman" w:hAnsi="Times New Roman" w:cs="Times New Roman"/>
                <w:sz w:val="28"/>
                <w:szCs w:val="28"/>
                <w:lang w:val="uk-UA"/>
              </w:rPr>
              <w:t>собистісна тривожність</w:t>
            </w:r>
          </w:p>
        </w:tc>
        <w:tc>
          <w:tcPr>
            <w:tcW w:w="782" w:type="dxa"/>
            <w:tcBorders>
              <w:top w:val="single" w:sz="4" w:space="0" w:color="000000"/>
              <w:left w:val="single" w:sz="4" w:space="0" w:color="000000"/>
              <w:bottom w:val="single" w:sz="4" w:space="0" w:color="000000"/>
              <w:right w:val="single" w:sz="4" w:space="0" w:color="000000"/>
            </w:tcBorders>
            <w:vAlign w:val="center"/>
          </w:tcPr>
          <w:p w14:paraId="2BB4AA91"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53,35</w:t>
            </w:r>
          </w:p>
        </w:tc>
        <w:tc>
          <w:tcPr>
            <w:tcW w:w="783" w:type="dxa"/>
            <w:tcBorders>
              <w:top w:val="single" w:sz="4" w:space="0" w:color="000000"/>
              <w:left w:val="single" w:sz="4" w:space="0" w:color="000000"/>
              <w:bottom w:val="single" w:sz="4" w:space="0" w:color="000000"/>
              <w:right w:val="single" w:sz="4" w:space="0" w:color="000000"/>
            </w:tcBorders>
            <w:vAlign w:val="center"/>
          </w:tcPr>
          <w:p w14:paraId="4D004C53"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5,37</w:t>
            </w:r>
          </w:p>
          <w:p w14:paraId="1F7CE937"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37</w:t>
            </w:r>
          </w:p>
        </w:tc>
        <w:tc>
          <w:tcPr>
            <w:tcW w:w="782" w:type="dxa"/>
            <w:tcBorders>
              <w:top w:val="single" w:sz="4" w:space="0" w:color="000000"/>
              <w:left w:val="single" w:sz="4" w:space="0" w:color="000000"/>
              <w:bottom w:val="single" w:sz="4" w:space="0" w:color="000000"/>
              <w:right w:val="single" w:sz="4" w:space="0" w:color="000000"/>
            </w:tcBorders>
            <w:vAlign w:val="center"/>
          </w:tcPr>
          <w:p w14:paraId="160BAD63"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42,05</w:t>
            </w:r>
          </w:p>
        </w:tc>
        <w:tc>
          <w:tcPr>
            <w:tcW w:w="754" w:type="dxa"/>
            <w:tcBorders>
              <w:top w:val="single" w:sz="4" w:space="0" w:color="000000"/>
              <w:left w:val="single" w:sz="4" w:space="0" w:color="000000"/>
              <w:bottom w:val="single" w:sz="4" w:space="0" w:color="000000"/>
              <w:right w:val="single" w:sz="4" w:space="0" w:color="000000"/>
            </w:tcBorders>
            <w:vAlign w:val="center"/>
          </w:tcPr>
          <w:p w14:paraId="5907709A"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7,09</w:t>
            </w:r>
          </w:p>
        </w:tc>
      </w:tr>
    </w:tbl>
    <w:p w14:paraId="419971EF" w14:textId="77777777" w:rsidR="00BC6E49" w:rsidRDefault="00BC6E49" w:rsidP="00BC6E49">
      <w:pPr>
        <w:rPr>
          <w:sz w:val="28"/>
          <w:szCs w:val="28"/>
          <w:lang w:val="uk-UA"/>
        </w:rPr>
      </w:pPr>
    </w:p>
    <w:p w14:paraId="36B4A622" w14:textId="77777777" w:rsidR="00BC6E49" w:rsidRDefault="00BC6E49" w:rsidP="00BC6E49">
      <w:pPr>
        <w:spacing w:after="0" w:line="360" w:lineRule="auto"/>
        <w:ind w:firstLine="709"/>
        <w:jc w:val="both"/>
        <w:rPr>
          <w:rFonts w:ascii="Times New Roman" w:hAnsi="Times New Roman" w:cs="Times New Roman"/>
          <w:sz w:val="28"/>
          <w:szCs w:val="28"/>
          <w:lang w:val="uk-UA"/>
        </w:rPr>
      </w:pPr>
      <w:r w:rsidRPr="00DC1F97">
        <w:rPr>
          <w:rFonts w:ascii="Times New Roman" w:hAnsi="Times New Roman" w:cs="Times New Roman"/>
          <w:sz w:val="28"/>
          <w:szCs w:val="28"/>
          <w:lang w:val="uk-UA"/>
        </w:rPr>
        <w:t>Для уточнення отриманих нами результатів ми скористалися методами матема</w:t>
      </w:r>
      <w:r>
        <w:rPr>
          <w:rFonts w:ascii="Times New Roman" w:hAnsi="Times New Roman" w:cs="Times New Roman"/>
          <w:sz w:val="28"/>
          <w:szCs w:val="28"/>
          <w:lang w:val="uk-UA"/>
        </w:rPr>
        <w:t xml:space="preserve">тичної статистики. А саме критерій відмінностей Манна-Уітні. </w:t>
      </w:r>
      <w:r>
        <w:rPr>
          <w:rFonts w:ascii="Times New Roman" w:hAnsi="Times New Roman" w:cs="Times New Roman"/>
          <w:sz w:val="28"/>
          <w:szCs w:val="28"/>
          <w:lang w:val="uk-UA"/>
        </w:rPr>
        <w:lastRenderedPageBreak/>
        <w:t>Результати викладені в таблиці 2.4. Відмінність між показниками особистісної та ситуативної тривожності є значущими на рівні р=0,001.</w:t>
      </w:r>
    </w:p>
    <w:p w14:paraId="4B5624B1"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14:paraId="42CA78EF" w14:textId="77777777" w:rsidR="00BC6E49" w:rsidRPr="004F2F2B"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Достовірність відмінностей між групами досліджуваних </w:t>
      </w:r>
    </w:p>
    <w:p w14:paraId="6C8E5279" w14:textId="77777777" w:rsidR="00BC6E49"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з </w:t>
      </w:r>
      <w:r>
        <w:rPr>
          <w:rFonts w:ascii="Times New Roman" w:hAnsi="Times New Roman" w:cs="Times New Roman"/>
          <w:b/>
          <w:bCs/>
          <w:sz w:val="28"/>
          <w:szCs w:val="28"/>
          <w:lang w:val="uk-UA"/>
        </w:rPr>
        <w:t>низьким та високим рівнями емоційного</w:t>
      </w:r>
      <w:r w:rsidRPr="004F2F2B">
        <w:rPr>
          <w:rFonts w:ascii="Times New Roman" w:hAnsi="Times New Roman" w:cs="Times New Roman"/>
          <w:b/>
          <w:bCs/>
          <w:sz w:val="28"/>
          <w:szCs w:val="28"/>
          <w:lang w:val="uk-UA"/>
        </w:rPr>
        <w:t xml:space="preserve"> вигорання</w:t>
      </w:r>
      <w:r>
        <w:rPr>
          <w:rFonts w:ascii="Times New Roman" w:hAnsi="Times New Roman" w:cs="Times New Roman"/>
          <w:b/>
          <w:bCs/>
          <w:sz w:val="28"/>
          <w:szCs w:val="28"/>
          <w:lang w:val="uk-UA"/>
        </w:rPr>
        <w:t xml:space="preserve"> за показниками особистісної та ситуативної тривожності</w:t>
      </w:r>
    </w:p>
    <w:tbl>
      <w:tblPr>
        <w:tblW w:w="6530" w:type="dxa"/>
        <w:jc w:val="center"/>
        <w:tblLayout w:type="fixed"/>
        <w:tblCellMar>
          <w:left w:w="0" w:type="dxa"/>
          <w:right w:w="0" w:type="dxa"/>
        </w:tblCellMar>
        <w:tblLook w:val="0000" w:firstRow="0" w:lastRow="0" w:firstColumn="0" w:lastColumn="0" w:noHBand="0" w:noVBand="0"/>
      </w:tblPr>
      <w:tblGrid>
        <w:gridCol w:w="4787"/>
        <w:gridCol w:w="1743"/>
      </w:tblGrid>
      <w:tr w:rsidR="00BC6E49" w:rsidRPr="00C13048" w14:paraId="7C630E3B" w14:textId="77777777" w:rsidTr="00BC6E49">
        <w:trPr>
          <w:trHeight w:val="1040"/>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AFECA25"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0B9DAD5C"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 тривожності</w:t>
            </w:r>
          </w:p>
        </w:tc>
        <w:tc>
          <w:tcPr>
            <w:tcW w:w="1743" w:type="dxa"/>
            <w:tcBorders>
              <w:top w:val="single" w:sz="4" w:space="0" w:color="000000"/>
              <w:left w:val="single" w:sz="4" w:space="0" w:color="000000"/>
              <w:right w:val="single" w:sz="4" w:space="0" w:color="000000"/>
            </w:tcBorders>
            <w:vAlign w:val="center"/>
          </w:tcPr>
          <w:p w14:paraId="3B105393" w14:textId="77777777" w:rsidR="00BC6E49" w:rsidRPr="009919FD"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BC6E49" w:rsidRPr="00C13048" w14:paraId="5D85A4D9" w14:textId="77777777" w:rsidTr="00BC6E49">
        <w:trPr>
          <w:trHeight w:hRule="exact" w:val="992"/>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7F25F9D8"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Особистісна тривожність</w:t>
            </w:r>
          </w:p>
        </w:tc>
        <w:tc>
          <w:tcPr>
            <w:tcW w:w="1743" w:type="dxa"/>
            <w:tcBorders>
              <w:top w:val="single" w:sz="4" w:space="0" w:color="000000"/>
              <w:left w:val="single" w:sz="4" w:space="0" w:color="000000"/>
              <w:bottom w:val="single" w:sz="4" w:space="0" w:color="000000"/>
              <w:right w:val="single" w:sz="4" w:space="0" w:color="000000"/>
            </w:tcBorders>
            <w:vAlign w:val="center"/>
          </w:tcPr>
          <w:p w14:paraId="6EEEE2F4"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0,0034</w:t>
            </w:r>
          </w:p>
        </w:tc>
      </w:tr>
      <w:tr w:rsidR="00BC6E49" w:rsidRPr="00C13048" w14:paraId="6DB7ABA3" w14:textId="77777777" w:rsidTr="00BC6E49">
        <w:trPr>
          <w:trHeight w:hRule="exact" w:val="454"/>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B11FC8F"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Ситуативна тривожність</w:t>
            </w:r>
          </w:p>
        </w:tc>
        <w:tc>
          <w:tcPr>
            <w:tcW w:w="1743" w:type="dxa"/>
            <w:tcBorders>
              <w:top w:val="single" w:sz="4" w:space="0" w:color="000000"/>
              <w:left w:val="single" w:sz="4" w:space="0" w:color="000000"/>
              <w:bottom w:val="single" w:sz="4" w:space="0" w:color="000000"/>
              <w:right w:val="single" w:sz="4" w:space="0" w:color="000000"/>
            </w:tcBorders>
            <w:vAlign w:val="center"/>
          </w:tcPr>
          <w:p w14:paraId="2C12F116"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0,0025</w:t>
            </w:r>
          </w:p>
        </w:tc>
      </w:tr>
    </w:tbl>
    <w:p w14:paraId="3A407377"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559A81C2" w14:textId="77777777" w:rsidR="00BC6E49" w:rsidRPr="00DC1F97"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ми використали метод </w:t>
      </w:r>
      <w:r w:rsidRPr="00DC1F97">
        <w:rPr>
          <w:rFonts w:ascii="Times New Roman" w:hAnsi="Times New Roman" w:cs="Times New Roman"/>
          <w:sz w:val="28"/>
          <w:szCs w:val="28"/>
          <w:lang w:val="uk-UA"/>
        </w:rPr>
        <w:t xml:space="preserve">кореляційних </w:t>
      </w:r>
      <w:proofErr w:type="spellStart"/>
      <w:r w:rsidRPr="00DC1F97">
        <w:rPr>
          <w:rFonts w:ascii="Times New Roman" w:hAnsi="Times New Roman" w:cs="Times New Roman"/>
          <w:sz w:val="28"/>
          <w:szCs w:val="28"/>
          <w:lang w:val="uk-UA"/>
        </w:rPr>
        <w:t>зв’язків</w:t>
      </w:r>
      <w:proofErr w:type="spellEnd"/>
      <w:r w:rsidRPr="00DC1F97">
        <w:rPr>
          <w:rFonts w:ascii="Times New Roman" w:hAnsi="Times New Roman" w:cs="Times New Roman"/>
          <w:sz w:val="28"/>
          <w:szCs w:val="28"/>
          <w:lang w:val="uk-UA"/>
        </w:rPr>
        <w:t xml:space="preserve"> за </w:t>
      </w:r>
      <w:proofErr w:type="spellStart"/>
      <w:r w:rsidRPr="00DC1F97">
        <w:rPr>
          <w:rFonts w:ascii="Times New Roman" w:hAnsi="Times New Roman" w:cs="Times New Roman"/>
          <w:sz w:val="28"/>
          <w:szCs w:val="28"/>
          <w:lang w:val="uk-UA"/>
        </w:rPr>
        <w:t>Спірменом</w:t>
      </w:r>
      <w:proofErr w:type="spellEnd"/>
      <w:r>
        <w:rPr>
          <w:rFonts w:ascii="Times New Roman" w:hAnsi="Times New Roman" w:cs="Times New Roman"/>
          <w:sz w:val="28"/>
          <w:szCs w:val="28"/>
          <w:lang w:val="uk-UA"/>
        </w:rPr>
        <w:t xml:space="preserve"> для визначення специфіки взаємозв’язків у групах з низьким та високим рівнем  емоційного вигорання. </w:t>
      </w:r>
      <w:r w:rsidRPr="00DC1F97">
        <w:rPr>
          <w:rFonts w:ascii="Times New Roman" w:hAnsi="Times New Roman" w:cs="Times New Roman"/>
          <w:sz w:val="28"/>
          <w:szCs w:val="28"/>
          <w:lang w:val="uk-UA"/>
        </w:rPr>
        <w:t>В першу чергу ми виявили структуру кореляційних зв’язків між емоційними особливостями особистості та рівнем емоційного вигорання. В таблиці</w:t>
      </w:r>
      <w:r>
        <w:rPr>
          <w:rFonts w:ascii="Times New Roman" w:hAnsi="Times New Roman" w:cs="Times New Roman"/>
          <w:sz w:val="28"/>
          <w:szCs w:val="28"/>
          <w:lang w:val="uk-UA"/>
        </w:rPr>
        <w:t xml:space="preserve"> 2.5 </w:t>
      </w:r>
      <w:r w:rsidRPr="00DC1F97">
        <w:rPr>
          <w:rFonts w:ascii="Times New Roman" w:hAnsi="Times New Roman" w:cs="Times New Roman"/>
          <w:sz w:val="28"/>
          <w:szCs w:val="28"/>
          <w:lang w:val="uk-UA"/>
        </w:rPr>
        <w:t xml:space="preserve">представлені коефіцієнти кореляції </w:t>
      </w:r>
      <w:r>
        <w:rPr>
          <w:rFonts w:ascii="Times New Roman" w:hAnsi="Times New Roman" w:cs="Times New Roman"/>
          <w:sz w:val="28"/>
          <w:szCs w:val="28"/>
          <w:lang w:val="uk-UA"/>
        </w:rPr>
        <w:t xml:space="preserve">особистісної та ситуативної тривожності з показниками емоційного вигорання </w:t>
      </w:r>
      <w:r w:rsidRPr="00DC1F97">
        <w:rPr>
          <w:rFonts w:ascii="Times New Roman" w:hAnsi="Times New Roman" w:cs="Times New Roman"/>
          <w:sz w:val="28"/>
          <w:szCs w:val="28"/>
          <w:lang w:val="uk-UA"/>
        </w:rPr>
        <w:t>в групі з низьким та високим рівнем вигорання.</w:t>
      </w:r>
    </w:p>
    <w:p w14:paraId="2370CE0A"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14:paraId="399D11F3" w14:textId="77777777" w:rsidR="00BC6E49" w:rsidRDefault="00BC6E49" w:rsidP="00BC6E4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Матриця </w:t>
      </w:r>
      <w:r w:rsidRPr="00782B0C">
        <w:rPr>
          <w:rFonts w:ascii="Times New Roman" w:hAnsi="Times New Roman" w:cs="Times New Roman"/>
          <w:b/>
          <w:sz w:val="28"/>
          <w:szCs w:val="28"/>
          <w:lang w:val="uk-UA"/>
        </w:rPr>
        <w:t xml:space="preserve">кореляцій показників особистісної і ситуативної </w:t>
      </w:r>
      <w:r w:rsidRPr="004328D1">
        <w:rPr>
          <w:rFonts w:ascii="Times New Roman" w:hAnsi="Times New Roman" w:cs="Times New Roman"/>
          <w:b/>
          <w:sz w:val="28"/>
          <w:szCs w:val="28"/>
          <w:lang w:val="uk-UA"/>
        </w:rPr>
        <w:t xml:space="preserve">тривожності </w:t>
      </w:r>
      <w:r>
        <w:rPr>
          <w:rFonts w:ascii="Times New Roman" w:hAnsi="Times New Roman" w:cs="Times New Roman"/>
          <w:b/>
          <w:sz w:val="28"/>
          <w:szCs w:val="28"/>
          <w:lang w:val="uk-UA"/>
        </w:rPr>
        <w:t xml:space="preserve">з елементами емоційного вигорання </w:t>
      </w:r>
      <w:r w:rsidRPr="004328D1">
        <w:rPr>
          <w:rFonts w:ascii="Times New Roman" w:hAnsi="Times New Roman" w:cs="Times New Roman"/>
          <w:b/>
          <w:sz w:val="28"/>
          <w:szCs w:val="28"/>
          <w:lang w:val="uk-UA"/>
        </w:rPr>
        <w:t xml:space="preserve">у досліджуваних </w:t>
      </w:r>
    </w:p>
    <w:p w14:paraId="59C67995" w14:textId="77777777" w:rsidR="00BC6E49" w:rsidRPr="006F67CE" w:rsidRDefault="00BC6E49" w:rsidP="00BC6E49">
      <w:pPr>
        <w:spacing w:after="0" w:line="360" w:lineRule="auto"/>
        <w:jc w:val="center"/>
        <w:rPr>
          <w:rFonts w:ascii="Times New Roman" w:hAnsi="Times New Roman" w:cs="Times New Roman"/>
          <w:b/>
          <w:sz w:val="28"/>
          <w:szCs w:val="28"/>
          <w:lang w:val="uk-UA"/>
        </w:rPr>
      </w:pPr>
      <w:r w:rsidRPr="004328D1">
        <w:rPr>
          <w:rFonts w:ascii="Times New Roman" w:hAnsi="Times New Roman" w:cs="Times New Roman"/>
          <w:b/>
          <w:sz w:val="28"/>
          <w:szCs w:val="28"/>
          <w:lang w:val="uk-UA"/>
        </w:rPr>
        <w:t xml:space="preserve">з різними рівнями професійного </w:t>
      </w:r>
      <w:r w:rsidRPr="006F67CE">
        <w:rPr>
          <w:rFonts w:ascii="Times New Roman" w:hAnsi="Times New Roman" w:cs="Times New Roman"/>
          <w:b/>
          <w:sz w:val="28"/>
          <w:szCs w:val="28"/>
          <w:lang w:val="uk-UA"/>
        </w:rPr>
        <w:t>вигорання  (N = 58)</w:t>
      </w:r>
    </w:p>
    <w:p w14:paraId="2E332EF5" w14:textId="77777777" w:rsidR="00BC6E49" w:rsidRPr="00280AAE" w:rsidRDefault="00BC6E49" w:rsidP="00BC6E49">
      <w:pPr>
        <w:spacing w:after="0" w:line="240" w:lineRule="auto"/>
        <w:jc w:val="center"/>
        <w:rPr>
          <w:rFonts w:ascii="Times New Roman" w:hAnsi="Times New Roman" w:cs="Times New Roman"/>
          <w:sz w:val="28"/>
          <w:szCs w:val="28"/>
          <w:lang w:val="uk-UA"/>
        </w:rPr>
      </w:pPr>
    </w:p>
    <w:tbl>
      <w:tblPr>
        <w:tblW w:w="8915" w:type="dxa"/>
        <w:jc w:val="center"/>
        <w:tblLayout w:type="fixed"/>
        <w:tblCellMar>
          <w:left w:w="0" w:type="dxa"/>
          <w:right w:w="0" w:type="dxa"/>
        </w:tblCellMar>
        <w:tblLook w:val="0000" w:firstRow="0" w:lastRow="0" w:firstColumn="0" w:lastColumn="0" w:noHBand="0" w:noVBand="0"/>
      </w:tblPr>
      <w:tblGrid>
        <w:gridCol w:w="4957"/>
        <w:gridCol w:w="996"/>
        <w:gridCol w:w="977"/>
        <w:gridCol w:w="975"/>
        <w:gridCol w:w="1010"/>
      </w:tblGrid>
      <w:tr w:rsidR="00BC6E49" w:rsidRPr="00C13048" w14:paraId="1B21AF86" w14:textId="77777777" w:rsidTr="00BC6E49">
        <w:trPr>
          <w:trHeight w:hRule="exact" w:val="887"/>
          <w:jc w:val="center"/>
        </w:trPr>
        <w:tc>
          <w:tcPr>
            <w:tcW w:w="495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C9D4112"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37D6481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Показники паралельних методик</w:t>
            </w:r>
          </w:p>
        </w:tc>
        <w:tc>
          <w:tcPr>
            <w:tcW w:w="197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298CAF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Особистісна тривожність</w:t>
            </w:r>
          </w:p>
        </w:tc>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AAF1E1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Ситуативна тривожність</w:t>
            </w:r>
          </w:p>
        </w:tc>
      </w:tr>
      <w:tr w:rsidR="00BC6E49" w:rsidRPr="00C13048" w14:paraId="0CDBD209" w14:textId="77777777" w:rsidTr="00BC6E49">
        <w:trPr>
          <w:trHeight w:hRule="exact" w:val="577"/>
          <w:jc w:val="center"/>
        </w:trPr>
        <w:tc>
          <w:tcPr>
            <w:tcW w:w="495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6575B61" w14:textId="77777777" w:rsidR="00BC6E49" w:rsidRPr="00C13048" w:rsidRDefault="00BC6E49" w:rsidP="00BC6E49">
            <w:pPr>
              <w:spacing w:after="0" w:line="240" w:lineRule="auto"/>
              <w:jc w:val="center"/>
              <w:rPr>
                <w:rFonts w:ascii="Times New Roman" w:hAnsi="Times New Roman" w:cs="Times New Roman"/>
                <w:sz w:val="28"/>
                <w:szCs w:val="28"/>
                <w:lang w:val="uk-UA"/>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597ED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ВРВ</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62E50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НРВ</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F913D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ВРВ</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7BC25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НРВ</w:t>
            </w:r>
          </w:p>
        </w:tc>
      </w:tr>
      <w:tr w:rsidR="00BC6E49" w:rsidRPr="00C13048" w14:paraId="500C121B" w14:textId="77777777" w:rsidTr="00BC6E49">
        <w:trPr>
          <w:trHeight w:hRule="exact" w:val="688"/>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1566D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переживання </w:t>
            </w:r>
            <w:proofErr w:type="spellStart"/>
            <w:r w:rsidRPr="00C13048">
              <w:rPr>
                <w:rFonts w:ascii="Times New Roman" w:hAnsi="Times New Roman" w:cs="Times New Roman"/>
                <w:sz w:val="28"/>
                <w:szCs w:val="28"/>
                <w:lang w:val="uk-UA"/>
              </w:rPr>
              <w:t>психотравмуючих</w:t>
            </w:r>
            <w:proofErr w:type="spellEnd"/>
          </w:p>
          <w:p w14:paraId="1817B34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обставин</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449A5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-0,058</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E180E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0,11</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1BD9F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85B8B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0,35*</w:t>
            </w:r>
          </w:p>
        </w:tc>
      </w:tr>
      <w:tr w:rsidR="00BC6E49" w:rsidRPr="00C13048" w14:paraId="16A0E57C"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1F768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незадоволеність собою</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137915"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-0,038</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18D24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48AC3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-0,11</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478F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-0,09</w:t>
            </w:r>
          </w:p>
        </w:tc>
      </w:tr>
      <w:tr w:rsidR="00BC6E49" w:rsidRPr="00C13048" w14:paraId="7118BA8E" w14:textId="77777777" w:rsidTr="00BC6E49">
        <w:trPr>
          <w:trHeight w:hRule="exact" w:val="466"/>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908C6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lastRenderedPageBreak/>
              <w:t>загнаність у кут</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673AC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46218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813E5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-0,18</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40701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w:t>
            </w:r>
          </w:p>
        </w:tc>
      </w:tr>
      <w:tr w:rsidR="00BC6E49" w:rsidRPr="00C13048" w14:paraId="4469506F"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B9CD2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тривога і депресія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FF220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CA86B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9E2E1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59D5B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w:t>
            </w:r>
          </w:p>
        </w:tc>
      </w:tr>
      <w:tr w:rsidR="00BC6E49" w:rsidRPr="00C13048" w14:paraId="6B34EC54"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3F8E0A"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напруга</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38D5B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6AF31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FD9DA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956AF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0,16</w:t>
            </w:r>
          </w:p>
        </w:tc>
      </w:tr>
      <w:tr w:rsidR="00BC6E49" w:rsidRPr="00C13048" w14:paraId="42E8988A" w14:textId="77777777" w:rsidTr="00BC6E49">
        <w:trPr>
          <w:trHeight w:hRule="exact" w:val="800"/>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5B3C9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неадекватне вибіркове емоційне</w:t>
            </w:r>
          </w:p>
          <w:p w14:paraId="0F3134A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реагування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BE519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0,315*</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4D2D6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-0,017</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D2B12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0,018</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E26FD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0,023</w:t>
            </w:r>
          </w:p>
        </w:tc>
      </w:tr>
      <w:tr w:rsidR="00BC6E49" w:rsidRPr="00C13048" w14:paraId="0E892EBA" w14:textId="77777777" w:rsidTr="00BC6E49">
        <w:trPr>
          <w:trHeight w:hRule="exact" w:val="466"/>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30CA6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емоційно-моральна дезорієнтація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D1132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-0,026</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D89B4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0,21</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C8EF85"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-0,29*</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99922A"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0,175</w:t>
            </w:r>
          </w:p>
        </w:tc>
      </w:tr>
      <w:tr w:rsidR="00BC6E49" w:rsidRPr="00C13048" w14:paraId="5F00AA1D" w14:textId="77777777" w:rsidTr="00BC6E49">
        <w:trPr>
          <w:trHeight w:hRule="exact" w:val="665"/>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D2446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розширення сфери економії</w:t>
            </w:r>
          </w:p>
          <w:p w14:paraId="0096EB0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C41E1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-0,031</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C29C4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0,342**</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F1A81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0,117</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C9FD2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0,37*</w:t>
            </w:r>
          </w:p>
        </w:tc>
      </w:tr>
      <w:tr w:rsidR="00BC6E49" w:rsidRPr="00C13048" w14:paraId="2E76BE03" w14:textId="77777777" w:rsidTr="00BC6E49">
        <w:trPr>
          <w:trHeight w:hRule="exact" w:val="527"/>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8B042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редукція професійних обов’язків</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2C013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0,136</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38B1F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0,006</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112A8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993AE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-0,014</w:t>
            </w:r>
          </w:p>
        </w:tc>
      </w:tr>
      <w:tr w:rsidR="00BC6E49" w:rsidRPr="00C13048" w14:paraId="527D17A0"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64551B"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 xml:space="preserve">фаза </w:t>
            </w:r>
            <w:proofErr w:type="spellStart"/>
            <w:r w:rsidRPr="00C13048">
              <w:rPr>
                <w:rFonts w:ascii="Times New Roman" w:hAnsi="Times New Roman" w:cs="Times New Roman"/>
                <w:i/>
                <w:sz w:val="28"/>
                <w:szCs w:val="28"/>
                <w:lang w:val="uk-UA"/>
              </w:rPr>
              <w:t>резистенція</w:t>
            </w:r>
            <w:proofErr w:type="spellEnd"/>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21A26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0,130</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5F5E9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0,170</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BBE02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0,031</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922AB5"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w:t>
            </w:r>
          </w:p>
        </w:tc>
      </w:tr>
      <w:tr w:rsidR="00BC6E49" w:rsidRPr="00C13048" w14:paraId="49891019" w14:textId="77777777" w:rsidTr="00BC6E49">
        <w:trPr>
          <w:trHeight w:hRule="exact" w:val="466"/>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0045F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емоційний дефіцит</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8903B3" w14:textId="77777777" w:rsidR="00BC6E49" w:rsidRPr="00C13048" w:rsidRDefault="00BC6E49" w:rsidP="00981B7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0,49**</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5FC43D"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F84CAC"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A24DA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0,31*</w:t>
            </w:r>
          </w:p>
        </w:tc>
      </w:tr>
      <w:tr w:rsidR="00BC6E49" w:rsidRPr="00C13048" w14:paraId="19AB46C3"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3B7D8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емоційне відчуження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4B73D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-0,063</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A7EA1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-0,104</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CCCFF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-0,35**</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345D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-0,078</w:t>
            </w:r>
          </w:p>
        </w:tc>
      </w:tr>
      <w:tr w:rsidR="00BC6E49" w:rsidRPr="00C13048" w14:paraId="0A66DBB6"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C671C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особистісне відчуження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075E9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C5BB3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AD56A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-0,25*</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E1F45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w:t>
            </w:r>
          </w:p>
        </w:tc>
      </w:tr>
      <w:tr w:rsidR="00BC6E49" w:rsidRPr="00C13048" w14:paraId="0E6D805E" w14:textId="77777777" w:rsidTr="00BC6E49">
        <w:trPr>
          <w:trHeight w:hRule="exact" w:val="827"/>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079A8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психосоматичні та </w:t>
            </w:r>
            <w:proofErr w:type="spellStart"/>
            <w:r w:rsidRPr="00C13048">
              <w:rPr>
                <w:rFonts w:ascii="Times New Roman" w:hAnsi="Times New Roman" w:cs="Times New Roman"/>
                <w:sz w:val="28"/>
                <w:szCs w:val="28"/>
                <w:lang w:val="uk-UA"/>
              </w:rPr>
              <w:t>психовегетативні</w:t>
            </w:r>
            <w:proofErr w:type="spellEnd"/>
            <w:r w:rsidRPr="00C13048">
              <w:rPr>
                <w:rFonts w:ascii="Times New Roman" w:hAnsi="Times New Roman" w:cs="Times New Roman"/>
                <w:sz w:val="28"/>
                <w:szCs w:val="28"/>
                <w:lang w:val="uk-UA"/>
              </w:rPr>
              <w:t xml:space="preserve"> порушення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BF01F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BBE016"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0,062</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90870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990BFB"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0,064</w:t>
            </w:r>
          </w:p>
        </w:tc>
      </w:tr>
      <w:tr w:rsidR="00BC6E49" w:rsidRPr="00C13048" w14:paraId="76B8E404" w14:textId="77777777" w:rsidTr="00BC6E49">
        <w:trPr>
          <w:trHeight w:hRule="exact" w:val="463"/>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E24402"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фаза виснаження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57BA80"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0,013</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9A75B2"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-0,017</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A22C84"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-0,41**</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92B1B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0,23</w:t>
            </w:r>
          </w:p>
        </w:tc>
      </w:tr>
      <w:tr w:rsidR="00BC6E49" w:rsidRPr="00C13048" w14:paraId="721628D7" w14:textId="77777777" w:rsidTr="00BC6E49">
        <w:trPr>
          <w:trHeight w:hRule="exact" w:val="821"/>
          <w:jc w:val="center"/>
        </w:trPr>
        <w:tc>
          <w:tcPr>
            <w:tcW w:w="49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10572E" w14:textId="77777777" w:rsidR="00BC6E49" w:rsidRPr="00C13048" w:rsidRDefault="00BC6E49" w:rsidP="00BC6E49">
            <w:pPr>
              <w:spacing w:after="0" w:line="240" w:lineRule="auto"/>
              <w:jc w:val="center"/>
              <w:rPr>
                <w:rFonts w:ascii="Times New Roman" w:hAnsi="Times New Roman" w:cs="Times New Roman"/>
                <w:i/>
                <w:sz w:val="28"/>
                <w:szCs w:val="28"/>
                <w:lang w:val="uk-UA"/>
              </w:rPr>
            </w:pPr>
            <w:r w:rsidRPr="00C13048">
              <w:rPr>
                <w:rFonts w:ascii="Times New Roman" w:hAnsi="Times New Roman" w:cs="Times New Roman"/>
                <w:i/>
                <w:sz w:val="28"/>
                <w:szCs w:val="28"/>
                <w:lang w:val="uk-UA"/>
              </w:rPr>
              <w:t>підсумковий показник сформованості вигорання</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ED3E9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-0,09</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867673"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0,174</w:t>
            </w:r>
          </w:p>
        </w:tc>
        <w:tc>
          <w:tcPr>
            <w:tcW w:w="9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7B0CF1"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-0,43*</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AC5A6E"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0,228</w:t>
            </w:r>
          </w:p>
        </w:tc>
      </w:tr>
    </w:tbl>
    <w:p w14:paraId="5729BC1C" w14:textId="77777777" w:rsidR="00BC6E49" w:rsidRDefault="00BC6E49" w:rsidP="00BC6E49">
      <w:pPr>
        <w:spacing w:after="0" w:line="360" w:lineRule="auto"/>
        <w:ind w:firstLine="709"/>
        <w:jc w:val="both"/>
        <w:rPr>
          <w:rFonts w:ascii="Times New Roman" w:hAnsi="Times New Roman" w:cs="Times New Roman"/>
          <w:sz w:val="24"/>
          <w:szCs w:val="24"/>
          <w:lang w:val="uk-UA"/>
        </w:rPr>
      </w:pPr>
      <w:r w:rsidRPr="00BC36B6">
        <w:rPr>
          <w:rFonts w:ascii="Times New Roman" w:hAnsi="Times New Roman" w:cs="Times New Roman"/>
          <w:sz w:val="24"/>
          <w:szCs w:val="24"/>
          <w:lang w:val="uk-UA"/>
        </w:rPr>
        <w:t>Рівень значущості * 0,05  ** 0,01 *** 0,0001.</w:t>
      </w:r>
    </w:p>
    <w:p w14:paraId="77226FAF" w14:textId="77777777" w:rsidR="00BC6E49" w:rsidRPr="00BC36B6" w:rsidRDefault="00BC6E49" w:rsidP="00BC6E49">
      <w:pPr>
        <w:spacing w:after="0" w:line="360" w:lineRule="auto"/>
        <w:ind w:firstLine="709"/>
        <w:jc w:val="both"/>
        <w:rPr>
          <w:rFonts w:ascii="Times New Roman" w:hAnsi="Times New Roman" w:cs="Times New Roman"/>
          <w:sz w:val="24"/>
          <w:szCs w:val="24"/>
          <w:lang w:val="uk-UA"/>
        </w:rPr>
      </w:pPr>
    </w:p>
    <w:p w14:paraId="7F2393E4"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нами даних свідчить про більшу кількість значущих кореляційних зв’язків показників особистісної тривожності з симптомами емоційного вигорання у групі з високим рівнем емоційного вигорання. Так, ми отримали значущі коефіцієнти кореляцій у групі з високим рівнем емоційного вигорання показника особистісної тривожності з симптомом тривоги і депресії (</w:t>
      </w:r>
      <w:r>
        <w:rPr>
          <w:rFonts w:ascii="Times New Roman" w:hAnsi="Times New Roman" w:cs="Times New Roman"/>
          <w:sz w:val="28"/>
          <w:szCs w:val="28"/>
          <w:lang w:val="en-US"/>
        </w:rPr>
        <w:t>r</w:t>
      </w:r>
      <w:r w:rsidRPr="00EA46F1">
        <w:rPr>
          <w:rFonts w:ascii="Times New Roman" w:hAnsi="Times New Roman" w:cs="Times New Roman"/>
          <w:sz w:val="28"/>
          <w:szCs w:val="28"/>
          <w:lang w:val="uk-UA"/>
        </w:rPr>
        <w:t>=</w:t>
      </w:r>
      <w:r>
        <w:rPr>
          <w:rFonts w:ascii="Times New Roman" w:hAnsi="Times New Roman" w:cs="Times New Roman"/>
          <w:sz w:val="28"/>
          <w:szCs w:val="28"/>
          <w:lang w:val="uk-UA"/>
        </w:rPr>
        <w:t xml:space="preserve">0,3 при </w:t>
      </w:r>
      <w:r>
        <w:rPr>
          <w:rFonts w:ascii="Times New Roman" w:hAnsi="Times New Roman" w:cs="Times New Roman"/>
          <w:sz w:val="28"/>
          <w:szCs w:val="28"/>
          <w:lang w:val="en-US"/>
        </w:rPr>
        <w:t>p</w:t>
      </w:r>
      <w:r w:rsidRPr="00EA46F1">
        <w:rPr>
          <w:rFonts w:ascii="Times New Roman" w:hAnsi="Times New Roman" w:cs="Times New Roman"/>
          <w:sz w:val="28"/>
          <w:szCs w:val="28"/>
          <w:lang w:val="uk-UA"/>
        </w:rPr>
        <w:t>=</w:t>
      </w:r>
      <w:r>
        <w:rPr>
          <w:rFonts w:ascii="Times New Roman" w:hAnsi="Times New Roman" w:cs="Times New Roman"/>
          <w:sz w:val="28"/>
          <w:szCs w:val="28"/>
          <w:lang w:val="uk-UA"/>
        </w:rPr>
        <w:t xml:space="preserve">0,05), симптомом </w:t>
      </w:r>
      <w:r w:rsidRPr="00C13048">
        <w:rPr>
          <w:rFonts w:ascii="Times New Roman" w:hAnsi="Times New Roman" w:cs="Times New Roman"/>
          <w:sz w:val="28"/>
          <w:szCs w:val="28"/>
          <w:lang w:val="uk-UA"/>
        </w:rPr>
        <w:t>неадекватн</w:t>
      </w:r>
      <w:r>
        <w:rPr>
          <w:rFonts w:ascii="Times New Roman" w:hAnsi="Times New Roman" w:cs="Times New Roman"/>
          <w:sz w:val="28"/>
          <w:szCs w:val="28"/>
          <w:lang w:val="uk-UA"/>
        </w:rPr>
        <w:t>ого</w:t>
      </w:r>
      <w:r w:rsidRPr="00C13048">
        <w:rPr>
          <w:rFonts w:ascii="Times New Roman" w:hAnsi="Times New Roman" w:cs="Times New Roman"/>
          <w:sz w:val="28"/>
          <w:szCs w:val="28"/>
          <w:lang w:val="uk-UA"/>
        </w:rPr>
        <w:t xml:space="preserve"> вибірков</w:t>
      </w:r>
      <w:r>
        <w:rPr>
          <w:rFonts w:ascii="Times New Roman" w:hAnsi="Times New Roman" w:cs="Times New Roman"/>
          <w:sz w:val="28"/>
          <w:szCs w:val="28"/>
          <w:lang w:val="uk-UA"/>
        </w:rPr>
        <w:t>ого</w:t>
      </w:r>
      <w:r w:rsidRPr="00C13048">
        <w:rPr>
          <w:rFonts w:ascii="Times New Roman" w:hAnsi="Times New Roman" w:cs="Times New Roman"/>
          <w:sz w:val="28"/>
          <w:szCs w:val="28"/>
          <w:lang w:val="uk-UA"/>
        </w:rPr>
        <w:t xml:space="preserve"> емоційн</w:t>
      </w:r>
      <w:r>
        <w:rPr>
          <w:rFonts w:ascii="Times New Roman" w:hAnsi="Times New Roman" w:cs="Times New Roman"/>
          <w:sz w:val="28"/>
          <w:szCs w:val="28"/>
          <w:lang w:val="uk-UA"/>
        </w:rPr>
        <w:t xml:space="preserve">ого </w:t>
      </w:r>
      <w:r w:rsidRPr="00C13048">
        <w:rPr>
          <w:rFonts w:ascii="Times New Roman" w:hAnsi="Times New Roman" w:cs="Times New Roman"/>
          <w:sz w:val="28"/>
          <w:szCs w:val="28"/>
          <w:lang w:val="uk-UA"/>
        </w:rPr>
        <w:t>реагування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EA46F1">
        <w:rPr>
          <w:rFonts w:ascii="Times New Roman" w:hAnsi="Times New Roman" w:cs="Times New Roman"/>
          <w:sz w:val="28"/>
          <w:szCs w:val="28"/>
          <w:lang w:val="uk-UA"/>
        </w:rPr>
        <w:t>=</w:t>
      </w:r>
      <w:r>
        <w:rPr>
          <w:rFonts w:ascii="Times New Roman" w:hAnsi="Times New Roman" w:cs="Times New Roman"/>
          <w:sz w:val="28"/>
          <w:szCs w:val="28"/>
          <w:lang w:val="uk-UA"/>
        </w:rPr>
        <w:t xml:space="preserve">0,315 при </w:t>
      </w:r>
      <w:r>
        <w:rPr>
          <w:rFonts w:ascii="Times New Roman" w:hAnsi="Times New Roman" w:cs="Times New Roman"/>
          <w:sz w:val="28"/>
          <w:szCs w:val="28"/>
          <w:lang w:val="en-US"/>
        </w:rPr>
        <w:t>p</w:t>
      </w:r>
      <w:r w:rsidRPr="00EA46F1">
        <w:rPr>
          <w:rFonts w:ascii="Times New Roman" w:hAnsi="Times New Roman" w:cs="Times New Roman"/>
          <w:sz w:val="28"/>
          <w:szCs w:val="28"/>
          <w:lang w:val="uk-UA"/>
        </w:rPr>
        <w:t>=</w:t>
      </w:r>
      <w:r>
        <w:rPr>
          <w:rFonts w:ascii="Times New Roman" w:hAnsi="Times New Roman" w:cs="Times New Roman"/>
          <w:sz w:val="28"/>
          <w:szCs w:val="28"/>
          <w:lang w:val="uk-UA"/>
        </w:rPr>
        <w:t>0,05), симптомом емоційного дефіциту (</w:t>
      </w:r>
      <w:r>
        <w:rPr>
          <w:rFonts w:ascii="Times New Roman" w:hAnsi="Times New Roman" w:cs="Times New Roman"/>
          <w:sz w:val="28"/>
          <w:szCs w:val="28"/>
          <w:lang w:val="en-US"/>
        </w:rPr>
        <w:t>r</w:t>
      </w:r>
      <w:r w:rsidRPr="00EA46F1">
        <w:rPr>
          <w:rFonts w:ascii="Times New Roman" w:hAnsi="Times New Roman" w:cs="Times New Roman"/>
          <w:sz w:val="28"/>
          <w:szCs w:val="28"/>
          <w:lang w:val="uk-UA"/>
        </w:rPr>
        <w:t>=</w:t>
      </w:r>
      <w:r>
        <w:rPr>
          <w:rFonts w:ascii="Times New Roman" w:hAnsi="Times New Roman" w:cs="Times New Roman"/>
          <w:sz w:val="28"/>
          <w:szCs w:val="28"/>
          <w:lang w:val="uk-UA"/>
        </w:rPr>
        <w:t xml:space="preserve">0,49 при </w:t>
      </w:r>
      <w:r>
        <w:rPr>
          <w:rFonts w:ascii="Times New Roman" w:hAnsi="Times New Roman" w:cs="Times New Roman"/>
          <w:sz w:val="28"/>
          <w:szCs w:val="28"/>
          <w:lang w:val="en-US"/>
        </w:rPr>
        <w:t>p</w:t>
      </w:r>
      <w:r w:rsidRPr="00EA46F1">
        <w:rPr>
          <w:rFonts w:ascii="Times New Roman" w:hAnsi="Times New Roman" w:cs="Times New Roman"/>
          <w:sz w:val="28"/>
          <w:szCs w:val="28"/>
          <w:lang w:val="uk-UA"/>
        </w:rPr>
        <w:t>=</w:t>
      </w:r>
      <w:r>
        <w:rPr>
          <w:rFonts w:ascii="Times New Roman" w:hAnsi="Times New Roman" w:cs="Times New Roman"/>
          <w:sz w:val="28"/>
          <w:szCs w:val="28"/>
          <w:lang w:val="uk-UA"/>
        </w:rPr>
        <w:t>0,001). У групі з низьким рівнем емоційного вигорання ми отримали лише один значущий кореляційний зв'язок з симптомом розширення сфери економії емоцій (</w:t>
      </w:r>
      <w:r>
        <w:rPr>
          <w:rFonts w:ascii="Times New Roman" w:hAnsi="Times New Roman" w:cs="Times New Roman"/>
          <w:sz w:val="28"/>
          <w:szCs w:val="28"/>
          <w:lang w:val="en-US"/>
        </w:rPr>
        <w:t>r</w:t>
      </w:r>
      <w:r w:rsidRPr="00EA46F1">
        <w:rPr>
          <w:rFonts w:ascii="Times New Roman" w:hAnsi="Times New Roman" w:cs="Times New Roman"/>
          <w:sz w:val="28"/>
          <w:szCs w:val="28"/>
          <w:lang w:val="uk-UA"/>
        </w:rPr>
        <w:t>=</w:t>
      </w:r>
      <w:r>
        <w:rPr>
          <w:rFonts w:ascii="Times New Roman" w:hAnsi="Times New Roman" w:cs="Times New Roman"/>
          <w:sz w:val="28"/>
          <w:szCs w:val="28"/>
          <w:lang w:val="uk-UA"/>
        </w:rPr>
        <w:t xml:space="preserve">0,342 при </w:t>
      </w:r>
      <w:r>
        <w:rPr>
          <w:rFonts w:ascii="Times New Roman" w:hAnsi="Times New Roman" w:cs="Times New Roman"/>
          <w:sz w:val="28"/>
          <w:szCs w:val="28"/>
          <w:lang w:val="en-US"/>
        </w:rPr>
        <w:t>p</w:t>
      </w:r>
      <w:r w:rsidRPr="00EA46F1">
        <w:rPr>
          <w:rFonts w:ascii="Times New Roman" w:hAnsi="Times New Roman" w:cs="Times New Roman"/>
          <w:sz w:val="28"/>
          <w:szCs w:val="28"/>
          <w:lang w:val="uk-UA"/>
        </w:rPr>
        <w:t>=</w:t>
      </w:r>
      <w:r>
        <w:rPr>
          <w:rFonts w:ascii="Times New Roman" w:hAnsi="Times New Roman" w:cs="Times New Roman"/>
          <w:sz w:val="28"/>
          <w:szCs w:val="28"/>
          <w:lang w:val="uk-UA"/>
        </w:rPr>
        <w:t xml:space="preserve">0,01). </w:t>
      </w:r>
    </w:p>
    <w:p w14:paraId="12ED93D5" w14:textId="77777777" w:rsidR="00BC6E49" w:rsidRPr="00C77827"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Цікаві і неочікувані результати були отримані нами за шкалою ситуативної тривожності. Так, у групі з високим рівнем емоційного вигорання </w:t>
      </w:r>
      <w:r>
        <w:rPr>
          <w:rFonts w:ascii="Times New Roman" w:hAnsi="Times New Roman" w:cs="Times New Roman"/>
          <w:sz w:val="28"/>
          <w:szCs w:val="28"/>
          <w:lang w:val="uk-UA"/>
        </w:rPr>
        <w:lastRenderedPageBreak/>
        <w:t xml:space="preserve">нами були отримані шість значущих негативних коефіцієнтів кореляції. Натомість у групі з низьким рівнем емоційного вигорання – лише три позитивних коефіцієнта. Тобто ми трактуємо дані розрахунки як свідчення того, що низький рівень ситуативної тривожності пов'язаний з високим рівнем емоційного вигорання у групі з високим рівнем емоційного вигорання. Навпаки, у групі з низьким рівнем емоційного вигорання низький рівень ситуативної тривожності пов'язаний з низьким рівнем емоційного вигорання. Таким чином ми робимо висновок що деяке ситуативне емоційне напруження у вчителів сприяє зниженню емоційного вигорання. </w:t>
      </w:r>
    </w:p>
    <w:p w14:paraId="3F4D0B8D" w14:textId="77777777" w:rsidR="00BC6E49" w:rsidRPr="00E13933" w:rsidRDefault="00BC6E49" w:rsidP="00BC6E49">
      <w:pPr>
        <w:spacing w:after="0" w:line="360" w:lineRule="auto"/>
        <w:ind w:firstLine="709"/>
        <w:jc w:val="both"/>
        <w:rPr>
          <w:rFonts w:ascii="Times New Roman" w:hAnsi="Times New Roman" w:cs="Times New Roman"/>
          <w:sz w:val="28"/>
          <w:szCs w:val="28"/>
          <w:lang w:val="uk-UA"/>
        </w:rPr>
      </w:pPr>
      <w:r w:rsidRPr="006B5E44">
        <w:rPr>
          <w:rFonts w:ascii="Times New Roman" w:hAnsi="Times New Roman" w:cs="Times New Roman"/>
          <w:sz w:val="28"/>
          <w:szCs w:val="28"/>
          <w:lang w:val="uk-UA"/>
        </w:rPr>
        <w:t xml:space="preserve">Для вивчення поведінкових аспектів особистості з емоційним вигоранням ми дослідили особливості прояву </w:t>
      </w:r>
      <w:proofErr w:type="spellStart"/>
      <w:r w:rsidRPr="006B5E44">
        <w:rPr>
          <w:rFonts w:ascii="Times New Roman" w:hAnsi="Times New Roman" w:cs="Times New Roman"/>
          <w:sz w:val="28"/>
          <w:szCs w:val="28"/>
          <w:lang w:val="uk-UA"/>
        </w:rPr>
        <w:t>перфекціонізму</w:t>
      </w:r>
      <w:proofErr w:type="spellEnd"/>
      <w:r w:rsidRPr="006B5E44">
        <w:rPr>
          <w:rFonts w:ascii="Times New Roman" w:hAnsi="Times New Roman" w:cs="Times New Roman"/>
          <w:sz w:val="28"/>
          <w:szCs w:val="28"/>
          <w:lang w:val="uk-UA"/>
        </w:rPr>
        <w:t xml:space="preserve"> у вчителів загально-освітні</w:t>
      </w:r>
      <w:r w:rsidR="00127E51">
        <w:rPr>
          <w:rFonts w:ascii="Times New Roman" w:hAnsi="Times New Roman" w:cs="Times New Roman"/>
          <w:sz w:val="28"/>
          <w:szCs w:val="28"/>
          <w:lang w:val="uk-UA"/>
        </w:rPr>
        <w:t xml:space="preserve">х шкіл, якими вони користуються, </w:t>
      </w:r>
      <w:proofErr w:type="spellStart"/>
      <w:r w:rsidR="00127E51">
        <w:rPr>
          <w:rFonts w:ascii="Times New Roman" w:hAnsi="Times New Roman" w:cs="Times New Roman"/>
          <w:sz w:val="28"/>
          <w:szCs w:val="28"/>
          <w:lang w:val="uk-UA"/>
        </w:rPr>
        <w:t>копінг</w:t>
      </w:r>
      <w:proofErr w:type="spellEnd"/>
      <w:r w:rsidR="00127E51">
        <w:rPr>
          <w:rFonts w:ascii="Times New Roman" w:hAnsi="Times New Roman" w:cs="Times New Roman"/>
          <w:sz w:val="28"/>
          <w:szCs w:val="28"/>
          <w:lang w:val="uk-UA"/>
        </w:rPr>
        <w:t xml:space="preserve">-стратегії, якими вони користуються </w:t>
      </w:r>
      <w:r w:rsidRPr="006B5E44">
        <w:rPr>
          <w:rFonts w:ascii="Times New Roman" w:hAnsi="Times New Roman" w:cs="Times New Roman"/>
          <w:sz w:val="28"/>
          <w:szCs w:val="28"/>
          <w:lang w:val="uk-UA"/>
        </w:rPr>
        <w:t xml:space="preserve">та ті психологічні механізми захисту, що їм властиві. </w:t>
      </w:r>
      <w:r>
        <w:rPr>
          <w:rFonts w:ascii="Times New Roman" w:hAnsi="Times New Roman" w:cs="Times New Roman"/>
          <w:sz w:val="28"/>
          <w:szCs w:val="28"/>
          <w:lang w:val="uk-UA"/>
        </w:rPr>
        <w:t>Нижче представлені результати дослідження даних аспектів особистості.</w:t>
      </w:r>
    </w:p>
    <w:p w14:paraId="09C0EA68"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вчителів ми проводили за допомогою методики «</w:t>
      </w:r>
      <w:r w:rsidRPr="003F4260">
        <w:rPr>
          <w:rFonts w:ascii="Times New Roman" w:hAnsi="Times New Roman" w:cs="Times New Roman"/>
          <w:sz w:val="28"/>
          <w:szCs w:val="28"/>
          <w:lang w:val="uk-UA"/>
        </w:rPr>
        <w:t xml:space="preserve">Багатовимірної шкали </w:t>
      </w:r>
      <w:proofErr w:type="spellStart"/>
      <w:r w:rsidRPr="003F4260">
        <w:rPr>
          <w:rFonts w:ascii="Times New Roman" w:hAnsi="Times New Roman" w:cs="Times New Roman"/>
          <w:sz w:val="28"/>
          <w:szCs w:val="28"/>
          <w:lang w:val="uk-UA"/>
        </w:rPr>
        <w:t>перфекціонізму</w:t>
      </w:r>
      <w:proofErr w:type="spellEnd"/>
      <w:r w:rsidRPr="003F4260">
        <w:rPr>
          <w:rFonts w:ascii="Times New Roman" w:hAnsi="Times New Roman" w:cs="Times New Roman"/>
          <w:sz w:val="28"/>
          <w:szCs w:val="28"/>
          <w:lang w:val="uk-UA"/>
        </w:rPr>
        <w:t xml:space="preserve">» П. </w:t>
      </w:r>
      <w:proofErr w:type="spellStart"/>
      <w:r w:rsidRPr="003F4260">
        <w:rPr>
          <w:rFonts w:ascii="Times New Roman" w:hAnsi="Times New Roman" w:cs="Times New Roman"/>
          <w:sz w:val="28"/>
          <w:szCs w:val="28"/>
          <w:lang w:val="uk-UA"/>
        </w:rPr>
        <w:t>Х’юітта</w:t>
      </w:r>
      <w:proofErr w:type="spellEnd"/>
      <w:r w:rsidRPr="003F4260">
        <w:rPr>
          <w:rFonts w:ascii="Times New Roman" w:hAnsi="Times New Roman" w:cs="Times New Roman"/>
          <w:sz w:val="28"/>
          <w:szCs w:val="28"/>
          <w:lang w:val="uk-UA"/>
        </w:rPr>
        <w:t xml:space="preserve"> і Г. </w:t>
      </w:r>
      <w:proofErr w:type="spellStart"/>
      <w:r w:rsidRPr="003F4260">
        <w:rPr>
          <w:rFonts w:ascii="Times New Roman" w:hAnsi="Times New Roman" w:cs="Times New Roman"/>
          <w:sz w:val="28"/>
          <w:szCs w:val="28"/>
          <w:lang w:val="uk-UA"/>
        </w:rPr>
        <w:t>Флетта</w:t>
      </w:r>
      <w:proofErr w:type="spellEnd"/>
      <w:r w:rsidRPr="003F4260">
        <w:rPr>
          <w:rFonts w:ascii="Times New Roman" w:hAnsi="Times New Roman" w:cs="Times New Roman"/>
          <w:sz w:val="28"/>
          <w:szCs w:val="28"/>
          <w:lang w:val="uk-UA"/>
        </w:rPr>
        <w:t xml:space="preserve">, адаптованої І. І. </w:t>
      </w:r>
      <w:proofErr w:type="spellStart"/>
      <w:r w:rsidRPr="003F4260">
        <w:rPr>
          <w:rFonts w:ascii="Times New Roman" w:hAnsi="Times New Roman" w:cs="Times New Roman"/>
          <w:sz w:val="28"/>
          <w:szCs w:val="28"/>
          <w:lang w:val="uk-UA"/>
        </w:rPr>
        <w:t>Грачовою</w:t>
      </w:r>
      <w:proofErr w:type="spellEnd"/>
      <w:r>
        <w:rPr>
          <w:rFonts w:ascii="Times New Roman" w:hAnsi="Times New Roman" w:cs="Times New Roman"/>
          <w:sz w:val="28"/>
          <w:szCs w:val="28"/>
          <w:lang w:val="uk-UA"/>
        </w:rPr>
        <w:t xml:space="preserve">. В таблиці 2.6 приведені значення середніх показників та стандартні відхилення по окремим видам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w:t>
      </w:r>
    </w:p>
    <w:p w14:paraId="48ED4483"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отриманих даних говорить про те, що рівень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є вищим у групі з високим рівнем емоційного вигорання за усіма шкалами крім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спрямованого на інших. А саме середнє значення за шкалою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спрямованого на себе у групі ВРВ емоційного вигорання становить 69,02 проти показника 51,11 у групі з НРВ емоційного вигорання. За шкалою </w:t>
      </w:r>
      <w:proofErr w:type="spellStart"/>
      <w:r>
        <w:rPr>
          <w:rFonts w:ascii="Times New Roman" w:hAnsi="Times New Roman" w:cs="Times New Roman"/>
          <w:sz w:val="28"/>
          <w:szCs w:val="28"/>
          <w:lang w:val="uk-UA"/>
        </w:rPr>
        <w:t>перфекціонізм</w:t>
      </w:r>
      <w:proofErr w:type="spellEnd"/>
      <w:r>
        <w:rPr>
          <w:rFonts w:ascii="Times New Roman" w:hAnsi="Times New Roman" w:cs="Times New Roman"/>
          <w:sz w:val="28"/>
          <w:szCs w:val="28"/>
          <w:lang w:val="uk-UA"/>
        </w:rPr>
        <w:t xml:space="preserve"> орієнтований на інших середнє значення у групі з ВРВ емоційного вигорання становить 57,35 проти 59,75 у групі з НРВ емоційного вигорання. За шкалою соціально приписаного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середнє значення  становить 63,12 проти 54,09 у групі з НРВ емоційного вигорання. І показники в групі з ВРВ емоційного вигорання за останньою </w:t>
      </w:r>
      <w:r>
        <w:rPr>
          <w:rFonts w:ascii="Times New Roman" w:hAnsi="Times New Roman" w:cs="Times New Roman"/>
          <w:sz w:val="28"/>
          <w:szCs w:val="28"/>
          <w:lang w:val="uk-UA"/>
        </w:rPr>
        <w:lastRenderedPageBreak/>
        <w:t xml:space="preserve">шкали загального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також перевищують показники у групі з НРВ емоційного вигорання – 180,65 проти 169,8. </w:t>
      </w:r>
    </w:p>
    <w:p w14:paraId="516A4049"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2.6</w:t>
      </w:r>
    </w:p>
    <w:p w14:paraId="74312388" w14:textId="77777777" w:rsidR="00BC6E49" w:rsidRPr="00C139DA" w:rsidRDefault="00BC6E49" w:rsidP="00BC6E49">
      <w:pPr>
        <w:spacing w:after="0" w:line="360" w:lineRule="auto"/>
        <w:jc w:val="center"/>
        <w:rPr>
          <w:rFonts w:ascii="Times New Roman" w:hAnsi="Times New Roman" w:cs="Times New Roman"/>
          <w:b/>
          <w:sz w:val="28"/>
          <w:szCs w:val="28"/>
          <w:lang w:val="uk-UA"/>
        </w:rPr>
      </w:pPr>
      <w:r>
        <w:rPr>
          <w:rFonts w:ascii="Times New Roman" w:hAnsi="Times New Roman" w:cs="Times New Roman"/>
          <w:b/>
          <w:bCs/>
          <w:sz w:val="28"/>
          <w:szCs w:val="28"/>
          <w:lang w:val="uk-UA"/>
        </w:rPr>
        <w:t>Значення середніх і стандартних відхилень</w:t>
      </w:r>
      <w:r w:rsidRPr="00DC7950">
        <w:rPr>
          <w:rFonts w:ascii="Times New Roman" w:hAnsi="Times New Roman" w:cs="Times New Roman"/>
          <w:b/>
          <w:bCs/>
          <w:sz w:val="28"/>
          <w:szCs w:val="28"/>
          <w:lang w:val="uk-UA"/>
        </w:rPr>
        <w:t xml:space="preserve"> шкал </w:t>
      </w:r>
      <w:proofErr w:type="spellStart"/>
      <w:r w:rsidRPr="00DC7950">
        <w:rPr>
          <w:rFonts w:ascii="Times New Roman" w:hAnsi="Times New Roman" w:cs="Times New Roman"/>
          <w:b/>
          <w:bCs/>
          <w:sz w:val="28"/>
          <w:szCs w:val="28"/>
          <w:lang w:val="uk-UA"/>
        </w:rPr>
        <w:t>перфекціонізму</w:t>
      </w:r>
      <w:proofErr w:type="spellEnd"/>
      <w:r w:rsidRPr="00DC7950">
        <w:rPr>
          <w:rFonts w:ascii="Times New Roman" w:hAnsi="Times New Roman" w:cs="Times New Roman"/>
          <w:b/>
          <w:bCs/>
          <w:sz w:val="28"/>
          <w:szCs w:val="28"/>
          <w:lang w:val="uk-UA"/>
        </w:rPr>
        <w:t xml:space="preserve"> для досліджуваних з різними рівнями професійного вигорання </w:t>
      </w:r>
      <w:r w:rsidRPr="00C139DA">
        <w:rPr>
          <w:rFonts w:ascii="Times New Roman" w:hAnsi="Times New Roman" w:cs="Times New Roman"/>
          <w:b/>
          <w:sz w:val="28"/>
          <w:szCs w:val="28"/>
          <w:lang w:val="uk-UA"/>
        </w:rPr>
        <w:t>(</w:t>
      </w:r>
      <w:r w:rsidRPr="00C139DA">
        <w:rPr>
          <w:rFonts w:ascii="Times New Roman" w:hAnsi="Times New Roman" w:cs="Times New Roman"/>
          <w:b/>
          <w:i/>
          <w:iCs/>
          <w:sz w:val="28"/>
          <w:szCs w:val="28"/>
          <w:lang w:val="uk-UA"/>
        </w:rPr>
        <w:t>N = 58</w:t>
      </w:r>
      <w:r w:rsidRPr="00C139DA">
        <w:rPr>
          <w:rFonts w:ascii="Times New Roman" w:hAnsi="Times New Roman" w:cs="Times New Roman"/>
          <w:b/>
          <w:sz w:val="28"/>
          <w:szCs w:val="28"/>
          <w:lang w:val="uk-UA"/>
        </w:rPr>
        <w:t>)</w:t>
      </w:r>
    </w:p>
    <w:p w14:paraId="1C2D11A5" w14:textId="77777777" w:rsidR="00BC6E49" w:rsidRPr="00DC7950" w:rsidRDefault="00BC6E49" w:rsidP="00BC6E49">
      <w:pPr>
        <w:spacing w:after="0" w:line="360" w:lineRule="auto"/>
        <w:ind w:firstLine="709"/>
        <w:jc w:val="center"/>
        <w:rPr>
          <w:rFonts w:ascii="Times New Roman" w:hAnsi="Times New Roman" w:cs="Times New Roman"/>
          <w:sz w:val="28"/>
          <w:szCs w:val="28"/>
          <w:lang w:val="uk-UA"/>
        </w:rPr>
      </w:pPr>
    </w:p>
    <w:tbl>
      <w:tblPr>
        <w:tblW w:w="7401" w:type="dxa"/>
        <w:jc w:val="center"/>
        <w:tblLayout w:type="fixed"/>
        <w:tblCellMar>
          <w:left w:w="0" w:type="dxa"/>
          <w:right w:w="0" w:type="dxa"/>
        </w:tblCellMar>
        <w:tblLook w:val="0000" w:firstRow="0" w:lastRow="0" w:firstColumn="0" w:lastColumn="0" w:noHBand="0" w:noVBand="0"/>
      </w:tblPr>
      <w:tblGrid>
        <w:gridCol w:w="3265"/>
        <w:gridCol w:w="1013"/>
        <w:gridCol w:w="1018"/>
        <w:gridCol w:w="1015"/>
        <w:gridCol w:w="1090"/>
      </w:tblGrid>
      <w:tr w:rsidR="00BC6E49" w:rsidRPr="00C13048" w14:paraId="60B04792" w14:textId="77777777" w:rsidTr="00BC6E49">
        <w:trPr>
          <w:trHeight w:hRule="exact" w:val="391"/>
          <w:jc w:val="center"/>
        </w:trPr>
        <w:tc>
          <w:tcPr>
            <w:tcW w:w="3265" w:type="dxa"/>
            <w:vMerge w:val="restart"/>
            <w:tcBorders>
              <w:top w:val="single" w:sz="4" w:space="0" w:color="000000"/>
              <w:left w:val="single" w:sz="4" w:space="0" w:color="000000"/>
              <w:bottom w:val="single" w:sz="4" w:space="0" w:color="000000"/>
              <w:right w:val="single" w:sz="4" w:space="0" w:color="000000"/>
            </w:tcBorders>
            <w:vAlign w:val="center"/>
          </w:tcPr>
          <w:p w14:paraId="080A9686" w14:textId="77777777" w:rsidR="00BC6E49" w:rsidRPr="00C13048" w:rsidRDefault="00BC6E49" w:rsidP="00BC6E49">
            <w:pPr>
              <w:jc w:val="center"/>
              <w:rPr>
                <w:lang w:val="uk-UA"/>
              </w:rPr>
            </w:pPr>
            <w:r w:rsidRPr="00C13048">
              <w:rPr>
                <w:rFonts w:ascii="Times New Roman" w:hAnsi="Times New Roman" w:cs="Times New Roman"/>
                <w:sz w:val="28"/>
                <w:szCs w:val="28"/>
                <w:lang w:val="uk-UA"/>
              </w:rPr>
              <w:t xml:space="preserve">Шкали </w:t>
            </w:r>
            <w:proofErr w:type="spellStart"/>
            <w:r w:rsidRPr="00C13048">
              <w:rPr>
                <w:rFonts w:ascii="Times New Roman" w:hAnsi="Times New Roman" w:cs="Times New Roman"/>
                <w:sz w:val="28"/>
                <w:szCs w:val="28"/>
                <w:lang w:val="uk-UA"/>
              </w:rPr>
              <w:t>перфекціонізму</w:t>
            </w:r>
            <w:proofErr w:type="spellEnd"/>
          </w:p>
        </w:tc>
        <w:tc>
          <w:tcPr>
            <w:tcW w:w="4136" w:type="dxa"/>
            <w:gridSpan w:val="4"/>
            <w:tcBorders>
              <w:top w:val="single" w:sz="4" w:space="0" w:color="000000"/>
              <w:left w:val="single" w:sz="4" w:space="0" w:color="000000"/>
              <w:bottom w:val="single" w:sz="4" w:space="0" w:color="000000"/>
              <w:right w:val="single" w:sz="4" w:space="0" w:color="000000"/>
            </w:tcBorders>
            <w:vAlign w:val="center"/>
          </w:tcPr>
          <w:p w14:paraId="193D5345" w14:textId="77777777" w:rsidR="00BC6E49" w:rsidRPr="00C13048" w:rsidRDefault="00BC6E49" w:rsidP="00BC6E49">
            <w:pPr>
              <w:kinsoku w:val="0"/>
              <w:overflowPunct w:val="0"/>
              <w:autoSpaceDE w:val="0"/>
              <w:autoSpaceDN w:val="0"/>
              <w:adjustRightInd w:val="0"/>
              <w:spacing w:before="22" w:after="0" w:line="360" w:lineRule="auto"/>
              <w:jc w:val="center"/>
              <w:rPr>
                <w:rFonts w:ascii="Times New Roman" w:hAnsi="Times New Roman" w:cs="Times New Roman"/>
                <w:sz w:val="28"/>
                <w:szCs w:val="28"/>
                <w:lang w:val="uk-UA"/>
              </w:rPr>
            </w:pPr>
            <w:r w:rsidRPr="00C13048">
              <w:rPr>
                <w:rFonts w:ascii="Times New Roman" w:hAnsi="Times New Roman" w:cs="Times New Roman"/>
                <w:b/>
                <w:bCs/>
                <w:spacing w:val="-1"/>
                <w:sz w:val="28"/>
                <w:szCs w:val="28"/>
                <w:lang w:val="uk-UA"/>
              </w:rPr>
              <w:t>Групи</w:t>
            </w:r>
            <w:r w:rsidRPr="00C13048">
              <w:rPr>
                <w:rFonts w:ascii="Times New Roman" w:hAnsi="Times New Roman" w:cs="Times New Roman"/>
                <w:b/>
                <w:bCs/>
                <w:sz w:val="28"/>
                <w:szCs w:val="28"/>
                <w:lang w:val="uk-UA"/>
              </w:rPr>
              <w:t xml:space="preserve"> </w:t>
            </w:r>
            <w:r w:rsidRPr="00C13048">
              <w:rPr>
                <w:rFonts w:ascii="Times New Roman" w:hAnsi="Times New Roman" w:cs="Times New Roman"/>
                <w:b/>
                <w:bCs/>
                <w:spacing w:val="-1"/>
                <w:sz w:val="28"/>
                <w:szCs w:val="28"/>
                <w:lang w:val="uk-UA"/>
              </w:rPr>
              <w:t>досліджуваних</w:t>
            </w:r>
          </w:p>
        </w:tc>
      </w:tr>
      <w:tr w:rsidR="00BC6E49" w:rsidRPr="00C13048" w14:paraId="0FB304AB" w14:textId="77777777" w:rsidTr="00BC6E49">
        <w:trPr>
          <w:trHeight w:hRule="exact" w:val="360"/>
          <w:jc w:val="center"/>
        </w:trPr>
        <w:tc>
          <w:tcPr>
            <w:tcW w:w="3265" w:type="dxa"/>
            <w:vMerge/>
            <w:tcBorders>
              <w:top w:val="single" w:sz="4" w:space="0" w:color="000000"/>
              <w:left w:val="single" w:sz="4" w:space="0" w:color="000000"/>
              <w:bottom w:val="single" w:sz="4" w:space="0" w:color="000000"/>
              <w:right w:val="single" w:sz="4" w:space="0" w:color="000000"/>
            </w:tcBorders>
            <w:vAlign w:val="center"/>
          </w:tcPr>
          <w:p w14:paraId="65B68D25" w14:textId="77777777" w:rsidR="00BC6E49" w:rsidRPr="00C13048" w:rsidRDefault="00BC6E49" w:rsidP="00BC6E49">
            <w:pPr>
              <w:kinsoku w:val="0"/>
              <w:overflowPunct w:val="0"/>
              <w:autoSpaceDE w:val="0"/>
              <w:autoSpaceDN w:val="0"/>
              <w:adjustRightInd w:val="0"/>
              <w:spacing w:before="22" w:after="0" w:line="360" w:lineRule="auto"/>
              <w:ind w:left="1861"/>
              <w:jc w:val="center"/>
              <w:rPr>
                <w:rFonts w:ascii="Times New Roman" w:hAnsi="Times New Roman" w:cs="Times New Roman"/>
                <w:sz w:val="28"/>
                <w:szCs w:val="28"/>
                <w:lang w:val="uk-UA"/>
              </w:rPr>
            </w:pPr>
          </w:p>
        </w:tc>
        <w:tc>
          <w:tcPr>
            <w:tcW w:w="2031" w:type="dxa"/>
            <w:gridSpan w:val="2"/>
            <w:tcBorders>
              <w:top w:val="single" w:sz="4" w:space="0" w:color="000000"/>
              <w:left w:val="single" w:sz="4" w:space="0" w:color="000000"/>
              <w:bottom w:val="single" w:sz="4" w:space="0" w:color="000000"/>
              <w:right w:val="single" w:sz="4" w:space="0" w:color="000000"/>
            </w:tcBorders>
            <w:vAlign w:val="center"/>
          </w:tcPr>
          <w:p w14:paraId="2751ADDE" w14:textId="77777777" w:rsidR="00BC6E49" w:rsidRPr="00C13048" w:rsidRDefault="00BC6E49" w:rsidP="00BC6E49">
            <w:pPr>
              <w:kinsoku w:val="0"/>
              <w:overflowPunct w:val="0"/>
              <w:autoSpaceDE w:val="0"/>
              <w:autoSpaceDN w:val="0"/>
              <w:adjustRightInd w:val="0"/>
              <w:spacing w:before="34" w:after="0" w:line="360" w:lineRule="auto"/>
              <w:ind w:right="6"/>
              <w:jc w:val="center"/>
              <w:rPr>
                <w:rFonts w:ascii="Times New Roman" w:hAnsi="Times New Roman" w:cs="Times New Roman"/>
                <w:sz w:val="28"/>
                <w:szCs w:val="28"/>
                <w:lang w:val="uk-UA"/>
              </w:rPr>
            </w:pPr>
            <w:r w:rsidRPr="00C13048">
              <w:rPr>
                <w:rFonts w:ascii="Times New Roman" w:hAnsi="Times New Roman" w:cs="Times New Roman"/>
                <w:b/>
                <w:bCs/>
                <w:sz w:val="28"/>
                <w:szCs w:val="28"/>
                <w:lang w:val="uk-UA"/>
              </w:rPr>
              <w:t xml:space="preserve">з </w:t>
            </w:r>
            <w:r w:rsidRPr="00C13048">
              <w:rPr>
                <w:rFonts w:ascii="Times New Roman" w:hAnsi="Times New Roman" w:cs="Times New Roman"/>
                <w:b/>
                <w:bCs/>
                <w:spacing w:val="-1"/>
                <w:sz w:val="28"/>
                <w:szCs w:val="28"/>
                <w:lang w:val="uk-UA"/>
              </w:rPr>
              <w:t>ВРВ</w:t>
            </w:r>
          </w:p>
        </w:tc>
        <w:tc>
          <w:tcPr>
            <w:tcW w:w="2105" w:type="dxa"/>
            <w:gridSpan w:val="2"/>
            <w:tcBorders>
              <w:top w:val="single" w:sz="4" w:space="0" w:color="000000"/>
              <w:left w:val="single" w:sz="4" w:space="0" w:color="000000"/>
              <w:bottom w:val="single" w:sz="4" w:space="0" w:color="000000"/>
              <w:right w:val="single" w:sz="4" w:space="0" w:color="000000"/>
            </w:tcBorders>
            <w:vAlign w:val="center"/>
          </w:tcPr>
          <w:p w14:paraId="0387E6EF" w14:textId="77777777" w:rsidR="00BC6E49" w:rsidRPr="00C13048" w:rsidRDefault="00BC6E49" w:rsidP="00BC6E49">
            <w:pPr>
              <w:kinsoku w:val="0"/>
              <w:overflowPunct w:val="0"/>
              <w:autoSpaceDE w:val="0"/>
              <w:autoSpaceDN w:val="0"/>
              <w:adjustRightInd w:val="0"/>
              <w:spacing w:before="34" w:after="0" w:line="360" w:lineRule="auto"/>
              <w:ind w:right="1"/>
              <w:jc w:val="center"/>
              <w:rPr>
                <w:rFonts w:ascii="Times New Roman" w:hAnsi="Times New Roman" w:cs="Times New Roman"/>
                <w:sz w:val="28"/>
                <w:szCs w:val="28"/>
                <w:lang w:val="uk-UA"/>
              </w:rPr>
            </w:pPr>
            <w:r w:rsidRPr="00C13048">
              <w:rPr>
                <w:rFonts w:ascii="Times New Roman" w:hAnsi="Times New Roman" w:cs="Times New Roman"/>
                <w:b/>
                <w:bCs/>
                <w:sz w:val="28"/>
                <w:szCs w:val="28"/>
                <w:lang w:val="uk-UA"/>
              </w:rPr>
              <w:t xml:space="preserve">з </w:t>
            </w:r>
            <w:r w:rsidRPr="00C13048">
              <w:rPr>
                <w:rFonts w:ascii="Times New Roman" w:hAnsi="Times New Roman" w:cs="Times New Roman"/>
                <w:b/>
                <w:bCs/>
                <w:spacing w:val="-1"/>
                <w:sz w:val="28"/>
                <w:szCs w:val="28"/>
                <w:lang w:val="uk-UA"/>
              </w:rPr>
              <w:t>НРВ</w:t>
            </w:r>
          </w:p>
        </w:tc>
      </w:tr>
      <w:tr w:rsidR="00BC6E49" w:rsidRPr="00C13048" w14:paraId="106EC5A8" w14:textId="77777777" w:rsidTr="00BC6E49">
        <w:trPr>
          <w:trHeight w:hRule="exact" w:val="402"/>
          <w:jc w:val="center"/>
        </w:trPr>
        <w:tc>
          <w:tcPr>
            <w:tcW w:w="3265" w:type="dxa"/>
            <w:vMerge/>
            <w:tcBorders>
              <w:top w:val="single" w:sz="4" w:space="0" w:color="000000"/>
              <w:left w:val="single" w:sz="4" w:space="0" w:color="000000"/>
              <w:bottom w:val="single" w:sz="4" w:space="0" w:color="000000"/>
              <w:right w:val="single" w:sz="4" w:space="0" w:color="000000"/>
            </w:tcBorders>
            <w:vAlign w:val="center"/>
          </w:tcPr>
          <w:p w14:paraId="61C6BD2E" w14:textId="77777777" w:rsidR="00BC6E49" w:rsidRPr="00C13048" w:rsidRDefault="00BC6E49" w:rsidP="00BC6E49">
            <w:pPr>
              <w:kinsoku w:val="0"/>
              <w:overflowPunct w:val="0"/>
              <w:autoSpaceDE w:val="0"/>
              <w:autoSpaceDN w:val="0"/>
              <w:adjustRightInd w:val="0"/>
              <w:spacing w:before="34" w:after="0" w:line="360" w:lineRule="auto"/>
              <w:ind w:right="1"/>
              <w:jc w:val="center"/>
              <w:rPr>
                <w:rFonts w:ascii="Times New Roman" w:hAnsi="Times New Roman" w:cs="Times New Roman"/>
                <w:sz w:val="28"/>
                <w:szCs w:val="28"/>
                <w:lang w:val="uk-UA"/>
              </w:rPr>
            </w:pPr>
          </w:p>
        </w:tc>
        <w:tc>
          <w:tcPr>
            <w:tcW w:w="1013" w:type="dxa"/>
            <w:tcBorders>
              <w:top w:val="single" w:sz="4" w:space="0" w:color="000000"/>
              <w:left w:val="single" w:sz="4" w:space="0" w:color="000000"/>
              <w:bottom w:val="single" w:sz="4" w:space="0" w:color="000000"/>
              <w:right w:val="single" w:sz="4" w:space="0" w:color="000000"/>
            </w:tcBorders>
          </w:tcPr>
          <w:p w14:paraId="20547C3C" w14:textId="77777777" w:rsidR="00BC6E49" w:rsidRPr="00C13048" w:rsidRDefault="00BC6E49" w:rsidP="00BC6E49">
            <w:pPr>
              <w:spacing w:after="0" w:line="36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1018" w:type="dxa"/>
            <w:tcBorders>
              <w:top w:val="single" w:sz="4" w:space="0" w:color="000000"/>
              <w:left w:val="single" w:sz="4" w:space="0" w:color="000000"/>
              <w:bottom w:val="single" w:sz="4" w:space="0" w:color="000000"/>
              <w:right w:val="single" w:sz="4" w:space="0" w:color="000000"/>
            </w:tcBorders>
          </w:tcPr>
          <w:p w14:paraId="642EBA33"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c>
          <w:tcPr>
            <w:tcW w:w="1015" w:type="dxa"/>
            <w:tcBorders>
              <w:top w:val="single" w:sz="4" w:space="0" w:color="000000"/>
              <w:left w:val="single" w:sz="4" w:space="0" w:color="000000"/>
              <w:bottom w:val="single" w:sz="4" w:space="0" w:color="000000"/>
              <w:right w:val="single" w:sz="4" w:space="0" w:color="000000"/>
            </w:tcBorders>
          </w:tcPr>
          <w:p w14:paraId="6FAA1D67" w14:textId="77777777" w:rsidR="00BC6E49" w:rsidRPr="00C13048" w:rsidRDefault="00BC6E49" w:rsidP="00BC6E49">
            <w:pPr>
              <w:spacing w:after="0" w:line="36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1090" w:type="dxa"/>
            <w:tcBorders>
              <w:top w:val="single" w:sz="4" w:space="0" w:color="000000"/>
              <w:left w:val="single" w:sz="4" w:space="0" w:color="000000"/>
              <w:bottom w:val="single" w:sz="4" w:space="0" w:color="000000"/>
              <w:right w:val="single" w:sz="4" w:space="0" w:color="000000"/>
            </w:tcBorders>
          </w:tcPr>
          <w:p w14:paraId="6C36E151"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r>
      <w:tr w:rsidR="00BC6E49" w:rsidRPr="00C13048" w14:paraId="1006D346" w14:textId="77777777" w:rsidTr="00BC6E49">
        <w:trPr>
          <w:trHeight w:hRule="exact" w:val="830"/>
          <w:jc w:val="center"/>
        </w:trPr>
        <w:tc>
          <w:tcPr>
            <w:tcW w:w="3265" w:type="dxa"/>
            <w:tcBorders>
              <w:top w:val="single" w:sz="4" w:space="0" w:color="000000"/>
              <w:left w:val="single" w:sz="4" w:space="0" w:color="000000"/>
              <w:bottom w:val="single" w:sz="4" w:space="0" w:color="000000"/>
              <w:right w:val="single" w:sz="4" w:space="0" w:color="000000"/>
            </w:tcBorders>
            <w:vAlign w:val="center"/>
          </w:tcPr>
          <w:p w14:paraId="04A180CC" w14:textId="77777777" w:rsidR="00BC6E49" w:rsidRPr="00C13048" w:rsidRDefault="00BC6E49" w:rsidP="00BC6E49">
            <w:pPr>
              <w:spacing w:after="0" w:line="240" w:lineRule="auto"/>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себе</w:t>
            </w:r>
          </w:p>
        </w:tc>
        <w:tc>
          <w:tcPr>
            <w:tcW w:w="1013" w:type="dxa"/>
            <w:tcBorders>
              <w:top w:val="single" w:sz="4" w:space="0" w:color="000000"/>
              <w:left w:val="single" w:sz="4" w:space="0" w:color="000000"/>
              <w:bottom w:val="single" w:sz="4" w:space="0" w:color="000000"/>
              <w:right w:val="single" w:sz="4" w:space="0" w:color="000000"/>
            </w:tcBorders>
            <w:vAlign w:val="center"/>
          </w:tcPr>
          <w:p w14:paraId="42D6BF84"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69,02</w:t>
            </w:r>
          </w:p>
        </w:tc>
        <w:tc>
          <w:tcPr>
            <w:tcW w:w="1018" w:type="dxa"/>
            <w:tcBorders>
              <w:top w:val="single" w:sz="4" w:space="0" w:color="000000"/>
              <w:left w:val="single" w:sz="4" w:space="0" w:color="000000"/>
              <w:bottom w:val="single" w:sz="4" w:space="0" w:color="000000"/>
              <w:right w:val="single" w:sz="4" w:space="0" w:color="000000"/>
            </w:tcBorders>
            <w:vAlign w:val="center"/>
          </w:tcPr>
          <w:p w14:paraId="437E07A4"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18,8</w:t>
            </w:r>
          </w:p>
        </w:tc>
        <w:tc>
          <w:tcPr>
            <w:tcW w:w="1015" w:type="dxa"/>
            <w:tcBorders>
              <w:top w:val="single" w:sz="4" w:space="0" w:color="000000"/>
              <w:left w:val="single" w:sz="4" w:space="0" w:color="000000"/>
              <w:bottom w:val="single" w:sz="4" w:space="0" w:color="000000"/>
              <w:right w:val="single" w:sz="4" w:space="0" w:color="000000"/>
            </w:tcBorders>
            <w:vAlign w:val="center"/>
          </w:tcPr>
          <w:p w14:paraId="54F7EC81"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51,11</w:t>
            </w:r>
          </w:p>
        </w:tc>
        <w:tc>
          <w:tcPr>
            <w:tcW w:w="1090" w:type="dxa"/>
            <w:tcBorders>
              <w:top w:val="single" w:sz="4" w:space="0" w:color="000000"/>
              <w:left w:val="single" w:sz="4" w:space="0" w:color="000000"/>
              <w:bottom w:val="single" w:sz="4" w:space="0" w:color="000000"/>
              <w:right w:val="single" w:sz="4" w:space="0" w:color="000000"/>
            </w:tcBorders>
            <w:vAlign w:val="center"/>
          </w:tcPr>
          <w:p w14:paraId="4638E71B"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20,2</w:t>
            </w:r>
          </w:p>
        </w:tc>
      </w:tr>
      <w:tr w:rsidR="00BC6E49" w:rsidRPr="00C13048" w14:paraId="365EF7C1" w14:textId="77777777" w:rsidTr="00BC6E49">
        <w:trPr>
          <w:trHeight w:hRule="exact" w:val="848"/>
          <w:jc w:val="center"/>
        </w:trPr>
        <w:tc>
          <w:tcPr>
            <w:tcW w:w="3265" w:type="dxa"/>
            <w:tcBorders>
              <w:top w:val="single" w:sz="4" w:space="0" w:color="000000"/>
              <w:left w:val="single" w:sz="4" w:space="0" w:color="000000"/>
              <w:bottom w:val="single" w:sz="4" w:space="0" w:color="000000"/>
              <w:right w:val="single" w:sz="4" w:space="0" w:color="000000"/>
            </w:tcBorders>
            <w:vAlign w:val="center"/>
          </w:tcPr>
          <w:p w14:paraId="70E3DD73" w14:textId="77777777" w:rsidR="00BC6E49" w:rsidRPr="00C13048" w:rsidRDefault="00BC6E49" w:rsidP="00BC6E49">
            <w:pPr>
              <w:spacing w:after="0" w:line="240" w:lineRule="auto"/>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інших</w:t>
            </w:r>
          </w:p>
        </w:tc>
        <w:tc>
          <w:tcPr>
            <w:tcW w:w="1013" w:type="dxa"/>
            <w:tcBorders>
              <w:top w:val="single" w:sz="4" w:space="0" w:color="000000"/>
              <w:left w:val="single" w:sz="4" w:space="0" w:color="000000"/>
              <w:bottom w:val="single" w:sz="4" w:space="0" w:color="000000"/>
              <w:right w:val="single" w:sz="4" w:space="0" w:color="000000"/>
            </w:tcBorders>
            <w:vAlign w:val="center"/>
          </w:tcPr>
          <w:p w14:paraId="70B36761"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57,35</w:t>
            </w:r>
          </w:p>
        </w:tc>
        <w:tc>
          <w:tcPr>
            <w:tcW w:w="1018" w:type="dxa"/>
            <w:tcBorders>
              <w:top w:val="single" w:sz="4" w:space="0" w:color="000000"/>
              <w:left w:val="single" w:sz="4" w:space="0" w:color="000000"/>
              <w:bottom w:val="single" w:sz="4" w:space="0" w:color="000000"/>
              <w:right w:val="single" w:sz="4" w:space="0" w:color="000000"/>
            </w:tcBorders>
            <w:vAlign w:val="center"/>
          </w:tcPr>
          <w:p w14:paraId="2D91F5F1"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12,95</w:t>
            </w:r>
          </w:p>
        </w:tc>
        <w:tc>
          <w:tcPr>
            <w:tcW w:w="1015" w:type="dxa"/>
            <w:tcBorders>
              <w:top w:val="single" w:sz="4" w:space="0" w:color="000000"/>
              <w:left w:val="single" w:sz="4" w:space="0" w:color="000000"/>
              <w:bottom w:val="single" w:sz="4" w:space="0" w:color="000000"/>
              <w:right w:val="single" w:sz="4" w:space="0" w:color="000000"/>
            </w:tcBorders>
            <w:vAlign w:val="center"/>
          </w:tcPr>
          <w:p w14:paraId="5394E236"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59,75</w:t>
            </w:r>
          </w:p>
        </w:tc>
        <w:tc>
          <w:tcPr>
            <w:tcW w:w="1090" w:type="dxa"/>
            <w:tcBorders>
              <w:top w:val="single" w:sz="4" w:space="0" w:color="000000"/>
              <w:left w:val="single" w:sz="4" w:space="0" w:color="000000"/>
              <w:bottom w:val="single" w:sz="4" w:space="0" w:color="000000"/>
              <w:right w:val="single" w:sz="4" w:space="0" w:color="000000"/>
            </w:tcBorders>
            <w:vAlign w:val="center"/>
          </w:tcPr>
          <w:p w14:paraId="11B70C49"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14,75</w:t>
            </w:r>
          </w:p>
        </w:tc>
      </w:tr>
      <w:tr w:rsidR="00BC6E49" w:rsidRPr="00C13048" w14:paraId="7EF5F75B" w14:textId="77777777" w:rsidTr="00BC6E49">
        <w:trPr>
          <w:trHeight w:hRule="exact" w:val="861"/>
          <w:jc w:val="center"/>
        </w:trPr>
        <w:tc>
          <w:tcPr>
            <w:tcW w:w="3265" w:type="dxa"/>
            <w:tcBorders>
              <w:top w:val="single" w:sz="4" w:space="0" w:color="000000"/>
              <w:left w:val="single" w:sz="4" w:space="0" w:color="000000"/>
              <w:bottom w:val="single" w:sz="4" w:space="0" w:color="000000"/>
              <w:right w:val="single" w:sz="4" w:space="0" w:color="000000"/>
            </w:tcBorders>
            <w:vAlign w:val="center"/>
          </w:tcPr>
          <w:p w14:paraId="74537988"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соціально приписаний </w:t>
            </w:r>
            <w:proofErr w:type="spellStart"/>
            <w:r w:rsidRPr="00C13048">
              <w:rPr>
                <w:rFonts w:ascii="Times New Roman" w:hAnsi="Times New Roman" w:cs="Times New Roman"/>
                <w:sz w:val="28"/>
                <w:szCs w:val="28"/>
                <w:lang w:val="uk-UA"/>
              </w:rPr>
              <w:t>перфекціонізм</w:t>
            </w:r>
            <w:proofErr w:type="spellEnd"/>
          </w:p>
        </w:tc>
        <w:tc>
          <w:tcPr>
            <w:tcW w:w="1013" w:type="dxa"/>
            <w:tcBorders>
              <w:top w:val="single" w:sz="4" w:space="0" w:color="000000"/>
              <w:left w:val="single" w:sz="4" w:space="0" w:color="000000"/>
              <w:bottom w:val="single" w:sz="4" w:space="0" w:color="000000"/>
              <w:right w:val="single" w:sz="4" w:space="0" w:color="000000"/>
            </w:tcBorders>
            <w:vAlign w:val="center"/>
          </w:tcPr>
          <w:p w14:paraId="416A4F1E"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63,12</w:t>
            </w:r>
          </w:p>
        </w:tc>
        <w:tc>
          <w:tcPr>
            <w:tcW w:w="1018" w:type="dxa"/>
            <w:tcBorders>
              <w:top w:val="single" w:sz="4" w:space="0" w:color="000000"/>
              <w:left w:val="single" w:sz="4" w:space="0" w:color="000000"/>
              <w:bottom w:val="single" w:sz="4" w:space="0" w:color="000000"/>
              <w:right w:val="single" w:sz="4" w:space="0" w:color="000000"/>
            </w:tcBorders>
            <w:vAlign w:val="center"/>
          </w:tcPr>
          <w:p w14:paraId="2669FD5A"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10,54</w:t>
            </w:r>
          </w:p>
        </w:tc>
        <w:tc>
          <w:tcPr>
            <w:tcW w:w="1015" w:type="dxa"/>
            <w:tcBorders>
              <w:top w:val="single" w:sz="4" w:space="0" w:color="000000"/>
              <w:left w:val="single" w:sz="4" w:space="0" w:color="000000"/>
              <w:bottom w:val="single" w:sz="4" w:space="0" w:color="000000"/>
              <w:right w:val="single" w:sz="4" w:space="0" w:color="000000"/>
            </w:tcBorders>
            <w:vAlign w:val="center"/>
          </w:tcPr>
          <w:p w14:paraId="4B293C2A"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54,09</w:t>
            </w:r>
          </w:p>
        </w:tc>
        <w:tc>
          <w:tcPr>
            <w:tcW w:w="1090" w:type="dxa"/>
            <w:tcBorders>
              <w:top w:val="single" w:sz="4" w:space="0" w:color="000000"/>
              <w:left w:val="single" w:sz="4" w:space="0" w:color="000000"/>
              <w:bottom w:val="single" w:sz="4" w:space="0" w:color="000000"/>
              <w:right w:val="single" w:sz="4" w:space="0" w:color="000000"/>
            </w:tcBorders>
            <w:vAlign w:val="center"/>
          </w:tcPr>
          <w:p w14:paraId="07F5E244"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12,6</w:t>
            </w:r>
          </w:p>
        </w:tc>
      </w:tr>
      <w:tr w:rsidR="00BC6E49" w:rsidRPr="00C13048" w14:paraId="491477B4" w14:textId="77777777" w:rsidTr="00BC6E49">
        <w:trPr>
          <w:trHeight w:hRule="exact" w:val="986"/>
          <w:jc w:val="center"/>
        </w:trPr>
        <w:tc>
          <w:tcPr>
            <w:tcW w:w="3265" w:type="dxa"/>
            <w:tcBorders>
              <w:top w:val="single" w:sz="4" w:space="0" w:color="000000"/>
              <w:left w:val="single" w:sz="4" w:space="0" w:color="000000"/>
              <w:bottom w:val="single" w:sz="4" w:space="0" w:color="000000"/>
              <w:right w:val="single" w:sz="4" w:space="0" w:color="000000"/>
            </w:tcBorders>
            <w:vAlign w:val="center"/>
          </w:tcPr>
          <w:p w14:paraId="3D1F6827"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загальна шкала </w:t>
            </w:r>
            <w:proofErr w:type="spellStart"/>
            <w:r w:rsidRPr="00C13048">
              <w:rPr>
                <w:rFonts w:ascii="Times New Roman" w:hAnsi="Times New Roman" w:cs="Times New Roman"/>
                <w:sz w:val="28"/>
                <w:szCs w:val="28"/>
                <w:lang w:val="uk-UA"/>
              </w:rPr>
              <w:t>перфекціонізму</w:t>
            </w:r>
            <w:proofErr w:type="spellEnd"/>
          </w:p>
        </w:tc>
        <w:tc>
          <w:tcPr>
            <w:tcW w:w="1013" w:type="dxa"/>
            <w:tcBorders>
              <w:top w:val="single" w:sz="4" w:space="0" w:color="000000"/>
              <w:left w:val="single" w:sz="4" w:space="0" w:color="000000"/>
              <w:bottom w:val="single" w:sz="4" w:space="0" w:color="000000"/>
              <w:right w:val="single" w:sz="4" w:space="0" w:color="000000"/>
            </w:tcBorders>
            <w:vAlign w:val="center"/>
          </w:tcPr>
          <w:p w14:paraId="78EB7103"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180,65</w:t>
            </w:r>
          </w:p>
        </w:tc>
        <w:tc>
          <w:tcPr>
            <w:tcW w:w="1018" w:type="dxa"/>
            <w:tcBorders>
              <w:top w:val="single" w:sz="4" w:space="0" w:color="000000"/>
              <w:left w:val="single" w:sz="4" w:space="0" w:color="000000"/>
              <w:bottom w:val="single" w:sz="4" w:space="0" w:color="000000"/>
              <w:right w:val="single" w:sz="4" w:space="0" w:color="000000"/>
            </w:tcBorders>
            <w:vAlign w:val="center"/>
          </w:tcPr>
          <w:p w14:paraId="7B5B7FEA"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25,89</w:t>
            </w:r>
          </w:p>
        </w:tc>
        <w:tc>
          <w:tcPr>
            <w:tcW w:w="1015" w:type="dxa"/>
            <w:tcBorders>
              <w:top w:val="single" w:sz="4" w:space="0" w:color="000000"/>
              <w:left w:val="single" w:sz="4" w:space="0" w:color="000000"/>
              <w:bottom w:val="single" w:sz="4" w:space="0" w:color="000000"/>
              <w:right w:val="single" w:sz="4" w:space="0" w:color="000000"/>
            </w:tcBorders>
            <w:vAlign w:val="center"/>
          </w:tcPr>
          <w:p w14:paraId="00472FB8"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169,08</w:t>
            </w:r>
          </w:p>
        </w:tc>
        <w:tc>
          <w:tcPr>
            <w:tcW w:w="1090" w:type="dxa"/>
            <w:tcBorders>
              <w:top w:val="single" w:sz="4" w:space="0" w:color="000000"/>
              <w:left w:val="single" w:sz="4" w:space="0" w:color="000000"/>
              <w:bottom w:val="single" w:sz="4" w:space="0" w:color="000000"/>
              <w:right w:val="single" w:sz="4" w:space="0" w:color="000000"/>
            </w:tcBorders>
            <w:vAlign w:val="center"/>
          </w:tcPr>
          <w:p w14:paraId="45FE5520"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31,9</w:t>
            </w:r>
          </w:p>
        </w:tc>
      </w:tr>
    </w:tbl>
    <w:p w14:paraId="31411CC4" w14:textId="77777777" w:rsidR="00BC6E49" w:rsidRDefault="00BC6E49" w:rsidP="00BC6E49">
      <w:pPr>
        <w:spacing w:line="360" w:lineRule="auto"/>
        <w:jc w:val="center"/>
        <w:rPr>
          <w:rFonts w:ascii="Times New Roman" w:hAnsi="Times New Roman" w:cs="Times New Roman"/>
          <w:sz w:val="28"/>
          <w:szCs w:val="28"/>
          <w:lang w:val="uk-UA"/>
        </w:rPr>
      </w:pPr>
    </w:p>
    <w:p w14:paraId="29F96605"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показників стандартних відхилень говорить нам про більш різноманітні показники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у групі з низьким рівнем емоційного вигорання. І відповідно більш однотипні високі показники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у групі з високим рівнем емоційного вигорання. Таким чином ми робимо висновок, що підвищений рівень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є типовою рисою особистості вчителя з високим рівнем емоційного вигорання. </w:t>
      </w:r>
    </w:p>
    <w:p w14:paraId="5FCB86FC"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відмінностей між показниками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вчителів з низьким та високим рівнем емоційного вигорання ми використали критерій відмінностей Манна-Уітні. Результати статистичного аналізу (таблиця 2.7)  дозволяють нам стверджувати, що вчителі з низьким та високим рівнем значуще відрізняються за показником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орієнтованого на себе та по загальному показнику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на рівні 0,05.</w:t>
      </w:r>
    </w:p>
    <w:p w14:paraId="1E066217" w14:textId="77777777" w:rsidR="00BC6E49" w:rsidRDefault="00BC6E49" w:rsidP="00BC6E49">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2.7</w:t>
      </w:r>
    </w:p>
    <w:p w14:paraId="75EDDF73" w14:textId="77777777" w:rsidR="00BC6E49" w:rsidRPr="004F2F2B"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Достовірність відмінностей між групами досліджуваних </w:t>
      </w:r>
    </w:p>
    <w:p w14:paraId="41A2297A" w14:textId="77777777" w:rsidR="00BC6E49"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з </w:t>
      </w:r>
      <w:r>
        <w:rPr>
          <w:rFonts w:ascii="Times New Roman" w:hAnsi="Times New Roman" w:cs="Times New Roman"/>
          <w:b/>
          <w:bCs/>
          <w:sz w:val="28"/>
          <w:szCs w:val="28"/>
          <w:lang w:val="uk-UA"/>
        </w:rPr>
        <w:t>низьким та високим рівнями емоційного</w:t>
      </w:r>
      <w:r w:rsidRPr="004F2F2B">
        <w:rPr>
          <w:rFonts w:ascii="Times New Roman" w:hAnsi="Times New Roman" w:cs="Times New Roman"/>
          <w:b/>
          <w:bCs/>
          <w:sz w:val="28"/>
          <w:szCs w:val="28"/>
          <w:lang w:val="uk-UA"/>
        </w:rPr>
        <w:t xml:space="preserve"> вигорання</w:t>
      </w:r>
      <w:r>
        <w:rPr>
          <w:rFonts w:ascii="Times New Roman" w:hAnsi="Times New Roman" w:cs="Times New Roman"/>
          <w:b/>
          <w:bCs/>
          <w:sz w:val="28"/>
          <w:szCs w:val="28"/>
          <w:lang w:val="uk-UA"/>
        </w:rPr>
        <w:t xml:space="preserve"> </w:t>
      </w:r>
    </w:p>
    <w:p w14:paraId="051DF9FA" w14:textId="77777777" w:rsidR="00BC6E49" w:rsidRDefault="00BC6E49" w:rsidP="00BC6E49">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 показниками особистісного </w:t>
      </w:r>
      <w:proofErr w:type="spellStart"/>
      <w:r>
        <w:rPr>
          <w:rFonts w:ascii="Times New Roman" w:hAnsi="Times New Roman" w:cs="Times New Roman"/>
          <w:b/>
          <w:bCs/>
          <w:sz w:val="28"/>
          <w:szCs w:val="28"/>
          <w:lang w:val="uk-UA"/>
        </w:rPr>
        <w:t>перфекціонізму</w:t>
      </w:r>
      <w:proofErr w:type="spellEnd"/>
    </w:p>
    <w:tbl>
      <w:tblPr>
        <w:tblW w:w="6530" w:type="dxa"/>
        <w:jc w:val="center"/>
        <w:tblLayout w:type="fixed"/>
        <w:tblCellMar>
          <w:left w:w="0" w:type="dxa"/>
          <w:right w:w="0" w:type="dxa"/>
        </w:tblCellMar>
        <w:tblLook w:val="0000" w:firstRow="0" w:lastRow="0" w:firstColumn="0" w:lastColumn="0" w:noHBand="0" w:noVBand="0"/>
      </w:tblPr>
      <w:tblGrid>
        <w:gridCol w:w="4787"/>
        <w:gridCol w:w="1743"/>
      </w:tblGrid>
      <w:tr w:rsidR="00BC6E49" w:rsidRPr="00C13048" w14:paraId="25C5953B" w14:textId="77777777" w:rsidTr="00BC6E49">
        <w:trPr>
          <w:trHeight w:val="1040"/>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A0B9853"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59DFA44F"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Шкали </w:t>
            </w:r>
            <w:proofErr w:type="spellStart"/>
            <w:r>
              <w:rPr>
                <w:rFonts w:ascii="Times New Roman" w:hAnsi="Times New Roman" w:cs="Times New Roman"/>
                <w:sz w:val="28"/>
                <w:szCs w:val="28"/>
                <w:lang w:val="uk-UA"/>
              </w:rPr>
              <w:t>перфекціонізму</w:t>
            </w:r>
            <w:proofErr w:type="spellEnd"/>
          </w:p>
        </w:tc>
        <w:tc>
          <w:tcPr>
            <w:tcW w:w="1743" w:type="dxa"/>
            <w:tcBorders>
              <w:top w:val="single" w:sz="4" w:space="0" w:color="000000"/>
              <w:left w:val="single" w:sz="4" w:space="0" w:color="000000"/>
              <w:right w:val="single" w:sz="4" w:space="0" w:color="000000"/>
            </w:tcBorders>
            <w:vAlign w:val="center"/>
          </w:tcPr>
          <w:p w14:paraId="73AF43B6" w14:textId="77777777" w:rsidR="00BC6E49" w:rsidRPr="009919FD"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BC6E49" w:rsidRPr="00C13048" w14:paraId="33A730FF" w14:textId="77777777" w:rsidTr="00BC6E49">
        <w:trPr>
          <w:trHeight w:hRule="exact" w:val="803"/>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7FAB281" w14:textId="77777777" w:rsidR="00BC6E49" w:rsidRPr="00C13048" w:rsidRDefault="00BC6E49" w:rsidP="00BC6E49">
            <w:pPr>
              <w:spacing w:after="0" w:line="240" w:lineRule="auto"/>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себе</w:t>
            </w:r>
          </w:p>
        </w:tc>
        <w:tc>
          <w:tcPr>
            <w:tcW w:w="1743" w:type="dxa"/>
            <w:tcBorders>
              <w:top w:val="single" w:sz="4" w:space="0" w:color="000000"/>
              <w:left w:val="single" w:sz="4" w:space="0" w:color="000000"/>
              <w:bottom w:val="single" w:sz="4" w:space="0" w:color="000000"/>
              <w:right w:val="single" w:sz="4" w:space="0" w:color="000000"/>
            </w:tcBorders>
            <w:vAlign w:val="center"/>
          </w:tcPr>
          <w:p w14:paraId="579ECFEF" w14:textId="77777777" w:rsidR="00BC6E49" w:rsidRDefault="00BC6E49" w:rsidP="00BC6E49">
            <w:pPr>
              <w:spacing w:after="0" w:line="240" w:lineRule="auto"/>
              <w:jc w:val="center"/>
              <w:rPr>
                <w:rFonts w:ascii="Times New Roman" w:hAnsi="Times New Roman" w:cs="Times New Roman"/>
                <w:sz w:val="28"/>
                <w:szCs w:val="28"/>
                <w:lang w:val="uk-UA"/>
              </w:rPr>
            </w:pPr>
          </w:p>
          <w:p w14:paraId="029BF233"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0,031</w:t>
            </w:r>
          </w:p>
        </w:tc>
      </w:tr>
      <w:tr w:rsidR="00BC6E49" w:rsidRPr="00C13048" w14:paraId="0D9CA7E4" w14:textId="77777777" w:rsidTr="00BC6E49">
        <w:trPr>
          <w:trHeight w:hRule="exact" w:val="715"/>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300F6F65" w14:textId="77777777" w:rsidR="00BC6E49" w:rsidRPr="00C13048" w:rsidRDefault="00BC6E49" w:rsidP="00BC6E49">
            <w:pPr>
              <w:spacing w:after="0" w:line="240" w:lineRule="auto"/>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інших</w:t>
            </w:r>
          </w:p>
        </w:tc>
        <w:tc>
          <w:tcPr>
            <w:tcW w:w="1743" w:type="dxa"/>
            <w:tcBorders>
              <w:top w:val="single" w:sz="4" w:space="0" w:color="000000"/>
              <w:left w:val="single" w:sz="4" w:space="0" w:color="000000"/>
              <w:bottom w:val="single" w:sz="4" w:space="0" w:color="000000"/>
              <w:right w:val="single" w:sz="4" w:space="0" w:color="000000"/>
            </w:tcBorders>
            <w:vAlign w:val="center"/>
          </w:tcPr>
          <w:p w14:paraId="5B314E7B"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0,095</w:t>
            </w:r>
          </w:p>
        </w:tc>
      </w:tr>
      <w:tr w:rsidR="00BC6E49" w:rsidRPr="00C13048" w14:paraId="02CA2D91" w14:textId="77777777" w:rsidTr="00BC6E49">
        <w:trPr>
          <w:trHeight w:hRule="exact" w:val="71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DE19C2F"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соціально приписаний </w:t>
            </w:r>
            <w:proofErr w:type="spellStart"/>
            <w:r w:rsidRPr="00C13048">
              <w:rPr>
                <w:rFonts w:ascii="Times New Roman" w:hAnsi="Times New Roman" w:cs="Times New Roman"/>
                <w:sz w:val="28"/>
                <w:szCs w:val="28"/>
                <w:lang w:val="uk-UA"/>
              </w:rPr>
              <w:t>перфекціонізм</w:t>
            </w:r>
            <w:proofErr w:type="spellEnd"/>
          </w:p>
        </w:tc>
        <w:tc>
          <w:tcPr>
            <w:tcW w:w="1743" w:type="dxa"/>
            <w:tcBorders>
              <w:top w:val="single" w:sz="4" w:space="0" w:color="000000"/>
              <w:left w:val="single" w:sz="4" w:space="0" w:color="000000"/>
              <w:bottom w:val="single" w:sz="4" w:space="0" w:color="000000"/>
              <w:right w:val="single" w:sz="4" w:space="0" w:color="000000"/>
            </w:tcBorders>
            <w:vAlign w:val="center"/>
          </w:tcPr>
          <w:p w14:paraId="6331A66A"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0,087</w:t>
            </w:r>
          </w:p>
        </w:tc>
      </w:tr>
      <w:tr w:rsidR="00BC6E49" w:rsidRPr="00C13048" w14:paraId="7DAB4DA3" w14:textId="77777777" w:rsidTr="00BC6E49">
        <w:trPr>
          <w:trHeight w:hRule="exact" w:val="848"/>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142CD39" w14:textId="77777777" w:rsidR="00BC6E49" w:rsidRPr="00C13048" w:rsidRDefault="00BC6E49" w:rsidP="00BC6E49">
            <w:pPr>
              <w:spacing w:after="0" w:line="240" w:lineRule="auto"/>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загальна шкала </w:t>
            </w:r>
            <w:proofErr w:type="spellStart"/>
            <w:r w:rsidRPr="00C13048">
              <w:rPr>
                <w:rFonts w:ascii="Times New Roman" w:hAnsi="Times New Roman" w:cs="Times New Roman"/>
                <w:sz w:val="28"/>
                <w:szCs w:val="28"/>
                <w:lang w:val="uk-UA"/>
              </w:rPr>
              <w:t>перфекціонізму</w:t>
            </w:r>
            <w:proofErr w:type="spellEnd"/>
          </w:p>
        </w:tc>
        <w:tc>
          <w:tcPr>
            <w:tcW w:w="1743" w:type="dxa"/>
            <w:tcBorders>
              <w:top w:val="single" w:sz="4" w:space="0" w:color="000000"/>
              <w:left w:val="single" w:sz="4" w:space="0" w:color="000000"/>
              <w:bottom w:val="single" w:sz="4" w:space="0" w:color="000000"/>
              <w:right w:val="single" w:sz="4" w:space="0" w:color="000000"/>
            </w:tcBorders>
            <w:vAlign w:val="center"/>
          </w:tcPr>
          <w:p w14:paraId="1AC7CA5F"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0,034</w:t>
            </w:r>
          </w:p>
        </w:tc>
      </w:tr>
    </w:tbl>
    <w:p w14:paraId="2FCE7016" w14:textId="77777777" w:rsidR="00BC6E49" w:rsidRDefault="00BC6E49" w:rsidP="00BC6E49">
      <w:pPr>
        <w:spacing w:after="0" w:line="360" w:lineRule="auto"/>
        <w:ind w:firstLine="851"/>
        <w:jc w:val="both"/>
        <w:rPr>
          <w:rFonts w:ascii="Times New Roman" w:hAnsi="Times New Roman" w:cs="Times New Roman"/>
          <w:sz w:val="28"/>
          <w:szCs w:val="28"/>
          <w:lang w:val="uk-UA"/>
        </w:rPr>
      </w:pPr>
    </w:p>
    <w:p w14:paraId="1DAEB7DD"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перевірки структури кореляційних зв’язків компонентів емоційного вигорання з видами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ми вирахували коефіцієнти кореляції між вище вказаними показниками та елементами емоційного вигорання за допомогою методу </w:t>
      </w:r>
      <w:proofErr w:type="spellStart"/>
      <w:r>
        <w:rPr>
          <w:rFonts w:ascii="Times New Roman" w:hAnsi="Times New Roman" w:cs="Times New Roman"/>
          <w:sz w:val="28"/>
          <w:szCs w:val="28"/>
          <w:lang w:val="uk-UA"/>
        </w:rPr>
        <w:t>Спірмена</w:t>
      </w:r>
      <w:proofErr w:type="spellEnd"/>
      <w:r>
        <w:rPr>
          <w:rFonts w:ascii="Times New Roman" w:hAnsi="Times New Roman" w:cs="Times New Roman"/>
          <w:sz w:val="28"/>
          <w:szCs w:val="28"/>
          <w:lang w:val="uk-UA"/>
        </w:rPr>
        <w:t xml:space="preserve"> у групах з високим та низьким рівнем вигорання. Результати підрахунків приведені в таблиці 2.8-2.9.</w:t>
      </w:r>
    </w:p>
    <w:p w14:paraId="52D051C8" w14:textId="77777777" w:rsidR="000C510A" w:rsidRDefault="000C510A" w:rsidP="00BC6E49">
      <w:pPr>
        <w:spacing w:after="0" w:line="360" w:lineRule="auto"/>
        <w:ind w:firstLine="851"/>
        <w:jc w:val="right"/>
        <w:rPr>
          <w:rFonts w:ascii="Times New Roman" w:hAnsi="Times New Roman" w:cs="Times New Roman"/>
          <w:sz w:val="28"/>
          <w:szCs w:val="28"/>
          <w:lang w:val="uk-UA"/>
        </w:rPr>
      </w:pPr>
    </w:p>
    <w:p w14:paraId="1CDE3DD9" w14:textId="77777777" w:rsidR="000C510A" w:rsidRDefault="000C510A" w:rsidP="00BC6E49">
      <w:pPr>
        <w:spacing w:after="0" w:line="360" w:lineRule="auto"/>
        <w:ind w:firstLine="851"/>
        <w:jc w:val="right"/>
        <w:rPr>
          <w:rFonts w:ascii="Times New Roman" w:hAnsi="Times New Roman" w:cs="Times New Roman"/>
          <w:sz w:val="28"/>
          <w:szCs w:val="28"/>
          <w:lang w:val="uk-UA"/>
        </w:rPr>
      </w:pPr>
    </w:p>
    <w:p w14:paraId="14F77FA8" w14:textId="77777777" w:rsidR="00BC6E49" w:rsidRDefault="00BC6E49" w:rsidP="00BC6E49">
      <w:pPr>
        <w:spacing w:after="0" w:line="360" w:lineRule="auto"/>
        <w:ind w:firstLine="851"/>
        <w:jc w:val="right"/>
        <w:rPr>
          <w:rFonts w:ascii="Times New Roman" w:hAnsi="Times New Roman" w:cs="Times New Roman"/>
          <w:sz w:val="28"/>
          <w:szCs w:val="28"/>
          <w:lang w:val="uk-UA"/>
        </w:rPr>
      </w:pPr>
      <w:r w:rsidRPr="000560E5">
        <w:rPr>
          <w:rFonts w:ascii="Times New Roman" w:hAnsi="Times New Roman" w:cs="Times New Roman"/>
          <w:sz w:val="28"/>
          <w:szCs w:val="28"/>
          <w:lang w:val="uk-UA"/>
        </w:rPr>
        <w:t>Таблиця</w:t>
      </w:r>
      <w:r>
        <w:rPr>
          <w:rFonts w:ascii="Times New Roman" w:hAnsi="Times New Roman" w:cs="Times New Roman"/>
          <w:sz w:val="28"/>
          <w:szCs w:val="28"/>
          <w:lang w:val="uk-UA"/>
        </w:rPr>
        <w:t xml:space="preserve"> 2.8</w:t>
      </w:r>
    </w:p>
    <w:p w14:paraId="75E910FE" w14:textId="77777777" w:rsidR="00BC6E49" w:rsidRPr="00D51EFF" w:rsidRDefault="00BC6E49" w:rsidP="00BC6E49">
      <w:pPr>
        <w:spacing w:after="0" w:line="360" w:lineRule="auto"/>
        <w:jc w:val="center"/>
        <w:rPr>
          <w:rFonts w:ascii="Times New Roman" w:hAnsi="Times New Roman" w:cs="Times New Roman"/>
          <w:b/>
          <w:sz w:val="28"/>
          <w:szCs w:val="28"/>
          <w:lang w:val="uk-UA"/>
        </w:rPr>
      </w:pPr>
      <w:r w:rsidRPr="00D51EFF">
        <w:rPr>
          <w:rFonts w:ascii="Times New Roman" w:hAnsi="Times New Roman" w:cs="Times New Roman"/>
          <w:b/>
          <w:sz w:val="28"/>
          <w:szCs w:val="28"/>
          <w:lang w:val="uk-UA"/>
        </w:rPr>
        <w:t>Матриця кореляційних зв’язків між вигоранням та його складовими</w:t>
      </w:r>
    </w:p>
    <w:p w14:paraId="093DCCA0" w14:textId="77777777" w:rsidR="00BC6E49" w:rsidRPr="00C139DA" w:rsidRDefault="00BC6E49" w:rsidP="00BC6E49">
      <w:pPr>
        <w:spacing w:after="0" w:line="360" w:lineRule="auto"/>
        <w:jc w:val="center"/>
        <w:rPr>
          <w:rFonts w:ascii="Times New Roman" w:hAnsi="Times New Roman" w:cs="Times New Roman"/>
          <w:b/>
          <w:sz w:val="28"/>
          <w:szCs w:val="28"/>
          <w:lang w:val="uk-UA"/>
        </w:rPr>
      </w:pPr>
      <w:r w:rsidRPr="00D51EFF">
        <w:rPr>
          <w:rFonts w:ascii="Times New Roman" w:hAnsi="Times New Roman" w:cs="Times New Roman"/>
          <w:b/>
          <w:sz w:val="28"/>
          <w:szCs w:val="28"/>
          <w:lang w:val="uk-UA"/>
        </w:rPr>
        <w:t xml:space="preserve">й </w:t>
      </w:r>
      <w:proofErr w:type="spellStart"/>
      <w:r w:rsidRPr="00D51EFF">
        <w:rPr>
          <w:rFonts w:ascii="Times New Roman" w:hAnsi="Times New Roman" w:cs="Times New Roman"/>
          <w:b/>
          <w:sz w:val="28"/>
          <w:szCs w:val="28"/>
          <w:lang w:val="uk-UA"/>
        </w:rPr>
        <w:t>перфекціонізмом</w:t>
      </w:r>
      <w:proofErr w:type="spellEnd"/>
      <w:r w:rsidRPr="00D51EFF">
        <w:rPr>
          <w:rFonts w:ascii="Times New Roman" w:hAnsi="Times New Roman" w:cs="Times New Roman"/>
          <w:b/>
          <w:sz w:val="28"/>
          <w:szCs w:val="28"/>
          <w:lang w:val="uk-UA"/>
        </w:rPr>
        <w:t xml:space="preserve"> і його компонентами у групі досліджуваних з вис</w:t>
      </w:r>
      <w:r>
        <w:rPr>
          <w:rFonts w:ascii="Times New Roman" w:hAnsi="Times New Roman" w:cs="Times New Roman"/>
          <w:b/>
          <w:sz w:val="28"/>
          <w:szCs w:val="28"/>
          <w:lang w:val="uk-UA"/>
        </w:rPr>
        <w:t>о</w:t>
      </w:r>
      <w:r w:rsidRPr="00D51EFF">
        <w:rPr>
          <w:rFonts w:ascii="Times New Roman" w:hAnsi="Times New Roman" w:cs="Times New Roman"/>
          <w:b/>
          <w:sz w:val="28"/>
          <w:szCs w:val="28"/>
          <w:lang w:val="uk-UA"/>
        </w:rPr>
        <w:t>к</w:t>
      </w:r>
      <w:r>
        <w:rPr>
          <w:rFonts w:ascii="Times New Roman" w:hAnsi="Times New Roman" w:cs="Times New Roman"/>
          <w:b/>
          <w:sz w:val="28"/>
          <w:szCs w:val="28"/>
          <w:lang w:val="uk-UA"/>
        </w:rPr>
        <w:t>и</w:t>
      </w:r>
      <w:r w:rsidRPr="00D51EFF">
        <w:rPr>
          <w:rFonts w:ascii="Times New Roman" w:hAnsi="Times New Roman" w:cs="Times New Roman"/>
          <w:b/>
          <w:sz w:val="28"/>
          <w:szCs w:val="28"/>
          <w:lang w:val="uk-UA"/>
        </w:rPr>
        <w:t xml:space="preserve">м рівнем професійного </w:t>
      </w:r>
      <w:r w:rsidRPr="00C139DA">
        <w:rPr>
          <w:rFonts w:ascii="Times New Roman" w:hAnsi="Times New Roman" w:cs="Times New Roman"/>
          <w:b/>
          <w:sz w:val="28"/>
          <w:szCs w:val="28"/>
          <w:lang w:val="uk-UA"/>
        </w:rPr>
        <w:t>вигорання (</w:t>
      </w:r>
      <w:r>
        <w:rPr>
          <w:rFonts w:ascii="Times New Roman" w:hAnsi="Times New Roman" w:cs="Times New Roman"/>
          <w:b/>
          <w:sz w:val="28"/>
          <w:szCs w:val="28"/>
          <w:lang w:val="uk-UA"/>
        </w:rPr>
        <w:t>N=20</w:t>
      </w:r>
      <w:r w:rsidRPr="00C139DA">
        <w:rPr>
          <w:rFonts w:ascii="Times New Roman" w:hAnsi="Times New Roman" w:cs="Times New Roman"/>
          <w:b/>
          <w:sz w:val="28"/>
          <w:szCs w:val="28"/>
          <w:lang w:val="uk-UA"/>
        </w:rPr>
        <w:t>)</w:t>
      </w:r>
    </w:p>
    <w:p w14:paraId="22DFBC6A" w14:textId="77777777" w:rsidR="00BC6E49" w:rsidRPr="00C139DA" w:rsidRDefault="00BC6E49" w:rsidP="00BC6E49">
      <w:pPr>
        <w:spacing w:after="0"/>
        <w:jc w:val="center"/>
        <w:rPr>
          <w:rFonts w:ascii="Times New Roman" w:hAnsi="Times New Roman" w:cs="Times New Roman"/>
          <w:b/>
          <w:sz w:val="28"/>
          <w:szCs w:val="28"/>
          <w:lang w:val="uk-UA"/>
        </w:rPr>
      </w:pPr>
    </w:p>
    <w:p w14:paraId="7C4C0160" w14:textId="77777777" w:rsidR="00BC6E49" w:rsidRDefault="00BC6E49" w:rsidP="00BC6E49">
      <w:pPr>
        <w:pStyle w:val="a4"/>
        <w:kinsoku w:val="0"/>
        <w:overflowPunct w:val="0"/>
        <w:spacing w:before="4"/>
        <w:ind w:left="0"/>
        <w:rPr>
          <w:i w:val="0"/>
          <w:iCs w:val="0"/>
          <w:sz w:val="6"/>
          <w:szCs w:val="6"/>
        </w:rPr>
      </w:pPr>
    </w:p>
    <w:tbl>
      <w:tblPr>
        <w:tblW w:w="9494" w:type="dxa"/>
        <w:jc w:val="center"/>
        <w:tblLayout w:type="fixed"/>
        <w:tblCellMar>
          <w:left w:w="0" w:type="dxa"/>
          <w:right w:w="0" w:type="dxa"/>
        </w:tblCellMar>
        <w:tblLook w:val="0000" w:firstRow="0" w:lastRow="0" w:firstColumn="0" w:lastColumn="0" w:noHBand="0" w:noVBand="0"/>
      </w:tblPr>
      <w:tblGrid>
        <w:gridCol w:w="5524"/>
        <w:gridCol w:w="994"/>
        <w:gridCol w:w="991"/>
        <w:gridCol w:w="992"/>
        <w:gridCol w:w="993"/>
      </w:tblGrid>
      <w:tr w:rsidR="00BC6E49" w:rsidRPr="00C13048" w14:paraId="73F4C4C3" w14:textId="77777777" w:rsidTr="00BC6E49">
        <w:trPr>
          <w:trHeight w:hRule="exact" w:val="2888"/>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0ADDBC09" w14:textId="77777777" w:rsidR="00BC6E49" w:rsidRPr="00C13048" w:rsidRDefault="00BC6E49" w:rsidP="00BC6E49">
            <w:pPr>
              <w:spacing w:after="0"/>
              <w:jc w:val="center"/>
              <w:rPr>
                <w:rFonts w:ascii="Times New Roman" w:hAnsi="Times New Roman" w:cs="Times New Roman"/>
                <w:sz w:val="28"/>
                <w:szCs w:val="28"/>
                <w:lang w:val="uk-UA"/>
              </w:rPr>
            </w:pPr>
          </w:p>
          <w:p w14:paraId="778357F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Показники паралельних методик</w:t>
            </w:r>
          </w:p>
        </w:tc>
        <w:tc>
          <w:tcPr>
            <w:tcW w:w="994" w:type="dxa"/>
            <w:tcBorders>
              <w:top w:val="single" w:sz="4" w:space="0" w:color="000000"/>
              <w:left w:val="single" w:sz="4" w:space="0" w:color="000000"/>
              <w:bottom w:val="single" w:sz="4" w:space="0" w:color="000000"/>
              <w:right w:val="single" w:sz="4" w:space="0" w:color="000000"/>
            </w:tcBorders>
            <w:textDirection w:val="btLr"/>
            <w:vAlign w:val="center"/>
          </w:tcPr>
          <w:p w14:paraId="04D3AA5B" w14:textId="77777777" w:rsidR="00BC6E49" w:rsidRPr="00C13048" w:rsidRDefault="00BC6E49" w:rsidP="00BC6E49">
            <w:pPr>
              <w:spacing w:after="0"/>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себе</w:t>
            </w:r>
          </w:p>
        </w:tc>
        <w:tc>
          <w:tcPr>
            <w:tcW w:w="991" w:type="dxa"/>
            <w:tcBorders>
              <w:top w:val="single" w:sz="4" w:space="0" w:color="000000"/>
              <w:left w:val="single" w:sz="4" w:space="0" w:color="000000"/>
              <w:bottom w:val="single" w:sz="4" w:space="0" w:color="000000"/>
              <w:right w:val="single" w:sz="4" w:space="0" w:color="000000"/>
            </w:tcBorders>
            <w:textDirection w:val="btLr"/>
            <w:vAlign w:val="center"/>
          </w:tcPr>
          <w:p w14:paraId="473B1AEF" w14:textId="77777777" w:rsidR="00BC6E49" w:rsidRPr="00C13048" w:rsidRDefault="00BC6E49" w:rsidP="00BC6E49">
            <w:pPr>
              <w:spacing w:after="0"/>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інших</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tcPr>
          <w:p w14:paraId="41850D4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соціально приписаний </w:t>
            </w:r>
            <w:proofErr w:type="spellStart"/>
            <w:r w:rsidRPr="00C13048">
              <w:rPr>
                <w:rFonts w:ascii="Times New Roman" w:hAnsi="Times New Roman" w:cs="Times New Roman"/>
                <w:sz w:val="28"/>
                <w:szCs w:val="28"/>
                <w:lang w:val="uk-UA"/>
              </w:rPr>
              <w:t>перфекціонізм</w:t>
            </w:r>
            <w:proofErr w:type="spellEnd"/>
          </w:p>
        </w:tc>
        <w:tc>
          <w:tcPr>
            <w:tcW w:w="993" w:type="dxa"/>
            <w:tcBorders>
              <w:top w:val="single" w:sz="4" w:space="0" w:color="000000"/>
              <w:left w:val="single" w:sz="4" w:space="0" w:color="000000"/>
              <w:bottom w:val="single" w:sz="4" w:space="0" w:color="000000"/>
              <w:right w:val="single" w:sz="4" w:space="0" w:color="000000"/>
            </w:tcBorders>
            <w:textDirection w:val="btLr"/>
            <w:vAlign w:val="center"/>
          </w:tcPr>
          <w:p w14:paraId="285C31F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загальна шкала </w:t>
            </w:r>
            <w:proofErr w:type="spellStart"/>
            <w:r w:rsidRPr="00C13048">
              <w:rPr>
                <w:rFonts w:ascii="Times New Roman" w:hAnsi="Times New Roman" w:cs="Times New Roman"/>
                <w:sz w:val="28"/>
                <w:szCs w:val="28"/>
                <w:lang w:val="uk-UA"/>
              </w:rPr>
              <w:t>перфекціонізму</w:t>
            </w:r>
            <w:proofErr w:type="spellEnd"/>
          </w:p>
        </w:tc>
      </w:tr>
      <w:tr w:rsidR="00BC6E49" w:rsidRPr="00C13048" w14:paraId="044AEE1A" w14:textId="77777777" w:rsidTr="00BC6E49">
        <w:trPr>
          <w:trHeight w:hRule="exact" w:val="466"/>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102D615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переживання </w:t>
            </w:r>
            <w:proofErr w:type="spellStart"/>
            <w:r w:rsidRPr="00C13048">
              <w:rPr>
                <w:rFonts w:ascii="Times New Roman" w:hAnsi="Times New Roman" w:cs="Times New Roman"/>
                <w:sz w:val="28"/>
                <w:szCs w:val="28"/>
                <w:lang w:val="uk-UA"/>
              </w:rPr>
              <w:t>психотравмуючих</w:t>
            </w:r>
            <w:proofErr w:type="spellEnd"/>
            <w:r w:rsidRPr="00C13048">
              <w:rPr>
                <w:rFonts w:ascii="Times New Roman" w:hAnsi="Times New Roman" w:cs="Times New Roman"/>
                <w:sz w:val="28"/>
                <w:szCs w:val="28"/>
                <w:lang w:val="uk-UA"/>
              </w:rPr>
              <w:t xml:space="preserve"> обставин</w:t>
            </w:r>
          </w:p>
        </w:tc>
        <w:tc>
          <w:tcPr>
            <w:tcW w:w="994" w:type="dxa"/>
            <w:tcBorders>
              <w:top w:val="single" w:sz="4" w:space="0" w:color="000000"/>
              <w:left w:val="single" w:sz="4" w:space="0" w:color="000000"/>
              <w:bottom w:val="single" w:sz="4" w:space="0" w:color="000000"/>
              <w:right w:val="single" w:sz="4" w:space="0" w:color="000000"/>
            </w:tcBorders>
            <w:vAlign w:val="center"/>
          </w:tcPr>
          <w:p w14:paraId="37FCA4E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-0,038</w:t>
            </w:r>
          </w:p>
        </w:tc>
        <w:tc>
          <w:tcPr>
            <w:tcW w:w="991" w:type="dxa"/>
            <w:tcBorders>
              <w:top w:val="single" w:sz="4" w:space="0" w:color="000000"/>
              <w:left w:val="single" w:sz="4" w:space="0" w:color="000000"/>
              <w:bottom w:val="single" w:sz="4" w:space="0" w:color="000000"/>
              <w:right w:val="single" w:sz="4" w:space="0" w:color="000000"/>
            </w:tcBorders>
            <w:vAlign w:val="center"/>
          </w:tcPr>
          <w:p w14:paraId="724FA26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w:t>
            </w:r>
          </w:p>
        </w:tc>
        <w:tc>
          <w:tcPr>
            <w:tcW w:w="992" w:type="dxa"/>
            <w:tcBorders>
              <w:top w:val="single" w:sz="4" w:space="0" w:color="000000"/>
              <w:left w:val="single" w:sz="4" w:space="0" w:color="000000"/>
              <w:bottom w:val="single" w:sz="4" w:space="0" w:color="000000"/>
              <w:right w:val="single" w:sz="4" w:space="0" w:color="000000"/>
            </w:tcBorders>
            <w:vAlign w:val="center"/>
          </w:tcPr>
          <w:p w14:paraId="74177F1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0,11</w:t>
            </w:r>
          </w:p>
        </w:tc>
        <w:tc>
          <w:tcPr>
            <w:tcW w:w="993" w:type="dxa"/>
            <w:tcBorders>
              <w:top w:val="single" w:sz="4" w:space="0" w:color="000000"/>
              <w:left w:val="single" w:sz="4" w:space="0" w:color="000000"/>
              <w:bottom w:val="single" w:sz="4" w:space="0" w:color="000000"/>
              <w:right w:val="single" w:sz="4" w:space="0" w:color="000000"/>
            </w:tcBorders>
            <w:vAlign w:val="center"/>
          </w:tcPr>
          <w:p w14:paraId="4472D46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0,018</w:t>
            </w:r>
          </w:p>
        </w:tc>
      </w:tr>
      <w:tr w:rsidR="00BC6E49" w:rsidRPr="00C13048" w14:paraId="684BEF87"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499D12E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незадоволеність собою</w:t>
            </w:r>
          </w:p>
        </w:tc>
        <w:tc>
          <w:tcPr>
            <w:tcW w:w="994" w:type="dxa"/>
            <w:tcBorders>
              <w:top w:val="single" w:sz="4" w:space="0" w:color="000000"/>
              <w:left w:val="single" w:sz="4" w:space="0" w:color="000000"/>
              <w:bottom w:val="single" w:sz="4" w:space="0" w:color="000000"/>
              <w:right w:val="single" w:sz="4" w:space="0" w:color="000000"/>
            </w:tcBorders>
            <w:vAlign w:val="center"/>
          </w:tcPr>
          <w:p w14:paraId="29EA9E8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w:t>
            </w:r>
          </w:p>
        </w:tc>
        <w:tc>
          <w:tcPr>
            <w:tcW w:w="99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8D16C6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0,28*</w:t>
            </w:r>
          </w:p>
        </w:tc>
        <w:tc>
          <w:tcPr>
            <w:tcW w:w="992" w:type="dxa"/>
            <w:tcBorders>
              <w:top w:val="single" w:sz="4" w:space="0" w:color="000000"/>
              <w:left w:val="single" w:sz="4" w:space="0" w:color="000000"/>
              <w:bottom w:val="single" w:sz="4" w:space="0" w:color="000000"/>
              <w:right w:val="single" w:sz="4" w:space="0" w:color="000000"/>
            </w:tcBorders>
            <w:vAlign w:val="center"/>
          </w:tcPr>
          <w:p w14:paraId="053780F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-0,168</w:t>
            </w:r>
          </w:p>
        </w:tc>
        <w:tc>
          <w:tcPr>
            <w:tcW w:w="993" w:type="dxa"/>
            <w:tcBorders>
              <w:top w:val="single" w:sz="4" w:space="0" w:color="000000"/>
              <w:left w:val="single" w:sz="4" w:space="0" w:color="000000"/>
              <w:bottom w:val="single" w:sz="4" w:space="0" w:color="000000"/>
              <w:right w:val="single" w:sz="4" w:space="0" w:color="000000"/>
            </w:tcBorders>
            <w:vAlign w:val="center"/>
          </w:tcPr>
          <w:p w14:paraId="3D5B07E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-0,09</w:t>
            </w:r>
          </w:p>
        </w:tc>
      </w:tr>
      <w:tr w:rsidR="00BC6E49" w:rsidRPr="00C13048" w14:paraId="1C51D547"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4431057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загнаність у кут</w:t>
            </w:r>
          </w:p>
        </w:tc>
        <w:tc>
          <w:tcPr>
            <w:tcW w:w="994" w:type="dxa"/>
            <w:tcBorders>
              <w:top w:val="single" w:sz="4" w:space="0" w:color="000000"/>
              <w:left w:val="single" w:sz="4" w:space="0" w:color="000000"/>
              <w:bottom w:val="single" w:sz="4" w:space="0" w:color="000000"/>
              <w:right w:val="single" w:sz="4" w:space="0" w:color="000000"/>
            </w:tcBorders>
            <w:vAlign w:val="center"/>
          </w:tcPr>
          <w:p w14:paraId="27AC07B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0,029</w:t>
            </w:r>
          </w:p>
        </w:tc>
        <w:tc>
          <w:tcPr>
            <w:tcW w:w="991" w:type="dxa"/>
            <w:tcBorders>
              <w:top w:val="single" w:sz="4" w:space="0" w:color="000000"/>
              <w:left w:val="single" w:sz="4" w:space="0" w:color="000000"/>
              <w:bottom w:val="single" w:sz="4" w:space="0" w:color="000000"/>
              <w:right w:val="single" w:sz="4" w:space="0" w:color="000000"/>
            </w:tcBorders>
            <w:vAlign w:val="center"/>
          </w:tcPr>
          <w:p w14:paraId="0DAFDA2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w:t>
            </w:r>
          </w:p>
        </w:tc>
        <w:tc>
          <w:tcPr>
            <w:tcW w:w="992" w:type="dxa"/>
            <w:tcBorders>
              <w:top w:val="single" w:sz="4" w:space="0" w:color="000000"/>
              <w:left w:val="single" w:sz="4" w:space="0" w:color="000000"/>
              <w:bottom w:val="single" w:sz="4" w:space="0" w:color="000000"/>
              <w:right w:val="single" w:sz="4" w:space="0" w:color="000000"/>
            </w:tcBorders>
            <w:vAlign w:val="center"/>
          </w:tcPr>
          <w:p w14:paraId="2E50131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0,231</w:t>
            </w:r>
          </w:p>
        </w:tc>
        <w:tc>
          <w:tcPr>
            <w:tcW w:w="993" w:type="dxa"/>
            <w:tcBorders>
              <w:top w:val="single" w:sz="4" w:space="0" w:color="000000"/>
              <w:left w:val="single" w:sz="4" w:space="0" w:color="000000"/>
              <w:bottom w:val="single" w:sz="4" w:space="0" w:color="000000"/>
              <w:right w:val="single" w:sz="4" w:space="0" w:color="000000"/>
            </w:tcBorders>
            <w:vAlign w:val="center"/>
          </w:tcPr>
          <w:p w14:paraId="50F9DAF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0,28</w:t>
            </w:r>
          </w:p>
        </w:tc>
      </w:tr>
      <w:tr w:rsidR="00BC6E49" w:rsidRPr="00C13048" w14:paraId="5AD4091E" w14:textId="77777777" w:rsidTr="00BC6E49">
        <w:trPr>
          <w:trHeight w:hRule="exact" w:val="466"/>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0A6FCA5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тривога і депресія</w:t>
            </w:r>
          </w:p>
        </w:tc>
        <w:tc>
          <w:tcPr>
            <w:tcW w:w="994" w:type="dxa"/>
            <w:tcBorders>
              <w:top w:val="single" w:sz="4" w:space="0" w:color="000000"/>
              <w:left w:val="single" w:sz="4" w:space="0" w:color="000000"/>
              <w:bottom w:val="single" w:sz="4" w:space="0" w:color="000000"/>
              <w:right w:val="single" w:sz="4" w:space="0" w:color="000000"/>
            </w:tcBorders>
            <w:vAlign w:val="center"/>
          </w:tcPr>
          <w:p w14:paraId="7DB1C19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75BDBB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w:t>
            </w:r>
          </w:p>
        </w:tc>
        <w:tc>
          <w:tcPr>
            <w:tcW w:w="992" w:type="dxa"/>
            <w:tcBorders>
              <w:top w:val="single" w:sz="4" w:space="0" w:color="000000"/>
              <w:left w:val="single" w:sz="4" w:space="0" w:color="000000"/>
              <w:bottom w:val="single" w:sz="4" w:space="0" w:color="000000"/>
              <w:right w:val="single" w:sz="4" w:space="0" w:color="000000"/>
            </w:tcBorders>
            <w:vAlign w:val="center"/>
          </w:tcPr>
          <w:p w14:paraId="0A083DF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-0,085</w:t>
            </w:r>
          </w:p>
        </w:tc>
        <w:tc>
          <w:tcPr>
            <w:tcW w:w="993" w:type="dxa"/>
            <w:tcBorders>
              <w:top w:val="single" w:sz="4" w:space="0" w:color="000000"/>
              <w:left w:val="single" w:sz="4" w:space="0" w:color="000000"/>
              <w:bottom w:val="single" w:sz="4" w:space="0" w:color="000000"/>
              <w:right w:val="single" w:sz="4" w:space="0" w:color="000000"/>
            </w:tcBorders>
            <w:vAlign w:val="center"/>
          </w:tcPr>
          <w:p w14:paraId="793E01B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-0,032</w:t>
            </w:r>
          </w:p>
        </w:tc>
      </w:tr>
      <w:tr w:rsidR="00BC6E49" w:rsidRPr="00C13048" w14:paraId="54792049"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136E9CB1" w14:textId="77777777" w:rsidR="00BC6E49" w:rsidRPr="00617DF2" w:rsidRDefault="00BC6E49" w:rsidP="00BC6E49">
            <w:pPr>
              <w:spacing w:after="0"/>
              <w:jc w:val="center"/>
              <w:rPr>
                <w:rFonts w:ascii="Times New Roman" w:hAnsi="Times New Roman" w:cs="Times New Roman"/>
                <w:i/>
                <w:sz w:val="28"/>
                <w:szCs w:val="28"/>
                <w:lang w:val="uk-UA"/>
              </w:rPr>
            </w:pPr>
            <w:r w:rsidRPr="00617DF2">
              <w:rPr>
                <w:rFonts w:ascii="Times New Roman" w:hAnsi="Times New Roman" w:cs="Times New Roman"/>
                <w:i/>
                <w:sz w:val="28"/>
                <w:szCs w:val="28"/>
                <w:lang w:val="uk-UA"/>
              </w:rPr>
              <w:t>фаза напруга</w:t>
            </w:r>
          </w:p>
        </w:tc>
        <w:tc>
          <w:tcPr>
            <w:tcW w:w="994" w:type="dxa"/>
            <w:tcBorders>
              <w:top w:val="single" w:sz="4" w:space="0" w:color="000000"/>
              <w:left w:val="single" w:sz="4" w:space="0" w:color="000000"/>
              <w:bottom w:val="single" w:sz="4" w:space="0" w:color="000000"/>
              <w:right w:val="single" w:sz="4" w:space="0" w:color="000000"/>
            </w:tcBorders>
            <w:vAlign w:val="center"/>
          </w:tcPr>
          <w:p w14:paraId="157DEF2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4C24C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0,41***</w:t>
            </w:r>
          </w:p>
        </w:tc>
        <w:tc>
          <w:tcPr>
            <w:tcW w:w="992" w:type="dxa"/>
            <w:tcBorders>
              <w:top w:val="single" w:sz="4" w:space="0" w:color="000000"/>
              <w:left w:val="single" w:sz="4" w:space="0" w:color="000000"/>
              <w:bottom w:val="single" w:sz="4" w:space="0" w:color="000000"/>
              <w:right w:val="single" w:sz="4" w:space="0" w:color="000000"/>
            </w:tcBorders>
            <w:vAlign w:val="center"/>
          </w:tcPr>
          <w:p w14:paraId="532C957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-0,005</w:t>
            </w:r>
          </w:p>
        </w:tc>
        <w:tc>
          <w:tcPr>
            <w:tcW w:w="993" w:type="dxa"/>
            <w:tcBorders>
              <w:top w:val="single" w:sz="4" w:space="0" w:color="000000"/>
              <w:left w:val="single" w:sz="4" w:space="0" w:color="000000"/>
              <w:bottom w:val="single" w:sz="4" w:space="0" w:color="000000"/>
              <w:right w:val="single" w:sz="4" w:space="0" w:color="000000"/>
            </w:tcBorders>
            <w:vAlign w:val="center"/>
          </w:tcPr>
          <w:p w14:paraId="706E59D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0,16</w:t>
            </w:r>
          </w:p>
        </w:tc>
      </w:tr>
      <w:tr w:rsidR="00BC6E49" w:rsidRPr="00C13048" w14:paraId="019CE43B"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45D87D8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неадекватне вибіркове емоційне реагування</w:t>
            </w:r>
          </w:p>
        </w:tc>
        <w:tc>
          <w:tcPr>
            <w:tcW w:w="99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1D54FBF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w:t>
            </w:r>
            <w:r w:rsidRPr="00C13048">
              <w:rPr>
                <w:rFonts w:ascii="Times New Roman" w:hAnsi="Times New Roman" w:cs="Times New Roman"/>
                <w:sz w:val="28"/>
                <w:szCs w:val="28"/>
                <w:shd w:val="clear" w:color="auto" w:fill="BFBFBF" w:themeFill="background1" w:themeFillShade="BF"/>
                <w:lang w:val="uk-UA"/>
              </w:rPr>
              <w:t>,383**</w:t>
            </w:r>
          </w:p>
        </w:tc>
        <w:tc>
          <w:tcPr>
            <w:tcW w:w="991" w:type="dxa"/>
            <w:tcBorders>
              <w:top w:val="single" w:sz="4" w:space="0" w:color="000000"/>
              <w:left w:val="single" w:sz="4" w:space="0" w:color="000000"/>
              <w:bottom w:val="single" w:sz="4" w:space="0" w:color="000000"/>
              <w:right w:val="single" w:sz="4" w:space="0" w:color="000000"/>
            </w:tcBorders>
            <w:vAlign w:val="center"/>
          </w:tcPr>
          <w:p w14:paraId="6053DF1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0,21</w:t>
            </w:r>
          </w:p>
        </w:tc>
        <w:tc>
          <w:tcPr>
            <w:tcW w:w="99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CA3634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0,36**</w:t>
            </w:r>
          </w:p>
        </w:tc>
        <w:tc>
          <w:tcPr>
            <w:tcW w:w="99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7325864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0,5*</w:t>
            </w:r>
          </w:p>
        </w:tc>
      </w:tr>
      <w:tr w:rsidR="00BC6E49" w:rsidRPr="00C13048" w14:paraId="273F5CFC" w14:textId="77777777" w:rsidTr="00BC6E49">
        <w:trPr>
          <w:trHeight w:hRule="exact" w:val="466"/>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7AEC52E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емоційно-моральна дезорієнтація</w:t>
            </w:r>
          </w:p>
        </w:tc>
        <w:tc>
          <w:tcPr>
            <w:tcW w:w="994" w:type="dxa"/>
            <w:tcBorders>
              <w:top w:val="single" w:sz="4" w:space="0" w:color="000000"/>
              <w:left w:val="single" w:sz="4" w:space="0" w:color="000000"/>
              <w:bottom w:val="single" w:sz="4" w:space="0" w:color="000000"/>
              <w:right w:val="single" w:sz="4" w:space="0" w:color="000000"/>
            </w:tcBorders>
            <w:vAlign w:val="center"/>
          </w:tcPr>
          <w:p w14:paraId="5735F70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-0,045</w:t>
            </w:r>
          </w:p>
        </w:tc>
        <w:tc>
          <w:tcPr>
            <w:tcW w:w="991" w:type="dxa"/>
            <w:tcBorders>
              <w:top w:val="single" w:sz="4" w:space="0" w:color="000000"/>
              <w:left w:val="single" w:sz="4" w:space="0" w:color="000000"/>
              <w:bottom w:val="single" w:sz="4" w:space="0" w:color="000000"/>
              <w:right w:val="single" w:sz="4" w:space="0" w:color="000000"/>
            </w:tcBorders>
            <w:vAlign w:val="center"/>
          </w:tcPr>
          <w:p w14:paraId="4C51F3D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0,167</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F04A9C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0,29*</w:t>
            </w:r>
          </w:p>
        </w:tc>
        <w:tc>
          <w:tcPr>
            <w:tcW w:w="993" w:type="dxa"/>
            <w:tcBorders>
              <w:top w:val="single" w:sz="4" w:space="0" w:color="000000"/>
              <w:left w:val="single" w:sz="4" w:space="0" w:color="000000"/>
              <w:bottom w:val="single" w:sz="4" w:space="0" w:color="000000"/>
              <w:right w:val="single" w:sz="4" w:space="0" w:color="000000"/>
            </w:tcBorders>
            <w:vAlign w:val="center"/>
          </w:tcPr>
          <w:p w14:paraId="70F2A20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w:t>
            </w:r>
          </w:p>
        </w:tc>
      </w:tr>
      <w:tr w:rsidR="00BC6E49" w:rsidRPr="00C13048" w14:paraId="27FC779D"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44DEF30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розширення сфери економії емоцій</w:t>
            </w:r>
          </w:p>
        </w:tc>
        <w:tc>
          <w:tcPr>
            <w:tcW w:w="994" w:type="dxa"/>
            <w:tcBorders>
              <w:top w:val="single" w:sz="4" w:space="0" w:color="000000"/>
              <w:left w:val="single" w:sz="4" w:space="0" w:color="000000"/>
              <w:bottom w:val="single" w:sz="4" w:space="0" w:color="000000"/>
              <w:right w:val="single" w:sz="4" w:space="0" w:color="000000"/>
            </w:tcBorders>
            <w:vAlign w:val="center"/>
          </w:tcPr>
          <w:p w14:paraId="381F532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-0,038</w:t>
            </w:r>
          </w:p>
        </w:tc>
        <w:tc>
          <w:tcPr>
            <w:tcW w:w="991" w:type="dxa"/>
            <w:tcBorders>
              <w:top w:val="single" w:sz="4" w:space="0" w:color="000000"/>
              <w:left w:val="single" w:sz="4" w:space="0" w:color="000000"/>
              <w:bottom w:val="single" w:sz="4" w:space="0" w:color="000000"/>
              <w:right w:val="single" w:sz="4" w:space="0" w:color="000000"/>
            </w:tcBorders>
            <w:vAlign w:val="center"/>
          </w:tcPr>
          <w:p w14:paraId="24C6BF3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-0,018</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A1661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0,41**</w:t>
            </w:r>
          </w:p>
        </w:tc>
        <w:tc>
          <w:tcPr>
            <w:tcW w:w="993" w:type="dxa"/>
            <w:tcBorders>
              <w:top w:val="single" w:sz="4" w:space="0" w:color="000000"/>
              <w:left w:val="single" w:sz="4" w:space="0" w:color="000000"/>
              <w:bottom w:val="single" w:sz="4" w:space="0" w:color="000000"/>
              <w:right w:val="single" w:sz="4" w:space="0" w:color="000000"/>
            </w:tcBorders>
            <w:vAlign w:val="center"/>
          </w:tcPr>
          <w:p w14:paraId="05D7199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0,067</w:t>
            </w:r>
          </w:p>
        </w:tc>
      </w:tr>
      <w:tr w:rsidR="00BC6E49" w:rsidRPr="00C13048" w14:paraId="475FC30D"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1B8594C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редукція професійних обов’язків</w:t>
            </w:r>
          </w:p>
        </w:tc>
        <w:tc>
          <w:tcPr>
            <w:tcW w:w="994"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vAlign w:val="center"/>
          </w:tcPr>
          <w:p w14:paraId="6EA89E55" w14:textId="77777777" w:rsidR="00BC6E49" w:rsidRPr="00C13048" w:rsidRDefault="00BC6E49" w:rsidP="00BC6E49">
            <w:pPr>
              <w:spacing w:after="0"/>
              <w:jc w:val="center"/>
              <w:rPr>
                <w:rFonts w:ascii="Times New Roman" w:hAnsi="Times New Roman" w:cs="Times New Roman"/>
                <w:sz w:val="28"/>
                <w:szCs w:val="28"/>
                <w:highlight w:val="lightGray"/>
                <w:lang w:val="uk-UA"/>
              </w:rPr>
            </w:pPr>
            <w:r w:rsidRPr="00C13048">
              <w:rPr>
                <w:rFonts w:ascii="Times New Roman" w:hAnsi="Times New Roman" w:cs="Times New Roman"/>
                <w:sz w:val="28"/>
                <w:szCs w:val="28"/>
                <w:highlight w:val="lightGray"/>
                <w:lang w:val="uk-UA"/>
              </w:rPr>
              <w:t>0,41**</w:t>
            </w:r>
          </w:p>
        </w:tc>
        <w:tc>
          <w:tcPr>
            <w:tcW w:w="991"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vAlign w:val="center"/>
          </w:tcPr>
          <w:p w14:paraId="55CF0423" w14:textId="77777777" w:rsidR="00BC6E49" w:rsidRPr="00C13048" w:rsidRDefault="00BC6E49" w:rsidP="00BC6E49">
            <w:pPr>
              <w:spacing w:after="0"/>
              <w:jc w:val="center"/>
              <w:rPr>
                <w:rFonts w:ascii="Times New Roman" w:hAnsi="Times New Roman" w:cs="Times New Roman"/>
                <w:sz w:val="28"/>
                <w:szCs w:val="28"/>
                <w:highlight w:val="lightGray"/>
                <w:lang w:val="uk-UA"/>
              </w:rPr>
            </w:pPr>
            <w:r w:rsidRPr="00C13048">
              <w:rPr>
                <w:rFonts w:ascii="Times New Roman" w:hAnsi="Times New Roman" w:cs="Times New Roman"/>
                <w:sz w:val="28"/>
                <w:szCs w:val="28"/>
                <w:highlight w:val="lightGray"/>
                <w:lang w:val="uk-UA"/>
              </w:rPr>
              <w:t>0,283*</w:t>
            </w:r>
          </w:p>
        </w:tc>
        <w:tc>
          <w:tcPr>
            <w:tcW w:w="992" w:type="dxa"/>
            <w:tcBorders>
              <w:top w:val="single" w:sz="4" w:space="0" w:color="000000"/>
              <w:left w:val="single" w:sz="4" w:space="0" w:color="000000"/>
              <w:bottom w:val="single" w:sz="4" w:space="0" w:color="000000"/>
              <w:right w:val="single" w:sz="4" w:space="0" w:color="000000"/>
            </w:tcBorders>
            <w:vAlign w:val="center"/>
          </w:tcPr>
          <w:p w14:paraId="01DE83D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-0,145</w:t>
            </w:r>
          </w:p>
        </w:tc>
        <w:tc>
          <w:tcPr>
            <w:tcW w:w="993" w:type="dxa"/>
            <w:tcBorders>
              <w:top w:val="single" w:sz="4" w:space="0" w:color="000000"/>
              <w:left w:val="single" w:sz="4" w:space="0" w:color="000000"/>
              <w:bottom w:val="single" w:sz="4" w:space="0" w:color="000000"/>
              <w:right w:val="single" w:sz="4" w:space="0" w:color="000000"/>
            </w:tcBorders>
            <w:vAlign w:val="center"/>
          </w:tcPr>
          <w:p w14:paraId="5075844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w:t>
            </w:r>
          </w:p>
        </w:tc>
      </w:tr>
      <w:tr w:rsidR="00BC6E49" w:rsidRPr="00C13048" w14:paraId="39811575" w14:textId="77777777" w:rsidTr="00BC6E49">
        <w:trPr>
          <w:trHeight w:hRule="exact" w:val="466"/>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3FCAA9DB" w14:textId="77777777" w:rsidR="00BC6E49" w:rsidRPr="00617DF2" w:rsidRDefault="00BC6E49" w:rsidP="00BC6E49">
            <w:pPr>
              <w:spacing w:after="0"/>
              <w:jc w:val="center"/>
              <w:rPr>
                <w:rFonts w:ascii="Times New Roman" w:hAnsi="Times New Roman" w:cs="Times New Roman"/>
                <w:i/>
                <w:sz w:val="28"/>
                <w:szCs w:val="28"/>
                <w:lang w:val="uk-UA"/>
              </w:rPr>
            </w:pPr>
            <w:r w:rsidRPr="00617DF2">
              <w:rPr>
                <w:rFonts w:ascii="Times New Roman" w:hAnsi="Times New Roman" w:cs="Times New Roman"/>
                <w:i/>
                <w:sz w:val="28"/>
                <w:szCs w:val="28"/>
                <w:lang w:val="uk-UA"/>
              </w:rPr>
              <w:t xml:space="preserve">фаза </w:t>
            </w:r>
            <w:proofErr w:type="spellStart"/>
            <w:r w:rsidRPr="00617DF2">
              <w:rPr>
                <w:rFonts w:ascii="Times New Roman" w:hAnsi="Times New Roman" w:cs="Times New Roman"/>
                <w:i/>
                <w:sz w:val="28"/>
                <w:szCs w:val="28"/>
                <w:lang w:val="uk-UA"/>
              </w:rPr>
              <w:t>резистенція</w:t>
            </w:r>
            <w:proofErr w:type="spellEnd"/>
          </w:p>
        </w:tc>
        <w:tc>
          <w:tcPr>
            <w:tcW w:w="994" w:type="dxa"/>
            <w:tcBorders>
              <w:top w:val="single" w:sz="4" w:space="0" w:color="000000"/>
              <w:left w:val="single" w:sz="4" w:space="0" w:color="000000"/>
              <w:bottom w:val="single" w:sz="4" w:space="0" w:color="000000"/>
              <w:right w:val="single" w:sz="4" w:space="0" w:color="000000"/>
            </w:tcBorders>
            <w:vAlign w:val="center"/>
          </w:tcPr>
          <w:p w14:paraId="5CE3121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0,125</w:t>
            </w:r>
          </w:p>
        </w:tc>
        <w:tc>
          <w:tcPr>
            <w:tcW w:w="991" w:type="dxa"/>
            <w:tcBorders>
              <w:top w:val="single" w:sz="4" w:space="0" w:color="000000"/>
              <w:left w:val="single" w:sz="4" w:space="0" w:color="000000"/>
              <w:bottom w:val="single" w:sz="4" w:space="0" w:color="000000"/>
              <w:right w:val="single" w:sz="4" w:space="0" w:color="000000"/>
            </w:tcBorders>
            <w:vAlign w:val="center"/>
          </w:tcPr>
          <w:p w14:paraId="0E3B07C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0,012</w:t>
            </w:r>
          </w:p>
        </w:tc>
        <w:tc>
          <w:tcPr>
            <w:tcW w:w="992" w:type="dxa"/>
            <w:tcBorders>
              <w:top w:val="single" w:sz="4" w:space="0" w:color="000000"/>
              <w:left w:val="single" w:sz="4" w:space="0" w:color="000000"/>
              <w:bottom w:val="single" w:sz="4" w:space="0" w:color="000000"/>
              <w:right w:val="single" w:sz="4" w:space="0" w:color="000000"/>
            </w:tcBorders>
            <w:vAlign w:val="center"/>
          </w:tcPr>
          <w:p w14:paraId="09A53E7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0,012</w:t>
            </w:r>
          </w:p>
        </w:tc>
        <w:tc>
          <w:tcPr>
            <w:tcW w:w="993" w:type="dxa"/>
            <w:tcBorders>
              <w:top w:val="single" w:sz="4" w:space="0" w:color="000000"/>
              <w:left w:val="single" w:sz="4" w:space="0" w:color="000000"/>
              <w:bottom w:val="single" w:sz="4" w:space="0" w:color="000000"/>
              <w:right w:val="single" w:sz="4" w:space="0" w:color="000000"/>
            </w:tcBorders>
            <w:vAlign w:val="center"/>
          </w:tcPr>
          <w:p w14:paraId="2359724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w:t>
            </w:r>
          </w:p>
        </w:tc>
      </w:tr>
      <w:tr w:rsidR="00BC6E49" w:rsidRPr="00C13048" w14:paraId="2A82D5D1"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28210E4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емоційний дефіцит</w:t>
            </w:r>
          </w:p>
        </w:tc>
        <w:tc>
          <w:tcPr>
            <w:tcW w:w="99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172DC5C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0,29*</w:t>
            </w:r>
          </w:p>
        </w:tc>
        <w:tc>
          <w:tcPr>
            <w:tcW w:w="99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5208890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0,31**</w:t>
            </w:r>
          </w:p>
        </w:tc>
        <w:tc>
          <w:tcPr>
            <w:tcW w:w="992" w:type="dxa"/>
            <w:tcBorders>
              <w:top w:val="single" w:sz="4" w:space="0" w:color="000000"/>
              <w:left w:val="single" w:sz="4" w:space="0" w:color="000000"/>
              <w:bottom w:val="single" w:sz="4" w:space="0" w:color="000000"/>
              <w:right w:val="single" w:sz="4" w:space="0" w:color="000000"/>
            </w:tcBorders>
            <w:vAlign w:val="center"/>
          </w:tcPr>
          <w:p w14:paraId="2C7CC9E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0,087</w:t>
            </w:r>
          </w:p>
        </w:tc>
        <w:tc>
          <w:tcPr>
            <w:tcW w:w="99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4A5B456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r>
      <w:tr w:rsidR="00BC6E49" w:rsidRPr="00C13048" w14:paraId="0F6FD7CD"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7851726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емоційне відчуження</w:t>
            </w:r>
          </w:p>
        </w:tc>
        <w:tc>
          <w:tcPr>
            <w:tcW w:w="994" w:type="dxa"/>
            <w:tcBorders>
              <w:top w:val="single" w:sz="4" w:space="0" w:color="000000"/>
              <w:left w:val="single" w:sz="4" w:space="0" w:color="000000"/>
              <w:bottom w:val="single" w:sz="4" w:space="0" w:color="000000"/>
              <w:right w:val="single" w:sz="4" w:space="0" w:color="000000"/>
            </w:tcBorders>
            <w:vAlign w:val="center"/>
          </w:tcPr>
          <w:p w14:paraId="679E3A6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-0,187</w:t>
            </w:r>
          </w:p>
        </w:tc>
        <w:tc>
          <w:tcPr>
            <w:tcW w:w="99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C332D6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0,37**</w:t>
            </w:r>
          </w:p>
        </w:tc>
        <w:tc>
          <w:tcPr>
            <w:tcW w:w="992" w:type="dxa"/>
            <w:tcBorders>
              <w:top w:val="single" w:sz="4" w:space="0" w:color="000000"/>
              <w:left w:val="single" w:sz="4" w:space="0" w:color="000000"/>
              <w:bottom w:val="single" w:sz="4" w:space="0" w:color="000000"/>
              <w:right w:val="single" w:sz="4" w:space="0" w:color="000000"/>
            </w:tcBorders>
            <w:vAlign w:val="center"/>
          </w:tcPr>
          <w:p w14:paraId="126193C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93" w:type="dxa"/>
            <w:tcBorders>
              <w:top w:val="single" w:sz="4" w:space="0" w:color="000000"/>
              <w:left w:val="single" w:sz="4" w:space="0" w:color="000000"/>
              <w:bottom w:val="single" w:sz="4" w:space="0" w:color="000000"/>
              <w:right w:val="single" w:sz="4" w:space="0" w:color="000000"/>
            </w:tcBorders>
            <w:vAlign w:val="center"/>
          </w:tcPr>
          <w:p w14:paraId="446FC89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-0,012</w:t>
            </w:r>
          </w:p>
        </w:tc>
      </w:tr>
      <w:tr w:rsidR="00BC6E49" w:rsidRPr="00C13048" w14:paraId="674240F3" w14:textId="77777777" w:rsidTr="00BC6E49">
        <w:trPr>
          <w:trHeight w:hRule="exact" w:val="466"/>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50B67FC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особистісне відчуження</w:t>
            </w:r>
          </w:p>
        </w:tc>
        <w:tc>
          <w:tcPr>
            <w:tcW w:w="994" w:type="dxa"/>
            <w:tcBorders>
              <w:top w:val="single" w:sz="4" w:space="0" w:color="000000"/>
              <w:left w:val="single" w:sz="4" w:space="0" w:color="000000"/>
              <w:bottom w:val="single" w:sz="4" w:space="0" w:color="000000"/>
              <w:right w:val="single" w:sz="4" w:space="0" w:color="000000"/>
            </w:tcBorders>
            <w:vAlign w:val="center"/>
          </w:tcPr>
          <w:p w14:paraId="044FF65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w:t>
            </w:r>
          </w:p>
        </w:tc>
        <w:tc>
          <w:tcPr>
            <w:tcW w:w="991" w:type="dxa"/>
            <w:tcBorders>
              <w:top w:val="single" w:sz="4" w:space="0" w:color="000000"/>
              <w:left w:val="single" w:sz="4" w:space="0" w:color="000000"/>
              <w:bottom w:val="single" w:sz="4" w:space="0" w:color="000000"/>
              <w:right w:val="single" w:sz="4" w:space="0" w:color="000000"/>
            </w:tcBorders>
            <w:vAlign w:val="center"/>
          </w:tcPr>
          <w:p w14:paraId="0AAB332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0,0238</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D6A2E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0,31**</w:t>
            </w:r>
          </w:p>
        </w:tc>
        <w:tc>
          <w:tcPr>
            <w:tcW w:w="993" w:type="dxa"/>
            <w:tcBorders>
              <w:top w:val="single" w:sz="4" w:space="0" w:color="000000"/>
              <w:left w:val="single" w:sz="4" w:space="0" w:color="000000"/>
              <w:bottom w:val="single" w:sz="4" w:space="0" w:color="000000"/>
              <w:right w:val="single" w:sz="4" w:space="0" w:color="000000"/>
            </w:tcBorders>
            <w:vAlign w:val="center"/>
          </w:tcPr>
          <w:p w14:paraId="19337CA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0,075</w:t>
            </w:r>
          </w:p>
        </w:tc>
      </w:tr>
      <w:tr w:rsidR="00BC6E49" w:rsidRPr="00C13048" w14:paraId="2150AF04"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73C2972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психосоматичні та </w:t>
            </w:r>
            <w:proofErr w:type="spellStart"/>
            <w:r w:rsidRPr="00C13048">
              <w:rPr>
                <w:rFonts w:ascii="Times New Roman" w:hAnsi="Times New Roman" w:cs="Times New Roman"/>
                <w:sz w:val="28"/>
                <w:szCs w:val="28"/>
                <w:lang w:val="uk-UA"/>
              </w:rPr>
              <w:t>психовегетативні</w:t>
            </w:r>
            <w:proofErr w:type="spellEnd"/>
            <w:r w:rsidRPr="00C13048">
              <w:rPr>
                <w:rFonts w:ascii="Times New Roman" w:hAnsi="Times New Roman" w:cs="Times New Roman"/>
                <w:sz w:val="28"/>
                <w:szCs w:val="28"/>
                <w:lang w:val="uk-UA"/>
              </w:rPr>
              <w:t xml:space="preserve"> порушення</w:t>
            </w:r>
          </w:p>
        </w:tc>
        <w:tc>
          <w:tcPr>
            <w:tcW w:w="994" w:type="dxa"/>
            <w:tcBorders>
              <w:top w:val="single" w:sz="4" w:space="0" w:color="000000"/>
              <w:left w:val="single" w:sz="4" w:space="0" w:color="000000"/>
              <w:bottom w:val="single" w:sz="4" w:space="0" w:color="000000"/>
              <w:right w:val="single" w:sz="4" w:space="0" w:color="000000"/>
            </w:tcBorders>
            <w:vAlign w:val="center"/>
          </w:tcPr>
          <w:p w14:paraId="0B2D63B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991" w:type="dxa"/>
            <w:tcBorders>
              <w:top w:val="single" w:sz="4" w:space="0" w:color="000000"/>
              <w:left w:val="single" w:sz="4" w:space="0" w:color="000000"/>
              <w:bottom w:val="single" w:sz="4" w:space="0" w:color="000000"/>
              <w:right w:val="single" w:sz="4" w:space="0" w:color="000000"/>
            </w:tcBorders>
            <w:vAlign w:val="center"/>
          </w:tcPr>
          <w:p w14:paraId="67577EA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0,028</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A2D3B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0,74***</w:t>
            </w:r>
          </w:p>
        </w:tc>
        <w:tc>
          <w:tcPr>
            <w:tcW w:w="993" w:type="dxa"/>
            <w:tcBorders>
              <w:top w:val="single" w:sz="4" w:space="0" w:color="000000"/>
              <w:left w:val="single" w:sz="4" w:space="0" w:color="000000"/>
              <w:bottom w:val="single" w:sz="4" w:space="0" w:color="000000"/>
              <w:right w:val="single" w:sz="4" w:space="0" w:color="000000"/>
            </w:tcBorders>
            <w:vAlign w:val="center"/>
          </w:tcPr>
          <w:p w14:paraId="5B9FECE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r>
      <w:tr w:rsidR="00BC6E49" w:rsidRPr="00C13048" w14:paraId="76D67445" w14:textId="77777777" w:rsidTr="00BC6E49">
        <w:trPr>
          <w:trHeight w:hRule="exact" w:val="463"/>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2F56F669" w14:textId="77777777" w:rsidR="00BC6E49" w:rsidRPr="00617DF2" w:rsidRDefault="00BC6E49" w:rsidP="00BC6E49">
            <w:pPr>
              <w:spacing w:after="0"/>
              <w:jc w:val="center"/>
              <w:rPr>
                <w:rFonts w:ascii="Times New Roman" w:hAnsi="Times New Roman" w:cs="Times New Roman"/>
                <w:i/>
                <w:sz w:val="28"/>
                <w:szCs w:val="28"/>
                <w:lang w:val="uk-UA"/>
              </w:rPr>
            </w:pPr>
            <w:r w:rsidRPr="00617DF2">
              <w:rPr>
                <w:rFonts w:ascii="Times New Roman" w:hAnsi="Times New Roman" w:cs="Times New Roman"/>
                <w:i/>
                <w:sz w:val="28"/>
                <w:szCs w:val="28"/>
                <w:lang w:val="uk-UA"/>
              </w:rPr>
              <w:t>фаза виснаження</w:t>
            </w:r>
          </w:p>
        </w:tc>
        <w:tc>
          <w:tcPr>
            <w:tcW w:w="994" w:type="dxa"/>
            <w:tcBorders>
              <w:top w:val="single" w:sz="4" w:space="0" w:color="000000"/>
              <w:left w:val="single" w:sz="4" w:space="0" w:color="000000"/>
              <w:bottom w:val="single" w:sz="4" w:space="0" w:color="000000"/>
              <w:right w:val="single" w:sz="4" w:space="0" w:color="000000"/>
            </w:tcBorders>
            <w:vAlign w:val="center"/>
          </w:tcPr>
          <w:p w14:paraId="3637D85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91" w:type="dxa"/>
            <w:tcBorders>
              <w:top w:val="single" w:sz="4" w:space="0" w:color="000000"/>
              <w:left w:val="single" w:sz="4" w:space="0" w:color="000000"/>
              <w:bottom w:val="single" w:sz="4" w:space="0" w:color="000000"/>
              <w:right w:val="single" w:sz="4" w:space="0" w:color="000000"/>
            </w:tcBorders>
            <w:vAlign w:val="center"/>
          </w:tcPr>
          <w:p w14:paraId="17732BF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0,058</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69881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0,61***</w:t>
            </w:r>
          </w:p>
        </w:tc>
        <w:tc>
          <w:tcPr>
            <w:tcW w:w="993" w:type="dxa"/>
            <w:tcBorders>
              <w:top w:val="single" w:sz="4" w:space="0" w:color="000000"/>
              <w:left w:val="single" w:sz="4" w:space="0" w:color="000000"/>
              <w:bottom w:val="single" w:sz="4" w:space="0" w:color="000000"/>
              <w:right w:val="single" w:sz="4" w:space="0" w:color="000000"/>
            </w:tcBorders>
            <w:vAlign w:val="center"/>
          </w:tcPr>
          <w:p w14:paraId="439644B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0,123</w:t>
            </w:r>
          </w:p>
        </w:tc>
      </w:tr>
      <w:tr w:rsidR="00BC6E49" w:rsidRPr="00C13048" w14:paraId="3D6C1D4D" w14:textId="77777777" w:rsidTr="00BC6E49">
        <w:trPr>
          <w:trHeight w:hRule="exact" w:val="466"/>
          <w:jc w:val="center"/>
        </w:trPr>
        <w:tc>
          <w:tcPr>
            <w:tcW w:w="5524" w:type="dxa"/>
            <w:tcBorders>
              <w:top w:val="single" w:sz="4" w:space="0" w:color="000000"/>
              <w:left w:val="single" w:sz="4" w:space="0" w:color="000000"/>
              <w:bottom w:val="single" w:sz="4" w:space="0" w:color="000000"/>
              <w:right w:val="single" w:sz="4" w:space="0" w:color="000000"/>
            </w:tcBorders>
            <w:vAlign w:val="center"/>
          </w:tcPr>
          <w:p w14:paraId="1C3774D4" w14:textId="77777777" w:rsidR="00BC6E49" w:rsidRPr="00617DF2" w:rsidRDefault="00BC6E49" w:rsidP="00BC6E49">
            <w:pPr>
              <w:spacing w:after="0"/>
              <w:jc w:val="center"/>
              <w:rPr>
                <w:rFonts w:ascii="Times New Roman" w:hAnsi="Times New Roman" w:cs="Times New Roman"/>
                <w:b/>
                <w:sz w:val="28"/>
                <w:szCs w:val="28"/>
                <w:lang w:val="uk-UA"/>
              </w:rPr>
            </w:pPr>
            <w:r w:rsidRPr="00617DF2">
              <w:rPr>
                <w:rFonts w:ascii="Times New Roman" w:hAnsi="Times New Roman" w:cs="Times New Roman"/>
                <w:b/>
                <w:sz w:val="28"/>
                <w:szCs w:val="28"/>
                <w:lang w:val="uk-UA"/>
              </w:rPr>
              <w:t>підсумковий показник сформованості вигорання</w:t>
            </w:r>
          </w:p>
        </w:tc>
        <w:tc>
          <w:tcPr>
            <w:tcW w:w="994" w:type="dxa"/>
            <w:tcBorders>
              <w:top w:val="single" w:sz="4" w:space="0" w:color="000000"/>
              <w:left w:val="single" w:sz="4" w:space="0" w:color="000000"/>
              <w:bottom w:val="single" w:sz="4" w:space="0" w:color="000000"/>
              <w:right w:val="single" w:sz="4" w:space="0" w:color="000000"/>
            </w:tcBorders>
            <w:vAlign w:val="center"/>
          </w:tcPr>
          <w:p w14:paraId="1689A2F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0,047</w:t>
            </w:r>
          </w:p>
        </w:tc>
        <w:tc>
          <w:tcPr>
            <w:tcW w:w="991" w:type="dxa"/>
            <w:tcBorders>
              <w:top w:val="single" w:sz="4" w:space="0" w:color="000000"/>
              <w:left w:val="single" w:sz="4" w:space="0" w:color="000000"/>
              <w:bottom w:val="single" w:sz="4" w:space="0" w:color="000000"/>
              <w:right w:val="single" w:sz="4" w:space="0" w:color="000000"/>
            </w:tcBorders>
            <w:vAlign w:val="center"/>
          </w:tcPr>
          <w:p w14:paraId="393C945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0,207</w:t>
            </w:r>
          </w:p>
        </w:tc>
        <w:tc>
          <w:tcPr>
            <w:tcW w:w="99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413046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0,454*</w:t>
            </w:r>
          </w:p>
        </w:tc>
        <w:tc>
          <w:tcPr>
            <w:tcW w:w="99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489CAB8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0,414*</w:t>
            </w:r>
          </w:p>
        </w:tc>
      </w:tr>
    </w:tbl>
    <w:p w14:paraId="77ACD79B" w14:textId="77777777" w:rsidR="00BC6E49" w:rsidRDefault="00BC6E49" w:rsidP="00BC6E49">
      <w:pPr>
        <w:spacing w:after="0" w:line="360" w:lineRule="auto"/>
        <w:ind w:firstLine="709"/>
        <w:jc w:val="both"/>
        <w:rPr>
          <w:rFonts w:ascii="Times New Roman" w:hAnsi="Times New Roman" w:cs="Times New Roman"/>
          <w:sz w:val="24"/>
          <w:szCs w:val="24"/>
          <w:lang w:val="uk-UA"/>
        </w:rPr>
      </w:pPr>
      <w:r w:rsidRPr="00BC36B6">
        <w:rPr>
          <w:rFonts w:ascii="Times New Roman" w:hAnsi="Times New Roman" w:cs="Times New Roman"/>
          <w:sz w:val="24"/>
          <w:szCs w:val="24"/>
          <w:lang w:val="uk-UA"/>
        </w:rPr>
        <w:t>Рівень значущості * 0,05  ** 0,01 *** 0,0001.</w:t>
      </w:r>
    </w:p>
    <w:p w14:paraId="3CD83DD6" w14:textId="77777777" w:rsidR="00BC6E49" w:rsidRDefault="00BC6E49" w:rsidP="00BC6E49">
      <w:pPr>
        <w:spacing w:after="0" w:line="360" w:lineRule="auto"/>
        <w:ind w:firstLine="851"/>
        <w:jc w:val="right"/>
        <w:rPr>
          <w:rFonts w:ascii="Times New Roman" w:hAnsi="Times New Roman" w:cs="Times New Roman"/>
          <w:sz w:val="28"/>
          <w:szCs w:val="28"/>
          <w:lang w:val="uk-UA"/>
        </w:rPr>
      </w:pPr>
    </w:p>
    <w:p w14:paraId="4EC8FD34" w14:textId="77777777" w:rsidR="000C510A" w:rsidRDefault="000C510A" w:rsidP="00BC6E49">
      <w:pPr>
        <w:spacing w:after="0" w:line="360" w:lineRule="auto"/>
        <w:ind w:firstLine="851"/>
        <w:jc w:val="right"/>
        <w:rPr>
          <w:rFonts w:ascii="Times New Roman" w:hAnsi="Times New Roman" w:cs="Times New Roman"/>
          <w:sz w:val="28"/>
          <w:szCs w:val="28"/>
          <w:lang w:val="uk-UA"/>
        </w:rPr>
      </w:pPr>
    </w:p>
    <w:p w14:paraId="0FA69227" w14:textId="77777777" w:rsidR="000C510A" w:rsidRDefault="000C510A" w:rsidP="00BC6E49">
      <w:pPr>
        <w:spacing w:after="0" w:line="360" w:lineRule="auto"/>
        <w:ind w:firstLine="851"/>
        <w:jc w:val="right"/>
        <w:rPr>
          <w:rFonts w:ascii="Times New Roman" w:hAnsi="Times New Roman" w:cs="Times New Roman"/>
          <w:sz w:val="28"/>
          <w:szCs w:val="28"/>
          <w:lang w:val="uk-UA"/>
        </w:rPr>
      </w:pPr>
    </w:p>
    <w:p w14:paraId="0441A8FB" w14:textId="77777777" w:rsidR="00BC6E49" w:rsidRDefault="00BC6E49" w:rsidP="00BC6E49">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2.9</w:t>
      </w:r>
    </w:p>
    <w:p w14:paraId="65FC4B3F" w14:textId="77777777" w:rsidR="00BC6E49" w:rsidRPr="0044619D" w:rsidRDefault="00BC6E49" w:rsidP="00BC6E49">
      <w:pPr>
        <w:spacing w:after="0" w:line="360" w:lineRule="auto"/>
        <w:jc w:val="center"/>
        <w:rPr>
          <w:rFonts w:ascii="Times New Roman" w:hAnsi="Times New Roman" w:cs="Times New Roman"/>
          <w:b/>
          <w:sz w:val="28"/>
          <w:szCs w:val="28"/>
          <w:lang w:val="uk-UA"/>
        </w:rPr>
      </w:pPr>
      <w:r w:rsidRPr="007F4900">
        <w:rPr>
          <w:rFonts w:ascii="Times New Roman" w:hAnsi="Times New Roman" w:cs="Times New Roman"/>
          <w:b/>
          <w:sz w:val="28"/>
          <w:szCs w:val="28"/>
          <w:lang w:val="uk-UA"/>
        </w:rPr>
        <w:t xml:space="preserve">Матриця кореляційних зв’язків між вигоранням та його складовими й </w:t>
      </w:r>
      <w:proofErr w:type="spellStart"/>
      <w:r w:rsidRPr="007F4900">
        <w:rPr>
          <w:rFonts w:ascii="Times New Roman" w:hAnsi="Times New Roman" w:cs="Times New Roman"/>
          <w:b/>
          <w:sz w:val="28"/>
          <w:szCs w:val="28"/>
          <w:lang w:val="uk-UA"/>
        </w:rPr>
        <w:t>перфекціонізмом</w:t>
      </w:r>
      <w:proofErr w:type="spellEnd"/>
      <w:r w:rsidRPr="007F4900">
        <w:rPr>
          <w:rFonts w:ascii="Times New Roman" w:hAnsi="Times New Roman" w:cs="Times New Roman"/>
          <w:b/>
          <w:sz w:val="28"/>
          <w:szCs w:val="28"/>
          <w:lang w:val="uk-UA"/>
        </w:rPr>
        <w:t xml:space="preserve"> і його компонентами у групі досліджуваних з низьким рівнем професійного </w:t>
      </w:r>
      <w:r w:rsidRPr="0044619D">
        <w:rPr>
          <w:rFonts w:ascii="Times New Roman" w:hAnsi="Times New Roman" w:cs="Times New Roman"/>
          <w:b/>
          <w:sz w:val="28"/>
          <w:szCs w:val="28"/>
          <w:lang w:val="uk-UA"/>
        </w:rPr>
        <w:t>вигорання (N</w:t>
      </w:r>
      <w:r>
        <w:rPr>
          <w:rFonts w:ascii="Times New Roman" w:hAnsi="Times New Roman" w:cs="Times New Roman"/>
          <w:b/>
          <w:sz w:val="28"/>
          <w:szCs w:val="28"/>
          <w:lang w:val="uk-UA"/>
        </w:rPr>
        <w:t>=3</w:t>
      </w:r>
      <w:r w:rsidRPr="0044619D">
        <w:rPr>
          <w:rFonts w:ascii="Times New Roman" w:hAnsi="Times New Roman" w:cs="Times New Roman"/>
          <w:b/>
          <w:sz w:val="28"/>
          <w:szCs w:val="28"/>
          <w:lang w:val="uk-UA"/>
        </w:rPr>
        <w:t>8)</w:t>
      </w:r>
    </w:p>
    <w:p w14:paraId="1ADF9438" w14:textId="77777777" w:rsidR="00BC6E49" w:rsidRPr="007F4900" w:rsidRDefault="00BC6E49" w:rsidP="00BC6E49">
      <w:pPr>
        <w:pStyle w:val="a4"/>
        <w:kinsoku w:val="0"/>
        <w:overflowPunct w:val="0"/>
        <w:spacing w:before="11"/>
        <w:ind w:left="0"/>
        <w:rPr>
          <w:b/>
          <w:i w:val="0"/>
          <w:iCs w:val="0"/>
          <w:sz w:val="13"/>
          <w:szCs w:val="13"/>
          <w:lang w:val="uk-UA"/>
        </w:rPr>
      </w:pPr>
    </w:p>
    <w:tbl>
      <w:tblPr>
        <w:tblW w:w="9506" w:type="dxa"/>
        <w:jc w:val="center"/>
        <w:tblLayout w:type="fixed"/>
        <w:tblCellMar>
          <w:left w:w="0" w:type="dxa"/>
          <w:right w:w="0" w:type="dxa"/>
        </w:tblCellMar>
        <w:tblLook w:val="0000" w:firstRow="0" w:lastRow="0" w:firstColumn="0" w:lastColumn="0" w:noHBand="0" w:noVBand="0"/>
      </w:tblPr>
      <w:tblGrid>
        <w:gridCol w:w="4825"/>
        <w:gridCol w:w="1169"/>
        <w:gridCol w:w="1172"/>
        <w:gridCol w:w="1169"/>
        <w:gridCol w:w="1171"/>
      </w:tblGrid>
      <w:tr w:rsidR="00BC6E49" w:rsidRPr="00C13048" w14:paraId="404ACF33" w14:textId="77777777" w:rsidTr="00BC6E49">
        <w:trPr>
          <w:trHeight w:hRule="exact" w:val="328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0E45E424" w14:textId="77777777" w:rsidR="00BC6E49" w:rsidRPr="00C13048" w:rsidRDefault="00BC6E49" w:rsidP="00BC6E49">
            <w:pPr>
              <w:spacing w:after="0"/>
              <w:jc w:val="center"/>
              <w:rPr>
                <w:rFonts w:ascii="Times New Roman" w:hAnsi="Times New Roman" w:cs="Times New Roman"/>
                <w:sz w:val="28"/>
                <w:szCs w:val="28"/>
                <w:lang w:val="uk-UA"/>
              </w:rPr>
            </w:pPr>
          </w:p>
          <w:p w14:paraId="2A4DEA9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Показники методик</w:t>
            </w:r>
          </w:p>
        </w:tc>
        <w:tc>
          <w:tcPr>
            <w:tcW w:w="1169" w:type="dxa"/>
            <w:tcBorders>
              <w:top w:val="single" w:sz="4" w:space="0" w:color="000000"/>
              <w:left w:val="single" w:sz="4" w:space="0" w:color="000000"/>
              <w:bottom w:val="single" w:sz="4" w:space="0" w:color="000000"/>
              <w:right w:val="single" w:sz="4" w:space="0" w:color="000000"/>
            </w:tcBorders>
            <w:textDirection w:val="btLr"/>
            <w:vAlign w:val="center"/>
          </w:tcPr>
          <w:p w14:paraId="0A2E18A0" w14:textId="77777777" w:rsidR="00BC6E49" w:rsidRPr="00C13048" w:rsidRDefault="00BC6E49" w:rsidP="00BC6E49">
            <w:pPr>
              <w:spacing w:after="0"/>
              <w:jc w:val="center"/>
              <w:rPr>
                <w:rFonts w:ascii="Times New Roman" w:hAnsi="Times New Roman" w:cs="Times New Roman"/>
                <w:sz w:val="28"/>
                <w:szCs w:val="28"/>
                <w:lang w:val="uk-UA"/>
              </w:rPr>
            </w:pPr>
          </w:p>
          <w:p w14:paraId="25735D36" w14:textId="77777777" w:rsidR="00BC6E49" w:rsidRPr="00C13048" w:rsidRDefault="00BC6E49" w:rsidP="00BC6E49">
            <w:pPr>
              <w:spacing w:after="0"/>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себе</w:t>
            </w:r>
          </w:p>
        </w:tc>
        <w:tc>
          <w:tcPr>
            <w:tcW w:w="1172" w:type="dxa"/>
            <w:tcBorders>
              <w:top w:val="single" w:sz="4" w:space="0" w:color="000000"/>
              <w:left w:val="single" w:sz="4" w:space="0" w:color="000000"/>
              <w:bottom w:val="single" w:sz="4" w:space="0" w:color="000000"/>
              <w:right w:val="single" w:sz="4" w:space="0" w:color="000000"/>
            </w:tcBorders>
            <w:textDirection w:val="btLr"/>
            <w:vAlign w:val="center"/>
          </w:tcPr>
          <w:p w14:paraId="55CBA51A" w14:textId="77777777" w:rsidR="00BC6E49" w:rsidRPr="00C13048" w:rsidRDefault="00BC6E49" w:rsidP="00BC6E49">
            <w:pPr>
              <w:spacing w:after="0"/>
              <w:jc w:val="center"/>
              <w:rPr>
                <w:rFonts w:ascii="Times New Roman" w:hAnsi="Times New Roman" w:cs="Times New Roman"/>
                <w:sz w:val="28"/>
                <w:szCs w:val="28"/>
                <w:lang w:val="uk-UA"/>
              </w:rPr>
            </w:pPr>
          </w:p>
          <w:p w14:paraId="0089B10A" w14:textId="77777777" w:rsidR="00BC6E49" w:rsidRPr="00C13048" w:rsidRDefault="00BC6E49" w:rsidP="00BC6E49">
            <w:pPr>
              <w:spacing w:after="0"/>
              <w:jc w:val="center"/>
              <w:rPr>
                <w:rFonts w:ascii="Times New Roman" w:hAnsi="Times New Roman" w:cs="Times New Roman"/>
                <w:sz w:val="28"/>
                <w:szCs w:val="28"/>
                <w:lang w:val="uk-UA"/>
              </w:rPr>
            </w:pPr>
            <w:proofErr w:type="spellStart"/>
            <w:r w:rsidRPr="00C13048">
              <w:rPr>
                <w:rFonts w:ascii="Times New Roman" w:hAnsi="Times New Roman" w:cs="Times New Roman"/>
                <w:sz w:val="28"/>
                <w:szCs w:val="28"/>
                <w:lang w:val="uk-UA"/>
              </w:rPr>
              <w:t>перфекціонізм</w:t>
            </w:r>
            <w:proofErr w:type="spellEnd"/>
            <w:r w:rsidRPr="00C13048">
              <w:rPr>
                <w:rFonts w:ascii="Times New Roman" w:hAnsi="Times New Roman" w:cs="Times New Roman"/>
                <w:sz w:val="28"/>
                <w:szCs w:val="28"/>
                <w:lang w:val="uk-UA"/>
              </w:rPr>
              <w:t>, орієнтований на інших</w:t>
            </w:r>
          </w:p>
        </w:tc>
        <w:tc>
          <w:tcPr>
            <w:tcW w:w="1169" w:type="dxa"/>
            <w:tcBorders>
              <w:top w:val="single" w:sz="4" w:space="0" w:color="000000"/>
              <w:left w:val="single" w:sz="4" w:space="0" w:color="000000"/>
              <w:bottom w:val="single" w:sz="4" w:space="0" w:color="000000"/>
              <w:right w:val="single" w:sz="4" w:space="0" w:color="000000"/>
            </w:tcBorders>
            <w:textDirection w:val="btLr"/>
            <w:vAlign w:val="center"/>
          </w:tcPr>
          <w:p w14:paraId="3D5970E6" w14:textId="77777777" w:rsidR="00BC6E49" w:rsidRPr="00C13048" w:rsidRDefault="00BC6E49" w:rsidP="00BC6E49">
            <w:pPr>
              <w:spacing w:after="0"/>
              <w:jc w:val="center"/>
              <w:rPr>
                <w:rFonts w:ascii="Times New Roman" w:hAnsi="Times New Roman" w:cs="Times New Roman"/>
                <w:sz w:val="28"/>
                <w:szCs w:val="28"/>
                <w:lang w:val="uk-UA"/>
              </w:rPr>
            </w:pPr>
          </w:p>
          <w:p w14:paraId="2B4CFE1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соціально приписаний </w:t>
            </w:r>
            <w:proofErr w:type="spellStart"/>
            <w:r w:rsidRPr="00C13048">
              <w:rPr>
                <w:rFonts w:ascii="Times New Roman" w:hAnsi="Times New Roman" w:cs="Times New Roman"/>
                <w:sz w:val="28"/>
                <w:szCs w:val="28"/>
                <w:lang w:val="uk-UA"/>
              </w:rPr>
              <w:t>перфекціонізм</w:t>
            </w:r>
            <w:proofErr w:type="spellEnd"/>
          </w:p>
        </w:tc>
        <w:tc>
          <w:tcPr>
            <w:tcW w:w="1171" w:type="dxa"/>
            <w:tcBorders>
              <w:top w:val="single" w:sz="4" w:space="0" w:color="000000"/>
              <w:left w:val="single" w:sz="4" w:space="0" w:color="000000"/>
              <w:bottom w:val="single" w:sz="4" w:space="0" w:color="000000"/>
              <w:right w:val="single" w:sz="4" w:space="0" w:color="000000"/>
            </w:tcBorders>
            <w:textDirection w:val="btLr"/>
            <w:vAlign w:val="center"/>
          </w:tcPr>
          <w:p w14:paraId="43BCE28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загальна шкала </w:t>
            </w:r>
            <w:proofErr w:type="spellStart"/>
            <w:r w:rsidRPr="00C13048">
              <w:rPr>
                <w:rFonts w:ascii="Times New Roman" w:hAnsi="Times New Roman" w:cs="Times New Roman"/>
                <w:sz w:val="28"/>
                <w:szCs w:val="28"/>
                <w:lang w:val="uk-UA"/>
              </w:rPr>
              <w:t>перфекціонізму</w:t>
            </w:r>
            <w:proofErr w:type="spellEnd"/>
          </w:p>
        </w:tc>
      </w:tr>
      <w:tr w:rsidR="00BC6E49" w:rsidRPr="00C13048" w14:paraId="0629B714" w14:textId="77777777" w:rsidTr="00BC6E49">
        <w:trPr>
          <w:trHeight w:hRule="exact" w:val="834"/>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10FBAAE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переживання </w:t>
            </w:r>
            <w:proofErr w:type="spellStart"/>
            <w:r w:rsidRPr="00C13048">
              <w:rPr>
                <w:rFonts w:ascii="Times New Roman" w:hAnsi="Times New Roman" w:cs="Times New Roman"/>
                <w:sz w:val="28"/>
                <w:szCs w:val="28"/>
                <w:lang w:val="uk-UA"/>
              </w:rPr>
              <w:t>психотравмуючих</w:t>
            </w:r>
            <w:proofErr w:type="spellEnd"/>
            <w:r w:rsidRPr="00C13048">
              <w:rPr>
                <w:rFonts w:ascii="Times New Roman" w:hAnsi="Times New Roman" w:cs="Times New Roman"/>
                <w:sz w:val="28"/>
                <w:szCs w:val="28"/>
                <w:lang w:val="uk-UA"/>
              </w:rPr>
              <w:t xml:space="preserve"> обставин</w:t>
            </w:r>
          </w:p>
        </w:tc>
        <w:tc>
          <w:tcPr>
            <w:tcW w:w="1169" w:type="dxa"/>
            <w:tcBorders>
              <w:top w:val="single" w:sz="4" w:space="0" w:color="000000"/>
              <w:left w:val="single" w:sz="4" w:space="0" w:color="000000"/>
              <w:bottom w:val="single" w:sz="4" w:space="0" w:color="000000"/>
              <w:right w:val="single" w:sz="4" w:space="0" w:color="000000"/>
            </w:tcBorders>
            <w:vAlign w:val="center"/>
          </w:tcPr>
          <w:p w14:paraId="21D8FFF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-0,124</w:t>
            </w:r>
          </w:p>
        </w:tc>
        <w:tc>
          <w:tcPr>
            <w:tcW w:w="1172" w:type="dxa"/>
            <w:tcBorders>
              <w:top w:val="single" w:sz="4" w:space="0" w:color="000000"/>
              <w:left w:val="single" w:sz="4" w:space="0" w:color="000000"/>
              <w:bottom w:val="single" w:sz="4" w:space="0" w:color="000000"/>
              <w:right w:val="single" w:sz="4" w:space="0" w:color="000000"/>
            </w:tcBorders>
            <w:vAlign w:val="center"/>
          </w:tcPr>
          <w:p w14:paraId="1CDFA31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-0,035</w:t>
            </w:r>
          </w:p>
        </w:tc>
        <w:tc>
          <w:tcPr>
            <w:tcW w:w="1169" w:type="dxa"/>
            <w:tcBorders>
              <w:top w:val="single" w:sz="4" w:space="0" w:color="000000"/>
              <w:left w:val="single" w:sz="4" w:space="0" w:color="000000"/>
              <w:bottom w:val="single" w:sz="4" w:space="0" w:color="000000"/>
              <w:right w:val="single" w:sz="4" w:space="0" w:color="000000"/>
            </w:tcBorders>
            <w:vAlign w:val="center"/>
          </w:tcPr>
          <w:p w14:paraId="4A8030F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-0,084</w:t>
            </w:r>
          </w:p>
        </w:tc>
        <w:tc>
          <w:tcPr>
            <w:tcW w:w="1171" w:type="dxa"/>
            <w:tcBorders>
              <w:top w:val="single" w:sz="4" w:space="0" w:color="000000"/>
              <w:left w:val="single" w:sz="4" w:space="0" w:color="000000"/>
              <w:bottom w:val="single" w:sz="4" w:space="0" w:color="000000"/>
              <w:right w:val="single" w:sz="4" w:space="0" w:color="000000"/>
            </w:tcBorders>
            <w:vAlign w:val="center"/>
          </w:tcPr>
          <w:p w14:paraId="32E494B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w:t>
            </w:r>
          </w:p>
        </w:tc>
      </w:tr>
      <w:tr w:rsidR="00BC6E49" w:rsidRPr="00C13048" w14:paraId="6A23288A"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09612D2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незадоволеність собою</w:t>
            </w:r>
          </w:p>
        </w:tc>
        <w:tc>
          <w:tcPr>
            <w:tcW w:w="1169" w:type="dxa"/>
            <w:tcBorders>
              <w:top w:val="single" w:sz="4" w:space="0" w:color="000000"/>
              <w:left w:val="single" w:sz="4" w:space="0" w:color="000000"/>
              <w:bottom w:val="single" w:sz="4" w:space="0" w:color="000000"/>
              <w:right w:val="single" w:sz="4" w:space="0" w:color="000000"/>
            </w:tcBorders>
            <w:vAlign w:val="center"/>
          </w:tcPr>
          <w:p w14:paraId="700DA4B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-0,153</w:t>
            </w:r>
          </w:p>
        </w:tc>
        <w:tc>
          <w:tcPr>
            <w:tcW w:w="1172" w:type="dxa"/>
            <w:tcBorders>
              <w:top w:val="single" w:sz="4" w:space="0" w:color="000000"/>
              <w:left w:val="single" w:sz="4" w:space="0" w:color="000000"/>
              <w:bottom w:val="single" w:sz="4" w:space="0" w:color="000000"/>
              <w:right w:val="single" w:sz="4" w:space="0" w:color="000000"/>
            </w:tcBorders>
            <w:vAlign w:val="center"/>
          </w:tcPr>
          <w:p w14:paraId="56756DE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0,095</w:t>
            </w:r>
          </w:p>
        </w:tc>
        <w:tc>
          <w:tcPr>
            <w:tcW w:w="116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2070EC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-0,36**</w:t>
            </w:r>
          </w:p>
        </w:tc>
        <w:tc>
          <w:tcPr>
            <w:tcW w:w="1171" w:type="dxa"/>
            <w:tcBorders>
              <w:top w:val="single" w:sz="4" w:space="0" w:color="000000"/>
              <w:left w:val="single" w:sz="4" w:space="0" w:color="000000"/>
              <w:bottom w:val="single" w:sz="4" w:space="0" w:color="000000"/>
              <w:right w:val="single" w:sz="4" w:space="0" w:color="000000"/>
            </w:tcBorders>
            <w:vAlign w:val="center"/>
          </w:tcPr>
          <w:p w14:paraId="13CE3DB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-0,148</w:t>
            </w:r>
          </w:p>
        </w:tc>
      </w:tr>
      <w:tr w:rsidR="00BC6E49" w:rsidRPr="00C13048" w14:paraId="319C0513"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61D72EC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загнаність у кут</w:t>
            </w:r>
          </w:p>
        </w:tc>
        <w:tc>
          <w:tcPr>
            <w:tcW w:w="1169" w:type="dxa"/>
            <w:tcBorders>
              <w:top w:val="single" w:sz="4" w:space="0" w:color="000000"/>
              <w:left w:val="single" w:sz="4" w:space="0" w:color="000000"/>
              <w:bottom w:val="single" w:sz="4" w:space="0" w:color="000000"/>
              <w:right w:val="single" w:sz="4" w:space="0" w:color="000000"/>
            </w:tcBorders>
            <w:vAlign w:val="center"/>
          </w:tcPr>
          <w:p w14:paraId="1729FFF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-0,034</w:t>
            </w:r>
          </w:p>
        </w:tc>
        <w:tc>
          <w:tcPr>
            <w:tcW w:w="1172" w:type="dxa"/>
            <w:tcBorders>
              <w:top w:val="single" w:sz="4" w:space="0" w:color="000000"/>
              <w:left w:val="single" w:sz="4" w:space="0" w:color="000000"/>
              <w:bottom w:val="single" w:sz="4" w:space="0" w:color="000000"/>
              <w:right w:val="single" w:sz="4" w:space="0" w:color="000000"/>
            </w:tcBorders>
            <w:vAlign w:val="center"/>
          </w:tcPr>
          <w:p w14:paraId="414DED7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-0,154</w:t>
            </w:r>
          </w:p>
        </w:tc>
        <w:tc>
          <w:tcPr>
            <w:tcW w:w="116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9AD6C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w:t>
            </w:r>
          </w:p>
        </w:tc>
        <w:tc>
          <w:tcPr>
            <w:tcW w:w="1171" w:type="dxa"/>
            <w:tcBorders>
              <w:top w:val="single" w:sz="4" w:space="0" w:color="000000"/>
              <w:left w:val="single" w:sz="4" w:space="0" w:color="000000"/>
              <w:bottom w:val="single" w:sz="4" w:space="0" w:color="000000"/>
              <w:right w:val="single" w:sz="4" w:space="0" w:color="000000"/>
            </w:tcBorders>
            <w:vAlign w:val="center"/>
          </w:tcPr>
          <w:p w14:paraId="002F4CA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-0,134</w:t>
            </w:r>
          </w:p>
        </w:tc>
      </w:tr>
      <w:tr w:rsidR="00BC6E49" w:rsidRPr="00C13048" w14:paraId="0A3BE196" w14:textId="77777777" w:rsidTr="00BC6E49">
        <w:trPr>
          <w:trHeight w:hRule="exact" w:val="466"/>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497B670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тривога і депресія</w:t>
            </w:r>
          </w:p>
        </w:tc>
        <w:tc>
          <w:tcPr>
            <w:tcW w:w="1169" w:type="dxa"/>
            <w:tcBorders>
              <w:top w:val="single" w:sz="4" w:space="0" w:color="000000"/>
              <w:left w:val="single" w:sz="4" w:space="0" w:color="000000"/>
              <w:bottom w:val="single" w:sz="4" w:space="0" w:color="000000"/>
              <w:right w:val="single" w:sz="4" w:space="0" w:color="000000"/>
            </w:tcBorders>
            <w:vAlign w:val="center"/>
          </w:tcPr>
          <w:p w14:paraId="1E2D019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-0,165</w:t>
            </w:r>
          </w:p>
        </w:tc>
        <w:tc>
          <w:tcPr>
            <w:tcW w:w="1172" w:type="dxa"/>
            <w:tcBorders>
              <w:top w:val="single" w:sz="4" w:space="0" w:color="000000"/>
              <w:left w:val="single" w:sz="4" w:space="0" w:color="000000"/>
              <w:bottom w:val="single" w:sz="4" w:space="0" w:color="000000"/>
              <w:right w:val="single" w:sz="4" w:space="0" w:color="000000"/>
            </w:tcBorders>
            <w:vAlign w:val="center"/>
          </w:tcPr>
          <w:p w14:paraId="3FA3BE1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w:t>
            </w:r>
          </w:p>
        </w:tc>
        <w:tc>
          <w:tcPr>
            <w:tcW w:w="1169" w:type="dxa"/>
            <w:tcBorders>
              <w:top w:val="single" w:sz="4" w:space="0" w:color="000000"/>
              <w:left w:val="single" w:sz="4" w:space="0" w:color="000000"/>
              <w:bottom w:val="single" w:sz="4" w:space="0" w:color="000000"/>
              <w:right w:val="single" w:sz="4" w:space="0" w:color="000000"/>
            </w:tcBorders>
            <w:vAlign w:val="center"/>
          </w:tcPr>
          <w:p w14:paraId="07C0ABA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0,057</w:t>
            </w:r>
          </w:p>
        </w:tc>
        <w:tc>
          <w:tcPr>
            <w:tcW w:w="1171" w:type="dxa"/>
            <w:tcBorders>
              <w:top w:val="single" w:sz="4" w:space="0" w:color="000000"/>
              <w:left w:val="single" w:sz="4" w:space="0" w:color="000000"/>
              <w:bottom w:val="single" w:sz="4" w:space="0" w:color="000000"/>
              <w:right w:val="single" w:sz="4" w:space="0" w:color="000000"/>
            </w:tcBorders>
            <w:vAlign w:val="center"/>
          </w:tcPr>
          <w:p w14:paraId="05863F6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-0,021</w:t>
            </w:r>
          </w:p>
        </w:tc>
      </w:tr>
      <w:tr w:rsidR="00BC6E49" w:rsidRPr="00C13048" w14:paraId="5602707A" w14:textId="77777777" w:rsidTr="00BC6E49">
        <w:trPr>
          <w:trHeight w:hRule="exact" w:val="464"/>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3649F8AE" w14:textId="77777777" w:rsidR="00BC6E49" w:rsidRPr="00072B7E" w:rsidRDefault="00BC6E49" w:rsidP="00BC6E49">
            <w:pPr>
              <w:spacing w:after="0"/>
              <w:jc w:val="center"/>
              <w:rPr>
                <w:rFonts w:ascii="Times New Roman" w:hAnsi="Times New Roman" w:cs="Times New Roman"/>
                <w:i/>
                <w:sz w:val="28"/>
                <w:szCs w:val="28"/>
                <w:lang w:val="uk-UA"/>
              </w:rPr>
            </w:pPr>
            <w:r w:rsidRPr="00072B7E">
              <w:rPr>
                <w:rFonts w:ascii="Times New Roman" w:hAnsi="Times New Roman" w:cs="Times New Roman"/>
                <w:i/>
                <w:sz w:val="28"/>
                <w:szCs w:val="28"/>
                <w:lang w:val="uk-UA"/>
              </w:rPr>
              <w:t>фаза напруга</w:t>
            </w:r>
          </w:p>
        </w:tc>
        <w:tc>
          <w:tcPr>
            <w:tcW w:w="1169" w:type="dxa"/>
            <w:tcBorders>
              <w:top w:val="single" w:sz="4" w:space="0" w:color="000000"/>
              <w:left w:val="single" w:sz="4" w:space="0" w:color="000000"/>
              <w:bottom w:val="single" w:sz="4" w:space="0" w:color="000000"/>
              <w:right w:val="single" w:sz="4" w:space="0" w:color="000000"/>
            </w:tcBorders>
            <w:vAlign w:val="center"/>
          </w:tcPr>
          <w:p w14:paraId="4ED6061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-0,108</w:t>
            </w:r>
          </w:p>
        </w:tc>
        <w:tc>
          <w:tcPr>
            <w:tcW w:w="1172" w:type="dxa"/>
            <w:tcBorders>
              <w:top w:val="single" w:sz="4" w:space="0" w:color="000000"/>
              <w:left w:val="single" w:sz="4" w:space="0" w:color="000000"/>
              <w:bottom w:val="single" w:sz="4" w:space="0" w:color="000000"/>
              <w:right w:val="single" w:sz="4" w:space="0" w:color="000000"/>
            </w:tcBorders>
            <w:vAlign w:val="center"/>
          </w:tcPr>
          <w:p w14:paraId="03B4D39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116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4B25E78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-0,31*</w:t>
            </w:r>
          </w:p>
        </w:tc>
        <w:tc>
          <w:tcPr>
            <w:tcW w:w="1171" w:type="dxa"/>
            <w:tcBorders>
              <w:top w:val="single" w:sz="4" w:space="0" w:color="000000"/>
              <w:left w:val="single" w:sz="4" w:space="0" w:color="000000"/>
              <w:bottom w:val="single" w:sz="4" w:space="0" w:color="000000"/>
              <w:right w:val="single" w:sz="4" w:space="0" w:color="000000"/>
            </w:tcBorders>
            <w:vAlign w:val="center"/>
          </w:tcPr>
          <w:p w14:paraId="0830DFB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-0,147</w:t>
            </w:r>
          </w:p>
        </w:tc>
      </w:tr>
      <w:tr w:rsidR="00BC6E49" w:rsidRPr="00C13048" w14:paraId="254A660A"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36A1D6B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неадекватне вибіркове емоційне реагування</w:t>
            </w:r>
          </w:p>
        </w:tc>
        <w:tc>
          <w:tcPr>
            <w:tcW w:w="1169" w:type="dxa"/>
            <w:tcBorders>
              <w:top w:val="single" w:sz="4" w:space="0" w:color="000000"/>
              <w:left w:val="single" w:sz="4" w:space="0" w:color="000000"/>
              <w:bottom w:val="single" w:sz="4" w:space="0" w:color="000000"/>
              <w:right w:val="single" w:sz="4" w:space="0" w:color="000000"/>
            </w:tcBorders>
            <w:vAlign w:val="center"/>
          </w:tcPr>
          <w:p w14:paraId="79B798A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w:t>
            </w:r>
          </w:p>
        </w:tc>
        <w:tc>
          <w:tcPr>
            <w:tcW w:w="1172" w:type="dxa"/>
            <w:tcBorders>
              <w:top w:val="single" w:sz="4" w:space="0" w:color="000000"/>
              <w:left w:val="single" w:sz="4" w:space="0" w:color="000000"/>
              <w:bottom w:val="single" w:sz="4" w:space="0" w:color="000000"/>
              <w:right w:val="single" w:sz="4" w:space="0" w:color="000000"/>
            </w:tcBorders>
            <w:vAlign w:val="center"/>
          </w:tcPr>
          <w:p w14:paraId="13690F6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0,16</w:t>
            </w:r>
          </w:p>
        </w:tc>
        <w:tc>
          <w:tcPr>
            <w:tcW w:w="1169" w:type="dxa"/>
            <w:tcBorders>
              <w:top w:val="single" w:sz="4" w:space="0" w:color="000000"/>
              <w:left w:val="single" w:sz="4" w:space="0" w:color="000000"/>
              <w:bottom w:val="single" w:sz="4" w:space="0" w:color="000000"/>
              <w:right w:val="single" w:sz="4" w:space="0" w:color="000000"/>
            </w:tcBorders>
            <w:vAlign w:val="center"/>
          </w:tcPr>
          <w:p w14:paraId="40807AE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0,102</w:t>
            </w:r>
          </w:p>
        </w:tc>
        <w:tc>
          <w:tcPr>
            <w:tcW w:w="1171" w:type="dxa"/>
            <w:tcBorders>
              <w:top w:val="single" w:sz="4" w:space="0" w:color="000000"/>
              <w:left w:val="single" w:sz="4" w:space="0" w:color="000000"/>
              <w:bottom w:val="single" w:sz="4" w:space="0" w:color="000000"/>
              <w:right w:val="single" w:sz="4" w:space="0" w:color="000000"/>
            </w:tcBorders>
            <w:vAlign w:val="center"/>
          </w:tcPr>
          <w:p w14:paraId="1BF8726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0,18</w:t>
            </w:r>
          </w:p>
        </w:tc>
      </w:tr>
      <w:tr w:rsidR="00BC6E49" w:rsidRPr="00C13048" w14:paraId="125C1A3B" w14:textId="77777777" w:rsidTr="00BC6E49">
        <w:trPr>
          <w:trHeight w:hRule="exact" w:val="466"/>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3239481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емоційно-моральна дезорієнтація</w:t>
            </w:r>
          </w:p>
        </w:tc>
        <w:tc>
          <w:tcPr>
            <w:tcW w:w="1169" w:type="dxa"/>
            <w:tcBorders>
              <w:top w:val="single" w:sz="4" w:space="0" w:color="000000"/>
              <w:left w:val="single" w:sz="4" w:space="0" w:color="000000"/>
              <w:bottom w:val="single" w:sz="4" w:space="0" w:color="000000"/>
              <w:right w:val="single" w:sz="4" w:space="0" w:color="000000"/>
            </w:tcBorders>
            <w:vAlign w:val="center"/>
          </w:tcPr>
          <w:p w14:paraId="5A8EF4D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-0,058</w:t>
            </w:r>
          </w:p>
        </w:tc>
        <w:tc>
          <w:tcPr>
            <w:tcW w:w="1172" w:type="dxa"/>
            <w:tcBorders>
              <w:top w:val="single" w:sz="4" w:space="0" w:color="000000"/>
              <w:left w:val="single" w:sz="4" w:space="0" w:color="000000"/>
              <w:bottom w:val="single" w:sz="4" w:space="0" w:color="000000"/>
              <w:right w:val="single" w:sz="4" w:space="0" w:color="000000"/>
            </w:tcBorders>
            <w:vAlign w:val="center"/>
          </w:tcPr>
          <w:p w14:paraId="3952CFB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-0,125</w:t>
            </w:r>
          </w:p>
        </w:tc>
        <w:tc>
          <w:tcPr>
            <w:tcW w:w="116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8F6840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-0,43**</w:t>
            </w:r>
          </w:p>
        </w:tc>
        <w:tc>
          <w:tcPr>
            <w:tcW w:w="1171" w:type="dxa"/>
            <w:tcBorders>
              <w:top w:val="single" w:sz="4" w:space="0" w:color="000000"/>
              <w:left w:val="single" w:sz="4" w:space="0" w:color="000000"/>
              <w:bottom w:val="single" w:sz="4" w:space="0" w:color="000000"/>
              <w:right w:val="single" w:sz="4" w:space="0" w:color="000000"/>
            </w:tcBorders>
            <w:vAlign w:val="center"/>
          </w:tcPr>
          <w:p w14:paraId="6432F7D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-0,132</w:t>
            </w:r>
          </w:p>
        </w:tc>
      </w:tr>
      <w:tr w:rsidR="00BC6E49" w:rsidRPr="00C13048" w14:paraId="090D1500"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7266F25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розширення сфери економії емоцій</w:t>
            </w:r>
          </w:p>
        </w:tc>
        <w:tc>
          <w:tcPr>
            <w:tcW w:w="1169" w:type="dxa"/>
            <w:tcBorders>
              <w:top w:val="single" w:sz="4" w:space="0" w:color="000000"/>
              <w:left w:val="single" w:sz="4" w:space="0" w:color="000000"/>
              <w:bottom w:val="single" w:sz="4" w:space="0" w:color="000000"/>
              <w:right w:val="single" w:sz="4" w:space="0" w:color="000000"/>
            </w:tcBorders>
            <w:vAlign w:val="center"/>
          </w:tcPr>
          <w:p w14:paraId="726BFA8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-0,134</w:t>
            </w:r>
          </w:p>
        </w:tc>
        <w:tc>
          <w:tcPr>
            <w:tcW w:w="1172" w:type="dxa"/>
            <w:tcBorders>
              <w:top w:val="single" w:sz="4" w:space="0" w:color="000000"/>
              <w:left w:val="single" w:sz="4" w:space="0" w:color="000000"/>
              <w:bottom w:val="single" w:sz="4" w:space="0" w:color="000000"/>
              <w:right w:val="single" w:sz="4" w:space="0" w:color="000000"/>
            </w:tcBorders>
            <w:vAlign w:val="center"/>
          </w:tcPr>
          <w:p w14:paraId="3377D24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1169" w:type="dxa"/>
            <w:tcBorders>
              <w:top w:val="single" w:sz="4" w:space="0" w:color="000000"/>
              <w:left w:val="single" w:sz="4" w:space="0" w:color="000000"/>
              <w:bottom w:val="single" w:sz="4" w:space="0" w:color="000000"/>
              <w:right w:val="single" w:sz="4" w:space="0" w:color="000000"/>
            </w:tcBorders>
            <w:vAlign w:val="center"/>
          </w:tcPr>
          <w:p w14:paraId="16CBE78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-0,176</w:t>
            </w:r>
          </w:p>
        </w:tc>
        <w:tc>
          <w:tcPr>
            <w:tcW w:w="1171" w:type="dxa"/>
            <w:tcBorders>
              <w:top w:val="single" w:sz="4" w:space="0" w:color="000000"/>
              <w:left w:val="single" w:sz="4" w:space="0" w:color="000000"/>
              <w:bottom w:val="single" w:sz="4" w:space="0" w:color="000000"/>
              <w:right w:val="single" w:sz="4" w:space="0" w:color="000000"/>
            </w:tcBorders>
            <w:vAlign w:val="center"/>
          </w:tcPr>
          <w:p w14:paraId="277D32A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-0,145</w:t>
            </w:r>
          </w:p>
        </w:tc>
      </w:tr>
      <w:tr w:rsidR="00BC6E49" w:rsidRPr="00C13048" w14:paraId="0385C492"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55EB5CC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редукція професійних обов’язків</w:t>
            </w:r>
          </w:p>
        </w:tc>
        <w:tc>
          <w:tcPr>
            <w:tcW w:w="1169" w:type="dxa"/>
            <w:tcBorders>
              <w:top w:val="single" w:sz="4" w:space="0" w:color="000000"/>
              <w:left w:val="single" w:sz="4" w:space="0" w:color="000000"/>
              <w:bottom w:val="single" w:sz="4" w:space="0" w:color="000000"/>
              <w:right w:val="single" w:sz="4" w:space="0" w:color="000000"/>
            </w:tcBorders>
            <w:vAlign w:val="center"/>
          </w:tcPr>
          <w:p w14:paraId="4153AFA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-0,068</w:t>
            </w:r>
          </w:p>
        </w:tc>
        <w:tc>
          <w:tcPr>
            <w:tcW w:w="1172" w:type="dxa"/>
            <w:tcBorders>
              <w:top w:val="single" w:sz="4" w:space="0" w:color="000000"/>
              <w:left w:val="single" w:sz="4" w:space="0" w:color="000000"/>
              <w:bottom w:val="single" w:sz="4" w:space="0" w:color="000000"/>
              <w:right w:val="single" w:sz="4" w:space="0" w:color="000000"/>
            </w:tcBorders>
            <w:vAlign w:val="center"/>
          </w:tcPr>
          <w:p w14:paraId="4285DC8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-0,198</w:t>
            </w:r>
          </w:p>
        </w:tc>
        <w:tc>
          <w:tcPr>
            <w:tcW w:w="1169" w:type="dxa"/>
            <w:tcBorders>
              <w:top w:val="single" w:sz="4" w:space="0" w:color="000000"/>
              <w:left w:val="single" w:sz="4" w:space="0" w:color="000000"/>
              <w:bottom w:val="single" w:sz="4" w:space="0" w:color="000000"/>
              <w:right w:val="single" w:sz="4" w:space="0" w:color="000000"/>
            </w:tcBorders>
            <w:vAlign w:val="center"/>
          </w:tcPr>
          <w:p w14:paraId="2469F87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1171" w:type="dxa"/>
            <w:tcBorders>
              <w:top w:val="single" w:sz="4" w:space="0" w:color="000000"/>
              <w:left w:val="single" w:sz="4" w:space="0" w:color="000000"/>
              <w:bottom w:val="single" w:sz="4" w:space="0" w:color="000000"/>
              <w:right w:val="single" w:sz="4" w:space="0" w:color="000000"/>
            </w:tcBorders>
            <w:vAlign w:val="center"/>
          </w:tcPr>
          <w:p w14:paraId="106EBE4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r>
      <w:tr w:rsidR="00BC6E49" w:rsidRPr="00C13048" w14:paraId="49617933" w14:textId="77777777" w:rsidTr="00BC6E49">
        <w:trPr>
          <w:trHeight w:hRule="exact" w:val="466"/>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3DD2B94E" w14:textId="77777777" w:rsidR="00BC6E49" w:rsidRPr="00072B7E" w:rsidRDefault="00BC6E49" w:rsidP="00BC6E49">
            <w:pPr>
              <w:spacing w:after="0"/>
              <w:jc w:val="center"/>
              <w:rPr>
                <w:rFonts w:ascii="Times New Roman" w:hAnsi="Times New Roman" w:cs="Times New Roman"/>
                <w:i/>
                <w:sz w:val="28"/>
                <w:szCs w:val="28"/>
                <w:lang w:val="uk-UA"/>
              </w:rPr>
            </w:pPr>
            <w:r w:rsidRPr="00072B7E">
              <w:rPr>
                <w:rFonts w:ascii="Times New Roman" w:hAnsi="Times New Roman" w:cs="Times New Roman"/>
                <w:i/>
                <w:sz w:val="28"/>
                <w:szCs w:val="28"/>
                <w:lang w:val="uk-UA"/>
              </w:rPr>
              <w:t xml:space="preserve">фаза </w:t>
            </w:r>
            <w:proofErr w:type="spellStart"/>
            <w:r w:rsidRPr="00072B7E">
              <w:rPr>
                <w:rFonts w:ascii="Times New Roman" w:hAnsi="Times New Roman" w:cs="Times New Roman"/>
                <w:i/>
                <w:sz w:val="28"/>
                <w:szCs w:val="28"/>
                <w:lang w:val="uk-UA"/>
              </w:rPr>
              <w:t>резистенція</w:t>
            </w:r>
            <w:proofErr w:type="spellEnd"/>
          </w:p>
        </w:tc>
        <w:tc>
          <w:tcPr>
            <w:tcW w:w="1169" w:type="dxa"/>
            <w:tcBorders>
              <w:top w:val="single" w:sz="4" w:space="0" w:color="000000"/>
              <w:left w:val="single" w:sz="4" w:space="0" w:color="000000"/>
              <w:bottom w:val="single" w:sz="4" w:space="0" w:color="000000"/>
              <w:right w:val="single" w:sz="4" w:space="0" w:color="000000"/>
            </w:tcBorders>
            <w:vAlign w:val="center"/>
          </w:tcPr>
          <w:p w14:paraId="581BBBE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-0,028</w:t>
            </w:r>
          </w:p>
        </w:tc>
        <w:tc>
          <w:tcPr>
            <w:tcW w:w="1172" w:type="dxa"/>
            <w:tcBorders>
              <w:top w:val="single" w:sz="4" w:space="0" w:color="000000"/>
              <w:left w:val="single" w:sz="4" w:space="0" w:color="000000"/>
              <w:bottom w:val="single" w:sz="4" w:space="0" w:color="000000"/>
              <w:right w:val="single" w:sz="4" w:space="0" w:color="000000"/>
            </w:tcBorders>
            <w:vAlign w:val="center"/>
          </w:tcPr>
          <w:p w14:paraId="3B0378B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-0,254</w:t>
            </w:r>
          </w:p>
        </w:tc>
        <w:tc>
          <w:tcPr>
            <w:tcW w:w="1169" w:type="dxa"/>
            <w:tcBorders>
              <w:top w:val="single" w:sz="4" w:space="0" w:color="000000"/>
              <w:left w:val="single" w:sz="4" w:space="0" w:color="000000"/>
              <w:bottom w:val="single" w:sz="4" w:space="0" w:color="000000"/>
              <w:right w:val="single" w:sz="4" w:space="0" w:color="000000"/>
            </w:tcBorders>
            <w:vAlign w:val="center"/>
          </w:tcPr>
          <w:p w14:paraId="0F3AAD0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-0,128</w:t>
            </w:r>
          </w:p>
        </w:tc>
        <w:tc>
          <w:tcPr>
            <w:tcW w:w="1171" w:type="dxa"/>
            <w:tcBorders>
              <w:top w:val="single" w:sz="4" w:space="0" w:color="000000"/>
              <w:left w:val="single" w:sz="4" w:space="0" w:color="000000"/>
              <w:bottom w:val="single" w:sz="4" w:space="0" w:color="000000"/>
              <w:right w:val="single" w:sz="4" w:space="0" w:color="000000"/>
            </w:tcBorders>
            <w:vAlign w:val="center"/>
          </w:tcPr>
          <w:p w14:paraId="590C568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r>
      <w:tr w:rsidR="00BC6E49" w:rsidRPr="00C13048" w14:paraId="47611F2C" w14:textId="77777777" w:rsidTr="00BC6E49">
        <w:trPr>
          <w:trHeight w:hRule="exact" w:val="464"/>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3B737DC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емоційний дефіцит</w:t>
            </w:r>
          </w:p>
        </w:tc>
        <w:tc>
          <w:tcPr>
            <w:tcW w:w="1169" w:type="dxa"/>
            <w:tcBorders>
              <w:top w:val="single" w:sz="4" w:space="0" w:color="000000"/>
              <w:left w:val="single" w:sz="4" w:space="0" w:color="000000"/>
              <w:bottom w:val="single" w:sz="4" w:space="0" w:color="000000"/>
              <w:right w:val="single" w:sz="4" w:space="0" w:color="000000"/>
            </w:tcBorders>
            <w:vAlign w:val="center"/>
          </w:tcPr>
          <w:p w14:paraId="58AD3CD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1172" w:type="dxa"/>
            <w:tcBorders>
              <w:top w:val="single" w:sz="4" w:space="0" w:color="000000"/>
              <w:left w:val="single" w:sz="4" w:space="0" w:color="000000"/>
              <w:bottom w:val="single" w:sz="4" w:space="0" w:color="000000"/>
              <w:right w:val="single" w:sz="4" w:space="0" w:color="000000"/>
            </w:tcBorders>
            <w:vAlign w:val="center"/>
          </w:tcPr>
          <w:p w14:paraId="0904067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-0,085</w:t>
            </w:r>
          </w:p>
        </w:tc>
        <w:tc>
          <w:tcPr>
            <w:tcW w:w="1169" w:type="dxa"/>
            <w:tcBorders>
              <w:top w:val="single" w:sz="4" w:space="0" w:color="000000"/>
              <w:left w:val="single" w:sz="4" w:space="0" w:color="000000"/>
              <w:bottom w:val="single" w:sz="4" w:space="0" w:color="000000"/>
              <w:right w:val="single" w:sz="4" w:space="0" w:color="000000"/>
            </w:tcBorders>
            <w:vAlign w:val="center"/>
          </w:tcPr>
          <w:p w14:paraId="7A79789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0,019</w:t>
            </w:r>
          </w:p>
        </w:tc>
        <w:tc>
          <w:tcPr>
            <w:tcW w:w="1171" w:type="dxa"/>
            <w:tcBorders>
              <w:top w:val="single" w:sz="4" w:space="0" w:color="000000"/>
              <w:left w:val="single" w:sz="4" w:space="0" w:color="000000"/>
              <w:bottom w:val="single" w:sz="4" w:space="0" w:color="000000"/>
              <w:right w:val="single" w:sz="4" w:space="0" w:color="000000"/>
            </w:tcBorders>
            <w:vAlign w:val="center"/>
          </w:tcPr>
          <w:p w14:paraId="211540B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0,073</w:t>
            </w:r>
          </w:p>
        </w:tc>
      </w:tr>
      <w:tr w:rsidR="00BC6E49" w:rsidRPr="00C13048" w14:paraId="02A4518D"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73F5C1A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емоційне відчуження</w:t>
            </w:r>
          </w:p>
        </w:tc>
        <w:tc>
          <w:tcPr>
            <w:tcW w:w="1169" w:type="dxa"/>
            <w:tcBorders>
              <w:top w:val="single" w:sz="4" w:space="0" w:color="000000"/>
              <w:left w:val="single" w:sz="4" w:space="0" w:color="000000"/>
              <w:bottom w:val="single" w:sz="4" w:space="0" w:color="000000"/>
              <w:right w:val="single" w:sz="4" w:space="0" w:color="000000"/>
            </w:tcBorders>
            <w:vAlign w:val="center"/>
          </w:tcPr>
          <w:p w14:paraId="36125E3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-0,123</w:t>
            </w:r>
          </w:p>
        </w:tc>
        <w:tc>
          <w:tcPr>
            <w:tcW w:w="1172" w:type="dxa"/>
            <w:tcBorders>
              <w:top w:val="single" w:sz="4" w:space="0" w:color="000000"/>
              <w:left w:val="single" w:sz="4" w:space="0" w:color="000000"/>
              <w:bottom w:val="single" w:sz="4" w:space="0" w:color="000000"/>
              <w:right w:val="single" w:sz="4" w:space="0" w:color="000000"/>
            </w:tcBorders>
            <w:vAlign w:val="center"/>
          </w:tcPr>
          <w:p w14:paraId="79B508E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0,075</w:t>
            </w:r>
          </w:p>
        </w:tc>
        <w:tc>
          <w:tcPr>
            <w:tcW w:w="116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1240E4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0,58***</w:t>
            </w:r>
          </w:p>
        </w:tc>
        <w:tc>
          <w:tcPr>
            <w:tcW w:w="1171" w:type="dxa"/>
            <w:tcBorders>
              <w:top w:val="single" w:sz="4" w:space="0" w:color="000000"/>
              <w:left w:val="single" w:sz="4" w:space="0" w:color="000000"/>
              <w:bottom w:val="single" w:sz="4" w:space="0" w:color="000000"/>
              <w:right w:val="single" w:sz="4" w:space="0" w:color="000000"/>
            </w:tcBorders>
            <w:vAlign w:val="center"/>
          </w:tcPr>
          <w:p w14:paraId="4F4419F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0,197</w:t>
            </w:r>
          </w:p>
        </w:tc>
      </w:tr>
      <w:tr w:rsidR="00BC6E49" w:rsidRPr="00C13048" w14:paraId="137ECB08" w14:textId="77777777" w:rsidTr="00BC6E49">
        <w:trPr>
          <w:trHeight w:hRule="exact" w:val="466"/>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74D952A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особистісне відчуження</w:t>
            </w:r>
          </w:p>
        </w:tc>
        <w:tc>
          <w:tcPr>
            <w:tcW w:w="1169" w:type="dxa"/>
            <w:tcBorders>
              <w:top w:val="single" w:sz="4" w:space="0" w:color="000000"/>
              <w:left w:val="single" w:sz="4" w:space="0" w:color="000000"/>
              <w:bottom w:val="single" w:sz="4" w:space="0" w:color="000000"/>
              <w:right w:val="single" w:sz="4" w:space="0" w:color="000000"/>
            </w:tcBorders>
            <w:vAlign w:val="center"/>
          </w:tcPr>
          <w:p w14:paraId="5043E47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0,082</w:t>
            </w:r>
          </w:p>
        </w:tc>
        <w:tc>
          <w:tcPr>
            <w:tcW w:w="1172" w:type="dxa"/>
            <w:tcBorders>
              <w:top w:val="single" w:sz="4" w:space="0" w:color="000000"/>
              <w:left w:val="single" w:sz="4" w:space="0" w:color="000000"/>
              <w:bottom w:val="single" w:sz="4" w:space="0" w:color="000000"/>
              <w:right w:val="single" w:sz="4" w:space="0" w:color="000000"/>
            </w:tcBorders>
            <w:vAlign w:val="center"/>
          </w:tcPr>
          <w:p w14:paraId="57A0DBC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0,012</w:t>
            </w:r>
          </w:p>
        </w:tc>
        <w:tc>
          <w:tcPr>
            <w:tcW w:w="1169" w:type="dxa"/>
            <w:tcBorders>
              <w:top w:val="single" w:sz="4" w:space="0" w:color="000000"/>
              <w:left w:val="single" w:sz="4" w:space="0" w:color="000000"/>
              <w:bottom w:val="single" w:sz="4" w:space="0" w:color="000000"/>
              <w:right w:val="single" w:sz="4" w:space="0" w:color="000000"/>
            </w:tcBorders>
            <w:vAlign w:val="center"/>
          </w:tcPr>
          <w:p w14:paraId="511C821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0,074</w:t>
            </w:r>
          </w:p>
        </w:tc>
        <w:tc>
          <w:tcPr>
            <w:tcW w:w="1171" w:type="dxa"/>
            <w:tcBorders>
              <w:top w:val="single" w:sz="4" w:space="0" w:color="000000"/>
              <w:left w:val="single" w:sz="4" w:space="0" w:color="000000"/>
              <w:bottom w:val="single" w:sz="4" w:space="0" w:color="000000"/>
              <w:right w:val="single" w:sz="4" w:space="0" w:color="000000"/>
            </w:tcBorders>
            <w:vAlign w:val="center"/>
          </w:tcPr>
          <w:p w14:paraId="4DB77E8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0,0852</w:t>
            </w:r>
          </w:p>
        </w:tc>
      </w:tr>
      <w:tr w:rsidR="00BC6E49" w:rsidRPr="00C13048" w14:paraId="1C92F8BE" w14:textId="77777777" w:rsidTr="00BC6E49">
        <w:trPr>
          <w:trHeight w:hRule="exact" w:val="827"/>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023FA34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психосоматичні та </w:t>
            </w:r>
            <w:proofErr w:type="spellStart"/>
            <w:r w:rsidRPr="00C13048">
              <w:rPr>
                <w:rFonts w:ascii="Times New Roman" w:hAnsi="Times New Roman" w:cs="Times New Roman"/>
                <w:sz w:val="28"/>
                <w:szCs w:val="28"/>
                <w:lang w:val="uk-UA"/>
              </w:rPr>
              <w:t>психовегетативні</w:t>
            </w:r>
            <w:proofErr w:type="spellEnd"/>
          </w:p>
          <w:p w14:paraId="5E67F5E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порушення</w:t>
            </w:r>
          </w:p>
        </w:tc>
        <w:tc>
          <w:tcPr>
            <w:tcW w:w="1169" w:type="dxa"/>
            <w:tcBorders>
              <w:top w:val="single" w:sz="4" w:space="0" w:color="000000"/>
              <w:left w:val="single" w:sz="4" w:space="0" w:color="000000"/>
              <w:bottom w:val="single" w:sz="4" w:space="0" w:color="000000"/>
              <w:right w:val="single" w:sz="4" w:space="0" w:color="000000"/>
            </w:tcBorders>
            <w:vAlign w:val="center"/>
          </w:tcPr>
          <w:p w14:paraId="55512BE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1172" w:type="dxa"/>
            <w:tcBorders>
              <w:top w:val="single" w:sz="4" w:space="0" w:color="000000"/>
              <w:left w:val="single" w:sz="4" w:space="0" w:color="000000"/>
              <w:bottom w:val="single" w:sz="4" w:space="0" w:color="000000"/>
              <w:right w:val="single" w:sz="4" w:space="0" w:color="000000"/>
            </w:tcBorders>
            <w:vAlign w:val="center"/>
          </w:tcPr>
          <w:p w14:paraId="260D57D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0,034</w:t>
            </w:r>
          </w:p>
        </w:tc>
        <w:tc>
          <w:tcPr>
            <w:tcW w:w="1169" w:type="dxa"/>
            <w:tcBorders>
              <w:top w:val="single" w:sz="4" w:space="0" w:color="000000"/>
              <w:left w:val="single" w:sz="4" w:space="0" w:color="000000"/>
              <w:bottom w:val="single" w:sz="4" w:space="0" w:color="000000"/>
              <w:right w:val="single" w:sz="4" w:space="0" w:color="000000"/>
            </w:tcBorders>
            <w:vAlign w:val="center"/>
          </w:tcPr>
          <w:p w14:paraId="68EFABA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1171" w:type="dxa"/>
            <w:tcBorders>
              <w:top w:val="single" w:sz="4" w:space="0" w:color="000000"/>
              <w:left w:val="single" w:sz="4" w:space="0" w:color="000000"/>
              <w:bottom w:val="single" w:sz="4" w:space="0" w:color="000000"/>
              <w:right w:val="single" w:sz="4" w:space="0" w:color="000000"/>
            </w:tcBorders>
            <w:vAlign w:val="center"/>
          </w:tcPr>
          <w:p w14:paraId="4D99B3C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0,056</w:t>
            </w:r>
          </w:p>
        </w:tc>
      </w:tr>
      <w:tr w:rsidR="00BC6E49" w:rsidRPr="00C13048" w14:paraId="76A9760E" w14:textId="77777777" w:rsidTr="00BC6E49">
        <w:trPr>
          <w:trHeight w:hRule="exact" w:val="46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4D5D58E1" w14:textId="77777777" w:rsidR="00BC6E49" w:rsidRPr="00072B7E" w:rsidRDefault="00BC6E49" w:rsidP="00BC6E49">
            <w:pPr>
              <w:spacing w:after="0"/>
              <w:jc w:val="center"/>
              <w:rPr>
                <w:rFonts w:ascii="Times New Roman" w:hAnsi="Times New Roman" w:cs="Times New Roman"/>
                <w:i/>
                <w:sz w:val="28"/>
                <w:szCs w:val="28"/>
                <w:lang w:val="uk-UA"/>
              </w:rPr>
            </w:pPr>
            <w:r w:rsidRPr="00072B7E">
              <w:rPr>
                <w:rFonts w:ascii="Times New Roman" w:hAnsi="Times New Roman" w:cs="Times New Roman"/>
                <w:i/>
                <w:sz w:val="28"/>
                <w:szCs w:val="28"/>
                <w:lang w:val="uk-UA"/>
              </w:rPr>
              <w:t>фаза виснаження</w:t>
            </w:r>
          </w:p>
        </w:tc>
        <w:tc>
          <w:tcPr>
            <w:tcW w:w="1169" w:type="dxa"/>
            <w:tcBorders>
              <w:top w:val="single" w:sz="4" w:space="0" w:color="000000"/>
              <w:left w:val="single" w:sz="4" w:space="0" w:color="000000"/>
              <w:bottom w:val="single" w:sz="4" w:space="0" w:color="000000"/>
              <w:right w:val="single" w:sz="4" w:space="0" w:color="000000"/>
            </w:tcBorders>
            <w:vAlign w:val="center"/>
          </w:tcPr>
          <w:p w14:paraId="1127910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0,052</w:t>
            </w:r>
          </w:p>
        </w:tc>
        <w:tc>
          <w:tcPr>
            <w:tcW w:w="1172" w:type="dxa"/>
            <w:tcBorders>
              <w:top w:val="single" w:sz="4" w:space="0" w:color="000000"/>
              <w:left w:val="single" w:sz="4" w:space="0" w:color="000000"/>
              <w:bottom w:val="single" w:sz="4" w:space="0" w:color="000000"/>
              <w:right w:val="single" w:sz="4" w:space="0" w:color="000000"/>
            </w:tcBorders>
            <w:vAlign w:val="center"/>
          </w:tcPr>
          <w:p w14:paraId="35F257A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1169" w:type="dxa"/>
            <w:tcBorders>
              <w:top w:val="single" w:sz="4" w:space="0" w:color="000000"/>
              <w:left w:val="single" w:sz="4" w:space="0" w:color="000000"/>
              <w:bottom w:val="single" w:sz="4" w:space="0" w:color="000000"/>
              <w:right w:val="single" w:sz="4" w:space="0" w:color="000000"/>
            </w:tcBorders>
            <w:vAlign w:val="center"/>
          </w:tcPr>
          <w:p w14:paraId="2D18C94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0,175</w:t>
            </w:r>
          </w:p>
        </w:tc>
        <w:tc>
          <w:tcPr>
            <w:tcW w:w="1171" w:type="dxa"/>
            <w:tcBorders>
              <w:top w:val="single" w:sz="4" w:space="0" w:color="000000"/>
              <w:left w:val="single" w:sz="4" w:space="0" w:color="000000"/>
              <w:bottom w:val="single" w:sz="4" w:space="0" w:color="000000"/>
              <w:right w:val="single" w:sz="4" w:space="0" w:color="000000"/>
            </w:tcBorders>
            <w:vAlign w:val="center"/>
          </w:tcPr>
          <w:p w14:paraId="2AED8F9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0,201</w:t>
            </w:r>
          </w:p>
        </w:tc>
      </w:tr>
      <w:tr w:rsidR="00BC6E49" w:rsidRPr="00C13048" w14:paraId="32125119" w14:textId="77777777" w:rsidTr="00BC6E49">
        <w:trPr>
          <w:trHeight w:hRule="exact" w:val="803"/>
          <w:jc w:val="center"/>
        </w:trPr>
        <w:tc>
          <w:tcPr>
            <w:tcW w:w="4825" w:type="dxa"/>
            <w:tcBorders>
              <w:top w:val="single" w:sz="4" w:space="0" w:color="000000"/>
              <w:left w:val="single" w:sz="4" w:space="0" w:color="000000"/>
              <w:bottom w:val="single" w:sz="4" w:space="0" w:color="000000"/>
              <w:right w:val="single" w:sz="4" w:space="0" w:color="000000"/>
            </w:tcBorders>
            <w:vAlign w:val="center"/>
          </w:tcPr>
          <w:p w14:paraId="5E22E2C2" w14:textId="77777777" w:rsidR="00BC6E49" w:rsidRPr="00072B7E" w:rsidRDefault="00BC6E49" w:rsidP="00BC6E49">
            <w:pPr>
              <w:spacing w:after="0"/>
              <w:jc w:val="center"/>
              <w:rPr>
                <w:rFonts w:ascii="Times New Roman" w:hAnsi="Times New Roman" w:cs="Times New Roman"/>
                <w:b/>
                <w:sz w:val="28"/>
                <w:szCs w:val="28"/>
                <w:lang w:val="uk-UA"/>
              </w:rPr>
            </w:pPr>
            <w:r w:rsidRPr="00072B7E">
              <w:rPr>
                <w:rFonts w:ascii="Times New Roman" w:hAnsi="Times New Roman" w:cs="Times New Roman"/>
                <w:b/>
                <w:sz w:val="28"/>
                <w:szCs w:val="28"/>
                <w:lang w:val="uk-UA"/>
              </w:rPr>
              <w:t>підсумковий показник сформованості</w:t>
            </w:r>
          </w:p>
          <w:p w14:paraId="7B620710" w14:textId="77777777" w:rsidR="00BC6E49" w:rsidRPr="00C13048" w:rsidRDefault="00BC6E49" w:rsidP="00BC6E49">
            <w:pPr>
              <w:spacing w:after="0"/>
              <w:jc w:val="center"/>
              <w:rPr>
                <w:rFonts w:ascii="Times New Roman" w:hAnsi="Times New Roman" w:cs="Times New Roman"/>
                <w:sz w:val="28"/>
                <w:szCs w:val="28"/>
                <w:lang w:val="uk-UA"/>
              </w:rPr>
            </w:pPr>
            <w:r w:rsidRPr="00072B7E">
              <w:rPr>
                <w:rFonts w:ascii="Times New Roman" w:hAnsi="Times New Roman" w:cs="Times New Roman"/>
                <w:b/>
                <w:sz w:val="28"/>
                <w:szCs w:val="28"/>
                <w:lang w:val="uk-UA"/>
              </w:rPr>
              <w:t>вигорання</w:t>
            </w:r>
          </w:p>
        </w:tc>
        <w:tc>
          <w:tcPr>
            <w:tcW w:w="1169" w:type="dxa"/>
            <w:tcBorders>
              <w:top w:val="single" w:sz="4" w:space="0" w:color="000000"/>
              <w:left w:val="single" w:sz="4" w:space="0" w:color="000000"/>
              <w:bottom w:val="single" w:sz="4" w:space="0" w:color="000000"/>
              <w:right w:val="single" w:sz="4" w:space="0" w:color="000000"/>
            </w:tcBorders>
            <w:vAlign w:val="center"/>
          </w:tcPr>
          <w:p w14:paraId="7AB5E1C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-0,201</w:t>
            </w:r>
          </w:p>
        </w:tc>
        <w:tc>
          <w:tcPr>
            <w:tcW w:w="1172" w:type="dxa"/>
            <w:tcBorders>
              <w:top w:val="single" w:sz="4" w:space="0" w:color="000000"/>
              <w:left w:val="single" w:sz="4" w:space="0" w:color="000000"/>
              <w:bottom w:val="single" w:sz="4" w:space="0" w:color="000000"/>
              <w:right w:val="single" w:sz="4" w:space="0" w:color="000000"/>
            </w:tcBorders>
            <w:vAlign w:val="center"/>
          </w:tcPr>
          <w:p w14:paraId="2EA4726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1169" w:type="dxa"/>
            <w:tcBorders>
              <w:top w:val="single" w:sz="4" w:space="0" w:color="000000"/>
              <w:left w:val="single" w:sz="4" w:space="0" w:color="000000"/>
              <w:bottom w:val="single" w:sz="4" w:space="0" w:color="000000"/>
              <w:right w:val="single" w:sz="4" w:space="0" w:color="000000"/>
            </w:tcBorders>
            <w:vAlign w:val="center"/>
          </w:tcPr>
          <w:p w14:paraId="75C4C54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-0,035</w:t>
            </w:r>
          </w:p>
        </w:tc>
        <w:tc>
          <w:tcPr>
            <w:tcW w:w="1171" w:type="dxa"/>
            <w:tcBorders>
              <w:top w:val="single" w:sz="4" w:space="0" w:color="000000"/>
              <w:left w:val="single" w:sz="4" w:space="0" w:color="000000"/>
              <w:bottom w:val="single" w:sz="4" w:space="0" w:color="000000"/>
              <w:right w:val="single" w:sz="4" w:space="0" w:color="000000"/>
            </w:tcBorders>
            <w:vAlign w:val="center"/>
          </w:tcPr>
          <w:p w14:paraId="18D1576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-0,013</w:t>
            </w:r>
          </w:p>
        </w:tc>
      </w:tr>
    </w:tbl>
    <w:p w14:paraId="03BE07A6" w14:textId="77777777" w:rsidR="00BC6E49" w:rsidRDefault="00BC6E49" w:rsidP="00BC6E49">
      <w:pPr>
        <w:spacing w:after="0" w:line="360" w:lineRule="auto"/>
        <w:ind w:firstLine="709"/>
        <w:jc w:val="both"/>
        <w:rPr>
          <w:rFonts w:ascii="Times New Roman" w:hAnsi="Times New Roman" w:cs="Times New Roman"/>
          <w:sz w:val="24"/>
          <w:szCs w:val="24"/>
          <w:lang w:val="uk-UA"/>
        </w:rPr>
      </w:pPr>
      <w:r w:rsidRPr="00BC36B6">
        <w:rPr>
          <w:rFonts w:ascii="Times New Roman" w:hAnsi="Times New Roman" w:cs="Times New Roman"/>
          <w:sz w:val="24"/>
          <w:szCs w:val="24"/>
          <w:lang w:val="uk-UA"/>
        </w:rPr>
        <w:t>Рівень значущості * 0,05  ** 0,01 *** 0,0001.</w:t>
      </w:r>
    </w:p>
    <w:p w14:paraId="2C381D6F" w14:textId="77777777" w:rsidR="00BC6E49" w:rsidRDefault="00BC6E49" w:rsidP="00BC6E49">
      <w:pPr>
        <w:spacing w:after="0" w:line="360" w:lineRule="auto"/>
        <w:ind w:firstLine="851"/>
        <w:jc w:val="both"/>
        <w:rPr>
          <w:rFonts w:ascii="Times New Roman" w:hAnsi="Times New Roman" w:cs="Times New Roman"/>
          <w:sz w:val="28"/>
          <w:szCs w:val="28"/>
          <w:lang w:val="uk-UA"/>
        </w:rPr>
      </w:pPr>
      <w:r w:rsidRPr="00ED2936">
        <w:rPr>
          <w:rFonts w:ascii="Times New Roman" w:hAnsi="Times New Roman" w:cs="Times New Roman"/>
          <w:sz w:val="28"/>
          <w:szCs w:val="28"/>
          <w:lang w:val="uk-UA"/>
        </w:rPr>
        <w:t xml:space="preserve">Кореляційний </w:t>
      </w:r>
      <w:r>
        <w:rPr>
          <w:rFonts w:ascii="Times New Roman" w:hAnsi="Times New Roman" w:cs="Times New Roman"/>
          <w:sz w:val="28"/>
          <w:szCs w:val="28"/>
          <w:lang w:val="uk-UA"/>
        </w:rPr>
        <w:t xml:space="preserve">аналіз даних діагностики симптомів та фаз емоційного вигорання та показників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у групі з високим рівнем емоційного вигорання надав нам достатньо велику кількість значущих коефіцієнтів кореляції (дев’ятнадцять значущих коефіцієнтів кореляції шкал </w:t>
      </w:r>
      <w:proofErr w:type="spellStart"/>
      <w:r>
        <w:rPr>
          <w:rFonts w:ascii="Times New Roman" w:hAnsi="Times New Roman" w:cs="Times New Roman"/>
          <w:sz w:val="28"/>
          <w:szCs w:val="28"/>
          <w:lang w:val="uk-UA"/>
        </w:rPr>
        <w:lastRenderedPageBreak/>
        <w:t>перфекціонізму</w:t>
      </w:r>
      <w:proofErr w:type="spellEnd"/>
      <w:r>
        <w:rPr>
          <w:rFonts w:ascii="Times New Roman" w:hAnsi="Times New Roman" w:cs="Times New Roman"/>
          <w:sz w:val="28"/>
          <w:szCs w:val="28"/>
          <w:lang w:val="uk-UA"/>
        </w:rPr>
        <w:t xml:space="preserve"> з показниками емоційного вигорання). Що свідчить про значення даного феномену для формування синдрому емоційного вигорання. Так, найбільш всього значущих коефіцієнтів кореляції ми отримали за шкалою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орієнтованого на себе (шість значущих коефіцієнтів) та соціально орієнтованого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(сім значущих коефіцієнтів). За шкалами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оріентованого</w:t>
      </w:r>
      <w:proofErr w:type="spellEnd"/>
      <w:r>
        <w:rPr>
          <w:rFonts w:ascii="Times New Roman" w:hAnsi="Times New Roman" w:cs="Times New Roman"/>
          <w:sz w:val="28"/>
          <w:szCs w:val="28"/>
          <w:lang w:val="uk-UA"/>
        </w:rPr>
        <w:t xml:space="preserve"> на себе та загального показника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було отримано по три значущих коефіцієнтів кореляції.</w:t>
      </w:r>
    </w:p>
    <w:p w14:paraId="7FCDF2A7"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коефіцієнтів кореляції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з проявами емоційного вигорання у групі з низьким рівнем емоційного вигорання ми можемо констатувати лише п’ять значущих коефіцієнта проявів емоційного вигорання з соціально орієнтованим </w:t>
      </w:r>
      <w:proofErr w:type="spellStart"/>
      <w:r>
        <w:rPr>
          <w:rFonts w:ascii="Times New Roman" w:hAnsi="Times New Roman" w:cs="Times New Roman"/>
          <w:sz w:val="28"/>
          <w:szCs w:val="28"/>
          <w:lang w:val="uk-UA"/>
        </w:rPr>
        <w:t>перфекціонізмом</w:t>
      </w:r>
      <w:proofErr w:type="spellEnd"/>
      <w:r>
        <w:rPr>
          <w:rFonts w:ascii="Times New Roman" w:hAnsi="Times New Roman" w:cs="Times New Roman"/>
          <w:sz w:val="28"/>
          <w:szCs w:val="28"/>
          <w:lang w:val="uk-UA"/>
        </w:rPr>
        <w:t xml:space="preserve">. Більшість зазначених коефіцієнтів кореляцій є негативними, що свідчать про зворотну залежність між феноменом соціально-орієнтованого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та емоційного вигорання. Значно менша кількість значущих коефіцієнтів кореляції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з симптомами емоційного вигорання у групі з низьким рівнем вигорання при порівнянні з групую з високим рівнем емоційного вигорання може говорити нам про те, що високий рівень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може бути причиною емоційного вигорання. </w:t>
      </w:r>
    </w:p>
    <w:p w14:paraId="1AE2EDE0"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механізмів психологічного захисту ми скористалися методикою </w:t>
      </w:r>
      <w:r w:rsidRPr="00335A4C">
        <w:rPr>
          <w:rFonts w:ascii="Times New Roman" w:hAnsi="Times New Roman" w:cs="Times New Roman"/>
          <w:sz w:val="28"/>
          <w:szCs w:val="28"/>
          <w:lang w:val="uk-UA"/>
        </w:rPr>
        <w:t xml:space="preserve">«Діагностика </w:t>
      </w:r>
      <w:proofErr w:type="spellStart"/>
      <w:r w:rsidRPr="00335A4C">
        <w:rPr>
          <w:rFonts w:ascii="Times New Roman" w:hAnsi="Times New Roman" w:cs="Times New Roman"/>
          <w:sz w:val="28"/>
          <w:szCs w:val="28"/>
          <w:lang w:val="uk-UA"/>
        </w:rPr>
        <w:t>типологій</w:t>
      </w:r>
      <w:proofErr w:type="spellEnd"/>
      <w:r w:rsidRPr="00335A4C">
        <w:rPr>
          <w:rFonts w:ascii="Times New Roman" w:hAnsi="Times New Roman" w:cs="Times New Roman"/>
          <w:sz w:val="28"/>
          <w:szCs w:val="28"/>
          <w:lang w:val="uk-UA"/>
        </w:rPr>
        <w:t xml:space="preserve"> психологічного захисту»</w:t>
      </w:r>
      <w:r w:rsidRPr="00571CA4">
        <w:rPr>
          <w:rFonts w:ascii="Times New Roman" w:hAnsi="Times New Roman" w:cs="Times New Roman"/>
          <w:sz w:val="28"/>
          <w:szCs w:val="28"/>
          <w:lang w:val="uk-UA"/>
        </w:rPr>
        <w:t xml:space="preserve">, Р. </w:t>
      </w:r>
      <w:proofErr w:type="spellStart"/>
      <w:r w:rsidRPr="00571CA4">
        <w:rPr>
          <w:rFonts w:ascii="Times New Roman" w:hAnsi="Times New Roman" w:cs="Times New Roman"/>
          <w:sz w:val="28"/>
          <w:szCs w:val="28"/>
          <w:lang w:val="uk-UA"/>
        </w:rPr>
        <w:t>Плутчика</w:t>
      </w:r>
      <w:proofErr w:type="spellEnd"/>
      <w:r w:rsidRPr="00571CA4">
        <w:rPr>
          <w:rFonts w:ascii="Times New Roman" w:hAnsi="Times New Roman" w:cs="Times New Roman"/>
          <w:sz w:val="28"/>
          <w:szCs w:val="28"/>
          <w:lang w:val="uk-UA"/>
        </w:rPr>
        <w:t>, в адаптац</w:t>
      </w:r>
      <w:r>
        <w:rPr>
          <w:rFonts w:ascii="Times New Roman" w:hAnsi="Times New Roman" w:cs="Times New Roman"/>
          <w:sz w:val="28"/>
          <w:szCs w:val="28"/>
          <w:lang w:val="uk-UA"/>
        </w:rPr>
        <w:t>ії</w:t>
      </w:r>
      <w:r w:rsidRPr="00571CA4">
        <w:rPr>
          <w:rFonts w:ascii="Times New Roman" w:hAnsi="Times New Roman" w:cs="Times New Roman"/>
          <w:sz w:val="28"/>
          <w:szCs w:val="28"/>
          <w:lang w:val="uk-UA"/>
        </w:rPr>
        <w:t xml:space="preserve"> Л.</w:t>
      </w:r>
      <w:r w:rsidRPr="00335A4C">
        <w:rPr>
          <w:rFonts w:ascii="Times New Roman" w:hAnsi="Times New Roman" w:cs="Times New Roman"/>
          <w:sz w:val="28"/>
          <w:szCs w:val="28"/>
          <w:lang w:val="uk-UA"/>
        </w:rPr>
        <w:t>І</w:t>
      </w:r>
      <w:r w:rsidRPr="00571CA4">
        <w:rPr>
          <w:rFonts w:ascii="Times New Roman" w:hAnsi="Times New Roman" w:cs="Times New Roman"/>
          <w:sz w:val="28"/>
          <w:szCs w:val="28"/>
          <w:lang w:val="uk-UA"/>
        </w:rPr>
        <w:t xml:space="preserve">. </w:t>
      </w:r>
      <w:proofErr w:type="spellStart"/>
      <w:r w:rsidRPr="00571CA4">
        <w:rPr>
          <w:rFonts w:ascii="Times New Roman" w:hAnsi="Times New Roman" w:cs="Times New Roman"/>
          <w:sz w:val="28"/>
          <w:szCs w:val="28"/>
          <w:lang w:val="uk-UA"/>
        </w:rPr>
        <w:t>Вассермана</w:t>
      </w:r>
      <w:proofErr w:type="spellEnd"/>
      <w:r w:rsidRPr="00571CA4">
        <w:rPr>
          <w:rFonts w:ascii="Times New Roman" w:hAnsi="Times New Roman" w:cs="Times New Roman"/>
          <w:sz w:val="28"/>
          <w:szCs w:val="28"/>
          <w:lang w:val="uk-UA"/>
        </w:rPr>
        <w:t xml:space="preserve">, О.Ф. </w:t>
      </w:r>
      <w:proofErr w:type="spellStart"/>
      <w:r w:rsidRPr="00571CA4">
        <w:rPr>
          <w:rFonts w:ascii="Times New Roman" w:hAnsi="Times New Roman" w:cs="Times New Roman"/>
          <w:sz w:val="28"/>
          <w:szCs w:val="28"/>
          <w:lang w:val="uk-UA"/>
        </w:rPr>
        <w:t>Еришева</w:t>
      </w:r>
      <w:proofErr w:type="spellEnd"/>
      <w:r w:rsidRPr="00571CA4">
        <w:rPr>
          <w:rFonts w:ascii="Times New Roman" w:hAnsi="Times New Roman" w:cs="Times New Roman"/>
          <w:sz w:val="28"/>
          <w:szCs w:val="28"/>
          <w:lang w:val="uk-UA"/>
        </w:rPr>
        <w:t xml:space="preserve">, </w:t>
      </w:r>
      <w:r w:rsidRPr="00335A4C">
        <w:rPr>
          <w:rFonts w:ascii="Times New Roman" w:hAnsi="Times New Roman" w:cs="Times New Roman"/>
          <w:sz w:val="28"/>
          <w:szCs w:val="28"/>
          <w:lang w:val="uk-UA"/>
        </w:rPr>
        <w:t>Є</w:t>
      </w:r>
      <w:r>
        <w:rPr>
          <w:rFonts w:ascii="Times New Roman" w:hAnsi="Times New Roman" w:cs="Times New Roman"/>
          <w:sz w:val="28"/>
          <w:szCs w:val="28"/>
          <w:lang w:val="uk-UA"/>
        </w:rPr>
        <w:t xml:space="preserve">.Б. </w:t>
      </w:r>
      <w:proofErr w:type="spellStart"/>
      <w:r>
        <w:rPr>
          <w:rFonts w:ascii="Times New Roman" w:hAnsi="Times New Roman" w:cs="Times New Roman"/>
          <w:sz w:val="28"/>
          <w:szCs w:val="28"/>
          <w:lang w:val="uk-UA"/>
        </w:rPr>
        <w:t>Клубовой</w:t>
      </w:r>
      <w:proofErr w:type="spellEnd"/>
      <w:r>
        <w:rPr>
          <w:rFonts w:ascii="Times New Roman" w:hAnsi="Times New Roman" w:cs="Times New Roman"/>
          <w:sz w:val="28"/>
          <w:szCs w:val="28"/>
          <w:lang w:val="uk-UA"/>
        </w:rPr>
        <w:t xml:space="preserve"> та інші. Середні показники та стандартне відхилення за кожним видом механізму захисту приведені у таблиці 2.10.</w:t>
      </w:r>
    </w:p>
    <w:p w14:paraId="0ECC71EF"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отримані результати ми отримали цікаві результати. Показники більшості механізмів психологічного захисту – витіснення, регресія, компенсація, проекція, заміщення, інтелектуалізація та реактивне утворення – є значно більшими у групі з високим рівнем емоційного вигорання. Дана закономірність не властива лише такому механізму психологічного захисту як заперечення, в якому показники є майже рівними в </w:t>
      </w:r>
      <w:r>
        <w:rPr>
          <w:rFonts w:ascii="Times New Roman" w:hAnsi="Times New Roman" w:cs="Times New Roman"/>
          <w:sz w:val="28"/>
          <w:szCs w:val="28"/>
          <w:lang w:val="uk-UA"/>
        </w:rPr>
        <w:lastRenderedPageBreak/>
        <w:t xml:space="preserve">обох групах – 77,20 в групі з ВРВ емоційного вигорання та 79,25 в групі з НРВ емоційного вигорання. </w:t>
      </w:r>
    </w:p>
    <w:p w14:paraId="543BA335"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2.10</w:t>
      </w:r>
    </w:p>
    <w:p w14:paraId="0EF109BD" w14:textId="77777777" w:rsidR="00BC6E49" w:rsidRPr="0032607F" w:rsidRDefault="00BC6E49" w:rsidP="00BC6E4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Значення середніх і стандартних відхилень</w:t>
      </w:r>
      <w:r w:rsidRPr="0032607F">
        <w:rPr>
          <w:rFonts w:ascii="Times New Roman" w:hAnsi="Times New Roman" w:cs="Times New Roman"/>
          <w:b/>
          <w:sz w:val="28"/>
          <w:szCs w:val="28"/>
          <w:lang w:val="uk-UA"/>
        </w:rPr>
        <w:t xml:space="preserve"> шкал психологічного захисту для досліджуваних з різними рівням</w:t>
      </w:r>
      <w:r>
        <w:rPr>
          <w:rFonts w:ascii="Times New Roman" w:hAnsi="Times New Roman" w:cs="Times New Roman"/>
          <w:b/>
          <w:sz w:val="28"/>
          <w:szCs w:val="28"/>
          <w:lang w:val="uk-UA"/>
        </w:rPr>
        <w:t>и професійного вигорання (N= 58</w:t>
      </w:r>
      <w:r w:rsidRPr="0032607F">
        <w:rPr>
          <w:rFonts w:ascii="Times New Roman" w:hAnsi="Times New Roman" w:cs="Times New Roman"/>
          <w:b/>
          <w:sz w:val="28"/>
          <w:szCs w:val="28"/>
          <w:lang w:val="uk-UA"/>
        </w:rPr>
        <w:t>)</w:t>
      </w:r>
    </w:p>
    <w:p w14:paraId="500F5733" w14:textId="77777777" w:rsidR="00BC6E49" w:rsidRPr="007208D1" w:rsidRDefault="00BC6E49" w:rsidP="00BC6E49">
      <w:pPr>
        <w:kinsoku w:val="0"/>
        <w:overflowPunct w:val="0"/>
        <w:autoSpaceDE w:val="0"/>
        <w:autoSpaceDN w:val="0"/>
        <w:adjustRightInd w:val="0"/>
        <w:spacing w:before="7" w:after="0" w:line="360" w:lineRule="auto"/>
        <w:rPr>
          <w:rFonts w:ascii="Times New Roman" w:hAnsi="Times New Roman" w:cs="Times New Roman"/>
          <w:sz w:val="28"/>
          <w:szCs w:val="28"/>
          <w:lang w:val="uk-UA"/>
        </w:rPr>
      </w:pPr>
    </w:p>
    <w:tbl>
      <w:tblPr>
        <w:tblW w:w="0" w:type="auto"/>
        <w:jc w:val="center"/>
        <w:tblLayout w:type="fixed"/>
        <w:tblCellMar>
          <w:left w:w="0" w:type="dxa"/>
          <w:right w:w="0" w:type="dxa"/>
        </w:tblCellMar>
        <w:tblLook w:val="0000" w:firstRow="0" w:lastRow="0" w:firstColumn="0" w:lastColumn="0" w:noHBand="0" w:noVBand="0"/>
      </w:tblPr>
      <w:tblGrid>
        <w:gridCol w:w="2876"/>
        <w:gridCol w:w="883"/>
        <w:gridCol w:w="888"/>
        <w:gridCol w:w="823"/>
        <w:gridCol w:w="1054"/>
      </w:tblGrid>
      <w:tr w:rsidR="00BC6E49" w:rsidRPr="00C13048" w14:paraId="0D18ED6D" w14:textId="77777777" w:rsidTr="00BC6E49">
        <w:trPr>
          <w:trHeight w:hRule="exact" w:val="348"/>
          <w:jc w:val="center"/>
        </w:trPr>
        <w:tc>
          <w:tcPr>
            <w:tcW w:w="2876" w:type="dxa"/>
            <w:vMerge w:val="restart"/>
            <w:tcBorders>
              <w:top w:val="single" w:sz="4" w:space="0" w:color="000000"/>
              <w:left w:val="single" w:sz="4" w:space="0" w:color="000000"/>
              <w:bottom w:val="single" w:sz="4" w:space="0" w:color="000000"/>
              <w:right w:val="single" w:sz="4" w:space="0" w:color="000000"/>
            </w:tcBorders>
            <w:vAlign w:val="center"/>
          </w:tcPr>
          <w:p w14:paraId="77911A90" w14:textId="77777777" w:rsidR="00BC6E49" w:rsidRPr="00C13048" w:rsidRDefault="00BC6E49" w:rsidP="00BC6E49">
            <w:pPr>
              <w:spacing w:after="0" w:line="240" w:lineRule="auto"/>
              <w:jc w:val="center"/>
              <w:rPr>
                <w:rFonts w:ascii="Times New Roman" w:hAnsi="Times New Roman" w:cs="Times New Roman"/>
                <w:sz w:val="28"/>
                <w:szCs w:val="28"/>
                <w:lang w:val="uk-UA"/>
              </w:rPr>
            </w:pPr>
          </w:p>
          <w:p w14:paraId="14B4FAC1" w14:textId="77777777" w:rsidR="00BC6E49" w:rsidRPr="00C13048" w:rsidRDefault="00BC6E49" w:rsidP="00BC6E49">
            <w:pPr>
              <w:spacing w:after="0" w:line="240" w:lineRule="auto"/>
              <w:jc w:val="center"/>
              <w:rPr>
                <w:lang w:val="uk-UA"/>
              </w:rPr>
            </w:pPr>
            <w:r w:rsidRPr="00C13048">
              <w:rPr>
                <w:rFonts w:ascii="Times New Roman" w:hAnsi="Times New Roman" w:cs="Times New Roman"/>
                <w:sz w:val="28"/>
                <w:szCs w:val="28"/>
                <w:lang w:val="uk-UA"/>
              </w:rPr>
              <w:t>Механізми психічного захисту</w:t>
            </w:r>
          </w:p>
        </w:tc>
        <w:tc>
          <w:tcPr>
            <w:tcW w:w="3648" w:type="dxa"/>
            <w:gridSpan w:val="4"/>
            <w:tcBorders>
              <w:top w:val="single" w:sz="4" w:space="0" w:color="000000"/>
              <w:left w:val="single" w:sz="4" w:space="0" w:color="000000"/>
              <w:bottom w:val="single" w:sz="4" w:space="0" w:color="000000"/>
              <w:right w:val="single" w:sz="4" w:space="0" w:color="000000"/>
            </w:tcBorders>
            <w:vAlign w:val="center"/>
          </w:tcPr>
          <w:p w14:paraId="7E047C13" w14:textId="77777777" w:rsidR="00BC6E49" w:rsidRPr="003F76A7" w:rsidRDefault="00BC6E49" w:rsidP="00BC6E49">
            <w:pPr>
              <w:jc w:val="center"/>
              <w:rPr>
                <w:rFonts w:ascii="Times New Roman" w:hAnsi="Times New Roman" w:cs="Times New Roman"/>
                <w:sz w:val="28"/>
                <w:szCs w:val="28"/>
                <w:lang w:val="uk-UA"/>
              </w:rPr>
            </w:pPr>
            <w:r w:rsidRPr="003F76A7">
              <w:rPr>
                <w:rFonts w:ascii="Times New Roman" w:hAnsi="Times New Roman" w:cs="Times New Roman"/>
                <w:sz w:val="28"/>
                <w:szCs w:val="28"/>
                <w:lang w:val="uk-UA"/>
              </w:rPr>
              <w:t>Групи досліджуваних</w:t>
            </w:r>
          </w:p>
        </w:tc>
      </w:tr>
      <w:tr w:rsidR="00BC6E49" w:rsidRPr="00C13048" w14:paraId="750B391A" w14:textId="77777777" w:rsidTr="00BC6E49">
        <w:trPr>
          <w:trHeight w:hRule="exact" w:val="379"/>
          <w:jc w:val="center"/>
        </w:trPr>
        <w:tc>
          <w:tcPr>
            <w:tcW w:w="2876" w:type="dxa"/>
            <w:vMerge/>
            <w:tcBorders>
              <w:top w:val="single" w:sz="4" w:space="0" w:color="000000"/>
              <w:left w:val="single" w:sz="4" w:space="0" w:color="000000"/>
              <w:bottom w:val="single" w:sz="4" w:space="0" w:color="000000"/>
              <w:right w:val="single" w:sz="4" w:space="0" w:color="000000"/>
            </w:tcBorders>
            <w:vAlign w:val="center"/>
          </w:tcPr>
          <w:p w14:paraId="10592047" w14:textId="77777777" w:rsidR="00BC6E49" w:rsidRPr="00C13048" w:rsidRDefault="00BC6E49" w:rsidP="00BC6E49">
            <w:pPr>
              <w:kinsoku w:val="0"/>
              <w:overflowPunct w:val="0"/>
              <w:autoSpaceDE w:val="0"/>
              <w:autoSpaceDN w:val="0"/>
              <w:adjustRightInd w:val="0"/>
              <w:spacing w:after="0" w:line="240" w:lineRule="auto"/>
              <w:ind w:left="1506"/>
              <w:jc w:val="center"/>
              <w:rPr>
                <w:rFonts w:ascii="Times New Roman" w:hAnsi="Times New Roman" w:cs="Times New Roman"/>
                <w:sz w:val="28"/>
                <w:szCs w:val="28"/>
                <w:lang w:val="uk-UA"/>
              </w:rPr>
            </w:pPr>
          </w:p>
        </w:tc>
        <w:tc>
          <w:tcPr>
            <w:tcW w:w="1771" w:type="dxa"/>
            <w:gridSpan w:val="2"/>
            <w:tcBorders>
              <w:top w:val="single" w:sz="4" w:space="0" w:color="000000"/>
              <w:left w:val="single" w:sz="4" w:space="0" w:color="000000"/>
              <w:bottom w:val="single" w:sz="4" w:space="0" w:color="000000"/>
              <w:right w:val="single" w:sz="4" w:space="0" w:color="000000"/>
            </w:tcBorders>
            <w:vAlign w:val="center"/>
          </w:tcPr>
          <w:p w14:paraId="463807AE"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з ВРВ</w:t>
            </w:r>
          </w:p>
        </w:tc>
        <w:tc>
          <w:tcPr>
            <w:tcW w:w="1877" w:type="dxa"/>
            <w:gridSpan w:val="2"/>
            <w:tcBorders>
              <w:top w:val="single" w:sz="4" w:space="0" w:color="000000"/>
              <w:left w:val="single" w:sz="4" w:space="0" w:color="000000"/>
              <w:bottom w:val="single" w:sz="4" w:space="0" w:color="000000"/>
              <w:right w:val="single" w:sz="4" w:space="0" w:color="000000"/>
            </w:tcBorders>
            <w:vAlign w:val="center"/>
          </w:tcPr>
          <w:p w14:paraId="6E8B676A" w14:textId="77777777" w:rsidR="00BC6E49" w:rsidRPr="00C13048" w:rsidRDefault="00BC6E49" w:rsidP="00BC6E49">
            <w:pPr>
              <w:jc w:val="center"/>
              <w:rPr>
                <w:rFonts w:ascii="Times New Roman" w:hAnsi="Times New Roman" w:cs="Times New Roman"/>
                <w:sz w:val="28"/>
                <w:szCs w:val="28"/>
              </w:rPr>
            </w:pPr>
            <w:r w:rsidRPr="00C13048">
              <w:rPr>
                <w:rFonts w:ascii="Times New Roman" w:hAnsi="Times New Roman" w:cs="Times New Roman"/>
                <w:sz w:val="28"/>
                <w:szCs w:val="28"/>
              </w:rPr>
              <w:t>з НРВ</w:t>
            </w:r>
          </w:p>
        </w:tc>
      </w:tr>
      <w:tr w:rsidR="00BC6E49" w:rsidRPr="00C13048" w14:paraId="7FF8CBC8" w14:textId="77777777" w:rsidTr="00BC6E49">
        <w:trPr>
          <w:trHeight w:hRule="exact" w:val="379"/>
          <w:jc w:val="center"/>
        </w:trPr>
        <w:tc>
          <w:tcPr>
            <w:tcW w:w="2876" w:type="dxa"/>
            <w:vMerge/>
            <w:tcBorders>
              <w:top w:val="single" w:sz="4" w:space="0" w:color="000000"/>
              <w:left w:val="single" w:sz="4" w:space="0" w:color="000000"/>
              <w:bottom w:val="single" w:sz="4" w:space="0" w:color="000000"/>
              <w:right w:val="single" w:sz="4" w:space="0" w:color="000000"/>
            </w:tcBorders>
            <w:vAlign w:val="center"/>
          </w:tcPr>
          <w:p w14:paraId="4A9A945A" w14:textId="77777777" w:rsidR="00BC6E49" w:rsidRPr="00C13048" w:rsidRDefault="00BC6E49" w:rsidP="00BC6E49">
            <w:pPr>
              <w:kinsoku w:val="0"/>
              <w:overflowPunct w:val="0"/>
              <w:autoSpaceDE w:val="0"/>
              <w:autoSpaceDN w:val="0"/>
              <w:adjustRightInd w:val="0"/>
              <w:spacing w:after="0" w:line="240" w:lineRule="auto"/>
              <w:ind w:left="589"/>
              <w:jc w:val="center"/>
              <w:rPr>
                <w:rFonts w:ascii="Times New Roman" w:hAnsi="Times New Roman" w:cs="Times New Roman"/>
                <w:sz w:val="28"/>
                <w:szCs w:val="28"/>
                <w:lang w:val="uk-UA"/>
              </w:rPr>
            </w:pPr>
          </w:p>
        </w:tc>
        <w:tc>
          <w:tcPr>
            <w:tcW w:w="883" w:type="dxa"/>
            <w:tcBorders>
              <w:top w:val="single" w:sz="4" w:space="0" w:color="000000"/>
              <w:left w:val="single" w:sz="4" w:space="0" w:color="000000"/>
              <w:bottom w:val="single" w:sz="4" w:space="0" w:color="000000"/>
              <w:right w:val="single" w:sz="4" w:space="0" w:color="000000"/>
            </w:tcBorders>
            <w:vAlign w:val="center"/>
          </w:tcPr>
          <w:p w14:paraId="273A2EEB" w14:textId="77777777" w:rsidR="00BC6E49" w:rsidRPr="00C13048" w:rsidRDefault="00BC6E49" w:rsidP="00BC6E49">
            <w:pPr>
              <w:spacing w:after="0" w:line="36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888" w:type="dxa"/>
            <w:tcBorders>
              <w:top w:val="single" w:sz="4" w:space="0" w:color="000000"/>
              <w:left w:val="single" w:sz="4" w:space="0" w:color="000000"/>
              <w:bottom w:val="single" w:sz="4" w:space="0" w:color="000000"/>
              <w:right w:val="single" w:sz="4" w:space="0" w:color="000000"/>
            </w:tcBorders>
            <w:vAlign w:val="center"/>
          </w:tcPr>
          <w:p w14:paraId="7E26A843"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c>
          <w:tcPr>
            <w:tcW w:w="823" w:type="dxa"/>
            <w:tcBorders>
              <w:top w:val="single" w:sz="4" w:space="0" w:color="000000"/>
              <w:left w:val="single" w:sz="4" w:space="0" w:color="000000"/>
              <w:bottom w:val="single" w:sz="4" w:space="0" w:color="000000"/>
              <w:right w:val="single" w:sz="4" w:space="0" w:color="000000"/>
            </w:tcBorders>
            <w:vAlign w:val="center"/>
          </w:tcPr>
          <w:p w14:paraId="2C1209B4" w14:textId="77777777" w:rsidR="00BC6E49" w:rsidRPr="00C13048" w:rsidRDefault="00BC6E49" w:rsidP="00BC6E49">
            <w:pPr>
              <w:spacing w:after="0" w:line="360" w:lineRule="auto"/>
              <w:jc w:val="center"/>
              <w:rPr>
                <w:rFonts w:ascii="Times New Roman" w:hAnsi="Times New Roman" w:cs="Times New Roman"/>
                <w:sz w:val="28"/>
                <w:szCs w:val="28"/>
                <w:lang w:val="en-US"/>
              </w:rPr>
            </w:pPr>
            <w:r w:rsidRPr="00C13048">
              <w:rPr>
                <w:rFonts w:ascii="Times New Roman" w:hAnsi="Times New Roman" w:cs="Times New Roman"/>
                <w:sz w:val="28"/>
                <w:szCs w:val="28"/>
                <w:lang w:val="en-US"/>
              </w:rPr>
              <w:t>m</w:t>
            </w:r>
          </w:p>
        </w:tc>
        <w:tc>
          <w:tcPr>
            <w:tcW w:w="1054" w:type="dxa"/>
            <w:tcBorders>
              <w:top w:val="single" w:sz="4" w:space="0" w:color="000000"/>
              <w:left w:val="single" w:sz="4" w:space="0" w:color="000000"/>
              <w:bottom w:val="single" w:sz="4" w:space="0" w:color="000000"/>
              <w:right w:val="single" w:sz="4" w:space="0" w:color="000000"/>
            </w:tcBorders>
            <w:vAlign w:val="center"/>
          </w:tcPr>
          <w:p w14:paraId="4B0AFF81" w14:textId="77777777" w:rsidR="00BC6E49" w:rsidRPr="00C13048" w:rsidRDefault="00BC6E49" w:rsidP="00BC6E49">
            <w:pPr>
              <w:spacing w:after="0" w:line="360" w:lineRule="auto"/>
              <w:jc w:val="center"/>
              <w:rPr>
                <w:rFonts w:ascii="Times New Roman" w:hAnsi="Times New Roman" w:cs="Times New Roman"/>
                <w:sz w:val="28"/>
                <w:szCs w:val="28"/>
                <w:lang w:val="uk-UA"/>
              </w:rPr>
            </w:pPr>
            <w:r w:rsidRPr="00C13048">
              <w:rPr>
                <w:rFonts w:ascii="Calibri" w:hAnsi="Calibri" w:cs="Calibri"/>
                <w:sz w:val="28"/>
                <w:szCs w:val="28"/>
                <w:lang w:val="uk-UA"/>
              </w:rPr>
              <w:t>Ϭ</w:t>
            </w:r>
          </w:p>
        </w:tc>
      </w:tr>
      <w:tr w:rsidR="00BC6E49" w:rsidRPr="00C13048" w14:paraId="1FCF01A5" w14:textId="77777777" w:rsidTr="00BC6E49">
        <w:trPr>
          <w:trHeight w:hRule="exact" w:val="466"/>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06AEA24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заперечення</w:t>
            </w:r>
          </w:p>
        </w:tc>
        <w:tc>
          <w:tcPr>
            <w:tcW w:w="883" w:type="dxa"/>
            <w:tcBorders>
              <w:top w:val="single" w:sz="4" w:space="0" w:color="000000"/>
              <w:left w:val="single" w:sz="4" w:space="0" w:color="000000"/>
              <w:bottom w:val="single" w:sz="4" w:space="0" w:color="000000"/>
              <w:right w:val="single" w:sz="4" w:space="0" w:color="000000"/>
            </w:tcBorders>
            <w:vAlign w:val="center"/>
          </w:tcPr>
          <w:p w14:paraId="749469E9"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77,20</w:t>
            </w:r>
          </w:p>
        </w:tc>
        <w:tc>
          <w:tcPr>
            <w:tcW w:w="888" w:type="dxa"/>
            <w:tcBorders>
              <w:top w:val="single" w:sz="4" w:space="0" w:color="000000"/>
              <w:left w:val="single" w:sz="4" w:space="0" w:color="000000"/>
              <w:bottom w:val="single" w:sz="4" w:space="0" w:color="000000"/>
              <w:right w:val="single" w:sz="4" w:space="0" w:color="000000"/>
            </w:tcBorders>
            <w:vAlign w:val="center"/>
          </w:tcPr>
          <w:p w14:paraId="7CB013F7"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23,9</w:t>
            </w:r>
          </w:p>
        </w:tc>
        <w:tc>
          <w:tcPr>
            <w:tcW w:w="823" w:type="dxa"/>
            <w:tcBorders>
              <w:top w:val="single" w:sz="4" w:space="0" w:color="000000"/>
              <w:left w:val="single" w:sz="4" w:space="0" w:color="000000"/>
              <w:bottom w:val="single" w:sz="4" w:space="0" w:color="000000"/>
              <w:right w:val="single" w:sz="4" w:space="0" w:color="000000"/>
            </w:tcBorders>
            <w:vAlign w:val="center"/>
          </w:tcPr>
          <w:p w14:paraId="09FAE28B"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79,25</w:t>
            </w:r>
          </w:p>
        </w:tc>
        <w:tc>
          <w:tcPr>
            <w:tcW w:w="1054" w:type="dxa"/>
            <w:tcBorders>
              <w:top w:val="single" w:sz="4" w:space="0" w:color="000000"/>
              <w:left w:val="single" w:sz="4" w:space="0" w:color="000000"/>
              <w:bottom w:val="single" w:sz="4" w:space="0" w:color="000000"/>
              <w:right w:val="single" w:sz="4" w:space="0" w:color="000000"/>
            </w:tcBorders>
            <w:vAlign w:val="center"/>
          </w:tcPr>
          <w:p w14:paraId="78D1B30D"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22,5</w:t>
            </w:r>
          </w:p>
        </w:tc>
      </w:tr>
      <w:tr w:rsidR="00BC6E49" w:rsidRPr="00C13048" w14:paraId="3C60D630" w14:textId="77777777" w:rsidTr="00BC6E49">
        <w:trPr>
          <w:trHeight w:hRule="exact" w:val="463"/>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637EDD9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витіснення</w:t>
            </w:r>
          </w:p>
        </w:tc>
        <w:tc>
          <w:tcPr>
            <w:tcW w:w="883" w:type="dxa"/>
            <w:tcBorders>
              <w:top w:val="single" w:sz="4" w:space="0" w:color="000000"/>
              <w:left w:val="single" w:sz="4" w:space="0" w:color="000000"/>
              <w:bottom w:val="single" w:sz="4" w:space="0" w:color="000000"/>
              <w:right w:val="single" w:sz="4" w:space="0" w:color="000000"/>
            </w:tcBorders>
            <w:vAlign w:val="center"/>
          </w:tcPr>
          <w:p w14:paraId="15081B70"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63,46</w:t>
            </w:r>
          </w:p>
        </w:tc>
        <w:tc>
          <w:tcPr>
            <w:tcW w:w="888" w:type="dxa"/>
            <w:tcBorders>
              <w:top w:val="single" w:sz="4" w:space="0" w:color="000000"/>
              <w:left w:val="single" w:sz="4" w:space="0" w:color="000000"/>
              <w:bottom w:val="single" w:sz="4" w:space="0" w:color="000000"/>
              <w:right w:val="single" w:sz="4" w:space="0" w:color="000000"/>
            </w:tcBorders>
            <w:vAlign w:val="center"/>
          </w:tcPr>
          <w:p w14:paraId="73115DE4"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28,11</w:t>
            </w:r>
          </w:p>
        </w:tc>
        <w:tc>
          <w:tcPr>
            <w:tcW w:w="823" w:type="dxa"/>
            <w:tcBorders>
              <w:top w:val="single" w:sz="4" w:space="0" w:color="000000"/>
              <w:left w:val="single" w:sz="4" w:space="0" w:color="000000"/>
              <w:bottom w:val="single" w:sz="4" w:space="0" w:color="000000"/>
              <w:right w:val="single" w:sz="4" w:space="0" w:color="000000"/>
            </w:tcBorders>
            <w:vAlign w:val="center"/>
          </w:tcPr>
          <w:p w14:paraId="7C4BFB98"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44,43</w:t>
            </w:r>
          </w:p>
        </w:tc>
        <w:tc>
          <w:tcPr>
            <w:tcW w:w="1054" w:type="dxa"/>
            <w:tcBorders>
              <w:top w:val="single" w:sz="4" w:space="0" w:color="000000"/>
              <w:left w:val="single" w:sz="4" w:space="0" w:color="000000"/>
              <w:bottom w:val="single" w:sz="4" w:space="0" w:color="000000"/>
              <w:right w:val="single" w:sz="4" w:space="0" w:color="000000"/>
            </w:tcBorders>
            <w:vAlign w:val="center"/>
          </w:tcPr>
          <w:p w14:paraId="09FFFB85"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32,12</w:t>
            </w:r>
          </w:p>
        </w:tc>
      </w:tr>
      <w:tr w:rsidR="00BC6E49" w:rsidRPr="00C13048" w14:paraId="16396732" w14:textId="77777777" w:rsidTr="00BC6E49">
        <w:trPr>
          <w:trHeight w:hRule="exact" w:val="463"/>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6A05C41B" w14:textId="7840A593" w:rsidR="00BC6E49" w:rsidRPr="00C13048" w:rsidRDefault="00850195"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w:t>
            </w:r>
            <w:r w:rsidR="00BC6E49" w:rsidRPr="00C13048">
              <w:rPr>
                <w:rFonts w:ascii="Times New Roman" w:hAnsi="Times New Roman" w:cs="Times New Roman"/>
                <w:sz w:val="28"/>
                <w:szCs w:val="28"/>
                <w:lang w:val="uk-UA"/>
              </w:rPr>
              <w:t>егресія</w:t>
            </w:r>
          </w:p>
        </w:tc>
        <w:tc>
          <w:tcPr>
            <w:tcW w:w="883" w:type="dxa"/>
            <w:tcBorders>
              <w:top w:val="single" w:sz="4" w:space="0" w:color="000000"/>
              <w:left w:val="single" w:sz="4" w:space="0" w:color="000000"/>
              <w:bottom w:val="single" w:sz="4" w:space="0" w:color="000000"/>
              <w:right w:val="single" w:sz="4" w:space="0" w:color="000000"/>
            </w:tcBorders>
            <w:vAlign w:val="center"/>
          </w:tcPr>
          <w:p w14:paraId="7A412363"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75,25</w:t>
            </w:r>
          </w:p>
        </w:tc>
        <w:tc>
          <w:tcPr>
            <w:tcW w:w="888" w:type="dxa"/>
            <w:tcBorders>
              <w:top w:val="single" w:sz="4" w:space="0" w:color="000000"/>
              <w:left w:val="single" w:sz="4" w:space="0" w:color="000000"/>
              <w:bottom w:val="single" w:sz="4" w:space="0" w:color="000000"/>
              <w:right w:val="single" w:sz="4" w:space="0" w:color="000000"/>
            </w:tcBorders>
            <w:vAlign w:val="center"/>
          </w:tcPr>
          <w:p w14:paraId="2FF7762A"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23,09</w:t>
            </w:r>
          </w:p>
        </w:tc>
        <w:tc>
          <w:tcPr>
            <w:tcW w:w="823" w:type="dxa"/>
            <w:tcBorders>
              <w:top w:val="single" w:sz="4" w:space="0" w:color="000000"/>
              <w:left w:val="single" w:sz="4" w:space="0" w:color="000000"/>
              <w:bottom w:val="single" w:sz="4" w:space="0" w:color="000000"/>
              <w:right w:val="single" w:sz="4" w:space="0" w:color="000000"/>
            </w:tcBorders>
            <w:vAlign w:val="center"/>
          </w:tcPr>
          <w:p w14:paraId="437D03FF"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53,28</w:t>
            </w:r>
          </w:p>
        </w:tc>
        <w:tc>
          <w:tcPr>
            <w:tcW w:w="1054" w:type="dxa"/>
            <w:tcBorders>
              <w:top w:val="single" w:sz="4" w:space="0" w:color="000000"/>
              <w:left w:val="single" w:sz="4" w:space="0" w:color="000000"/>
              <w:bottom w:val="single" w:sz="4" w:space="0" w:color="000000"/>
              <w:right w:val="single" w:sz="4" w:space="0" w:color="000000"/>
            </w:tcBorders>
            <w:vAlign w:val="center"/>
          </w:tcPr>
          <w:p w14:paraId="2E0F2634"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32,9</w:t>
            </w:r>
          </w:p>
        </w:tc>
      </w:tr>
      <w:tr w:rsidR="00BC6E49" w:rsidRPr="00C13048" w14:paraId="19557498" w14:textId="77777777" w:rsidTr="00BC6E49">
        <w:trPr>
          <w:trHeight w:hRule="exact" w:val="466"/>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3338958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компенсація</w:t>
            </w:r>
          </w:p>
        </w:tc>
        <w:tc>
          <w:tcPr>
            <w:tcW w:w="883" w:type="dxa"/>
            <w:tcBorders>
              <w:top w:val="single" w:sz="4" w:space="0" w:color="000000"/>
              <w:left w:val="single" w:sz="4" w:space="0" w:color="000000"/>
              <w:bottom w:val="single" w:sz="4" w:space="0" w:color="000000"/>
              <w:right w:val="single" w:sz="4" w:space="0" w:color="000000"/>
            </w:tcBorders>
            <w:vAlign w:val="center"/>
          </w:tcPr>
          <w:p w14:paraId="1CCCFD8A"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80,95</w:t>
            </w:r>
          </w:p>
        </w:tc>
        <w:tc>
          <w:tcPr>
            <w:tcW w:w="888" w:type="dxa"/>
            <w:tcBorders>
              <w:top w:val="single" w:sz="4" w:space="0" w:color="000000"/>
              <w:left w:val="single" w:sz="4" w:space="0" w:color="000000"/>
              <w:bottom w:val="single" w:sz="4" w:space="0" w:color="000000"/>
              <w:right w:val="single" w:sz="4" w:space="0" w:color="000000"/>
            </w:tcBorders>
            <w:vAlign w:val="center"/>
          </w:tcPr>
          <w:p w14:paraId="7F275206"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23,8</w:t>
            </w:r>
          </w:p>
        </w:tc>
        <w:tc>
          <w:tcPr>
            <w:tcW w:w="823" w:type="dxa"/>
            <w:tcBorders>
              <w:top w:val="single" w:sz="4" w:space="0" w:color="000000"/>
              <w:left w:val="single" w:sz="4" w:space="0" w:color="000000"/>
              <w:bottom w:val="single" w:sz="4" w:space="0" w:color="000000"/>
              <w:right w:val="single" w:sz="4" w:space="0" w:color="000000"/>
            </w:tcBorders>
            <w:vAlign w:val="center"/>
          </w:tcPr>
          <w:p w14:paraId="2282A78B"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63,37</w:t>
            </w:r>
          </w:p>
        </w:tc>
        <w:tc>
          <w:tcPr>
            <w:tcW w:w="1054" w:type="dxa"/>
            <w:tcBorders>
              <w:top w:val="single" w:sz="4" w:space="0" w:color="000000"/>
              <w:left w:val="single" w:sz="4" w:space="0" w:color="000000"/>
              <w:bottom w:val="single" w:sz="4" w:space="0" w:color="000000"/>
              <w:right w:val="single" w:sz="4" w:space="0" w:color="000000"/>
            </w:tcBorders>
            <w:vAlign w:val="center"/>
          </w:tcPr>
          <w:p w14:paraId="0962409D"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31,1</w:t>
            </w:r>
          </w:p>
        </w:tc>
      </w:tr>
      <w:tr w:rsidR="00BC6E49" w:rsidRPr="00C13048" w14:paraId="2DF6C33F" w14:textId="77777777" w:rsidTr="00BC6E49">
        <w:trPr>
          <w:trHeight w:hRule="exact" w:val="463"/>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7E66AF7A" w14:textId="6632C9D1" w:rsidR="00BC6E49" w:rsidRPr="00C13048" w:rsidRDefault="00850195"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w:t>
            </w:r>
            <w:r w:rsidR="00BC6E49" w:rsidRPr="00C13048">
              <w:rPr>
                <w:rFonts w:ascii="Times New Roman" w:hAnsi="Times New Roman" w:cs="Times New Roman"/>
                <w:sz w:val="28"/>
                <w:szCs w:val="28"/>
                <w:lang w:val="uk-UA"/>
              </w:rPr>
              <w:t>роекція</w:t>
            </w:r>
          </w:p>
        </w:tc>
        <w:tc>
          <w:tcPr>
            <w:tcW w:w="883" w:type="dxa"/>
            <w:tcBorders>
              <w:top w:val="single" w:sz="4" w:space="0" w:color="000000"/>
              <w:left w:val="single" w:sz="4" w:space="0" w:color="000000"/>
              <w:bottom w:val="single" w:sz="4" w:space="0" w:color="000000"/>
              <w:right w:val="single" w:sz="4" w:space="0" w:color="000000"/>
            </w:tcBorders>
            <w:vAlign w:val="center"/>
          </w:tcPr>
          <w:p w14:paraId="4466C75E"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74,12</w:t>
            </w:r>
          </w:p>
        </w:tc>
        <w:tc>
          <w:tcPr>
            <w:tcW w:w="888" w:type="dxa"/>
            <w:tcBorders>
              <w:top w:val="single" w:sz="4" w:space="0" w:color="000000"/>
              <w:left w:val="single" w:sz="4" w:space="0" w:color="000000"/>
              <w:bottom w:val="single" w:sz="4" w:space="0" w:color="000000"/>
              <w:right w:val="single" w:sz="4" w:space="0" w:color="000000"/>
            </w:tcBorders>
            <w:vAlign w:val="center"/>
          </w:tcPr>
          <w:p w14:paraId="35FB384A"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27,5</w:t>
            </w:r>
          </w:p>
        </w:tc>
        <w:tc>
          <w:tcPr>
            <w:tcW w:w="823" w:type="dxa"/>
            <w:tcBorders>
              <w:top w:val="single" w:sz="4" w:space="0" w:color="000000"/>
              <w:left w:val="single" w:sz="4" w:space="0" w:color="000000"/>
              <w:bottom w:val="single" w:sz="4" w:space="0" w:color="000000"/>
              <w:right w:val="single" w:sz="4" w:space="0" w:color="000000"/>
            </w:tcBorders>
            <w:vAlign w:val="center"/>
          </w:tcPr>
          <w:p w14:paraId="01AB523E"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55,37</w:t>
            </w:r>
          </w:p>
        </w:tc>
        <w:tc>
          <w:tcPr>
            <w:tcW w:w="1054" w:type="dxa"/>
            <w:tcBorders>
              <w:top w:val="single" w:sz="4" w:space="0" w:color="000000"/>
              <w:left w:val="single" w:sz="4" w:space="0" w:color="000000"/>
              <w:bottom w:val="single" w:sz="4" w:space="0" w:color="000000"/>
              <w:right w:val="single" w:sz="4" w:space="0" w:color="000000"/>
            </w:tcBorders>
            <w:vAlign w:val="center"/>
          </w:tcPr>
          <w:p w14:paraId="247EC275"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29,05</w:t>
            </w:r>
          </w:p>
        </w:tc>
      </w:tr>
      <w:tr w:rsidR="00BC6E49" w:rsidRPr="00C13048" w14:paraId="1D9D0CC0" w14:textId="77777777" w:rsidTr="00BC6E49">
        <w:trPr>
          <w:trHeight w:hRule="exact" w:val="463"/>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6EAD0FF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заміщення</w:t>
            </w:r>
          </w:p>
        </w:tc>
        <w:tc>
          <w:tcPr>
            <w:tcW w:w="883" w:type="dxa"/>
            <w:tcBorders>
              <w:top w:val="single" w:sz="4" w:space="0" w:color="000000"/>
              <w:left w:val="single" w:sz="4" w:space="0" w:color="000000"/>
              <w:bottom w:val="single" w:sz="4" w:space="0" w:color="000000"/>
              <w:right w:val="single" w:sz="4" w:space="0" w:color="000000"/>
            </w:tcBorders>
            <w:vAlign w:val="center"/>
          </w:tcPr>
          <w:p w14:paraId="004A6CE6"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65,29</w:t>
            </w:r>
          </w:p>
        </w:tc>
        <w:tc>
          <w:tcPr>
            <w:tcW w:w="888" w:type="dxa"/>
            <w:tcBorders>
              <w:top w:val="single" w:sz="4" w:space="0" w:color="000000"/>
              <w:left w:val="single" w:sz="4" w:space="0" w:color="000000"/>
              <w:bottom w:val="single" w:sz="4" w:space="0" w:color="000000"/>
              <w:right w:val="single" w:sz="4" w:space="0" w:color="000000"/>
            </w:tcBorders>
            <w:vAlign w:val="center"/>
          </w:tcPr>
          <w:p w14:paraId="424051E7"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27,7</w:t>
            </w:r>
          </w:p>
        </w:tc>
        <w:tc>
          <w:tcPr>
            <w:tcW w:w="823" w:type="dxa"/>
            <w:tcBorders>
              <w:top w:val="single" w:sz="4" w:space="0" w:color="000000"/>
              <w:left w:val="single" w:sz="4" w:space="0" w:color="000000"/>
              <w:bottom w:val="single" w:sz="4" w:space="0" w:color="000000"/>
              <w:right w:val="single" w:sz="4" w:space="0" w:color="000000"/>
            </w:tcBorders>
            <w:vAlign w:val="center"/>
          </w:tcPr>
          <w:p w14:paraId="3892D40D"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45,95</w:t>
            </w:r>
          </w:p>
        </w:tc>
        <w:tc>
          <w:tcPr>
            <w:tcW w:w="1054" w:type="dxa"/>
            <w:tcBorders>
              <w:top w:val="single" w:sz="4" w:space="0" w:color="000000"/>
              <w:left w:val="single" w:sz="4" w:space="0" w:color="000000"/>
              <w:bottom w:val="single" w:sz="4" w:space="0" w:color="000000"/>
              <w:right w:val="single" w:sz="4" w:space="0" w:color="000000"/>
            </w:tcBorders>
            <w:vAlign w:val="center"/>
          </w:tcPr>
          <w:p w14:paraId="73DDC35F"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24,5</w:t>
            </w:r>
          </w:p>
        </w:tc>
      </w:tr>
      <w:tr w:rsidR="00BC6E49" w:rsidRPr="00C13048" w14:paraId="1C845C91" w14:textId="77777777" w:rsidTr="00BC6E49">
        <w:trPr>
          <w:trHeight w:hRule="exact" w:val="466"/>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2CFED15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інтелектуалізація</w:t>
            </w:r>
          </w:p>
        </w:tc>
        <w:tc>
          <w:tcPr>
            <w:tcW w:w="883" w:type="dxa"/>
            <w:tcBorders>
              <w:top w:val="single" w:sz="4" w:space="0" w:color="000000"/>
              <w:left w:val="single" w:sz="4" w:space="0" w:color="000000"/>
              <w:bottom w:val="single" w:sz="4" w:space="0" w:color="000000"/>
              <w:right w:val="single" w:sz="4" w:space="0" w:color="000000"/>
            </w:tcBorders>
            <w:vAlign w:val="center"/>
          </w:tcPr>
          <w:p w14:paraId="46B16A78"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67,32</w:t>
            </w:r>
          </w:p>
        </w:tc>
        <w:tc>
          <w:tcPr>
            <w:tcW w:w="888" w:type="dxa"/>
            <w:tcBorders>
              <w:top w:val="single" w:sz="4" w:space="0" w:color="000000"/>
              <w:left w:val="single" w:sz="4" w:space="0" w:color="000000"/>
              <w:bottom w:val="single" w:sz="4" w:space="0" w:color="000000"/>
              <w:right w:val="single" w:sz="4" w:space="0" w:color="000000"/>
            </w:tcBorders>
            <w:vAlign w:val="center"/>
          </w:tcPr>
          <w:p w14:paraId="1F4E471A"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25,2</w:t>
            </w:r>
          </w:p>
        </w:tc>
        <w:tc>
          <w:tcPr>
            <w:tcW w:w="823" w:type="dxa"/>
            <w:tcBorders>
              <w:top w:val="single" w:sz="4" w:space="0" w:color="000000"/>
              <w:left w:val="single" w:sz="4" w:space="0" w:color="000000"/>
              <w:bottom w:val="single" w:sz="4" w:space="0" w:color="000000"/>
              <w:right w:val="single" w:sz="4" w:space="0" w:color="000000"/>
            </w:tcBorders>
            <w:vAlign w:val="center"/>
          </w:tcPr>
          <w:p w14:paraId="190A6B31"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55,34</w:t>
            </w:r>
          </w:p>
        </w:tc>
        <w:tc>
          <w:tcPr>
            <w:tcW w:w="1054" w:type="dxa"/>
            <w:tcBorders>
              <w:top w:val="single" w:sz="4" w:space="0" w:color="000000"/>
              <w:left w:val="single" w:sz="4" w:space="0" w:color="000000"/>
              <w:bottom w:val="single" w:sz="4" w:space="0" w:color="000000"/>
              <w:right w:val="single" w:sz="4" w:space="0" w:color="000000"/>
            </w:tcBorders>
            <w:vAlign w:val="center"/>
          </w:tcPr>
          <w:p w14:paraId="3FBEF9DD"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29,9</w:t>
            </w:r>
          </w:p>
        </w:tc>
      </w:tr>
      <w:tr w:rsidR="00BC6E49" w:rsidRPr="00C13048" w14:paraId="7E278DF9" w14:textId="77777777" w:rsidTr="00BC6E49">
        <w:trPr>
          <w:trHeight w:hRule="exact" w:val="464"/>
          <w:jc w:val="center"/>
        </w:trPr>
        <w:tc>
          <w:tcPr>
            <w:tcW w:w="2876" w:type="dxa"/>
            <w:tcBorders>
              <w:top w:val="single" w:sz="4" w:space="0" w:color="000000"/>
              <w:left w:val="single" w:sz="4" w:space="0" w:color="000000"/>
              <w:bottom w:val="single" w:sz="4" w:space="0" w:color="000000"/>
              <w:right w:val="single" w:sz="4" w:space="0" w:color="000000"/>
            </w:tcBorders>
            <w:vAlign w:val="center"/>
          </w:tcPr>
          <w:p w14:paraId="1CDFF2E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реактивне утворення</w:t>
            </w:r>
          </w:p>
        </w:tc>
        <w:tc>
          <w:tcPr>
            <w:tcW w:w="883" w:type="dxa"/>
            <w:tcBorders>
              <w:top w:val="single" w:sz="4" w:space="0" w:color="000000"/>
              <w:left w:val="single" w:sz="4" w:space="0" w:color="000000"/>
              <w:bottom w:val="single" w:sz="4" w:space="0" w:color="000000"/>
              <w:right w:val="single" w:sz="4" w:space="0" w:color="000000"/>
            </w:tcBorders>
            <w:vAlign w:val="center"/>
          </w:tcPr>
          <w:p w14:paraId="56757129"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84,98</w:t>
            </w:r>
          </w:p>
        </w:tc>
        <w:tc>
          <w:tcPr>
            <w:tcW w:w="888" w:type="dxa"/>
            <w:tcBorders>
              <w:top w:val="single" w:sz="4" w:space="0" w:color="000000"/>
              <w:left w:val="single" w:sz="4" w:space="0" w:color="000000"/>
              <w:bottom w:val="single" w:sz="4" w:space="0" w:color="000000"/>
              <w:right w:val="single" w:sz="4" w:space="0" w:color="000000"/>
            </w:tcBorders>
            <w:vAlign w:val="center"/>
          </w:tcPr>
          <w:p w14:paraId="72832069"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24,8</w:t>
            </w:r>
          </w:p>
        </w:tc>
        <w:tc>
          <w:tcPr>
            <w:tcW w:w="823" w:type="dxa"/>
            <w:tcBorders>
              <w:top w:val="single" w:sz="4" w:space="0" w:color="000000"/>
              <w:left w:val="single" w:sz="4" w:space="0" w:color="000000"/>
              <w:bottom w:val="single" w:sz="4" w:space="0" w:color="000000"/>
              <w:right w:val="single" w:sz="4" w:space="0" w:color="000000"/>
            </w:tcBorders>
            <w:vAlign w:val="center"/>
          </w:tcPr>
          <w:p w14:paraId="2B7F5947"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77,65</w:t>
            </w:r>
          </w:p>
        </w:tc>
        <w:tc>
          <w:tcPr>
            <w:tcW w:w="1054" w:type="dxa"/>
            <w:tcBorders>
              <w:top w:val="single" w:sz="4" w:space="0" w:color="000000"/>
              <w:left w:val="single" w:sz="4" w:space="0" w:color="000000"/>
              <w:bottom w:val="single" w:sz="4" w:space="0" w:color="000000"/>
              <w:right w:val="single" w:sz="4" w:space="0" w:color="000000"/>
            </w:tcBorders>
            <w:vAlign w:val="center"/>
          </w:tcPr>
          <w:p w14:paraId="4F90B975" w14:textId="77777777" w:rsidR="00BC6E49" w:rsidRPr="00C13048" w:rsidRDefault="00BC6E49" w:rsidP="00BC6E49">
            <w:pPr>
              <w:spacing w:after="0"/>
              <w:jc w:val="center"/>
              <w:rPr>
                <w:rFonts w:ascii="Times New Roman" w:hAnsi="Times New Roman" w:cs="Times New Roman"/>
                <w:sz w:val="28"/>
                <w:szCs w:val="28"/>
              </w:rPr>
            </w:pPr>
            <w:r w:rsidRPr="00C13048">
              <w:rPr>
                <w:rFonts w:ascii="Times New Roman" w:hAnsi="Times New Roman" w:cs="Times New Roman"/>
                <w:sz w:val="28"/>
                <w:szCs w:val="28"/>
              </w:rPr>
              <w:t>30,8</w:t>
            </w:r>
          </w:p>
        </w:tc>
      </w:tr>
    </w:tbl>
    <w:p w14:paraId="4E7E8CCE" w14:textId="77777777" w:rsidR="00BC6E49" w:rsidRPr="008D6179" w:rsidRDefault="00BC6E49" w:rsidP="00BC6E49">
      <w:pPr>
        <w:spacing w:after="0" w:line="360" w:lineRule="auto"/>
        <w:ind w:firstLine="709"/>
        <w:jc w:val="right"/>
        <w:rPr>
          <w:rFonts w:ascii="Times New Roman" w:hAnsi="Times New Roman" w:cs="Times New Roman"/>
          <w:sz w:val="28"/>
          <w:szCs w:val="28"/>
          <w:lang w:val="uk-UA"/>
        </w:rPr>
      </w:pPr>
    </w:p>
    <w:p w14:paraId="67ECA4B5"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робимо висновок про те, що особистість з високим рівнем емоційного вигорання має вищий рівень вираження захисних механізмів у порівнянні з членами вибірки з низьким рівнем вираження емоційного вигорання.</w:t>
      </w:r>
    </w:p>
    <w:p w14:paraId="7C77A6D7"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підтвердження відмінності між показниками психологічних механізмів захисту у групах з низьким та високим рівнем емоційного вигорання ми використали критерій відмінностей Манна-Уітні (таблиця 2.11). Значущі відмінності були підтверджені за всіма шкалами крім шкали заперечення, а саме витіснення, регресія, компенсація, проекція, заміщення, інтелектуалізація та реактивне утворення. Отримані дані підтверджують відмінності у прояву захисних механізмів у вчителів з низьким та високим рівнем емоційного вигорання.</w:t>
      </w:r>
    </w:p>
    <w:p w14:paraId="15488650"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1A555673"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2.11</w:t>
      </w:r>
    </w:p>
    <w:p w14:paraId="56E233C5" w14:textId="77777777" w:rsidR="00BC6E49" w:rsidRPr="004F2F2B"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Достовірність відмінностей між групами досліджуваних </w:t>
      </w:r>
    </w:p>
    <w:p w14:paraId="3EE8FD09" w14:textId="77777777" w:rsidR="00BC6E49"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з </w:t>
      </w:r>
      <w:r>
        <w:rPr>
          <w:rFonts w:ascii="Times New Roman" w:hAnsi="Times New Roman" w:cs="Times New Roman"/>
          <w:b/>
          <w:bCs/>
          <w:sz w:val="28"/>
          <w:szCs w:val="28"/>
          <w:lang w:val="uk-UA"/>
        </w:rPr>
        <w:t>низьким та високим рівнями емоційного</w:t>
      </w:r>
      <w:r w:rsidRPr="004F2F2B">
        <w:rPr>
          <w:rFonts w:ascii="Times New Roman" w:hAnsi="Times New Roman" w:cs="Times New Roman"/>
          <w:b/>
          <w:bCs/>
          <w:sz w:val="28"/>
          <w:szCs w:val="28"/>
          <w:lang w:val="uk-UA"/>
        </w:rPr>
        <w:t xml:space="preserve"> вигорання</w:t>
      </w:r>
      <w:r>
        <w:rPr>
          <w:rFonts w:ascii="Times New Roman" w:hAnsi="Times New Roman" w:cs="Times New Roman"/>
          <w:b/>
          <w:bCs/>
          <w:sz w:val="28"/>
          <w:szCs w:val="28"/>
          <w:lang w:val="uk-UA"/>
        </w:rPr>
        <w:t xml:space="preserve"> за показниками механізмів захисту</w:t>
      </w:r>
    </w:p>
    <w:tbl>
      <w:tblPr>
        <w:tblW w:w="6530" w:type="dxa"/>
        <w:jc w:val="center"/>
        <w:tblLayout w:type="fixed"/>
        <w:tblCellMar>
          <w:left w:w="0" w:type="dxa"/>
          <w:right w:w="0" w:type="dxa"/>
        </w:tblCellMar>
        <w:tblLook w:val="0000" w:firstRow="0" w:lastRow="0" w:firstColumn="0" w:lastColumn="0" w:noHBand="0" w:noVBand="0"/>
      </w:tblPr>
      <w:tblGrid>
        <w:gridCol w:w="4787"/>
        <w:gridCol w:w="1743"/>
      </w:tblGrid>
      <w:tr w:rsidR="00BC6E49" w:rsidRPr="00C13048" w14:paraId="307998DE"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0B400E66"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Захисні механізми</w:t>
            </w:r>
          </w:p>
        </w:tc>
        <w:tc>
          <w:tcPr>
            <w:tcW w:w="1743" w:type="dxa"/>
            <w:tcBorders>
              <w:top w:val="single" w:sz="4" w:space="0" w:color="000000"/>
              <w:left w:val="single" w:sz="4" w:space="0" w:color="000000"/>
              <w:right w:val="single" w:sz="4" w:space="0" w:color="000000"/>
            </w:tcBorders>
            <w:vAlign w:val="center"/>
          </w:tcPr>
          <w:p w14:paraId="33752783" w14:textId="77777777" w:rsidR="00BC6E49" w:rsidRPr="009919FD"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BC6E49" w:rsidRPr="00C13048" w14:paraId="5248B70C"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3EA530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заперечення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0F809109"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0,3543</w:t>
            </w:r>
          </w:p>
        </w:tc>
      </w:tr>
      <w:tr w:rsidR="00BC6E49" w:rsidRPr="00C13048" w14:paraId="5867CD08"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4AA32AB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витіснення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70AA82C6"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0,0031</w:t>
            </w:r>
          </w:p>
        </w:tc>
      </w:tr>
      <w:tr w:rsidR="00BC6E49" w:rsidRPr="00C13048" w14:paraId="31285657"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2131835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регресія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0388C633"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0,0075</w:t>
            </w:r>
          </w:p>
        </w:tc>
      </w:tr>
      <w:tr w:rsidR="00BC6E49" w:rsidRPr="00C13048" w14:paraId="5076ADE6"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738509D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компенсація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51D76CD3"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0,0345</w:t>
            </w:r>
          </w:p>
        </w:tc>
      </w:tr>
      <w:tr w:rsidR="00BC6E49" w:rsidRPr="00C13048" w14:paraId="2F1FA04B"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73FA22D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проекція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5E16E36C"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0,0042</w:t>
            </w:r>
          </w:p>
        </w:tc>
      </w:tr>
      <w:tr w:rsidR="00BC6E49" w:rsidRPr="00C13048" w14:paraId="5BB14B3C"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B5532F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заміщення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3E90FFC7"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0,0349</w:t>
            </w:r>
          </w:p>
        </w:tc>
      </w:tr>
      <w:tr w:rsidR="00BC6E49" w:rsidRPr="00C13048" w14:paraId="4BFC0CB8"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3BA023C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інтелектуалізація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09884642"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0,0261</w:t>
            </w:r>
          </w:p>
        </w:tc>
      </w:tr>
      <w:tr w:rsidR="00BC6E49" w:rsidRPr="00C13048" w14:paraId="64E25A88"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1F80D84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реактивне утворення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2CF59859"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0,0403</w:t>
            </w:r>
          </w:p>
        </w:tc>
      </w:tr>
    </w:tbl>
    <w:p w14:paraId="5AB80931"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61458B51"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виявлення структурних зв’язків між елементами емоційного вигорання та механізмами </w:t>
      </w:r>
      <w:r w:rsidRPr="00430677">
        <w:rPr>
          <w:rFonts w:ascii="Times New Roman" w:hAnsi="Times New Roman" w:cs="Times New Roman"/>
          <w:sz w:val="28"/>
          <w:szCs w:val="28"/>
          <w:lang w:val="uk-UA"/>
        </w:rPr>
        <w:t xml:space="preserve">психологічного захисту в групах з високим та низьким рівнем вигорання ми традиційно скористалися методом кореляції </w:t>
      </w:r>
      <w:proofErr w:type="spellStart"/>
      <w:r w:rsidRPr="00430677">
        <w:rPr>
          <w:rFonts w:ascii="Times New Roman" w:hAnsi="Times New Roman" w:cs="Times New Roman"/>
          <w:sz w:val="28"/>
          <w:szCs w:val="28"/>
          <w:lang w:val="uk-UA"/>
        </w:rPr>
        <w:t>Спірмена</w:t>
      </w:r>
      <w:proofErr w:type="spellEnd"/>
      <w:r w:rsidRPr="00430677">
        <w:rPr>
          <w:rFonts w:ascii="Times New Roman" w:hAnsi="Times New Roman" w:cs="Times New Roman"/>
          <w:sz w:val="28"/>
          <w:szCs w:val="28"/>
          <w:lang w:val="uk-UA"/>
        </w:rPr>
        <w:t xml:space="preserve">. Результати аналізу представлені в таблиці </w:t>
      </w:r>
      <w:r>
        <w:rPr>
          <w:rFonts w:ascii="Times New Roman" w:hAnsi="Times New Roman" w:cs="Times New Roman"/>
          <w:sz w:val="28"/>
          <w:szCs w:val="28"/>
          <w:lang w:val="uk-UA"/>
        </w:rPr>
        <w:t>2.12</w:t>
      </w:r>
      <w:r w:rsidRPr="00430677">
        <w:rPr>
          <w:rFonts w:ascii="Times New Roman" w:hAnsi="Times New Roman" w:cs="Times New Roman"/>
          <w:sz w:val="28"/>
          <w:szCs w:val="28"/>
          <w:lang w:val="uk-UA"/>
        </w:rPr>
        <w:t xml:space="preserve"> та </w:t>
      </w:r>
      <w:r>
        <w:rPr>
          <w:rFonts w:ascii="Times New Roman" w:hAnsi="Times New Roman" w:cs="Times New Roman"/>
          <w:sz w:val="28"/>
          <w:szCs w:val="28"/>
          <w:lang w:val="uk-UA"/>
        </w:rPr>
        <w:t>2.13</w:t>
      </w:r>
      <w:r w:rsidRPr="00430677">
        <w:rPr>
          <w:rFonts w:ascii="Times New Roman" w:hAnsi="Times New Roman" w:cs="Times New Roman"/>
          <w:sz w:val="28"/>
          <w:szCs w:val="28"/>
          <w:lang w:val="uk-UA"/>
        </w:rPr>
        <w:t>.</w:t>
      </w:r>
    </w:p>
    <w:p w14:paraId="43FE9F8E"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 групі з високим рівнем емоційного вигорання ми нарахували двадцять чотири позитивних та вісім негативних коефіцієнтів кореляцій психологічних механізмів захисту з різноманітними симптомами емоційного вигорання проти дванадцяти позитивних та одного негативного коефіцієнту кореляції у групі з низьким рівнем емоційного вигорання. Отримані нами дані свідчать про те, що особистість вчителя з сформованим емоційним вигоранням схильна до використання значно більшої кількості захисних механізмів захисту у порівнянні з вчителями з несформованим емоційним вигоранням. </w:t>
      </w:r>
    </w:p>
    <w:p w14:paraId="1A3BF177" w14:textId="77777777" w:rsidR="00BC6E49" w:rsidRDefault="00BC6E49" w:rsidP="00BC6E49">
      <w:pPr>
        <w:spacing w:after="0" w:line="360" w:lineRule="auto"/>
        <w:ind w:firstLine="709"/>
        <w:jc w:val="right"/>
        <w:rPr>
          <w:rFonts w:ascii="Times New Roman" w:hAnsi="Times New Roman" w:cs="Times New Roman"/>
          <w:sz w:val="28"/>
          <w:szCs w:val="28"/>
          <w:lang w:val="uk-UA"/>
        </w:rPr>
      </w:pPr>
    </w:p>
    <w:p w14:paraId="08AB24C5"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Pr="00E13933">
        <w:rPr>
          <w:rFonts w:ascii="Times New Roman" w:hAnsi="Times New Roman" w:cs="Times New Roman"/>
          <w:sz w:val="28"/>
          <w:szCs w:val="28"/>
          <w:lang w:val="uk-UA"/>
        </w:rPr>
        <w:t>2</w:t>
      </w:r>
      <w:r>
        <w:rPr>
          <w:rFonts w:ascii="Times New Roman" w:hAnsi="Times New Roman" w:cs="Times New Roman"/>
          <w:sz w:val="28"/>
          <w:szCs w:val="28"/>
          <w:lang w:val="uk-UA"/>
        </w:rPr>
        <w:t>.12</w:t>
      </w:r>
    </w:p>
    <w:p w14:paraId="28AE586F" w14:textId="77777777" w:rsidR="00BC6E49" w:rsidRPr="0054164A" w:rsidRDefault="00BC6E49" w:rsidP="00BC6E49">
      <w:pPr>
        <w:spacing w:after="0" w:line="360" w:lineRule="auto"/>
        <w:jc w:val="center"/>
        <w:rPr>
          <w:rFonts w:ascii="Times New Roman" w:hAnsi="Times New Roman" w:cs="Times New Roman"/>
          <w:b/>
          <w:sz w:val="28"/>
          <w:szCs w:val="28"/>
          <w:lang w:val="uk-UA"/>
        </w:rPr>
      </w:pPr>
      <w:r w:rsidRPr="0054164A">
        <w:rPr>
          <w:rFonts w:ascii="Times New Roman" w:hAnsi="Times New Roman" w:cs="Times New Roman"/>
          <w:b/>
          <w:sz w:val="28"/>
          <w:szCs w:val="28"/>
          <w:lang w:val="uk-UA"/>
        </w:rPr>
        <w:t xml:space="preserve">Матриця кореляційних зв’язків між вигоранням і його складовими та </w:t>
      </w:r>
      <w:proofErr w:type="spellStart"/>
      <w:r w:rsidRPr="0054164A">
        <w:rPr>
          <w:rFonts w:ascii="Times New Roman" w:hAnsi="Times New Roman" w:cs="Times New Roman"/>
          <w:b/>
          <w:sz w:val="28"/>
          <w:szCs w:val="28"/>
          <w:lang w:val="uk-UA"/>
        </w:rPr>
        <w:t>субшкалами</w:t>
      </w:r>
      <w:proofErr w:type="spellEnd"/>
      <w:r w:rsidRPr="0054164A">
        <w:rPr>
          <w:rFonts w:ascii="Times New Roman" w:hAnsi="Times New Roman" w:cs="Times New Roman"/>
          <w:b/>
          <w:sz w:val="28"/>
          <w:szCs w:val="28"/>
          <w:lang w:val="uk-UA"/>
        </w:rPr>
        <w:t xml:space="preserve"> методики Р. </w:t>
      </w:r>
      <w:proofErr w:type="spellStart"/>
      <w:r w:rsidRPr="0054164A">
        <w:rPr>
          <w:rFonts w:ascii="Times New Roman" w:hAnsi="Times New Roman" w:cs="Times New Roman"/>
          <w:b/>
          <w:sz w:val="28"/>
          <w:szCs w:val="28"/>
          <w:lang w:val="uk-UA"/>
        </w:rPr>
        <w:t>Плутчика</w:t>
      </w:r>
      <w:proofErr w:type="spellEnd"/>
      <w:r w:rsidRPr="0054164A">
        <w:rPr>
          <w:rFonts w:ascii="Times New Roman" w:hAnsi="Times New Roman" w:cs="Times New Roman"/>
          <w:b/>
          <w:sz w:val="28"/>
          <w:szCs w:val="28"/>
          <w:lang w:val="uk-UA"/>
        </w:rPr>
        <w:t xml:space="preserve"> у групі досліджуваних з високим рівнем професійного вигорання (N</w:t>
      </w:r>
      <w:r>
        <w:rPr>
          <w:rFonts w:ascii="Times New Roman" w:hAnsi="Times New Roman" w:cs="Times New Roman"/>
          <w:b/>
          <w:sz w:val="28"/>
          <w:szCs w:val="28"/>
          <w:lang w:val="uk-UA"/>
        </w:rPr>
        <w:t xml:space="preserve"> = 20</w:t>
      </w:r>
      <w:r w:rsidRPr="0054164A">
        <w:rPr>
          <w:rFonts w:ascii="Times New Roman" w:hAnsi="Times New Roman" w:cs="Times New Roman"/>
          <w:b/>
          <w:sz w:val="28"/>
          <w:szCs w:val="28"/>
          <w:lang w:val="uk-UA"/>
        </w:rPr>
        <w:t>)</w:t>
      </w:r>
    </w:p>
    <w:tbl>
      <w:tblPr>
        <w:tblpPr w:leftFromText="180" w:rightFromText="180" w:vertAnchor="text" w:horzAnchor="margin" w:tblpXSpec="center" w:tblpY="236"/>
        <w:tblW w:w="10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47"/>
        <w:gridCol w:w="954"/>
        <w:gridCol w:w="955"/>
        <w:gridCol w:w="955"/>
        <w:gridCol w:w="955"/>
        <w:gridCol w:w="955"/>
        <w:gridCol w:w="955"/>
        <w:gridCol w:w="955"/>
        <w:gridCol w:w="955"/>
      </w:tblGrid>
      <w:tr w:rsidR="00BC6E49" w:rsidRPr="00C13048" w14:paraId="02C75F2B" w14:textId="77777777" w:rsidTr="00BC6E49">
        <w:trPr>
          <w:trHeight w:hRule="exact" w:val="2565"/>
        </w:trPr>
        <w:tc>
          <w:tcPr>
            <w:tcW w:w="2547" w:type="dxa"/>
            <w:vAlign w:val="center"/>
          </w:tcPr>
          <w:p w14:paraId="43835D03" w14:textId="77777777" w:rsidR="00BC6E49" w:rsidRPr="00C13048" w:rsidRDefault="00BC6E49" w:rsidP="00BC6E49">
            <w:pPr>
              <w:spacing w:after="0"/>
              <w:jc w:val="center"/>
              <w:rPr>
                <w:rFonts w:ascii="Times New Roman" w:hAnsi="Times New Roman" w:cs="Times New Roman"/>
                <w:sz w:val="28"/>
                <w:szCs w:val="28"/>
                <w:lang w:val="uk-UA"/>
              </w:rPr>
            </w:pPr>
          </w:p>
          <w:p w14:paraId="219408E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Показники паралельних методик</w:t>
            </w:r>
          </w:p>
        </w:tc>
        <w:tc>
          <w:tcPr>
            <w:tcW w:w="954" w:type="dxa"/>
            <w:textDirection w:val="btLr"/>
            <w:vAlign w:val="center"/>
          </w:tcPr>
          <w:p w14:paraId="4725F3A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заперечення</w:t>
            </w:r>
          </w:p>
        </w:tc>
        <w:tc>
          <w:tcPr>
            <w:tcW w:w="955" w:type="dxa"/>
            <w:textDirection w:val="btLr"/>
            <w:vAlign w:val="center"/>
          </w:tcPr>
          <w:p w14:paraId="160081C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витіснення</w:t>
            </w:r>
          </w:p>
        </w:tc>
        <w:tc>
          <w:tcPr>
            <w:tcW w:w="955" w:type="dxa"/>
            <w:textDirection w:val="btLr"/>
            <w:vAlign w:val="center"/>
          </w:tcPr>
          <w:p w14:paraId="2C7F15F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регресія</w:t>
            </w:r>
          </w:p>
        </w:tc>
        <w:tc>
          <w:tcPr>
            <w:tcW w:w="955" w:type="dxa"/>
            <w:textDirection w:val="btLr"/>
            <w:vAlign w:val="center"/>
          </w:tcPr>
          <w:p w14:paraId="227A95C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компенсація</w:t>
            </w:r>
          </w:p>
        </w:tc>
        <w:tc>
          <w:tcPr>
            <w:tcW w:w="955" w:type="dxa"/>
            <w:textDirection w:val="btLr"/>
            <w:vAlign w:val="center"/>
          </w:tcPr>
          <w:p w14:paraId="53D1909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проекція</w:t>
            </w:r>
          </w:p>
        </w:tc>
        <w:tc>
          <w:tcPr>
            <w:tcW w:w="955" w:type="dxa"/>
            <w:textDirection w:val="btLr"/>
            <w:vAlign w:val="center"/>
          </w:tcPr>
          <w:p w14:paraId="29A5F19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заміщення</w:t>
            </w:r>
          </w:p>
        </w:tc>
        <w:tc>
          <w:tcPr>
            <w:tcW w:w="955" w:type="dxa"/>
            <w:textDirection w:val="btLr"/>
            <w:vAlign w:val="center"/>
          </w:tcPr>
          <w:p w14:paraId="5E32E34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інтелектуалізація</w:t>
            </w:r>
          </w:p>
        </w:tc>
        <w:tc>
          <w:tcPr>
            <w:tcW w:w="955" w:type="dxa"/>
            <w:textDirection w:val="btLr"/>
            <w:vAlign w:val="center"/>
          </w:tcPr>
          <w:p w14:paraId="61472E4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 реактивні утворення</w:t>
            </w:r>
          </w:p>
        </w:tc>
      </w:tr>
      <w:tr w:rsidR="00BC6E49" w:rsidRPr="00C13048" w14:paraId="3DB26DF9" w14:textId="77777777" w:rsidTr="00BC6E49">
        <w:trPr>
          <w:trHeight w:hRule="exact" w:val="1134"/>
        </w:trPr>
        <w:tc>
          <w:tcPr>
            <w:tcW w:w="2547" w:type="dxa"/>
            <w:vAlign w:val="center"/>
          </w:tcPr>
          <w:p w14:paraId="359AB46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переживання </w:t>
            </w:r>
            <w:proofErr w:type="spellStart"/>
            <w:r w:rsidRPr="00C13048">
              <w:rPr>
                <w:rFonts w:ascii="Times New Roman" w:hAnsi="Times New Roman" w:cs="Times New Roman"/>
                <w:sz w:val="28"/>
                <w:szCs w:val="28"/>
                <w:lang w:val="uk-UA"/>
              </w:rPr>
              <w:t>психотравмуючих</w:t>
            </w:r>
            <w:proofErr w:type="spellEnd"/>
            <w:r w:rsidRPr="00C13048">
              <w:rPr>
                <w:rFonts w:ascii="Times New Roman" w:hAnsi="Times New Roman" w:cs="Times New Roman"/>
                <w:sz w:val="28"/>
                <w:szCs w:val="28"/>
                <w:lang w:val="uk-UA"/>
              </w:rPr>
              <w:t xml:space="preserve"> обставин</w:t>
            </w:r>
          </w:p>
        </w:tc>
        <w:tc>
          <w:tcPr>
            <w:tcW w:w="954" w:type="dxa"/>
            <w:vAlign w:val="center"/>
          </w:tcPr>
          <w:p w14:paraId="0B07038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vAlign w:val="center"/>
          </w:tcPr>
          <w:p w14:paraId="271FEA9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-0,022</w:t>
            </w:r>
          </w:p>
        </w:tc>
        <w:tc>
          <w:tcPr>
            <w:tcW w:w="955" w:type="dxa"/>
            <w:vAlign w:val="center"/>
          </w:tcPr>
          <w:p w14:paraId="0E76E5A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0,012</w:t>
            </w:r>
          </w:p>
        </w:tc>
        <w:tc>
          <w:tcPr>
            <w:tcW w:w="955" w:type="dxa"/>
            <w:vAlign w:val="center"/>
          </w:tcPr>
          <w:p w14:paraId="02548F1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0,145</w:t>
            </w:r>
          </w:p>
        </w:tc>
        <w:tc>
          <w:tcPr>
            <w:tcW w:w="955" w:type="dxa"/>
            <w:vAlign w:val="center"/>
          </w:tcPr>
          <w:p w14:paraId="0100FB0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0,142</w:t>
            </w:r>
          </w:p>
        </w:tc>
        <w:tc>
          <w:tcPr>
            <w:tcW w:w="955" w:type="dxa"/>
            <w:vAlign w:val="center"/>
          </w:tcPr>
          <w:p w14:paraId="1DAC224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0,102</w:t>
            </w:r>
          </w:p>
        </w:tc>
        <w:tc>
          <w:tcPr>
            <w:tcW w:w="955" w:type="dxa"/>
            <w:vAlign w:val="center"/>
          </w:tcPr>
          <w:p w14:paraId="6FACC91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955" w:type="dxa"/>
            <w:vAlign w:val="center"/>
          </w:tcPr>
          <w:p w14:paraId="52AC793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-0,123</w:t>
            </w:r>
          </w:p>
        </w:tc>
      </w:tr>
      <w:tr w:rsidR="00BC6E49" w:rsidRPr="00C13048" w14:paraId="477DB603" w14:textId="77777777" w:rsidTr="00BC6E49">
        <w:trPr>
          <w:trHeight w:hRule="exact" w:val="838"/>
        </w:trPr>
        <w:tc>
          <w:tcPr>
            <w:tcW w:w="2547" w:type="dxa"/>
            <w:vAlign w:val="center"/>
          </w:tcPr>
          <w:p w14:paraId="0131B82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незадоволеність собою</w:t>
            </w:r>
          </w:p>
        </w:tc>
        <w:tc>
          <w:tcPr>
            <w:tcW w:w="954" w:type="dxa"/>
            <w:vAlign w:val="center"/>
          </w:tcPr>
          <w:p w14:paraId="6B71BF8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-0,123</w:t>
            </w:r>
          </w:p>
        </w:tc>
        <w:tc>
          <w:tcPr>
            <w:tcW w:w="955" w:type="dxa"/>
            <w:shd w:val="clear" w:color="auto" w:fill="D9D9D9"/>
            <w:vAlign w:val="center"/>
          </w:tcPr>
          <w:p w14:paraId="05CE5DD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-0,41**</w:t>
            </w:r>
          </w:p>
        </w:tc>
        <w:tc>
          <w:tcPr>
            <w:tcW w:w="955" w:type="dxa"/>
            <w:vAlign w:val="center"/>
          </w:tcPr>
          <w:p w14:paraId="58F2C96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-0,156</w:t>
            </w:r>
          </w:p>
        </w:tc>
        <w:tc>
          <w:tcPr>
            <w:tcW w:w="955" w:type="dxa"/>
            <w:vAlign w:val="center"/>
          </w:tcPr>
          <w:p w14:paraId="7525A5D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-0,135</w:t>
            </w:r>
          </w:p>
        </w:tc>
        <w:tc>
          <w:tcPr>
            <w:tcW w:w="955" w:type="dxa"/>
            <w:vAlign w:val="center"/>
          </w:tcPr>
          <w:p w14:paraId="4058547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vAlign w:val="center"/>
          </w:tcPr>
          <w:p w14:paraId="17AD42F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-0,015</w:t>
            </w:r>
          </w:p>
        </w:tc>
        <w:tc>
          <w:tcPr>
            <w:tcW w:w="955" w:type="dxa"/>
            <w:vAlign w:val="center"/>
          </w:tcPr>
          <w:p w14:paraId="6CEE6FC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-0,023</w:t>
            </w:r>
          </w:p>
        </w:tc>
        <w:tc>
          <w:tcPr>
            <w:tcW w:w="955" w:type="dxa"/>
            <w:vAlign w:val="center"/>
          </w:tcPr>
          <w:p w14:paraId="1243A0D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0,053</w:t>
            </w:r>
          </w:p>
        </w:tc>
      </w:tr>
      <w:tr w:rsidR="00BC6E49" w:rsidRPr="00C13048" w14:paraId="58C04CCE" w14:textId="77777777" w:rsidTr="00BC6E49">
        <w:trPr>
          <w:trHeight w:hRule="exact" w:val="675"/>
        </w:trPr>
        <w:tc>
          <w:tcPr>
            <w:tcW w:w="2547" w:type="dxa"/>
            <w:vAlign w:val="center"/>
          </w:tcPr>
          <w:p w14:paraId="3CBC787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загнаність у кут</w:t>
            </w:r>
          </w:p>
        </w:tc>
        <w:tc>
          <w:tcPr>
            <w:tcW w:w="954" w:type="dxa"/>
            <w:vAlign w:val="center"/>
          </w:tcPr>
          <w:p w14:paraId="256746B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0,125</w:t>
            </w:r>
          </w:p>
        </w:tc>
        <w:tc>
          <w:tcPr>
            <w:tcW w:w="955" w:type="dxa"/>
            <w:vAlign w:val="center"/>
          </w:tcPr>
          <w:p w14:paraId="061115F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-0,135</w:t>
            </w:r>
          </w:p>
        </w:tc>
        <w:tc>
          <w:tcPr>
            <w:tcW w:w="955" w:type="dxa"/>
            <w:vAlign w:val="center"/>
          </w:tcPr>
          <w:p w14:paraId="5883F6F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-0,145</w:t>
            </w:r>
          </w:p>
        </w:tc>
        <w:tc>
          <w:tcPr>
            <w:tcW w:w="955" w:type="dxa"/>
            <w:shd w:val="clear" w:color="auto" w:fill="D9D9D9"/>
            <w:vAlign w:val="center"/>
          </w:tcPr>
          <w:p w14:paraId="59A5A2C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c>
          <w:tcPr>
            <w:tcW w:w="955" w:type="dxa"/>
            <w:vAlign w:val="center"/>
          </w:tcPr>
          <w:p w14:paraId="4263096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-0,125</w:t>
            </w:r>
          </w:p>
        </w:tc>
        <w:tc>
          <w:tcPr>
            <w:tcW w:w="955" w:type="dxa"/>
            <w:vAlign w:val="center"/>
          </w:tcPr>
          <w:p w14:paraId="6C6CB57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vAlign w:val="center"/>
          </w:tcPr>
          <w:p w14:paraId="2179A80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-0,035</w:t>
            </w:r>
          </w:p>
        </w:tc>
        <w:tc>
          <w:tcPr>
            <w:tcW w:w="955" w:type="dxa"/>
            <w:vAlign w:val="center"/>
          </w:tcPr>
          <w:p w14:paraId="532F4D9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-0,085</w:t>
            </w:r>
          </w:p>
        </w:tc>
      </w:tr>
      <w:tr w:rsidR="00BC6E49" w:rsidRPr="00C13048" w14:paraId="67FB42A8" w14:textId="77777777" w:rsidTr="00BC6E49">
        <w:trPr>
          <w:trHeight w:hRule="exact" w:val="713"/>
        </w:trPr>
        <w:tc>
          <w:tcPr>
            <w:tcW w:w="2547" w:type="dxa"/>
            <w:vAlign w:val="center"/>
          </w:tcPr>
          <w:p w14:paraId="644F687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тривога і депресія</w:t>
            </w:r>
          </w:p>
        </w:tc>
        <w:tc>
          <w:tcPr>
            <w:tcW w:w="954" w:type="dxa"/>
            <w:vAlign w:val="center"/>
          </w:tcPr>
          <w:p w14:paraId="5567206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0,045</w:t>
            </w:r>
          </w:p>
        </w:tc>
        <w:tc>
          <w:tcPr>
            <w:tcW w:w="955" w:type="dxa"/>
            <w:vAlign w:val="center"/>
          </w:tcPr>
          <w:p w14:paraId="7051F4D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-0,058</w:t>
            </w:r>
          </w:p>
        </w:tc>
        <w:tc>
          <w:tcPr>
            <w:tcW w:w="955" w:type="dxa"/>
            <w:vAlign w:val="center"/>
          </w:tcPr>
          <w:p w14:paraId="132AC08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shd w:val="clear" w:color="auto" w:fill="D9D9D9"/>
            <w:vAlign w:val="center"/>
          </w:tcPr>
          <w:p w14:paraId="6A28245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-0,35*</w:t>
            </w:r>
          </w:p>
        </w:tc>
        <w:tc>
          <w:tcPr>
            <w:tcW w:w="955" w:type="dxa"/>
            <w:vAlign w:val="center"/>
          </w:tcPr>
          <w:p w14:paraId="2107647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vAlign w:val="center"/>
          </w:tcPr>
          <w:p w14:paraId="33A605E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0,052</w:t>
            </w:r>
          </w:p>
        </w:tc>
        <w:tc>
          <w:tcPr>
            <w:tcW w:w="955" w:type="dxa"/>
            <w:shd w:val="clear" w:color="auto" w:fill="D9D9D9"/>
            <w:vAlign w:val="center"/>
          </w:tcPr>
          <w:p w14:paraId="033DD64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0,32*</w:t>
            </w:r>
          </w:p>
        </w:tc>
        <w:tc>
          <w:tcPr>
            <w:tcW w:w="955" w:type="dxa"/>
            <w:vAlign w:val="center"/>
          </w:tcPr>
          <w:p w14:paraId="7652F7D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0,015</w:t>
            </w:r>
          </w:p>
        </w:tc>
      </w:tr>
      <w:tr w:rsidR="00BC6E49" w:rsidRPr="00C13048" w14:paraId="1050C65B" w14:textId="77777777" w:rsidTr="00BC6E49">
        <w:trPr>
          <w:trHeight w:hRule="exact" w:val="695"/>
        </w:trPr>
        <w:tc>
          <w:tcPr>
            <w:tcW w:w="2547" w:type="dxa"/>
            <w:vAlign w:val="center"/>
          </w:tcPr>
          <w:p w14:paraId="2D391D7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фаза напруга</w:t>
            </w:r>
          </w:p>
        </w:tc>
        <w:tc>
          <w:tcPr>
            <w:tcW w:w="954" w:type="dxa"/>
            <w:vAlign w:val="center"/>
          </w:tcPr>
          <w:p w14:paraId="032D4B4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0,032</w:t>
            </w:r>
          </w:p>
        </w:tc>
        <w:tc>
          <w:tcPr>
            <w:tcW w:w="955" w:type="dxa"/>
            <w:vAlign w:val="center"/>
          </w:tcPr>
          <w:p w14:paraId="7BADE13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-0,012</w:t>
            </w:r>
          </w:p>
        </w:tc>
        <w:tc>
          <w:tcPr>
            <w:tcW w:w="955" w:type="dxa"/>
            <w:vAlign w:val="center"/>
          </w:tcPr>
          <w:p w14:paraId="58A5256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0,157</w:t>
            </w:r>
          </w:p>
        </w:tc>
        <w:tc>
          <w:tcPr>
            <w:tcW w:w="955" w:type="dxa"/>
            <w:shd w:val="clear" w:color="auto" w:fill="D9D9D9"/>
            <w:vAlign w:val="center"/>
          </w:tcPr>
          <w:p w14:paraId="529933C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c>
          <w:tcPr>
            <w:tcW w:w="955" w:type="dxa"/>
            <w:vAlign w:val="center"/>
          </w:tcPr>
          <w:p w14:paraId="5A64B5E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0,045</w:t>
            </w:r>
          </w:p>
        </w:tc>
        <w:tc>
          <w:tcPr>
            <w:tcW w:w="955" w:type="dxa"/>
            <w:vAlign w:val="center"/>
          </w:tcPr>
          <w:p w14:paraId="64A26F5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955" w:type="dxa"/>
            <w:vAlign w:val="center"/>
          </w:tcPr>
          <w:p w14:paraId="469697C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0,018</w:t>
            </w:r>
          </w:p>
        </w:tc>
        <w:tc>
          <w:tcPr>
            <w:tcW w:w="955" w:type="dxa"/>
            <w:vAlign w:val="center"/>
          </w:tcPr>
          <w:p w14:paraId="1A497D1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0,057</w:t>
            </w:r>
          </w:p>
        </w:tc>
      </w:tr>
      <w:tr w:rsidR="00BC6E49" w:rsidRPr="00C13048" w14:paraId="4B87E782" w14:textId="77777777" w:rsidTr="00BC6E49">
        <w:trPr>
          <w:trHeight w:hRule="exact" w:val="1177"/>
        </w:trPr>
        <w:tc>
          <w:tcPr>
            <w:tcW w:w="2547" w:type="dxa"/>
            <w:vAlign w:val="center"/>
          </w:tcPr>
          <w:p w14:paraId="05D6533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неадекватне вибіркове емоційне</w:t>
            </w:r>
          </w:p>
          <w:p w14:paraId="0A43741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реагування</w:t>
            </w:r>
          </w:p>
        </w:tc>
        <w:tc>
          <w:tcPr>
            <w:tcW w:w="954" w:type="dxa"/>
            <w:vAlign w:val="center"/>
          </w:tcPr>
          <w:p w14:paraId="58C9940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955" w:type="dxa"/>
            <w:vAlign w:val="center"/>
          </w:tcPr>
          <w:p w14:paraId="4840020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955" w:type="dxa"/>
            <w:vAlign w:val="center"/>
          </w:tcPr>
          <w:p w14:paraId="5A9A45D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0,035</w:t>
            </w:r>
          </w:p>
        </w:tc>
        <w:tc>
          <w:tcPr>
            <w:tcW w:w="955" w:type="dxa"/>
            <w:vAlign w:val="center"/>
          </w:tcPr>
          <w:p w14:paraId="6B773D7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955" w:type="dxa"/>
            <w:vAlign w:val="center"/>
          </w:tcPr>
          <w:p w14:paraId="587F27E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shd w:val="clear" w:color="auto" w:fill="D9D9D9"/>
            <w:vAlign w:val="center"/>
          </w:tcPr>
          <w:p w14:paraId="212A78A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0,39**</w:t>
            </w:r>
          </w:p>
        </w:tc>
        <w:tc>
          <w:tcPr>
            <w:tcW w:w="955" w:type="dxa"/>
            <w:vAlign w:val="center"/>
          </w:tcPr>
          <w:p w14:paraId="756346D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0,072</w:t>
            </w:r>
          </w:p>
        </w:tc>
        <w:tc>
          <w:tcPr>
            <w:tcW w:w="955" w:type="dxa"/>
            <w:vAlign w:val="center"/>
          </w:tcPr>
          <w:p w14:paraId="7CA11AA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0,128</w:t>
            </w:r>
          </w:p>
        </w:tc>
      </w:tr>
      <w:tr w:rsidR="00BC6E49" w:rsidRPr="00C13048" w14:paraId="05AE62E3" w14:textId="77777777" w:rsidTr="00BC6E49">
        <w:trPr>
          <w:trHeight w:hRule="exact" w:val="713"/>
        </w:trPr>
        <w:tc>
          <w:tcPr>
            <w:tcW w:w="2547" w:type="dxa"/>
            <w:vAlign w:val="center"/>
          </w:tcPr>
          <w:p w14:paraId="37C94FA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емоційно-моральна дезорієнтація</w:t>
            </w:r>
          </w:p>
        </w:tc>
        <w:tc>
          <w:tcPr>
            <w:tcW w:w="954" w:type="dxa"/>
            <w:vAlign w:val="center"/>
          </w:tcPr>
          <w:p w14:paraId="410182F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-0,024</w:t>
            </w:r>
          </w:p>
        </w:tc>
        <w:tc>
          <w:tcPr>
            <w:tcW w:w="955" w:type="dxa"/>
            <w:vAlign w:val="center"/>
          </w:tcPr>
          <w:p w14:paraId="7209707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-0,157</w:t>
            </w:r>
          </w:p>
        </w:tc>
        <w:tc>
          <w:tcPr>
            <w:tcW w:w="955" w:type="dxa"/>
            <w:vAlign w:val="center"/>
          </w:tcPr>
          <w:p w14:paraId="6F2CEE1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0,046</w:t>
            </w:r>
          </w:p>
        </w:tc>
        <w:tc>
          <w:tcPr>
            <w:tcW w:w="955" w:type="dxa"/>
            <w:vAlign w:val="center"/>
          </w:tcPr>
          <w:p w14:paraId="29B7705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-0,054</w:t>
            </w:r>
          </w:p>
        </w:tc>
        <w:tc>
          <w:tcPr>
            <w:tcW w:w="955" w:type="dxa"/>
            <w:vAlign w:val="center"/>
          </w:tcPr>
          <w:p w14:paraId="7D5D1D5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0,024</w:t>
            </w:r>
          </w:p>
        </w:tc>
        <w:tc>
          <w:tcPr>
            <w:tcW w:w="955" w:type="dxa"/>
            <w:vAlign w:val="center"/>
          </w:tcPr>
          <w:p w14:paraId="783C19E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0,028</w:t>
            </w:r>
          </w:p>
        </w:tc>
        <w:tc>
          <w:tcPr>
            <w:tcW w:w="955" w:type="dxa"/>
            <w:vAlign w:val="center"/>
          </w:tcPr>
          <w:p w14:paraId="34BA97D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c>
          <w:tcPr>
            <w:tcW w:w="955" w:type="dxa"/>
            <w:vAlign w:val="center"/>
          </w:tcPr>
          <w:p w14:paraId="75602D1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-0,194</w:t>
            </w:r>
          </w:p>
        </w:tc>
      </w:tr>
      <w:tr w:rsidR="00BC6E49" w:rsidRPr="00C13048" w14:paraId="0EF868DD" w14:textId="77777777" w:rsidTr="00BC6E49">
        <w:trPr>
          <w:trHeight w:hRule="exact" w:val="845"/>
        </w:trPr>
        <w:tc>
          <w:tcPr>
            <w:tcW w:w="2547" w:type="dxa"/>
            <w:vAlign w:val="center"/>
          </w:tcPr>
          <w:p w14:paraId="0E145371"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розширення сфери економії емоцій</w:t>
            </w:r>
          </w:p>
        </w:tc>
        <w:tc>
          <w:tcPr>
            <w:tcW w:w="954" w:type="dxa"/>
            <w:vAlign w:val="center"/>
          </w:tcPr>
          <w:p w14:paraId="3CD1D9A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0,054</w:t>
            </w:r>
          </w:p>
        </w:tc>
        <w:tc>
          <w:tcPr>
            <w:tcW w:w="955" w:type="dxa"/>
            <w:vAlign w:val="center"/>
          </w:tcPr>
          <w:p w14:paraId="599715E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0,025</w:t>
            </w:r>
          </w:p>
        </w:tc>
        <w:tc>
          <w:tcPr>
            <w:tcW w:w="955" w:type="dxa"/>
            <w:vAlign w:val="center"/>
          </w:tcPr>
          <w:p w14:paraId="1430615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c>
          <w:tcPr>
            <w:tcW w:w="955" w:type="dxa"/>
            <w:vAlign w:val="center"/>
          </w:tcPr>
          <w:p w14:paraId="1F13FED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-0,128</w:t>
            </w:r>
          </w:p>
        </w:tc>
        <w:tc>
          <w:tcPr>
            <w:tcW w:w="955" w:type="dxa"/>
            <w:shd w:val="clear" w:color="auto" w:fill="D9D9D9"/>
            <w:vAlign w:val="center"/>
          </w:tcPr>
          <w:p w14:paraId="5D24073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-0,42**</w:t>
            </w:r>
          </w:p>
        </w:tc>
        <w:tc>
          <w:tcPr>
            <w:tcW w:w="955" w:type="dxa"/>
            <w:vAlign w:val="center"/>
          </w:tcPr>
          <w:p w14:paraId="4A36DBD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-0,075</w:t>
            </w:r>
          </w:p>
        </w:tc>
        <w:tc>
          <w:tcPr>
            <w:tcW w:w="955" w:type="dxa"/>
            <w:vAlign w:val="center"/>
          </w:tcPr>
          <w:p w14:paraId="359DC7A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0,138</w:t>
            </w:r>
          </w:p>
        </w:tc>
        <w:tc>
          <w:tcPr>
            <w:tcW w:w="955" w:type="dxa"/>
            <w:shd w:val="clear" w:color="auto" w:fill="D9D9D9"/>
            <w:vAlign w:val="center"/>
          </w:tcPr>
          <w:p w14:paraId="010098F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-0,42**</w:t>
            </w:r>
          </w:p>
        </w:tc>
      </w:tr>
      <w:tr w:rsidR="00BC6E49" w:rsidRPr="00C13048" w14:paraId="28DDF2FE" w14:textId="77777777" w:rsidTr="00BC6E49">
        <w:trPr>
          <w:trHeight w:hRule="exact" w:val="1195"/>
        </w:trPr>
        <w:tc>
          <w:tcPr>
            <w:tcW w:w="2547" w:type="dxa"/>
            <w:vAlign w:val="center"/>
          </w:tcPr>
          <w:p w14:paraId="6ADB9DC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редукція професійних обов’язків</w:t>
            </w:r>
          </w:p>
        </w:tc>
        <w:tc>
          <w:tcPr>
            <w:tcW w:w="954" w:type="dxa"/>
            <w:shd w:val="clear" w:color="auto" w:fill="D9D9D9"/>
            <w:vAlign w:val="center"/>
          </w:tcPr>
          <w:p w14:paraId="0641E40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-0,41*</w:t>
            </w:r>
          </w:p>
        </w:tc>
        <w:tc>
          <w:tcPr>
            <w:tcW w:w="955" w:type="dxa"/>
            <w:vAlign w:val="center"/>
          </w:tcPr>
          <w:p w14:paraId="28D5D04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-0,158</w:t>
            </w:r>
          </w:p>
        </w:tc>
        <w:tc>
          <w:tcPr>
            <w:tcW w:w="955" w:type="dxa"/>
            <w:vAlign w:val="center"/>
          </w:tcPr>
          <w:p w14:paraId="2DA36D8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0,057</w:t>
            </w:r>
          </w:p>
        </w:tc>
        <w:tc>
          <w:tcPr>
            <w:tcW w:w="955" w:type="dxa"/>
            <w:vAlign w:val="center"/>
          </w:tcPr>
          <w:p w14:paraId="71AD05E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0,129</w:t>
            </w:r>
          </w:p>
        </w:tc>
        <w:tc>
          <w:tcPr>
            <w:tcW w:w="955" w:type="dxa"/>
            <w:vAlign w:val="center"/>
          </w:tcPr>
          <w:p w14:paraId="15C7EAB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0,075</w:t>
            </w:r>
          </w:p>
        </w:tc>
        <w:tc>
          <w:tcPr>
            <w:tcW w:w="955" w:type="dxa"/>
            <w:vAlign w:val="center"/>
          </w:tcPr>
          <w:p w14:paraId="31848E7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0,024</w:t>
            </w:r>
          </w:p>
        </w:tc>
        <w:tc>
          <w:tcPr>
            <w:tcW w:w="955" w:type="dxa"/>
            <w:vAlign w:val="center"/>
          </w:tcPr>
          <w:p w14:paraId="4559CA6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0,073</w:t>
            </w:r>
          </w:p>
        </w:tc>
        <w:tc>
          <w:tcPr>
            <w:tcW w:w="955" w:type="dxa"/>
            <w:vAlign w:val="center"/>
          </w:tcPr>
          <w:p w14:paraId="20B708E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r>
      <w:tr w:rsidR="00BC6E49" w:rsidRPr="00C13048" w14:paraId="3647BFD8" w14:textId="77777777" w:rsidTr="00BC6E49">
        <w:trPr>
          <w:trHeight w:hRule="exact" w:val="655"/>
        </w:trPr>
        <w:tc>
          <w:tcPr>
            <w:tcW w:w="2547" w:type="dxa"/>
            <w:vAlign w:val="center"/>
          </w:tcPr>
          <w:p w14:paraId="65BFC90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фаза </w:t>
            </w:r>
            <w:proofErr w:type="spellStart"/>
            <w:r w:rsidRPr="00C13048">
              <w:rPr>
                <w:rFonts w:ascii="Times New Roman" w:hAnsi="Times New Roman" w:cs="Times New Roman"/>
                <w:sz w:val="28"/>
                <w:szCs w:val="28"/>
                <w:lang w:val="uk-UA"/>
              </w:rPr>
              <w:t>резистенція</w:t>
            </w:r>
            <w:proofErr w:type="spellEnd"/>
          </w:p>
        </w:tc>
        <w:tc>
          <w:tcPr>
            <w:tcW w:w="954" w:type="dxa"/>
            <w:vAlign w:val="center"/>
          </w:tcPr>
          <w:p w14:paraId="098FC15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-0,042</w:t>
            </w:r>
          </w:p>
        </w:tc>
        <w:tc>
          <w:tcPr>
            <w:tcW w:w="955" w:type="dxa"/>
            <w:vAlign w:val="center"/>
          </w:tcPr>
          <w:p w14:paraId="6AF948D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0,076</w:t>
            </w:r>
          </w:p>
        </w:tc>
        <w:tc>
          <w:tcPr>
            <w:tcW w:w="955" w:type="dxa"/>
            <w:shd w:val="clear" w:color="auto" w:fill="D9D9D9"/>
            <w:vAlign w:val="center"/>
          </w:tcPr>
          <w:p w14:paraId="786BAA2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0,37*</w:t>
            </w:r>
          </w:p>
        </w:tc>
        <w:tc>
          <w:tcPr>
            <w:tcW w:w="955" w:type="dxa"/>
            <w:vAlign w:val="center"/>
          </w:tcPr>
          <w:p w14:paraId="556BA2C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0,173</w:t>
            </w:r>
          </w:p>
        </w:tc>
        <w:tc>
          <w:tcPr>
            <w:tcW w:w="955" w:type="dxa"/>
            <w:vAlign w:val="center"/>
          </w:tcPr>
          <w:p w14:paraId="1D4FF1C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-0,172</w:t>
            </w:r>
          </w:p>
        </w:tc>
        <w:tc>
          <w:tcPr>
            <w:tcW w:w="955" w:type="dxa"/>
            <w:shd w:val="clear" w:color="auto" w:fill="D9D9D9"/>
            <w:vAlign w:val="center"/>
          </w:tcPr>
          <w:p w14:paraId="1EFB181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0,32**</w:t>
            </w:r>
          </w:p>
        </w:tc>
        <w:tc>
          <w:tcPr>
            <w:tcW w:w="955" w:type="dxa"/>
            <w:shd w:val="clear" w:color="auto" w:fill="D9D9D9"/>
            <w:vAlign w:val="center"/>
          </w:tcPr>
          <w:p w14:paraId="21D7F80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0,42*</w:t>
            </w:r>
          </w:p>
        </w:tc>
        <w:tc>
          <w:tcPr>
            <w:tcW w:w="955" w:type="dxa"/>
            <w:shd w:val="clear" w:color="auto" w:fill="D9D9D9"/>
            <w:vAlign w:val="center"/>
          </w:tcPr>
          <w:p w14:paraId="755418C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-0,28*</w:t>
            </w:r>
          </w:p>
        </w:tc>
      </w:tr>
      <w:tr w:rsidR="00BC6E49" w:rsidRPr="00C13048" w14:paraId="5E70DE6F" w14:textId="77777777" w:rsidTr="00BC6E49">
        <w:trPr>
          <w:trHeight w:hRule="exact" w:val="710"/>
        </w:trPr>
        <w:tc>
          <w:tcPr>
            <w:tcW w:w="2547" w:type="dxa"/>
            <w:vAlign w:val="center"/>
          </w:tcPr>
          <w:p w14:paraId="79979FC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емоційний дефіцит</w:t>
            </w:r>
          </w:p>
        </w:tc>
        <w:tc>
          <w:tcPr>
            <w:tcW w:w="954" w:type="dxa"/>
            <w:vAlign w:val="center"/>
          </w:tcPr>
          <w:p w14:paraId="48DA6F9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955" w:type="dxa"/>
            <w:vAlign w:val="center"/>
          </w:tcPr>
          <w:p w14:paraId="7EF8A27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-0,127</w:t>
            </w:r>
          </w:p>
        </w:tc>
        <w:tc>
          <w:tcPr>
            <w:tcW w:w="955" w:type="dxa"/>
            <w:vAlign w:val="center"/>
          </w:tcPr>
          <w:p w14:paraId="237E880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-0,042</w:t>
            </w:r>
          </w:p>
        </w:tc>
        <w:tc>
          <w:tcPr>
            <w:tcW w:w="955" w:type="dxa"/>
            <w:vAlign w:val="center"/>
          </w:tcPr>
          <w:p w14:paraId="4836314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0,042</w:t>
            </w:r>
          </w:p>
        </w:tc>
        <w:tc>
          <w:tcPr>
            <w:tcW w:w="955" w:type="dxa"/>
            <w:vAlign w:val="center"/>
          </w:tcPr>
          <w:p w14:paraId="620CCFA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c>
          <w:tcPr>
            <w:tcW w:w="955" w:type="dxa"/>
            <w:vAlign w:val="center"/>
          </w:tcPr>
          <w:p w14:paraId="2087EEC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c>
          <w:tcPr>
            <w:tcW w:w="955" w:type="dxa"/>
            <w:vAlign w:val="center"/>
          </w:tcPr>
          <w:p w14:paraId="19DEF97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0,028</w:t>
            </w:r>
          </w:p>
        </w:tc>
        <w:tc>
          <w:tcPr>
            <w:tcW w:w="955" w:type="dxa"/>
            <w:shd w:val="clear" w:color="auto" w:fill="D9D9D9"/>
            <w:vAlign w:val="center"/>
          </w:tcPr>
          <w:p w14:paraId="1A16240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r>
      <w:tr w:rsidR="00BC6E49" w:rsidRPr="00C13048" w14:paraId="6C1BF3C4" w14:textId="77777777" w:rsidTr="00BC6E49">
        <w:trPr>
          <w:trHeight w:hRule="exact" w:val="725"/>
        </w:trPr>
        <w:tc>
          <w:tcPr>
            <w:tcW w:w="2547" w:type="dxa"/>
            <w:vAlign w:val="center"/>
          </w:tcPr>
          <w:p w14:paraId="2B12238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lastRenderedPageBreak/>
              <w:t>емоційне відчуження</w:t>
            </w:r>
          </w:p>
        </w:tc>
        <w:tc>
          <w:tcPr>
            <w:tcW w:w="954" w:type="dxa"/>
            <w:vAlign w:val="center"/>
          </w:tcPr>
          <w:p w14:paraId="71E9349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0,038</w:t>
            </w:r>
          </w:p>
        </w:tc>
        <w:tc>
          <w:tcPr>
            <w:tcW w:w="955" w:type="dxa"/>
            <w:shd w:val="clear" w:color="auto" w:fill="D9D9D9"/>
            <w:vAlign w:val="center"/>
          </w:tcPr>
          <w:p w14:paraId="1A93D3E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0,51***</w:t>
            </w:r>
          </w:p>
        </w:tc>
        <w:tc>
          <w:tcPr>
            <w:tcW w:w="955" w:type="dxa"/>
            <w:shd w:val="clear" w:color="auto" w:fill="D9D9D9"/>
            <w:vAlign w:val="center"/>
          </w:tcPr>
          <w:p w14:paraId="34345A2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0,39**</w:t>
            </w:r>
          </w:p>
        </w:tc>
        <w:tc>
          <w:tcPr>
            <w:tcW w:w="955" w:type="dxa"/>
            <w:shd w:val="clear" w:color="auto" w:fill="D9D9D9"/>
            <w:vAlign w:val="center"/>
          </w:tcPr>
          <w:p w14:paraId="57731D8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0,293*</w:t>
            </w:r>
          </w:p>
        </w:tc>
        <w:tc>
          <w:tcPr>
            <w:tcW w:w="955" w:type="dxa"/>
            <w:shd w:val="clear" w:color="auto" w:fill="D9D9D9"/>
            <w:vAlign w:val="center"/>
          </w:tcPr>
          <w:p w14:paraId="763F8C1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c>
          <w:tcPr>
            <w:tcW w:w="955" w:type="dxa"/>
            <w:shd w:val="clear" w:color="auto" w:fill="D9D9D9"/>
            <w:vAlign w:val="center"/>
          </w:tcPr>
          <w:p w14:paraId="7EEE5154"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0,54</w:t>
            </w:r>
            <w:r>
              <w:rPr>
                <w:rFonts w:ascii="Times New Roman" w:hAnsi="Times New Roman" w:cs="Times New Roman"/>
                <w:sz w:val="28"/>
                <w:szCs w:val="28"/>
                <w:lang w:val="uk-UA"/>
              </w:rPr>
              <w:t>**</w:t>
            </w:r>
          </w:p>
        </w:tc>
        <w:tc>
          <w:tcPr>
            <w:tcW w:w="955" w:type="dxa"/>
            <w:shd w:val="clear" w:color="auto" w:fill="D9D9D9"/>
            <w:vAlign w:val="center"/>
          </w:tcPr>
          <w:p w14:paraId="17B2F0D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0,37*</w:t>
            </w:r>
          </w:p>
        </w:tc>
        <w:tc>
          <w:tcPr>
            <w:tcW w:w="955" w:type="dxa"/>
            <w:vAlign w:val="center"/>
          </w:tcPr>
          <w:p w14:paraId="46CE1C2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0,085</w:t>
            </w:r>
          </w:p>
        </w:tc>
      </w:tr>
      <w:tr w:rsidR="00BC6E49" w:rsidRPr="00C13048" w14:paraId="33C74F6D" w14:textId="77777777" w:rsidTr="00BC6E49">
        <w:trPr>
          <w:trHeight w:hRule="exact" w:val="753"/>
        </w:trPr>
        <w:tc>
          <w:tcPr>
            <w:tcW w:w="2547" w:type="dxa"/>
            <w:vAlign w:val="center"/>
          </w:tcPr>
          <w:p w14:paraId="076384F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особистісне відчуження</w:t>
            </w:r>
          </w:p>
        </w:tc>
        <w:tc>
          <w:tcPr>
            <w:tcW w:w="954" w:type="dxa"/>
            <w:vAlign w:val="center"/>
          </w:tcPr>
          <w:p w14:paraId="0FF1AF3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-0,028</w:t>
            </w:r>
          </w:p>
        </w:tc>
        <w:tc>
          <w:tcPr>
            <w:tcW w:w="955" w:type="dxa"/>
            <w:vAlign w:val="center"/>
          </w:tcPr>
          <w:p w14:paraId="45DB612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0,024</w:t>
            </w:r>
          </w:p>
        </w:tc>
        <w:tc>
          <w:tcPr>
            <w:tcW w:w="955" w:type="dxa"/>
            <w:shd w:val="clear" w:color="auto" w:fill="D9D9D9"/>
            <w:vAlign w:val="center"/>
          </w:tcPr>
          <w:p w14:paraId="0C2B6B1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0,31*</w:t>
            </w:r>
          </w:p>
        </w:tc>
        <w:tc>
          <w:tcPr>
            <w:tcW w:w="955" w:type="dxa"/>
            <w:shd w:val="clear" w:color="auto" w:fill="D9D9D9"/>
            <w:vAlign w:val="center"/>
          </w:tcPr>
          <w:p w14:paraId="78B81B3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0,38*</w:t>
            </w:r>
          </w:p>
        </w:tc>
        <w:tc>
          <w:tcPr>
            <w:tcW w:w="955" w:type="dxa"/>
            <w:vAlign w:val="center"/>
          </w:tcPr>
          <w:p w14:paraId="49F9AA6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0,157</w:t>
            </w:r>
          </w:p>
        </w:tc>
        <w:tc>
          <w:tcPr>
            <w:tcW w:w="955" w:type="dxa"/>
            <w:shd w:val="clear" w:color="auto" w:fill="D9D9D9"/>
            <w:vAlign w:val="center"/>
          </w:tcPr>
          <w:p w14:paraId="0A0A468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0,39**</w:t>
            </w:r>
          </w:p>
        </w:tc>
        <w:tc>
          <w:tcPr>
            <w:tcW w:w="955" w:type="dxa"/>
            <w:shd w:val="clear" w:color="auto" w:fill="D9D9D9"/>
            <w:vAlign w:val="center"/>
          </w:tcPr>
          <w:p w14:paraId="473F484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0,39***</w:t>
            </w:r>
          </w:p>
        </w:tc>
        <w:tc>
          <w:tcPr>
            <w:tcW w:w="955" w:type="dxa"/>
            <w:vAlign w:val="center"/>
          </w:tcPr>
          <w:p w14:paraId="61C3E8D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0,005</w:t>
            </w:r>
          </w:p>
        </w:tc>
      </w:tr>
      <w:tr w:rsidR="00BC6E49" w:rsidRPr="00C13048" w14:paraId="673C57B5" w14:textId="77777777" w:rsidTr="00BC6E49">
        <w:trPr>
          <w:trHeight w:hRule="exact" w:val="1079"/>
        </w:trPr>
        <w:tc>
          <w:tcPr>
            <w:tcW w:w="2547" w:type="dxa"/>
            <w:vAlign w:val="center"/>
          </w:tcPr>
          <w:p w14:paraId="003ED69A"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 xml:space="preserve">психосоматичні та </w:t>
            </w:r>
            <w:proofErr w:type="spellStart"/>
            <w:r w:rsidRPr="00C13048">
              <w:rPr>
                <w:rFonts w:ascii="Times New Roman" w:hAnsi="Times New Roman" w:cs="Times New Roman"/>
                <w:sz w:val="28"/>
                <w:szCs w:val="28"/>
                <w:lang w:val="uk-UA"/>
              </w:rPr>
              <w:t>психовегетативні</w:t>
            </w:r>
            <w:proofErr w:type="spellEnd"/>
          </w:p>
          <w:p w14:paraId="05BB88C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порушення</w:t>
            </w:r>
          </w:p>
        </w:tc>
        <w:tc>
          <w:tcPr>
            <w:tcW w:w="954" w:type="dxa"/>
            <w:vAlign w:val="center"/>
          </w:tcPr>
          <w:p w14:paraId="067BAC1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-0,128</w:t>
            </w:r>
          </w:p>
        </w:tc>
        <w:tc>
          <w:tcPr>
            <w:tcW w:w="955" w:type="dxa"/>
            <w:vAlign w:val="center"/>
          </w:tcPr>
          <w:p w14:paraId="5185B61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-0,128</w:t>
            </w:r>
          </w:p>
        </w:tc>
        <w:tc>
          <w:tcPr>
            <w:tcW w:w="955" w:type="dxa"/>
            <w:vAlign w:val="center"/>
          </w:tcPr>
          <w:p w14:paraId="11A8AD0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-0,072</w:t>
            </w:r>
          </w:p>
        </w:tc>
        <w:tc>
          <w:tcPr>
            <w:tcW w:w="955" w:type="dxa"/>
            <w:vAlign w:val="center"/>
          </w:tcPr>
          <w:p w14:paraId="0F02C29B"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0,128</w:t>
            </w:r>
          </w:p>
        </w:tc>
        <w:tc>
          <w:tcPr>
            <w:tcW w:w="955" w:type="dxa"/>
            <w:vAlign w:val="center"/>
          </w:tcPr>
          <w:p w14:paraId="77F07EB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-0,056</w:t>
            </w:r>
          </w:p>
        </w:tc>
        <w:tc>
          <w:tcPr>
            <w:tcW w:w="955" w:type="dxa"/>
            <w:vAlign w:val="center"/>
          </w:tcPr>
          <w:p w14:paraId="6039F41E"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-0,037</w:t>
            </w:r>
          </w:p>
        </w:tc>
        <w:tc>
          <w:tcPr>
            <w:tcW w:w="955" w:type="dxa"/>
            <w:vAlign w:val="center"/>
          </w:tcPr>
          <w:p w14:paraId="2A57013C"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0,173</w:t>
            </w:r>
          </w:p>
        </w:tc>
        <w:tc>
          <w:tcPr>
            <w:tcW w:w="955" w:type="dxa"/>
            <w:vAlign w:val="center"/>
          </w:tcPr>
          <w:p w14:paraId="66D72892"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0,009</w:t>
            </w:r>
          </w:p>
        </w:tc>
      </w:tr>
      <w:tr w:rsidR="00BC6E49" w:rsidRPr="00C13048" w14:paraId="7C5D5401" w14:textId="77777777" w:rsidTr="00BC6E49">
        <w:trPr>
          <w:trHeight w:hRule="exact" w:val="713"/>
        </w:trPr>
        <w:tc>
          <w:tcPr>
            <w:tcW w:w="2547" w:type="dxa"/>
            <w:vAlign w:val="center"/>
          </w:tcPr>
          <w:p w14:paraId="10FD9F7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фаза виснаження</w:t>
            </w:r>
          </w:p>
        </w:tc>
        <w:tc>
          <w:tcPr>
            <w:tcW w:w="954" w:type="dxa"/>
            <w:vAlign w:val="center"/>
          </w:tcPr>
          <w:p w14:paraId="6CDB2A2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0,137</w:t>
            </w:r>
          </w:p>
        </w:tc>
        <w:tc>
          <w:tcPr>
            <w:tcW w:w="955" w:type="dxa"/>
            <w:shd w:val="clear" w:color="auto" w:fill="D9D9D9"/>
            <w:vAlign w:val="center"/>
          </w:tcPr>
          <w:p w14:paraId="2EEC6A5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0,39**</w:t>
            </w:r>
          </w:p>
        </w:tc>
        <w:tc>
          <w:tcPr>
            <w:tcW w:w="955" w:type="dxa"/>
            <w:shd w:val="clear" w:color="auto" w:fill="D9D9D9"/>
            <w:vAlign w:val="center"/>
          </w:tcPr>
          <w:p w14:paraId="3EB9501F"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0,37*</w:t>
            </w:r>
          </w:p>
        </w:tc>
        <w:tc>
          <w:tcPr>
            <w:tcW w:w="955" w:type="dxa"/>
            <w:shd w:val="clear" w:color="auto" w:fill="D9D9D9"/>
            <w:vAlign w:val="center"/>
          </w:tcPr>
          <w:p w14:paraId="6643830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0,47***</w:t>
            </w:r>
          </w:p>
        </w:tc>
        <w:tc>
          <w:tcPr>
            <w:tcW w:w="955" w:type="dxa"/>
            <w:shd w:val="clear" w:color="auto" w:fill="D9D9D9"/>
            <w:vAlign w:val="center"/>
          </w:tcPr>
          <w:p w14:paraId="4706DEF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0,35*</w:t>
            </w:r>
          </w:p>
        </w:tc>
        <w:tc>
          <w:tcPr>
            <w:tcW w:w="955" w:type="dxa"/>
            <w:shd w:val="clear" w:color="auto" w:fill="D9D9D9"/>
            <w:vAlign w:val="center"/>
          </w:tcPr>
          <w:p w14:paraId="6DA381E3"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0,51</w:t>
            </w:r>
            <w:r>
              <w:rPr>
                <w:rFonts w:ascii="Times New Roman" w:hAnsi="Times New Roman" w:cs="Times New Roman"/>
                <w:sz w:val="28"/>
                <w:szCs w:val="28"/>
                <w:lang w:val="uk-UA"/>
              </w:rPr>
              <w:t>**</w:t>
            </w:r>
          </w:p>
        </w:tc>
        <w:tc>
          <w:tcPr>
            <w:tcW w:w="955" w:type="dxa"/>
            <w:shd w:val="clear" w:color="auto" w:fill="D9D9D9"/>
            <w:vAlign w:val="center"/>
          </w:tcPr>
          <w:p w14:paraId="34BAE677"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0,43***</w:t>
            </w:r>
          </w:p>
        </w:tc>
        <w:tc>
          <w:tcPr>
            <w:tcW w:w="955" w:type="dxa"/>
            <w:vAlign w:val="center"/>
          </w:tcPr>
          <w:p w14:paraId="0128269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0,075</w:t>
            </w:r>
          </w:p>
        </w:tc>
      </w:tr>
      <w:tr w:rsidR="00BC6E49" w:rsidRPr="00C13048" w14:paraId="0559EFAD" w14:textId="77777777" w:rsidTr="00BC6E49">
        <w:trPr>
          <w:trHeight w:hRule="exact" w:val="1543"/>
        </w:trPr>
        <w:tc>
          <w:tcPr>
            <w:tcW w:w="2547" w:type="dxa"/>
            <w:vAlign w:val="center"/>
          </w:tcPr>
          <w:p w14:paraId="236CB2D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підсумковий показник сформованості</w:t>
            </w:r>
          </w:p>
          <w:p w14:paraId="1C148BBD"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вигорання</w:t>
            </w:r>
          </w:p>
        </w:tc>
        <w:tc>
          <w:tcPr>
            <w:tcW w:w="954" w:type="dxa"/>
            <w:vAlign w:val="center"/>
          </w:tcPr>
          <w:p w14:paraId="5B4191A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0,173</w:t>
            </w:r>
          </w:p>
        </w:tc>
        <w:tc>
          <w:tcPr>
            <w:tcW w:w="955" w:type="dxa"/>
            <w:vAlign w:val="center"/>
          </w:tcPr>
          <w:p w14:paraId="7D7D6BC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-0,13</w:t>
            </w:r>
          </w:p>
        </w:tc>
        <w:tc>
          <w:tcPr>
            <w:tcW w:w="955" w:type="dxa"/>
            <w:vAlign w:val="center"/>
          </w:tcPr>
          <w:p w14:paraId="4F9D0018"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0,175</w:t>
            </w:r>
          </w:p>
        </w:tc>
        <w:tc>
          <w:tcPr>
            <w:tcW w:w="955" w:type="dxa"/>
            <w:vAlign w:val="center"/>
          </w:tcPr>
          <w:p w14:paraId="55197F2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0,027</w:t>
            </w:r>
          </w:p>
        </w:tc>
        <w:tc>
          <w:tcPr>
            <w:tcW w:w="955" w:type="dxa"/>
            <w:vAlign w:val="center"/>
          </w:tcPr>
          <w:p w14:paraId="4E2F93E5"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0,197</w:t>
            </w:r>
          </w:p>
        </w:tc>
        <w:tc>
          <w:tcPr>
            <w:tcW w:w="955" w:type="dxa"/>
            <w:shd w:val="clear" w:color="auto" w:fill="D9D9D9"/>
            <w:vAlign w:val="center"/>
          </w:tcPr>
          <w:p w14:paraId="12498FC9"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0,42**</w:t>
            </w:r>
          </w:p>
        </w:tc>
        <w:tc>
          <w:tcPr>
            <w:tcW w:w="955" w:type="dxa"/>
            <w:shd w:val="clear" w:color="auto" w:fill="D9D9D9"/>
            <w:vAlign w:val="center"/>
          </w:tcPr>
          <w:p w14:paraId="2B1DD276"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0,43**</w:t>
            </w:r>
          </w:p>
        </w:tc>
        <w:tc>
          <w:tcPr>
            <w:tcW w:w="955" w:type="dxa"/>
            <w:vAlign w:val="center"/>
          </w:tcPr>
          <w:p w14:paraId="321FB470" w14:textId="77777777" w:rsidR="00BC6E49" w:rsidRPr="00C13048" w:rsidRDefault="00BC6E49" w:rsidP="00BC6E49">
            <w:pPr>
              <w:spacing w:after="0"/>
              <w:jc w:val="center"/>
              <w:rPr>
                <w:rFonts w:ascii="Times New Roman" w:hAnsi="Times New Roman" w:cs="Times New Roman"/>
                <w:sz w:val="28"/>
                <w:szCs w:val="28"/>
                <w:lang w:val="uk-UA"/>
              </w:rPr>
            </w:pPr>
            <w:r w:rsidRPr="00C13048">
              <w:rPr>
                <w:rFonts w:ascii="Times New Roman" w:hAnsi="Times New Roman" w:cs="Times New Roman"/>
                <w:sz w:val="28"/>
                <w:szCs w:val="28"/>
                <w:lang w:val="uk-UA"/>
              </w:rPr>
              <w:t>-0,175</w:t>
            </w:r>
          </w:p>
        </w:tc>
      </w:tr>
    </w:tbl>
    <w:p w14:paraId="664C8228" w14:textId="77777777" w:rsidR="00BC6E49" w:rsidRDefault="00BC6E49" w:rsidP="00BC6E49">
      <w:pPr>
        <w:spacing w:after="0" w:line="360" w:lineRule="auto"/>
        <w:ind w:firstLine="709"/>
        <w:jc w:val="both"/>
        <w:rPr>
          <w:rFonts w:ascii="Times New Roman" w:hAnsi="Times New Roman" w:cs="Times New Roman"/>
          <w:sz w:val="24"/>
          <w:szCs w:val="24"/>
          <w:lang w:val="uk-UA"/>
        </w:rPr>
      </w:pPr>
      <w:r w:rsidRPr="00BC36B6">
        <w:rPr>
          <w:rFonts w:ascii="Times New Roman" w:hAnsi="Times New Roman" w:cs="Times New Roman"/>
          <w:sz w:val="24"/>
          <w:szCs w:val="24"/>
          <w:lang w:val="uk-UA"/>
        </w:rPr>
        <w:t>Рівень значущості * 0,05  ** 0,01 *** 0,0001.</w:t>
      </w:r>
    </w:p>
    <w:p w14:paraId="202A2F38" w14:textId="77777777" w:rsidR="00BC6E49" w:rsidRDefault="00BC6E49" w:rsidP="00BC6E49">
      <w:pPr>
        <w:pStyle w:val="a4"/>
        <w:kinsoku w:val="0"/>
        <w:overflowPunct w:val="0"/>
        <w:spacing w:before="0"/>
        <w:ind w:left="0" w:firstLine="0"/>
        <w:rPr>
          <w:i w:val="0"/>
          <w:iCs w:val="0"/>
          <w:sz w:val="20"/>
          <w:szCs w:val="20"/>
        </w:rPr>
      </w:pPr>
    </w:p>
    <w:p w14:paraId="0D624666" w14:textId="77777777" w:rsidR="00BC6E49" w:rsidRDefault="00BC6E49" w:rsidP="00BC6E49">
      <w:pPr>
        <w:pStyle w:val="a4"/>
        <w:kinsoku w:val="0"/>
        <w:overflowPunct w:val="0"/>
        <w:spacing w:before="0"/>
        <w:ind w:left="0" w:firstLine="0"/>
        <w:rPr>
          <w:i w:val="0"/>
          <w:iCs w:val="0"/>
          <w:sz w:val="20"/>
          <w:szCs w:val="20"/>
        </w:rPr>
      </w:pPr>
    </w:p>
    <w:p w14:paraId="0E335C5F" w14:textId="77777777" w:rsidR="00BC6E49" w:rsidRDefault="00BC6E49" w:rsidP="00BC6E49">
      <w:pPr>
        <w:pStyle w:val="a4"/>
        <w:kinsoku w:val="0"/>
        <w:overflowPunct w:val="0"/>
        <w:spacing w:before="0"/>
        <w:ind w:left="0" w:firstLine="0"/>
        <w:jc w:val="right"/>
        <w:rPr>
          <w:i w:val="0"/>
          <w:iCs w:val="0"/>
          <w:sz w:val="28"/>
          <w:szCs w:val="28"/>
          <w:lang w:val="uk-UA"/>
        </w:rPr>
      </w:pPr>
      <w:r w:rsidRPr="005D42C1">
        <w:rPr>
          <w:i w:val="0"/>
          <w:iCs w:val="0"/>
          <w:sz w:val="28"/>
          <w:szCs w:val="28"/>
          <w:lang w:val="uk-UA"/>
        </w:rPr>
        <w:t xml:space="preserve">Таблиця </w:t>
      </w:r>
      <w:r>
        <w:rPr>
          <w:i w:val="0"/>
          <w:iCs w:val="0"/>
          <w:sz w:val="28"/>
          <w:szCs w:val="28"/>
          <w:lang w:val="uk-UA"/>
        </w:rPr>
        <w:t>2.13</w:t>
      </w:r>
    </w:p>
    <w:p w14:paraId="636B6D85" w14:textId="77777777" w:rsidR="00BC6E49" w:rsidRPr="005D42C1" w:rsidRDefault="00BC6E49" w:rsidP="00BC6E49">
      <w:pPr>
        <w:pStyle w:val="a4"/>
        <w:kinsoku w:val="0"/>
        <w:overflowPunct w:val="0"/>
        <w:spacing w:before="0"/>
        <w:ind w:left="0" w:firstLine="0"/>
        <w:jc w:val="right"/>
        <w:rPr>
          <w:i w:val="0"/>
          <w:iCs w:val="0"/>
          <w:sz w:val="28"/>
          <w:szCs w:val="28"/>
          <w:lang w:val="uk-UA"/>
        </w:rPr>
      </w:pPr>
    </w:p>
    <w:p w14:paraId="2B556C52" w14:textId="77777777" w:rsidR="00BC6E49" w:rsidRPr="000B457A" w:rsidRDefault="00BC6E49" w:rsidP="00BC6E49">
      <w:pPr>
        <w:pStyle w:val="a4"/>
        <w:kinsoku w:val="0"/>
        <w:overflowPunct w:val="0"/>
        <w:spacing w:before="0" w:line="360" w:lineRule="auto"/>
        <w:ind w:left="0" w:firstLine="0"/>
        <w:jc w:val="center"/>
        <w:rPr>
          <w:b/>
          <w:i w:val="0"/>
          <w:iCs w:val="0"/>
          <w:sz w:val="20"/>
          <w:szCs w:val="20"/>
          <w:lang w:val="uk-UA"/>
        </w:rPr>
      </w:pPr>
      <w:r w:rsidRPr="000B457A">
        <w:rPr>
          <w:b/>
          <w:bCs/>
          <w:i w:val="0"/>
          <w:sz w:val="28"/>
          <w:szCs w:val="28"/>
          <w:lang w:val="uk-UA"/>
        </w:rPr>
        <w:t xml:space="preserve">Матриця кореляційних зв’язків між вигоранням і його складовими та </w:t>
      </w:r>
      <w:proofErr w:type="spellStart"/>
      <w:r w:rsidRPr="000B457A">
        <w:rPr>
          <w:b/>
          <w:bCs/>
          <w:i w:val="0"/>
          <w:sz w:val="28"/>
          <w:szCs w:val="28"/>
          <w:lang w:val="uk-UA"/>
        </w:rPr>
        <w:t>субшкалами</w:t>
      </w:r>
      <w:proofErr w:type="spellEnd"/>
      <w:r w:rsidRPr="000B457A">
        <w:rPr>
          <w:b/>
          <w:bCs/>
          <w:i w:val="0"/>
          <w:sz w:val="28"/>
          <w:szCs w:val="28"/>
          <w:lang w:val="uk-UA"/>
        </w:rPr>
        <w:t xml:space="preserve"> методики Р. </w:t>
      </w:r>
      <w:proofErr w:type="spellStart"/>
      <w:r w:rsidRPr="000B457A">
        <w:rPr>
          <w:b/>
          <w:bCs/>
          <w:i w:val="0"/>
          <w:sz w:val="28"/>
          <w:szCs w:val="28"/>
          <w:lang w:val="uk-UA"/>
        </w:rPr>
        <w:t>Плутчика</w:t>
      </w:r>
      <w:proofErr w:type="spellEnd"/>
      <w:r w:rsidRPr="000B457A">
        <w:rPr>
          <w:b/>
          <w:bCs/>
          <w:i w:val="0"/>
          <w:sz w:val="28"/>
          <w:szCs w:val="28"/>
          <w:lang w:val="uk-UA"/>
        </w:rPr>
        <w:t xml:space="preserve"> у групі досліджуваних з низьким рівнем професійного вигорання </w:t>
      </w:r>
      <w:r w:rsidRPr="000B457A">
        <w:rPr>
          <w:b/>
          <w:i w:val="0"/>
          <w:sz w:val="28"/>
          <w:szCs w:val="28"/>
          <w:lang w:val="uk-UA"/>
        </w:rPr>
        <w:t>(</w:t>
      </w:r>
      <w:r w:rsidRPr="000B457A">
        <w:rPr>
          <w:b/>
          <w:i w:val="0"/>
          <w:iCs w:val="0"/>
          <w:sz w:val="28"/>
          <w:szCs w:val="28"/>
        </w:rPr>
        <w:t>N</w:t>
      </w:r>
      <w:r w:rsidRPr="000B457A">
        <w:rPr>
          <w:b/>
          <w:i w:val="0"/>
          <w:iCs w:val="0"/>
          <w:sz w:val="28"/>
          <w:szCs w:val="28"/>
          <w:lang w:val="uk-UA"/>
        </w:rPr>
        <w:t xml:space="preserve"> = 38</w:t>
      </w:r>
      <w:r w:rsidRPr="000B457A">
        <w:rPr>
          <w:b/>
          <w:i w:val="0"/>
          <w:sz w:val="28"/>
          <w:szCs w:val="28"/>
          <w:lang w:val="uk-UA"/>
        </w:rPr>
        <w:t>)</w:t>
      </w:r>
    </w:p>
    <w:tbl>
      <w:tblPr>
        <w:tblpPr w:leftFromText="180" w:rightFromText="180" w:vertAnchor="text" w:horzAnchor="margin" w:tblpXSpec="center" w:tblpY="188"/>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89"/>
        <w:gridCol w:w="850"/>
        <w:gridCol w:w="851"/>
        <w:gridCol w:w="850"/>
        <w:gridCol w:w="851"/>
        <w:gridCol w:w="850"/>
        <w:gridCol w:w="851"/>
        <w:gridCol w:w="992"/>
        <w:gridCol w:w="821"/>
      </w:tblGrid>
      <w:tr w:rsidR="00BC6E49" w:rsidRPr="00A1207C" w14:paraId="16BF6483" w14:textId="77777777" w:rsidTr="00BC6E49">
        <w:trPr>
          <w:trHeight w:hRule="exact" w:val="3265"/>
        </w:trPr>
        <w:tc>
          <w:tcPr>
            <w:tcW w:w="2689" w:type="dxa"/>
            <w:shd w:val="clear" w:color="auto" w:fill="auto"/>
            <w:vAlign w:val="center"/>
          </w:tcPr>
          <w:p w14:paraId="072959F0" w14:textId="77777777" w:rsidR="00BC6E49" w:rsidRPr="00A1207C" w:rsidRDefault="00BC6E49" w:rsidP="00BC6E49">
            <w:pPr>
              <w:spacing w:after="0"/>
              <w:jc w:val="center"/>
              <w:rPr>
                <w:rFonts w:ascii="Times New Roman" w:hAnsi="Times New Roman" w:cs="Times New Roman"/>
                <w:sz w:val="28"/>
                <w:szCs w:val="28"/>
                <w:lang w:val="uk-UA"/>
              </w:rPr>
            </w:pPr>
          </w:p>
          <w:p w14:paraId="586BFEF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Показники паралельних методик</w:t>
            </w:r>
          </w:p>
        </w:tc>
        <w:tc>
          <w:tcPr>
            <w:tcW w:w="850" w:type="dxa"/>
            <w:shd w:val="clear" w:color="auto" w:fill="auto"/>
            <w:textDirection w:val="btLr"/>
            <w:vAlign w:val="center"/>
          </w:tcPr>
          <w:p w14:paraId="42220F9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заперечення</w:t>
            </w:r>
          </w:p>
        </w:tc>
        <w:tc>
          <w:tcPr>
            <w:tcW w:w="851" w:type="dxa"/>
            <w:shd w:val="clear" w:color="auto" w:fill="auto"/>
            <w:textDirection w:val="btLr"/>
            <w:vAlign w:val="center"/>
          </w:tcPr>
          <w:p w14:paraId="2FBD1256" w14:textId="77777777" w:rsidR="00BC6E49" w:rsidRPr="00A1207C" w:rsidRDefault="00BC6E49" w:rsidP="00BC6E49">
            <w:pPr>
              <w:spacing w:after="0"/>
              <w:jc w:val="center"/>
              <w:rPr>
                <w:rFonts w:ascii="Times New Roman" w:hAnsi="Times New Roman" w:cs="Times New Roman"/>
                <w:sz w:val="28"/>
                <w:szCs w:val="28"/>
                <w:lang w:val="uk-UA"/>
              </w:rPr>
            </w:pPr>
          </w:p>
          <w:p w14:paraId="0375381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витіснення</w:t>
            </w:r>
          </w:p>
        </w:tc>
        <w:tc>
          <w:tcPr>
            <w:tcW w:w="850" w:type="dxa"/>
            <w:shd w:val="clear" w:color="auto" w:fill="auto"/>
            <w:textDirection w:val="btLr"/>
            <w:vAlign w:val="center"/>
          </w:tcPr>
          <w:p w14:paraId="42F5DC2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 xml:space="preserve"> регресія</w:t>
            </w:r>
          </w:p>
        </w:tc>
        <w:tc>
          <w:tcPr>
            <w:tcW w:w="851" w:type="dxa"/>
            <w:shd w:val="clear" w:color="auto" w:fill="auto"/>
            <w:textDirection w:val="btLr"/>
            <w:vAlign w:val="center"/>
          </w:tcPr>
          <w:p w14:paraId="6D0C233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компенсація</w:t>
            </w:r>
          </w:p>
        </w:tc>
        <w:tc>
          <w:tcPr>
            <w:tcW w:w="850" w:type="dxa"/>
            <w:shd w:val="clear" w:color="auto" w:fill="auto"/>
            <w:textDirection w:val="btLr"/>
            <w:vAlign w:val="center"/>
          </w:tcPr>
          <w:p w14:paraId="05B05E7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 xml:space="preserve"> проекція</w:t>
            </w:r>
          </w:p>
        </w:tc>
        <w:tc>
          <w:tcPr>
            <w:tcW w:w="851" w:type="dxa"/>
            <w:shd w:val="clear" w:color="auto" w:fill="auto"/>
            <w:textDirection w:val="btLr"/>
            <w:vAlign w:val="center"/>
          </w:tcPr>
          <w:p w14:paraId="5A24880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заміщення</w:t>
            </w:r>
          </w:p>
        </w:tc>
        <w:tc>
          <w:tcPr>
            <w:tcW w:w="992" w:type="dxa"/>
            <w:shd w:val="clear" w:color="auto" w:fill="auto"/>
            <w:textDirection w:val="btLr"/>
            <w:vAlign w:val="center"/>
          </w:tcPr>
          <w:p w14:paraId="4683EA2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 xml:space="preserve"> інтелектуалізація</w:t>
            </w:r>
          </w:p>
        </w:tc>
        <w:tc>
          <w:tcPr>
            <w:tcW w:w="821" w:type="dxa"/>
            <w:shd w:val="clear" w:color="auto" w:fill="auto"/>
            <w:textDirection w:val="btLr"/>
            <w:vAlign w:val="center"/>
          </w:tcPr>
          <w:p w14:paraId="4DBAEA6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реактивні утворення</w:t>
            </w:r>
          </w:p>
        </w:tc>
      </w:tr>
      <w:tr w:rsidR="00BC6E49" w:rsidRPr="00A1207C" w14:paraId="3D50F9FA" w14:textId="77777777" w:rsidTr="00BC6E49">
        <w:trPr>
          <w:trHeight w:hRule="exact" w:val="1137"/>
        </w:trPr>
        <w:tc>
          <w:tcPr>
            <w:tcW w:w="2689" w:type="dxa"/>
            <w:shd w:val="clear" w:color="auto" w:fill="auto"/>
            <w:vAlign w:val="center"/>
          </w:tcPr>
          <w:p w14:paraId="477FA91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 xml:space="preserve">переживання </w:t>
            </w:r>
            <w:proofErr w:type="spellStart"/>
            <w:r w:rsidRPr="00A1207C">
              <w:rPr>
                <w:rFonts w:ascii="Times New Roman" w:hAnsi="Times New Roman" w:cs="Times New Roman"/>
                <w:sz w:val="28"/>
                <w:szCs w:val="28"/>
                <w:lang w:val="uk-UA"/>
              </w:rPr>
              <w:t>психотравмуючих</w:t>
            </w:r>
            <w:proofErr w:type="spellEnd"/>
            <w:r w:rsidRPr="00A1207C">
              <w:rPr>
                <w:rFonts w:ascii="Times New Roman" w:hAnsi="Times New Roman" w:cs="Times New Roman"/>
                <w:sz w:val="28"/>
                <w:szCs w:val="28"/>
                <w:lang w:val="uk-UA"/>
              </w:rPr>
              <w:t xml:space="preserve"> обставин</w:t>
            </w:r>
          </w:p>
        </w:tc>
        <w:tc>
          <w:tcPr>
            <w:tcW w:w="850" w:type="dxa"/>
            <w:shd w:val="clear" w:color="auto" w:fill="auto"/>
            <w:vAlign w:val="center"/>
          </w:tcPr>
          <w:p w14:paraId="0785C2D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-0,024</w:t>
            </w:r>
          </w:p>
        </w:tc>
        <w:tc>
          <w:tcPr>
            <w:tcW w:w="851" w:type="dxa"/>
            <w:shd w:val="clear" w:color="auto" w:fill="auto"/>
            <w:vAlign w:val="center"/>
          </w:tcPr>
          <w:p w14:paraId="3190D83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0,023</w:t>
            </w:r>
          </w:p>
        </w:tc>
        <w:tc>
          <w:tcPr>
            <w:tcW w:w="850" w:type="dxa"/>
            <w:shd w:val="clear" w:color="auto" w:fill="auto"/>
            <w:vAlign w:val="center"/>
          </w:tcPr>
          <w:p w14:paraId="1CC3D0E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0,127</w:t>
            </w:r>
          </w:p>
        </w:tc>
        <w:tc>
          <w:tcPr>
            <w:tcW w:w="851" w:type="dxa"/>
            <w:shd w:val="clear" w:color="auto" w:fill="auto"/>
            <w:vAlign w:val="center"/>
          </w:tcPr>
          <w:p w14:paraId="1F332C94"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-0,136</w:t>
            </w:r>
          </w:p>
        </w:tc>
        <w:tc>
          <w:tcPr>
            <w:tcW w:w="850" w:type="dxa"/>
            <w:shd w:val="clear" w:color="auto" w:fill="auto"/>
            <w:vAlign w:val="center"/>
          </w:tcPr>
          <w:p w14:paraId="0941F5B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0,173</w:t>
            </w:r>
          </w:p>
        </w:tc>
        <w:tc>
          <w:tcPr>
            <w:tcW w:w="851" w:type="dxa"/>
            <w:shd w:val="clear" w:color="auto" w:fill="auto"/>
            <w:vAlign w:val="center"/>
          </w:tcPr>
          <w:p w14:paraId="427D5AE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0,128</w:t>
            </w:r>
          </w:p>
        </w:tc>
        <w:tc>
          <w:tcPr>
            <w:tcW w:w="992" w:type="dxa"/>
            <w:shd w:val="clear" w:color="auto" w:fill="auto"/>
            <w:vAlign w:val="center"/>
          </w:tcPr>
          <w:p w14:paraId="5E154AC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-0,037</w:t>
            </w:r>
          </w:p>
        </w:tc>
        <w:tc>
          <w:tcPr>
            <w:tcW w:w="821" w:type="dxa"/>
            <w:shd w:val="clear" w:color="auto" w:fill="auto"/>
            <w:vAlign w:val="center"/>
          </w:tcPr>
          <w:p w14:paraId="71E3701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-0,175</w:t>
            </w:r>
          </w:p>
        </w:tc>
      </w:tr>
      <w:tr w:rsidR="00BC6E49" w:rsidRPr="00A1207C" w14:paraId="44DDCBFD" w14:textId="77777777" w:rsidTr="00BC6E49">
        <w:trPr>
          <w:trHeight w:hRule="exact" w:val="420"/>
        </w:trPr>
        <w:tc>
          <w:tcPr>
            <w:tcW w:w="2689" w:type="dxa"/>
            <w:shd w:val="clear" w:color="auto" w:fill="auto"/>
            <w:vAlign w:val="center"/>
          </w:tcPr>
          <w:p w14:paraId="6692C5F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незадоволеність собою</w:t>
            </w:r>
          </w:p>
        </w:tc>
        <w:tc>
          <w:tcPr>
            <w:tcW w:w="850" w:type="dxa"/>
            <w:shd w:val="clear" w:color="auto" w:fill="auto"/>
            <w:vAlign w:val="center"/>
          </w:tcPr>
          <w:p w14:paraId="27C1358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0,127</w:t>
            </w:r>
          </w:p>
        </w:tc>
        <w:tc>
          <w:tcPr>
            <w:tcW w:w="851" w:type="dxa"/>
            <w:shd w:val="clear" w:color="auto" w:fill="auto"/>
            <w:vAlign w:val="center"/>
          </w:tcPr>
          <w:p w14:paraId="3A302B2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0,068</w:t>
            </w:r>
          </w:p>
        </w:tc>
        <w:tc>
          <w:tcPr>
            <w:tcW w:w="850" w:type="dxa"/>
            <w:shd w:val="clear" w:color="auto" w:fill="auto"/>
            <w:vAlign w:val="center"/>
          </w:tcPr>
          <w:p w14:paraId="64F360B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0,198</w:t>
            </w:r>
          </w:p>
        </w:tc>
        <w:tc>
          <w:tcPr>
            <w:tcW w:w="851" w:type="dxa"/>
            <w:shd w:val="clear" w:color="auto" w:fill="auto"/>
            <w:vAlign w:val="center"/>
          </w:tcPr>
          <w:p w14:paraId="67D20A2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0,157</w:t>
            </w:r>
          </w:p>
        </w:tc>
        <w:tc>
          <w:tcPr>
            <w:tcW w:w="850" w:type="dxa"/>
            <w:shd w:val="clear" w:color="auto" w:fill="auto"/>
            <w:vAlign w:val="center"/>
          </w:tcPr>
          <w:p w14:paraId="7FDC1A1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-0,023</w:t>
            </w:r>
          </w:p>
        </w:tc>
        <w:tc>
          <w:tcPr>
            <w:tcW w:w="851" w:type="dxa"/>
            <w:shd w:val="clear" w:color="auto" w:fill="auto"/>
            <w:vAlign w:val="center"/>
          </w:tcPr>
          <w:p w14:paraId="39E1A65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0,35*</w:t>
            </w:r>
          </w:p>
        </w:tc>
        <w:tc>
          <w:tcPr>
            <w:tcW w:w="992" w:type="dxa"/>
            <w:shd w:val="clear" w:color="auto" w:fill="auto"/>
            <w:vAlign w:val="center"/>
          </w:tcPr>
          <w:p w14:paraId="20B83F0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0,172</w:t>
            </w:r>
          </w:p>
        </w:tc>
        <w:tc>
          <w:tcPr>
            <w:tcW w:w="821" w:type="dxa"/>
            <w:shd w:val="clear" w:color="auto" w:fill="auto"/>
            <w:vAlign w:val="center"/>
          </w:tcPr>
          <w:p w14:paraId="575722C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-0,123</w:t>
            </w:r>
          </w:p>
        </w:tc>
      </w:tr>
      <w:tr w:rsidR="00BC6E49" w:rsidRPr="00A1207C" w14:paraId="26CA8E4A" w14:textId="77777777" w:rsidTr="00BC6E49">
        <w:trPr>
          <w:trHeight w:hRule="exact" w:val="310"/>
        </w:trPr>
        <w:tc>
          <w:tcPr>
            <w:tcW w:w="2689" w:type="dxa"/>
            <w:shd w:val="clear" w:color="auto" w:fill="auto"/>
            <w:vAlign w:val="center"/>
          </w:tcPr>
          <w:p w14:paraId="0BE77C6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загнаність у кут</w:t>
            </w:r>
          </w:p>
        </w:tc>
        <w:tc>
          <w:tcPr>
            <w:tcW w:w="850" w:type="dxa"/>
            <w:shd w:val="clear" w:color="auto" w:fill="auto"/>
            <w:vAlign w:val="center"/>
          </w:tcPr>
          <w:p w14:paraId="4A9B7C6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-0,198</w:t>
            </w:r>
          </w:p>
        </w:tc>
        <w:tc>
          <w:tcPr>
            <w:tcW w:w="851" w:type="dxa"/>
            <w:shd w:val="clear" w:color="auto" w:fill="auto"/>
            <w:vAlign w:val="center"/>
          </w:tcPr>
          <w:p w14:paraId="4A00CCE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-0,056</w:t>
            </w:r>
          </w:p>
        </w:tc>
        <w:tc>
          <w:tcPr>
            <w:tcW w:w="850" w:type="dxa"/>
            <w:shd w:val="clear" w:color="auto" w:fill="auto"/>
            <w:vAlign w:val="center"/>
          </w:tcPr>
          <w:p w14:paraId="1BC2281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-0,076</w:t>
            </w:r>
          </w:p>
        </w:tc>
        <w:tc>
          <w:tcPr>
            <w:tcW w:w="851" w:type="dxa"/>
            <w:shd w:val="clear" w:color="auto" w:fill="auto"/>
            <w:vAlign w:val="center"/>
          </w:tcPr>
          <w:p w14:paraId="0289CB1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-0,134</w:t>
            </w:r>
          </w:p>
        </w:tc>
        <w:tc>
          <w:tcPr>
            <w:tcW w:w="850" w:type="dxa"/>
            <w:shd w:val="clear" w:color="auto" w:fill="auto"/>
            <w:vAlign w:val="center"/>
          </w:tcPr>
          <w:p w14:paraId="7B40C9B4"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-0,175</w:t>
            </w:r>
          </w:p>
        </w:tc>
        <w:tc>
          <w:tcPr>
            <w:tcW w:w="851" w:type="dxa"/>
            <w:shd w:val="clear" w:color="auto" w:fill="auto"/>
            <w:vAlign w:val="center"/>
          </w:tcPr>
          <w:p w14:paraId="7F86FFD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0,034</w:t>
            </w:r>
          </w:p>
        </w:tc>
        <w:tc>
          <w:tcPr>
            <w:tcW w:w="992" w:type="dxa"/>
            <w:shd w:val="clear" w:color="auto" w:fill="auto"/>
            <w:vAlign w:val="center"/>
          </w:tcPr>
          <w:p w14:paraId="7912D3C4"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-0,185</w:t>
            </w:r>
          </w:p>
        </w:tc>
        <w:tc>
          <w:tcPr>
            <w:tcW w:w="821" w:type="dxa"/>
            <w:shd w:val="clear" w:color="auto" w:fill="auto"/>
            <w:vAlign w:val="center"/>
          </w:tcPr>
          <w:p w14:paraId="62530A9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r>
      <w:tr w:rsidR="00BC6E49" w:rsidRPr="00A1207C" w14:paraId="17CAC9E5" w14:textId="77777777" w:rsidTr="00BC6E49">
        <w:trPr>
          <w:trHeight w:hRule="exact" w:val="582"/>
        </w:trPr>
        <w:tc>
          <w:tcPr>
            <w:tcW w:w="2689" w:type="dxa"/>
            <w:shd w:val="clear" w:color="auto" w:fill="auto"/>
            <w:vAlign w:val="center"/>
          </w:tcPr>
          <w:p w14:paraId="43C1664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тривога і депресія</w:t>
            </w:r>
          </w:p>
        </w:tc>
        <w:tc>
          <w:tcPr>
            <w:tcW w:w="850" w:type="dxa"/>
            <w:shd w:val="clear" w:color="auto" w:fill="auto"/>
            <w:vAlign w:val="center"/>
          </w:tcPr>
          <w:p w14:paraId="6D7D90E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052BCE7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c>
          <w:tcPr>
            <w:tcW w:w="850" w:type="dxa"/>
            <w:shd w:val="clear" w:color="auto" w:fill="auto"/>
            <w:vAlign w:val="center"/>
          </w:tcPr>
          <w:p w14:paraId="7C9CBD6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-0,138</w:t>
            </w:r>
          </w:p>
        </w:tc>
        <w:tc>
          <w:tcPr>
            <w:tcW w:w="851" w:type="dxa"/>
            <w:shd w:val="clear" w:color="auto" w:fill="auto"/>
            <w:vAlign w:val="center"/>
          </w:tcPr>
          <w:p w14:paraId="241B73F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0" w:type="dxa"/>
            <w:shd w:val="clear" w:color="auto" w:fill="auto"/>
            <w:vAlign w:val="center"/>
          </w:tcPr>
          <w:p w14:paraId="4C3C5FE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c>
          <w:tcPr>
            <w:tcW w:w="851" w:type="dxa"/>
            <w:shd w:val="clear" w:color="auto" w:fill="auto"/>
            <w:vAlign w:val="center"/>
          </w:tcPr>
          <w:p w14:paraId="43393D2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c>
          <w:tcPr>
            <w:tcW w:w="992" w:type="dxa"/>
            <w:shd w:val="clear" w:color="auto" w:fill="auto"/>
            <w:vAlign w:val="center"/>
          </w:tcPr>
          <w:p w14:paraId="05ECA9A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-0,158</w:t>
            </w:r>
          </w:p>
        </w:tc>
        <w:tc>
          <w:tcPr>
            <w:tcW w:w="821" w:type="dxa"/>
            <w:shd w:val="clear" w:color="auto" w:fill="auto"/>
            <w:vAlign w:val="center"/>
          </w:tcPr>
          <w:p w14:paraId="633588B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-0,165</w:t>
            </w:r>
          </w:p>
        </w:tc>
      </w:tr>
      <w:tr w:rsidR="00BC6E49" w:rsidRPr="00A1207C" w14:paraId="7E2EAF16" w14:textId="77777777" w:rsidTr="00BC6E49">
        <w:trPr>
          <w:trHeight w:hRule="exact" w:val="601"/>
        </w:trPr>
        <w:tc>
          <w:tcPr>
            <w:tcW w:w="2689" w:type="dxa"/>
            <w:shd w:val="clear" w:color="auto" w:fill="auto"/>
            <w:vAlign w:val="center"/>
          </w:tcPr>
          <w:p w14:paraId="59B021D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lastRenderedPageBreak/>
              <w:t>фаза напруга</w:t>
            </w:r>
          </w:p>
        </w:tc>
        <w:tc>
          <w:tcPr>
            <w:tcW w:w="850" w:type="dxa"/>
            <w:shd w:val="clear" w:color="auto" w:fill="auto"/>
            <w:vAlign w:val="center"/>
          </w:tcPr>
          <w:p w14:paraId="55102D0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-0,175</w:t>
            </w:r>
          </w:p>
        </w:tc>
        <w:tc>
          <w:tcPr>
            <w:tcW w:w="851" w:type="dxa"/>
            <w:shd w:val="clear" w:color="auto" w:fill="auto"/>
            <w:vAlign w:val="center"/>
          </w:tcPr>
          <w:p w14:paraId="689BFDD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0" w:type="dxa"/>
            <w:shd w:val="clear" w:color="auto" w:fill="auto"/>
            <w:vAlign w:val="center"/>
          </w:tcPr>
          <w:p w14:paraId="4365356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c>
          <w:tcPr>
            <w:tcW w:w="851" w:type="dxa"/>
            <w:shd w:val="clear" w:color="auto" w:fill="auto"/>
            <w:vAlign w:val="center"/>
          </w:tcPr>
          <w:p w14:paraId="1CBFBC7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c>
          <w:tcPr>
            <w:tcW w:w="850" w:type="dxa"/>
            <w:shd w:val="clear" w:color="auto" w:fill="auto"/>
            <w:vAlign w:val="center"/>
          </w:tcPr>
          <w:p w14:paraId="02AEE71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c>
          <w:tcPr>
            <w:tcW w:w="851" w:type="dxa"/>
            <w:shd w:val="clear" w:color="auto" w:fill="auto"/>
            <w:vAlign w:val="center"/>
          </w:tcPr>
          <w:p w14:paraId="0AE45BD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-0,112</w:t>
            </w:r>
          </w:p>
        </w:tc>
        <w:tc>
          <w:tcPr>
            <w:tcW w:w="992" w:type="dxa"/>
            <w:shd w:val="clear" w:color="auto" w:fill="auto"/>
            <w:vAlign w:val="center"/>
          </w:tcPr>
          <w:p w14:paraId="75A3EB9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c>
          <w:tcPr>
            <w:tcW w:w="821" w:type="dxa"/>
            <w:shd w:val="clear" w:color="auto" w:fill="auto"/>
            <w:vAlign w:val="center"/>
          </w:tcPr>
          <w:p w14:paraId="2C9228A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-0,073</w:t>
            </w:r>
          </w:p>
        </w:tc>
      </w:tr>
      <w:tr w:rsidR="00BC6E49" w:rsidRPr="00A1207C" w14:paraId="064E4703" w14:textId="77777777" w:rsidTr="00BC6E49">
        <w:trPr>
          <w:trHeight w:hRule="exact" w:val="1147"/>
        </w:trPr>
        <w:tc>
          <w:tcPr>
            <w:tcW w:w="2689" w:type="dxa"/>
            <w:shd w:val="clear" w:color="auto" w:fill="auto"/>
            <w:vAlign w:val="center"/>
          </w:tcPr>
          <w:p w14:paraId="5FFFDB1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неадекватне вибіркове емоційне</w:t>
            </w:r>
          </w:p>
          <w:p w14:paraId="758439F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реагування</w:t>
            </w:r>
          </w:p>
        </w:tc>
        <w:tc>
          <w:tcPr>
            <w:tcW w:w="850" w:type="dxa"/>
            <w:shd w:val="clear" w:color="auto" w:fill="auto"/>
            <w:vAlign w:val="center"/>
          </w:tcPr>
          <w:p w14:paraId="6CAFF52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0,148</w:t>
            </w:r>
          </w:p>
        </w:tc>
        <w:tc>
          <w:tcPr>
            <w:tcW w:w="851" w:type="dxa"/>
            <w:shd w:val="clear" w:color="auto" w:fill="auto"/>
            <w:vAlign w:val="center"/>
          </w:tcPr>
          <w:p w14:paraId="355C6C9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0,045</w:t>
            </w:r>
          </w:p>
        </w:tc>
        <w:tc>
          <w:tcPr>
            <w:tcW w:w="850" w:type="dxa"/>
            <w:shd w:val="clear" w:color="auto" w:fill="auto"/>
            <w:vAlign w:val="center"/>
          </w:tcPr>
          <w:p w14:paraId="35BE1F0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59B9A21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0,027</w:t>
            </w:r>
          </w:p>
        </w:tc>
        <w:tc>
          <w:tcPr>
            <w:tcW w:w="850" w:type="dxa"/>
            <w:shd w:val="clear" w:color="auto" w:fill="auto"/>
            <w:vAlign w:val="center"/>
          </w:tcPr>
          <w:p w14:paraId="418C35E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0,279*</w:t>
            </w:r>
          </w:p>
        </w:tc>
        <w:tc>
          <w:tcPr>
            <w:tcW w:w="851" w:type="dxa"/>
            <w:shd w:val="clear" w:color="auto" w:fill="auto"/>
            <w:vAlign w:val="center"/>
          </w:tcPr>
          <w:p w14:paraId="3AFDC2A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0,324*</w:t>
            </w:r>
          </w:p>
        </w:tc>
        <w:tc>
          <w:tcPr>
            <w:tcW w:w="992" w:type="dxa"/>
            <w:shd w:val="clear" w:color="auto" w:fill="auto"/>
            <w:vAlign w:val="center"/>
          </w:tcPr>
          <w:p w14:paraId="3422512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c>
          <w:tcPr>
            <w:tcW w:w="821" w:type="dxa"/>
            <w:shd w:val="clear" w:color="auto" w:fill="auto"/>
            <w:vAlign w:val="center"/>
          </w:tcPr>
          <w:p w14:paraId="2390D52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0,155</w:t>
            </w:r>
          </w:p>
        </w:tc>
      </w:tr>
      <w:tr w:rsidR="00BC6E49" w:rsidRPr="00A1207C" w14:paraId="0B1746EC" w14:textId="77777777" w:rsidTr="00BC6E49">
        <w:trPr>
          <w:trHeight w:hRule="exact" w:val="994"/>
        </w:trPr>
        <w:tc>
          <w:tcPr>
            <w:tcW w:w="2689" w:type="dxa"/>
            <w:shd w:val="clear" w:color="auto" w:fill="auto"/>
            <w:vAlign w:val="center"/>
          </w:tcPr>
          <w:p w14:paraId="0406EBA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емоційно-моральна дезорієнтація</w:t>
            </w:r>
          </w:p>
        </w:tc>
        <w:tc>
          <w:tcPr>
            <w:tcW w:w="850" w:type="dxa"/>
            <w:shd w:val="clear" w:color="auto" w:fill="auto"/>
            <w:vAlign w:val="center"/>
          </w:tcPr>
          <w:p w14:paraId="188B039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-0,158</w:t>
            </w:r>
          </w:p>
        </w:tc>
        <w:tc>
          <w:tcPr>
            <w:tcW w:w="851" w:type="dxa"/>
            <w:shd w:val="clear" w:color="auto" w:fill="auto"/>
            <w:vAlign w:val="center"/>
          </w:tcPr>
          <w:p w14:paraId="2814975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0" w:type="dxa"/>
            <w:shd w:val="clear" w:color="auto" w:fill="auto"/>
            <w:vAlign w:val="center"/>
          </w:tcPr>
          <w:p w14:paraId="38FF7B6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0,027</w:t>
            </w:r>
          </w:p>
        </w:tc>
        <w:tc>
          <w:tcPr>
            <w:tcW w:w="851" w:type="dxa"/>
            <w:shd w:val="clear" w:color="auto" w:fill="auto"/>
            <w:vAlign w:val="center"/>
          </w:tcPr>
          <w:p w14:paraId="3C2E66E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0,023</w:t>
            </w:r>
          </w:p>
        </w:tc>
        <w:tc>
          <w:tcPr>
            <w:tcW w:w="850" w:type="dxa"/>
            <w:shd w:val="clear" w:color="auto" w:fill="auto"/>
            <w:vAlign w:val="center"/>
          </w:tcPr>
          <w:p w14:paraId="5B2F6EA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-0,048</w:t>
            </w:r>
          </w:p>
        </w:tc>
        <w:tc>
          <w:tcPr>
            <w:tcW w:w="851" w:type="dxa"/>
            <w:shd w:val="clear" w:color="auto" w:fill="auto"/>
            <w:vAlign w:val="center"/>
          </w:tcPr>
          <w:p w14:paraId="45B42334"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0,139</w:t>
            </w:r>
          </w:p>
        </w:tc>
        <w:tc>
          <w:tcPr>
            <w:tcW w:w="992" w:type="dxa"/>
            <w:shd w:val="clear" w:color="auto" w:fill="auto"/>
            <w:vAlign w:val="center"/>
          </w:tcPr>
          <w:p w14:paraId="2AB7606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-0,215</w:t>
            </w:r>
          </w:p>
        </w:tc>
        <w:tc>
          <w:tcPr>
            <w:tcW w:w="821" w:type="dxa"/>
            <w:shd w:val="clear" w:color="auto" w:fill="auto"/>
            <w:vAlign w:val="center"/>
          </w:tcPr>
          <w:p w14:paraId="57F91E9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-0,042</w:t>
            </w:r>
          </w:p>
        </w:tc>
      </w:tr>
      <w:tr w:rsidR="00BC6E49" w:rsidRPr="00A1207C" w14:paraId="51F89CEF" w14:textId="77777777" w:rsidTr="00BC6E49">
        <w:trPr>
          <w:trHeight w:hRule="exact" w:val="842"/>
        </w:trPr>
        <w:tc>
          <w:tcPr>
            <w:tcW w:w="2689" w:type="dxa"/>
            <w:shd w:val="clear" w:color="auto" w:fill="auto"/>
            <w:vAlign w:val="center"/>
          </w:tcPr>
          <w:p w14:paraId="17088AD4"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розширення сфери економії емоцій</w:t>
            </w:r>
          </w:p>
        </w:tc>
        <w:tc>
          <w:tcPr>
            <w:tcW w:w="850" w:type="dxa"/>
            <w:shd w:val="clear" w:color="auto" w:fill="auto"/>
            <w:vAlign w:val="center"/>
          </w:tcPr>
          <w:p w14:paraId="3DC2983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6D57695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0,235*</w:t>
            </w:r>
          </w:p>
        </w:tc>
        <w:tc>
          <w:tcPr>
            <w:tcW w:w="850" w:type="dxa"/>
            <w:shd w:val="clear" w:color="auto" w:fill="auto"/>
            <w:vAlign w:val="center"/>
          </w:tcPr>
          <w:p w14:paraId="4D70771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0,299*</w:t>
            </w:r>
          </w:p>
        </w:tc>
        <w:tc>
          <w:tcPr>
            <w:tcW w:w="851" w:type="dxa"/>
            <w:shd w:val="clear" w:color="auto" w:fill="auto"/>
            <w:vAlign w:val="center"/>
          </w:tcPr>
          <w:p w14:paraId="6E954A0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0,342*</w:t>
            </w:r>
          </w:p>
        </w:tc>
        <w:tc>
          <w:tcPr>
            <w:tcW w:w="850" w:type="dxa"/>
            <w:shd w:val="clear" w:color="auto" w:fill="auto"/>
            <w:vAlign w:val="center"/>
          </w:tcPr>
          <w:p w14:paraId="7046C45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0,125</w:t>
            </w:r>
          </w:p>
        </w:tc>
        <w:tc>
          <w:tcPr>
            <w:tcW w:w="851" w:type="dxa"/>
            <w:shd w:val="clear" w:color="auto" w:fill="auto"/>
            <w:vAlign w:val="center"/>
          </w:tcPr>
          <w:p w14:paraId="65E8168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0,135</w:t>
            </w:r>
          </w:p>
        </w:tc>
        <w:tc>
          <w:tcPr>
            <w:tcW w:w="992" w:type="dxa"/>
            <w:shd w:val="clear" w:color="auto" w:fill="auto"/>
            <w:vAlign w:val="center"/>
          </w:tcPr>
          <w:p w14:paraId="13B409F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-0,158</w:t>
            </w:r>
          </w:p>
        </w:tc>
        <w:tc>
          <w:tcPr>
            <w:tcW w:w="821" w:type="dxa"/>
            <w:shd w:val="clear" w:color="auto" w:fill="auto"/>
            <w:vAlign w:val="center"/>
          </w:tcPr>
          <w:p w14:paraId="7CEE031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0,125</w:t>
            </w:r>
          </w:p>
        </w:tc>
      </w:tr>
      <w:tr w:rsidR="00BC6E49" w:rsidRPr="00A1207C" w14:paraId="15054342" w14:textId="77777777" w:rsidTr="00BC6E49">
        <w:trPr>
          <w:trHeight w:hRule="exact" w:val="850"/>
        </w:trPr>
        <w:tc>
          <w:tcPr>
            <w:tcW w:w="2689" w:type="dxa"/>
            <w:shd w:val="clear" w:color="auto" w:fill="auto"/>
            <w:vAlign w:val="center"/>
          </w:tcPr>
          <w:p w14:paraId="49A95D1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редукція професійних обов’язків</w:t>
            </w:r>
          </w:p>
        </w:tc>
        <w:tc>
          <w:tcPr>
            <w:tcW w:w="850" w:type="dxa"/>
            <w:shd w:val="clear" w:color="auto" w:fill="auto"/>
            <w:vAlign w:val="center"/>
          </w:tcPr>
          <w:p w14:paraId="0165BE5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0,125</w:t>
            </w:r>
          </w:p>
        </w:tc>
        <w:tc>
          <w:tcPr>
            <w:tcW w:w="851" w:type="dxa"/>
            <w:shd w:val="clear" w:color="auto" w:fill="auto"/>
            <w:vAlign w:val="center"/>
          </w:tcPr>
          <w:p w14:paraId="3742ACF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0,158</w:t>
            </w:r>
          </w:p>
        </w:tc>
        <w:tc>
          <w:tcPr>
            <w:tcW w:w="850" w:type="dxa"/>
            <w:shd w:val="clear" w:color="auto" w:fill="auto"/>
            <w:vAlign w:val="center"/>
          </w:tcPr>
          <w:p w14:paraId="13F1AE5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0,034</w:t>
            </w:r>
          </w:p>
        </w:tc>
        <w:tc>
          <w:tcPr>
            <w:tcW w:w="851" w:type="dxa"/>
            <w:shd w:val="clear" w:color="auto" w:fill="auto"/>
            <w:vAlign w:val="center"/>
          </w:tcPr>
          <w:p w14:paraId="39BADAA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0,025</w:t>
            </w:r>
          </w:p>
        </w:tc>
        <w:tc>
          <w:tcPr>
            <w:tcW w:w="850" w:type="dxa"/>
            <w:shd w:val="clear" w:color="auto" w:fill="auto"/>
            <w:vAlign w:val="center"/>
          </w:tcPr>
          <w:p w14:paraId="50644E8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0,294*</w:t>
            </w:r>
          </w:p>
        </w:tc>
        <w:tc>
          <w:tcPr>
            <w:tcW w:w="851" w:type="dxa"/>
            <w:shd w:val="clear" w:color="auto" w:fill="auto"/>
            <w:vAlign w:val="center"/>
          </w:tcPr>
          <w:p w14:paraId="3326756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992" w:type="dxa"/>
            <w:shd w:val="clear" w:color="auto" w:fill="auto"/>
            <w:vAlign w:val="center"/>
          </w:tcPr>
          <w:p w14:paraId="6572C5C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21" w:type="dxa"/>
            <w:shd w:val="clear" w:color="auto" w:fill="auto"/>
            <w:vAlign w:val="center"/>
          </w:tcPr>
          <w:p w14:paraId="7F199F6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0,201</w:t>
            </w:r>
          </w:p>
        </w:tc>
      </w:tr>
      <w:tr w:rsidR="00BC6E49" w:rsidRPr="00A1207C" w14:paraId="32E360C8" w14:textId="77777777" w:rsidTr="00BC6E49">
        <w:trPr>
          <w:trHeight w:hRule="exact" w:val="649"/>
        </w:trPr>
        <w:tc>
          <w:tcPr>
            <w:tcW w:w="2689" w:type="dxa"/>
            <w:shd w:val="clear" w:color="auto" w:fill="auto"/>
            <w:vAlign w:val="center"/>
          </w:tcPr>
          <w:p w14:paraId="05F1F2C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 xml:space="preserve">фаза </w:t>
            </w:r>
            <w:proofErr w:type="spellStart"/>
            <w:r w:rsidRPr="00A1207C">
              <w:rPr>
                <w:rFonts w:ascii="Times New Roman" w:hAnsi="Times New Roman" w:cs="Times New Roman"/>
                <w:sz w:val="28"/>
                <w:szCs w:val="28"/>
                <w:lang w:val="uk-UA"/>
              </w:rPr>
              <w:t>резистенція</w:t>
            </w:r>
            <w:proofErr w:type="spellEnd"/>
          </w:p>
        </w:tc>
        <w:tc>
          <w:tcPr>
            <w:tcW w:w="850" w:type="dxa"/>
            <w:shd w:val="clear" w:color="auto" w:fill="auto"/>
            <w:vAlign w:val="center"/>
          </w:tcPr>
          <w:p w14:paraId="2DFC625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-0,025</w:t>
            </w:r>
          </w:p>
        </w:tc>
        <w:tc>
          <w:tcPr>
            <w:tcW w:w="851" w:type="dxa"/>
            <w:shd w:val="clear" w:color="auto" w:fill="auto"/>
            <w:vAlign w:val="center"/>
          </w:tcPr>
          <w:p w14:paraId="4654679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0,125</w:t>
            </w:r>
          </w:p>
        </w:tc>
        <w:tc>
          <w:tcPr>
            <w:tcW w:w="850" w:type="dxa"/>
            <w:shd w:val="clear" w:color="auto" w:fill="auto"/>
            <w:vAlign w:val="center"/>
          </w:tcPr>
          <w:p w14:paraId="2F17AFA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0,015</w:t>
            </w:r>
          </w:p>
        </w:tc>
        <w:tc>
          <w:tcPr>
            <w:tcW w:w="851" w:type="dxa"/>
            <w:shd w:val="clear" w:color="auto" w:fill="auto"/>
            <w:vAlign w:val="center"/>
          </w:tcPr>
          <w:p w14:paraId="3AB972C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0" w:type="dxa"/>
            <w:shd w:val="clear" w:color="auto" w:fill="auto"/>
            <w:vAlign w:val="center"/>
          </w:tcPr>
          <w:p w14:paraId="77760EF7" w14:textId="77777777" w:rsidR="00BC6E49" w:rsidRPr="00A1207C" w:rsidRDefault="00BC6E49" w:rsidP="00BC6E4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0,35</w:t>
            </w:r>
            <w:r w:rsidRPr="00A1207C">
              <w:rPr>
                <w:rFonts w:ascii="Times New Roman" w:hAnsi="Times New Roman" w:cs="Times New Roman"/>
                <w:sz w:val="28"/>
                <w:szCs w:val="28"/>
                <w:lang w:val="uk-UA"/>
              </w:rPr>
              <w:t>*</w:t>
            </w:r>
          </w:p>
        </w:tc>
        <w:tc>
          <w:tcPr>
            <w:tcW w:w="851" w:type="dxa"/>
            <w:shd w:val="clear" w:color="auto" w:fill="auto"/>
            <w:vAlign w:val="center"/>
          </w:tcPr>
          <w:p w14:paraId="07291A89" w14:textId="77777777" w:rsidR="00BC6E49" w:rsidRPr="00A1207C" w:rsidRDefault="00BC6E49" w:rsidP="00BC6E4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0,32</w:t>
            </w:r>
            <w:r w:rsidRPr="00A1207C">
              <w:rPr>
                <w:rFonts w:ascii="Times New Roman" w:hAnsi="Times New Roman" w:cs="Times New Roman"/>
                <w:sz w:val="28"/>
                <w:szCs w:val="28"/>
                <w:lang w:val="uk-UA"/>
              </w:rPr>
              <w:t>**</w:t>
            </w:r>
          </w:p>
        </w:tc>
        <w:tc>
          <w:tcPr>
            <w:tcW w:w="992" w:type="dxa"/>
            <w:shd w:val="clear" w:color="auto" w:fill="auto"/>
            <w:vAlign w:val="center"/>
          </w:tcPr>
          <w:p w14:paraId="4EEBB68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21" w:type="dxa"/>
            <w:shd w:val="clear" w:color="auto" w:fill="auto"/>
            <w:vAlign w:val="center"/>
          </w:tcPr>
          <w:p w14:paraId="43C68B8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0,125</w:t>
            </w:r>
          </w:p>
        </w:tc>
      </w:tr>
      <w:tr w:rsidR="00BC6E49" w:rsidRPr="00A1207C" w14:paraId="2EC23A37" w14:textId="77777777" w:rsidTr="00BC6E49">
        <w:trPr>
          <w:trHeight w:hRule="exact" w:val="701"/>
        </w:trPr>
        <w:tc>
          <w:tcPr>
            <w:tcW w:w="2689" w:type="dxa"/>
            <w:shd w:val="clear" w:color="auto" w:fill="auto"/>
            <w:vAlign w:val="center"/>
          </w:tcPr>
          <w:p w14:paraId="5804AEF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емоційний дефіцит</w:t>
            </w:r>
          </w:p>
        </w:tc>
        <w:tc>
          <w:tcPr>
            <w:tcW w:w="850" w:type="dxa"/>
            <w:shd w:val="clear" w:color="auto" w:fill="auto"/>
            <w:vAlign w:val="center"/>
          </w:tcPr>
          <w:p w14:paraId="46B969E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-0,135</w:t>
            </w:r>
          </w:p>
        </w:tc>
        <w:tc>
          <w:tcPr>
            <w:tcW w:w="851" w:type="dxa"/>
            <w:shd w:val="clear" w:color="auto" w:fill="auto"/>
            <w:vAlign w:val="center"/>
          </w:tcPr>
          <w:p w14:paraId="522004B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0,298*</w:t>
            </w:r>
          </w:p>
        </w:tc>
        <w:tc>
          <w:tcPr>
            <w:tcW w:w="850" w:type="dxa"/>
            <w:shd w:val="clear" w:color="auto" w:fill="auto"/>
            <w:vAlign w:val="center"/>
          </w:tcPr>
          <w:p w14:paraId="3162368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1FD3970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0,025</w:t>
            </w:r>
          </w:p>
        </w:tc>
        <w:tc>
          <w:tcPr>
            <w:tcW w:w="850" w:type="dxa"/>
            <w:shd w:val="clear" w:color="auto" w:fill="auto"/>
            <w:vAlign w:val="center"/>
          </w:tcPr>
          <w:p w14:paraId="13562FF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6C7B5F6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0,013</w:t>
            </w:r>
          </w:p>
        </w:tc>
        <w:tc>
          <w:tcPr>
            <w:tcW w:w="992" w:type="dxa"/>
            <w:shd w:val="clear" w:color="auto" w:fill="auto"/>
            <w:vAlign w:val="center"/>
          </w:tcPr>
          <w:p w14:paraId="5407437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0,189</w:t>
            </w:r>
          </w:p>
        </w:tc>
        <w:tc>
          <w:tcPr>
            <w:tcW w:w="821" w:type="dxa"/>
            <w:shd w:val="clear" w:color="auto" w:fill="auto"/>
            <w:vAlign w:val="center"/>
          </w:tcPr>
          <w:p w14:paraId="35B2FDE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-0,136</w:t>
            </w:r>
          </w:p>
        </w:tc>
      </w:tr>
      <w:tr w:rsidR="00BC6E49" w:rsidRPr="00A1207C" w14:paraId="408A7F44" w14:textId="77777777" w:rsidTr="00BC6E49">
        <w:trPr>
          <w:trHeight w:hRule="exact" w:val="489"/>
        </w:trPr>
        <w:tc>
          <w:tcPr>
            <w:tcW w:w="2689" w:type="dxa"/>
            <w:shd w:val="clear" w:color="auto" w:fill="auto"/>
            <w:vAlign w:val="center"/>
          </w:tcPr>
          <w:p w14:paraId="6C40208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емоційне відчуження</w:t>
            </w:r>
          </w:p>
        </w:tc>
        <w:tc>
          <w:tcPr>
            <w:tcW w:w="850" w:type="dxa"/>
            <w:shd w:val="clear" w:color="auto" w:fill="auto"/>
            <w:vAlign w:val="center"/>
          </w:tcPr>
          <w:p w14:paraId="732CBEF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16A8227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-0,015</w:t>
            </w:r>
          </w:p>
        </w:tc>
        <w:tc>
          <w:tcPr>
            <w:tcW w:w="850" w:type="dxa"/>
            <w:shd w:val="clear" w:color="auto" w:fill="auto"/>
            <w:vAlign w:val="center"/>
          </w:tcPr>
          <w:p w14:paraId="4B3F036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0,042</w:t>
            </w:r>
          </w:p>
        </w:tc>
        <w:tc>
          <w:tcPr>
            <w:tcW w:w="851" w:type="dxa"/>
            <w:shd w:val="clear" w:color="auto" w:fill="auto"/>
            <w:vAlign w:val="center"/>
          </w:tcPr>
          <w:p w14:paraId="4B71530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c>
          <w:tcPr>
            <w:tcW w:w="850" w:type="dxa"/>
            <w:shd w:val="clear" w:color="auto" w:fill="auto"/>
            <w:vAlign w:val="center"/>
          </w:tcPr>
          <w:p w14:paraId="558B865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-0,173</w:t>
            </w:r>
          </w:p>
        </w:tc>
        <w:tc>
          <w:tcPr>
            <w:tcW w:w="851" w:type="dxa"/>
            <w:shd w:val="clear" w:color="auto" w:fill="auto"/>
            <w:vAlign w:val="center"/>
          </w:tcPr>
          <w:p w14:paraId="64ACA98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0,022</w:t>
            </w:r>
          </w:p>
        </w:tc>
        <w:tc>
          <w:tcPr>
            <w:tcW w:w="992" w:type="dxa"/>
            <w:shd w:val="clear" w:color="auto" w:fill="auto"/>
            <w:vAlign w:val="center"/>
          </w:tcPr>
          <w:p w14:paraId="4EF1045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0,144</w:t>
            </w:r>
          </w:p>
        </w:tc>
        <w:tc>
          <w:tcPr>
            <w:tcW w:w="821" w:type="dxa"/>
            <w:shd w:val="clear" w:color="auto" w:fill="auto"/>
            <w:vAlign w:val="center"/>
          </w:tcPr>
          <w:p w14:paraId="0F40B5C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-0,125</w:t>
            </w:r>
          </w:p>
        </w:tc>
      </w:tr>
      <w:tr w:rsidR="00BC6E49" w:rsidRPr="00A1207C" w14:paraId="63BB7744" w14:textId="77777777" w:rsidTr="00BC6E49">
        <w:trPr>
          <w:trHeight w:hRule="exact" w:val="807"/>
        </w:trPr>
        <w:tc>
          <w:tcPr>
            <w:tcW w:w="2689" w:type="dxa"/>
            <w:shd w:val="clear" w:color="auto" w:fill="auto"/>
            <w:vAlign w:val="center"/>
          </w:tcPr>
          <w:p w14:paraId="1C4123B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особистісне відчуження</w:t>
            </w:r>
          </w:p>
        </w:tc>
        <w:tc>
          <w:tcPr>
            <w:tcW w:w="850" w:type="dxa"/>
            <w:shd w:val="clear" w:color="auto" w:fill="auto"/>
            <w:vAlign w:val="center"/>
          </w:tcPr>
          <w:p w14:paraId="0A04701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0,023</w:t>
            </w:r>
          </w:p>
        </w:tc>
        <w:tc>
          <w:tcPr>
            <w:tcW w:w="851" w:type="dxa"/>
            <w:shd w:val="clear" w:color="auto" w:fill="auto"/>
            <w:vAlign w:val="center"/>
          </w:tcPr>
          <w:p w14:paraId="674DBE5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-0,073</w:t>
            </w:r>
          </w:p>
        </w:tc>
        <w:tc>
          <w:tcPr>
            <w:tcW w:w="850" w:type="dxa"/>
            <w:shd w:val="clear" w:color="auto" w:fill="auto"/>
            <w:vAlign w:val="center"/>
          </w:tcPr>
          <w:p w14:paraId="2C8BACC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-0,037</w:t>
            </w:r>
          </w:p>
        </w:tc>
        <w:tc>
          <w:tcPr>
            <w:tcW w:w="851" w:type="dxa"/>
            <w:shd w:val="clear" w:color="auto" w:fill="auto"/>
            <w:vAlign w:val="center"/>
          </w:tcPr>
          <w:p w14:paraId="056F34D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0,134</w:t>
            </w:r>
          </w:p>
        </w:tc>
        <w:tc>
          <w:tcPr>
            <w:tcW w:w="850" w:type="dxa"/>
            <w:shd w:val="clear" w:color="auto" w:fill="auto"/>
            <w:vAlign w:val="center"/>
          </w:tcPr>
          <w:p w14:paraId="164AF5F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0,012</w:t>
            </w:r>
          </w:p>
        </w:tc>
        <w:tc>
          <w:tcPr>
            <w:tcW w:w="851" w:type="dxa"/>
            <w:shd w:val="clear" w:color="auto" w:fill="auto"/>
            <w:vAlign w:val="center"/>
          </w:tcPr>
          <w:p w14:paraId="54CA169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-0,172</w:t>
            </w:r>
          </w:p>
        </w:tc>
        <w:tc>
          <w:tcPr>
            <w:tcW w:w="992" w:type="dxa"/>
            <w:shd w:val="clear" w:color="auto" w:fill="auto"/>
            <w:vAlign w:val="center"/>
          </w:tcPr>
          <w:p w14:paraId="67D151E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-0,322*</w:t>
            </w:r>
          </w:p>
        </w:tc>
        <w:tc>
          <w:tcPr>
            <w:tcW w:w="821" w:type="dxa"/>
            <w:shd w:val="clear" w:color="auto" w:fill="auto"/>
            <w:vAlign w:val="center"/>
          </w:tcPr>
          <w:p w14:paraId="643F195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r>
      <w:tr w:rsidR="00BC6E49" w:rsidRPr="00A1207C" w14:paraId="5796B923" w14:textId="77777777" w:rsidTr="00BC6E49">
        <w:trPr>
          <w:trHeight w:hRule="exact" w:val="1238"/>
        </w:trPr>
        <w:tc>
          <w:tcPr>
            <w:tcW w:w="2689" w:type="dxa"/>
            <w:shd w:val="clear" w:color="auto" w:fill="auto"/>
            <w:vAlign w:val="center"/>
          </w:tcPr>
          <w:p w14:paraId="29DB5E0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 xml:space="preserve">психосоматичні та </w:t>
            </w:r>
            <w:proofErr w:type="spellStart"/>
            <w:r w:rsidRPr="00A1207C">
              <w:rPr>
                <w:rFonts w:ascii="Times New Roman" w:hAnsi="Times New Roman" w:cs="Times New Roman"/>
                <w:sz w:val="28"/>
                <w:szCs w:val="28"/>
                <w:lang w:val="uk-UA"/>
              </w:rPr>
              <w:t>психовегетативні</w:t>
            </w:r>
            <w:proofErr w:type="spellEnd"/>
          </w:p>
          <w:p w14:paraId="5FB3ACE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порушення</w:t>
            </w:r>
          </w:p>
        </w:tc>
        <w:tc>
          <w:tcPr>
            <w:tcW w:w="850" w:type="dxa"/>
            <w:shd w:val="clear" w:color="auto" w:fill="auto"/>
            <w:vAlign w:val="center"/>
          </w:tcPr>
          <w:p w14:paraId="0AFC084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0,121</w:t>
            </w:r>
          </w:p>
        </w:tc>
        <w:tc>
          <w:tcPr>
            <w:tcW w:w="851" w:type="dxa"/>
            <w:shd w:val="clear" w:color="auto" w:fill="auto"/>
            <w:vAlign w:val="center"/>
          </w:tcPr>
          <w:p w14:paraId="01D5A1A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0,024</w:t>
            </w:r>
          </w:p>
        </w:tc>
        <w:tc>
          <w:tcPr>
            <w:tcW w:w="850" w:type="dxa"/>
            <w:shd w:val="clear" w:color="auto" w:fill="auto"/>
            <w:vAlign w:val="center"/>
          </w:tcPr>
          <w:p w14:paraId="7BA61BD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2E86E11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c>
          <w:tcPr>
            <w:tcW w:w="850" w:type="dxa"/>
            <w:shd w:val="clear" w:color="auto" w:fill="auto"/>
            <w:vAlign w:val="center"/>
          </w:tcPr>
          <w:p w14:paraId="07764C5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0,012</w:t>
            </w:r>
          </w:p>
        </w:tc>
        <w:tc>
          <w:tcPr>
            <w:tcW w:w="851" w:type="dxa"/>
            <w:shd w:val="clear" w:color="auto" w:fill="auto"/>
            <w:vAlign w:val="center"/>
          </w:tcPr>
          <w:p w14:paraId="605B20F5"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992" w:type="dxa"/>
            <w:shd w:val="clear" w:color="auto" w:fill="auto"/>
            <w:vAlign w:val="center"/>
          </w:tcPr>
          <w:p w14:paraId="230C4D2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0,025</w:t>
            </w:r>
          </w:p>
        </w:tc>
        <w:tc>
          <w:tcPr>
            <w:tcW w:w="821" w:type="dxa"/>
            <w:shd w:val="clear" w:color="auto" w:fill="auto"/>
            <w:vAlign w:val="center"/>
          </w:tcPr>
          <w:p w14:paraId="29F92F4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r>
      <w:tr w:rsidR="00BC6E49" w:rsidRPr="00A1207C" w14:paraId="716B759E" w14:textId="77777777" w:rsidTr="00BC6E49">
        <w:trPr>
          <w:trHeight w:hRule="exact" w:val="605"/>
        </w:trPr>
        <w:tc>
          <w:tcPr>
            <w:tcW w:w="2689" w:type="dxa"/>
            <w:shd w:val="clear" w:color="auto" w:fill="auto"/>
            <w:vAlign w:val="center"/>
          </w:tcPr>
          <w:p w14:paraId="4C495C77"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фаза виснаження</w:t>
            </w:r>
          </w:p>
        </w:tc>
        <w:tc>
          <w:tcPr>
            <w:tcW w:w="850" w:type="dxa"/>
            <w:shd w:val="clear" w:color="auto" w:fill="auto"/>
            <w:vAlign w:val="center"/>
          </w:tcPr>
          <w:p w14:paraId="356D1886"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0,142</w:t>
            </w:r>
          </w:p>
        </w:tc>
        <w:tc>
          <w:tcPr>
            <w:tcW w:w="851" w:type="dxa"/>
            <w:shd w:val="clear" w:color="auto" w:fill="auto"/>
            <w:vAlign w:val="center"/>
          </w:tcPr>
          <w:p w14:paraId="3552979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0,015</w:t>
            </w:r>
          </w:p>
        </w:tc>
        <w:tc>
          <w:tcPr>
            <w:tcW w:w="850" w:type="dxa"/>
            <w:shd w:val="clear" w:color="auto" w:fill="auto"/>
            <w:vAlign w:val="center"/>
          </w:tcPr>
          <w:p w14:paraId="3C8F07BA"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0,024</w:t>
            </w:r>
          </w:p>
        </w:tc>
        <w:tc>
          <w:tcPr>
            <w:tcW w:w="851" w:type="dxa"/>
            <w:shd w:val="clear" w:color="auto" w:fill="auto"/>
            <w:vAlign w:val="center"/>
          </w:tcPr>
          <w:p w14:paraId="56282C0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0" w:type="dxa"/>
            <w:shd w:val="clear" w:color="auto" w:fill="auto"/>
            <w:vAlign w:val="center"/>
          </w:tcPr>
          <w:p w14:paraId="5E2F0BD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51" w:type="dxa"/>
            <w:shd w:val="clear" w:color="auto" w:fill="auto"/>
            <w:vAlign w:val="center"/>
          </w:tcPr>
          <w:p w14:paraId="4DE659D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0,201</w:t>
            </w:r>
          </w:p>
        </w:tc>
        <w:tc>
          <w:tcPr>
            <w:tcW w:w="992" w:type="dxa"/>
            <w:shd w:val="clear" w:color="auto" w:fill="auto"/>
            <w:vAlign w:val="center"/>
          </w:tcPr>
          <w:p w14:paraId="1911C7C1"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-0,145</w:t>
            </w:r>
          </w:p>
        </w:tc>
        <w:tc>
          <w:tcPr>
            <w:tcW w:w="821" w:type="dxa"/>
            <w:shd w:val="clear" w:color="auto" w:fill="auto"/>
            <w:vAlign w:val="center"/>
          </w:tcPr>
          <w:p w14:paraId="5A28FC7F"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0,185</w:t>
            </w:r>
          </w:p>
        </w:tc>
      </w:tr>
      <w:tr w:rsidR="00BC6E49" w:rsidRPr="00A1207C" w14:paraId="41002D41" w14:textId="77777777" w:rsidTr="00BC6E49">
        <w:trPr>
          <w:trHeight w:hRule="exact" w:val="1142"/>
        </w:trPr>
        <w:tc>
          <w:tcPr>
            <w:tcW w:w="2689" w:type="dxa"/>
            <w:shd w:val="clear" w:color="auto" w:fill="auto"/>
            <w:vAlign w:val="center"/>
          </w:tcPr>
          <w:p w14:paraId="428C144D"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підсумковий показник сформованості</w:t>
            </w:r>
          </w:p>
          <w:p w14:paraId="12F3A903"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вигорання</w:t>
            </w:r>
          </w:p>
        </w:tc>
        <w:tc>
          <w:tcPr>
            <w:tcW w:w="850" w:type="dxa"/>
            <w:shd w:val="clear" w:color="auto" w:fill="auto"/>
            <w:vAlign w:val="center"/>
          </w:tcPr>
          <w:p w14:paraId="28A7A62B"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-0,015</w:t>
            </w:r>
          </w:p>
        </w:tc>
        <w:tc>
          <w:tcPr>
            <w:tcW w:w="851" w:type="dxa"/>
            <w:shd w:val="clear" w:color="auto" w:fill="auto"/>
            <w:vAlign w:val="center"/>
          </w:tcPr>
          <w:p w14:paraId="429E7D70"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0,374*</w:t>
            </w:r>
          </w:p>
        </w:tc>
        <w:tc>
          <w:tcPr>
            <w:tcW w:w="850" w:type="dxa"/>
            <w:shd w:val="clear" w:color="auto" w:fill="auto"/>
            <w:vAlign w:val="center"/>
          </w:tcPr>
          <w:p w14:paraId="553F05E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0,012</w:t>
            </w:r>
          </w:p>
        </w:tc>
        <w:tc>
          <w:tcPr>
            <w:tcW w:w="851" w:type="dxa"/>
            <w:shd w:val="clear" w:color="auto" w:fill="auto"/>
            <w:vAlign w:val="center"/>
          </w:tcPr>
          <w:p w14:paraId="6DD27569"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0,014</w:t>
            </w:r>
          </w:p>
        </w:tc>
        <w:tc>
          <w:tcPr>
            <w:tcW w:w="850" w:type="dxa"/>
            <w:shd w:val="clear" w:color="auto" w:fill="auto"/>
            <w:vAlign w:val="center"/>
          </w:tcPr>
          <w:p w14:paraId="3DEF3F12"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0,042</w:t>
            </w:r>
          </w:p>
        </w:tc>
        <w:tc>
          <w:tcPr>
            <w:tcW w:w="851" w:type="dxa"/>
            <w:shd w:val="clear" w:color="auto" w:fill="auto"/>
            <w:vAlign w:val="center"/>
          </w:tcPr>
          <w:p w14:paraId="1E536E2E"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0,389*</w:t>
            </w:r>
          </w:p>
        </w:tc>
        <w:tc>
          <w:tcPr>
            <w:tcW w:w="992" w:type="dxa"/>
            <w:shd w:val="clear" w:color="auto" w:fill="auto"/>
            <w:vAlign w:val="center"/>
          </w:tcPr>
          <w:p w14:paraId="01B6AFFC"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-0,012</w:t>
            </w:r>
          </w:p>
        </w:tc>
        <w:tc>
          <w:tcPr>
            <w:tcW w:w="821" w:type="dxa"/>
            <w:shd w:val="clear" w:color="auto" w:fill="auto"/>
            <w:vAlign w:val="center"/>
          </w:tcPr>
          <w:p w14:paraId="5889FEC8" w14:textId="77777777" w:rsidR="00BC6E49" w:rsidRPr="00A1207C" w:rsidRDefault="00BC6E49" w:rsidP="00BC6E49">
            <w:pPr>
              <w:spacing w:after="0"/>
              <w:jc w:val="center"/>
              <w:rPr>
                <w:rFonts w:ascii="Times New Roman" w:hAnsi="Times New Roman" w:cs="Times New Roman"/>
                <w:sz w:val="28"/>
                <w:szCs w:val="28"/>
                <w:lang w:val="uk-UA"/>
              </w:rPr>
            </w:pPr>
            <w:r w:rsidRPr="00A1207C">
              <w:rPr>
                <w:rFonts w:ascii="Times New Roman" w:hAnsi="Times New Roman" w:cs="Times New Roman"/>
                <w:sz w:val="28"/>
                <w:szCs w:val="28"/>
                <w:lang w:val="uk-UA"/>
              </w:rPr>
              <w:t>-0,175</w:t>
            </w:r>
          </w:p>
        </w:tc>
      </w:tr>
    </w:tbl>
    <w:p w14:paraId="3ED4E4FD" w14:textId="77777777" w:rsidR="00BC6E49" w:rsidRDefault="00BC6E49" w:rsidP="00BC6E49">
      <w:pPr>
        <w:spacing w:after="0" w:line="360" w:lineRule="auto"/>
        <w:ind w:firstLine="709"/>
        <w:jc w:val="both"/>
        <w:rPr>
          <w:rFonts w:ascii="Times New Roman" w:hAnsi="Times New Roman" w:cs="Times New Roman"/>
          <w:sz w:val="24"/>
          <w:szCs w:val="24"/>
          <w:lang w:val="uk-UA"/>
        </w:rPr>
      </w:pPr>
      <w:r w:rsidRPr="00BC36B6">
        <w:rPr>
          <w:rFonts w:ascii="Times New Roman" w:hAnsi="Times New Roman" w:cs="Times New Roman"/>
          <w:sz w:val="24"/>
          <w:szCs w:val="24"/>
          <w:lang w:val="uk-UA"/>
        </w:rPr>
        <w:t>Рівень значущості * 0,05  ** 0,01 *** 0,0001.</w:t>
      </w:r>
    </w:p>
    <w:p w14:paraId="0861979A"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2301B2AF"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останньому етапі нашої роботи ми дослідили особливості прояву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-стратегій випробуваними з емоційним вигоранням. Для цього ми використали методику «</w:t>
      </w:r>
      <w:proofErr w:type="spellStart"/>
      <w:r w:rsidRPr="00D92BA4">
        <w:rPr>
          <w:rFonts w:ascii="Times New Roman" w:hAnsi="Times New Roman" w:cs="Times New Roman"/>
          <w:iCs/>
          <w:sz w:val="28"/>
          <w:szCs w:val="28"/>
          <w:lang w:val="uk-UA"/>
        </w:rPr>
        <w:t>Копінг</w:t>
      </w:r>
      <w:proofErr w:type="spellEnd"/>
      <w:r w:rsidRPr="00D92BA4">
        <w:rPr>
          <w:rFonts w:ascii="Times New Roman" w:hAnsi="Times New Roman" w:cs="Times New Roman"/>
          <w:iCs/>
          <w:sz w:val="28"/>
          <w:szCs w:val="28"/>
          <w:lang w:val="uk-UA"/>
        </w:rPr>
        <w:t>-поведінка у стрес</w:t>
      </w:r>
      <w:r>
        <w:rPr>
          <w:rFonts w:ascii="Times New Roman" w:hAnsi="Times New Roman" w:cs="Times New Roman"/>
          <w:iCs/>
          <w:sz w:val="28"/>
          <w:szCs w:val="28"/>
          <w:lang w:val="uk-UA"/>
        </w:rPr>
        <w:t>ових ситуаціях» Н.</w:t>
      </w:r>
      <w:r w:rsidRPr="00D92BA4">
        <w:rPr>
          <w:rFonts w:ascii="Times New Roman" w:hAnsi="Times New Roman" w:cs="Times New Roman"/>
          <w:iCs/>
          <w:sz w:val="28"/>
          <w:szCs w:val="28"/>
        </w:rPr>
        <w:t>C</w:t>
      </w:r>
      <w:r w:rsidRPr="00D92BA4">
        <w:rPr>
          <w:rFonts w:ascii="Times New Roman" w:hAnsi="Times New Roman" w:cs="Times New Roman"/>
          <w:iCs/>
          <w:sz w:val="28"/>
          <w:szCs w:val="28"/>
          <w:lang w:val="uk-UA"/>
        </w:rPr>
        <w:t xml:space="preserve">. </w:t>
      </w:r>
      <w:proofErr w:type="spellStart"/>
      <w:r w:rsidRPr="00D92BA4">
        <w:rPr>
          <w:rFonts w:ascii="Times New Roman" w:hAnsi="Times New Roman" w:cs="Times New Roman"/>
          <w:iCs/>
          <w:sz w:val="28"/>
          <w:szCs w:val="28"/>
          <w:lang w:val="uk-UA"/>
        </w:rPr>
        <w:t>Ендлера</w:t>
      </w:r>
      <w:proofErr w:type="spellEnd"/>
      <w:r w:rsidRPr="00D92BA4">
        <w:rPr>
          <w:rFonts w:ascii="Times New Roman" w:hAnsi="Times New Roman" w:cs="Times New Roman"/>
          <w:sz w:val="28"/>
          <w:szCs w:val="28"/>
          <w:lang w:val="uk-UA"/>
        </w:rPr>
        <w:t xml:space="preserve">, </w:t>
      </w:r>
      <w:proofErr w:type="spellStart"/>
      <w:r w:rsidRPr="00D92BA4">
        <w:rPr>
          <w:rFonts w:ascii="Times New Roman" w:hAnsi="Times New Roman" w:cs="Times New Roman"/>
          <w:iCs/>
          <w:sz w:val="28"/>
          <w:szCs w:val="28"/>
          <w:lang w:val="uk-UA"/>
        </w:rPr>
        <w:t>Дж</w:t>
      </w:r>
      <w:proofErr w:type="spellEnd"/>
      <w:r w:rsidRPr="00D92BA4">
        <w:rPr>
          <w:rFonts w:ascii="Times New Roman" w:hAnsi="Times New Roman" w:cs="Times New Roman"/>
          <w:iCs/>
          <w:sz w:val="28"/>
          <w:szCs w:val="28"/>
          <w:lang w:val="uk-UA"/>
        </w:rPr>
        <w:t xml:space="preserve">. Д. </w:t>
      </w:r>
      <w:r w:rsidRPr="00D92BA4">
        <w:rPr>
          <w:rFonts w:ascii="Times New Roman" w:hAnsi="Times New Roman" w:cs="Times New Roman"/>
          <w:iCs/>
          <w:sz w:val="28"/>
          <w:szCs w:val="28"/>
        </w:rPr>
        <w:t>A</w:t>
      </w:r>
      <w:r>
        <w:rPr>
          <w:rFonts w:ascii="Times New Roman" w:hAnsi="Times New Roman" w:cs="Times New Roman"/>
          <w:iCs/>
          <w:sz w:val="28"/>
          <w:szCs w:val="28"/>
          <w:lang w:val="uk-UA"/>
        </w:rPr>
        <w:t>. Паркера</w:t>
      </w:r>
      <w:r w:rsidRPr="00D92BA4">
        <w:rPr>
          <w:rFonts w:ascii="Times New Roman" w:hAnsi="Times New Roman" w:cs="Times New Roman"/>
          <w:sz w:val="28"/>
          <w:szCs w:val="28"/>
          <w:lang w:val="uk-UA"/>
        </w:rPr>
        <w:t xml:space="preserve">), адаптовану </w:t>
      </w:r>
      <w:r>
        <w:rPr>
          <w:rFonts w:ascii="Times New Roman" w:hAnsi="Times New Roman" w:cs="Times New Roman"/>
          <w:iCs/>
          <w:sz w:val="28"/>
          <w:szCs w:val="28"/>
          <w:lang w:val="uk-UA"/>
        </w:rPr>
        <w:t xml:space="preserve">Т. Л. Крюковою. </w:t>
      </w:r>
      <w:r>
        <w:rPr>
          <w:rFonts w:ascii="Times New Roman" w:hAnsi="Times New Roman" w:cs="Times New Roman"/>
          <w:sz w:val="28"/>
          <w:szCs w:val="28"/>
          <w:lang w:val="uk-UA"/>
        </w:rPr>
        <w:t>Середні показники та стандартні відхилення за кожною стратегією викладені в таблиці 2.14.</w:t>
      </w:r>
    </w:p>
    <w:p w14:paraId="13309ED8"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2.14</w:t>
      </w:r>
    </w:p>
    <w:p w14:paraId="4B4A91F2" w14:textId="77777777" w:rsidR="00BC6E49" w:rsidRPr="00BE38FF" w:rsidRDefault="00BC6E49" w:rsidP="00BC6E49">
      <w:pPr>
        <w:spacing w:after="0" w:line="360" w:lineRule="auto"/>
        <w:ind w:firstLine="709"/>
        <w:jc w:val="center"/>
        <w:rPr>
          <w:rFonts w:ascii="Times New Roman" w:hAnsi="Times New Roman" w:cs="Times New Roman"/>
          <w:sz w:val="28"/>
          <w:szCs w:val="28"/>
          <w:lang w:val="uk-UA"/>
        </w:rPr>
      </w:pPr>
      <w:r w:rsidRPr="00BE38FF">
        <w:rPr>
          <w:rFonts w:ascii="Times New Roman" w:hAnsi="Times New Roman" w:cs="Times New Roman"/>
          <w:b/>
          <w:bCs/>
          <w:sz w:val="28"/>
          <w:szCs w:val="28"/>
          <w:lang w:val="uk-UA"/>
        </w:rPr>
        <w:lastRenderedPageBreak/>
        <w:t>Значення середніх і стандартних відхилень шкал методики «</w:t>
      </w:r>
      <w:proofErr w:type="spellStart"/>
      <w:r w:rsidRPr="00BE38FF">
        <w:rPr>
          <w:rFonts w:ascii="Times New Roman" w:hAnsi="Times New Roman" w:cs="Times New Roman"/>
          <w:b/>
          <w:bCs/>
          <w:sz w:val="28"/>
          <w:szCs w:val="28"/>
          <w:lang w:val="uk-UA"/>
        </w:rPr>
        <w:t>Копінг</w:t>
      </w:r>
      <w:proofErr w:type="spellEnd"/>
      <w:r w:rsidRPr="00BE38FF">
        <w:rPr>
          <w:rFonts w:ascii="Times New Roman" w:hAnsi="Times New Roman" w:cs="Times New Roman"/>
          <w:b/>
          <w:bCs/>
          <w:sz w:val="28"/>
          <w:szCs w:val="28"/>
          <w:lang w:val="uk-UA"/>
        </w:rPr>
        <w:t xml:space="preserve">-поведінка в стресових ситуаціях» для </w:t>
      </w:r>
      <w:r w:rsidRPr="0031288D">
        <w:rPr>
          <w:rFonts w:ascii="Times New Roman" w:hAnsi="Times New Roman" w:cs="Times New Roman"/>
          <w:b/>
          <w:bCs/>
          <w:sz w:val="28"/>
          <w:szCs w:val="28"/>
          <w:lang w:val="uk-UA"/>
        </w:rPr>
        <w:t xml:space="preserve">досліджуваних з різними рівнями професійного вигорання </w:t>
      </w:r>
      <w:r w:rsidRPr="0031288D">
        <w:rPr>
          <w:rFonts w:ascii="Times New Roman" w:hAnsi="Times New Roman" w:cs="Times New Roman"/>
          <w:b/>
          <w:sz w:val="28"/>
          <w:szCs w:val="28"/>
          <w:lang w:val="uk-UA"/>
        </w:rPr>
        <w:t>(</w:t>
      </w:r>
      <w:r w:rsidRPr="0031288D">
        <w:rPr>
          <w:rFonts w:ascii="Times New Roman" w:hAnsi="Times New Roman" w:cs="Times New Roman"/>
          <w:b/>
          <w:i/>
          <w:iCs/>
          <w:sz w:val="28"/>
          <w:szCs w:val="28"/>
          <w:lang w:val="uk-UA"/>
        </w:rPr>
        <w:t>N = 58</w:t>
      </w:r>
      <w:r w:rsidRPr="0031288D">
        <w:rPr>
          <w:rFonts w:ascii="Times New Roman" w:hAnsi="Times New Roman" w:cs="Times New Roman"/>
          <w:b/>
          <w:sz w:val="28"/>
          <w:szCs w:val="28"/>
          <w:lang w:val="uk-UA"/>
        </w:rPr>
        <w:t>)</w:t>
      </w:r>
    </w:p>
    <w:p w14:paraId="06CDC3B7" w14:textId="77777777" w:rsidR="00BC6E49" w:rsidRPr="000F1BBA" w:rsidRDefault="00BC6E49" w:rsidP="00BC6E49">
      <w:pPr>
        <w:kinsoku w:val="0"/>
        <w:overflowPunct w:val="0"/>
        <w:autoSpaceDE w:val="0"/>
        <w:autoSpaceDN w:val="0"/>
        <w:adjustRightInd w:val="0"/>
        <w:spacing w:before="9" w:after="0" w:line="240" w:lineRule="auto"/>
        <w:rPr>
          <w:rFonts w:ascii="Times New Roman" w:hAnsi="Times New Roman" w:cs="Times New Roman"/>
          <w:sz w:val="6"/>
          <w:szCs w:val="6"/>
        </w:rPr>
      </w:pPr>
    </w:p>
    <w:tbl>
      <w:tblPr>
        <w:tblW w:w="8075" w:type="dxa"/>
        <w:jc w:val="center"/>
        <w:tblLayout w:type="fixed"/>
        <w:tblCellMar>
          <w:left w:w="0" w:type="dxa"/>
          <w:right w:w="0" w:type="dxa"/>
        </w:tblCellMar>
        <w:tblLook w:val="0000" w:firstRow="0" w:lastRow="0" w:firstColumn="0" w:lastColumn="0" w:noHBand="0" w:noVBand="0"/>
      </w:tblPr>
      <w:tblGrid>
        <w:gridCol w:w="4979"/>
        <w:gridCol w:w="744"/>
        <w:gridCol w:w="744"/>
        <w:gridCol w:w="708"/>
        <w:gridCol w:w="900"/>
      </w:tblGrid>
      <w:tr w:rsidR="00BC6E49" w:rsidRPr="003A6716" w14:paraId="5C7B6894" w14:textId="77777777" w:rsidTr="00BC6E49">
        <w:trPr>
          <w:trHeight w:hRule="exact" w:val="464"/>
          <w:jc w:val="center"/>
        </w:trPr>
        <w:tc>
          <w:tcPr>
            <w:tcW w:w="4979" w:type="dxa"/>
            <w:vMerge w:val="restart"/>
            <w:tcBorders>
              <w:top w:val="single" w:sz="4" w:space="0" w:color="000000"/>
              <w:left w:val="single" w:sz="4" w:space="0" w:color="000000"/>
              <w:bottom w:val="single" w:sz="4" w:space="0" w:color="000000"/>
              <w:right w:val="single" w:sz="4" w:space="0" w:color="000000"/>
            </w:tcBorders>
            <w:vAlign w:val="center"/>
          </w:tcPr>
          <w:p w14:paraId="1ED9EBF2" w14:textId="77777777" w:rsidR="00BC6E49" w:rsidRPr="003A6716" w:rsidRDefault="00BC6E49" w:rsidP="00BC6E49">
            <w:pPr>
              <w:spacing w:after="0"/>
              <w:jc w:val="center"/>
              <w:rPr>
                <w:rFonts w:ascii="Times New Roman" w:hAnsi="Times New Roman" w:cs="Times New Roman"/>
                <w:sz w:val="28"/>
                <w:szCs w:val="28"/>
                <w:lang w:val="uk-UA"/>
              </w:rPr>
            </w:pPr>
          </w:p>
          <w:p w14:paraId="293D59B0"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sidRPr="003A6716">
              <w:rPr>
                <w:rFonts w:ascii="Times New Roman" w:hAnsi="Times New Roman" w:cs="Times New Roman"/>
                <w:sz w:val="28"/>
                <w:szCs w:val="28"/>
                <w:lang w:val="uk-UA"/>
              </w:rPr>
              <w:t>Копінг</w:t>
            </w:r>
            <w:proofErr w:type="spellEnd"/>
            <w:r w:rsidRPr="003A6716">
              <w:rPr>
                <w:rFonts w:ascii="Times New Roman" w:hAnsi="Times New Roman" w:cs="Times New Roman"/>
                <w:sz w:val="28"/>
                <w:szCs w:val="28"/>
                <w:lang w:val="uk-UA"/>
              </w:rPr>
              <w:t>-стратегії</w:t>
            </w:r>
          </w:p>
        </w:tc>
        <w:tc>
          <w:tcPr>
            <w:tcW w:w="3096" w:type="dxa"/>
            <w:gridSpan w:val="4"/>
            <w:tcBorders>
              <w:top w:val="single" w:sz="4" w:space="0" w:color="000000"/>
              <w:left w:val="single" w:sz="4" w:space="0" w:color="000000"/>
              <w:bottom w:val="single" w:sz="4" w:space="0" w:color="000000"/>
              <w:right w:val="single" w:sz="4" w:space="0" w:color="000000"/>
            </w:tcBorders>
            <w:vAlign w:val="center"/>
          </w:tcPr>
          <w:p w14:paraId="31A68650"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Групи досліджуваних</w:t>
            </w:r>
          </w:p>
        </w:tc>
      </w:tr>
      <w:tr w:rsidR="00BC6E49" w:rsidRPr="003A6716" w14:paraId="4286BEF5" w14:textId="77777777" w:rsidTr="00BC6E49">
        <w:trPr>
          <w:trHeight w:hRule="exact" w:val="408"/>
          <w:jc w:val="center"/>
        </w:trPr>
        <w:tc>
          <w:tcPr>
            <w:tcW w:w="4979" w:type="dxa"/>
            <w:vMerge/>
            <w:tcBorders>
              <w:top w:val="single" w:sz="4" w:space="0" w:color="000000"/>
              <w:left w:val="single" w:sz="4" w:space="0" w:color="000000"/>
              <w:bottom w:val="single" w:sz="4" w:space="0" w:color="000000"/>
              <w:right w:val="single" w:sz="4" w:space="0" w:color="000000"/>
            </w:tcBorders>
            <w:vAlign w:val="center"/>
          </w:tcPr>
          <w:p w14:paraId="0567D47B" w14:textId="77777777" w:rsidR="00BC6E49" w:rsidRPr="003A6716" w:rsidRDefault="00BC6E49" w:rsidP="00BC6E49">
            <w:pPr>
              <w:spacing w:after="0"/>
              <w:jc w:val="center"/>
              <w:rPr>
                <w:rFonts w:ascii="Times New Roman" w:hAnsi="Times New Roman" w:cs="Times New Roman"/>
                <w:sz w:val="28"/>
                <w:szCs w:val="28"/>
                <w:lang w:val="uk-UA"/>
              </w:rPr>
            </w:pPr>
          </w:p>
        </w:tc>
        <w:tc>
          <w:tcPr>
            <w:tcW w:w="1488" w:type="dxa"/>
            <w:gridSpan w:val="2"/>
            <w:tcBorders>
              <w:top w:val="single" w:sz="4" w:space="0" w:color="000000"/>
              <w:left w:val="single" w:sz="4" w:space="0" w:color="000000"/>
              <w:bottom w:val="single" w:sz="4" w:space="0" w:color="000000"/>
              <w:right w:val="single" w:sz="4" w:space="0" w:color="000000"/>
            </w:tcBorders>
            <w:vAlign w:val="center"/>
          </w:tcPr>
          <w:p w14:paraId="7B4F1692"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з ВРВ</w:t>
            </w:r>
          </w:p>
        </w:tc>
        <w:tc>
          <w:tcPr>
            <w:tcW w:w="1608" w:type="dxa"/>
            <w:gridSpan w:val="2"/>
            <w:tcBorders>
              <w:top w:val="single" w:sz="4" w:space="0" w:color="000000"/>
              <w:left w:val="single" w:sz="4" w:space="0" w:color="000000"/>
              <w:bottom w:val="single" w:sz="4" w:space="0" w:color="000000"/>
              <w:right w:val="single" w:sz="4" w:space="0" w:color="000000"/>
            </w:tcBorders>
            <w:vAlign w:val="center"/>
          </w:tcPr>
          <w:p w14:paraId="2421DF78"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з НРВ</w:t>
            </w:r>
          </w:p>
        </w:tc>
      </w:tr>
      <w:tr w:rsidR="00BC6E49" w:rsidRPr="003A6716" w14:paraId="28F42692" w14:textId="77777777" w:rsidTr="00BC6E49">
        <w:trPr>
          <w:trHeight w:hRule="exact" w:val="408"/>
          <w:jc w:val="center"/>
        </w:trPr>
        <w:tc>
          <w:tcPr>
            <w:tcW w:w="4979" w:type="dxa"/>
            <w:vMerge/>
            <w:tcBorders>
              <w:top w:val="single" w:sz="4" w:space="0" w:color="000000"/>
              <w:left w:val="single" w:sz="4" w:space="0" w:color="000000"/>
              <w:bottom w:val="single" w:sz="4" w:space="0" w:color="000000"/>
              <w:right w:val="single" w:sz="4" w:space="0" w:color="000000"/>
            </w:tcBorders>
            <w:vAlign w:val="center"/>
          </w:tcPr>
          <w:p w14:paraId="465897F7" w14:textId="77777777" w:rsidR="00BC6E49" w:rsidRPr="003A6716" w:rsidRDefault="00BC6E49" w:rsidP="00BC6E49">
            <w:pPr>
              <w:spacing w:after="0"/>
              <w:jc w:val="center"/>
              <w:rPr>
                <w:rFonts w:ascii="Times New Roman" w:hAnsi="Times New Roman" w:cs="Times New Roman"/>
                <w:sz w:val="28"/>
                <w:szCs w:val="28"/>
                <w:lang w:val="uk-UA"/>
              </w:rPr>
            </w:pPr>
          </w:p>
        </w:tc>
        <w:tc>
          <w:tcPr>
            <w:tcW w:w="744" w:type="dxa"/>
            <w:tcBorders>
              <w:top w:val="single" w:sz="4" w:space="0" w:color="000000"/>
              <w:left w:val="single" w:sz="4" w:space="0" w:color="000000"/>
              <w:bottom w:val="single" w:sz="4" w:space="0" w:color="000000"/>
              <w:right w:val="single" w:sz="4" w:space="0" w:color="000000"/>
            </w:tcBorders>
          </w:tcPr>
          <w:p w14:paraId="4FCACC33" w14:textId="77777777" w:rsidR="00BC6E49" w:rsidRPr="003A6716" w:rsidRDefault="00BC6E49" w:rsidP="00BC6E49">
            <w:pPr>
              <w:spacing w:after="0" w:line="360" w:lineRule="auto"/>
              <w:jc w:val="center"/>
              <w:rPr>
                <w:rFonts w:ascii="Times New Roman" w:hAnsi="Times New Roman" w:cs="Times New Roman"/>
                <w:sz w:val="28"/>
                <w:szCs w:val="28"/>
                <w:lang w:val="en-US"/>
              </w:rPr>
            </w:pPr>
            <w:r w:rsidRPr="003A6716">
              <w:rPr>
                <w:rFonts w:ascii="Times New Roman" w:hAnsi="Times New Roman" w:cs="Times New Roman"/>
                <w:sz w:val="28"/>
                <w:szCs w:val="28"/>
                <w:lang w:val="en-US"/>
              </w:rPr>
              <w:t>m</w:t>
            </w:r>
          </w:p>
        </w:tc>
        <w:tc>
          <w:tcPr>
            <w:tcW w:w="744" w:type="dxa"/>
            <w:tcBorders>
              <w:top w:val="single" w:sz="4" w:space="0" w:color="000000"/>
              <w:left w:val="single" w:sz="4" w:space="0" w:color="000000"/>
              <w:bottom w:val="single" w:sz="4" w:space="0" w:color="000000"/>
              <w:right w:val="single" w:sz="4" w:space="0" w:color="000000"/>
            </w:tcBorders>
          </w:tcPr>
          <w:p w14:paraId="3208A8D4" w14:textId="77777777" w:rsidR="00BC6E49" w:rsidRPr="003A6716" w:rsidRDefault="00BC6E49" w:rsidP="00BC6E49">
            <w:pPr>
              <w:spacing w:after="0" w:line="360" w:lineRule="auto"/>
              <w:jc w:val="center"/>
              <w:rPr>
                <w:rFonts w:ascii="Times New Roman" w:hAnsi="Times New Roman" w:cs="Times New Roman"/>
                <w:sz w:val="28"/>
                <w:szCs w:val="28"/>
                <w:lang w:val="uk-UA"/>
              </w:rPr>
            </w:pPr>
            <w:r w:rsidRPr="003A6716">
              <w:rPr>
                <w:rFonts w:ascii="Calibri" w:hAnsi="Calibri" w:cs="Calibri"/>
                <w:sz w:val="28"/>
                <w:szCs w:val="28"/>
                <w:lang w:val="uk-UA"/>
              </w:rPr>
              <w:t>Ϭ</w:t>
            </w:r>
          </w:p>
        </w:tc>
        <w:tc>
          <w:tcPr>
            <w:tcW w:w="708" w:type="dxa"/>
            <w:tcBorders>
              <w:top w:val="single" w:sz="4" w:space="0" w:color="000000"/>
              <w:left w:val="single" w:sz="4" w:space="0" w:color="000000"/>
              <w:bottom w:val="single" w:sz="4" w:space="0" w:color="000000"/>
              <w:right w:val="single" w:sz="4" w:space="0" w:color="000000"/>
            </w:tcBorders>
          </w:tcPr>
          <w:p w14:paraId="1141A0DD" w14:textId="77777777" w:rsidR="00BC6E49" w:rsidRPr="003A6716" w:rsidRDefault="00BC6E49" w:rsidP="00BC6E49">
            <w:pPr>
              <w:spacing w:after="0" w:line="360" w:lineRule="auto"/>
              <w:jc w:val="center"/>
              <w:rPr>
                <w:rFonts w:ascii="Times New Roman" w:hAnsi="Times New Roman" w:cs="Times New Roman"/>
                <w:sz w:val="28"/>
                <w:szCs w:val="28"/>
                <w:lang w:val="en-US"/>
              </w:rPr>
            </w:pPr>
            <w:r w:rsidRPr="003A6716">
              <w:rPr>
                <w:rFonts w:ascii="Times New Roman" w:hAnsi="Times New Roman" w:cs="Times New Roman"/>
                <w:sz w:val="28"/>
                <w:szCs w:val="28"/>
                <w:lang w:val="en-US"/>
              </w:rPr>
              <w:t>m</w:t>
            </w:r>
          </w:p>
        </w:tc>
        <w:tc>
          <w:tcPr>
            <w:tcW w:w="900" w:type="dxa"/>
            <w:tcBorders>
              <w:top w:val="single" w:sz="4" w:space="0" w:color="000000"/>
              <w:left w:val="single" w:sz="4" w:space="0" w:color="000000"/>
              <w:bottom w:val="single" w:sz="4" w:space="0" w:color="000000"/>
              <w:right w:val="single" w:sz="4" w:space="0" w:color="000000"/>
            </w:tcBorders>
          </w:tcPr>
          <w:p w14:paraId="1DC4FB94" w14:textId="77777777" w:rsidR="00BC6E49" w:rsidRPr="003A6716" w:rsidRDefault="00BC6E49" w:rsidP="00BC6E49">
            <w:pPr>
              <w:spacing w:after="0" w:line="360" w:lineRule="auto"/>
              <w:jc w:val="center"/>
              <w:rPr>
                <w:rFonts w:ascii="Times New Roman" w:hAnsi="Times New Roman" w:cs="Times New Roman"/>
                <w:sz w:val="28"/>
                <w:szCs w:val="28"/>
                <w:lang w:val="uk-UA"/>
              </w:rPr>
            </w:pPr>
            <w:r w:rsidRPr="003A6716">
              <w:rPr>
                <w:rFonts w:ascii="Calibri" w:hAnsi="Calibri" w:cs="Calibri"/>
                <w:sz w:val="28"/>
                <w:szCs w:val="28"/>
                <w:lang w:val="uk-UA"/>
              </w:rPr>
              <w:t>Ϭ</w:t>
            </w:r>
          </w:p>
        </w:tc>
      </w:tr>
      <w:tr w:rsidR="00BC6E49" w:rsidRPr="003A6716" w14:paraId="173B8C47" w14:textId="77777777" w:rsidTr="00BC6E49">
        <w:trPr>
          <w:trHeight w:hRule="exact" w:val="463"/>
          <w:jc w:val="center"/>
        </w:trPr>
        <w:tc>
          <w:tcPr>
            <w:tcW w:w="4979" w:type="dxa"/>
            <w:tcBorders>
              <w:top w:val="single" w:sz="4" w:space="0" w:color="000000"/>
              <w:left w:val="single" w:sz="4" w:space="0" w:color="000000"/>
              <w:bottom w:val="single" w:sz="4" w:space="0" w:color="000000"/>
              <w:right w:val="single" w:sz="4" w:space="0" w:color="000000"/>
            </w:tcBorders>
            <w:vAlign w:val="center"/>
          </w:tcPr>
          <w:p w14:paraId="397885A8" w14:textId="77777777" w:rsidR="00BC6E49" w:rsidRPr="003A6716" w:rsidRDefault="00BC6E49" w:rsidP="00BC6E4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3A6716">
              <w:rPr>
                <w:rFonts w:ascii="Times New Roman" w:hAnsi="Times New Roman" w:cs="Times New Roman"/>
                <w:sz w:val="28"/>
                <w:szCs w:val="28"/>
                <w:lang w:val="uk-UA"/>
              </w:rPr>
              <w:t xml:space="preserve">роблемно-орієнтована </w:t>
            </w:r>
            <w:proofErr w:type="spellStart"/>
            <w:r w:rsidRPr="003A6716">
              <w:rPr>
                <w:rFonts w:ascii="Times New Roman" w:hAnsi="Times New Roman" w:cs="Times New Roman"/>
                <w:sz w:val="28"/>
                <w:szCs w:val="28"/>
                <w:lang w:val="uk-UA"/>
              </w:rPr>
              <w:t>копінг</w:t>
            </w:r>
            <w:proofErr w:type="spellEnd"/>
            <w:r w:rsidRPr="003A6716">
              <w:rPr>
                <w:rFonts w:ascii="Times New Roman" w:hAnsi="Times New Roman" w:cs="Times New Roman"/>
                <w:sz w:val="28"/>
                <w:szCs w:val="28"/>
                <w:lang w:val="uk-UA"/>
              </w:rPr>
              <w:t>-стратегія</w:t>
            </w:r>
          </w:p>
        </w:tc>
        <w:tc>
          <w:tcPr>
            <w:tcW w:w="744" w:type="dxa"/>
            <w:tcBorders>
              <w:top w:val="single" w:sz="4" w:space="0" w:color="000000"/>
              <w:left w:val="single" w:sz="4" w:space="0" w:color="000000"/>
              <w:bottom w:val="single" w:sz="4" w:space="0" w:color="000000"/>
              <w:right w:val="single" w:sz="4" w:space="0" w:color="000000"/>
            </w:tcBorders>
            <w:vAlign w:val="center"/>
          </w:tcPr>
          <w:p w14:paraId="5FAC56F8"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53,75</w:t>
            </w:r>
          </w:p>
        </w:tc>
        <w:tc>
          <w:tcPr>
            <w:tcW w:w="744" w:type="dxa"/>
            <w:tcBorders>
              <w:top w:val="single" w:sz="4" w:space="0" w:color="000000"/>
              <w:left w:val="single" w:sz="4" w:space="0" w:color="000000"/>
              <w:bottom w:val="single" w:sz="4" w:space="0" w:color="000000"/>
              <w:right w:val="single" w:sz="4" w:space="0" w:color="000000"/>
            </w:tcBorders>
            <w:vAlign w:val="center"/>
          </w:tcPr>
          <w:p w14:paraId="7191593C"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6,9</w:t>
            </w:r>
          </w:p>
        </w:tc>
        <w:tc>
          <w:tcPr>
            <w:tcW w:w="708" w:type="dxa"/>
            <w:tcBorders>
              <w:top w:val="single" w:sz="4" w:space="0" w:color="000000"/>
              <w:left w:val="single" w:sz="4" w:space="0" w:color="000000"/>
              <w:bottom w:val="single" w:sz="4" w:space="0" w:color="000000"/>
              <w:right w:val="single" w:sz="4" w:space="0" w:color="000000"/>
            </w:tcBorders>
            <w:vAlign w:val="center"/>
          </w:tcPr>
          <w:p w14:paraId="70193746"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55,54</w:t>
            </w:r>
          </w:p>
        </w:tc>
        <w:tc>
          <w:tcPr>
            <w:tcW w:w="900" w:type="dxa"/>
            <w:tcBorders>
              <w:top w:val="single" w:sz="4" w:space="0" w:color="000000"/>
              <w:left w:val="single" w:sz="4" w:space="0" w:color="000000"/>
              <w:bottom w:val="single" w:sz="4" w:space="0" w:color="000000"/>
              <w:right w:val="single" w:sz="4" w:space="0" w:color="000000"/>
            </w:tcBorders>
            <w:vAlign w:val="center"/>
          </w:tcPr>
          <w:p w14:paraId="126A689A"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7,45</w:t>
            </w:r>
          </w:p>
        </w:tc>
      </w:tr>
      <w:tr w:rsidR="00BC6E49" w:rsidRPr="003A6716" w14:paraId="36E0434E" w14:textId="77777777" w:rsidTr="00BC6E49">
        <w:trPr>
          <w:trHeight w:hRule="exact" w:val="463"/>
          <w:jc w:val="center"/>
        </w:trPr>
        <w:tc>
          <w:tcPr>
            <w:tcW w:w="4979" w:type="dxa"/>
            <w:tcBorders>
              <w:top w:val="single" w:sz="4" w:space="0" w:color="000000"/>
              <w:left w:val="single" w:sz="4" w:space="0" w:color="000000"/>
              <w:bottom w:val="single" w:sz="4" w:space="0" w:color="000000"/>
              <w:right w:val="single" w:sz="4" w:space="0" w:color="000000"/>
            </w:tcBorders>
            <w:vAlign w:val="center"/>
          </w:tcPr>
          <w:p w14:paraId="62813956"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Е</w:t>
            </w:r>
            <w:r w:rsidRPr="003A6716">
              <w:rPr>
                <w:rFonts w:ascii="Times New Roman" w:hAnsi="Times New Roman" w:cs="Times New Roman"/>
                <w:sz w:val="28"/>
                <w:szCs w:val="28"/>
                <w:lang w:val="uk-UA"/>
              </w:rPr>
              <w:t>моційно</w:t>
            </w:r>
            <w:proofErr w:type="spellEnd"/>
            <w:r w:rsidRPr="003A6716">
              <w:rPr>
                <w:rFonts w:ascii="Times New Roman" w:hAnsi="Times New Roman" w:cs="Times New Roman"/>
                <w:sz w:val="28"/>
                <w:szCs w:val="28"/>
                <w:lang w:val="uk-UA"/>
              </w:rPr>
              <w:t xml:space="preserve">-орієнтована </w:t>
            </w:r>
            <w:proofErr w:type="spellStart"/>
            <w:r w:rsidRPr="003A6716">
              <w:rPr>
                <w:rFonts w:ascii="Times New Roman" w:hAnsi="Times New Roman" w:cs="Times New Roman"/>
                <w:sz w:val="28"/>
                <w:szCs w:val="28"/>
                <w:lang w:val="uk-UA"/>
              </w:rPr>
              <w:t>копінг</w:t>
            </w:r>
            <w:proofErr w:type="spellEnd"/>
            <w:r w:rsidRPr="003A6716">
              <w:rPr>
                <w:rFonts w:ascii="Times New Roman" w:hAnsi="Times New Roman" w:cs="Times New Roman"/>
                <w:sz w:val="28"/>
                <w:szCs w:val="28"/>
                <w:lang w:val="uk-UA"/>
              </w:rPr>
              <w:t>-стратегія</w:t>
            </w:r>
          </w:p>
        </w:tc>
        <w:tc>
          <w:tcPr>
            <w:tcW w:w="744" w:type="dxa"/>
            <w:tcBorders>
              <w:top w:val="single" w:sz="4" w:space="0" w:color="000000"/>
              <w:left w:val="single" w:sz="4" w:space="0" w:color="000000"/>
              <w:bottom w:val="single" w:sz="4" w:space="0" w:color="000000"/>
              <w:right w:val="single" w:sz="4" w:space="0" w:color="000000"/>
            </w:tcBorders>
            <w:vAlign w:val="center"/>
          </w:tcPr>
          <w:p w14:paraId="12818544"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46,15</w:t>
            </w:r>
          </w:p>
        </w:tc>
        <w:tc>
          <w:tcPr>
            <w:tcW w:w="744" w:type="dxa"/>
            <w:tcBorders>
              <w:top w:val="single" w:sz="4" w:space="0" w:color="000000"/>
              <w:left w:val="single" w:sz="4" w:space="0" w:color="000000"/>
              <w:bottom w:val="single" w:sz="4" w:space="0" w:color="000000"/>
              <w:right w:val="single" w:sz="4" w:space="0" w:color="000000"/>
            </w:tcBorders>
            <w:vAlign w:val="center"/>
          </w:tcPr>
          <w:p w14:paraId="0DE24032"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7,3</w:t>
            </w:r>
          </w:p>
        </w:tc>
        <w:tc>
          <w:tcPr>
            <w:tcW w:w="708" w:type="dxa"/>
            <w:tcBorders>
              <w:top w:val="single" w:sz="4" w:space="0" w:color="000000"/>
              <w:left w:val="single" w:sz="4" w:space="0" w:color="000000"/>
              <w:bottom w:val="single" w:sz="4" w:space="0" w:color="000000"/>
              <w:right w:val="single" w:sz="4" w:space="0" w:color="000000"/>
            </w:tcBorders>
            <w:vAlign w:val="center"/>
          </w:tcPr>
          <w:p w14:paraId="3BC5845F"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38,12</w:t>
            </w:r>
          </w:p>
        </w:tc>
        <w:tc>
          <w:tcPr>
            <w:tcW w:w="900" w:type="dxa"/>
            <w:tcBorders>
              <w:top w:val="single" w:sz="4" w:space="0" w:color="000000"/>
              <w:left w:val="single" w:sz="4" w:space="0" w:color="000000"/>
              <w:bottom w:val="single" w:sz="4" w:space="0" w:color="000000"/>
              <w:right w:val="single" w:sz="4" w:space="0" w:color="000000"/>
            </w:tcBorders>
            <w:vAlign w:val="center"/>
          </w:tcPr>
          <w:p w14:paraId="237411EC"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9,7</w:t>
            </w:r>
          </w:p>
        </w:tc>
      </w:tr>
      <w:tr w:rsidR="00BC6E49" w:rsidRPr="003A6716" w14:paraId="45D60606" w14:textId="77777777" w:rsidTr="00BC6E49">
        <w:trPr>
          <w:trHeight w:hRule="exact" w:val="827"/>
          <w:jc w:val="center"/>
        </w:trPr>
        <w:tc>
          <w:tcPr>
            <w:tcW w:w="4979" w:type="dxa"/>
            <w:tcBorders>
              <w:top w:val="single" w:sz="4" w:space="0" w:color="000000"/>
              <w:left w:val="single" w:sz="4" w:space="0" w:color="000000"/>
              <w:bottom w:val="single" w:sz="4" w:space="0" w:color="000000"/>
              <w:right w:val="single" w:sz="4" w:space="0" w:color="000000"/>
            </w:tcBorders>
            <w:vAlign w:val="center"/>
          </w:tcPr>
          <w:p w14:paraId="5482E67E"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3A6716">
              <w:rPr>
                <w:rFonts w:ascii="Times New Roman" w:hAnsi="Times New Roman" w:cs="Times New Roman"/>
                <w:sz w:val="28"/>
                <w:szCs w:val="28"/>
                <w:lang w:val="uk-UA"/>
              </w:rPr>
              <w:t>опінг</w:t>
            </w:r>
            <w:proofErr w:type="spellEnd"/>
            <w:r w:rsidRPr="003A6716">
              <w:rPr>
                <w:rFonts w:ascii="Times New Roman" w:hAnsi="Times New Roman" w:cs="Times New Roman"/>
                <w:sz w:val="28"/>
                <w:szCs w:val="28"/>
                <w:lang w:val="uk-UA"/>
              </w:rPr>
              <w:t>-стратегія, орієнтована на уникнення</w:t>
            </w:r>
          </w:p>
        </w:tc>
        <w:tc>
          <w:tcPr>
            <w:tcW w:w="744" w:type="dxa"/>
            <w:tcBorders>
              <w:top w:val="single" w:sz="4" w:space="0" w:color="000000"/>
              <w:left w:val="single" w:sz="4" w:space="0" w:color="000000"/>
              <w:bottom w:val="single" w:sz="4" w:space="0" w:color="000000"/>
              <w:right w:val="single" w:sz="4" w:space="0" w:color="000000"/>
            </w:tcBorders>
            <w:vAlign w:val="center"/>
          </w:tcPr>
          <w:p w14:paraId="3CD163D6"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43,35</w:t>
            </w:r>
          </w:p>
        </w:tc>
        <w:tc>
          <w:tcPr>
            <w:tcW w:w="744" w:type="dxa"/>
            <w:tcBorders>
              <w:top w:val="single" w:sz="4" w:space="0" w:color="000000"/>
              <w:left w:val="single" w:sz="4" w:space="0" w:color="000000"/>
              <w:bottom w:val="single" w:sz="4" w:space="0" w:color="000000"/>
              <w:right w:val="single" w:sz="4" w:space="0" w:color="000000"/>
            </w:tcBorders>
            <w:vAlign w:val="center"/>
          </w:tcPr>
          <w:p w14:paraId="47EFF071"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9,7</w:t>
            </w:r>
          </w:p>
        </w:tc>
        <w:tc>
          <w:tcPr>
            <w:tcW w:w="708" w:type="dxa"/>
            <w:tcBorders>
              <w:top w:val="single" w:sz="4" w:space="0" w:color="000000"/>
              <w:left w:val="single" w:sz="4" w:space="0" w:color="000000"/>
              <w:bottom w:val="single" w:sz="4" w:space="0" w:color="000000"/>
              <w:right w:val="single" w:sz="4" w:space="0" w:color="000000"/>
            </w:tcBorders>
            <w:vAlign w:val="center"/>
          </w:tcPr>
          <w:p w14:paraId="5AE807E0"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45,17</w:t>
            </w:r>
          </w:p>
        </w:tc>
        <w:tc>
          <w:tcPr>
            <w:tcW w:w="900" w:type="dxa"/>
            <w:tcBorders>
              <w:top w:val="single" w:sz="4" w:space="0" w:color="000000"/>
              <w:left w:val="single" w:sz="4" w:space="0" w:color="000000"/>
              <w:bottom w:val="single" w:sz="4" w:space="0" w:color="000000"/>
              <w:right w:val="single" w:sz="4" w:space="0" w:color="000000"/>
            </w:tcBorders>
            <w:vAlign w:val="center"/>
          </w:tcPr>
          <w:p w14:paraId="1282FAA3"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7,48</w:t>
            </w:r>
          </w:p>
        </w:tc>
      </w:tr>
      <w:tr w:rsidR="00BC6E49" w:rsidRPr="003A6716" w14:paraId="7FC9133F" w14:textId="77777777" w:rsidTr="00BC6E49">
        <w:trPr>
          <w:trHeight w:hRule="exact" w:val="463"/>
          <w:jc w:val="center"/>
        </w:trPr>
        <w:tc>
          <w:tcPr>
            <w:tcW w:w="4979" w:type="dxa"/>
            <w:tcBorders>
              <w:top w:val="single" w:sz="4" w:space="0" w:color="000000"/>
              <w:left w:val="single" w:sz="4" w:space="0" w:color="000000"/>
              <w:bottom w:val="single" w:sz="4" w:space="0" w:color="000000"/>
              <w:right w:val="single" w:sz="4" w:space="0" w:color="000000"/>
            </w:tcBorders>
            <w:vAlign w:val="center"/>
          </w:tcPr>
          <w:p w14:paraId="3EB1E09B"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3A6716">
              <w:rPr>
                <w:rFonts w:ascii="Times New Roman" w:hAnsi="Times New Roman" w:cs="Times New Roman"/>
                <w:sz w:val="28"/>
                <w:szCs w:val="28"/>
                <w:lang w:val="uk-UA"/>
              </w:rPr>
              <w:t>опінг</w:t>
            </w:r>
            <w:proofErr w:type="spellEnd"/>
            <w:r w:rsidRPr="003A6716">
              <w:rPr>
                <w:rFonts w:ascii="Times New Roman" w:hAnsi="Times New Roman" w:cs="Times New Roman"/>
                <w:sz w:val="28"/>
                <w:szCs w:val="28"/>
                <w:lang w:val="uk-UA"/>
              </w:rPr>
              <w:t>-стратегія відволікання</w:t>
            </w:r>
          </w:p>
        </w:tc>
        <w:tc>
          <w:tcPr>
            <w:tcW w:w="744" w:type="dxa"/>
            <w:tcBorders>
              <w:top w:val="single" w:sz="4" w:space="0" w:color="000000"/>
              <w:left w:val="single" w:sz="4" w:space="0" w:color="000000"/>
              <w:bottom w:val="single" w:sz="4" w:space="0" w:color="000000"/>
              <w:right w:val="single" w:sz="4" w:space="0" w:color="000000"/>
            </w:tcBorders>
            <w:vAlign w:val="center"/>
          </w:tcPr>
          <w:p w14:paraId="49027EA3"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18,12</w:t>
            </w:r>
          </w:p>
        </w:tc>
        <w:tc>
          <w:tcPr>
            <w:tcW w:w="744" w:type="dxa"/>
            <w:tcBorders>
              <w:top w:val="single" w:sz="4" w:space="0" w:color="000000"/>
              <w:left w:val="single" w:sz="4" w:space="0" w:color="000000"/>
              <w:bottom w:val="single" w:sz="4" w:space="0" w:color="000000"/>
              <w:right w:val="single" w:sz="4" w:space="0" w:color="000000"/>
            </w:tcBorders>
            <w:vAlign w:val="center"/>
          </w:tcPr>
          <w:p w14:paraId="7FC1155E"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5,4</w:t>
            </w:r>
          </w:p>
        </w:tc>
        <w:tc>
          <w:tcPr>
            <w:tcW w:w="708" w:type="dxa"/>
            <w:tcBorders>
              <w:top w:val="single" w:sz="4" w:space="0" w:color="000000"/>
              <w:left w:val="single" w:sz="4" w:space="0" w:color="000000"/>
              <w:bottom w:val="single" w:sz="4" w:space="0" w:color="000000"/>
              <w:right w:val="single" w:sz="4" w:space="0" w:color="000000"/>
            </w:tcBorders>
            <w:vAlign w:val="center"/>
          </w:tcPr>
          <w:p w14:paraId="2D5DB567"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18,25</w:t>
            </w:r>
          </w:p>
        </w:tc>
        <w:tc>
          <w:tcPr>
            <w:tcW w:w="900" w:type="dxa"/>
            <w:tcBorders>
              <w:top w:val="single" w:sz="4" w:space="0" w:color="000000"/>
              <w:left w:val="single" w:sz="4" w:space="0" w:color="000000"/>
              <w:bottom w:val="single" w:sz="4" w:space="0" w:color="000000"/>
              <w:right w:val="single" w:sz="4" w:space="0" w:color="000000"/>
            </w:tcBorders>
            <w:vAlign w:val="center"/>
          </w:tcPr>
          <w:p w14:paraId="7F050CCD"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4,33</w:t>
            </w:r>
          </w:p>
        </w:tc>
      </w:tr>
      <w:tr w:rsidR="00BC6E49" w:rsidRPr="003A6716" w14:paraId="053A3194" w14:textId="77777777" w:rsidTr="00BC6E49">
        <w:trPr>
          <w:trHeight w:hRule="exact" w:val="694"/>
          <w:jc w:val="center"/>
        </w:trPr>
        <w:tc>
          <w:tcPr>
            <w:tcW w:w="4979" w:type="dxa"/>
            <w:tcBorders>
              <w:top w:val="single" w:sz="4" w:space="0" w:color="000000"/>
              <w:left w:val="single" w:sz="4" w:space="0" w:color="000000"/>
              <w:bottom w:val="single" w:sz="4" w:space="0" w:color="000000"/>
              <w:right w:val="single" w:sz="4" w:space="0" w:color="000000"/>
            </w:tcBorders>
            <w:vAlign w:val="center"/>
          </w:tcPr>
          <w:p w14:paraId="5FF464FA"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3A6716">
              <w:rPr>
                <w:rFonts w:ascii="Times New Roman" w:hAnsi="Times New Roman" w:cs="Times New Roman"/>
                <w:sz w:val="28"/>
                <w:szCs w:val="28"/>
                <w:lang w:val="uk-UA"/>
              </w:rPr>
              <w:t>опінг</w:t>
            </w:r>
            <w:proofErr w:type="spellEnd"/>
            <w:r w:rsidRPr="003A6716">
              <w:rPr>
                <w:rFonts w:ascii="Times New Roman" w:hAnsi="Times New Roman" w:cs="Times New Roman"/>
                <w:sz w:val="28"/>
                <w:szCs w:val="28"/>
                <w:lang w:val="uk-UA"/>
              </w:rPr>
              <w:t>-стратегія пошуку соціальної підтримки</w:t>
            </w:r>
          </w:p>
        </w:tc>
        <w:tc>
          <w:tcPr>
            <w:tcW w:w="744" w:type="dxa"/>
            <w:tcBorders>
              <w:top w:val="single" w:sz="4" w:space="0" w:color="000000"/>
              <w:left w:val="single" w:sz="4" w:space="0" w:color="000000"/>
              <w:bottom w:val="single" w:sz="4" w:space="0" w:color="000000"/>
              <w:right w:val="single" w:sz="4" w:space="0" w:color="000000"/>
            </w:tcBorders>
            <w:vAlign w:val="center"/>
          </w:tcPr>
          <w:p w14:paraId="3DD2A5DC"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15,43</w:t>
            </w:r>
          </w:p>
        </w:tc>
        <w:tc>
          <w:tcPr>
            <w:tcW w:w="744" w:type="dxa"/>
            <w:tcBorders>
              <w:top w:val="single" w:sz="4" w:space="0" w:color="000000"/>
              <w:left w:val="single" w:sz="4" w:space="0" w:color="000000"/>
              <w:bottom w:val="single" w:sz="4" w:space="0" w:color="000000"/>
              <w:right w:val="single" w:sz="4" w:space="0" w:color="000000"/>
            </w:tcBorders>
            <w:vAlign w:val="center"/>
          </w:tcPr>
          <w:p w14:paraId="5531B6FF"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3,7</w:t>
            </w:r>
          </w:p>
        </w:tc>
        <w:tc>
          <w:tcPr>
            <w:tcW w:w="708" w:type="dxa"/>
            <w:tcBorders>
              <w:top w:val="single" w:sz="4" w:space="0" w:color="000000"/>
              <w:left w:val="single" w:sz="4" w:space="0" w:color="000000"/>
              <w:bottom w:val="single" w:sz="4" w:space="0" w:color="000000"/>
              <w:right w:val="single" w:sz="4" w:space="0" w:color="000000"/>
            </w:tcBorders>
            <w:vAlign w:val="center"/>
          </w:tcPr>
          <w:p w14:paraId="6F4638D0"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15,34</w:t>
            </w:r>
          </w:p>
        </w:tc>
        <w:tc>
          <w:tcPr>
            <w:tcW w:w="900" w:type="dxa"/>
            <w:tcBorders>
              <w:top w:val="single" w:sz="4" w:space="0" w:color="000000"/>
              <w:left w:val="single" w:sz="4" w:space="0" w:color="000000"/>
              <w:bottom w:val="single" w:sz="4" w:space="0" w:color="000000"/>
              <w:right w:val="single" w:sz="4" w:space="0" w:color="000000"/>
            </w:tcBorders>
            <w:vAlign w:val="center"/>
          </w:tcPr>
          <w:p w14:paraId="73FE7E24" w14:textId="77777777" w:rsidR="00BC6E49" w:rsidRPr="003A6716" w:rsidRDefault="00BC6E49" w:rsidP="00BC6E49">
            <w:pPr>
              <w:spacing w:after="0"/>
              <w:jc w:val="center"/>
              <w:rPr>
                <w:rFonts w:ascii="Times New Roman" w:hAnsi="Times New Roman" w:cs="Times New Roman"/>
                <w:sz w:val="28"/>
                <w:szCs w:val="28"/>
                <w:lang w:val="uk-UA"/>
              </w:rPr>
            </w:pPr>
            <w:r w:rsidRPr="003A6716">
              <w:rPr>
                <w:rFonts w:ascii="Times New Roman" w:hAnsi="Times New Roman" w:cs="Times New Roman"/>
                <w:sz w:val="28"/>
                <w:szCs w:val="28"/>
                <w:lang w:val="uk-UA"/>
              </w:rPr>
              <w:t>2,9</w:t>
            </w:r>
          </w:p>
        </w:tc>
      </w:tr>
    </w:tbl>
    <w:p w14:paraId="248CB00B"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444A4F17"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результати діагностики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-поведінки в групах з високим та низьким рівнем емоційного вигорання ми вказуємо</w:t>
      </w:r>
      <w:r w:rsidRPr="00F911FE">
        <w:rPr>
          <w:rFonts w:ascii="Times New Roman" w:hAnsi="Times New Roman" w:cs="Times New Roman"/>
          <w:sz w:val="28"/>
          <w:szCs w:val="28"/>
          <w:lang w:val="uk-UA"/>
        </w:rPr>
        <w:t xml:space="preserve"> на певну закономірність.</w:t>
      </w:r>
      <w:r>
        <w:rPr>
          <w:rFonts w:ascii="Times New Roman" w:hAnsi="Times New Roman" w:cs="Times New Roman"/>
          <w:sz w:val="28"/>
          <w:szCs w:val="28"/>
          <w:lang w:val="uk-UA"/>
        </w:rPr>
        <w:t xml:space="preserve"> Так показники за шкалою п</w:t>
      </w:r>
      <w:r w:rsidRPr="003A6716">
        <w:rPr>
          <w:rFonts w:ascii="Times New Roman" w:hAnsi="Times New Roman" w:cs="Times New Roman"/>
          <w:sz w:val="28"/>
          <w:szCs w:val="28"/>
          <w:lang w:val="uk-UA"/>
        </w:rPr>
        <w:t>роблемно-орієнтован</w:t>
      </w:r>
      <w:r>
        <w:rPr>
          <w:rFonts w:ascii="Times New Roman" w:hAnsi="Times New Roman" w:cs="Times New Roman"/>
          <w:sz w:val="28"/>
          <w:szCs w:val="28"/>
          <w:lang w:val="uk-UA"/>
        </w:rPr>
        <w:t xml:space="preserve">ої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(53,75) у вибірки з високим рівнем емоційного вигорання є трохи меншими ніж у групі з низьким рівнем емоційного вигоранням (55,54). Це свідчить про те, що у вчителів із сформованим синдромом емоційного вигорання відсутні навички проблемно-орієнтованого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Одночасно з цим вчителі з ВРВ емоційного вигорання характеризуються значно вищим рівнем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(46.15) у порівнянні з групою вчителів з низьким рівнем емоційного вигорання (38,12). Відповідно ми можемо стверджувати, що вчителі із сформованим рівнем емоційного вигорання схильні до занадто високої емоційності при переживанні важких ситуацій.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-стратегія орієнтована на уникнення більш властива категорії вчителів з низьким рівнем емоційного вигорання (45,17) ніж вчителям з високим рівнем емоційного вигорання (43,35). Цікавим фактом є також те, що </w:t>
      </w:r>
      <w:proofErr w:type="spellStart"/>
      <w:r>
        <w:rPr>
          <w:rFonts w:ascii="Times New Roman" w:hAnsi="Times New Roman" w:cs="Times New Roman"/>
          <w:sz w:val="28"/>
          <w:szCs w:val="28"/>
          <w:lang w:val="uk-UA"/>
        </w:rPr>
        <w:t>субшкали</w:t>
      </w:r>
      <w:proofErr w:type="spellEnd"/>
      <w:r>
        <w:rPr>
          <w:rFonts w:ascii="Times New Roman" w:hAnsi="Times New Roman" w:cs="Times New Roman"/>
          <w:sz w:val="28"/>
          <w:szCs w:val="28"/>
          <w:lang w:val="uk-UA"/>
        </w:rPr>
        <w:t xml:space="preserve"> відволікання та пошук соціальної підтримки виражені у двох груп на однаковому рівні: середнє арифметичне </w:t>
      </w:r>
      <w:proofErr w:type="spellStart"/>
      <w:r>
        <w:rPr>
          <w:rFonts w:ascii="Times New Roman" w:hAnsi="Times New Roman" w:cs="Times New Roman"/>
          <w:sz w:val="28"/>
          <w:szCs w:val="28"/>
          <w:lang w:val="uk-UA"/>
        </w:rPr>
        <w:t>субшкали</w:t>
      </w:r>
      <w:proofErr w:type="spellEnd"/>
      <w:r>
        <w:rPr>
          <w:rFonts w:ascii="Times New Roman" w:hAnsi="Times New Roman" w:cs="Times New Roman"/>
          <w:sz w:val="28"/>
          <w:szCs w:val="28"/>
          <w:lang w:val="uk-UA"/>
        </w:rPr>
        <w:t xml:space="preserve"> відволікання у групи з </w:t>
      </w:r>
      <w:r>
        <w:rPr>
          <w:rFonts w:ascii="Times New Roman" w:hAnsi="Times New Roman" w:cs="Times New Roman"/>
          <w:sz w:val="28"/>
          <w:szCs w:val="28"/>
          <w:lang w:val="uk-UA"/>
        </w:rPr>
        <w:lastRenderedPageBreak/>
        <w:t xml:space="preserve">низьким рівнем емоційного вигорання – 18,25, групи з високим рівнем емоційного відволікання – 15,12; шкала пошуку соціальної підтримки у групі вчителів з НРВ емоційного вигорання – 15,34, у групі з ВРВ емоційного вигорання – 15,43. Таким чином ми можемо стверджувати, що група вчителів з низьким рівнем емоційного вигорання більш схильна до вирішення труднощів, з яким стикається, а </w:t>
      </w:r>
      <w:proofErr w:type="spellStart"/>
      <w:r>
        <w:rPr>
          <w:rFonts w:ascii="Times New Roman" w:hAnsi="Times New Roman" w:cs="Times New Roman"/>
          <w:sz w:val="28"/>
          <w:szCs w:val="28"/>
          <w:lang w:val="uk-UA"/>
        </w:rPr>
        <w:t>випробовані</w:t>
      </w:r>
      <w:proofErr w:type="spellEnd"/>
      <w:r>
        <w:rPr>
          <w:rFonts w:ascii="Times New Roman" w:hAnsi="Times New Roman" w:cs="Times New Roman"/>
          <w:sz w:val="28"/>
          <w:szCs w:val="28"/>
          <w:lang w:val="uk-UA"/>
        </w:rPr>
        <w:t xml:space="preserve"> з високим рівнем емоційного вигорання значно емоційніше переживають ті ж самі труднощі, але не намагаються вирішити їх.</w:t>
      </w:r>
    </w:p>
    <w:p w14:paraId="71C90EED"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відмінностей між показниками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-стратегій у групах з високим та низьким рівнем емоційного вигорання ми традиційно використали критерій відмінностей Манна-Уітні. Результати порівняння викладені у таблиці 2.15. Отримані дані підтверджують відмінність лише за шкалою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-орієнтованого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і свідчить про переважання даної стратегії у вчителів з високим рівнем емоційного вигорання. </w:t>
      </w:r>
    </w:p>
    <w:p w14:paraId="494E97AD"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2.15</w:t>
      </w:r>
    </w:p>
    <w:p w14:paraId="671DB22B" w14:textId="77777777" w:rsidR="00BC6E49" w:rsidRPr="004F2F2B"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Достовірність відмінностей між групами досліджуваних </w:t>
      </w:r>
    </w:p>
    <w:p w14:paraId="79491228" w14:textId="77777777" w:rsidR="00BC6E49" w:rsidRDefault="00BC6E49" w:rsidP="00BC6E49">
      <w:pPr>
        <w:spacing w:after="0" w:line="360" w:lineRule="auto"/>
        <w:jc w:val="center"/>
        <w:rPr>
          <w:rFonts w:ascii="Times New Roman" w:hAnsi="Times New Roman" w:cs="Times New Roman"/>
          <w:b/>
          <w:bCs/>
          <w:sz w:val="28"/>
          <w:szCs w:val="28"/>
          <w:lang w:val="uk-UA"/>
        </w:rPr>
      </w:pPr>
      <w:r w:rsidRPr="004F2F2B">
        <w:rPr>
          <w:rFonts w:ascii="Times New Roman" w:hAnsi="Times New Roman" w:cs="Times New Roman"/>
          <w:b/>
          <w:bCs/>
          <w:sz w:val="28"/>
          <w:szCs w:val="28"/>
          <w:lang w:val="uk-UA"/>
        </w:rPr>
        <w:t xml:space="preserve">з </w:t>
      </w:r>
      <w:r>
        <w:rPr>
          <w:rFonts w:ascii="Times New Roman" w:hAnsi="Times New Roman" w:cs="Times New Roman"/>
          <w:b/>
          <w:bCs/>
          <w:sz w:val="28"/>
          <w:szCs w:val="28"/>
          <w:lang w:val="uk-UA"/>
        </w:rPr>
        <w:t>низьким та високим рівнями емоційного</w:t>
      </w:r>
      <w:r w:rsidRPr="004F2F2B">
        <w:rPr>
          <w:rFonts w:ascii="Times New Roman" w:hAnsi="Times New Roman" w:cs="Times New Roman"/>
          <w:b/>
          <w:bCs/>
          <w:sz w:val="28"/>
          <w:szCs w:val="28"/>
          <w:lang w:val="uk-UA"/>
        </w:rPr>
        <w:t xml:space="preserve"> вигорання</w:t>
      </w:r>
      <w:r>
        <w:rPr>
          <w:rFonts w:ascii="Times New Roman" w:hAnsi="Times New Roman" w:cs="Times New Roman"/>
          <w:b/>
          <w:bCs/>
          <w:sz w:val="28"/>
          <w:szCs w:val="28"/>
          <w:lang w:val="uk-UA"/>
        </w:rPr>
        <w:t xml:space="preserve"> за показниками </w:t>
      </w:r>
      <w:proofErr w:type="spellStart"/>
      <w:r>
        <w:rPr>
          <w:rFonts w:ascii="Times New Roman" w:hAnsi="Times New Roman" w:cs="Times New Roman"/>
          <w:b/>
          <w:bCs/>
          <w:sz w:val="28"/>
          <w:szCs w:val="28"/>
          <w:lang w:val="uk-UA"/>
        </w:rPr>
        <w:t>копінг</w:t>
      </w:r>
      <w:proofErr w:type="spellEnd"/>
      <w:r>
        <w:rPr>
          <w:rFonts w:ascii="Times New Roman" w:hAnsi="Times New Roman" w:cs="Times New Roman"/>
          <w:b/>
          <w:bCs/>
          <w:sz w:val="28"/>
          <w:szCs w:val="28"/>
          <w:lang w:val="uk-UA"/>
        </w:rPr>
        <w:t>-стратегій</w:t>
      </w:r>
    </w:p>
    <w:tbl>
      <w:tblPr>
        <w:tblW w:w="6530" w:type="dxa"/>
        <w:jc w:val="center"/>
        <w:tblLayout w:type="fixed"/>
        <w:tblCellMar>
          <w:left w:w="0" w:type="dxa"/>
          <w:right w:w="0" w:type="dxa"/>
        </w:tblCellMar>
        <w:tblLook w:val="0000" w:firstRow="0" w:lastRow="0" w:firstColumn="0" w:lastColumn="0" w:noHBand="0" w:noVBand="0"/>
      </w:tblPr>
      <w:tblGrid>
        <w:gridCol w:w="4787"/>
        <w:gridCol w:w="1743"/>
      </w:tblGrid>
      <w:tr w:rsidR="00BC6E49" w:rsidRPr="00C13048" w14:paraId="7BCF146F"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034A7003"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Захисні механізми</w:t>
            </w:r>
          </w:p>
        </w:tc>
        <w:tc>
          <w:tcPr>
            <w:tcW w:w="1743" w:type="dxa"/>
            <w:tcBorders>
              <w:top w:val="single" w:sz="4" w:space="0" w:color="000000"/>
              <w:left w:val="single" w:sz="4" w:space="0" w:color="000000"/>
              <w:right w:val="single" w:sz="4" w:space="0" w:color="000000"/>
            </w:tcBorders>
            <w:vAlign w:val="center"/>
          </w:tcPr>
          <w:p w14:paraId="59B7D0B8" w14:textId="77777777" w:rsidR="00BC6E49" w:rsidRPr="009919FD"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BC6E49" w:rsidRPr="00C13048" w14:paraId="42D3EF78"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24FE541" w14:textId="77777777" w:rsidR="00BC6E49" w:rsidRPr="003A6716" w:rsidRDefault="00BC6E49" w:rsidP="00BC6E4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3A6716">
              <w:rPr>
                <w:rFonts w:ascii="Times New Roman" w:hAnsi="Times New Roman" w:cs="Times New Roman"/>
                <w:sz w:val="28"/>
                <w:szCs w:val="28"/>
                <w:lang w:val="uk-UA"/>
              </w:rPr>
              <w:t xml:space="preserve">роблемно-орієнтована </w:t>
            </w:r>
            <w:proofErr w:type="spellStart"/>
            <w:r w:rsidRPr="003A6716">
              <w:rPr>
                <w:rFonts w:ascii="Times New Roman" w:hAnsi="Times New Roman" w:cs="Times New Roman"/>
                <w:sz w:val="28"/>
                <w:szCs w:val="28"/>
                <w:lang w:val="uk-UA"/>
              </w:rPr>
              <w:t>копінг</w:t>
            </w:r>
            <w:proofErr w:type="spellEnd"/>
            <w:r w:rsidRPr="003A6716">
              <w:rPr>
                <w:rFonts w:ascii="Times New Roman" w:hAnsi="Times New Roman" w:cs="Times New Roman"/>
                <w:sz w:val="28"/>
                <w:szCs w:val="28"/>
                <w:lang w:val="uk-UA"/>
              </w:rPr>
              <w:t>-стратегія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5E1ABD10"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0,067</w:t>
            </w:r>
          </w:p>
        </w:tc>
      </w:tr>
      <w:tr w:rsidR="00BC6E49" w:rsidRPr="00C13048" w14:paraId="73D8C150"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796B492"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Е</w:t>
            </w:r>
            <w:r w:rsidRPr="003A6716">
              <w:rPr>
                <w:rFonts w:ascii="Times New Roman" w:hAnsi="Times New Roman" w:cs="Times New Roman"/>
                <w:sz w:val="28"/>
                <w:szCs w:val="28"/>
                <w:lang w:val="uk-UA"/>
              </w:rPr>
              <w:t>моційно</w:t>
            </w:r>
            <w:proofErr w:type="spellEnd"/>
            <w:r w:rsidRPr="003A6716">
              <w:rPr>
                <w:rFonts w:ascii="Times New Roman" w:hAnsi="Times New Roman" w:cs="Times New Roman"/>
                <w:sz w:val="28"/>
                <w:szCs w:val="28"/>
                <w:lang w:val="uk-UA"/>
              </w:rPr>
              <w:t xml:space="preserve">-орієнтована </w:t>
            </w:r>
            <w:proofErr w:type="spellStart"/>
            <w:r w:rsidRPr="003A6716">
              <w:rPr>
                <w:rFonts w:ascii="Times New Roman" w:hAnsi="Times New Roman" w:cs="Times New Roman"/>
                <w:sz w:val="28"/>
                <w:szCs w:val="28"/>
                <w:lang w:val="uk-UA"/>
              </w:rPr>
              <w:t>копінг</w:t>
            </w:r>
            <w:proofErr w:type="spellEnd"/>
            <w:r w:rsidRPr="003A6716">
              <w:rPr>
                <w:rFonts w:ascii="Times New Roman" w:hAnsi="Times New Roman" w:cs="Times New Roman"/>
                <w:sz w:val="28"/>
                <w:szCs w:val="28"/>
                <w:lang w:val="uk-UA"/>
              </w:rPr>
              <w:t>-стратегія</w:t>
            </w:r>
          </w:p>
        </w:tc>
        <w:tc>
          <w:tcPr>
            <w:tcW w:w="1743" w:type="dxa"/>
            <w:tcBorders>
              <w:top w:val="single" w:sz="4" w:space="0" w:color="000000"/>
              <w:left w:val="single" w:sz="4" w:space="0" w:color="000000"/>
              <w:bottom w:val="single" w:sz="4" w:space="0" w:color="000000"/>
              <w:right w:val="single" w:sz="4" w:space="0" w:color="000000"/>
            </w:tcBorders>
            <w:vAlign w:val="center"/>
          </w:tcPr>
          <w:p w14:paraId="4B9A270B" w14:textId="77777777" w:rsidR="00BC6E49" w:rsidRPr="00C13048"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0,046</w:t>
            </w:r>
          </w:p>
        </w:tc>
      </w:tr>
      <w:tr w:rsidR="00BC6E49" w:rsidRPr="00C13048" w14:paraId="12B57E5B"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D7CFE9D"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3A6716">
              <w:rPr>
                <w:rFonts w:ascii="Times New Roman" w:hAnsi="Times New Roman" w:cs="Times New Roman"/>
                <w:sz w:val="28"/>
                <w:szCs w:val="28"/>
                <w:lang w:val="uk-UA"/>
              </w:rPr>
              <w:t>опінг</w:t>
            </w:r>
            <w:proofErr w:type="spellEnd"/>
            <w:r w:rsidRPr="003A6716">
              <w:rPr>
                <w:rFonts w:ascii="Times New Roman" w:hAnsi="Times New Roman" w:cs="Times New Roman"/>
                <w:sz w:val="28"/>
                <w:szCs w:val="28"/>
                <w:lang w:val="uk-UA"/>
              </w:rPr>
              <w:t>-стратегія, орієнтована на уникнення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1F40C440"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0,083</w:t>
            </w:r>
          </w:p>
        </w:tc>
      </w:tr>
      <w:tr w:rsidR="00BC6E49" w:rsidRPr="00C13048" w14:paraId="198A7439"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57BD17E3"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3A6716">
              <w:rPr>
                <w:rFonts w:ascii="Times New Roman" w:hAnsi="Times New Roman" w:cs="Times New Roman"/>
                <w:sz w:val="28"/>
                <w:szCs w:val="28"/>
                <w:lang w:val="uk-UA"/>
              </w:rPr>
              <w:t>опінг</w:t>
            </w:r>
            <w:proofErr w:type="spellEnd"/>
            <w:r w:rsidRPr="003A6716">
              <w:rPr>
                <w:rFonts w:ascii="Times New Roman" w:hAnsi="Times New Roman" w:cs="Times New Roman"/>
                <w:sz w:val="28"/>
                <w:szCs w:val="28"/>
                <w:lang w:val="uk-UA"/>
              </w:rPr>
              <w:t>-стратегія відволікання</w:t>
            </w:r>
          </w:p>
        </w:tc>
        <w:tc>
          <w:tcPr>
            <w:tcW w:w="1743" w:type="dxa"/>
            <w:tcBorders>
              <w:top w:val="single" w:sz="4" w:space="0" w:color="000000"/>
              <w:left w:val="single" w:sz="4" w:space="0" w:color="000000"/>
              <w:bottom w:val="single" w:sz="4" w:space="0" w:color="000000"/>
              <w:right w:val="single" w:sz="4" w:space="0" w:color="000000"/>
            </w:tcBorders>
            <w:vAlign w:val="center"/>
          </w:tcPr>
          <w:p w14:paraId="0C4A4D77"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0,385</w:t>
            </w:r>
          </w:p>
        </w:tc>
      </w:tr>
      <w:tr w:rsidR="00BC6E49" w:rsidRPr="00C13048" w14:paraId="1DBDC7B7" w14:textId="77777777" w:rsidTr="00BC6E49">
        <w:trPr>
          <w:trHeight w:val="571"/>
          <w:jc w:val="center"/>
        </w:trPr>
        <w:tc>
          <w:tcPr>
            <w:tcW w:w="4787" w:type="dxa"/>
            <w:tcBorders>
              <w:top w:val="single" w:sz="4" w:space="0" w:color="000000"/>
              <w:left w:val="single" w:sz="4" w:space="0" w:color="000000"/>
              <w:bottom w:val="single" w:sz="4" w:space="0" w:color="000000"/>
              <w:right w:val="single" w:sz="4" w:space="0" w:color="000000"/>
            </w:tcBorders>
            <w:vAlign w:val="center"/>
          </w:tcPr>
          <w:p w14:paraId="6F9965B4" w14:textId="77777777" w:rsidR="00BC6E49" w:rsidRPr="003A6716" w:rsidRDefault="00BC6E49" w:rsidP="00BC6E49">
            <w:pPr>
              <w:spacing w:after="0"/>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Pr="003A6716">
              <w:rPr>
                <w:rFonts w:ascii="Times New Roman" w:hAnsi="Times New Roman" w:cs="Times New Roman"/>
                <w:sz w:val="28"/>
                <w:szCs w:val="28"/>
                <w:lang w:val="uk-UA"/>
              </w:rPr>
              <w:t>опінг</w:t>
            </w:r>
            <w:proofErr w:type="spellEnd"/>
            <w:r w:rsidRPr="003A6716">
              <w:rPr>
                <w:rFonts w:ascii="Times New Roman" w:hAnsi="Times New Roman" w:cs="Times New Roman"/>
                <w:sz w:val="28"/>
                <w:szCs w:val="28"/>
                <w:lang w:val="uk-UA"/>
              </w:rPr>
              <w:t>-стратегія пошуку соціальної підтримки</w:t>
            </w:r>
          </w:p>
        </w:tc>
        <w:tc>
          <w:tcPr>
            <w:tcW w:w="1743" w:type="dxa"/>
            <w:tcBorders>
              <w:top w:val="single" w:sz="4" w:space="0" w:color="000000"/>
              <w:left w:val="single" w:sz="4" w:space="0" w:color="000000"/>
              <w:bottom w:val="single" w:sz="4" w:space="0" w:color="000000"/>
              <w:right w:val="single" w:sz="4" w:space="0" w:color="000000"/>
            </w:tcBorders>
            <w:vAlign w:val="center"/>
          </w:tcPr>
          <w:p w14:paraId="6ADF90AA" w14:textId="77777777" w:rsidR="00BC6E49" w:rsidRDefault="00BC6E49" w:rsidP="00BC6E4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0,761</w:t>
            </w:r>
          </w:p>
        </w:tc>
      </w:tr>
    </w:tbl>
    <w:p w14:paraId="14A377FF" w14:textId="77777777" w:rsidR="00BC6E49" w:rsidRPr="00F911FE" w:rsidRDefault="00BC6E49" w:rsidP="00BC6E49">
      <w:pPr>
        <w:spacing w:after="0" w:line="360" w:lineRule="auto"/>
        <w:ind w:firstLine="709"/>
        <w:jc w:val="both"/>
        <w:rPr>
          <w:rFonts w:ascii="Times New Roman" w:hAnsi="Times New Roman" w:cs="Times New Roman"/>
          <w:sz w:val="28"/>
          <w:szCs w:val="28"/>
          <w:lang w:val="uk-UA"/>
        </w:rPr>
      </w:pPr>
    </w:p>
    <w:p w14:paraId="5E3F342C"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Традиційно для визначення взаємозв’язків між елементами емоційного вигорання та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-стратегіями ми використали метод кореляційного зв’язку за </w:t>
      </w:r>
      <w:proofErr w:type="spellStart"/>
      <w:r>
        <w:rPr>
          <w:rFonts w:ascii="Times New Roman" w:hAnsi="Times New Roman" w:cs="Times New Roman"/>
          <w:sz w:val="28"/>
          <w:szCs w:val="28"/>
          <w:lang w:val="uk-UA"/>
        </w:rPr>
        <w:t>Спірменом</w:t>
      </w:r>
      <w:proofErr w:type="spellEnd"/>
      <w:r>
        <w:rPr>
          <w:rFonts w:ascii="Times New Roman" w:hAnsi="Times New Roman" w:cs="Times New Roman"/>
          <w:sz w:val="28"/>
          <w:szCs w:val="28"/>
          <w:lang w:val="uk-UA"/>
        </w:rPr>
        <w:t>. Результати приведені в таблиці 2.16.</w:t>
      </w:r>
    </w:p>
    <w:p w14:paraId="39C16137" w14:textId="77777777" w:rsidR="00BC6E49" w:rsidRDefault="00BC6E49" w:rsidP="00BC6E4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2.16</w:t>
      </w:r>
    </w:p>
    <w:p w14:paraId="4ABB3DAB" w14:textId="77777777" w:rsidR="00BC6E49" w:rsidRPr="00B7439D" w:rsidRDefault="00BC6E49" w:rsidP="00BC6E49">
      <w:pPr>
        <w:autoSpaceDE w:val="0"/>
        <w:autoSpaceDN w:val="0"/>
        <w:adjustRightInd w:val="0"/>
        <w:spacing w:after="0" w:line="360" w:lineRule="auto"/>
        <w:jc w:val="center"/>
        <w:rPr>
          <w:rFonts w:ascii="Times New Roman" w:hAnsi="Times New Roman" w:cs="Times New Roman"/>
          <w:sz w:val="28"/>
          <w:szCs w:val="28"/>
          <w:lang w:val="uk-UA"/>
        </w:rPr>
      </w:pPr>
      <w:r w:rsidRPr="006304CF">
        <w:rPr>
          <w:rFonts w:ascii="Times New Roman" w:hAnsi="Times New Roman" w:cs="Times New Roman"/>
          <w:b/>
          <w:bCs/>
          <w:color w:val="000000"/>
          <w:sz w:val="28"/>
          <w:szCs w:val="28"/>
          <w:lang w:val="uk-UA"/>
        </w:rPr>
        <w:t xml:space="preserve">Взаємозв’язок між вигоранням і його компонентами та </w:t>
      </w:r>
      <w:proofErr w:type="spellStart"/>
      <w:r w:rsidRPr="006304CF">
        <w:rPr>
          <w:rFonts w:ascii="Times New Roman" w:hAnsi="Times New Roman" w:cs="Times New Roman"/>
          <w:b/>
          <w:bCs/>
          <w:color w:val="000000"/>
          <w:sz w:val="28"/>
          <w:szCs w:val="28"/>
          <w:lang w:val="uk-UA"/>
        </w:rPr>
        <w:t>копінг</w:t>
      </w:r>
      <w:proofErr w:type="spellEnd"/>
      <w:r w:rsidRPr="006304CF">
        <w:rPr>
          <w:rFonts w:ascii="Times New Roman" w:hAnsi="Times New Roman" w:cs="Times New Roman"/>
          <w:b/>
          <w:bCs/>
          <w:color w:val="000000"/>
          <w:sz w:val="28"/>
          <w:szCs w:val="28"/>
          <w:lang w:val="uk-UA"/>
        </w:rPr>
        <w:t xml:space="preserve">-стратегіями у групі досліджуваних з високим рівнем професійного </w:t>
      </w:r>
      <w:r w:rsidRPr="00B7439D">
        <w:rPr>
          <w:rFonts w:ascii="Times New Roman" w:hAnsi="Times New Roman" w:cs="Times New Roman"/>
          <w:b/>
          <w:bCs/>
          <w:sz w:val="28"/>
          <w:szCs w:val="28"/>
          <w:lang w:val="uk-UA"/>
        </w:rPr>
        <w:t xml:space="preserve">вигорання </w:t>
      </w:r>
      <w:r w:rsidRPr="00B7439D">
        <w:rPr>
          <w:rFonts w:ascii="Times New Roman" w:hAnsi="Times New Roman" w:cs="Times New Roman"/>
          <w:sz w:val="28"/>
          <w:szCs w:val="28"/>
          <w:lang w:val="uk-UA"/>
        </w:rPr>
        <w:t>(</w:t>
      </w:r>
      <w:r w:rsidRPr="00B7439D">
        <w:rPr>
          <w:rFonts w:ascii="Times New Roman" w:hAnsi="Times New Roman" w:cs="Times New Roman"/>
          <w:i/>
          <w:iCs/>
          <w:sz w:val="28"/>
          <w:szCs w:val="28"/>
        </w:rPr>
        <w:t>N</w:t>
      </w:r>
      <w:r w:rsidRPr="00B7439D">
        <w:rPr>
          <w:rFonts w:ascii="Times New Roman" w:hAnsi="Times New Roman" w:cs="Times New Roman"/>
          <w:i/>
          <w:iCs/>
          <w:sz w:val="28"/>
          <w:szCs w:val="28"/>
          <w:lang w:val="uk-UA"/>
        </w:rPr>
        <w:t>=20</w:t>
      </w:r>
      <w:r w:rsidRPr="00B7439D">
        <w:rPr>
          <w:rFonts w:ascii="Times New Roman" w:hAnsi="Times New Roman" w:cs="Times New Roman"/>
          <w:sz w:val="28"/>
          <w:szCs w:val="28"/>
          <w:lang w:val="uk-UA"/>
        </w:rPr>
        <w:t>)</w:t>
      </w:r>
    </w:p>
    <w:p w14:paraId="0C3995ED" w14:textId="77777777" w:rsidR="00BC6E49" w:rsidRPr="00BB1E3E" w:rsidRDefault="00BC6E49" w:rsidP="00BC6E49">
      <w:pPr>
        <w:pStyle w:val="a4"/>
        <w:kinsoku w:val="0"/>
        <w:overflowPunct w:val="0"/>
        <w:spacing w:before="2" w:line="360" w:lineRule="auto"/>
        <w:ind w:left="0"/>
        <w:rPr>
          <w:i w:val="0"/>
          <w:iCs w:val="0"/>
          <w:sz w:val="5"/>
          <w:szCs w:val="5"/>
          <w:lang w:val="uk-UA"/>
        </w:rPr>
      </w:pPr>
    </w:p>
    <w:tbl>
      <w:tblPr>
        <w:tblW w:w="9777" w:type="dxa"/>
        <w:jc w:val="center"/>
        <w:tblLayout w:type="fixed"/>
        <w:tblCellMar>
          <w:left w:w="0" w:type="dxa"/>
          <w:right w:w="0" w:type="dxa"/>
        </w:tblCellMar>
        <w:tblLook w:val="0000" w:firstRow="0" w:lastRow="0" w:firstColumn="0" w:lastColumn="0" w:noHBand="0" w:noVBand="0"/>
      </w:tblPr>
      <w:tblGrid>
        <w:gridCol w:w="4673"/>
        <w:gridCol w:w="992"/>
        <w:gridCol w:w="1133"/>
        <w:gridCol w:w="994"/>
        <w:gridCol w:w="994"/>
        <w:gridCol w:w="991"/>
      </w:tblGrid>
      <w:tr w:rsidR="00BC6E49" w:rsidRPr="00CC0CF8" w14:paraId="0F7E81E3" w14:textId="77777777" w:rsidTr="00BC6E49">
        <w:trPr>
          <w:trHeight w:hRule="exact" w:val="3147"/>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18395F8B" w14:textId="77777777" w:rsidR="00BC6E49" w:rsidRPr="00CC0CF8" w:rsidRDefault="00BC6E49" w:rsidP="00BC6E49">
            <w:pPr>
              <w:spacing w:after="0"/>
              <w:jc w:val="center"/>
              <w:rPr>
                <w:rFonts w:ascii="Times New Roman" w:hAnsi="Times New Roman" w:cs="Times New Roman"/>
                <w:sz w:val="28"/>
                <w:szCs w:val="28"/>
                <w:lang w:val="uk-UA"/>
              </w:rPr>
            </w:pPr>
          </w:p>
          <w:p w14:paraId="6C13250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Показники методик</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tcPr>
          <w:p w14:paraId="35811720"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 xml:space="preserve">проблемно-орієнтована </w:t>
            </w:r>
            <w:proofErr w:type="spellStart"/>
            <w:r w:rsidRPr="00CC0CF8">
              <w:rPr>
                <w:rFonts w:ascii="Times New Roman" w:hAnsi="Times New Roman" w:cs="Times New Roman"/>
                <w:sz w:val="28"/>
                <w:szCs w:val="28"/>
                <w:lang w:val="uk-UA"/>
              </w:rPr>
              <w:t>копінг</w:t>
            </w:r>
            <w:proofErr w:type="spellEnd"/>
            <w:r w:rsidRPr="00CC0CF8">
              <w:rPr>
                <w:rFonts w:ascii="Times New Roman" w:hAnsi="Times New Roman" w:cs="Times New Roman"/>
                <w:sz w:val="28"/>
                <w:szCs w:val="28"/>
                <w:lang w:val="uk-UA"/>
              </w:rPr>
              <w:t>-стратегія</w:t>
            </w:r>
          </w:p>
        </w:tc>
        <w:tc>
          <w:tcPr>
            <w:tcW w:w="1133" w:type="dxa"/>
            <w:tcBorders>
              <w:top w:val="single" w:sz="4" w:space="0" w:color="000000"/>
              <w:left w:val="single" w:sz="4" w:space="0" w:color="000000"/>
              <w:bottom w:val="single" w:sz="4" w:space="0" w:color="000000"/>
              <w:right w:val="single" w:sz="4" w:space="0" w:color="000000"/>
            </w:tcBorders>
            <w:textDirection w:val="btLr"/>
            <w:vAlign w:val="center"/>
          </w:tcPr>
          <w:p w14:paraId="3460F17B" w14:textId="77777777" w:rsidR="00BC6E49" w:rsidRPr="00CC0CF8" w:rsidRDefault="00BC6E49" w:rsidP="00BC6E49">
            <w:pPr>
              <w:spacing w:after="0"/>
              <w:jc w:val="center"/>
              <w:rPr>
                <w:rFonts w:ascii="Times New Roman" w:hAnsi="Times New Roman" w:cs="Times New Roman"/>
                <w:sz w:val="28"/>
                <w:szCs w:val="28"/>
                <w:lang w:val="uk-UA"/>
              </w:rPr>
            </w:pPr>
          </w:p>
          <w:p w14:paraId="061CC0C5" w14:textId="77777777" w:rsidR="00BC6E49" w:rsidRPr="00CC0CF8" w:rsidRDefault="00BC6E49" w:rsidP="00BC6E49">
            <w:pPr>
              <w:spacing w:after="0"/>
              <w:jc w:val="center"/>
              <w:rPr>
                <w:rFonts w:ascii="Times New Roman" w:hAnsi="Times New Roman" w:cs="Times New Roman"/>
                <w:sz w:val="28"/>
                <w:szCs w:val="28"/>
                <w:lang w:val="uk-UA"/>
              </w:rPr>
            </w:pPr>
            <w:proofErr w:type="spellStart"/>
            <w:r w:rsidRPr="00CC0CF8">
              <w:rPr>
                <w:rFonts w:ascii="Times New Roman" w:hAnsi="Times New Roman" w:cs="Times New Roman"/>
                <w:sz w:val="28"/>
                <w:szCs w:val="28"/>
                <w:lang w:val="uk-UA"/>
              </w:rPr>
              <w:t>емоційно</w:t>
            </w:r>
            <w:proofErr w:type="spellEnd"/>
            <w:r w:rsidRPr="00CC0CF8">
              <w:rPr>
                <w:rFonts w:ascii="Times New Roman" w:hAnsi="Times New Roman" w:cs="Times New Roman"/>
                <w:sz w:val="28"/>
                <w:szCs w:val="28"/>
                <w:lang w:val="uk-UA"/>
              </w:rPr>
              <w:t xml:space="preserve">-орієнтована </w:t>
            </w:r>
            <w:proofErr w:type="spellStart"/>
            <w:r w:rsidRPr="00CC0CF8">
              <w:rPr>
                <w:rFonts w:ascii="Times New Roman" w:hAnsi="Times New Roman" w:cs="Times New Roman"/>
                <w:sz w:val="28"/>
                <w:szCs w:val="28"/>
                <w:lang w:val="uk-UA"/>
              </w:rPr>
              <w:t>копінг</w:t>
            </w:r>
            <w:proofErr w:type="spellEnd"/>
            <w:r w:rsidRPr="00CC0CF8">
              <w:rPr>
                <w:rFonts w:ascii="Times New Roman" w:hAnsi="Times New Roman" w:cs="Times New Roman"/>
                <w:sz w:val="28"/>
                <w:szCs w:val="28"/>
                <w:lang w:val="uk-UA"/>
              </w:rPr>
              <w:t>-стратегія</w:t>
            </w:r>
          </w:p>
        </w:tc>
        <w:tc>
          <w:tcPr>
            <w:tcW w:w="994" w:type="dxa"/>
            <w:tcBorders>
              <w:top w:val="single" w:sz="4" w:space="0" w:color="000000"/>
              <w:left w:val="single" w:sz="4" w:space="0" w:color="000000"/>
              <w:bottom w:val="single" w:sz="4" w:space="0" w:color="000000"/>
              <w:right w:val="single" w:sz="4" w:space="0" w:color="000000"/>
            </w:tcBorders>
            <w:textDirection w:val="btLr"/>
            <w:vAlign w:val="center"/>
          </w:tcPr>
          <w:p w14:paraId="181C0B2D" w14:textId="77777777" w:rsidR="00BC6E49" w:rsidRPr="00CC0CF8" w:rsidRDefault="00BC6E49" w:rsidP="00BC6E49">
            <w:pPr>
              <w:spacing w:after="0"/>
              <w:jc w:val="center"/>
              <w:rPr>
                <w:rFonts w:ascii="Times New Roman" w:hAnsi="Times New Roman" w:cs="Times New Roman"/>
                <w:sz w:val="28"/>
                <w:szCs w:val="28"/>
                <w:lang w:val="uk-UA"/>
              </w:rPr>
            </w:pPr>
            <w:proofErr w:type="spellStart"/>
            <w:r w:rsidRPr="00CC0CF8">
              <w:rPr>
                <w:rFonts w:ascii="Times New Roman" w:hAnsi="Times New Roman" w:cs="Times New Roman"/>
                <w:sz w:val="28"/>
                <w:szCs w:val="28"/>
                <w:lang w:val="uk-UA"/>
              </w:rPr>
              <w:t>копінг</w:t>
            </w:r>
            <w:proofErr w:type="spellEnd"/>
            <w:r w:rsidRPr="00CC0CF8">
              <w:rPr>
                <w:rFonts w:ascii="Times New Roman" w:hAnsi="Times New Roman" w:cs="Times New Roman"/>
                <w:sz w:val="28"/>
                <w:szCs w:val="28"/>
                <w:lang w:val="uk-UA"/>
              </w:rPr>
              <w:t>-стратегія, орієнтована на уникнення</w:t>
            </w:r>
          </w:p>
        </w:tc>
        <w:tc>
          <w:tcPr>
            <w:tcW w:w="994" w:type="dxa"/>
            <w:tcBorders>
              <w:top w:val="single" w:sz="4" w:space="0" w:color="000000"/>
              <w:left w:val="single" w:sz="4" w:space="0" w:color="000000"/>
              <w:bottom w:val="single" w:sz="4" w:space="0" w:color="000000"/>
              <w:right w:val="single" w:sz="4" w:space="0" w:color="000000"/>
            </w:tcBorders>
            <w:textDirection w:val="btLr"/>
            <w:vAlign w:val="center"/>
          </w:tcPr>
          <w:p w14:paraId="06E58D60" w14:textId="77777777" w:rsidR="00BC6E49" w:rsidRPr="00CC0CF8" w:rsidRDefault="00BC6E49" w:rsidP="00BC6E49">
            <w:pPr>
              <w:spacing w:after="0"/>
              <w:jc w:val="center"/>
              <w:rPr>
                <w:rFonts w:ascii="Times New Roman" w:hAnsi="Times New Roman" w:cs="Times New Roman"/>
                <w:sz w:val="28"/>
                <w:szCs w:val="28"/>
                <w:lang w:val="uk-UA"/>
              </w:rPr>
            </w:pPr>
            <w:proofErr w:type="spellStart"/>
            <w:r w:rsidRPr="00CC0CF8">
              <w:rPr>
                <w:rFonts w:ascii="Times New Roman" w:hAnsi="Times New Roman" w:cs="Times New Roman"/>
                <w:sz w:val="28"/>
                <w:szCs w:val="28"/>
                <w:lang w:val="uk-UA"/>
              </w:rPr>
              <w:t>копінг</w:t>
            </w:r>
            <w:proofErr w:type="spellEnd"/>
            <w:r w:rsidRPr="00CC0CF8">
              <w:rPr>
                <w:rFonts w:ascii="Times New Roman" w:hAnsi="Times New Roman" w:cs="Times New Roman"/>
                <w:sz w:val="28"/>
                <w:szCs w:val="28"/>
                <w:lang w:val="uk-UA"/>
              </w:rPr>
              <w:t>-стратегія відволікання</w:t>
            </w:r>
          </w:p>
        </w:tc>
        <w:tc>
          <w:tcPr>
            <w:tcW w:w="991" w:type="dxa"/>
            <w:tcBorders>
              <w:top w:val="single" w:sz="4" w:space="0" w:color="000000"/>
              <w:left w:val="single" w:sz="4" w:space="0" w:color="000000"/>
              <w:bottom w:val="single" w:sz="4" w:space="0" w:color="000000"/>
              <w:right w:val="single" w:sz="4" w:space="0" w:color="000000"/>
            </w:tcBorders>
            <w:textDirection w:val="btLr"/>
            <w:vAlign w:val="center"/>
          </w:tcPr>
          <w:p w14:paraId="2F6D4F0D" w14:textId="77777777" w:rsidR="00BC6E49" w:rsidRPr="00CC0CF8" w:rsidRDefault="00BC6E49" w:rsidP="00BC6E49">
            <w:pPr>
              <w:spacing w:after="0"/>
              <w:jc w:val="center"/>
              <w:rPr>
                <w:rFonts w:ascii="Times New Roman" w:hAnsi="Times New Roman" w:cs="Times New Roman"/>
                <w:sz w:val="28"/>
                <w:szCs w:val="28"/>
                <w:lang w:val="uk-UA"/>
              </w:rPr>
            </w:pPr>
            <w:proofErr w:type="spellStart"/>
            <w:r w:rsidRPr="00CC0CF8">
              <w:rPr>
                <w:rFonts w:ascii="Times New Roman" w:hAnsi="Times New Roman" w:cs="Times New Roman"/>
                <w:sz w:val="28"/>
                <w:szCs w:val="28"/>
                <w:lang w:val="uk-UA"/>
              </w:rPr>
              <w:t>копінг</w:t>
            </w:r>
            <w:proofErr w:type="spellEnd"/>
            <w:r w:rsidRPr="00CC0CF8">
              <w:rPr>
                <w:rFonts w:ascii="Times New Roman" w:hAnsi="Times New Roman" w:cs="Times New Roman"/>
                <w:sz w:val="28"/>
                <w:szCs w:val="28"/>
                <w:lang w:val="uk-UA"/>
              </w:rPr>
              <w:t>-стратегія пошуку соціальної підтримки</w:t>
            </w:r>
          </w:p>
        </w:tc>
      </w:tr>
      <w:tr w:rsidR="00BC6E49" w:rsidRPr="00CC0CF8" w14:paraId="0C183316" w14:textId="77777777" w:rsidTr="00BC6E49">
        <w:trPr>
          <w:trHeight w:hRule="exact" w:val="740"/>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0349A4F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 xml:space="preserve">переживання </w:t>
            </w:r>
            <w:proofErr w:type="spellStart"/>
            <w:r w:rsidRPr="00CC0CF8">
              <w:rPr>
                <w:rFonts w:ascii="Times New Roman" w:hAnsi="Times New Roman" w:cs="Times New Roman"/>
                <w:sz w:val="28"/>
                <w:szCs w:val="28"/>
                <w:lang w:val="uk-UA"/>
              </w:rPr>
              <w:t>психотавмуючих</w:t>
            </w:r>
            <w:proofErr w:type="spellEnd"/>
            <w:r w:rsidRPr="00CC0CF8">
              <w:rPr>
                <w:rFonts w:ascii="Times New Roman" w:hAnsi="Times New Roman" w:cs="Times New Roman"/>
                <w:sz w:val="28"/>
                <w:szCs w:val="28"/>
                <w:lang w:val="uk-UA"/>
              </w:rPr>
              <w:t xml:space="preserve"> обставин</w:t>
            </w:r>
          </w:p>
        </w:tc>
        <w:tc>
          <w:tcPr>
            <w:tcW w:w="992" w:type="dxa"/>
            <w:tcBorders>
              <w:top w:val="single" w:sz="4" w:space="0" w:color="000000"/>
              <w:left w:val="single" w:sz="4" w:space="0" w:color="000000"/>
              <w:bottom w:val="single" w:sz="4" w:space="0" w:color="000000"/>
              <w:right w:val="single" w:sz="4" w:space="0" w:color="000000"/>
            </w:tcBorders>
            <w:vAlign w:val="center"/>
          </w:tcPr>
          <w:p w14:paraId="3B4AD78C"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-0,057</w:t>
            </w:r>
          </w:p>
        </w:tc>
        <w:tc>
          <w:tcPr>
            <w:tcW w:w="1133" w:type="dxa"/>
            <w:tcBorders>
              <w:top w:val="single" w:sz="4" w:space="0" w:color="000000"/>
              <w:left w:val="single" w:sz="4" w:space="0" w:color="000000"/>
              <w:bottom w:val="single" w:sz="4" w:space="0" w:color="000000"/>
              <w:right w:val="single" w:sz="4" w:space="0" w:color="000000"/>
            </w:tcBorders>
            <w:vAlign w:val="center"/>
          </w:tcPr>
          <w:p w14:paraId="413BEFB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0,145</w:t>
            </w:r>
          </w:p>
        </w:tc>
        <w:tc>
          <w:tcPr>
            <w:tcW w:w="994" w:type="dxa"/>
            <w:tcBorders>
              <w:top w:val="single" w:sz="4" w:space="0" w:color="000000"/>
              <w:left w:val="single" w:sz="4" w:space="0" w:color="000000"/>
              <w:bottom w:val="single" w:sz="4" w:space="0" w:color="000000"/>
              <w:right w:val="single" w:sz="4" w:space="0" w:color="000000"/>
            </w:tcBorders>
            <w:vAlign w:val="center"/>
          </w:tcPr>
          <w:p w14:paraId="33678EB4"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-0,06</w:t>
            </w:r>
          </w:p>
        </w:tc>
        <w:tc>
          <w:tcPr>
            <w:tcW w:w="994" w:type="dxa"/>
            <w:tcBorders>
              <w:top w:val="single" w:sz="4" w:space="0" w:color="000000"/>
              <w:left w:val="single" w:sz="4" w:space="0" w:color="000000"/>
              <w:bottom w:val="single" w:sz="4" w:space="0" w:color="000000"/>
              <w:right w:val="single" w:sz="4" w:space="0" w:color="000000"/>
            </w:tcBorders>
            <w:vAlign w:val="center"/>
          </w:tcPr>
          <w:p w14:paraId="26DA5FB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-0,057</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96BE88"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-0,32*</w:t>
            </w:r>
          </w:p>
        </w:tc>
      </w:tr>
      <w:tr w:rsidR="00BC6E49" w:rsidRPr="00CC0CF8" w14:paraId="1FFD4E1C" w14:textId="77777777" w:rsidTr="00BC6E49">
        <w:trPr>
          <w:trHeight w:hRule="exact" w:val="46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176C980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незадоволеність собою</w:t>
            </w:r>
          </w:p>
        </w:tc>
        <w:tc>
          <w:tcPr>
            <w:tcW w:w="992" w:type="dxa"/>
            <w:tcBorders>
              <w:top w:val="single" w:sz="4" w:space="0" w:color="000000"/>
              <w:left w:val="single" w:sz="4" w:space="0" w:color="000000"/>
              <w:bottom w:val="single" w:sz="4" w:space="0" w:color="000000"/>
              <w:right w:val="single" w:sz="4" w:space="0" w:color="000000"/>
            </w:tcBorders>
            <w:vAlign w:val="center"/>
          </w:tcPr>
          <w:p w14:paraId="3C101D0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-0,024</w:t>
            </w:r>
          </w:p>
        </w:tc>
        <w:tc>
          <w:tcPr>
            <w:tcW w:w="1133" w:type="dxa"/>
            <w:tcBorders>
              <w:top w:val="single" w:sz="4" w:space="0" w:color="000000"/>
              <w:left w:val="single" w:sz="4" w:space="0" w:color="000000"/>
              <w:bottom w:val="single" w:sz="4" w:space="0" w:color="000000"/>
              <w:right w:val="single" w:sz="4" w:space="0" w:color="000000"/>
            </w:tcBorders>
            <w:vAlign w:val="center"/>
          </w:tcPr>
          <w:p w14:paraId="5135838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-0,089</w:t>
            </w:r>
          </w:p>
        </w:tc>
        <w:tc>
          <w:tcPr>
            <w:tcW w:w="99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D02EB6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-0,40*</w:t>
            </w:r>
          </w:p>
        </w:tc>
        <w:tc>
          <w:tcPr>
            <w:tcW w:w="994" w:type="dxa"/>
            <w:tcBorders>
              <w:top w:val="single" w:sz="4" w:space="0" w:color="000000"/>
              <w:left w:val="single" w:sz="4" w:space="0" w:color="000000"/>
              <w:bottom w:val="single" w:sz="4" w:space="0" w:color="000000"/>
              <w:right w:val="single" w:sz="4" w:space="0" w:color="000000"/>
            </w:tcBorders>
            <w:vAlign w:val="center"/>
          </w:tcPr>
          <w:p w14:paraId="440D3B0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-0,197</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9DBA3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-0,37*</w:t>
            </w:r>
          </w:p>
        </w:tc>
      </w:tr>
      <w:tr w:rsidR="00BC6E49" w:rsidRPr="00CC0CF8" w14:paraId="6939DF7E" w14:textId="77777777" w:rsidTr="00BC6E49">
        <w:trPr>
          <w:trHeight w:hRule="exact" w:val="46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53AA4D4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загнаність у кут</w:t>
            </w:r>
          </w:p>
        </w:tc>
        <w:tc>
          <w:tcPr>
            <w:tcW w:w="992" w:type="dxa"/>
            <w:tcBorders>
              <w:top w:val="single" w:sz="4" w:space="0" w:color="000000"/>
              <w:left w:val="single" w:sz="4" w:space="0" w:color="000000"/>
              <w:bottom w:val="single" w:sz="4" w:space="0" w:color="000000"/>
              <w:right w:val="single" w:sz="4" w:space="0" w:color="000000"/>
            </w:tcBorders>
            <w:vAlign w:val="center"/>
          </w:tcPr>
          <w:p w14:paraId="4762A296"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-0,157</w:t>
            </w:r>
          </w:p>
        </w:tc>
        <w:tc>
          <w:tcPr>
            <w:tcW w:w="1133" w:type="dxa"/>
            <w:tcBorders>
              <w:top w:val="single" w:sz="4" w:space="0" w:color="000000"/>
              <w:left w:val="single" w:sz="4" w:space="0" w:color="000000"/>
              <w:bottom w:val="single" w:sz="4" w:space="0" w:color="000000"/>
              <w:right w:val="single" w:sz="4" w:space="0" w:color="000000"/>
            </w:tcBorders>
            <w:vAlign w:val="center"/>
          </w:tcPr>
          <w:p w14:paraId="2E042484"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-0,276</w:t>
            </w:r>
          </w:p>
        </w:tc>
        <w:tc>
          <w:tcPr>
            <w:tcW w:w="994" w:type="dxa"/>
            <w:tcBorders>
              <w:top w:val="single" w:sz="4" w:space="0" w:color="000000"/>
              <w:left w:val="single" w:sz="4" w:space="0" w:color="000000"/>
              <w:bottom w:val="single" w:sz="4" w:space="0" w:color="000000"/>
              <w:right w:val="single" w:sz="4" w:space="0" w:color="000000"/>
            </w:tcBorders>
            <w:vAlign w:val="center"/>
          </w:tcPr>
          <w:p w14:paraId="6FF9B57D"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0,045</w:t>
            </w:r>
          </w:p>
        </w:tc>
        <w:tc>
          <w:tcPr>
            <w:tcW w:w="994" w:type="dxa"/>
            <w:tcBorders>
              <w:top w:val="single" w:sz="4" w:space="0" w:color="000000"/>
              <w:left w:val="single" w:sz="4" w:space="0" w:color="000000"/>
              <w:bottom w:val="single" w:sz="4" w:space="0" w:color="000000"/>
              <w:right w:val="single" w:sz="4" w:space="0" w:color="000000"/>
            </w:tcBorders>
            <w:vAlign w:val="center"/>
          </w:tcPr>
          <w:p w14:paraId="59B47EE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0,212</w:t>
            </w:r>
          </w:p>
        </w:tc>
        <w:tc>
          <w:tcPr>
            <w:tcW w:w="991" w:type="dxa"/>
            <w:tcBorders>
              <w:top w:val="single" w:sz="4" w:space="0" w:color="000000"/>
              <w:left w:val="single" w:sz="4" w:space="0" w:color="000000"/>
              <w:bottom w:val="single" w:sz="4" w:space="0" w:color="000000"/>
              <w:right w:val="single" w:sz="4" w:space="0" w:color="000000"/>
            </w:tcBorders>
            <w:vAlign w:val="center"/>
          </w:tcPr>
          <w:p w14:paraId="7C7680D8"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-0,098</w:t>
            </w:r>
          </w:p>
        </w:tc>
      </w:tr>
      <w:tr w:rsidR="00BC6E49" w:rsidRPr="00CC0CF8" w14:paraId="76810295" w14:textId="77777777" w:rsidTr="00BC6E49">
        <w:trPr>
          <w:trHeight w:hRule="exact" w:val="491"/>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6C3FDCE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тривога і депресія</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09AA7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-0,31*</w:t>
            </w:r>
          </w:p>
        </w:tc>
        <w:tc>
          <w:tcPr>
            <w:tcW w:w="11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DD3B1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0,37**</w:t>
            </w:r>
          </w:p>
        </w:tc>
        <w:tc>
          <w:tcPr>
            <w:tcW w:w="994" w:type="dxa"/>
            <w:tcBorders>
              <w:top w:val="single" w:sz="4" w:space="0" w:color="000000"/>
              <w:left w:val="single" w:sz="4" w:space="0" w:color="000000"/>
              <w:bottom w:val="single" w:sz="4" w:space="0" w:color="000000"/>
              <w:right w:val="single" w:sz="4" w:space="0" w:color="000000"/>
            </w:tcBorders>
            <w:vAlign w:val="center"/>
          </w:tcPr>
          <w:p w14:paraId="6C31EE5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w:t>
            </w:r>
          </w:p>
        </w:tc>
        <w:tc>
          <w:tcPr>
            <w:tcW w:w="994" w:type="dxa"/>
            <w:tcBorders>
              <w:top w:val="single" w:sz="4" w:space="0" w:color="000000"/>
              <w:left w:val="single" w:sz="4" w:space="0" w:color="000000"/>
              <w:bottom w:val="single" w:sz="4" w:space="0" w:color="000000"/>
              <w:right w:val="single" w:sz="4" w:space="0" w:color="000000"/>
            </w:tcBorders>
            <w:vAlign w:val="center"/>
          </w:tcPr>
          <w:p w14:paraId="5290CCB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0,087</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0AEF0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-0,28**</w:t>
            </w:r>
          </w:p>
        </w:tc>
      </w:tr>
      <w:tr w:rsidR="00BC6E49" w:rsidRPr="00CC0CF8" w14:paraId="748C355E" w14:textId="77777777" w:rsidTr="00BC6E49">
        <w:trPr>
          <w:trHeight w:hRule="exact" w:val="557"/>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4E4D17EC" w14:textId="77777777" w:rsidR="00BC6E49" w:rsidRPr="00C403CE" w:rsidRDefault="00BC6E49" w:rsidP="00BC6E49">
            <w:pPr>
              <w:spacing w:after="0"/>
              <w:jc w:val="center"/>
              <w:rPr>
                <w:rFonts w:ascii="Times New Roman" w:hAnsi="Times New Roman" w:cs="Times New Roman"/>
                <w:i/>
                <w:sz w:val="28"/>
                <w:szCs w:val="28"/>
                <w:lang w:val="uk-UA"/>
              </w:rPr>
            </w:pPr>
            <w:r w:rsidRPr="00C403CE">
              <w:rPr>
                <w:rFonts w:ascii="Times New Roman" w:hAnsi="Times New Roman" w:cs="Times New Roman"/>
                <w:i/>
                <w:sz w:val="28"/>
                <w:szCs w:val="28"/>
                <w:lang w:val="uk-UA"/>
              </w:rPr>
              <w:t>фаза напруга</w:t>
            </w:r>
          </w:p>
        </w:tc>
        <w:tc>
          <w:tcPr>
            <w:tcW w:w="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E9B941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w:t>
            </w:r>
            <w:r w:rsidRPr="00122446">
              <w:rPr>
                <w:rFonts w:ascii="Times New Roman" w:hAnsi="Times New Roman" w:cs="Times New Roman"/>
                <w:sz w:val="28"/>
                <w:szCs w:val="28"/>
                <w:highlight w:val="lightGray"/>
                <w:shd w:val="clear" w:color="auto" w:fill="BFBFBF" w:themeFill="background1" w:themeFillShade="BF"/>
                <w:lang w:val="uk-UA"/>
              </w:rPr>
              <w:t>0,43**</w:t>
            </w:r>
          </w:p>
        </w:tc>
        <w:tc>
          <w:tcPr>
            <w:tcW w:w="1133" w:type="dxa"/>
            <w:tcBorders>
              <w:top w:val="single" w:sz="4" w:space="0" w:color="000000"/>
              <w:left w:val="single" w:sz="4" w:space="0" w:color="000000"/>
              <w:bottom w:val="single" w:sz="4" w:space="0" w:color="000000"/>
              <w:right w:val="single" w:sz="4" w:space="0" w:color="000000"/>
            </w:tcBorders>
            <w:vAlign w:val="center"/>
          </w:tcPr>
          <w:p w14:paraId="318C607D"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0,072</w:t>
            </w:r>
          </w:p>
        </w:tc>
        <w:tc>
          <w:tcPr>
            <w:tcW w:w="994" w:type="dxa"/>
            <w:tcBorders>
              <w:top w:val="single" w:sz="4" w:space="0" w:color="000000"/>
              <w:left w:val="single" w:sz="4" w:space="0" w:color="000000"/>
              <w:bottom w:val="single" w:sz="4" w:space="0" w:color="000000"/>
              <w:right w:val="single" w:sz="4" w:space="0" w:color="000000"/>
            </w:tcBorders>
            <w:vAlign w:val="center"/>
          </w:tcPr>
          <w:p w14:paraId="715E6F4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-0,184</w:t>
            </w:r>
          </w:p>
        </w:tc>
        <w:tc>
          <w:tcPr>
            <w:tcW w:w="994" w:type="dxa"/>
            <w:tcBorders>
              <w:top w:val="single" w:sz="4" w:space="0" w:color="000000"/>
              <w:left w:val="single" w:sz="4" w:space="0" w:color="000000"/>
              <w:bottom w:val="single" w:sz="4" w:space="0" w:color="000000"/>
              <w:right w:val="single" w:sz="4" w:space="0" w:color="000000"/>
            </w:tcBorders>
            <w:vAlign w:val="center"/>
          </w:tcPr>
          <w:p w14:paraId="4EDEF444"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-0,087</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4DC50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-0,51**</w:t>
            </w:r>
          </w:p>
        </w:tc>
      </w:tr>
      <w:tr w:rsidR="00BC6E49" w:rsidRPr="00CC0CF8" w14:paraId="44DCC587" w14:textId="77777777" w:rsidTr="00BC6E49">
        <w:trPr>
          <w:trHeight w:hRule="exact" w:val="849"/>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41E84E36"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неадекватне вибіркове емоційне</w:t>
            </w:r>
          </w:p>
          <w:p w14:paraId="080D3939"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реагування</w:t>
            </w:r>
          </w:p>
        </w:tc>
        <w:tc>
          <w:tcPr>
            <w:tcW w:w="992" w:type="dxa"/>
            <w:tcBorders>
              <w:top w:val="single" w:sz="4" w:space="0" w:color="000000"/>
              <w:left w:val="single" w:sz="4" w:space="0" w:color="000000"/>
              <w:bottom w:val="single" w:sz="4" w:space="0" w:color="000000"/>
              <w:right w:val="single" w:sz="4" w:space="0" w:color="000000"/>
            </w:tcBorders>
            <w:vAlign w:val="center"/>
          </w:tcPr>
          <w:p w14:paraId="7E58FDB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-0,04</w:t>
            </w:r>
          </w:p>
        </w:tc>
        <w:tc>
          <w:tcPr>
            <w:tcW w:w="1133" w:type="dxa"/>
            <w:tcBorders>
              <w:top w:val="single" w:sz="4" w:space="0" w:color="000000"/>
              <w:left w:val="single" w:sz="4" w:space="0" w:color="000000"/>
              <w:bottom w:val="single" w:sz="4" w:space="0" w:color="000000"/>
              <w:right w:val="single" w:sz="4" w:space="0" w:color="000000"/>
            </w:tcBorders>
            <w:vAlign w:val="center"/>
          </w:tcPr>
          <w:p w14:paraId="370B718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-0,014</w:t>
            </w:r>
          </w:p>
        </w:tc>
        <w:tc>
          <w:tcPr>
            <w:tcW w:w="994" w:type="dxa"/>
            <w:tcBorders>
              <w:top w:val="single" w:sz="4" w:space="0" w:color="000000"/>
              <w:left w:val="single" w:sz="4" w:space="0" w:color="000000"/>
              <w:bottom w:val="single" w:sz="4" w:space="0" w:color="000000"/>
              <w:right w:val="single" w:sz="4" w:space="0" w:color="000000"/>
            </w:tcBorders>
            <w:vAlign w:val="center"/>
          </w:tcPr>
          <w:p w14:paraId="4D0E826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-0,137</w:t>
            </w:r>
          </w:p>
        </w:tc>
        <w:tc>
          <w:tcPr>
            <w:tcW w:w="994" w:type="dxa"/>
            <w:tcBorders>
              <w:top w:val="single" w:sz="4" w:space="0" w:color="000000"/>
              <w:left w:val="single" w:sz="4" w:space="0" w:color="000000"/>
              <w:bottom w:val="single" w:sz="4" w:space="0" w:color="000000"/>
              <w:right w:val="single" w:sz="4" w:space="0" w:color="000000"/>
            </w:tcBorders>
            <w:vAlign w:val="center"/>
          </w:tcPr>
          <w:p w14:paraId="40AEBFF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-0,125</w:t>
            </w:r>
          </w:p>
        </w:tc>
        <w:tc>
          <w:tcPr>
            <w:tcW w:w="991" w:type="dxa"/>
            <w:tcBorders>
              <w:top w:val="single" w:sz="4" w:space="0" w:color="000000"/>
              <w:left w:val="single" w:sz="4" w:space="0" w:color="000000"/>
              <w:bottom w:val="single" w:sz="4" w:space="0" w:color="000000"/>
              <w:right w:val="single" w:sz="4" w:space="0" w:color="000000"/>
            </w:tcBorders>
            <w:vAlign w:val="center"/>
          </w:tcPr>
          <w:p w14:paraId="0B07C9FE"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0,028</w:t>
            </w:r>
          </w:p>
        </w:tc>
      </w:tr>
      <w:tr w:rsidR="00BC6E49" w:rsidRPr="00CC0CF8" w14:paraId="265DD977" w14:textId="77777777" w:rsidTr="00BC6E49">
        <w:trPr>
          <w:trHeight w:hRule="exact" w:val="46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6492A4F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емоційно-моральна дезорієнтація</w:t>
            </w:r>
          </w:p>
        </w:tc>
        <w:tc>
          <w:tcPr>
            <w:tcW w:w="99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8D02253" w14:textId="77777777" w:rsidR="00BC6E49" w:rsidRPr="00CC0CF8" w:rsidRDefault="00BC6E49" w:rsidP="00BC6E49">
            <w:pPr>
              <w:spacing w:after="0"/>
              <w:jc w:val="center"/>
              <w:rPr>
                <w:rFonts w:ascii="Times New Roman" w:hAnsi="Times New Roman" w:cs="Times New Roman"/>
                <w:sz w:val="28"/>
                <w:szCs w:val="28"/>
                <w:lang w:val="uk-UA"/>
              </w:rPr>
            </w:pPr>
            <w:r w:rsidRPr="00E43881">
              <w:rPr>
                <w:rFonts w:ascii="Times New Roman" w:hAnsi="Times New Roman" w:cs="Times New Roman"/>
                <w:sz w:val="28"/>
                <w:szCs w:val="28"/>
                <w:lang w:val="uk-UA"/>
              </w:rPr>
              <w:t>0,</w:t>
            </w:r>
            <w:r>
              <w:rPr>
                <w:rFonts w:ascii="Times New Roman" w:hAnsi="Times New Roman" w:cs="Times New Roman"/>
                <w:sz w:val="28"/>
                <w:szCs w:val="28"/>
                <w:lang w:val="uk-UA"/>
              </w:rPr>
              <w:t>1</w:t>
            </w:r>
            <w:r w:rsidRPr="00E43881">
              <w:rPr>
                <w:rFonts w:ascii="Times New Roman" w:hAnsi="Times New Roman" w:cs="Times New Roman"/>
                <w:sz w:val="28"/>
                <w:szCs w:val="28"/>
                <w:lang w:val="uk-UA"/>
              </w:rPr>
              <w:t>37</w:t>
            </w:r>
          </w:p>
        </w:tc>
        <w:tc>
          <w:tcPr>
            <w:tcW w:w="1133" w:type="dxa"/>
            <w:tcBorders>
              <w:top w:val="single" w:sz="4" w:space="0" w:color="000000"/>
              <w:left w:val="single" w:sz="4" w:space="0" w:color="000000"/>
              <w:bottom w:val="single" w:sz="4" w:space="0" w:color="000000"/>
              <w:right w:val="single" w:sz="4" w:space="0" w:color="000000"/>
            </w:tcBorders>
            <w:vAlign w:val="center"/>
          </w:tcPr>
          <w:p w14:paraId="13C1AEA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0,072</w:t>
            </w:r>
          </w:p>
        </w:tc>
        <w:tc>
          <w:tcPr>
            <w:tcW w:w="994" w:type="dxa"/>
            <w:tcBorders>
              <w:top w:val="single" w:sz="4" w:space="0" w:color="000000"/>
              <w:left w:val="single" w:sz="4" w:space="0" w:color="000000"/>
              <w:bottom w:val="single" w:sz="4" w:space="0" w:color="000000"/>
              <w:right w:val="single" w:sz="4" w:space="0" w:color="000000"/>
            </w:tcBorders>
            <w:vAlign w:val="center"/>
          </w:tcPr>
          <w:p w14:paraId="08554696"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0,015</w:t>
            </w:r>
          </w:p>
        </w:tc>
        <w:tc>
          <w:tcPr>
            <w:tcW w:w="994" w:type="dxa"/>
            <w:tcBorders>
              <w:top w:val="single" w:sz="4" w:space="0" w:color="000000"/>
              <w:left w:val="single" w:sz="4" w:space="0" w:color="000000"/>
              <w:bottom w:val="single" w:sz="4" w:space="0" w:color="000000"/>
              <w:right w:val="single" w:sz="4" w:space="0" w:color="000000"/>
            </w:tcBorders>
            <w:vAlign w:val="center"/>
          </w:tcPr>
          <w:p w14:paraId="4A8191C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0,127</w:t>
            </w:r>
          </w:p>
        </w:tc>
        <w:tc>
          <w:tcPr>
            <w:tcW w:w="991" w:type="dxa"/>
            <w:tcBorders>
              <w:top w:val="single" w:sz="4" w:space="0" w:color="000000"/>
              <w:left w:val="single" w:sz="4" w:space="0" w:color="000000"/>
              <w:bottom w:val="single" w:sz="4" w:space="0" w:color="000000"/>
              <w:right w:val="single" w:sz="4" w:space="0" w:color="000000"/>
            </w:tcBorders>
            <w:vAlign w:val="center"/>
          </w:tcPr>
          <w:p w14:paraId="67C25C5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0,175</w:t>
            </w:r>
          </w:p>
        </w:tc>
      </w:tr>
      <w:tr w:rsidR="00BC6E49" w:rsidRPr="00CC0CF8" w14:paraId="6386F37B" w14:textId="77777777" w:rsidTr="00BC6E49">
        <w:trPr>
          <w:trHeight w:hRule="exact" w:val="466"/>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796C6BDD"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розширення сфери економії емоцій</w:t>
            </w:r>
          </w:p>
        </w:tc>
        <w:tc>
          <w:tcPr>
            <w:tcW w:w="992" w:type="dxa"/>
            <w:tcBorders>
              <w:top w:val="single" w:sz="4" w:space="0" w:color="000000"/>
              <w:left w:val="single" w:sz="4" w:space="0" w:color="000000"/>
              <w:bottom w:val="single" w:sz="4" w:space="0" w:color="000000"/>
              <w:right w:val="single" w:sz="4" w:space="0" w:color="000000"/>
            </w:tcBorders>
            <w:vAlign w:val="center"/>
          </w:tcPr>
          <w:p w14:paraId="4F7301FC"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-0,00</w:t>
            </w:r>
          </w:p>
        </w:tc>
        <w:tc>
          <w:tcPr>
            <w:tcW w:w="113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A1FEE6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0,42**</w:t>
            </w:r>
          </w:p>
        </w:tc>
        <w:tc>
          <w:tcPr>
            <w:tcW w:w="994" w:type="dxa"/>
            <w:tcBorders>
              <w:top w:val="single" w:sz="4" w:space="0" w:color="000000"/>
              <w:left w:val="single" w:sz="4" w:space="0" w:color="000000"/>
              <w:bottom w:val="single" w:sz="4" w:space="0" w:color="000000"/>
              <w:right w:val="single" w:sz="4" w:space="0" w:color="000000"/>
            </w:tcBorders>
            <w:vAlign w:val="center"/>
          </w:tcPr>
          <w:p w14:paraId="06098E5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0,034</w:t>
            </w:r>
          </w:p>
        </w:tc>
        <w:tc>
          <w:tcPr>
            <w:tcW w:w="994" w:type="dxa"/>
            <w:tcBorders>
              <w:top w:val="single" w:sz="4" w:space="0" w:color="000000"/>
              <w:left w:val="single" w:sz="4" w:space="0" w:color="000000"/>
              <w:bottom w:val="single" w:sz="4" w:space="0" w:color="000000"/>
              <w:right w:val="single" w:sz="4" w:space="0" w:color="000000"/>
            </w:tcBorders>
            <w:vAlign w:val="center"/>
          </w:tcPr>
          <w:p w14:paraId="37A60D19"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0,015</w:t>
            </w:r>
          </w:p>
        </w:tc>
        <w:tc>
          <w:tcPr>
            <w:tcW w:w="991" w:type="dxa"/>
            <w:tcBorders>
              <w:top w:val="single" w:sz="4" w:space="0" w:color="000000"/>
              <w:left w:val="single" w:sz="4" w:space="0" w:color="000000"/>
              <w:bottom w:val="single" w:sz="4" w:space="0" w:color="000000"/>
              <w:right w:val="single" w:sz="4" w:space="0" w:color="000000"/>
            </w:tcBorders>
            <w:vAlign w:val="center"/>
          </w:tcPr>
          <w:p w14:paraId="7851571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-0,12</w:t>
            </w:r>
          </w:p>
        </w:tc>
      </w:tr>
      <w:tr w:rsidR="00BC6E49" w:rsidRPr="00CC0CF8" w14:paraId="51791A0D" w14:textId="77777777" w:rsidTr="00BC6E49">
        <w:trPr>
          <w:trHeight w:hRule="exact" w:val="46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4B37A5B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редукція професійних обов’язків</w:t>
            </w:r>
          </w:p>
        </w:tc>
        <w:tc>
          <w:tcPr>
            <w:tcW w:w="992" w:type="dxa"/>
            <w:tcBorders>
              <w:top w:val="single" w:sz="4" w:space="0" w:color="000000"/>
              <w:left w:val="single" w:sz="4" w:space="0" w:color="000000"/>
              <w:bottom w:val="single" w:sz="4" w:space="0" w:color="000000"/>
              <w:right w:val="single" w:sz="4" w:space="0" w:color="000000"/>
            </w:tcBorders>
            <w:vAlign w:val="center"/>
          </w:tcPr>
          <w:p w14:paraId="30DCB31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0,028</w:t>
            </w:r>
          </w:p>
        </w:tc>
        <w:tc>
          <w:tcPr>
            <w:tcW w:w="1133" w:type="dxa"/>
            <w:tcBorders>
              <w:top w:val="single" w:sz="4" w:space="0" w:color="000000"/>
              <w:left w:val="single" w:sz="4" w:space="0" w:color="000000"/>
              <w:bottom w:val="single" w:sz="4" w:space="0" w:color="000000"/>
              <w:right w:val="single" w:sz="4" w:space="0" w:color="000000"/>
            </w:tcBorders>
            <w:vAlign w:val="center"/>
          </w:tcPr>
          <w:p w14:paraId="1DCE9AB9"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-0,025</w:t>
            </w:r>
          </w:p>
        </w:tc>
        <w:tc>
          <w:tcPr>
            <w:tcW w:w="994" w:type="dxa"/>
            <w:tcBorders>
              <w:top w:val="single" w:sz="4" w:space="0" w:color="000000"/>
              <w:left w:val="single" w:sz="4" w:space="0" w:color="000000"/>
              <w:bottom w:val="single" w:sz="4" w:space="0" w:color="000000"/>
              <w:right w:val="single" w:sz="4" w:space="0" w:color="000000"/>
            </w:tcBorders>
            <w:vAlign w:val="center"/>
          </w:tcPr>
          <w:p w14:paraId="1A12753D"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-0,014</w:t>
            </w:r>
          </w:p>
        </w:tc>
        <w:tc>
          <w:tcPr>
            <w:tcW w:w="994" w:type="dxa"/>
            <w:tcBorders>
              <w:top w:val="single" w:sz="4" w:space="0" w:color="000000"/>
              <w:left w:val="single" w:sz="4" w:space="0" w:color="000000"/>
              <w:bottom w:val="single" w:sz="4" w:space="0" w:color="000000"/>
              <w:right w:val="single" w:sz="4" w:space="0" w:color="000000"/>
            </w:tcBorders>
            <w:vAlign w:val="center"/>
          </w:tcPr>
          <w:p w14:paraId="51286A5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0,111</w:t>
            </w:r>
          </w:p>
        </w:tc>
        <w:tc>
          <w:tcPr>
            <w:tcW w:w="991" w:type="dxa"/>
            <w:tcBorders>
              <w:top w:val="single" w:sz="4" w:space="0" w:color="000000"/>
              <w:left w:val="single" w:sz="4" w:space="0" w:color="000000"/>
              <w:bottom w:val="single" w:sz="4" w:space="0" w:color="000000"/>
              <w:right w:val="single" w:sz="4" w:space="0" w:color="000000"/>
            </w:tcBorders>
            <w:vAlign w:val="center"/>
          </w:tcPr>
          <w:p w14:paraId="1683985E"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0,084</w:t>
            </w:r>
          </w:p>
        </w:tc>
      </w:tr>
      <w:tr w:rsidR="00BC6E49" w:rsidRPr="00CC0CF8" w14:paraId="680BB0AC" w14:textId="77777777" w:rsidTr="00BC6E49">
        <w:trPr>
          <w:trHeight w:hRule="exact" w:val="46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2DE93EA3" w14:textId="77777777" w:rsidR="00BC6E49" w:rsidRPr="00C403CE" w:rsidRDefault="00BC6E49" w:rsidP="00BC6E49">
            <w:pPr>
              <w:spacing w:after="0"/>
              <w:jc w:val="center"/>
              <w:rPr>
                <w:rFonts w:ascii="Times New Roman" w:hAnsi="Times New Roman" w:cs="Times New Roman"/>
                <w:i/>
                <w:sz w:val="28"/>
                <w:szCs w:val="28"/>
                <w:lang w:val="uk-UA"/>
              </w:rPr>
            </w:pPr>
            <w:r w:rsidRPr="00C403CE">
              <w:rPr>
                <w:rFonts w:ascii="Times New Roman" w:hAnsi="Times New Roman" w:cs="Times New Roman"/>
                <w:i/>
                <w:sz w:val="28"/>
                <w:szCs w:val="28"/>
                <w:lang w:val="uk-UA"/>
              </w:rPr>
              <w:t xml:space="preserve">фаза </w:t>
            </w:r>
            <w:proofErr w:type="spellStart"/>
            <w:r w:rsidRPr="00C403CE">
              <w:rPr>
                <w:rFonts w:ascii="Times New Roman" w:hAnsi="Times New Roman" w:cs="Times New Roman"/>
                <w:i/>
                <w:sz w:val="28"/>
                <w:szCs w:val="28"/>
                <w:lang w:val="uk-UA"/>
              </w:rPr>
              <w:t>резистенція</w:t>
            </w:r>
            <w:proofErr w:type="spellEnd"/>
          </w:p>
        </w:tc>
        <w:tc>
          <w:tcPr>
            <w:tcW w:w="992" w:type="dxa"/>
            <w:tcBorders>
              <w:top w:val="single" w:sz="4" w:space="0" w:color="000000"/>
              <w:left w:val="single" w:sz="4" w:space="0" w:color="000000"/>
              <w:bottom w:val="single" w:sz="4" w:space="0" w:color="000000"/>
              <w:right w:val="single" w:sz="4" w:space="0" w:color="000000"/>
            </w:tcBorders>
            <w:vAlign w:val="center"/>
          </w:tcPr>
          <w:p w14:paraId="6814CBD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0,15</w:t>
            </w:r>
          </w:p>
        </w:tc>
        <w:tc>
          <w:tcPr>
            <w:tcW w:w="113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0DD65D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0,33*</w:t>
            </w:r>
          </w:p>
        </w:tc>
        <w:tc>
          <w:tcPr>
            <w:tcW w:w="994" w:type="dxa"/>
            <w:tcBorders>
              <w:top w:val="single" w:sz="4" w:space="0" w:color="000000"/>
              <w:left w:val="single" w:sz="4" w:space="0" w:color="000000"/>
              <w:bottom w:val="single" w:sz="4" w:space="0" w:color="000000"/>
              <w:right w:val="single" w:sz="4" w:space="0" w:color="000000"/>
            </w:tcBorders>
            <w:vAlign w:val="center"/>
          </w:tcPr>
          <w:p w14:paraId="4898449D"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0,17</w:t>
            </w:r>
          </w:p>
        </w:tc>
        <w:tc>
          <w:tcPr>
            <w:tcW w:w="994" w:type="dxa"/>
            <w:tcBorders>
              <w:top w:val="single" w:sz="4" w:space="0" w:color="000000"/>
              <w:left w:val="single" w:sz="4" w:space="0" w:color="000000"/>
              <w:bottom w:val="single" w:sz="4" w:space="0" w:color="000000"/>
              <w:right w:val="single" w:sz="4" w:space="0" w:color="000000"/>
            </w:tcBorders>
            <w:vAlign w:val="center"/>
          </w:tcPr>
          <w:p w14:paraId="148D29A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0,13</w:t>
            </w:r>
          </w:p>
        </w:tc>
        <w:tc>
          <w:tcPr>
            <w:tcW w:w="991" w:type="dxa"/>
            <w:tcBorders>
              <w:top w:val="single" w:sz="4" w:space="0" w:color="000000"/>
              <w:left w:val="single" w:sz="4" w:space="0" w:color="000000"/>
              <w:bottom w:val="single" w:sz="4" w:space="0" w:color="000000"/>
              <w:right w:val="single" w:sz="4" w:space="0" w:color="000000"/>
            </w:tcBorders>
            <w:vAlign w:val="center"/>
          </w:tcPr>
          <w:p w14:paraId="0682EEB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-0,075</w:t>
            </w:r>
          </w:p>
        </w:tc>
      </w:tr>
      <w:tr w:rsidR="00BC6E49" w:rsidRPr="00CC0CF8" w14:paraId="45601CCF" w14:textId="77777777" w:rsidTr="00BC6E49">
        <w:trPr>
          <w:trHeight w:hRule="exact" w:val="549"/>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2385B56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емоційний дефіцит</w:t>
            </w:r>
          </w:p>
        </w:tc>
        <w:tc>
          <w:tcPr>
            <w:tcW w:w="992" w:type="dxa"/>
            <w:tcBorders>
              <w:top w:val="single" w:sz="4" w:space="0" w:color="000000"/>
              <w:left w:val="single" w:sz="4" w:space="0" w:color="000000"/>
              <w:bottom w:val="single" w:sz="4" w:space="0" w:color="000000"/>
              <w:right w:val="single" w:sz="4" w:space="0" w:color="000000"/>
            </w:tcBorders>
            <w:vAlign w:val="center"/>
          </w:tcPr>
          <w:p w14:paraId="5B8D71CE"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-0,039</w:t>
            </w:r>
          </w:p>
        </w:tc>
        <w:tc>
          <w:tcPr>
            <w:tcW w:w="1133" w:type="dxa"/>
            <w:tcBorders>
              <w:top w:val="single" w:sz="4" w:space="0" w:color="000000"/>
              <w:left w:val="single" w:sz="4" w:space="0" w:color="000000"/>
              <w:bottom w:val="single" w:sz="4" w:space="0" w:color="000000"/>
              <w:right w:val="single" w:sz="4" w:space="0" w:color="000000"/>
            </w:tcBorders>
            <w:vAlign w:val="center"/>
          </w:tcPr>
          <w:p w14:paraId="5C53E4E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0,12</w:t>
            </w:r>
          </w:p>
        </w:tc>
        <w:tc>
          <w:tcPr>
            <w:tcW w:w="99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1981F998"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-0,58**</w:t>
            </w:r>
          </w:p>
        </w:tc>
        <w:tc>
          <w:tcPr>
            <w:tcW w:w="99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A50F71D"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-0,54**</w:t>
            </w:r>
          </w:p>
        </w:tc>
        <w:tc>
          <w:tcPr>
            <w:tcW w:w="99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7F24E48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-0,28*</w:t>
            </w:r>
          </w:p>
        </w:tc>
      </w:tr>
      <w:tr w:rsidR="00BC6E49" w:rsidRPr="00CC0CF8" w14:paraId="781B21A7" w14:textId="77777777" w:rsidTr="00BC6E49">
        <w:trPr>
          <w:trHeight w:hRule="exact" w:val="46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133DFE2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емоційне відчуження</w:t>
            </w:r>
          </w:p>
        </w:tc>
        <w:tc>
          <w:tcPr>
            <w:tcW w:w="992" w:type="dxa"/>
            <w:tcBorders>
              <w:top w:val="single" w:sz="4" w:space="0" w:color="000000"/>
              <w:left w:val="single" w:sz="4" w:space="0" w:color="000000"/>
              <w:bottom w:val="single" w:sz="4" w:space="0" w:color="000000"/>
              <w:right w:val="single" w:sz="4" w:space="0" w:color="000000"/>
            </w:tcBorders>
            <w:vAlign w:val="center"/>
          </w:tcPr>
          <w:p w14:paraId="4C4BE68C"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-0,132</w:t>
            </w:r>
          </w:p>
        </w:tc>
        <w:tc>
          <w:tcPr>
            <w:tcW w:w="113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6D87489"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w:t>
            </w:r>
            <w:r>
              <w:rPr>
                <w:rFonts w:ascii="Times New Roman" w:hAnsi="Times New Roman" w:cs="Times New Roman"/>
                <w:sz w:val="28"/>
                <w:szCs w:val="28"/>
                <w:lang w:val="uk-UA"/>
              </w:rPr>
              <w:t>1</w:t>
            </w:r>
            <w:r w:rsidRPr="00CC0CF8">
              <w:rPr>
                <w:rFonts w:ascii="Times New Roman" w:hAnsi="Times New Roman" w:cs="Times New Roman"/>
                <w:sz w:val="28"/>
                <w:szCs w:val="28"/>
                <w:lang w:val="uk-UA"/>
              </w:rPr>
              <w:t>32</w:t>
            </w:r>
          </w:p>
        </w:tc>
        <w:tc>
          <w:tcPr>
            <w:tcW w:w="994" w:type="dxa"/>
            <w:tcBorders>
              <w:top w:val="single" w:sz="4" w:space="0" w:color="000000"/>
              <w:left w:val="single" w:sz="4" w:space="0" w:color="000000"/>
              <w:bottom w:val="single" w:sz="4" w:space="0" w:color="000000"/>
              <w:right w:val="single" w:sz="4" w:space="0" w:color="000000"/>
            </w:tcBorders>
            <w:vAlign w:val="center"/>
          </w:tcPr>
          <w:p w14:paraId="08FB5FEC"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0,142</w:t>
            </w:r>
          </w:p>
        </w:tc>
        <w:tc>
          <w:tcPr>
            <w:tcW w:w="9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E9BA46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w:t>
            </w:r>
            <w:r>
              <w:rPr>
                <w:rFonts w:ascii="Times New Roman" w:hAnsi="Times New Roman" w:cs="Times New Roman"/>
                <w:sz w:val="28"/>
                <w:szCs w:val="28"/>
                <w:lang w:val="uk-UA"/>
              </w:rPr>
              <w:t>1</w:t>
            </w:r>
            <w:r w:rsidRPr="00CC0CF8">
              <w:rPr>
                <w:rFonts w:ascii="Times New Roman" w:hAnsi="Times New Roman" w:cs="Times New Roman"/>
                <w:sz w:val="28"/>
                <w:szCs w:val="28"/>
                <w:lang w:val="uk-UA"/>
              </w:rPr>
              <w:t>48</w:t>
            </w:r>
          </w:p>
        </w:tc>
        <w:tc>
          <w:tcPr>
            <w:tcW w:w="991" w:type="dxa"/>
            <w:tcBorders>
              <w:top w:val="single" w:sz="4" w:space="0" w:color="000000"/>
              <w:left w:val="single" w:sz="4" w:space="0" w:color="000000"/>
              <w:bottom w:val="single" w:sz="4" w:space="0" w:color="000000"/>
              <w:right w:val="single" w:sz="4" w:space="0" w:color="000000"/>
            </w:tcBorders>
            <w:vAlign w:val="center"/>
          </w:tcPr>
          <w:p w14:paraId="23FE915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0,05</w:t>
            </w:r>
          </w:p>
        </w:tc>
      </w:tr>
      <w:tr w:rsidR="00BC6E49" w:rsidRPr="00CC0CF8" w14:paraId="1E5C60BD" w14:textId="77777777" w:rsidTr="00BC6E49">
        <w:trPr>
          <w:trHeight w:hRule="exact" w:val="53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43E6FC74"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особистісне відчуження</w:t>
            </w:r>
          </w:p>
        </w:tc>
        <w:tc>
          <w:tcPr>
            <w:tcW w:w="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F6FC07D" w14:textId="77777777" w:rsidR="00BC6E49" w:rsidRPr="00454FA6" w:rsidRDefault="00BC6E49" w:rsidP="00BC6E49">
            <w:pPr>
              <w:spacing w:after="0"/>
              <w:jc w:val="center"/>
              <w:rPr>
                <w:rFonts w:ascii="Times New Roman" w:hAnsi="Times New Roman" w:cs="Times New Roman"/>
                <w:sz w:val="28"/>
                <w:szCs w:val="28"/>
                <w:lang w:val="uk-UA"/>
              </w:rPr>
            </w:pPr>
            <w:r w:rsidRPr="00454FA6">
              <w:rPr>
                <w:rFonts w:ascii="Times New Roman" w:hAnsi="Times New Roman" w:cs="Times New Roman"/>
                <w:sz w:val="28"/>
                <w:szCs w:val="28"/>
                <w:lang w:val="uk-UA"/>
              </w:rPr>
              <w:t>-</w:t>
            </w:r>
            <w:r w:rsidRPr="00454FA6">
              <w:rPr>
                <w:rFonts w:ascii="Times New Roman" w:hAnsi="Times New Roman" w:cs="Times New Roman"/>
                <w:sz w:val="28"/>
                <w:szCs w:val="28"/>
              </w:rPr>
              <w:t>0,32**</w:t>
            </w:r>
          </w:p>
        </w:tc>
        <w:tc>
          <w:tcPr>
            <w:tcW w:w="1133" w:type="dxa"/>
            <w:tcBorders>
              <w:top w:val="single" w:sz="4" w:space="0" w:color="000000"/>
              <w:left w:val="single" w:sz="4" w:space="0" w:color="000000"/>
              <w:bottom w:val="single" w:sz="4" w:space="0" w:color="000000"/>
              <w:right w:val="single" w:sz="4" w:space="0" w:color="000000"/>
            </w:tcBorders>
            <w:vAlign w:val="center"/>
          </w:tcPr>
          <w:p w14:paraId="4D3846C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-0,073</w:t>
            </w:r>
          </w:p>
        </w:tc>
        <w:tc>
          <w:tcPr>
            <w:tcW w:w="994" w:type="dxa"/>
            <w:tcBorders>
              <w:top w:val="single" w:sz="4" w:space="0" w:color="000000"/>
              <w:left w:val="single" w:sz="4" w:space="0" w:color="000000"/>
              <w:bottom w:val="single" w:sz="4" w:space="0" w:color="000000"/>
              <w:right w:val="single" w:sz="4" w:space="0" w:color="000000"/>
            </w:tcBorders>
            <w:vAlign w:val="center"/>
          </w:tcPr>
          <w:p w14:paraId="030082E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0,073</w:t>
            </w:r>
          </w:p>
        </w:tc>
        <w:tc>
          <w:tcPr>
            <w:tcW w:w="994" w:type="dxa"/>
            <w:tcBorders>
              <w:top w:val="single" w:sz="4" w:space="0" w:color="000000"/>
              <w:left w:val="single" w:sz="4" w:space="0" w:color="000000"/>
              <w:bottom w:val="single" w:sz="4" w:space="0" w:color="000000"/>
              <w:right w:val="single" w:sz="4" w:space="0" w:color="000000"/>
            </w:tcBorders>
            <w:vAlign w:val="center"/>
          </w:tcPr>
          <w:p w14:paraId="45A9E73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0,153</w:t>
            </w:r>
          </w:p>
        </w:tc>
        <w:tc>
          <w:tcPr>
            <w:tcW w:w="99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2186EB9"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shd w:val="clear" w:color="auto" w:fill="BFBFBF" w:themeFill="background1" w:themeFillShade="BF"/>
                <w:lang w:val="uk-UA"/>
              </w:rPr>
              <w:t>-0,31**</w:t>
            </w:r>
          </w:p>
        </w:tc>
      </w:tr>
      <w:tr w:rsidR="00BC6E49" w:rsidRPr="00CC0CF8" w14:paraId="7FD305AE" w14:textId="77777777" w:rsidTr="00BC6E49">
        <w:trPr>
          <w:trHeight w:hRule="exact" w:val="807"/>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58F7E89B"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lastRenderedPageBreak/>
              <w:t xml:space="preserve">психосоматичні і </w:t>
            </w:r>
            <w:proofErr w:type="spellStart"/>
            <w:r w:rsidRPr="00CC0CF8">
              <w:rPr>
                <w:rFonts w:ascii="Times New Roman" w:hAnsi="Times New Roman" w:cs="Times New Roman"/>
                <w:sz w:val="28"/>
                <w:szCs w:val="28"/>
                <w:lang w:val="uk-UA"/>
              </w:rPr>
              <w:t>психовегетативні</w:t>
            </w:r>
            <w:proofErr w:type="spellEnd"/>
          </w:p>
          <w:p w14:paraId="39A37A1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порушення</w:t>
            </w:r>
          </w:p>
        </w:tc>
        <w:tc>
          <w:tcPr>
            <w:tcW w:w="992" w:type="dxa"/>
            <w:tcBorders>
              <w:top w:val="single" w:sz="4" w:space="0" w:color="000000"/>
              <w:left w:val="single" w:sz="4" w:space="0" w:color="000000"/>
              <w:bottom w:val="single" w:sz="4" w:space="0" w:color="000000"/>
              <w:right w:val="single" w:sz="4" w:space="0" w:color="000000"/>
            </w:tcBorders>
            <w:vAlign w:val="center"/>
          </w:tcPr>
          <w:p w14:paraId="4F90BBB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-0,037</w:t>
            </w:r>
          </w:p>
        </w:tc>
        <w:tc>
          <w:tcPr>
            <w:tcW w:w="1133" w:type="dxa"/>
            <w:tcBorders>
              <w:top w:val="single" w:sz="4" w:space="0" w:color="000000"/>
              <w:left w:val="single" w:sz="4" w:space="0" w:color="000000"/>
              <w:bottom w:val="single" w:sz="4" w:space="0" w:color="000000"/>
              <w:right w:val="single" w:sz="4" w:space="0" w:color="000000"/>
            </w:tcBorders>
            <w:vAlign w:val="center"/>
          </w:tcPr>
          <w:p w14:paraId="7E7F68F9"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-0,117</w:t>
            </w:r>
          </w:p>
        </w:tc>
        <w:tc>
          <w:tcPr>
            <w:tcW w:w="994" w:type="dxa"/>
            <w:tcBorders>
              <w:top w:val="single" w:sz="4" w:space="0" w:color="000000"/>
              <w:left w:val="single" w:sz="4" w:space="0" w:color="000000"/>
              <w:bottom w:val="single" w:sz="4" w:space="0" w:color="000000"/>
              <w:right w:val="single" w:sz="4" w:space="0" w:color="000000"/>
            </w:tcBorders>
            <w:vAlign w:val="center"/>
          </w:tcPr>
          <w:p w14:paraId="78EB097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-0,108</w:t>
            </w:r>
          </w:p>
        </w:tc>
        <w:tc>
          <w:tcPr>
            <w:tcW w:w="994" w:type="dxa"/>
            <w:tcBorders>
              <w:top w:val="single" w:sz="4" w:space="0" w:color="000000"/>
              <w:left w:val="single" w:sz="4" w:space="0" w:color="000000"/>
              <w:bottom w:val="single" w:sz="4" w:space="0" w:color="000000"/>
              <w:right w:val="single" w:sz="4" w:space="0" w:color="000000"/>
            </w:tcBorders>
            <w:vAlign w:val="center"/>
          </w:tcPr>
          <w:p w14:paraId="6BD65751"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-0,076</w:t>
            </w:r>
          </w:p>
        </w:tc>
        <w:tc>
          <w:tcPr>
            <w:tcW w:w="991" w:type="dxa"/>
            <w:tcBorders>
              <w:top w:val="single" w:sz="4" w:space="0" w:color="000000"/>
              <w:left w:val="single" w:sz="4" w:space="0" w:color="000000"/>
              <w:bottom w:val="single" w:sz="4" w:space="0" w:color="000000"/>
              <w:right w:val="single" w:sz="4" w:space="0" w:color="000000"/>
            </w:tcBorders>
            <w:vAlign w:val="center"/>
          </w:tcPr>
          <w:p w14:paraId="18E0B6D7"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-0,175</w:t>
            </w:r>
          </w:p>
        </w:tc>
      </w:tr>
      <w:tr w:rsidR="00BC6E49" w:rsidRPr="00CC0CF8" w14:paraId="5D98C154" w14:textId="77777777" w:rsidTr="00BC6E49">
        <w:trPr>
          <w:trHeight w:hRule="exact" w:val="427"/>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5D8DF186" w14:textId="77777777" w:rsidR="00BC6E49" w:rsidRPr="00C403CE" w:rsidRDefault="00BC6E49" w:rsidP="00BC6E49">
            <w:pPr>
              <w:spacing w:after="0"/>
              <w:jc w:val="center"/>
              <w:rPr>
                <w:rFonts w:ascii="Times New Roman" w:hAnsi="Times New Roman" w:cs="Times New Roman"/>
                <w:i/>
                <w:sz w:val="28"/>
                <w:szCs w:val="28"/>
                <w:lang w:val="uk-UA"/>
              </w:rPr>
            </w:pPr>
            <w:r w:rsidRPr="00C403CE">
              <w:rPr>
                <w:rFonts w:ascii="Times New Roman" w:hAnsi="Times New Roman" w:cs="Times New Roman"/>
                <w:i/>
                <w:sz w:val="28"/>
                <w:szCs w:val="28"/>
                <w:lang w:val="uk-UA"/>
              </w:rPr>
              <w:t>фаза виснаження</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7791B3"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-0,45*</w:t>
            </w:r>
          </w:p>
        </w:tc>
        <w:tc>
          <w:tcPr>
            <w:tcW w:w="1133" w:type="dxa"/>
            <w:tcBorders>
              <w:top w:val="single" w:sz="4" w:space="0" w:color="000000"/>
              <w:left w:val="single" w:sz="4" w:space="0" w:color="000000"/>
              <w:bottom w:val="single" w:sz="4" w:space="0" w:color="000000"/>
              <w:right w:val="single" w:sz="4" w:space="0" w:color="000000"/>
            </w:tcBorders>
            <w:vAlign w:val="center"/>
          </w:tcPr>
          <w:p w14:paraId="6B1D48B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-0,179</w:t>
            </w:r>
          </w:p>
        </w:tc>
        <w:tc>
          <w:tcPr>
            <w:tcW w:w="994" w:type="dxa"/>
            <w:tcBorders>
              <w:top w:val="single" w:sz="4" w:space="0" w:color="000000"/>
              <w:left w:val="single" w:sz="4" w:space="0" w:color="000000"/>
              <w:bottom w:val="single" w:sz="4" w:space="0" w:color="000000"/>
              <w:right w:val="single" w:sz="4" w:space="0" w:color="000000"/>
            </w:tcBorders>
            <w:vAlign w:val="center"/>
          </w:tcPr>
          <w:p w14:paraId="5D7B28E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-0,117</w:t>
            </w:r>
          </w:p>
        </w:tc>
        <w:tc>
          <w:tcPr>
            <w:tcW w:w="994" w:type="dxa"/>
            <w:tcBorders>
              <w:top w:val="single" w:sz="4" w:space="0" w:color="000000"/>
              <w:left w:val="single" w:sz="4" w:space="0" w:color="000000"/>
              <w:bottom w:val="single" w:sz="4" w:space="0" w:color="000000"/>
              <w:right w:val="single" w:sz="4" w:space="0" w:color="000000"/>
            </w:tcBorders>
            <w:vAlign w:val="center"/>
          </w:tcPr>
          <w:p w14:paraId="58DE494A"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0,019</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AE8E5F"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-0,29**</w:t>
            </w:r>
          </w:p>
        </w:tc>
      </w:tr>
      <w:tr w:rsidR="00BC6E49" w:rsidRPr="00CC0CF8" w14:paraId="0C9C975A" w14:textId="77777777" w:rsidTr="00BC6E49">
        <w:trPr>
          <w:trHeight w:hRule="exact" w:val="1157"/>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483DA628" w14:textId="77777777" w:rsidR="00BC6E49" w:rsidRPr="00C403CE" w:rsidRDefault="00BC6E49" w:rsidP="00BC6E49">
            <w:pPr>
              <w:spacing w:after="0"/>
              <w:jc w:val="center"/>
              <w:rPr>
                <w:rFonts w:ascii="Times New Roman" w:hAnsi="Times New Roman" w:cs="Times New Roman"/>
                <w:b/>
                <w:sz w:val="28"/>
                <w:szCs w:val="28"/>
                <w:lang w:val="uk-UA"/>
              </w:rPr>
            </w:pPr>
            <w:r w:rsidRPr="00C403CE">
              <w:rPr>
                <w:rFonts w:ascii="Times New Roman" w:hAnsi="Times New Roman" w:cs="Times New Roman"/>
                <w:b/>
                <w:sz w:val="28"/>
                <w:szCs w:val="28"/>
                <w:lang w:val="uk-UA"/>
              </w:rPr>
              <w:t xml:space="preserve">підсумковий показник </w:t>
            </w:r>
            <w:r>
              <w:rPr>
                <w:rFonts w:ascii="Times New Roman" w:hAnsi="Times New Roman" w:cs="Times New Roman"/>
                <w:b/>
                <w:sz w:val="28"/>
                <w:szCs w:val="28"/>
                <w:lang w:val="uk-UA"/>
              </w:rPr>
              <w:t xml:space="preserve"> </w:t>
            </w:r>
            <w:r w:rsidRPr="00C403CE">
              <w:rPr>
                <w:rFonts w:ascii="Times New Roman" w:hAnsi="Times New Roman" w:cs="Times New Roman"/>
                <w:b/>
                <w:sz w:val="28"/>
                <w:szCs w:val="28"/>
                <w:lang w:val="uk-UA"/>
              </w:rPr>
              <w:t>сформованості</w:t>
            </w:r>
          </w:p>
          <w:p w14:paraId="001C22EE" w14:textId="77777777" w:rsidR="00BC6E49" w:rsidRPr="00CC0CF8" w:rsidRDefault="00BC6E49" w:rsidP="00BC6E49">
            <w:pPr>
              <w:spacing w:after="0"/>
              <w:jc w:val="center"/>
              <w:rPr>
                <w:rFonts w:ascii="Times New Roman" w:hAnsi="Times New Roman" w:cs="Times New Roman"/>
                <w:sz w:val="28"/>
                <w:szCs w:val="28"/>
                <w:lang w:val="uk-UA"/>
              </w:rPr>
            </w:pPr>
            <w:r w:rsidRPr="00C403CE">
              <w:rPr>
                <w:rFonts w:ascii="Times New Roman" w:hAnsi="Times New Roman" w:cs="Times New Roman"/>
                <w:b/>
                <w:sz w:val="28"/>
                <w:szCs w:val="28"/>
                <w:lang w:val="uk-UA"/>
              </w:rPr>
              <w:t>вигорання</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74A222"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-0,45**</w:t>
            </w:r>
          </w:p>
        </w:tc>
        <w:tc>
          <w:tcPr>
            <w:tcW w:w="1133" w:type="dxa"/>
            <w:tcBorders>
              <w:top w:val="single" w:sz="4" w:space="0" w:color="000000"/>
              <w:left w:val="single" w:sz="4" w:space="0" w:color="000000"/>
              <w:bottom w:val="single" w:sz="4" w:space="0" w:color="000000"/>
              <w:right w:val="single" w:sz="4" w:space="0" w:color="000000"/>
            </w:tcBorders>
            <w:vAlign w:val="center"/>
          </w:tcPr>
          <w:p w14:paraId="5F7CC97E"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0,027</w:t>
            </w:r>
          </w:p>
        </w:tc>
        <w:tc>
          <w:tcPr>
            <w:tcW w:w="994" w:type="dxa"/>
            <w:tcBorders>
              <w:top w:val="single" w:sz="4" w:space="0" w:color="000000"/>
              <w:left w:val="single" w:sz="4" w:space="0" w:color="000000"/>
              <w:bottom w:val="single" w:sz="4" w:space="0" w:color="000000"/>
              <w:right w:val="single" w:sz="4" w:space="0" w:color="000000"/>
            </w:tcBorders>
            <w:vAlign w:val="center"/>
          </w:tcPr>
          <w:p w14:paraId="514AD884"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-0,179</w:t>
            </w:r>
          </w:p>
        </w:tc>
        <w:tc>
          <w:tcPr>
            <w:tcW w:w="994" w:type="dxa"/>
            <w:tcBorders>
              <w:top w:val="single" w:sz="4" w:space="0" w:color="000000"/>
              <w:left w:val="single" w:sz="4" w:space="0" w:color="000000"/>
              <w:bottom w:val="single" w:sz="4" w:space="0" w:color="000000"/>
              <w:right w:val="single" w:sz="4" w:space="0" w:color="000000"/>
            </w:tcBorders>
            <w:vAlign w:val="center"/>
          </w:tcPr>
          <w:p w14:paraId="3F610F74"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0,065</w:t>
            </w:r>
          </w:p>
        </w:tc>
        <w:tc>
          <w:tcPr>
            <w:tcW w:w="9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9AA445" w14:textId="77777777" w:rsidR="00BC6E49" w:rsidRPr="00CC0CF8" w:rsidRDefault="00BC6E49" w:rsidP="00BC6E49">
            <w:pPr>
              <w:spacing w:after="0"/>
              <w:jc w:val="center"/>
              <w:rPr>
                <w:rFonts w:ascii="Times New Roman" w:hAnsi="Times New Roman" w:cs="Times New Roman"/>
                <w:sz w:val="28"/>
                <w:szCs w:val="28"/>
                <w:lang w:val="uk-UA"/>
              </w:rPr>
            </w:pPr>
            <w:r w:rsidRPr="00CC0CF8">
              <w:rPr>
                <w:rFonts w:ascii="Times New Roman" w:hAnsi="Times New Roman" w:cs="Times New Roman"/>
                <w:sz w:val="28"/>
                <w:szCs w:val="28"/>
                <w:lang w:val="uk-UA"/>
              </w:rPr>
              <w:t>-0,49**</w:t>
            </w:r>
          </w:p>
        </w:tc>
      </w:tr>
    </w:tbl>
    <w:p w14:paraId="6E671895" w14:textId="77777777" w:rsidR="00BC6E49" w:rsidRDefault="00BC6E49" w:rsidP="00BC6E49">
      <w:pPr>
        <w:spacing w:after="0" w:line="360" w:lineRule="auto"/>
        <w:ind w:firstLine="709"/>
        <w:jc w:val="both"/>
        <w:rPr>
          <w:rFonts w:ascii="Times New Roman" w:hAnsi="Times New Roman" w:cs="Times New Roman"/>
          <w:sz w:val="24"/>
          <w:szCs w:val="24"/>
          <w:lang w:val="uk-UA"/>
        </w:rPr>
      </w:pPr>
      <w:r w:rsidRPr="00BC36B6">
        <w:rPr>
          <w:rFonts w:ascii="Times New Roman" w:hAnsi="Times New Roman" w:cs="Times New Roman"/>
          <w:sz w:val="24"/>
          <w:szCs w:val="24"/>
          <w:lang w:val="uk-UA"/>
        </w:rPr>
        <w:t>Рівень значущості * 0,05  ** 0,01 *** 0,0001.</w:t>
      </w:r>
    </w:p>
    <w:p w14:paraId="0426F183"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650BD8EC"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коефіцієнти кореляції між симптомами емоційного вигорання та видами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-стратегій ми відмічаємо певну закономірність. А саме значущі </w:t>
      </w:r>
      <w:r w:rsidR="00C53A0D">
        <w:rPr>
          <w:rFonts w:ascii="Times New Roman" w:hAnsi="Times New Roman" w:cs="Times New Roman"/>
          <w:sz w:val="28"/>
          <w:szCs w:val="28"/>
          <w:lang w:val="uk-UA"/>
        </w:rPr>
        <w:t xml:space="preserve">негативні </w:t>
      </w:r>
      <w:r>
        <w:rPr>
          <w:rFonts w:ascii="Times New Roman" w:hAnsi="Times New Roman" w:cs="Times New Roman"/>
          <w:sz w:val="28"/>
          <w:szCs w:val="28"/>
          <w:lang w:val="uk-UA"/>
        </w:rPr>
        <w:t xml:space="preserve">коефіцієнти кореляцій симптомів емоційного вигорання з такими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-стратегіями як  проблемно-орієнтований,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орієнтований на уникнення та його </w:t>
      </w:r>
      <w:proofErr w:type="spellStart"/>
      <w:r>
        <w:rPr>
          <w:rFonts w:ascii="Times New Roman" w:hAnsi="Times New Roman" w:cs="Times New Roman"/>
          <w:sz w:val="28"/>
          <w:szCs w:val="28"/>
          <w:lang w:val="uk-UA"/>
        </w:rPr>
        <w:t>субшкали</w:t>
      </w:r>
      <w:proofErr w:type="spellEnd"/>
      <w:r>
        <w:rPr>
          <w:rFonts w:ascii="Times New Roman" w:hAnsi="Times New Roman" w:cs="Times New Roman"/>
          <w:sz w:val="28"/>
          <w:szCs w:val="28"/>
          <w:lang w:val="uk-UA"/>
        </w:rPr>
        <w:t xml:space="preserve"> – пошук соціальної підтримки та уникнення є негативними. В той час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-орієнтований має з симптомами емоційного вигорання виключно позитивні коефіцієнти кореляції. Отримані дані свідчать про те, що особистість, яка володіє розвиненими позитивними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-стратегіями не буде схильна до формування синдрому емоційного вигорання. В той час як особистість, що характеризується схильністю до занадто емоційного переживання  проблемних ситуацій буде схильна до формування синдрому емоційного вигорання. </w:t>
      </w:r>
    </w:p>
    <w:p w14:paraId="128DC7A1" w14:textId="77777777" w:rsidR="00BC6E49" w:rsidRDefault="00BC6E49" w:rsidP="00BC6E49">
      <w:pPr>
        <w:spacing w:after="0" w:line="360" w:lineRule="auto"/>
        <w:ind w:firstLine="709"/>
        <w:jc w:val="both"/>
        <w:rPr>
          <w:rFonts w:ascii="Times New Roman" w:hAnsi="Times New Roman" w:cs="Times New Roman"/>
          <w:sz w:val="28"/>
          <w:szCs w:val="28"/>
          <w:lang w:val="uk-UA"/>
        </w:rPr>
      </w:pPr>
    </w:p>
    <w:p w14:paraId="6430228F" w14:textId="77777777" w:rsidR="00BC6E49" w:rsidRDefault="00BC6E49" w:rsidP="00BC6E4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другого розділ</w:t>
      </w:r>
      <w:r w:rsidR="00E75BFD">
        <w:rPr>
          <w:rFonts w:ascii="Times New Roman" w:hAnsi="Times New Roman" w:cs="Times New Roman"/>
          <w:b/>
          <w:sz w:val="28"/>
          <w:szCs w:val="28"/>
          <w:lang w:val="uk-UA"/>
        </w:rPr>
        <w:t>у</w:t>
      </w:r>
    </w:p>
    <w:p w14:paraId="25AAB532" w14:textId="77777777" w:rsidR="00BC6E49" w:rsidRDefault="00BC6E49" w:rsidP="00BC6E49">
      <w:pPr>
        <w:spacing w:after="0" w:line="360" w:lineRule="auto"/>
        <w:ind w:firstLine="709"/>
        <w:jc w:val="both"/>
        <w:rPr>
          <w:rFonts w:ascii="Times New Roman" w:hAnsi="Times New Roman" w:cs="Times New Roman"/>
          <w:sz w:val="28"/>
          <w:szCs w:val="28"/>
          <w:lang w:val="uk-UA"/>
        </w:rPr>
      </w:pPr>
      <w:r w:rsidRPr="004B36D8">
        <w:rPr>
          <w:rFonts w:ascii="Times New Roman" w:hAnsi="Times New Roman" w:cs="Times New Roman"/>
          <w:sz w:val="28"/>
          <w:szCs w:val="28"/>
          <w:lang w:val="uk-UA"/>
        </w:rPr>
        <w:t>Другий</w:t>
      </w:r>
      <w:r>
        <w:rPr>
          <w:rFonts w:ascii="Times New Roman" w:hAnsi="Times New Roman" w:cs="Times New Roman"/>
          <w:sz w:val="28"/>
          <w:szCs w:val="28"/>
          <w:lang w:val="uk-UA"/>
        </w:rPr>
        <w:t xml:space="preserve"> розділ нашої роботи був присвячений дослідженню особливостей емоційного вигорання вчителів загальноосвітніх шкіл. </w:t>
      </w:r>
    </w:p>
    <w:p w14:paraId="20F61290" w14:textId="77777777" w:rsidR="00BC6E49" w:rsidRDefault="00BC6E49" w:rsidP="00BC6E49">
      <w:pPr>
        <w:pStyle w:val="Default"/>
        <w:spacing w:line="360" w:lineRule="auto"/>
        <w:ind w:firstLine="709"/>
        <w:jc w:val="both"/>
        <w:rPr>
          <w:iCs/>
          <w:sz w:val="28"/>
          <w:szCs w:val="28"/>
          <w:lang w:val="uk-UA"/>
        </w:rPr>
      </w:pPr>
      <w:r w:rsidRPr="00844257">
        <w:rPr>
          <w:iCs/>
          <w:sz w:val="28"/>
          <w:szCs w:val="28"/>
          <w:lang w:val="uk-UA"/>
        </w:rPr>
        <w:t xml:space="preserve">Вибірку нашого </w:t>
      </w:r>
      <w:r>
        <w:rPr>
          <w:iCs/>
          <w:sz w:val="28"/>
          <w:szCs w:val="28"/>
          <w:lang w:val="uk-UA"/>
        </w:rPr>
        <w:t xml:space="preserve">дослідження склали вчителі загальноосвітніх шкіл  </w:t>
      </w:r>
      <w:proofErr w:type="spellStart"/>
      <w:r w:rsidR="00E75BFD">
        <w:rPr>
          <w:iCs/>
          <w:sz w:val="28"/>
          <w:szCs w:val="28"/>
          <w:lang w:val="uk-UA"/>
        </w:rPr>
        <w:t>Черніговської</w:t>
      </w:r>
      <w:proofErr w:type="spellEnd"/>
      <w:r w:rsidR="00E75BFD">
        <w:rPr>
          <w:iCs/>
          <w:sz w:val="28"/>
          <w:szCs w:val="28"/>
          <w:lang w:val="uk-UA"/>
        </w:rPr>
        <w:t xml:space="preserve"> області</w:t>
      </w:r>
      <w:r>
        <w:rPr>
          <w:iCs/>
          <w:sz w:val="28"/>
          <w:szCs w:val="28"/>
          <w:lang w:val="uk-UA"/>
        </w:rPr>
        <w:t xml:space="preserve"> України у загальній кількості 105 чоловік. З них 73 жінки та 32 чоловіка. Дослідження проводилося на базі </w:t>
      </w:r>
      <w:r w:rsidR="00E75BFD">
        <w:rPr>
          <w:iCs/>
          <w:sz w:val="28"/>
          <w:szCs w:val="28"/>
          <w:lang w:val="uk-UA"/>
        </w:rPr>
        <w:t>Ч</w:t>
      </w:r>
      <w:r>
        <w:rPr>
          <w:iCs/>
          <w:sz w:val="28"/>
          <w:szCs w:val="28"/>
          <w:lang w:val="uk-UA"/>
        </w:rPr>
        <w:t xml:space="preserve">ІППО з учителів, що приїхали на підвищення кваліфікації. Вік членів вибірки становить від 25 до 56 років. Процедура дослідження була реалізована впродовж 2023-2024 </w:t>
      </w:r>
      <w:proofErr w:type="spellStart"/>
      <w:r>
        <w:rPr>
          <w:iCs/>
          <w:sz w:val="28"/>
          <w:szCs w:val="28"/>
          <w:lang w:val="uk-UA"/>
        </w:rPr>
        <w:t>н.р</w:t>
      </w:r>
      <w:proofErr w:type="spellEnd"/>
      <w:r>
        <w:rPr>
          <w:iCs/>
          <w:sz w:val="28"/>
          <w:szCs w:val="28"/>
          <w:lang w:val="uk-UA"/>
        </w:rPr>
        <w:t>.</w:t>
      </w:r>
    </w:p>
    <w:p w14:paraId="1B32D829"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Метою нашої науково-дослідної роботи було дослідження емоційних та поведінкових особливостей вчителів загальноосвітніх шкіл зі сформованим синдромом емоційного </w:t>
      </w:r>
      <w:r w:rsidRPr="0094649A">
        <w:rPr>
          <w:rFonts w:ascii="Times New Roman" w:hAnsi="Times New Roman" w:cs="Times New Roman"/>
          <w:sz w:val="28"/>
          <w:szCs w:val="28"/>
          <w:lang w:val="uk-UA"/>
        </w:rPr>
        <w:t>вигорання.</w:t>
      </w:r>
      <w:r>
        <w:rPr>
          <w:rFonts w:ascii="Times New Roman" w:hAnsi="Times New Roman" w:cs="Times New Roman"/>
          <w:sz w:val="28"/>
          <w:szCs w:val="28"/>
          <w:lang w:val="uk-UA"/>
        </w:rPr>
        <w:t xml:space="preserve"> Для вирішення даного завдання</w:t>
      </w:r>
      <w:r w:rsidRPr="0094649A">
        <w:rPr>
          <w:rFonts w:ascii="Times New Roman" w:hAnsi="Times New Roman" w:cs="Times New Roman"/>
          <w:sz w:val="28"/>
          <w:szCs w:val="28"/>
          <w:lang w:val="uk-UA"/>
        </w:rPr>
        <w:t xml:space="preserve"> використали такі методи роботи як </w:t>
      </w:r>
      <w:r w:rsidRPr="0094649A">
        <w:rPr>
          <w:rFonts w:ascii="Times New Roman" w:hAnsi="Times New Roman" w:cs="Times New Roman"/>
          <w:iCs/>
          <w:sz w:val="28"/>
          <w:szCs w:val="28"/>
          <w:lang w:val="uk-UA"/>
        </w:rPr>
        <w:t>«Методик</w:t>
      </w:r>
      <w:r>
        <w:rPr>
          <w:rFonts w:ascii="Times New Roman" w:hAnsi="Times New Roman" w:cs="Times New Roman"/>
          <w:iCs/>
          <w:sz w:val="28"/>
          <w:szCs w:val="28"/>
          <w:lang w:val="uk-UA"/>
        </w:rPr>
        <w:t>а</w:t>
      </w:r>
      <w:r w:rsidRPr="0094649A">
        <w:rPr>
          <w:rFonts w:ascii="Times New Roman" w:hAnsi="Times New Roman" w:cs="Times New Roman"/>
          <w:iCs/>
          <w:sz w:val="28"/>
          <w:szCs w:val="28"/>
          <w:lang w:val="uk-UA"/>
        </w:rPr>
        <w:t xml:space="preserve"> діагностики рівня емоційного вигорання» В. В. Бойка</w:t>
      </w:r>
      <w:r w:rsidRPr="0094649A">
        <w:rPr>
          <w:rFonts w:ascii="Times New Roman" w:hAnsi="Times New Roman" w:cs="Times New Roman"/>
          <w:sz w:val="28"/>
          <w:szCs w:val="28"/>
          <w:lang w:val="uk-UA"/>
        </w:rPr>
        <w:t xml:space="preserve">, «Шкали реактивної та особистісної тривожності </w:t>
      </w:r>
      <w:proofErr w:type="spellStart"/>
      <w:r w:rsidRPr="0094649A">
        <w:rPr>
          <w:rFonts w:ascii="Times New Roman" w:hAnsi="Times New Roman" w:cs="Times New Roman"/>
          <w:sz w:val="28"/>
          <w:szCs w:val="28"/>
          <w:lang w:val="uk-UA"/>
        </w:rPr>
        <w:t>Спілбергера-Ханіна</w:t>
      </w:r>
      <w:proofErr w:type="spellEnd"/>
      <w:r w:rsidRPr="0094649A">
        <w:rPr>
          <w:rFonts w:ascii="Times New Roman" w:hAnsi="Times New Roman" w:cs="Times New Roman"/>
          <w:sz w:val="28"/>
          <w:szCs w:val="28"/>
          <w:lang w:val="uk-UA"/>
        </w:rPr>
        <w:t xml:space="preserve">», «Діагностика </w:t>
      </w:r>
      <w:proofErr w:type="spellStart"/>
      <w:r w:rsidRPr="0094649A">
        <w:rPr>
          <w:rFonts w:ascii="Times New Roman" w:hAnsi="Times New Roman" w:cs="Times New Roman"/>
          <w:sz w:val="28"/>
          <w:szCs w:val="28"/>
          <w:lang w:val="uk-UA"/>
        </w:rPr>
        <w:t>типологій</w:t>
      </w:r>
      <w:proofErr w:type="spellEnd"/>
      <w:r w:rsidRPr="0094649A">
        <w:rPr>
          <w:rFonts w:ascii="Times New Roman" w:hAnsi="Times New Roman" w:cs="Times New Roman"/>
          <w:sz w:val="28"/>
          <w:szCs w:val="28"/>
          <w:lang w:val="uk-UA"/>
        </w:rPr>
        <w:t xml:space="preserve"> психологічного захисту», </w:t>
      </w:r>
      <w:proofErr w:type="spellStart"/>
      <w:r w:rsidRPr="0094649A">
        <w:rPr>
          <w:rFonts w:ascii="Times New Roman" w:hAnsi="Times New Roman" w:cs="Times New Roman"/>
          <w:sz w:val="28"/>
          <w:szCs w:val="28"/>
          <w:lang w:val="uk-UA"/>
        </w:rPr>
        <w:t>Р.Плутчика</w:t>
      </w:r>
      <w:proofErr w:type="spellEnd"/>
      <w:r w:rsidRPr="0094649A">
        <w:rPr>
          <w:rFonts w:ascii="Times New Roman" w:hAnsi="Times New Roman" w:cs="Times New Roman"/>
          <w:sz w:val="28"/>
          <w:szCs w:val="28"/>
          <w:lang w:val="uk-UA"/>
        </w:rPr>
        <w:t xml:space="preserve">, в адаптації Л.І. </w:t>
      </w:r>
      <w:proofErr w:type="spellStart"/>
      <w:r w:rsidRPr="0094649A">
        <w:rPr>
          <w:rFonts w:ascii="Times New Roman" w:hAnsi="Times New Roman" w:cs="Times New Roman"/>
          <w:sz w:val="28"/>
          <w:szCs w:val="28"/>
          <w:lang w:val="uk-UA"/>
        </w:rPr>
        <w:t>Вассермана</w:t>
      </w:r>
      <w:proofErr w:type="spellEnd"/>
      <w:r w:rsidRPr="0094649A">
        <w:rPr>
          <w:rFonts w:ascii="Times New Roman" w:hAnsi="Times New Roman" w:cs="Times New Roman"/>
          <w:sz w:val="28"/>
          <w:szCs w:val="28"/>
          <w:lang w:val="uk-UA"/>
        </w:rPr>
        <w:t xml:space="preserve">, </w:t>
      </w:r>
      <w:proofErr w:type="spellStart"/>
      <w:r w:rsidRPr="0094649A">
        <w:rPr>
          <w:rFonts w:ascii="Times New Roman" w:hAnsi="Times New Roman" w:cs="Times New Roman"/>
          <w:sz w:val="28"/>
          <w:szCs w:val="28"/>
          <w:lang w:val="uk-UA"/>
        </w:rPr>
        <w:t>О.Ф.Еришева</w:t>
      </w:r>
      <w:proofErr w:type="spellEnd"/>
      <w:r w:rsidRPr="0094649A">
        <w:rPr>
          <w:rFonts w:ascii="Times New Roman" w:hAnsi="Times New Roman" w:cs="Times New Roman"/>
          <w:sz w:val="28"/>
          <w:szCs w:val="28"/>
          <w:lang w:val="uk-UA"/>
        </w:rPr>
        <w:t xml:space="preserve">, Є.Б. </w:t>
      </w:r>
      <w:proofErr w:type="spellStart"/>
      <w:r w:rsidRPr="0094649A">
        <w:rPr>
          <w:rFonts w:ascii="Times New Roman" w:hAnsi="Times New Roman" w:cs="Times New Roman"/>
          <w:sz w:val="28"/>
          <w:szCs w:val="28"/>
          <w:lang w:val="uk-UA"/>
        </w:rPr>
        <w:t>К</w:t>
      </w:r>
      <w:r>
        <w:rPr>
          <w:rFonts w:ascii="Times New Roman" w:hAnsi="Times New Roman" w:cs="Times New Roman"/>
          <w:sz w:val="28"/>
          <w:szCs w:val="28"/>
          <w:lang w:val="uk-UA"/>
        </w:rPr>
        <w:t>лубовой</w:t>
      </w:r>
      <w:proofErr w:type="spellEnd"/>
      <w:r>
        <w:rPr>
          <w:rFonts w:ascii="Times New Roman" w:hAnsi="Times New Roman" w:cs="Times New Roman"/>
          <w:sz w:val="28"/>
          <w:szCs w:val="28"/>
          <w:lang w:val="uk-UA"/>
        </w:rPr>
        <w:t xml:space="preserve"> та ін.,  «Багатовимірна</w:t>
      </w:r>
      <w:r w:rsidRPr="0094649A">
        <w:rPr>
          <w:rFonts w:ascii="Times New Roman" w:hAnsi="Times New Roman" w:cs="Times New Roman"/>
          <w:sz w:val="28"/>
          <w:szCs w:val="28"/>
          <w:lang w:val="uk-UA"/>
        </w:rPr>
        <w:t xml:space="preserve"> шкали </w:t>
      </w:r>
      <w:proofErr w:type="spellStart"/>
      <w:r w:rsidRPr="0094649A">
        <w:rPr>
          <w:rFonts w:ascii="Times New Roman" w:hAnsi="Times New Roman" w:cs="Times New Roman"/>
          <w:sz w:val="28"/>
          <w:szCs w:val="28"/>
          <w:lang w:val="uk-UA"/>
        </w:rPr>
        <w:t>перфекціонізму</w:t>
      </w:r>
      <w:proofErr w:type="spellEnd"/>
      <w:r w:rsidRPr="0094649A">
        <w:rPr>
          <w:rFonts w:ascii="Times New Roman" w:hAnsi="Times New Roman" w:cs="Times New Roman"/>
          <w:sz w:val="28"/>
          <w:szCs w:val="28"/>
          <w:lang w:val="uk-UA"/>
        </w:rPr>
        <w:t xml:space="preserve">» П. </w:t>
      </w:r>
      <w:proofErr w:type="spellStart"/>
      <w:r w:rsidRPr="0094649A">
        <w:rPr>
          <w:rFonts w:ascii="Times New Roman" w:hAnsi="Times New Roman" w:cs="Times New Roman"/>
          <w:sz w:val="28"/>
          <w:szCs w:val="28"/>
          <w:lang w:val="uk-UA"/>
        </w:rPr>
        <w:t>Х’юітта</w:t>
      </w:r>
      <w:proofErr w:type="spellEnd"/>
      <w:r w:rsidRPr="0094649A">
        <w:rPr>
          <w:rFonts w:ascii="Times New Roman" w:hAnsi="Times New Roman" w:cs="Times New Roman"/>
          <w:sz w:val="28"/>
          <w:szCs w:val="28"/>
          <w:lang w:val="uk-UA"/>
        </w:rPr>
        <w:t xml:space="preserve"> і Г. </w:t>
      </w:r>
      <w:proofErr w:type="spellStart"/>
      <w:r w:rsidRPr="0094649A">
        <w:rPr>
          <w:rFonts w:ascii="Times New Roman" w:hAnsi="Times New Roman" w:cs="Times New Roman"/>
          <w:sz w:val="28"/>
          <w:szCs w:val="28"/>
          <w:lang w:val="uk-UA"/>
        </w:rPr>
        <w:t>Флетта</w:t>
      </w:r>
      <w:proofErr w:type="spellEnd"/>
      <w:r>
        <w:rPr>
          <w:rFonts w:ascii="Times New Roman" w:hAnsi="Times New Roman" w:cs="Times New Roman"/>
          <w:sz w:val="28"/>
          <w:szCs w:val="28"/>
          <w:lang w:val="uk-UA"/>
        </w:rPr>
        <w:t>, адаптована</w:t>
      </w:r>
      <w:r w:rsidRPr="0094649A">
        <w:rPr>
          <w:rFonts w:ascii="Times New Roman" w:hAnsi="Times New Roman" w:cs="Times New Roman"/>
          <w:sz w:val="28"/>
          <w:szCs w:val="28"/>
          <w:lang w:val="uk-UA"/>
        </w:rPr>
        <w:t xml:space="preserve"> </w:t>
      </w:r>
      <w:proofErr w:type="spellStart"/>
      <w:r w:rsidRPr="0094649A">
        <w:rPr>
          <w:rFonts w:ascii="Times New Roman" w:hAnsi="Times New Roman" w:cs="Times New Roman"/>
          <w:sz w:val="28"/>
          <w:szCs w:val="28"/>
          <w:lang w:val="uk-UA"/>
        </w:rPr>
        <w:t>І.І.</w:t>
      </w:r>
      <w:r>
        <w:rPr>
          <w:rFonts w:ascii="Times New Roman" w:hAnsi="Times New Roman" w:cs="Times New Roman"/>
          <w:sz w:val="28"/>
          <w:szCs w:val="28"/>
          <w:lang w:val="uk-UA"/>
        </w:rPr>
        <w:t>Грачовою</w:t>
      </w:r>
      <w:proofErr w:type="spellEnd"/>
      <w:r>
        <w:rPr>
          <w:rFonts w:ascii="Times New Roman" w:hAnsi="Times New Roman" w:cs="Times New Roman"/>
          <w:sz w:val="28"/>
          <w:szCs w:val="28"/>
          <w:lang w:val="uk-UA"/>
        </w:rPr>
        <w:t>, методика</w:t>
      </w:r>
      <w:r w:rsidRPr="0094649A">
        <w:rPr>
          <w:rFonts w:ascii="Times New Roman" w:hAnsi="Times New Roman" w:cs="Times New Roman"/>
          <w:sz w:val="28"/>
          <w:szCs w:val="28"/>
          <w:lang w:val="uk-UA"/>
        </w:rPr>
        <w:t xml:space="preserve"> </w:t>
      </w:r>
      <w:r w:rsidRPr="0094649A">
        <w:rPr>
          <w:rFonts w:ascii="Times New Roman" w:hAnsi="Times New Roman" w:cs="Times New Roman"/>
          <w:iCs/>
          <w:sz w:val="28"/>
          <w:szCs w:val="28"/>
          <w:lang w:val="uk-UA"/>
        </w:rPr>
        <w:t>«</w:t>
      </w:r>
      <w:proofErr w:type="spellStart"/>
      <w:r w:rsidRPr="0094649A">
        <w:rPr>
          <w:rFonts w:ascii="Times New Roman" w:hAnsi="Times New Roman" w:cs="Times New Roman"/>
          <w:iCs/>
          <w:sz w:val="28"/>
          <w:szCs w:val="28"/>
          <w:lang w:val="uk-UA"/>
        </w:rPr>
        <w:t>Копінг</w:t>
      </w:r>
      <w:proofErr w:type="spellEnd"/>
      <w:r w:rsidRPr="0094649A">
        <w:rPr>
          <w:rFonts w:ascii="Times New Roman" w:hAnsi="Times New Roman" w:cs="Times New Roman"/>
          <w:iCs/>
          <w:sz w:val="28"/>
          <w:szCs w:val="28"/>
          <w:lang w:val="uk-UA"/>
        </w:rPr>
        <w:t>-поведінка у стресових ситуаціях» Н.</w:t>
      </w:r>
      <w:r w:rsidRPr="0094649A">
        <w:rPr>
          <w:rFonts w:ascii="Times New Roman" w:hAnsi="Times New Roman" w:cs="Times New Roman"/>
          <w:iCs/>
          <w:sz w:val="28"/>
          <w:szCs w:val="28"/>
        </w:rPr>
        <w:t>C</w:t>
      </w:r>
      <w:r w:rsidRPr="0094649A">
        <w:rPr>
          <w:rFonts w:ascii="Times New Roman" w:hAnsi="Times New Roman" w:cs="Times New Roman"/>
          <w:iCs/>
          <w:sz w:val="28"/>
          <w:szCs w:val="28"/>
          <w:lang w:val="uk-UA"/>
        </w:rPr>
        <w:t>.</w:t>
      </w:r>
      <w:proofErr w:type="spellStart"/>
      <w:r w:rsidRPr="0094649A">
        <w:rPr>
          <w:rFonts w:ascii="Times New Roman" w:hAnsi="Times New Roman" w:cs="Times New Roman"/>
          <w:iCs/>
          <w:sz w:val="28"/>
          <w:szCs w:val="28"/>
          <w:lang w:val="uk-UA"/>
        </w:rPr>
        <w:t>Ендлера</w:t>
      </w:r>
      <w:proofErr w:type="spellEnd"/>
      <w:r w:rsidRPr="0094649A">
        <w:rPr>
          <w:rFonts w:ascii="Times New Roman" w:hAnsi="Times New Roman" w:cs="Times New Roman"/>
          <w:sz w:val="28"/>
          <w:szCs w:val="28"/>
          <w:lang w:val="uk-UA"/>
        </w:rPr>
        <w:t xml:space="preserve">, </w:t>
      </w:r>
      <w:proofErr w:type="spellStart"/>
      <w:r w:rsidRPr="0094649A">
        <w:rPr>
          <w:rFonts w:ascii="Times New Roman" w:hAnsi="Times New Roman" w:cs="Times New Roman"/>
          <w:iCs/>
          <w:sz w:val="28"/>
          <w:szCs w:val="28"/>
          <w:lang w:val="uk-UA"/>
        </w:rPr>
        <w:t>Дж</w:t>
      </w:r>
      <w:proofErr w:type="spellEnd"/>
      <w:r w:rsidRPr="0094649A">
        <w:rPr>
          <w:rFonts w:ascii="Times New Roman" w:hAnsi="Times New Roman" w:cs="Times New Roman"/>
          <w:iCs/>
          <w:sz w:val="28"/>
          <w:szCs w:val="28"/>
          <w:lang w:val="uk-UA"/>
        </w:rPr>
        <w:t xml:space="preserve">. Д. </w:t>
      </w:r>
      <w:r w:rsidRPr="0094649A">
        <w:rPr>
          <w:rFonts w:ascii="Times New Roman" w:hAnsi="Times New Roman" w:cs="Times New Roman"/>
          <w:iCs/>
          <w:sz w:val="28"/>
          <w:szCs w:val="28"/>
        </w:rPr>
        <w:t>A</w:t>
      </w:r>
      <w:r w:rsidRPr="0094649A">
        <w:rPr>
          <w:rFonts w:ascii="Times New Roman" w:hAnsi="Times New Roman" w:cs="Times New Roman"/>
          <w:iCs/>
          <w:sz w:val="28"/>
          <w:szCs w:val="28"/>
          <w:lang w:val="uk-UA"/>
        </w:rPr>
        <w:t>. Паркера</w:t>
      </w:r>
      <w:r w:rsidRPr="0094649A">
        <w:rPr>
          <w:rFonts w:ascii="Times New Roman" w:hAnsi="Times New Roman" w:cs="Times New Roman"/>
          <w:sz w:val="28"/>
          <w:szCs w:val="28"/>
          <w:lang w:val="uk-UA"/>
        </w:rPr>
        <w:t xml:space="preserve">, адаптовану </w:t>
      </w:r>
      <w:proofErr w:type="spellStart"/>
      <w:r w:rsidRPr="0094649A">
        <w:rPr>
          <w:rFonts w:ascii="Times New Roman" w:hAnsi="Times New Roman" w:cs="Times New Roman"/>
          <w:iCs/>
          <w:sz w:val="28"/>
          <w:szCs w:val="28"/>
          <w:lang w:val="uk-UA"/>
        </w:rPr>
        <w:t>Т.Л.Крюковою</w:t>
      </w:r>
      <w:proofErr w:type="spellEnd"/>
      <w:r w:rsidRPr="0094649A">
        <w:rPr>
          <w:rFonts w:ascii="Times New Roman" w:hAnsi="Times New Roman" w:cs="Times New Roman"/>
          <w:sz w:val="28"/>
          <w:szCs w:val="28"/>
          <w:lang w:val="uk-UA"/>
        </w:rPr>
        <w:t>.</w:t>
      </w:r>
    </w:p>
    <w:p w14:paraId="089B5911"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впродовж дослідження результати свідчать про те, що сформований синдром емоційного вигорання ми спостерігаємо у 18,87% вибірки, середній рівень становить 43,14%, низький рівень емоційного вигорання було виявлено у 37,99% опитаних вчителів. </w:t>
      </w:r>
    </w:p>
    <w:p w14:paraId="4AB48F2E"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Подальший аналіз емоційних та поведінкових характеристик вчителів зі сформованим синдромом емоційного вигорання свідчить про властивість вчителям даної вибірки високого рівня ситуативної та особистісної тривожності порівняно з групою низького рівня емоційного вигорання. </w:t>
      </w:r>
    </w:p>
    <w:p w14:paraId="0BE5C5C9" w14:textId="77777777" w:rsidR="00BC6E49" w:rsidRDefault="00BC6E49" w:rsidP="00BC6E4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результатів дослідження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говорить про те, що група випробуваних з високим рівнем емоційного вигорання характеризується вищим рівнем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(крім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орієнтованого на інших) у порівнянні з групою вчителів з низьким рівнем емоційного вигорання. </w:t>
      </w:r>
    </w:p>
    <w:p w14:paraId="08E15CFB"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більшості механізмів психологічного захисту – витіснення, регресія, компенсація, проекція, заміщення, інтелектуалізація та реактивне утворення – є значно більшими у групі з високим рівнем емоційного вигорання. Дана закономірність не властива лише такому механізму психологічного захисту як заперечення, в якому показники є майже рівними в обох групах.</w:t>
      </w:r>
    </w:p>
    <w:p w14:paraId="48B8BC0F" w14:textId="77777777" w:rsidR="00BC6E49" w:rsidRDefault="00BC6E49" w:rsidP="00BC6E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Аналізуючи результати діагностики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-поведінки в групах з високим та низьким рівнем емоційного вигорання ми вказуємо</w:t>
      </w:r>
      <w:r w:rsidRPr="00F911FE">
        <w:rPr>
          <w:rFonts w:ascii="Times New Roman" w:hAnsi="Times New Roman" w:cs="Times New Roman"/>
          <w:sz w:val="28"/>
          <w:szCs w:val="28"/>
          <w:lang w:val="uk-UA"/>
        </w:rPr>
        <w:t xml:space="preserve"> на певну закономірність.</w:t>
      </w:r>
      <w:r>
        <w:rPr>
          <w:rFonts w:ascii="Times New Roman" w:hAnsi="Times New Roman" w:cs="Times New Roman"/>
          <w:sz w:val="28"/>
          <w:szCs w:val="28"/>
          <w:lang w:val="uk-UA"/>
        </w:rPr>
        <w:t xml:space="preserve"> Так показники за шкалою п</w:t>
      </w:r>
      <w:r w:rsidRPr="003A6716">
        <w:rPr>
          <w:rFonts w:ascii="Times New Roman" w:hAnsi="Times New Roman" w:cs="Times New Roman"/>
          <w:sz w:val="28"/>
          <w:szCs w:val="28"/>
          <w:lang w:val="uk-UA"/>
        </w:rPr>
        <w:t>роблемно-орієнтован</w:t>
      </w:r>
      <w:r>
        <w:rPr>
          <w:rFonts w:ascii="Times New Roman" w:hAnsi="Times New Roman" w:cs="Times New Roman"/>
          <w:sz w:val="28"/>
          <w:szCs w:val="28"/>
          <w:lang w:val="uk-UA"/>
        </w:rPr>
        <w:t xml:space="preserve">ої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у вибірки з високим рівнем емоційного вигорання є трохи меншими ніж у групі з низьким рівнем емоційного вигоранням. Це свідчить про те, що у вчителів із сформованим синдромом емоційного вигорання відсутні навички проблемно-орієнтованого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Одночасно з цим вчителі з ВРВ емоційного вигорання характеризуються значно вищим рівнем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у порівнянні з групою вчителів з низьким рівнем емоційного вигорання. Відповідно ми можемо стверджувати, що вчителі із сформованим рівнем емоційного вигорання схильні до занадто високої емоційності при переживанні важких ситуацій.  </w:t>
      </w:r>
    </w:p>
    <w:p w14:paraId="70328519" w14:textId="4575455F" w:rsidR="00AB5D57" w:rsidRDefault="00BC6E49" w:rsidP="008501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отриманих нами результатів ми використали методи математичної статистики. А саме критерій відмінностей Манна-Уітні та кореляційний аналіз </w:t>
      </w:r>
      <w:proofErr w:type="spellStart"/>
      <w:r>
        <w:rPr>
          <w:rFonts w:ascii="Times New Roman" w:hAnsi="Times New Roman" w:cs="Times New Roman"/>
          <w:sz w:val="28"/>
          <w:szCs w:val="28"/>
          <w:lang w:val="uk-UA"/>
        </w:rPr>
        <w:t>Спірмена</w:t>
      </w:r>
      <w:proofErr w:type="spellEnd"/>
      <w:r>
        <w:rPr>
          <w:rFonts w:ascii="Times New Roman" w:hAnsi="Times New Roman" w:cs="Times New Roman"/>
          <w:sz w:val="28"/>
          <w:szCs w:val="28"/>
          <w:lang w:val="uk-UA"/>
        </w:rPr>
        <w:t xml:space="preserve">. Використані нами методи підтвердили дані отримані нами при описовому аналізу отриманих результатів про відмінність особистості вчителя з високим та низьким рівнем емоційного вигорання. </w:t>
      </w:r>
      <w:proofErr w:type="spellStart"/>
      <w:r w:rsidRPr="00C5477E">
        <w:rPr>
          <w:rFonts w:ascii="Times New Roman" w:hAnsi="Times New Roman" w:cs="Times New Roman"/>
          <w:sz w:val="28"/>
          <w:szCs w:val="28"/>
          <w:lang w:val="uk-UA"/>
        </w:rPr>
        <w:t>Структурограм</w:t>
      </w:r>
      <w:r>
        <w:rPr>
          <w:rFonts w:ascii="Times New Roman" w:hAnsi="Times New Roman" w:cs="Times New Roman"/>
          <w:sz w:val="28"/>
          <w:szCs w:val="28"/>
          <w:lang w:val="uk-UA"/>
        </w:rPr>
        <w:t>и</w:t>
      </w:r>
      <w:proofErr w:type="spellEnd"/>
      <w:r w:rsidRPr="00C5477E">
        <w:rPr>
          <w:rFonts w:ascii="Times New Roman" w:hAnsi="Times New Roman" w:cs="Times New Roman"/>
          <w:sz w:val="28"/>
          <w:szCs w:val="28"/>
          <w:lang w:val="uk-UA"/>
        </w:rPr>
        <w:t xml:space="preserve"> кореляційних </w:t>
      </w:r>
      <w:proofErr w:type="spellStart"/>
      <w:r w:rsidRPr="00C5477E">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досліджуваних емоційних і поведінкових характеристик</w:t>
      </w:r>
      <w:r w:rsidRPr="00C5477E">
        <w:rPr>
          <w:rFonts w:ascii="Times New Roman" w:hAnsi="Times New Roman" w:cs="Times New Roman"/>
          <w:sz w:val="28"/>
          <w:szCs w:val="28"/>
          <w:lang w:val="uk-UA"/>
        </w:rPr>
        <w:t xml:space="preserve"> з симптомами емоційного вигорання показала нам значну більшість зв’язків саме у групі з високим рівнем емоційного вигорання.</w:t>
      </w:r>
      <w:r>
        <w:rPr>
          <w:rFonts w:ascii="Times New Roman" w:hAnsi="Times New Roman" w:cs="Times New Roman"/>
          <w:sz w:val="28"/>
          <w:szCs w:val="28"/>
          <w:lang w:val="uk-UA"/>
        </w:rPr>
        <w:t xml:space="preserve"> </w:t>
      </w:r>
    </w:p>
    <w:p w14:paraId="5D2910A8" w14:textId="77777777" w:rsidR="00AB5D57" w:rsidRDefault="00AB5D57" w:rsidP="00BC6E49">
      <w:pPr>
        <w:spacing w:after="0" w:line="360" w:lineRule="auto"/>
        <w:ind w:firstLine="709"/>
        <w:jc w:val="both"/>
        <w:rPr>
          <w:rFonts w:ascii="Times New Roman" w:hAnsi="Times New Roman" w:cs="Times New Roman"/>
          <w:sz w:val="28"/>
          <w:szCs w:val="28"/>
          <w:lang w:val="uk-UA"/>
        </w:rPr>
      </w:pPr>
    </w:p>
    <w:p w14:paraId="06EF4CA6" w14:textId="2C167731" w:rsidR="00424096" w:rsidRPr="00382A11" w:rsidRDefault="00424096" w:rsidP="00424096">
      <w:pPr>
        <w:spacing w:after="0" w:line="360" w:lineRule="auto"/>
        <w:jc w:val="both"/>
        <w:rPr>
          <w:rFonts w:ascii="Times New Roman" w:hAnsi="Times New Roman" w:cs="Times New Roman"/>
          <w:b/>
          <w:sz w:val="28"/>
          <w:szCs w:val="28"/>
          <w:lang w:val="uk-UA"/>
        </w:rPr>
      </w:pPr>
      <w:r w:rsidRPr="00382A11">
        <w:rPr>
          <w:rFonts w:ascii="Times New Roman" w:hAnsi="Times New Roman" w:cs="Times New Roman"/>
          <w:b/>
          <w:sz w:val="28"/>
          <w:szCs w:val="28"/>
          <w:lang w:val="uk-UA"/>
        </w:rPr>
        <w:t>ІІІ ПСИХОЛОГІЧНІ РЕКОМЕНДАЦІЇ ПРОФІЛАКТИЧНОЇ РОБОТИ З ЕМОЦІЙНИМ ВИГОРАННЯМ ВЧИТЕЛІВ ЗАГАЛЬНООСВІТНІХ ШКІЛ</w:t>
      </w:r>
    </w:p>
    <w:p w14:paraId="255C260B" w14:textId="77777777" w:rsidR="00424096" w:rsidRPr="00382A11" w:rsidRDefault="00424096" w:rsidP="00424096">
      <w:pPr>
        <w:spacing w:after="0" w:line="360" w:lineRule="auto"/>
        <w:jc w:val="both"/>
        <w:rPr>
          <w:rFonts w:ascii="Times New Roman" w:hAnsi="Times New Roman" w:cs="Times New Roman"/>
          <w:b/>
          <w:sz w:val="28"/>
          <w:szCs w:val="28"/>
          <w:lang w:val="uk-UA"/>
        </w:rPr>
      </w:pPr>
      <w:r w:rsidRPr="00382A11">
        <w:rPr>
          <w:rFonts w:ascii="Times New Roman" w:hAnsi="Times New Roman" w:cs="Times New Roman"/>
          <w:b/>
          <w:sz w:val="28"/>
          <w:szCs w:val="28"/>
          <w:lang w:val="uk-UA"/>
        </w:rPr>
        <w:t>3.1 Обґрунтування стратегії профілактичної роботи з емоційним вигоранням у вчителів загальноосвітніх шкіл</w:t>
      </w:r>
    </w:p>
    <w:p w14:paraId="5B2C2E24" w14:textId="77777777" w:rsidR="00424096" w:rsidRPr="00382A11" w:rsidRDefault="00424096" w:rsidP="00424096">
      <w:pPr>
        <w:spacing w:after="0" w:line="360" w:lineRule="auto"/>
        <w:jc w:val="both"/>
        <w:rPr>
          <w:rFonts w:ascii="Times New Roman" w:hAnsi="Times New Roman" w:cs="Times New Roman"/>
          <w:b/>
          <w:sz w:val="28"/>
          <w:szCs w:val="28"/>
          <w:lang w:val="uk-UA"/>
        </w:rPr>
      </w:pPr>
    </w:p>
    <w:p w14:paraId="48F2F31E"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lastRenderedPageBreak/>
        <w:t xml:space="preserve">Процедура формувальної складової дослідження була спрямована на усвідомлення досліджуваними вчителями небезпеки формування професійного вигорання як стану, що призводить до тотального руйнування особистості та якому необхідно </w:t>
      </w:r>
      <w:proofErr w:type="spellStart"/>
      <w:r w:rsidRPr="00382A11">
        <w:rPr>
          <w:rFonts w:ascii="Times New Roman" w:hAnsi="Times New Roman" w:cs="Times New Roman"/>
          <w:sz w:val="28"/>
          <w:szCs w:val="28"/>
          <w:lang w:val="uk-UA"/>
        </w:rPr>
        <w:t>конструктивно</w:t>
      </w:r>
      <w:proofErr w:type="spellEnd"/>
      <w:r w:rsidRPr="00382A11">
        <w:rPr>
          <w:rFonts w:ascii="Times New Roman" w:hAnsi="Times New Roman" w:cs="Times New Roman"/>
          <w:sz w:val="28"/>
          <w:szCs w:val="28"/>
          <w:lang w:val="uk-UA"/>
        </w:rPr>
        <w:t xml:space="preserve"> протидіяти всіма можливими засобами. Цього досягалося шляхом засвоєння ними відповідних знань, зміст і форма подачі яких добирались і структурувались так, щоб зацікавлювати їх, а відтак демонструвалися та відпрацьовувалися зразки ефективної протидії вигоранню для цілеспрямованого їх наслідування.</w:t>
      </w:r>
    </w:p>
    <w:p w14:paraId="2B65B026"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На цьому етапі дослідження було поставлено такі завдання: </w:t>
      </w:r>
    </w:p>
    <w:p w14:paraId="77236B02"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здійснити ранжування виявлених у ході емпіричного дослідження психологічних чинників формування та розвитку професійного вигорання у вчителів загальноосвітніх шкіл; </w:t>
      </w:r>
    </w:p>
    <w:p w14:paraId="24CD1753"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узагальнити базові, провідні та найбільш значущі компоненти у структурах особистісних властивостей вихователів з високим рівнем професійного вигорання; </w:t>
      </w:r>
    </w:p>
    <w:p w14:paraId="6B049EB2"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розробити на основі отриманих у теоретичному та емпіричному розділі даних </w:t>
      </w:r>
      <w:proofErr w:type="spellStart"/>
      <w:r w:rsidRPr="00382A11">
        <w:rPr>
          <w:sz w:val="28"/>
          <w:szCs w:val="28"/>
          <w:lang w:val="uk-UA"/>
        </w:rPr>
        <w:t>психокорекційну</w:t>
      </w:r>
      <w:proofErr w:type="spellEnd"/>
      <w:r w:rsidRPr="00382A11">
        <w:rPr>
          <w:sz w:val="28"/>
          <w:szCs w:val="28"/>
          <w:lang w:val="uk-UA"/>
        </w:rPr>
        <w:t xml:space="preserve"> програму </w:t>
      </w:r>
    </w:p>
    <w:p w14:paraId="2B4900CF"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 xml:space="preserve">Аналіз комплексу чинників формування та розвитку професійного вигорання, визначених у попередньому емпіричному розділі вказує на наступні характеристики особистості вчителя із сформованим синдромом емоційного вигорання: </w:t>
      </w:r>
      <w:r>
        <w:rPr>
          <w:rFonts w:ascii="Times New Roman" w:hAnsi="Times New Roman" w:cs="Times New Roman"/>
          <w:sz w:val="28"/>
          <w:szCs w:val="28"/>
          <w:lang w:val="uk-UA"/>
        </w:rPr>
        <w:t xml:space="preserve">високий рівень особистісної та ситуативної тривожності; підвищений рівень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орієнтованого на себе; загальний показник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підвищений рівень таких захисних механізмів як витіснення, заміщення, проекція, компенсація, реактивне утворення, інтелектуалізація, регресія; такі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-стратегії як орієнтація на емоції.</w:t>
      </w:r>
    </w:p>
    <w:p w14:paraId="2AB0DFA4"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На основі аналізу літературних джерел, розробки та реалізації методики формувального етапу дослідження було визначено низку методологічних принципів корекційної роботи: </w:t>
      </w:r>
    </w:p>
    <w:p w14:paraId="5E805345"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lastRenderedPageBreak/>
        <w:t xml:space="preserve">– </w:t>
      </w:r>
      <w:r w:rsidRPr="00382A11">
        <w:rPr>
          <w:rFonts w:ascii="Times New Roman" w:hAnsi="Times New Roman" w:cs="Times New Roman"/>
          <w:i/>
          <w:iCs/>
          <w:sz w:val="28"/>
          <w:szCs w:val="28"/>
          <w:lang w:val="uk-UA"/>
        </w:rPr>
        <w:t xml:space="preserve">системності корекційно-розвивальних і профілактичних завдань, </w:t>
      </w:r>
      <w:r w:rsidRPr="00382A11">
        <w:rPr>
          <w:rFonts w:ascii="Times New Roman" w:hAnsi="Times New Roman" w:cs="Times New Roman"/>
          <w:sz w:val="28"/>
          <w:szCs w:val="28"/>
          <w:lang w:val="uk-UA"/>
        </w:rPr>
        <w:t xml:space="preserve">який вказує на необхідність врахування у розробці психокорекційних програм завдань корекційного, профілактичного та розвивального рівнів. Тобто, формулюючи мету та завдання програми, треба орієнтуватися не тільки на виправлення відхилень, порушень, що </w:t>
      </w:r>
      <w:proofErr w:type="spellStart"/>
      <w:r w:rsidRPr="00382A11">
        <w:rPr>
          <w:rFonts w:ascii="Times New Roman" w:hAnsi="Times New Roman" w:cs="Times New Roman"/>
          <w:sz w:val="28"/>
          <w:szCs w:val="28"/>
          <w:lang w:val="uk-UA"/>
        </w:rPr>
        <w:t>діагностовані</w:t>
      </w:r>
      <w:proofErr w:type="spellEnd"/>
      <w:r w:rsidRPr="00382A11">
        <w:rPr>
          <w:rFonts w:ascii="Times New Roman" w:hAnsi="Times New Roman" w:cs="Times New Roman"/>
          <w:sz w:val="28"/>
          <w:szCs w:val="28"/>
          <w:lang w:val="uk-UA"/>
        </w:rPr>
        <w:t xml:space="preserve"> тепер, але й на їх попередження, на створення умов для гармонійного розвитку особистості, прогнозування та профілактики виникнення подібних відхилень/порушень у майбутньому;</w:t>
      </w:r>
    </w:p>
    <w:p w14:paraId="7C075CD9"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w:t>
      </w:r>
      <w:r w:rsidRPr="00382A11">
        <w:rPr>
          <w:i/>
          <w:iCs/>
          <w:sz w:val="28"/>
          <w:szCs w:val="28"/>
          <w:lang w:val="uk-UA"/>
        </w:rPr>
        <w:t>єдності корекції та діагностики</w:t>
      </w:r>
      <w:r w:rsidRPr="00382A11">
        <w:rPr>
          <w:sz w:val="28"/>
          <w:szCs w:val="28"/>
          <w:lang w:val="uk-UA"/>
        </w:rPr>
        <w:t xml:space="preserve">, що є одним із основоположних. Його реалізація полягає, з одного боку, у необхідності здійснення комплексної, ретельної діагностичної роботи, що передує корекції та на основі результатів якої формуються мета і завдання останньої, а з іншого – діагностика проводиться впродовж корекційної роботи з метою контролю за динамікою та визначення ефективності </w:t>
      </w:r>
      <w:proofErr w:type="spellStart"/>
      <w:r w:rsidRPr="00382A11">
        <w:rPr>
          <w:sz w:val="28"/>
          <w:szCs w:val="28"/>
          <w:lang w:val="uk-UA"/>
        </w:rPr>
        <w:t>психокорекційної</w:t>
      </w:r>
      <w:proofErr w:type="spellEnd"/>
      <w:r w:rsidRPr="00382A11">
        <w:rPr>
          <w:sz w:val="28"/>
          <w:szCs w:val="28"/>
          <w:lang w:val="uk-UA"/>
        </w:rPr>
        <w:t xml:space="preserve"> програми; </w:t>
      </w:r>
    </w:p>
    <w:p w14:paraId="4181E86B"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w:t>
      </w:r>
      <w:r w:rsidRPr="00382A11">
        <w:rPr>
          <w:i/>
          <w:iCs/>
          <w:sz w:val="28"/>
          <w:szCs w:val="28"/>
          <w:lang w:val="uk-UA"/>
        </w:rPr>
        <w:t xml:space="preserve">пріоритетності корекції каузального типу. </w:t>
      </w:r>
      <w:r w:rsidRPr="00382A11">
        <w:rPr>
          <w:sz w:val="28"/>
          <w:szCs w:val="28"/>
          <w:lang w:val="uk-UA"/>
        </w:rPr>
        <w:t xml:space="preserve">Цей принцип передбачає усунення причин, які призводять до формування чи розвитку того чи іншого негативного стану, якості, властивості; </w:t>
      </w:r>
    </w:p>
    <w:p w14:paraId="2FBE26D1"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w:t>
      </w:r>
      <w:r w:rsidRPr="00382A11">
        <w:rPr>
          <w:i/>
          <w:iCs/>
          <w:sz w:val="28"/>
          <w:szCs w:val="28"/>
          <w:lang w:val="uk-UA"/>
        </w:rPr>
        <w:t>діяльнісний</w:t>
      </w:r>
      <w:r w:rsidRPr="00382A11">
        <w:rPr>
          <w:sz w:val="28"/>
          <w:szCs w:val="28"/>
          <w:lang w:val="uk-UA"/>
        </w:rPr>
        <w:t xml:space="preserve">, що вказує на необхідність організації активної, цілісної, осмисленої діяльності учасників у процесі </w:t>
      </w:r>
      <w:proofErr w:type="spellStart"/>
      <w:r w:rsidRPr="00382A11">
        <w:rPr>
          <w:sz w:val="28"/>
          <w:szCs w:val="28"/>
          <w:lang w:val="uk-UA"/>
        </w:rPr>
        <w:t>психокорекціної</w:t>
      </w:r>
      <w:proofErr w:type="spellEnd"/>
      <w:r w:rsidRPr="00382A11">
        <w:rPr>
          <w:sz w:val="28"/>
          <w:szCs w:val="28"/>
          <w:lang w:val="uk-UA"/>
        </w:rPr>
        <w:t xml:space="preserve"> роботи, яка природно вписується в їхнє життя і взаємини, та створює підґрунтя для позитивних змін у їхньому розвитку; </w:t>
      </w:r>
    </w:p>
    <w:p w14:paraId="2CE3E084"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w:t>
      </w:r>
      <w:r w:rsidRPr="00382A11">
        <w:rPr>
          <w:i/>
          <w:iCs/>
          <w:sz w:val="28"/>
          <w:szCs w:val="28"/>
          <w:lang w:val="uk-UA"/>
        </w:rPr>
        <w:t>врахування індивідуальних особливостей учасників</w:t>
      </w:r>
      <w:r w:rsidRPr="00382A11">
        <w:rPr>
          <w:sz w:val="28"/>
          <w:szCs w:val="28"/>
          <w:lang w:val="uk-UA"/>
        </w:rPr>
        <w:t xml:space="preserve">, що полягає в обліку та врахуванні індивідуально-психологічних особливостей учасників корекційної програми, їхньої мотивації, інтересів, здібностей, цінностей тощо; </w:t>
      </w:r>
    </w:p>
    <w:p w14:paraId="3D28F175"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 xml:space="preserve">− комплексності методів психологічного впливу. </w:t>
      </w:r>
      <w:r w:rsidRPr="00382A11">
        <w:rPr>
          <w:rFonts w:ascii="Times New Roman" w:hAnsi="Times New Roman" w:cs="Times New Roman"/>
          <w:sz w:val="28"/>
          <w:szCs w:val="28"/>
          <w:lang w:val="uk-UA"/>
        </w:rPr>
        <w:t>Цей принцип вказує на необхідність використання усього багатства методів, засобів, технік практичної психології у процесі корекційної роботи;</w:t>
      </w:r>
    </w:p>
    <w:p w14:paraId="66C3F69C"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 xml:space="preserve">− </w:t>
      </w:r>
      <w:r w:rsidRPr="00382A11">
        <w:rPr>
          <w:rFonts w:ascii="Times New Roman" w:hAnsi="Times New Roman" w:cs="Times New Roman"/>
          <w:i/>
          <w:iCs/>
          <w:sz w:val="28"/>
          <w:szCs w:val="28"/>
          <w:lang w:val="uk-UA"/>
        </w:rPr>
        <w:t>активного залучення найближчого соціального оточення учасників до участі в корекційній програмі</w:t>
      </w:r>
      <w:r w:rsidRPr="00382A11">
        <w:rPr>
          <w:rFonts w:ascii="Times New Roman" w:hAnsi="Times New Roman" w:cs="Times New Roman"/>
          <w:sz w:val="28"/>
          <w:szCs w:val="28"/>
          <w:lang w:val="uk-UA"/>
        </w:rPr>
        <w:t xml:space="preserve">, що передбачає залучення до участі в </w:t>
      </w:r>
      <w:r w:rsidRPr="00382A11">
        <w:rPr>
          <w:rFonts w:ascii="Times New Roman" w:hAnsi="Times New Roman" w:cs="Times New Roman"/>
          <w:sz w:val="28"/>
          <w:szCs w:val="28"/>
          <w:lang w:val="uk-UA"/>
        </w:rPr>
        <w:lastRenderedPageBreak/>
        <w:t xml:space="preserve">корекційній програмі осіб з найближчого кола спілкування учасників </w:t>
      </w:r>
      <w:proofErr w:type="spellStart"/>
      <w:r w:rsidRPr="00382A11">
        <w:rPr>
          <w:rFonts w:ascii="Times New Roman" w:hAnsi="Times New Roman" w:cs="Times New Roman"/>
          <w:sz w:val="28"/>
          <w:szCs w:val="28"/>
          <w:lang w:val="uk-UA"/>
        </w:rPr>
        <w:t>психокорекційної</w:t>
      </w:r>
      <w:proofErr w:type="spellEnd"/>
      <w:r w:rsidRPr="00382A11">
        <w:rPr>
          <w:rFonts w:ascii="Times New Roman" w:hAnsi="Times New Roman" w:cs="Times New Roman"/>
          <w:sz w:val="28"/>
          <w:szCs w:val="28"/>
          <w:lang w:val="uk-UA"/>
        </w:rPr>
        <w:t xml:space="preserve"> програми. Відтак об’єктом корекції стає не ізольована особистість, а цілісна система соціальних </w:t>
      </w:r>
      <w:r w:rsidRPr="008053FF">
        <w:rPr>
          <w:rFonts w:ascii="Times New Roman" w:hAnsi="Times New Roman" w:cs="Times New Roman"/>
          <w:sz w:val="28"/>
          <w:szCs w:val="28"/>
          <w:lang w:val="uk-UA"/>
        </w:rPr>
        <w:t>взаємовідносин [20, 42, 54, 56].</w:t>
      </w:r>
    </w:p>
    <w:p w14:paraId="06D8A81A" w14:textId="77777777" w:rsidR="00424096" w:rsidRPr="00382A11" w:rsidRDefault="00424096" w:rsidP="00424096">
      <w:pPr>
        <w:spacing w:after="0" w:line="360" w:lineRule="auto"/>
        <w:jc w:val="both"/>
        <w:rPr>
          <w:rFonts w:ascii="Times New Roman" w:hAnsi="Times New Roman" w:cs="Times New Roman"/>
          <w:sz w:val="28"/>
          <w:szCs w:val="28"/>
          <w:lang w:val="uk-UA"/>
        </w:rPr>
      </w:pPr>
    </w:p>
    <w:p w14:paraId="10700BFE" w14:textId="74E7552F" w:rsidR="00424096" w:rsidRPr="00382A11" w:rsidRDefault="00424096" w:rsidP="00424096">
      <w:pPr>
        <w:spacing w:after="0" w:line="360" w:lineRule="auto"/>
        <w:jc w:val="both"/>
        <w:rPr>
          <w:rFonts w:ascii="Times New Roman" w:hAnsi="Times New Roman" w:cs="Times New Roman"/>
          <w:b/>
          <w:sz w:val="28"/>
          <w:szCs w:val="28"/>
          <w:lang w:val="uk-UA"/>
        </w:rPr>
      </w:pPr>
      <w:r w:rsidRPr="00382A11">
        <w:rPr>
          <w:rFonts w:ascii="Times New Roman" w:hAnsi="Times New Roman" w:cs="Times New Roman"/>
          <w:b/>
          <w:sz w:val="28"/>
          <w:szCs w:val="28"/>
          <w:lang w:val="uk-UA"/>
        </w:rPr>
        <w:t>3.2 Методичні рекомендації тренінгу профілактики емоційного вигорання вчителів загальноосвітніх шкіл</w:t>
      </w:r>
    </w:p>
    <w:p w14:paraId="3588B856"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Термін </w:t>
      </w:r>
      <w:r w:rsidRPr="00382A11">
        <w:rPr>
          <w:sz w:val="28"/>
          <w:szCs w:val="28"/>
          <w:lang w:val="uk-UA"/>
        </w:rPr>
        <w:t>апробації програми психологічної корекції професійного вигорання вчителів ЗОШ</w:t>
      </w:r>
      <w:r>
        <w:rPr>
          <w:sz w:val="28"/>
          <w:szCs w:val="28"/>
          <w:lang w:val="uk-UA"/>
        </w:rPr>
        <w:t>: 21</w:t>
      </w:r>
      <w:r w:rsidRPr="00382A11">
        <w:rPr>
          <w:sz w:val="28"/>
          <w:szCs w:val="28"/>
          <w:lang w:val="uk-UA"/>
        </w:rPr>
        <w:t xml:space="preserve">годин, з урахуванням динаміки змін емпіричних показників і рівня професійного вигорання учасників, протягом 3-х місяців. </w:t>
      </w:r>
    </w:p>
    <w:p w14:paraId="59148366"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Рекомендована кількість учасників: до 10 осіб, які зб</w:t>
      </w:r>
      <w:r>
        <w:rPr>
          <w:sz w:val="28"/>
          <w:szCs w:val="28"/>
          <w:lang w:val="uk-UA"/>
        </w:rPr>
        <w:t>ираються 1 раз на тиждень на 3</w:t>
      </w:r>
      <w:r w:rsidRPr="00382A11">
        <w:rPr>
          <w:sz w:val="28"/>
          <w:szCs w:val="28"/>
          <w:lang w:val="uk-UA"/>
        </w:rPr>
        <w:t xml:space="preserve"> години для групової роботи. </w:t>
      </w:r>
    </w:p>
    <w:p w14:paraId="0301B6D3"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 xml:space="preserve">Мета тренінгу: </w:t>
      </w:r>
      <w:r w:rsidRPr="00382A11">
        <w:rPr>
          <w:rFonts w:ascii="Times New Roman" w:hAnsi="Times New Roman" w:cs="Times New Roman"/>
          <w:sz w:val="28"/>
          <w:szCs w:val="28"/>
          <w:lang w:val="uk-UA"/>
        </w:rPr>
        <w:t>гармонізація й оптимізація професійно-особистісного розвитку вчителів, перевірка психологічних умов корекції та зниження рівня професійного вигорання у вчителів ЗОШ.</w:t>
      </w:r>
    </w:p>
    <w:p w14:paraId="73CF7D2A"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Методи та техніки корекції: </w:t>
      </w:r>
      <w:r w:rsidRPr="00382A11">
        <w:rPr>
          <w:sz w:val="28"/>
          <w:szCs w:val="28"/>
          <w:lang w:val="uk-UA"/>
        </w:rPr>
        <w:t xml:space="preserve">бесіда, дискусія, аналіз ситуацій, </w:t>
      </w:r>
      <w:proofErr w:type="spellStart"/>
      <w:r w:rsidRPr="00382A11">
        <w:rPr>
          <w:sz w:val="28"/>
          <w:szCs w:val="28"/>
          <w:lang w:val="uk-UA"/>
        </w:rPr>
        <w:t>аутосугестія</w:t>
      </w:r>
      <w:proofErr w:type="spellEnd"/>
      <w:r w:rsidRPr="00382A11">
        <w:rPr>
          <w:sz w:val="28"/>
          <w:szCs w:val="28"/>
          <w:lang w:val="uk-UA"/>
        </w:rPr>
        <w:t xml:space="preserve">, індивідуальна консультація, рольові ігри, вправи на релаксацію, візуалізацію, самопізнання, </w:t>
      </w:r>
      <w:proofErr w:type="spellStart"/>
      <w:r w:rsidRPr="00382A11">
        <w:rPr>
          <w:sz w:val="28"/>
          <w:szCs w:val="28"/>
          <w:lang w:val="uk-UA"/>
        </w:rPr>
        <w:t>самооцінювання</w:t>
      </w:r>
      <w:proofErr w:type="spellEnd"/>
      <w:r w:rsidRPr="00382A11">
        <w:rPr>
          <w:sz w:val="28"/>
          <w:szCs w:val="28"/>
          <w:lang w:val="uk-UA"/>
        </w:rPr>
        <w:t xml:space="preserve">, </w:t>
      </w:r>
      <w:proofErr w:type="spellStart"/>
      <w:r w:rsidRPr="00382A11">
        <w:rPr>
          <w:sz w:val="28"/>
          <w:szCs w:val="28"/>
          <w:lang w:val="uk-UA"/>
        </w:rPr>
        <w:t>психогімнастичні</w:t>
      </w:r>
      <w:proofErr w:type="spellEnd"/>
      <w:r w:rsidRPr="00382A11">
        <w:rPr>
          <w:sz w:val="28"/>
          <w:szCs w:val="28"/>
          <w:lang w:val="uk-UA"/>
        </w:rPr>
        <w:t xml:space="preserve">, з елементами тілесної терапії, проективне малювання, позитивна </w:t>
      </w:r>
      <w:proofErr w:type="spellStart"/>
      <w:r w:rsidRPr="00382A11">
        <w:rPr>
          <w:sz w:val="28"/>
          <w:szCs w:val="28"/>
          <w:lang w:val="uk-UA"/>
        </w:rPr>
        <w:t>реінтерпретація</w:t>
      </w:r>
      <w:proofErr w:type="spellEnd"/>
      <w:r w:rsidRPr="00382A11">
        <w:rPr>
          <w:sz w:val="28"/>
          <w:szCs w:val="28"/>
          <w:lang w:val="uk-UA"/>
        </w:rPr>
        <w:t xml:space="preserve">, мозковий штурм, обговорення в групах; ведення щоденника тощо. </w:t>
      </w:r>
    </w:p>
    <w:p w14:paraId="7A019D28"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У групових дискусіях порушувалися різні теми: самооцінка, самоповага, </w:t>
      </w:r>
      <w:proofErr w:type="spellStart"/>
      <w:r w:rsidRPr="00382A11">
        <w:rPr>
          <w:sz w:val="28"/>
          <w:szCs w:val="28"/>
          <w:lang w:val="uk-UA"/>
        </w:rPr>
        <w:t>саморозуміння</w:t>
      </w:r>
      <w:proofErr w:type="spellEnd"/>
      <w:r w:rsidRPr="00382A11">
        <w:rPr>
          <w:sz w:val="28"/>
          <w:szCs w:val="28"/>
          <w:lang w:val="uk-UA"/>
        </w:rPr>
        <w:t xml:space="preserve">, оптимізм, ентузіазм, </w:t>
      </w:r>
      <w:proofErr w:type="spellStart"/>
      <w:r w:rsidRPr="00382A11">
        <w:rPr>
          <w:sz w:val="28"/>
          <w:szCs w:val="28"/>
          <w:lang w:val="uk-UA"/>
        </w:rPr>
        <w:t>перфекціонізм</w:t>
      </w:r>
      <w:proofErr w:type="spellEnd"/>
      <w:r w:rsidRPr="00382A11">
        <w:rPr>
          <w:sz w:val="28"/>
          <w:szCs w:val="28"/>
          <w:lang w:val="uk-UA"/>
        </w:rPr>
        <w:t xml:space="preserve">, довіра, ресурси та ін. </w:t>
      </w:r>
    </w:p>
    <w:p w14:paraId="2AF703D7"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Програма містила діагностичну, теоретичну та практичну складові.</w:t>
      </w:r>
    </w:p>
    <w:p w14:paraId="615B0FC4"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Мета діагностичної складової: </w:t>
      </w:r>
      <w:r w:rsidRPr="00382A11">
        <w:rPr>
          <w:sz w:val="28"/>
          <w:szCs w:val="28"/>
          <w:lang w:val="uk-UA"/>
        </w:rPr>
        <w:t xml:space="preserve">виявлення рівня професійного вигорання та визначених нами емпіричних показників психологічної корекції. </w:t>
      </w:r>
    </w:p>
    <w:p w14:paraId="7D78C909"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Мета теоретичної складової: </w:t>
      </w:r>
      <w:r w:rsidRPr="00382A11">
        <w:rPr>
          <w:sz w:val="28"/>
          <w:szCs w:val="28"/>
          <w:lang w:val="uk-UA"/>
        </w:rPr>
        <w:t xml:space="preserve">засвоєння учасниками знань із проблем професійного вигорання. Ця частина реалізувалася на основі такого плану: </w:t>
      </w:r>
    </w:p>
    <w:p w14:paraId="1DC5619F"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основний зміст поняття «професійне вигорання»; </w:t>
      </w:r>
    </w:p>
    <w:p w14:paraId="383ED446"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чинники ризику професійного вигорання; </w:t>
      </w:r>
    </w:p>
    <w:p w14:paraId="5D624E28"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lastRenderedPageBreak/>
        <w:t xml:space="preserve">− основні симптоми професійного вигорання; </w:t>
      </w:r>
    </w:p>
    <w:p w14:paraId="1F5D2E5F"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специфічні особливості професійного вигорання вихователів ДНЗ; </w:t>
      </w:r>
    </w:p>
    <w:p w14:paraId="54C8C42F"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 xml:space="preserve">− роль позитивних особистісних характеристик, адекватного </w:t>
      </w:r>
      <w:proofErr w:type="spellStart"/>
      <w:r w:rsidRPr="00382A11">
        <w:rPr>
          <w:rFonts w:ascii="Times New Roman" w:hAnsi="Times New Roman" w:cs="Times New Roman"/>
          <w:sz w:val="28"/>
          <w:szCs w:val="28"/>
          <w:lang w:val="uk-UA"/>
        </w:rPr>
        <w:t>самоставлення</w:t>
      </w:r>
      <w:proofErr w:type="spellEnd"/>
      <w:r w:rsidRPr="00382A11">
        <w:rPr>
          <w:rFonts w:ascii="Times New Roman" w:hAnsi="Times New Roman" w:cs="Times New Roman"/>
          <w:sz w:val="28"/>
          <w:szCs w:val="28"/>
          <w:lang w:val="uk-UA"/>
        </w:rPr>
        <w:t>, мотивації на досягнення успіху, ціннісних орієнтацій, адаптаційних механізмів у знаходженні балансу в континуумі «робота-особисте (приватне) життя».</w:t>
      </w:r>
    </w:p>
    <w:p w14:paraId="351B1877"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 xml:space="preserve">Мета практичної складової: </w:t>
      </w:r>
      <w:r w:rsidRPr="00382A11">
        <w:rPr>
          <w:rFonts w:ascii="Times New Roman" w:hAnsi="Times New Roman" w:cs="Times New Roman"/>
          <w:sz w:val="28"/>
          <w:szCs w:val="28"/>
          <w:lang w:val="uk-UA"/>
        </w:rPr>
        <w:t>зниження рівня професійного вигорання учасників шляхом корегування визначених емпіричних показників.</w:t>
      </w:r>
    </w:p>
    <w:p w14:paraId="6B865B74"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Основні принципи роботи у групі: принцип </w:t>
      </w:r>
      <w:r w:rsidRPr="00382A11">
        <w:rPr>
          <w:sz w:val="28"/>
          <w:szCs w:val="28"/>
          <w:lang w:val="uk-UA"/>
        </w:rPr>
        <w:t>«мікрофона»; принцип активності; принцип «тут і тепер»; принцип «Я-висловлювання»; пропозиція пропонування тільки власної участі; принцип конфіденційності; принцип «ні»; принцип тактовного та доброзичливого ставлення до всіх учасників групи; принцип партнерського (с</w:t>
      </w:r>
      <w:r>
        <w:rPr>
          <w:sz w:val="28"/>
          <w:szCs w:val="28"/>
          <w:lang w:val="uk-UA"/>
        </w:rPr>
        <w:t xml:space="preserve">уб’єкт-суб’єктного) </w:t>
      </w:r>
      <w:r w:rsidRPr="008053FF">
        <w:rPr>
          <w:sz w:val="28"/>
          <w:szCs w:val="28"/>
          <w:lang w:val="uk-UA"/>
        </w:rPr>
        <w:t>спілкування.</w:t>
      </w:r>
      <w:r w:rsidRPr="00382A11">
        <w:rPr>
          <w:sz w:val="28"/>
          <w:szCs w:val="28"/>
          <w:lang w:val="uk-UA"/>
        </w:rPr>
        <w:t xml:space="preserve"> </w:t>
      </w:r>
    </w:p>
    <w:p w14:paraId="1C6F6342" w14:textId="77777777" w:rsidR="00424096" w:rsidRPr="00382A11" w:rsidRDefault="00424096" w:rsidP="00424096">
      <w:pPr>
        <w:pStyle w:val="Default"/>
        <w:spacing w:line="360" w:lineRule="auto"/>
        <w:ind w:firstLine="851"/>
        <w:jc w:val="both"/>
        <w:rPr>
          <w:color w:val="auto"/>
          <w:sz w:val="28"/>
          <w:szCs w:val="28"/>
          <w:lang w:val="uk-UA"/>
        </w:rPr>
      </w:pPr>
      <w:r w:rsidRPr="00382A11">
        <w:rPr>
          <w:color w:val="auto"/>
          <w:sz w:val="28"/>
          <w:szCs w:val="28"/>
          <w:lang w:val="uk-UA"/>
        </w:rPr>
        <w:t xml:space="preserve">У процесі групової роботи чергувалися рухливі та статичні вправи. </w:t>
      </w:r>
    </w:p>
    <w:p w14:paraId="783FA707" w14:textId="77777777" w:rsidR="00424096" w:rsidRPr="00382A11" w:rsidRDefault="00424096" w:rsidP="00424096">
      <w:pPr>
        <w:pStyle w:val="Default"/>
        <w:spacing w:line="360" w:lineRule="auto"/>
        <w:ind w:firstLine="851"/>
        <w:jc w:val="both"/>
        <w:rPr>
          <w:color w:val="auto"/>
          <w:sz w:val="28"/>
          <w:szCs w:val="28"/>
          <w:lang w:val="uk-UA"/>
        </w:rPr>
      </w:pPr>
      <w:r w:rsidRPr="00382A11">
        <w:rPr>
          <w:i/>
          <w:iCs/>
          <w:color w:val="auto"/>
          <w:sz w:val="28"/>
          <w:szCs w:val="28"/>
          <w:lang w:val="uk-UA"/>
        </w:rPr>
        <w:t xml:space="preserve">Умови роботи в групі: </w:t>
      </w:r>
      <w:r w:rsidRPr="00382A11">
        <w:rPr>
          <w:color w:val="auto"/>
          <w:sz w:val="28"/>
          <w:szCs w:val="28"/>
          <w:lang w:val="uk-UA"/>
        </w:rPr>
        <w:t xml:space="preserve">добровільне погодження учасників; стійка мотивація, емоційне включення у роботу; атмосфера довіри, психологічної безпеки та продуктивності; прийняття вироблених правил як гарантії безпеки роботи у групі; аналіз ситуацій (безпосередній та опосередкований), за необхідності – індивідуально; ізольоване приміщення, затишне та зручне; комфортність, розміщення учасників по колу; технічне забезпечення кожного учасника необхідним набором роздаткового матеріалу й ін. </w:t>
      </w:r>
    </w:p>
    <w:p w14:paraId="3CF79F65"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Вимоги до ведучого</w:t>
      </w:r>
      <w:r w:rsidRPr="00382A11">
        <w:rPr>
          <w:rFonts w:ascii="Times New Roman" w:hAnsi="Times New Roman" w:cs="Times New Roman"/>
          <w:sz w:val="28"/>
          <w:szCs w:val="28"/>
          <w:lang w:val="uk-UA"/>
        </w:rPr>
        <w:t xml:space="preserve">: професійна компетентність; досвід відповідної </w:t>
      </w:r>
      <w:proofErr w:type="spellStart"/>
      <w:r w:rsidRPr="00382A11">
        <w:rPr>
          <w:rFonts w:ascii="Times New Roman" w:hAnsi="Times New Roman" w:cs="Times New Roman"/>
          <w:sz w:val="28"/>
          <w:szCs w:val="28"/>
          <w:lang w:val="uk-UA"/>
        </w:rPr>
        <w:t>психокорекційної</w:t>
      </w:r>
      <w:proofErr w:type="spellEnd"/>
      <w:r w:rsidRPr="00382A11">
        <w:rPr>
          <w:rFonts w:ascii="Times New Roman" w:hAnsi="Times New Roman" w:cs="Times New Roman"/>
          <w:sz w:val="28"/>
          <w:szCs w:val="28"/>
          <w:lang w:val="uk-UA"/>
        </w:rPr>
        <w:t xml:space="preserve"> роботи; автентичність, відкритість у вияві почуттів.</w:t>
      </w:r>
    </w:p>
    <w:p w14:paraId="02AAB63E"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 xml:space="preserve">Обладнання: </w:t>
      </w:r>
      <w:r w:rsidRPr="00382A11">
        <w:rPr>
          <w:rFonts w:ascii="Times New Roman" w:hAnsi="Times New Roman" w:cs="Times New Roman"/>
          <w:sz w:val="28"/>
          <w:szCs w:val="28"/>
          <w:lang w:val="uk-UA"/>
        </w:rPr>
        <w:t xml:space="preserve">маркерна дошка, маркери, клубок ниток, папір формату А4, стікери, крейда, олівці, фломастери, кольоровий папір, ножиці, клей, фарби, пензлики, намальоване дерево очікувань, корзина, непрозорий пакет, м’які іграшки, килимки, музичний супровід, бланки методик, аркуші паперу різних розмірів, скляна/металева посудина, смужки паперу, непрозорий пакет (чорний) з маленькими м’якими іграшками, матриці-маркери для рефлексії і </w:t>
      </w:r>
      <w:r w:rsidRPr="00382A11">
        <w:rPr>
          <w:rFonts w:ascii="Times New Roman" w:hAnsi="Times New Roman" w:cs="Times New Roman"/>
          <w:sz w:val="28"/>
          <w:szCs w:val="28"/>
          <w:lang w:val="uk-UA"/>
        </w:rPr>
        <w:lastRenderedPageBreak/>
        <w:t>самооцінки своїх емоційних переживань, рекомендації з виконання домашнього завдання.</w:t>
      </w:r>
    </w:p>
    <w:p w14:paraId="6A1E261D"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Процедура роботи в групі та очікувані результати </w:t>
      </w:r>
    </w:p>
    <w:p w14:paraId="21A90C38" w14:textId="77777777" w:rsidR="00424096" w:rsidRPr="00382A11" w:rsidRDefault="00424096" w:rsidP="00424096">
      <w:pPr>
        <w:pStyle w:val="Default"/>
        <w:spacing w:line="360" w:lineRule="auto"/>
        <w:ind w:firstLine="851"/>
        <w:jc w:val="both"/>
        <w:rPr>
          <w:sz w:val="28"/>
          <w:szCs w:val="28"/>
          <w:lang w:val="uk-UA"/>
        </w:rPr>
      </w:pPr>
      <w:r>
        <w:rPr>
          <w:i/>
          <w:iCs/>
          <w:sz w:val="28"/>
          <w:szCs w:val="28"/>
          <w:lang w:val="uk-UA"/>
        </w:rPr>
        <w:t>Знайомство</w:t>
      </w:r>
      <w:r w:rsidRPr="00382A11">
        <w:rPr>
          <w:sz w:val="28"/>
          <w:szCs w:val="28"/>
          <w:lang w:val="uk-UA"/>
        </w:rPr>
        <w:t xml:space="preserve">, яке має закласти основи </w:t>
      </w:r>
      <w:proofErr w:type="spellStart"/>
      <w:r w:rsidRPr="00382A11">
        <w:rPr>
          <w:sz w:val="28"/>
          <w:szCs w:val="28"/>
          <w:lang w:val="uk-UA"/>
        </w:rPr>
        <w:t>реалістично</w:t>
      </w:r>
      <w:proofErr w:type="spellEnd"/>
      <w:r w:rsidRPr="00382A11">
        <w:rPr>
          <w:sz w:val="28"/>
          <w:szCs w:val="28"/>
          <w:lang w:val="uk-UA"/>
        </w:rPr>
        <w:t xml:space="preserve">-оптимістичних очікувань учасників і включає: </w:t>
      </w:r>
    </w:p>
    <w:p w14:paraId="6D46771D"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 пояснення цілей корекційної групи, основних принципів групової роботи; ознайомлення з методами та правилами роботи у групі, способами поведінки, завдяки яким можна отримати максимальну користь від занять; визначення індивідуальних цілей учасників, їхніх очікувань, побоювань, пов’язаних з роботою у групі; </w:t>
      </w:r>
    </w:p>
    <w:p w14:paraId="43548B45"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діагностику рівня професійного вигорання та визначених у пара</w:t>
      </w:r>
      <w:r>
        <w:rPr>
          <w:sz w:val="28"/>
          <w:szCs w:val="28"/>
          <w:lang w:val="uk-UA"/>
        </w:rPr>
        <w:t>графі 3.1 емпіричних показників</w:t>
      </w:r>
      <w:r w:rsidRPr="00382A11">
        <w:rPr>
          <w:sz w:val="28"/>
          <w:szCs w:val="28"/>
          <w:lang w:val="uk-UA"/>
        </w:rPr>
        <w:t xml:space="preserve">, за якими буде прослідковано динаміку змін, що відбулися в результаті проходження корекційної програми, за допомогою методики діагностики рівня «емоційного вигорання» В. В. Бойка; шкали реактивної та особистісної тривожності Ч. Д. </w:t>
      </w:r>
      <w:proofErr w:type="spellStart"/>
      <w:r w:rsidRPr="00382A11">
        <w:rPr>
          <w:sz w:val="28"/>
          <w:szCs w:val="28"/>
          <w:lang w:val="uk-UA"/>
        </w:rPr>
        <w:t>Спілбергера</w:t>
      </w:r>
      <w:proofErr w:type="spellEnd"/>
      <w:r w:rsidRPr="00382A11">
        <w:rPr>
          <w:sz w:val="28"/>
          <w:szCs w:val="28"/>
          <w:lang w:val="uk-UA"/>
        </w:rPr>
        <w:t xml:space="preserve">; багатомірної шкали </w:t>
      </w:r>
      <w:proofErr w:type="spellStart"/>
      <w:r w:rsidRPr="00382A11">
        <w:rPr>
          <w:sz w:val="28"/>
          <w:szCs w:val="28"/>
          <w:lang w:val="uk-UA"/>
        </w:rPr>
        <w:t>перфекціонізму</w:t>
      </w:r>
      <w:proofErr w:type="spellEnd"/>
      <w:r w:rsidRPr="00382A11">
        <w:rPr>
          <w:sz w:val="28"/>
          <w:szCs w:val="28"/>
          <w:lang w:val="uk-UA"/>
        </w:rPr>
        <w:t xml:space="preserve"> П. </w:t>
      </w:r>
      <w:proofErr w:type="spellStart"/>
      <w:r w:rsidRPr="00382A11">
        <w:rPr>
          <w:sz w:val="28"/>
          <w:szCs w:val="28"/>
          <w:lang w:val="uk-UA"/>
        </w:rPr>
        <w:t>Хюітта</w:t>
      </w:r>
      <w:proofErr w:type="spellEnd"/>
      <w:r w:rsidRPr="00382A11">
        <w:rPr>
          <w:sz w:val="28"/>
          <w:szCs w:val="28"/>
          <w:lang w:val="uk-UA"/>
        </w:rPr>
        <w:t xml:space="preserve"> та Г. </w:t>
      </w:r>
      <w:proofErr w:type="spellStart"/>
      <w:r w:rsidRPr="00382A11">
        <w:rPr>
          <w:sz w:val="28"/>
          <w:szCs w:val="28"/>
          <w:lang w:val="uk-UA"/>
        </w:rPr>
        <w:t>Флетта</w:t>
      </w:r>
      <w:proofErr w:type="spellEnd"/>
      <w:r w:rsidRPr="00382A11">
        <w:rPr>
          <w:sz w:val="28"/>
          <w:szCs w:val="28"/>
          <w:lang w:val="uk-UA"/>
        </w:rPr>
        <w:t xml:space="preserve">, адаптованої І. І. </w:t>
      </w:r>
      <w:proofErr w:type="spellStart"/>
      <w:r w:rsidRPr="00382A11">
        <w:rPr>
          <w:sz w:val="28"/>
          <w:szCs w:val="28"/>
          <w:lang w:val="uk-UA"/>
        </w:rPr>
        <w:t>Грачовою</w:t>
      </w:r>
      <w:proofErr w:type="spellEnd"/>
      <w:r w:rsidRPr="00382A11">
        <w:rPr>
          <w:sz w:val="28"/>
          <w:szCs w:val="28"/>
          <w:lang w:val="uk-UA"/>
        </w:rPr>
        <w:t xml:space="preserve">; методики діагностики </w:t>
      </w:r>
      <w:proofErr w:type="spellStart"/>
      <w:r w:rsidRPr="00382A11">
        <w:rPr>
          <w:sz w:val="28"/>
          <w:szCs w:val="28"/>
          <w:lang w:val="uk-UA"/>
        </w:rPr>
        <w:t>типологій</w:t>
      </w:r>
      <w:proofErr w:type="spellEnd"/>
      <w:r w:rsidRPr="00382A11">
        <w:rPr>
          <w:sz w:val="28"/>
          <w:szCs w:val="28"/>
          <w:lang w:val="uk-UA"/>
        </w:rPr>
        <w:t xml:space="preserve"> психологічного захисту</w:t>
      </w:r>
      <w:r>
        <w:rPr>
          <w:sz w:val="28"/>
          <w:szCs w:val="28"/>
          <w:lang w:val="uk-UA"/>
        </w:rPr>
        <w:t xml:space="preserve"> Р. </w:t>
      </w:r>
      <w:proofErr w:type="spellStart"/>
      <w:r>
        <w:rPr>
          <w:sz w:val="28"/>
          <w:szCs w:val="28"/>
          <w:lang w:val="uk-UA"/>
        </w:rPr>
        <w:t>Плутчика</w:t>
      </w:r>
      <w:proofErr w:type="spellEnd"/>
      <w:r>
        <w:rPr>
          <w:sz w:val="28"/>
          <w:szCs w:val="28"/>
          <w:lang w:val="uk-UA"/>
        </w:rPr>
        <w:t xml:space="preserve">, адаптованої </w:t>
      </w:r>
      <w:proofErr w:type="spellStart"/>
      <w:r>
        <w:rPr>
          <w:sz w:val="28"/>
          <w:szCs w:val="28"/>
          <w:lang w:val="uk-UA"/>
        </w:rPr>
        <w:t>Л.І.</w:t>
      </w:r>
      <w:r w:rsidRPr="00382A11">
        <w:rPr>
          <w:sz w:val="28"/>
          <w:szCs w:val="28"/>
          <w:lang w:val="uk-UA"/>
        </w:rPr>
        <w:t>Вассерманом</w:t>
      </w:r>
      <w:proofErr w:type="spellEnd"/>
      <w:r w:rsidRPr="00382A11">
        <w:rPr>
          <w:sz w:val="28"/>
          <w:szCs w:val="28"/>
          <w:lang w:val="uk-UA"/>
        </w:rPr>
        <w:t>, О. Ф. Єршовим, О. Б. Клубовою; методики «</w:t>
      </w:r>
      <w:proofErr w:type="spellStart"/>
      <w:r w:rsidRPr="00382A11">
        <w:rPr>
          <w:sz w:val="28"/>
          <w:szCs w:val="28"/>
          <w:lang w:val="uk-UA"/>
        </w:rPr>
        <w:t>Копінг</w:t>
      </w:r>
      <w:proofErr w:type="spellEnd"/>
      <w:r w:rsidRPr="00382A11">
        <w:rPr>
          <w:sz w:val="28"/>
          <w:szCs w:val="28"/>
          <w:lang w:val="uk-UA"/>
        </w:rPr>
        <w:t xml:space="preserve">-поведінка в стресових ситуаціях» Н. C. </w:t>
      </w:r>
      <w:proofErr w:type="spellStart"/>
      <w:r w:rsidRPr="00382A11">
        <w:rPr>
          <w:sz w:val="28"/>
          <w:szCs w:val="28"/>
          <w:lang w:val="uk-UA"/>
        </w:rPr>
        <w:t>Ендлера</w:t>
      </w:r>
      <w:proofErr w:type="spellEnd"/>
      <w:r w:rsidRPr="00382A11">
        <w:rPr>
          <w:sz w:val="28"/>
          <w:szCs w:val="28"/>
          <w:lang w:val="uk-UA"/>
        </w:rPr>
        <w:t xml:space="preserve">, </w:t>
      </w:r>
      <w:proofErr w:type="spellStart"/>
      <w:r w:rsidRPr="00382A11">
        <w:rPr>
          <w:sz w:val="28"/>
          <w:szCs w:val="28"/>
          <w:lang w:val="uk-UA"/>
        </w:rPr>
        <w:t>Дж</w:t>
      </w:r>
      <w:proofErr w:type="spellEnd"/>
      <w:r w:rsidRPr="00382A11">
        <w:rPr>
          <w:sz w:val="28"/>
          <w:szCs w:val="28"/>
          <w:lang w:val="uk-UA"/>
        </w:rPr>
        <w:t>. Д. A. Парк</w:t>
      </w:r>
      <w:r>
        <w:rPr>
          <w:sz w:val="28"/>
          <w:szCs w:val="28"/>
          <w:lang w:val="uk-UA"/>
        </w:rPr>
        <w:t>ера, адаптованої Т. Л. Крюковою.</w:t>
      </w:r>
      <w:r w:rsidRPr="00382A11">
        <w:rPr>
          <w:sz w:val="28"/>
          <w:szCs w:val="28"/>
          <w:lang w:val="uk-UA"/>
        </w:rPr>
        <w:t xml:space="preserve"> </w:t>
      </w:r>
    </w:p>
    <w:p w14:paraId="1D6FBA19"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 xml:space="preserve">Орієнтована структура занять: </w:t>
      </w:r>
      <w:r w:rsidRPr="00382A11">
        <w:rPr>
          <w:rFonts w:ascii="Times New Roman" w:hAnsi="Times New Roman" w:cs="Times New Roman"/>
          <w:sz w:val="28"/>
          <w:szCs w:val="28"/>
          <w:lang w:val="uk-UA"/>
        </w:rPr>
        <w:t xml:space="preserve">привітання, рефлексія стану учасників групи; вступ, створення позитивного настрою на спільну роботу; основна частина – функціональні, когнітивні, комунікативні, </w:t>
      </w:r>
      <w:proofErr w:type="spellStart"/>
      <w:r w:rsidRPr="00382A11">
        <w:rPr>
          <w:rFonts w:ascii="Times New Roman" w:hAnsi="Times New Roman" w:cs="Times New Roman"/>
          <w:sz w:val="28"/>
          <w:szCs w:val="28"/>
          <w:lang w:val="uk-UA"/>
        </w:rPr>
        <w:t>психогімнастичні</w:t>
      </w:r>
      <w:proofErr w:type="spellEnd"/>
      <w:r w:rsidRPr="00382A11">
        <w:rPr>
          <w:rFonts w:ascii="Times New Roman" w:hAnsi="Times New Roman" w:cs="Times New Roman"/>
          <w:sz w:val="28"/>
          <w:szCs w:val="28"/>
          <w:lang w:val="uk-UA"/>
        </w:rPr>
        <w:t xml:space="preserve"> вправи, ігри, бесіди, дискусії, мозковий штурм, релаксація та ін.; закріплення набутого досвіду; інтеграція (поєднання нового досвіду з реальним життям); зворотний зв’язок (рефлексія), моніторинг настрою, ритуал прощання, домашнє завдання.</w:t>
      </w:r>
    </w:p>
    <w:p w14:paraId="6243175D"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Творча робота групи обов’язково завершувалася заповненням матриці настрою чи закритої анкети, які потрібні для того, щоб керівник міг </w:t>
      </w:r>
      <w:r w:rsidRPr="00382A11">
        <w:rPr>
          <w:sz w:val="28"/>
          <w:szCs w:val="28"/>
          <w:lang w:val="uk-UA"/>
        </w:rPr>
        <w:lastRenderedPageBreak/>
        <w:t xml:space="preserve">відстежувати стан учасників групи, розвиток групо-динамічних процесів, та одержанням домашнього завдання. </w:t>
      </w:r>
    </w:p>
    <w:p w14:paraId="42E43329"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Ефективність програми повинна підтвердитися результатами повторного діагностичного обстеження після закінчення циклу корекційних занять (використовуються ті самі </w:t>
      </w:r>
      <w:proofErr w:type="spellStart"/>
      <w:r w:rsidRPr="00382A11">
        <w:rPr>
          <w:sz w:val="28"/>
          <w:szCs w:val="28"/>
          <w:lang w:val="uk-UA"/>
        </w:rPr>
        <w:t>психодіагностичні</w:t>
      </w:r>
      <w:proofErr w:type="spellEnd"/>
      <w:r w:rsidRPr="00382A11">
        <w:rPr>
          <w:sz w:val="28"/>
          <w:szCs w:val="28"/>
          <w:lang w:val="uk-UA"/>
        </w:rPr>
        <w:t xml:space="preserve"> методики). </w:t>
      </w:r>
    </w:p>
    <w:p w14:paraId="478B86B5"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Збір, фіксація та зберігання інформації здійснювалися відповідно до чинного законодавства України, Положення про психологічну службу системи освіти України, Етичного кодексу психолога. </w:t>
      </w:r>
    </w:p>
    <w:p w14:paraId="4EBBAD49" w14:textId="77777777" w:rsidR="00424096" w:rsidRPr="00382A11" w:rsidRDefault="00424096" w:rsidP="00424096">
      <w:pPr>
        <w:pStyle w:val="Default"/>
        <w:spacing w:line="360" w:lineRule="auto"/>
        <w:ind w:firstLine="851"/>
        <w:jc w:val="both"/>
        <w:rPr>
          <w:sz w:val="28"/>
          <w:szCs w:val="28"/>
          <w:lang w:val="uk-UA"/>
        </w:rPr>
      </w:pPr>
      <w:r w:rsidRPr="00382A11">
        <w:rPr>
          <w:i/>
          <w:iCs/>
          <w:sz w:val="28"/>
          <w:szCs w:val="28"/>
          <w:lang w:val="uk-UA"/>
        </w:rPr>
        <w:t xml:space="preserve">Очікуваний результат: </w:t>
      </w:r>
      <w:r w:rsidRPr="00382A11">
        <w:rPr>
          <w:sz w:val="28"/>
          <w:szCs w:val="28"/>
          <w:lang w:val="uk-UA"/>
        </w:rPr>
        <w:t xml:space="preserve">зниження рівня професійного вигорання учасників; професійна самоактуалізація; задоволеність професійною діяльністю. </w:t>
      </w:r>
    </w:p>
    <w:p w14:paraId="10F3BA11" w14:textId="77777777" w:rsidR="00424096"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i/>
          <w:iCs/>
          <w:sz w:val="28"/>
          <w:szCs w:val="28"/>
          <w:lang w:val="uk-UA"/>
        </w:rPr>
        <w:t xml:space="preserve">Передбачуваний результат: </w:t>
      </w:r>
      <w:r w:rsidRPr="00382A11">
        <w:rPr>
          <w:rFonts w:ascii="Times New Roman" w:hAnsi="Times New Roman" w:cs="Times New Roman"/>
          <w:sz w:val="28"/>
          <w:szCs w:val="28"/>
          <w:lang w:val="uk-UA"/>
        </w:rPr>
        <w:t>зміна зн</w:t>
      </w:r>
      <w:r>
        <w:rPr>
          <w:rFonts w:ascii="Times New Roman" w:hAnsi="Times New Roman" w:cs="Times New Roman"/>
          <w:sz w:val="28"/>
          <w:szCs w:val="28"/>
          <w:lang w:val="uk-UA"/>
        </w:rPr>
        <w:t xml:space="preserve">ачущості емпіричних показників </w:t>
      </w:r>
      <w:r w:rsidRPr="00382A11">
        <w:rPr>
          <w:rFonts w:ascii="Times New Roman" w:hAnsi="Times New Roman" w:cs="Times New Roman"/>
          <w:sz w:val="28"/>
          <w:szCs w:val="28"/>
          <w:lang w:val="uk-UA"/>
        </w:rPr>
        <w:t xml:space="preserve">рівня професійного вигорання загалом, </w:t>
      </w:r>
      <w:r>
        <w:rPr>
          <w:rFonts w:ascii="Times New Roman" w:hAnsi="Times New Roman" w:cs="Times New Roman"/>
          <w:sz w:val="28"/>
          <w:szCs w:val="28"/>
          <w:lang w:val="uk-UA"/>
        </w:rPr>
        <w:t xml:space="preserve">зниження рівня особистісної та ситуативної тривожності, зниження схильності користуватися захисними механізмами, </w:t>
      </w:r>
      <w:r w:rsidRPr="00382A11">
        <w:rPr>
          <w:rFonts w:ascii="Times New Roman" w:hAnsi="Times New Roman" w:cs="Times New Roman"/>
          <w:sz w:val="28"/>
          <w:szCs w:val="28"/>
          <w:lang w:val="uk-UA"/>
        </w:rPr>
        <w:t xml:space="preserve">оволодіння продуктивними </w:t>
      </w:r>
      <w:proofErr w:type="spellStart"/>
      <w:r w:rsidRPr="00382A11">
        <w:rPr>
          <w:rFonts w:ascii="Times New Roman" w:hAnsi="Times New Roman" w:cs="Times New Roman"/>
          <w:sz w:val="28"/>
          <w:szCs w:val="28"/>
          <w:lang w:val="uk-UA"/>
        </w:rPr>
        <w:t>копінг</w:t>
      </w:r>
      <w:proofErr w:type="spellEnd"/>
      <w:r w:rsidRPr="00382A11">
        <w:rPr>
          <w:rFonts w:ascii="Times New Roman" w:hAnsi="Times New Roman" w:cs="Times New Roman"/>
          <w:sz w:val="28"/>
          <w:szCs w:val="28"/>
          <w:lang w:val="uk-UA"/>
        </w:rPr>
        <w:t>-стратегіями;</w:t>
      </w:r>
      <w:r>
        <w:rPr>
          <w:rFonts w:ascii="Times New Roman" w:hAnsi="Times New Roman" w:cs="Times New Roman"/>
          <w:sz w:val="28"/>
          <w:szCs w:val="28"/>
          <w:lang w:val="uk-UA"/>
        </w:rPr>
        <w:t xml:space="preserve"> зниження рівня особистісного і професійного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w:t>
      </w:r>
      <w:r w:rsidRPr="00382A11">
        <w:rPr>
          <w:rFonts w:ascii="Times New Roman" w:hAnsi="Times New Roman" w:cs="Times New Roman"/>
          <w:sz w:val="28"/>
          <w:szCs w:val="28"/>
          <w:lang w:val="uk-UA"/>
        </w:rPr>
        <w:t xml:space="preserve">підвищення емоційної стабільності в </w:t>
      </w:r>
      <w:proofErr w:type="spellStart"/>
      <w:r w:rsidRPr="00382A11">
        <w:rPr>
          <w:rFonts w:ascii="Times New Roman" w:hAnsi="Times New Roman" w:cs="Times New Roman"/>
          <w:sz w:val="28"/>
          <w:szCs w:val="28"/>
          <w:lang w:val="uk-UA"/>
        </w:rPr>
        <w:t>стресогенних</w:t>
      </w:r>
      <w:proofErr w:type="spellEnd"/>
      <w:r w:rsidRPr="00382A11">
        <w:rPr>
          <w:rFonts w:ascii="Times New Roman" w:hAnsi="Times New Roman" w:cs="Times New Roman"/>
          <w:sz w:val="28"/>
          <w:szCs w:val="28"/>
          <w:lang w:val="uk-UA"/>
        </w:rPr>
        <w:t xml:space="preserve"> ситуаціях; вміння підтримувати баланс у континуумі «робота–особисте (приватне) життя».</w:t>
      </w:r>
    </w:p>
    <w:p w14:paraId="7135CAE8"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p>
    <w:p w14:paraId="37B610FB" w14:textId="77777777" w:rsidR="00424096" w:rsidRPr="00EB7722" w:rsidRDefault="00424096" w:rsidP="00424096">
      <w:pPr>
        <w:pStyle w:val="Default"/>
        <w:spacing w:line="360" w:lineRule="auto"/>
        <w:jc w:val="center"/>
        <w:rPr>
          <w:b/>
          <w:bCs/>
          <w:iCs/>
          <w:sz w:val="28"/>
          <w:szCs w:val="28"/>
          <w:lang w:val="uk-UA"/>
        </w:rPr>
      </w:pPr>
      <w:r w:rsidRPr="00EB7722">
        <w:rPr>
          <w:b/>
          <w:bCs/>
          <w:iCs/>
          <w:sz w:val="28"/>
          <w:szCs w:val="28"/>
          <w:lang w:val="uk-UA"/>
        </w:rPr>
        <w:t>Зміст і структура занять</w:t>
      </w:r>
    </w:p>
    <w:p w14:paraId="5EB639D5" w14:textId="77777777" w:rsidR="00424096" w:rsidRDefault="00424096" w:rsidP="00424096">
      <w:pPr>
        <w:pStyle w:val="Default"/>
        <w:spacing w:line="360" w:lineRule="auto"/>
        <w:jc w:val="both"/>
        <w:rPr>
          <w:b/>
          <w:bCs/>
          <w:i/>
          <w:iCs/>
          <w:sz w:val="28"/>
          <w:szCs w:val="28"/>
          <w:lang w:val="uk-UA"/>
        </w:rPr>
      </w:pPr>
    </w:p>
    <w:p w14:paraId="0FD5999E" w14:textId="77777777" w:rsidR="00424096" w:rsidRPr="00382A11" w:rsidRDefault="00424096" w:rsidP="00424096">
      <w:pPr>
        <w:pStyle w:val="Default"/>
        <w:spacing w:line="360" w:lineRule="auto"/>
        <w:jc w:val="both"/>
        <w:rPr>
          <w:sz w:val="28"/>
          <w:szCs w:val="28"/>
          <w:lang w:val="uk-UA"/>
        </w:rPr>
      </w:pPr>
      <w:r w:rsidRPr="00382A11">
        <w:rPr>
          <w:b/>
          <w:bCs/>
          <w:i/>
          <w:iCs/>
          <w:sz w:val="28"/>
          <w:szCs w:val="28"/>
          <w:lang w:val="uk-UA"/>
        </w:rPr>
        <w:t>Заняття 1. Синдром “емоційного вигоран</w:t>
      </w:r>
      <w:r>
        <w:rPr>
          <w:b/>
          <w:bCs/>
          <w:i/>
          <w:iCs/>
          <w:sz w:val="28"/>
          <w:szCs w:val="28"/>
          <w:lang w:val="uk-UA"/>
        </w:rPr>
        <w:t>ня” та його вияви у вчителів</w:t>
      </w:r>
    </w:p>
    <w:p w14:paraId="1072F1D5"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t xml:space="preserve">Мета: </w:t>
      </w:r>
      <w:r w:rsidRPr="00382A11">
        <w:rPr>
          <w:sz w:val="28"/>
          <w:szCs w:val="28"/>
          <w:lang w:val="uk-UA"/>
        </w:rPr>
        <w:t xml:space="preserve">засвоєння знань про причини, вияви емоційного вигорання, розвиток навичок його профілактики. </w:t>
      </w:r>
    </w:p>
    <w:p w14:paraId="24B42B08"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t xml:space="preserve">Завдання: </w:t>
      </w:r>
    </w:p>
    <w:p w14:paraId="2EE3A3A8" w14:textId="77777777" w:rsidR="00424096" w:rsidRPr="00382A11" w:rsidRDefault="00424096" w:rsidP="00424096">
      <w:pPr>
        <w:pStyle w:val="Default"/>
        <w:spacing w:line="360" w:lineRule="auto"/>
        <w:jc w:val="both"/>
        <w:rPr>
          <w:sz w:val="28"/>
          <w:szCs w:val="28"/>
          <w:lang w:val="uk-UA"/>
        </w:rPr>
      </w:pPr>
      <w:r>
        <w:rPr>
          <w:sz w:val="28"/>
          <w:szCs w:val="28"/>
          <w:lang w:val="uk-UA"/>
        </w:rPr>
        <w:t>1. Озброєння вчителі</w:t>
      </w:r>
      <w:r w:rsidRPr="00382A11">
        <w:rPr>
          <w:sz w:val="28"/>
          <w:szCs w:val="28"/>
          <w:lang w:val="uk-UA"/>
        </w:rPr>
        <w:t xml:space="preserve">в знаннями про синдром “емоційного вигорання”. </w:t>
      </w:r>
    </w:p>
    <w:p w14:paraId="6E0A1E06"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2. Об’єктивізація негативного впливу</w:t>
      </w:r>
      <w:r>
        <w:rPr>
          <w:sz w:val="28"/>
          <w:szCs w:val="28"/>
          <w:lang w:val="uk-UA"/>
        </w:rPr>
        <w:t xml:space="preserve"> синдрому на особистість вчителя</w:t>
      </w:r>
      <w:r w:rsidRPr="00382A11">
        <w:rPr>
          <w:sz w:val="28"/>
          <w:szCs w:val="28"/>
          <w:lang w:val="uk-UA"/>
        </w:rPr>
        <w:t xml:space="preserve"> та знаходження ресурсів для його профілактики. </w:t>
      </w:r>
    </w:p>
    <w:p w14:paraId="152EBCA6"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3. Оволодіння нави</w:t>
      </w:r>
      <w:r>
        <w:rPr>
          <w:sz w:val="28"/>
          <w:szCs w:val="28"/>
          <w:lang w:val="uk-UA"/>
        </w:rPr>
        <w:t>чками профілактики синдрому «емоційного вигорання»</w:t>
      </w:r>
      <w:r w:rsidRPr="00382A11">
        <w:rPr>
          <w:sz w:val="28"/>
          <w:szCs w:val="28"/>
          <w:lang w:val="uk-UA"/>
        </w:rPr>
        <w:t xml:space="preserve">. </w:t>
      </w:r>
    </w:p>
    <w:p w14:paraId="3D07F882"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lastRenderedPageBreak/>
        <w:t xml:space="preserve">Структура заняття: </w:t>
      </w:r>
    </w:p>
    <w:p w14:paraId="75D562A6" w14:textId="77777777" w:rsidR="00424096" w:rsidRDefault="00424096" w:rsidP="00424096">
      <w:pPr>
        <w:pStyle w:val="Default"/>
        <w:spacing w:line="360" w:lineRule="auto"/>
        <w:jc w:val="both"/>
        <w:rPr>
          <w:i/>
          <w:iCs/>
          <w:sz w:val="28"/>
          <w:szCs w:val="28"/>
          <w:lang w:val="uk-UA"/>
        </w:rPr>
      </w:pPr>
      <w:r w:rsidRPr="00382A11">
        <w:rPr>
          <w:i/>
          <w:iCs/>
          <w:sz w:val="28"/>
          <w:szCs w:val="28"/>
          <w:lang w:val="uk-UA"/>
        </w:rPr>
        <w:t xml:space="preserve">Вправа “Все рівно, ти – молодець, тому що... ” </w:t>
      </w:r>
    </w:p>
    <w:p w14:paraId="163668D4" w14:textId="77777777" w:rsidR="00424096" w:rsidRPr="00382A11" w:rsidRDefault="00424096" w:rsidP="00424096">
      <w:pPr>
        <w:pStyle w:val="Default"/>
        <w:spacing w:line="360" w:lineRule="auto"/>
        <w:jc w:val="both"/>
        <w:rPr>
          <w:sz w:val="28"/>
          <w:szCs w:val="28"/>
          <w:lang w:val="uk-UA"/>
        </w:rPr>
      </w:pPr>
      <w:r>
        <w:rPr>
          <w:i/>
          <w:iCs/>
          <w:sz w:val="28"/>
          <w:szCs w:val="28"/>
          <w:lang w:val="uk-UA"/>
        </w:rPr>
        <w:t xml:space="preserve">Мета: </w:t>
      </w:r>
      <w:r w:rsidRPr="00382A11">
        <w:rPr>
          <w:color w:val="auto"/>
          <w:sz w:val="28"/>
          <w:szCs w:val="28"/>
          <w:lang w:val="uk-UA"/>
        </w:rPr>
        <w:t>зняти м’язове напруження</w:t>
      </w:r>
      <w:r>
        <w:rPr>
          <w:color w:val="auto"/>
          <w:sz w:val="28"/>
          <w:szCs w:val="28"/>
          <w:lang w:val="uk-UA"/>
        </w:rPr>
        <w:t>, підвищення впевненості у собі і власної цінності.</w:t>
      </w:r>
    </w:p>
    <w:p w14:paraId="40603D7F"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Хід роботи: учасники сидять у колі. Ведучий бере в руки м’ячик і розповідає щось</w:t>
      </w:r>
      <w:r>
        <w:rPr>
          <w:rFonts w:ascii="Times New Roman" w:hAnsi="Times New Roman" w:cs="Times New Roman"/>
          <w:sz w:val="28"/>
          <w:szCs w:val="28"/>
          <w:lang w:val="uk-UA"/>
        </w:rPr>
        <w:t xml:space="preserve"> про свої недоліки, наприклад, «</w:t>
      </w:r>
      <w:r w:rsidRPr="00382A11">
        <w:rPr>
          <w:rFonts w:ascii="Times New Roman" w:hAnsi="Times New Roman" w:cs="Times New Roman"/>
          <w:sz w:val="28"/>
          <w:szCs w:val="28"/>
          <w:lang w:val="uk-UA"/>
        </w:rPr>
        <w:t>Я важко прокидаю</w:t>
      </w:r>
      <w:r>
        <w:rPr>
          <w:rFonts w:ascii="Times New Roman" w:hAnsi="Times New Roman" w:cs="Times New Roman"/>
          <w:sz w:val="28"/>
          <w:szCs w:val="28"/>
          <w:lang w:val="uk-UA"/>
        </w:rPr>
        <w:t>ся вранці на роботу»</w:t>
      </w:r>
      <w:r w:rsidRPr="00382A11">
        <w:rPr>
          <w:rFonts w:ascii="Times New Roman" w:hAnsi="Times New Roman" w:cs="Times New Roman"/>
          <w:sz w:val="28"/>
          <w:szCs w:val="28"/>
          <w:lang w:val="uk-UA"/>
        </w:rPr>
        <w:t>, а потім кидає його будь-кому іншому. Той, хто схопив м’ячик, каже про ведучого щось позитивне, н</w:t>
      </w:r>
      <w:r>
        <w:rPr>
          <w:rFonts w:ascii="Times New Roman" w:hAnsi="Times New Roman" w:cs="Times New Roman"/>
          <w:sz w:val="28"/>
          <w:szCs w:val="28"/>
          <w:lang w:val="uk-UA"/>
        </w:rPr>
        <w:t>азиваючи його ім’я, наприклад, «</w:t>
      </w:r>
      <w:r w:rsidRPr="00382A11">
        <w:rPr>
          <w:rFonts w:ascii="Times New Roman" w:hAnsi="Times New Roman" w:cs="Times New Roman"/>
          <w:sz w:val="28"/>
          <w:szCs w:val="28"/>
          <w:lang w:val="uk-UA"/>
        </w:rPr>
        <w:t>Іване, все рівно ти – молодець, тому що на заняття прибув вчасно</w:t>
      </w:r>
      <w:r>
        <w:rPr>
          <w:rFonts w:ascii="Times New Roman" w:hAnsi="Times New Roman" w:cs="Times New Roman"/>
          <w:sz w:val="28"/>
          <w:szCs w:val="28"/>
          <w:lang w:val="uk-UA"/>
        </w:rPr>
        <w:t>»</w:t>
      </w:r>
      <w:r w:rsidRPr="00382A11">
        <w:rPr>
          <w:rFonts w:ascii="Times New Roman" w:hAnsi="Times New Roman" w:cs="Times New Roman"/>
          <w:sz w:val="28"/>
          <w:szCs w:val="28"/>
          <w:lang w:val="uk-UA"/>
        </w:rPr>
        <w:t>. Далі учасник розповідає про себе, напри</w:t>
      </w:r>
      <w:r>
        <w:rPr>
          <w:rFonts w:ascii="Times New Roman" w:hAnsi="Times New Roman" w:cs="Times New Roman"/>
          <w:sz w:val="28"/>
          <w:szCs w:val="28"/>
          <w:lang w:val="uk-UA"/>
        </w:rPr>
        <w:t>клад, «</w:t>
      </w:r>
      <w:r w:rsidRPr="00382A11">
        <w:rPr>
          <w:rFonts w:ascii="Times New Roman" w:hAnsi="Times New Roman" w:cs="Times New Roman"/>
          <w:sz w:val="28"/>
          <w:szCs w:val="28"/>
          <w:lang w:val="uk-UA"/>
        </w:rPr>
        <w:t>А я ще не навчився добре готувати їжу</w:t>
      </w:r>
      <w:r>
        <w:rPr>
          <w:rFonts w:ascii="Times New Roman" w:hAnsi="Times New Roman" w:cs="Times New Roman"/>
          <w:sz w:val="28"/>
          <w:szCs w:val="28"/>
          <w:lang w:val="uk-UA"/>
        </w:rPr>
        <w:t>», і кидає м’ячик іншому члену групи</w:t>
      </w:r>
      <w:r w:rsidRPr="00382A11">
        <w:rPr>
          <w:rFonts w:ascii="Times New Roman" w:hAnsi="Times New Roman" w:cs="Times New Roman"/>
          <w:sz w:val="28"/>
          <w:szCs w:val="28"/>
          <w:lang w:val="uk-UA"/>
        </w:rPr>
        <w:t>. Гра продовжується, поки всі висловляться щодо себе й почують підбадьорюючі відповіді</w:t>
      </w:r>
      <w:r>
        <w:rPr>
          <w:rFonts w:ascii="Times New Roman" w:hAnsi="Times New Roman" w:cs="Times New Roman"/>
          <w:sz w:val="28"/>
          <w:szCs w:val="28"/>
          <w:lang w:val="uk-UA"/>
        </w:rPr>
        <w:t xml:space="preserve"> [39]</w:t>
      </w:r>
      <w:r w:rsidRPr="00382A11">
        <w:rPr>
          <w:rFonts w:ascii="Times New Roman" w:hAnsi="Times New Roman" w:cs="Times New Roman"/>
          <w:sz w:val="28"/>
          <w:szCs w:val="28"/>
          <w:lang w:val="uk-UA"/>
        </w:rPr>
        <w:t>.</w:t>
      </w:r>
    </w:p>
    <w:p w14:paraId="4723F89E"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 xml:space="preserve">Вправа “Мої асоціації з поняттям “вигорання” </w:t>
      </w:r>
    </w:p>
    <w:p w14:paraId="4A05AA2D"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 xml:space="preserve">Мета: визначити рівень знань учасників групи про СЕВ, створити основу для глибшого змісту роботи й дискусій. </w:t>
      </w:r>
    </w:p>
    <w:p w14:paraId="565E65F3" w14:textId="77777777" w:rsidR="00424096" w:rsidRDefault="00424096" w:rsidP="00424096">
      <w:pPr>
        <w:pStyle w:val="Default"/>
        <w:spacing w:line="360" w:lineRule="auto"/>
        <w:jc w:val="both"/>
        <w:rPr>
          <w:sz w:val="28"/>
          <w:szCs w:val="28"/>
          <w:lang w:val="uk-UA"/>
        </w:rPr>
      </w:pPr>
      <w:r w:rsidRPr="00382A11">
        <w:rPr>
          <w:sz w:val="28"/>
          <w:szCs w:val="28"/>
          <w:lang w:val="uk-UA"/>
        </w:rPr>
        <w:t xml:space="preserve">Хід роботи: усі учасники тренінгу обов’язково беруть у ньому участь. Їм </w:t>
      </w:r>
      <w:r>
        <w:rPr>
          <w:sz w:val="28"/>
          <w:szCs w:val="28"/>
          <w:lang w:val="uk-UA"/>
        </w:rPr>
        <w:t xml:space="preserve"> </w:t>
      </w:r>
      <w:r w:rsidRPr="00382A11">
        <w:rPr>
          <w:sz w:val="28"/>
          <w:szCs w:val="28"/>
          <w:lang w:val="uk-UA"/>
        </w:rPr>
        <w:t>дається завдання по колу розповісти з чим асоціюється</w:t>
      </w:r>
      <w:r>
        <w:rPr>
          <w:sz w:val="28"/>
          <w:szCs w:val="28"/>
          <w:lang w:val="uk-UA"/>
        </w:rPr>
        <w:t xml:space="preserve"> в них поняття “вигорання”. </w:t>
      </w:r>
    </w:p>
    <w:p w14:paraId="7E7A00CD" w14:textId="77777777" w:rsidR="00424096" w:rsidRPr="00382A11" w:rsidRDefault="00424096" w:rsidP="00424096">
      <w:pPr>
        <w:pStyle w:val="Default"/>
        <w:spacing w:line="360" w:lineRule="auto"/>
        <w:ind w:firstLine="851"/>
        <w:jc w:val="both"/>
        <w:rPr>
          <w:color w:val="auto"/>
          <w:sz w:val="28"/>
          <w:szCs w:val="28"/>
          <w:lang w:val="uk-UA"/>
        </w:rPr>
      </w:pPr>
      <w:r w:rsidRPr="00382A11">
        <w:rPr>
          <w:color w:val="auto"/>
          <w:sz w:val="28"/>
          <w:szCs w:val="28"/>
          <w:lang w:val="uk-UA"/>
        </w:rPr>
        <w:t>Вправа може бути проведена у двох ва</w:t>
      </w:r>
      <w:r>
        <w:rPr>
          <w:color w:val="auto"/>
          <w:sz w:val="28"/>
          <w:szCs w:val="28"/>
          <w:lang w:val="uk-UA"/>
        </w:rPr>
        <w:t>ріантах – усно або письмово: 1) </w:t>
      </w:r>
      <w:r w:rsidRPr="00382A11">
        <w:rPr>
          <w:color w:val="auto"/>
          <w:sz w:val="28"/>
          <w:szCs w:val="28"/>
          <w:lang w:val="uk-UA"/>
        </w:rPr>
        <w:t>учасники по колу висловлюють одну–дві асоціації, які викликаю</w:t>
      </w:r>
      <w:r>
        <w:rPr>
          <w:color w:val="auto"/>
          <w:sz w:val="28"/>
          <w:szCs w:val="28"/>
          <w:lang w:val="uk-UA"/>
        </w:rPr>
        <w:t>ть наведене поняття; 2) вчителі</w:t>
      </w:r>
      <w:r w:rsidRPr="00382A11">
        <w:rPr>
          <w:color w:val="auto"/>
          <w:sz w:val="28"/>
          <w:szCs w:val="28"/>
          <w:lang w:val="uk-UA"/>
        </w:rPr>
        <w:t xml:space="preserve"> на аркуші паперу записують свої асоціації до “вигорання”. Після цього всі названі асоціації обговорюються</w:t>
      </w:r>
      <w:r>
        <w:rPr>
          <w:color w:val="auto"/>
          <w:sz w:val="28"/>
          <w:szCs w:val="28"/>
          <w:lang w:val="uk-UA"/>
        </w:rPr>
        <w:t xml:space="preserve"> [20]</w:t>
      </w:r>
      <w:r w:rsidRPr="00382A11">
        <w:rPr>
          <w:color w:val="auto"/>
          <w:sz w:val="28"/>
          <w:szCs w:val="28"/>
          <w:lang w:val="uk-UA"/>
        </w:rPr>
        <w:t xml:space="preserve">. </w:t>
      </w:r>
    </w:p>
    <w:p w14:paraId="297DBD66" w14:textId="77777777" w:rsidR="00424096" w:rsidRPr="00B36FFB" w:rsidRDefault="00424096" w:rsidP="00424096">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B36FFB">
        <w:rPr>
          <w:rFonts w:ascii="Times New Roman" w:hAnsi="Times New Roman" w:cs="Times New Roman"/>
          <w:i/>
          <w:iCs/>
          <w:color w:val="000000"/>
          <w:sz w:val="28"/>
          <w:szCs w:val="28"/>
          <w:lang w:val="uk-UA"/>
        </w:rPr>
        <w:t xml:space="preserve">Міні-лекція: </w:t>
      </w:r>
      <w:r w:rsidRPr="00B36FFB">
        <w:rPr>
          <w:rFonts w:ascii="Times New Roman" w:hAnsi="Times New Roman" w:cs="Times New Roman"/>
          <w:color w:val="000000"/>
          <w:sz w:val="28"/>
          <w:szCs w:val="28"/>
          <w:lang w:val="uk-UA"/>
        </w:rPr>
        <w:t xml:space="preserve">“Синдром “емоційного вигорання” – поширене явище серед фахівців системи “людина-людина”, зокрема працівників поліції. За результатами вітчизняних досліджень, науковцями виявлено, що працівники поліції посідають серед них п’яте місце. До характерних ознак синдрому відносяться такі, як: відчуття втоми, виснаження, емоційне перенасичення контактами з колегами та суб’єктами професійної діяльності, цинічність, дратівливість, безсоння, емоційна відстороненість, зневажливе ставлення до </w:t>
      </w:r>
      <w:r w:rsidRPr="00B36FFB">
        <w:rPr>
          <w:rFonts w:ascii="Times New Roman" w:hAnsi="Times New Roman" w:cs="Times New Roman"/>
          <w:color w:val="000000"/>
          <w:sz w:val="28"/>
          <w:szCs w:val="28"/>
          <w:lang w:val="uk-UA"/>
        </w:rPr>
        <w:lastRenderedPageBreak/>
        <w:t xml:space="preserve">роботи, зниження мотивації до діяльності тощо. Американська дослідниця К. </w:t>
      </w:r>
      <w:proofErr w:type="spellStart"/>
      <w:r w:rsidRPr="00B36FFB">
        <w:rPr>
          <w:rFonts w:ascii="Times New Roman" w:hAnsi="Times New Roman" w:cs="Times New Roman"/>
          <w:color w:val="000000"/>
          <w:sz w:val="28"/>
          <w:szCs w:val="28"/>
          <w:lang w:val="uk-UA"/>
        </w:rPr>
        <w:t>Маслач</w:t>
      </w:r>
      <w:proofErr w:type="spellEnd"/>
      <w:r w:rsidRPr="00B36FFB">
        <w:rPr>
          <w:rFonts w:ascii="Times New Roman" w:hAnsi="Times New Roman" w:cs="Times New Roman"/>
          <w:color w:val="000000"/>
          <w:sz w:val="28"/>
          <w:szCs w:val="28"/>
          <w:lang w:val="uk-UA"/>
        </w:rPr>
        <w:t xml:space="preserve"> вдало передає суть синдрому “емоційного вигорання”, називаючи його “ерозією душі”. Під ним розуміють комплекс особливих психічних проблем, що виникають у людини у зв’язку з її професійною </w:t>
      </w:r>
      <w:r>
        <w:rPr>
          <w:rFonts w:ascii="Times New Roman" w:hAnsi="Times New Roman" w:cs="Times New Roman"/>
          <w:color w:val="000000"/>
          <w:sz w:val="28"/>
          <w:szCs w:val="28"/>
          <w:lang w:val="uk-UA"/>
        </w:rPr>
        <w:t>діяльністю</w:t>
      </w:r>
      <w:r w:rsidRPr="003A3D59">
        <w:rPr>
          <w:rFonts w:ascii="Times New Roman" w:hAnsi="Times New Roman" w:cs="Times New Roman"/>
          <w:color w:val="000000"/>
          <w:sz w:val="28"/>
          <w:szCs w:val="28"/>
          <w:lang w:val="uk-UA"/>
        </w:rPr>
        <w:t>.</w:t>
      </w:r>
      <w:r w:rsidRPr="00B36FFB">
        <w:rPr>
          <w:rFonts w:ascii="Times New Roman" w:hAnsi="Times New Roman" w:cs="Times New Roman"/>
          <w:color w:val="000000"/>
          <w:sz w:val="28"/>
          <w:szCs w:val="28"/>
          <w:lang w:val="uk-UA"/>
        </w:rPr>
        <w:t xml:space="preserve"> </w:t>
      </w:r>
    </w:p>
    <w:p w14:paraId="57D7AE85" w14:textId="77777777" w:rsidR="00424096" w:rsidRPr="00B36FFB" w:rsidRDefault="00424096" w:rsidP="00424096">
      <w:pPr>
        <w:pStyle w:val="Default"/>
        <w:spacing w:line="360" w:lineRule="auto"/>
        <w:ind w:firstLine="851"/>
        <w:jc w:val="both"/>
        <w:rPr>
          <w:sz w:val="28"/>
          <w:szCs w:val="28"/>
          <w:lang w:val="uk-UA"/>
        </w:rPr>
      </w:pPr>
      <w:r w:rsidRPr="00B36FFB">
        <w:rPr>
          <w:sz w:val="28"/>
          <w:szCs w:val="28"/>
          <w:lang w:val="uk-UA"/>
        </w:rPr>
        <w:t xml:space="preserve">На виникнення емоційного вигорання впливають зовнішні та внутрішні чинники. До зовнішніх, яких можна уникнути або певним чином нейтралізувати, відносять такі: несприятливий соціально-психологічний клімат у колективі, конфліктні взаємини як по вертикалі так і по горизонталі, рольові конфлікти, дестабілізуюча організація праці, напруженість та конфліктність у професійному середовищі, професійний контингент поліцейського, публічність виконання службової діяльності, недостатня підтримка колег тощо. До внутрішніх чинників належать: недостатність мотивації, надмірне переживання службових ситуацій, прояви емоційної ригідності тощо. </w:t>
      </w:r>
    </w:p>
    <w:p w14:paraId="084F1490" w14:textId="77777777" w:rsidR="00424096" w:rsidRPr="00B36FFB" w:rsidRDefault="00424096" w:rsidP="00424096">
      <w:pPr>
        <w:pStyle w:val="Default"/>
        <w:spacing w:line="360" w:lineRule="auto"/>
        <w:ind w:firstLine="851"/>
        <w:jc w:val="both"/>
        <w:rPr>
          <w:color w:val="auto"/>
          <w:sz w:val="28"/>
          <w:szCs w:val="28"/>
          <w:lang w:val="uk-UA"/>
        </w:rPr>
      </w:pPr>
      <w:r w:rsidRPr="00B36FFB">
        <w:rPr>
          <w:sz w:val="28"/>
          <w:szCs w:val="28"/>
          <w:lang w:val="uk-UA"/>
        </w:rPr>
        <w:t xml:space="preserve">Головними симптомами емоційного вигорання є: фізичні, емоційні, поведінкові, соціальні й інтелектуальні. До фізичних належать: втома та виснаження, мінливість ваги, розлад сну (безсоння), погіршення стану здоров’я, чутливість до змін погодних умов та інфекційних захворювань тощо. Серед емоційних симптомів виділяють: цинічність, песимістичність, </w:t>
      </w:r>
      <w:r w:rsidRPr="00B36FFB">
        <w:rPr>
          <w:color w:val="auto"/>
          <w:sz w:val="28"/>
          <w:szCs w:val="28"/>
          <w:lang w:val="uk-UA"/>
        </w:rPr>
        <w:t xml:space="preserve">схильність до самозвинувачення, </w:t>
      </w:r>
      <w:proofErr w:type="spellStart"/>
      <w:r w:rsidRPr="00B36FFB">
        <w:rPr>
          <w:color w:val="auto"/>
          <w:sz w:val="28"/>
          <w:szCs w:val="28"/>
          <w:lang w:val="uk-UA"/>
        </w:rPr>
        <w:t>усамітненість</w:t>
      </w:r>
      <w:proofErr w:type="spellEnd"/>
      <w:r w:rsidRPr="00B36FFB">
        <w:rPr>
          <w:color w:val="auto"/>
          <w:sz w:val="28"/>
          <w:szCs w:val="28"/>
          <w:lang w:val="uk-UA"/>
        </w:rPr>
        <w:t xml:space="preserve">, прояви тривожності та занепокоєння, дратівливість, депресивні прояви, деперсоналізація. </w:t>
      </w:r>
    </w:p>
    <w:p w14:paraId="5CD48F89" w14:textId="77777777" w:rsidR="00424096" w:rsidRPr="00B36FFB" w:rsidRDefault="00424096" w:rsidP="00424096">
      <w:pPr>
        <w:pStyle w:val="Default"/>
        <w:spacing w:line="360" w:lineRule="auto"/>
        <w:ind w:firstLine="851"/>
        <w:jc w:val="both"/>
        <w:rPr>
          <w:color w:val="auto"/>
          <w:sz w:val="28"/>
          <w:szCs w:val="28"/>
          <w:lang w:val="uk-UA"/>
        </w:rPr>
      </w:pPr>
      <w:r w:rsidRPr="00B36FFB">
        <w:rPr>
          <w:color w:val="auto"/>
          <w:sz w:val="28"/>
          <w:szCs w:val="28"/>
          <w:lang w:val="uk-UA"/>
        </w:rPr>
        <w:t xml:space="preserve">Поведінкові виражаються в ігноруванні або порушеннях виконання професійних обов’язків і режиму праці, зменшенні продуктивності діяльності, уникненні самостійного прийняття рішень, прагненні залишити службу, зловживанні спиртними напоями тощо. До інтелектуальних симптомів належать: зниження концентрації уваги, апатія та втрата інтересу до життя, недовіра, утрата творчого підходу у вирішенні професійних завдань, консерватизм. Серед соціальних виділяють такі: зниження соціальної активності, обмеження контактів, зацікавленість лише у власних потребах, </w:t>
      </w:r>
      <w:r w:rsidRPr="00B36FFB">
        <w:rPr>
          <w:color w:val="auto"/>
          <w:sz w:val="28"/>
          <w:szCs w:val="28"/>
          <w:lang w:val="uk-UA"/>
        </w:rPr>
        <w:lastRenderedPageBreak/>
        <w:t>ізоляція та відсутність підтримки колег, формальне виконання завдань, конфліктність, непорозуміння”</w:t>
      </w:r>
      <w:r>
        <w:rPr>
          <w:color w:val="auto"/>
          <w:sz w:val="28"/>
          <w:szCs w:val="28"/>
          <w:lang w:val="uk-UA"/>
        </w:rPr>
        <w:t xml:space="preserve"> [14]</w:t>
      </w:r>
      <w:r w:rsidRPr="00B36FFB">
        <w:rPr>
          <w:color w:val="auto"/>
          <w:sz w:val="28"/>
          <w:szCs w:val="28"/>
          <w:lang w:val="uk-UA"/>
        </w:rPr>
        <w:t>.</w:t>
      </w:r>
    </w:p>
    <w:p w14:paraId="61934F96" w14:textId="77777777" w:rsidR="00424096" w:rsidRPr="00382A11" w:rsidRDefault="00424096" w:rsidP="00424096">
      <w:pPr>
        <w:pStyle w:val="Default"/>
        <w:spacing w:line="360" w:lineRule="auto"/>
        <w:jc w:val="both"/>
        <w:rPr>
          <w:color w:val="auto"/>
          <w:sz w:val="28"/>
          <w:szCs w:val="28"/>
          <w:lang w:val="uk-UA"/>
        </w:rPr>
      </w:pPr>
      <w:r w:rsidRPr="00382A11">
        <w:rPr>
          <w:i/>
          <w:iCs/>
          <w:color w:val="auto"/>
          <w:sz w:val="28"/>
          <w:szCs w:val="28"/>
          <w:lang w:val="uk-UA"/>
        </w:rPr>
        <w:t xml:space="preserve">Вправа </w:t>
      </w:r>
      <w:r w:rsidRPr="00382A11">
        <w:rPr>
          <w:color w:val="auto"/>
          <w:sz w:val="28"/>
          <w:szCs w:val="28"/>
          <w:lang w:val="uk-UA"/>
        </w:rPr>
        <w:t>“</w:t>
      </w:r>
      <w:r w:rsidRPr="00382A11">
        <w:rPr>
          <w:i/>
          <w:iCs/>
          <w:color w:val="auto"/>
          <w:sz w:val="28"/>
          <w:szCs w:val="28"/>
          <w:lang w:val="uk-UA"/>
        </w:rPr>
        <w:t>Гора з плечей</w:t>
      </w:r>
      <w:r w:rsidRPr="00382A11">
        <w:rPr>
          <w:color w:val="auto"/>
          <w:sz w:val="28"/>
          <w:szCs w:val="28"/>
          <w:lang w:val="uk-UA"/>
        </w:rPr>
        <w:t xml:space="preserve">” </w:t>
      </w:r>
    </w:p>
    <w:p w14:paraId="6B611F02" w14:textId="77777777" w:rsidR="00424096" w:rsidRPr="00382A11" w:rsidRDefault="00424096" w:rsidP="00424096">
      <w:pPr>
        <w:pStyle w:val="Default"/>
        <w:spacing w:line="360" w:lineRule="auto"/>
        <w:jc w:val="both"/>
        <w:rPr>
          <w:color w:val="auto"/>
          <w:sz w:val="28"/>
          <w:szCs w:val="28"/>
          <w:lang w:val="uk-UA"/>
        </w:rPr>
      </w:pPr>
      <w:r w:rsidRPr="00382A11">
        <w:rPr>
          <w:color w:val="auto"/>
          <w:sz w:val="28"/>
          <w:szCs w:val="28"/>
          <w:lang w:val="uk-UA"/>
        </w:rPr>
        <w:t xml:space="preserve">Мета: зняти м’язове напруження, підвищити впевненість у собі, поліпшити настрій. </w:t>
      </w:r>
    </w:p>
    <w:p w14:paraId="07EF70B0" w14:textId="77777777" w:rsidR="00424096" w:rsidRPr="00382A11" w:rsidRDefault="00424096" w:rsidP="00424096">
      <w:pPr>
        <w:pStyle w:val="Default"/>
        <w:spacing w:line="360" w:lineRule="auto"/>
        <w:jc w:val="both"/>
        <w:rPr>
          <w:color w:val="auto"/>
          <w:sz w:val="28"/>
          <w:szCs w:val="28"/>
          <w:lang w:val="uk-UA"/>
        </w:rPr>
      </w:pPr>
      <w:r w:rsidRPr="00382A11">
        <w:rPr>
          <w:color w:val="auto"/>
          <w:sz w:val="28"/>
          <w:szCs w:val="28"/>
          <w:lang w:val="uk-UA"/>
        </w:rPr>
        <w:t xml:space="preserve">Хід роботи: учасники виконують завдання стоячи. Тренер дає команди: “Глибоко вдихніть, максимально високо піднімаючи плечі. На видиху максимально відведіть їх далеко назад та опустіть. Саме такою має бути постава. Повторіть 5–7 разів. Людина з правильною поставою, </w:t>
      </w:r>
      <w:proofErr w:type="spellStart"/>
      <w:r w:rsidRPr="00382A11">
        <w:rPr>
          <w:color w:val="auto"/>
          <w:sz w:val="28"/>
          <w:szCs w:val="28"/>
          <w:lang w:val="uk-UA"/>
        </w:rPr>
        <w:t>припіднятою</w:t>
      </w:r>
      <w:proofErr w:type="spellEnd"/>
      <w:r w:rsidRPr="00382A11">
        <w:rPr>
          <w:color w:val="auto"/>
          <w:sz w:val="28"/>
          <w:szCs w:val="28"/>
          <w:lang w:val="uk-UA"/>
        </w:rPr>
        <w:t xml:space="preserve"> головою справляє враження впевненої у собі та власних можливостях особистості”</w:t>
      </w:r>
      <w:r>
        <w:rPr>
          <w:color w:val="auto"/>
          <w:sz w:val="28"/>
          <w:szCs w:val="28"/>
          <w:lang w:val="uk-UA"/>
        </w:rPr>
        <w:t xml:space="preserve"> [37]</w:t>
      </w:r>
      <w:r w:rsidRPr="00382A11">
        <w:rPr>
          <w:color w:val="auto"/>
          <w:sz w:val="28"/>
          <w:szCs w:val="28"/>
          <w:lang w:val="uk-UA"/>
        </w:rPr>
        <w:t xml:space="preserve">. </w:t>
      </w:r>
    </w:p>
    <w:p w14:paraId="07C2C537" w14:textId="77777777" w:rsidR="00424096" w:rsidRPr="00382A11" w:rsidRDefault="00424096" w:rsidP="00424096">
      <w:pPr>
        <w:pStyle w:val="Default"/>
        <w:spacing w:line="360" w:lineRule="auto"/>
        <w:jc w:val="both"/>
        <w:rPr>
          <w:color w:val="auto"/>
          <w:sz w:val="28"/>
          <w:szCs w:val="28"/>
          <w:lang w:val="uk-UA"/>
        </w:rPr>
      </w:pPr>
      <w:r w:rsidRPr="00382A11">
        <w:rPr>
          <w:i/>
          <w:iCs/>
          <w:color w:val="auto"/>
          <w:sz w:val="28"/>
          <w:szCs w:val="28"/>
          <w:lang w:val="uk-UA"/>
        </w:rPr>
        <w:t xml:space="preserve">Робота у групах. Розбір та аналіз учасниками тем: </w:t>
      </w:r>
      <w:r w:rsidRPr="00382A11">
        <w:rPr>
          <w:color w:val="auto"/>
          <w:sz w:val="28"/>
          <w:szCs w:val="28"/>
          <w:lang w:val="uk-UA"/>
        </w:rPr>
        <w:t xml:space="preserve">1 група </w:t>
      </w:r>
      <w:r>
        <w:rPr>
          <w:color w:val="auto"/>
          <w:sz w:val="28"/>
          <w:szCs w:val="28"/>
          <w:lang w:val="uk-UA"/>
        </w:rPr>
        <w:t>– “Симптоми вигорання у вчителя</w:t>
      </w:r>
      <w:r w:rsidRPr="00382A11">
        <w:rPr>
          <w:color w:val="auto"/>
          <w:sz w:val="28"/>
          <w:szCs w:val="28"/>
          <w:lang w:val="uk-UA"/>
        </w:rPr>
        <w:t xml:space="preserve">”; 2 група – “Пам’ятка “Наші ресурси”; 3 група – “Як боротися із втомою?”; 4 група – “Настанова курсанту з профілактики синдрому “емоційного вигорання”. Учасники діляться на 3–4 групи, кожна з яких протягом 10 хв виконує завдання. Презентація підгрупами відпрацьованих завдань. </w:t>
      </w:r>
    </w:p>
    <w:p w14:paraId="56148813" w14:textId="77777777" w:rsidR="00424096" w:rsidRPr="00382A11" w:rsidRDefault="00424096" w:rsidP="00424096">
      <w:pPr>
        <w:pStyle w:val="Default"/>
        <w:spacing w:line="360" w:lineRule="auto"/>
        <w:jc w:val="both"/>
        <w:rPr>
          <w:color w:val="auto"/>
          <w:sz w:val="28"/>
          <w:szCs w:val="28"/>
          <w:lang w:val="uk-UA"/>
        </w:rPr>
      </w:pPr>
      <w:r w:rsidRPr="00382A11">
        <w:rPr>
          <w:i/>
          <w:iCs/>
          <w:color w:val="auto"/>
          <w:sz w:val="28"/>
          <w:szCs w:val="28"/>
          <w:lang w:val="uk-UA"/>
        </w:rPr>
        <w:t xml:space="preserve">Підбиття підсумків заняття. </w:t>
      </w:r>
    </w:p>
    <w:p w14:paraId="6CB52A79" w14:textId="77777777" w:rsidR="00424096" w:rsidRPr="00382A11" w:rsidRDefault="00424096" w:rsidP="00424096">
      <w:pPr>
        <w:pStyle w:val="Default"/>
        <w:spacing w:line="360" w:lineRule="auto"/>
        <w:jc w:val="both"/>
        <w:rPr>
          <w:color w:val="auto"/>
          <w:sz w:val="28"/>
          <w:szCs w:val="28"/>
          <w:lang w:val="uk-UA"/>
        </w:rPr>
      </w:pPr>
      <w:r w:rsidRPr="00382A11">
        <w:rPr>
          <w:color w:val="auto"/>
          <w:sz w:val="28"/>
          <w:szCs w:val="28"/>
          <w:lang w:val="uk-UA"/>
        </w:rPr>
        <w:t xml:space="preserve">Мета: забезпечити зворотний зв’язок. </w:t>
      </w:r>
    </w:p>
    <w:p w14:paraId="7D2B6189" w14:textId="77777777" w:rsidR="00424096" w:rsidRPr="00382A11" w:rsidRDefault="00424096" w:rsidP="00424096">
      <w:pPr>
        <w:pStyle w:val="Default"/>
        <w:spacing w:line="360" w:lineRule="auto"/>
        <w:jc w:val="both"/>
        <w:rPr>
          <w:color w:val="auto"/>
          <w:sz w:val="28"/>
          <w:szCs w:val="28"/>
          <w:lang w:val="uk-UA"/>
        </w:rPr>
      </w:pPr>
      <w:r w:rsidRPr="00382A11">
        <w:rPr>
          <w:color w:val="auto"/>
          <w:sz w:val="28"/>
          <w:szCs w:val="28"/>
          <w:lang w:val="uk-UA"/>
        </w:rPr>
        <w:t>Хід вправи: кожен учасник закінчує фразу “П</w:t>
      </w:r>
      <w:r>
        <w:rPr>
          <w:color w:val="auto"/>
          <w:sz w:val="28"/>
          <w:szCs w:val="28"/>
          <w:lang w:val="uk-UA"/>
        </w:rPr>
        <w:t>ро сьогоднішній день я думаю…”.</w:t>
      </w:r>
      <w:r w:rsidRPr="00382A11">
        <w:rPr>
          <w:color w:val="auto"/>
          <w:sz w:val="28"/>
          <w:szCs w:val="28"/>
          <w:lang w:val="uk-UA"/>
        </w:rPr>
        <w:t xml:space="preserve"> </w:t>
      </w:r>
    </w:p>
    <w:p w14:paraId="0449AF19" w14:textId="77777777" w:rsidR="00424096" w:rsidRPr="00382A11" w:rsidRDefault="00424096" w:rsidP="00424096">
      <w:pPr>
        <w:pStyle w:val="Default"/>
        <w:spacing w:line="360" w:lineRule="auto"/>
        <w:jc w:val="both"/>
        <w:rPr>
          <w:color w:val="auto"/>
          <w:sz w:val="28"/>
          <w:szCs w:val="28"/>
          <w:lang w:val="uk-UA"/>
        </w:rPr>
      </w:pPr>
      <w:r w:rsidRPr="00382A11">
        <w:rPr>
          <w:b/>
          <w:bCs/>
          <w:i/>
          <w:iCs/>
          <w:color w:val="auto"/>
          <w:sz w:val="28"/>
          <w:szCs w:val="28"/>
          <w:lang w:val="uk-UA"/>
        </w:rPr>
        <w:t xml:space="preserve">Заняття </w:t>
      </w:r>
      <w:r>
        <w:rPr>
          <w:b/>
          <w:bCs/>
          <w:i/>
          <w:iCs/>
          <w:color w:val="auto"/>
          <w:sz w:val="28"/>
          <w:szCs w:val="28"/>
          <w:lang w:val="uk-UA"/>
        </w:rPr>
        <w:t>2</w:t>
      </w:r>
      <w:r w:rsidRPr="00382A11">
        <w:rPr>
          <w:b/>
          <w:bCs/>
          <w:i/>
          <w:iCs/>
          <w:color w:val="auto"/>
          <w:sz w:val="28"/>
          <w:szCs w:val="28"/>
          <w:lang w:val="uk-UA"/>
        </w:rPr>
        <w:t xml:space="preserve">. Психологічні </w:t>
      </w:r>
      <w:r>
        <w:rPr>
          <w:b/>
          <w:bCs/>
          <w:i/>
          <w:iCs/>
          <w:color w:val="auto"/>
          <w:sz w:val="28"/>
          <w:szCs w:val="28"/>
          <w:lang w:val="uk-UA"/>
        </w:rPr>
        <w:t>бар’єри та психологічний захист.</w:t>
      </w:r>
    </w:p>
    <w:p w14:paraId="19CEFBF8" w14:textId="77777777" w:rsidR="00424096" w:rsidRPr="00382A11" w:rsidRDefault="00424096" w:rsidP="00424096">
      <w:pPr>
        <w:pStyle w:val="Default"/>
        <w:spacing w:line="360" w:lineRule="auto"/>
        <w:jc w:val="both"/>
        <w:rPr>
          <w:color w:val="auto"/>
          <w:sz w:val="28"/>
          <w:szCs w:val="28"/>
          <w:lang w:val="uk-UA"/>
        </w:rPr>
      </w:pPr>
      <w:r w:rsidRPr="00382A11">
        <w:rPr>
          <w:b/>
          <w:bCs/>
          <w:color w:val="auto"/>
          <w:sz w:val="28"/>
          <w:szCs w:val="28"/>
          <w:lang w:val="uk-UA"/>
        </w:rPr>
        <w:t xml:space="preserve">Мета: </w:t>
      </w:r>
      <w:r>
        <w:rPr>
          <w:color w:val="auto"/>
          <w:sz w:val="28"/>
          <w:szCs w:val="28"/>
          <w:lang w:val="uk-UA"/>
        </w:rPr>
        <w:t>формування у вчителів</w:t>
      </w:r>
      <w:r w:rsidRPr="00382A11">
        <w:rPr>
          <w:color w:val="auto"/>
          <w:sz w:val="28"/>
          <w:szCs w:val="28"/>
          <w:lang w:val="uk-UA"/>
        </w:rPr>
        <w:t xml:space="preserve"> знань про психологічний захист особистості від впливу негативних чинників та психологічні бар’єри у спілкуванні. </w:t>
      </w:r>
    </w:p>
    <w:p w14:paraId="34A5212D"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b/>
          <w:bCs/>
          <w:sz w:val="28"/>
          <w:szCs w:val="28"/>
          <w:lang w:val="uk-UA"/>
        </w:rPr>
        <w:t>Завдання:</w:t>
      </w:r>
    </w:p>
    <w:p w14:paraId="3DF68B26"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1. Озброє</w:t>
      </w:r>
      <w:r>
        <w:rPr>
          <w:sz w:val="28"/>
          <w:szCs w:val="28"/>
          <w:lang w:val="uk-UA"/>
        </w:rPr>
        <w:t>ння вчителів</w:t>
      </w:r>
      <w:r w:rsidRPr="00382A11">
        <w:rPr>
          <w:sz w:val="28"/>
          <w:szCs w:val="28"/>
          <w:lang w:val="uk-UA"/>
        </w:rPr>
        <w:t xml:space="preserve"> знаннями про психологічний захист особистості від впливу негативних чинників службової діяльності. </w:t>
      </w:r>
    </w:p>
    <w:p w14:paraId="3644F571"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 xml:space="preserve">2. Формування навичок використання конструктивних форм психологічного самозахисту. </w:t>
      </w:r>
    </w:p>
    <w:p w14:paraId="0E88B237"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lastRenderedPageBreak/>
        <w:t xml:space="preserve">3. Усвідомлення курсантами уявлень про поведінкові зміни, пов’язані з доланням бар’єрів спілкування. </w:t>
      </w:r>
    </w:p>
    <w:p w14:paraId="2D29AA5E"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t xml:space="preserve">Структура заняття: </w:t>
      </w:r>
    </w:p>
    <w:p w14:paraId="3279AF71"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 xml:space="preserve">Вправа “Побудова” </w:t>
      </w:r>
    </w:p>
    <w:p w14:paraId="014C4CFC"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 xml:space="preserve">Мета: подолання бар’єрів у спілкуванні між учасниками, зняття напруження. </w:t>
      </w:r>
    </w:p>
    <w:p w14:paraId="6732053C" w14:textId="77777777" w:rsidR="00424096" w:rsidRPr="00382A11" w:rsidRDefault="00424096" w:rsidP="00424096">
      <w:pPr>
        <w:pStyle w:val="Default"/>
        <w:spacing w:line="360" w:lineRule="auto"/>
        <w:jc w:val="both"/>
        <w:rPr>
          <w:sz w:val="28"/>
          <w:szCs w:val="28"/>
          <w:lang w:val="uk-UA"/>
        </w:rPr>
      </w:pPr>
      <w:r>
        <w:rPr>
          <w:sz w:val="28"/>
          <w:szCs w:val="28"/>
          <w:lang w:val="uk-UA"/>
        </w:rPr>
        <w:t>Хід вправи: вчителі</w:t>
      </w:r>
      <w:r w:rsidRPr="00382A11">
        <w:rPr>
          <w:sz w:val="28"/>
          <w:szCs w:val="28"/>
          <w:lang w:val="uk-UA"/>
        </w:rPr>
        <w:t xml:space="preserve"> стають щільно в коло та закривають очі. Завдання полягає в тому, щоб вишикуватися за кольором очей у шеренгу. Після того, як група виконала завдання, тренер дає команду відкрити очі й подивитися, що вийшло</w:t>
      </w:r>
      <w:r>
        <w:rPr>
          <w:sz w:val="28"/>
          <w:szCs w:val="28"/>
          <w:lang w:val="uk-UA"/>
        </w:rPr>
        <w:t xml:space="preserve"> [59]</w:t>
      </w:r>
      <w:r w:rsidRPr="00382A11">
        <w:rPr>
          <w:sz w:val="28"/>
          <w:szCs w:val="28"/>
          <w:lang w:val="uk-UA"/>
        </w:rPr>
        <w:t xml:space="preserve">. </w:t>
      </w:r>
    </w:p>
    <w:p w14:paraId="04FFB6A7" w14:textId="77777777" w:rsidR="00424096" w:rsidRDefault="00424096" w:rsidP="00424096">
      <w:pPr>
        <w:pStyle w:val="Default"/>
        <w:spacing w:line="360" w:lineRule="auto"/>
        <w:jc w:val="both"/>
        <w:rPr>
          <w:i/>
          <w:iCs/>
          <w:sz w:val="28"/>
          <w:szCs w:val="28"/>
          <w:lang w:val="uk-UA"/>
        </w:rPr>
      </w:pPr>
      <w:r>
        <w:rPr>
          <w:i/>
          <w:iCs/>
          <w:sz w:val="28"/>
          <w:szCs w:val="28"/>
          <w:lang w:val="uk-UA"/>
        </w:rPr>
        <w:t>Вправа «</w:t>
      </w:r>
      <w:r w:rsidRPr="00382A11">
        <w:rPr>
          <w:i/>
          <w:iCs/>
          <w:sz w:val="28"/>
          <w:szCs w:val="28"/>
          <w:lang w:val="uk-UA"/>
        </w:rPr>
        <w:t>Метод незавершених речень</w:t>
      </w:r>
      <w:r>
        <w:rPr>
          <w:i/>
          <w:iCs/>
          <w:sz w:val="28"/>
          <w:szCs w:val="28"/>
          <w:lang w:val="uk-UA"/>
        </w:rPr>
        <w:t>»</w:t>
      </w:r>
      <w:r w:rsidRPr="00382A11">
        <w:rPr>
          <w:i/>
          <w:iCs/>
          <w:sz w:val="28"/>
          <w:szCs w:val="28"/>
          <w:lang w:val="uk-UA"/>
        </w:rPr>
        <w:t xml:space="preserve">: </w:t>
      </w:r>
    </w:p>
    <w:p w14:paraId="610EDA2A" w14:textId="77777777" w:rsidR="00424096" w:rsidRDefault="00424096" w:rsidP="00424096">
      <w:pPr>
        <w:pStyle w:val="Default"/>
        <w:spacing w:line="360" w:lineRule="auto"/>
        <w:jc w:val="both"/>
        <w:rPr>
          <w:sz w:val="28"/>
          <w:szCs w:val="28"/>
          <w:lang w:val="uk-UA"/>
        </w:rPr>
      </w:pPr>
      <w:r w:rsidRPr="00382A11">
        <w:rPr>
          <w:sz w:val="28"/>
          <w:szCs w:val="28"/>
          <w:lang w:val="uk-UA"/>
        </w:rPr>
        <w:t>Мета:</w:t>
      </w:r>
      <w:r>
        <w:rPr>
          <w:sz w:val="28"/>
          <w:szCs w:val="28"/>
          <w:lang w:val="uk-UA"/>
        </w:rPr>
        <w:t xml:space="preserve"> визначення індивідуального інформаційного навантаження понять.</w:t>
      </w:r>
    </w:p>
    <w:p w14:paraId="11D471A0"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“Психологічний захист – це…”,</w:t>
      </w:r>
      <w:r>
        <w:rPr>
          <w:sz w:val="28"/>
          <w:szCs w:val="28"/>
          <w:lang w:val="uk-UA"/>
        </w:rPr>
        <w:t xml:space="preserve"> “Якого захисту потребує вчитель.. ”, “Що дається важко вчителю</w:t>
      </w:r>
      <w:r w:rsidRPr="00382A11">
        <w:rPr>
          <w:sz w:val="28"/>
          <w:szCs w:val="28"/>
          <w:lang w:val="uk-UA"/>
        </w:rPr>
        <w:t>…”, “Що хотілося б змінити вам</w:t>
      </w:r>
      <w:r>
        <w:rPr>
          <w:sz w:val="28"/>
          <w:szCs w:val="28"/>
          <w:lang w:val="uk-UA"/>
        </w:rPr>
        <w:t xml:space="preserve"> особисто у своєму вчительському</w:t>
      </w:r>
      <w:r w:rsidRPr="00382A11">
        <w:rPr>
          <w:sz w:val="28"/>
          <w:szCs w:val="28"/>
          <w:lang w:val="uk-UA"/>
        </w:rPr>
        <w:t xml:space="preserve"> житті…”</w:t>
      </w:r>
      <w:r>
        <w:rPr>
          <w:sz w:val="28"/>
          <w:szCs w:val="28"/>
          <w:lang w:val="uk-UA"/>
        </w:rPr>
        <w:t xml:space="preserve"> [13]</w:t>
      </w:r>
      <w:r w:rsidRPr="00382A11">
        <w:rPr>
          <w:sz w:val="28"/>
          <w:szCs w:val="28"/>
          <w:lang w:val="uk-UA"/>
        </w:rPr>
        <w:t xml:space="preserve">. </w:t>
      </w:r>
    </w:p>
    <w:p w14:paraId="1E17BDFA"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Мозковий штурм (з подальшим груповим обговоренням)</w:t>
      </w:r>
      <w:r w:rsidRPr="00382A11">
        <w:rPr>
          <w:sz w:val="28"/>
          <w:szCs w:val="28"/>
          <w:lang w:val="uk-UA"/>
        </w:rPr>
        <w:t xml:space="preserve">: “Чому людина використовує психологічний захист та психологічні бар’єри у своєму житті?”. </w:t>
      </w:r>
    </w:p>
    <w:p w14:paraId="0FDFD1CD" w14:textId="77777777" w:rsidR="00424096" w:rsidRPr="00B36FFB" w:rsidRDefault="00424096" w:rsidP="00424096">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B36FFB">
        <w:rPr>
          <w:rFonts w:ascii="Times New Roman" w:hAnsi="Times New Roman" w:cs="Times New Roman"/>
          <w:i/>
          <w:iCs/>
          <w:color w:val="000000"/>
          <w:sz w:val="28"/>
          <w:szCs w:val="28"/>
          <w:lang w:val="uk-UA"/>
        </w:rPr>
        <w:t xml:space="preserve">Міні-лекція: </w:t>
      </w:r>
      <w:r w:rsidRPr="00B36FFB">
        <w:rPr>
          <w:rFonts w:ascii="Times New Roman" w:hAnsi="Times New Roman" w:cs="Times New Roman"/>
          <w:color w:val="000000"/>
          <w:sz w:val="28"/>
          <w:szCs w:val="28"/>
          <w:lang w:val="uk-UA"/>
        </w:rPr>
        <w:t xml:space="preserve">“Психологічний захист – це не завжди усвідомлений постійно діючий механізм самозбереження людини, зокрема душевної рівноваги й власних ресурсів. Він складається з низки прийомів, які використовує особистість для зменшення негативних впливів на себе та зниження рівня неприємних переживань. Процес психологічного захисту можна відобразити умовно формулою: конфлікт – тривога – захисні реакції. Невідповідність між потребами людини й вимогами навколишнього середовища спричиняє конфлікт, викликає переживання та тривогу, що сприяють порушенню внутрішньої рівноваги. З часом у людини починає формуватися система, яка захищає внутрішній світ особистості від руйнівного впливу. Такий психологічний захист відбувається підсвідомо й автоматично. Необхідно зазначити, що не всі його мають позитивний вплив на саму людину, </w:t>
      </w:r>
      <w:r w:rsidRPr="00B36FFB">
        <w:rPr>
          <w:rFonts w:ascii="Times New Roman" w:hAnsi="Times New Roman" w:cs="Times New Roman"/>
          <w:color w:val="000000"/>
          <w:sz w:val="28"/>
          <w:szCs w:val="28"/>
          <w:lang w:val="uk-UA"/>
        </w:rPr>
        <w:lastRenderedPageBreak/>
        <w:t xml:space="preserve">її дії та вчинки. Психологічний захист буває як конструктивним, так і деструктивним. </w:t>
      </w:r>
    </w:p>
    <w:p w14:paraId="18805EDF" w14:textId="77777777" w:rsidR="00424096" w:rsidRPr="00B36FFB" w:rsidRDefault="00424096" w:rsidP="00424096">
      <w:pPr>
        <w:pStyle w:val="Default"/>
        <w:spacing w:line="360" w:lineRule="auto"/>
        <w:ind w:firstLine="851"/>
        <w:jc w:val="both"/>
        <w:rPr>
          <w:sz w:val="28"/>
          <w:szCs w:val="28"/>
          <w:lang w:val="uk-UA"/>
        </w:rPr>
      </w:pPr>
      <w:r w:rsidRPr="00B36FFB">
        <w:rPr>
          <w:sz w:val="28"/>
          <w:szCs w:val="28"/>
          <w:lang w:val="uk-UA"/>
        </w:rPr>
        <w:t xml:space="preserve">До основних його механізмів відносять заміщення, витіснення, заперечення, відчуження, проекцію, деперсоналізацію, раціоналізацію, регресію, ідентифікацію, компенсацію, сублімацію, катарсис. Під заміщенням розуміють перенесення негативних емоцій і реакцій від осіб, яким людина не може протистояти на слабших або залежних від інших. Витіснення – це забування людиною життєвих </w:t>
      </w:r>
      <w:proofErr w:type="spellStart"/>
      <w:r w:rsidRPr="00B36FFB">
        <w:rPr>
          <w:sz w:val="28"/>
          <w:szCs w:val="28"/>
          <w:lang w:val="uk-UA"/>
        </w:rPr>
        <w:t>травмувальних</w:t>
      </w:r>
      <w:proofErr w:type="spellEnd"/>
      <w:r w:rsidRPr="00B36FFB">
        <w:rPr>
          <w:sz w:val="28"/>
          <w:szCs w:val="28"/>
          <w:lang w:val="uk-UA"/>
        </w:rPr>
        <w:t xml:space="preserve"> спогадів шляхом їх переходу в несвідоме. Уникання неприємних ситуацій, що асоціюються з попередніми негативними спогадами називається втечею. Під проекцією розуміють приписування власних негативних якостей іншим людям для самозаспокоєння. </w:t>
      </w:r>
    </w:p>
    <w:p w14:paraId="0FC449BC" w14:textId="77777777" w:rsidR="00424096" w:rsidRPr="00B36FFB" w:rsidRDefault="00424096" w:rsidP="00424096">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B36FFB">
        <w:rPr>
          <w:rFonts w:ascii="Times New Roman" w:hAnsi="Times New Roman" w:cs="Times New Roman"/>
          <w:color w:val="000000"/>
          <w:sz w:val="28"/>
          <w:szCs w:val="28"/>
          <w:lang w:val="uk-UA"/>
        </w:rPr>
        <w:t xml:space="preserve">Раціоналізація – це захист шляхом трансформації певної частини інформації з метою збереження самоповаги. Регресія – означає повернення дорослої людини до дитячих форм поведінки. Компенсація передбачає використання альтернативних позитивних варіантів виходу із ситуацій, що склалися, для збереження позитивної оцінки себе. Під сублімацією розуміють захист шляхом переорієнтації емоцій у найбільш сприятливіше для людини русло. </w:t>
      </w:r>
    </w:p>
    <w:p w14:paraId="784D7807" w14:textId="77777777" w:rsidR="00424096" w:rsidRPr="00B36FFB" w:rsidRDefault="00424096" w:rsidP="00424096">
      <w:pPr>
        <w:pStyle w:val="Default"/>
        <w:spacing w:line="360" w:lineRule="auto"/>
        <w:ind w:firstLine="851"/>
        <w:jc w:val="both"/>
        <w:rPr>
          <w:sz w:val="28"/>
          <w:szCs w:val="28"/>
          <w:lang w:val="uk-UA"/>
        </w:rPr>
      </w:pPr>
      <w:r w:rsidRPr="00B36FFB">
        <w:rPr>
          <w:sz w:val="28"/>
          <w:szCs w:val="28"/>
          <w:lang w:val="uk-UA"/>
        </w:rPr>
        <w:t xml:space="preserve">Отже, усі механізми психологічного захисту допомагають людині зберегти емоційну й душевну рівновагу через повне або часткове відсікання негативних подій чи інформації, а деякі з них – допомагають трансформувати її в систему власних цінностей. </w:t>
      </w:r>
    </w:p>
    <w:p w14:paraId="4F02905D" w14:textId="77777777" w:rsidR="00424096" w:rsidRPr="00B36FFB" w:rsidRDefault="00424096" w:rsidP="00424096">
      <w:pPr>
        <w:pStyle w:val="Default"/>
        <w:spacing w:line="360" w:lineRule="auto"/>
        <w:ind w:firstLine="851"/>
        <w:jc w:val="both"/>
        <w:rPr>
          <w:sz w:val="28"/>
          <w:szCs w:val="28"/>
          <w:lang w:val="uk-UA"/>
        </w:rPr>
      </w:pPr>
      <w:r w:rsidRPr="00B36FFB">
        <w:rPr>
          <w:sz w:val="28"/>
          <w:szCs w:val="28"/>
          <w:lang w:val="uk-UA"/>
        </w:rPr>
        <w:t xml:space="preserve">Людина є частиною соціального середовища й постійно активно взаємодіє з ним з метою задоволення власних потреб. Але для цього вона постійно має долати певні перешкоди, тобто бар’єри. До психологічних бар’єрів ми віднесемо: незацікавленість, невпевненість, страх, тривогу, сумнів, невизначеність тощо. Вони є внутрішньою перешкодою особистості, що виникає через негативний життєвий досвід, заважає успішному виконанню </w:t>
      </w:r>
      <w:r w:rsidRPr="00B36FFB">
        <w:rPr>
          <w:sz w:val="28"/>
          <w:szCs w:val="28"/>
          <w:lang w:val="uk-UA"/>
        </w:rPr>
        <w:lastRenderedPageBreak/>
        <w:t>дій. Розглянемо основні психологічні бар’єри людини до нововведень. До них відносяться такі: неприйняття нового, неусвідомлене упереджене ставлення до змін; негативні поведінкові реакції (страх, гнів тощо); прояв дискомфорту щодо незвичних обставин; негативна соціальна установка до інновацій. Тобто будь-які зміни в нашому житті, викликають негативні емоційні прояви, зумовлені потребою в захищеності, комфорті. Водночас можна стверджувати, що всі люди прагнуть бути щасливими й успішними та мають певні цілі в житті. Основними критеріями успішності людини найчастіше є професійні досягнення (престижна робота, професіоналізм, кар’єрне зростання), статусність (високий соціальний статус, керівна посада, повага довколишніх, достатнє матеріальне забезпечення), соціально-значимі цінності (освіта, сім’я, діти). Саме прагнення бути успішним впливає на людину на підсвідомому рівні, змушують докладати зусилля та долати бар’єри”</w:t>
      </w:r>
      <w:r>
        <w:rPr>
          <w:sz w:val="28"/>
          <w:szCs w:val="28"/>
          <w:lang w:val="uk-UA"/>
        </w:rPr>
        <w:t xml:space="preserve"> [20]</w:t>
      </w:r>
      <w:r w:rsidRPr="00B36FFB">
        <w:rPr>
          <w:sz w:val="28"/>
          <w:szCs w:val="28"/>
          <w:lang w:val="uk-UA"/>
        </w:rPr>
        <w:t>.</w:t>
      </w:r>
    </w:p>
    <w:p w14:paraId="30692850" w14:textId="77777777" w:rsidR="00424096" w:rsidRDefault="00424096" w:rsidP="00424096">
      <w:pPr>
        <w:pStyle w:val="Default"/>
        <w:spacing w:line="360" w:lineRule="auto"/>
        <w:jc w:val="both"/>
        <w:rPr>
          <w:i/>
          <w:iCs/>
          <w:sz w:val="28"/>
          <w:szCs w:val="28"/>
          <w:lang w:val="uk-UA"/>
        </w:rPr>
      </w:pPr>
      <w:r w:rsidRPr="00382A11">
        <w:rPr>
          <w:i/>
          <w:iCs/>
          <w:sz w:val="28"/>
          <w:szCs w:val="28"/>
          <w:lang w:val="uk-UA"/>
        </w:rPr>
        <w:t xml:space="preserve">Вправа “Вентилятор” </w:t>
      </w:r>
    </w:p>
    <w:p w14:paraId="4D3C4773" w14:textId="77777777" w:rsidR="00424096" w:rsidRPr="00382A11" w:rsidRDefault="00424096" w:rsidP="00424096">
      <w:pPr>
        <w:pStyle w:val="Default"/>
        <w:spacing w:line="360" w:lineRule="auto"/>
        <w:jc w:val="both"/>
        <w:rPr>
          <w:sz w:val="28"/>
          <w:szCs w:val="28"/>
          <w:lang w:val="uk-UA"/>
        </w:rPr>
      </w:pPr>
      <w:r>
        <w:rPr>
          <w:i/>
          <w:iCs/>
          <w:sz w:val="28"/>
          <w:szCs w:val="28"/>
          <w:lang w:val="uk-UA"/>
        </w:rPr>
        <w:t>Мета: опрацювання конструктивних способів захисту</w:t>
      </w:r>
    </w:p>
    <w:p w14:paraId="1C8DDE12"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Хід вправи: сядьте зручно, закрийте очі, спробуйте пригадати людину, яка вас образила. Уявіть, що знаходитеся поруч із нею, але між вами розташований потужний вентилятор, що легко видуває всі сказані на вашу адресу образи. Ця вправа демонструє нам можливості конструктивного психологічного самозахисту</w:t>
      </w:r>
      <w:r>
        <w:rPr>
          <w:sz w:val="28"/>
          <w:szCs w:val="28"/>
          <w:lang w:val="uk-UA"/>
        </w:rPr>
        <w:t xml:space="preserve"> [57]</w:t>
      </w:r>
      <w:r w:rsidRPr="00382A11">
        <w:rPr>
          <w:sz w:val="28"/>
          <w:szCs w:val="28"/>
          <w:lang w:val="uk-UA"/>
        </w:rPr>
        <w:t xml:space="preserve">. </w:t>
      </w:r>
    </w:p>
    <w:p w14:paraId="098D2379" w14:textId="77777777" w:rsidR="00424096" w:rsidRDefault="00424096" w:rsidP="00424096">
      <w:pPr>
        <w:spacing w:after="0" w:line="360" w:lineRule="auto"/>
        <w:jc w:val="both"/>
        <w:rPr>
          <w:rFonts w:ascii="Times New Roman" w:hAnsi="Times New Roman" w:cs="Times New Roman"/>
          <w:i/>
          <w:iCs/>
          <w:sz w:val="28"/>
          <w:szCs w:val="28"/>
          <w:lang w:val="uk-UA"/>
        </w:rPr>
      </w:pPr>
      <w:r w:rsidRPr="00382A11">
        <w:rPr>
          <w:rFonts w:ascii="Times New Roman" w:hAnsi="Times New Roman" w:cs="Times New Roman"/>
          <w:i/>
          <w:iCs/>
          <w:sz w:val="28"/>
          <w:szCs w:val="28"/>
          <w:lang w:val="uk-UA"/>
        </w:rPr>
        <w:t>Вправа “Крила”</w:t>
      </w:r>
    </w:p>
    <w:p w14:paraId="06967EA6" w14:textId="77777777" w:rsidR="00424096" w:rsidRPr="00755762" w:rsidRDefault="00424096" w:rsidP="00424096">
      <w:pPr>
        <w:spacing w:after="0"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Мета: </w:t>
      </w:r>
      <w:r w:rsidRPr="00755762">
        <w:rPr>
          <w:rFonts w:ascii="Times New Roman" w:hAnsi="Times New Roman" w:cs="Times New Roman"/>
          <w:iCs/>
          <w:sz w:val="28"/>
          <w:szCs w:val="28"/>
          <w:lang w:val="uk-UA"/>
        </w:rPr>
        <w:t>освоєння методів зняття психологічного та фізичного напруження</w:t>
      </w:r>
    </w:p>
    <w:p w14:paraId="568567CA"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Хід вправи: кожен із Вас відчуває певний тиск із боку осіб керівної ланк</w:t>
      </w:r>
      <w:r>
        <w:rPr>
          <w:sz w:val="28"/>
          <w:szCs w:val="28"/>
          <w:lang w:val="uk-UA"/>
        </w:rPr>
        <w:t>и або напруження в вчительському</w:t>
      </w:r>
      <w:r w:rsidRPr="00382A11">
        <w:rPr>
          <w:sz w:val="28"/>
          <w:szCs w:val="28"/>
          <w:lang w:val="uk-UA"/>
        </w:rPr>
        <w:t xml:space="preserve"> колективі, тривогу при поході до лікаря чи на іспит. У Вас можуть з’являтися негативні відчуття, а саме: скутість у тілі, легка нудота, головний біль. Саме зараз ви прагнете згорнутися у клубок. Ця вправа допоможе позбутися такого негативного психоемоційного стану, відчути полегшення, зменшити м’язове напруження. </w:t>
      </w:r>
    </w:p>
    <w:p w14:paraId="56EBA725"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lastRenderedPageBreak/>
        <w:t>Сядьте зручно, закрийте очі. Зробіть глибокий вдих і повільно видихаючи, розправляйте плечі. Уявіть, що за спиною у вас великі білі крила. Відчуйте, як вас наповнює світло. З кожним вдихом його стає більше й більше. Подумайте про те, що світ прекрасний, що ви його любите. Відчуйте легкість всередині себе</w:t>
      </w:r>
      <w:r>
        <w:rPr>
          <w:sz w:val="28"/>
          <w:szCs w:val="28"/>
          <w:lang w:val="uk-UA"/>
        </w:rPr>
        <w:t xml:space="preserve"> [42]</w:t>
      </w:r>
      <w:r w:rsidRPr="00382A11">
        <w:rPr>
          <w:sz w:val="28"/>
          <w:szCs w:val="28"/>
          <w:lang w:val="uk-UA"/>
        </w:rPr>
        <w:t xml:space="preserve">! </w:t>
      </w:r>
    </w:p>
    <w:p w14:paraId="29780C76"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 xml:space="preserve">Вправа “Бар’єр” </w:t>
      </w:r>
    </w:p>
    <w:p w14:paraId="7D82D26C" w14:textId="77777777" w:rsidR="00424096" w:rsidRPr="00382A11" w:rsidRDefault="00424096" w:rsidP="00424096">
      <w:pPr>
        <w:pStyle w:val="Default"/>
        <w:spacing w:line="360" w:lineRule="auto"/>
        <w:jc w:val="both"/>
        <w:rPr>
          <w:sz w:val="28"/>
          <w:szCs w:val="28"/>
          <w:lang w:val="uk-UA"/>
        </w:rPr>
      </w:pPr>
      <w:r>
        <w:rPr>
          <w:sz w:val="28"/>
          <w:szCs w:val="28"/>
          <w:lang w:val="uk-UA"/>
        </w:rPr>
        <w:t>Мета: усвідомлення вчителями</w:t>
      </w:r>
      <w:r w:rsidRPr="00382A11">
        <w:rPr>
          <w:sz w:val="28"/>
          <w:szCs w:val="28"/>
          <w:lang w:val="uk-UA"/>
        </w:rPr>
        <w:t xml:space="preserve"> поведінкових змін, пов’язаних із певними перешкодами. </w:t>
      </w:r>
    </w:p>
    <w:p w14:paraId="1ECF64FC"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Хід вправи: тренер розбиває групу на пари й інструктує: “Один учасник групи має розповісти своєму співрозмовнику про власну поведінку, яку він хоче змінити, але ще не вирішив як це зробити. Інший повинен його вислух</w:t>
      </w:r>
      <w:r>
        <w:rPr>
          <w:sz w:val="28"/>
          <w:szCs w:val="28"/>
          <w:lang w:val="uk-UA"/>
        </w:rPr>
        <w:t>ати</w:t>
      </w:r>
      <w:r w:rsidRPr="00382A11">
        <w:rPr>
          <w:sz w:val="28"/>
          <w:szCs w:val="28"/>
          <w:lang w:val="uk-UA"/>
        </w:rPr>
        <w:t xml:space="preserve"> й озвучує власне бачення, настирливо переконуючи в тому, що це дійсно треба зробити. Зі свого боку, слухач має відстоювати власні погляди”. </w:t>
      </w:r>
    </w:p>
    <w:p w14:paraId="1561D2D1" w14:textId="77777777" w:rsidR="00424096" w:rsidRPr="00382A11" w:rsidRDefault="00424096" w:rsidP="00424096">
      <w:pPr>
        <w:spacing w:after="0" w:line="360" w:lineRule="auto"/>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Запитання для зворотного зв’язку: Які відчуття у Вас виникли після виконання вправи? Охарактеризуйте власну поведінку під час її виконання. Які зміни Ви помітили у вашого партнера? Що спровокувало їх вияв? Чи відчували Ви певні бар’єри? Чи можна було їх уникнути</w:t>
      </w:r>
      <w:r>
        <w:rPr>
          <w:rFonts w:ascii="Times New Roman" w:hAnsi="Times New Roman" w:cs="Times New Roman"/>
          <w:sz w:val="28"/>
          <w:szCs w:val="28"/>
          <w:lang w:val="uk-UA"/>
        </w:rPr>
        <w:t xml:space="preserve"> [57]</w:t>
      </w:r>
      <w:r w:rsidRPr="00382A11">
        <w:rPr>
          <w:rFonts w:ascii="Times New Roman" w:hAnsi="Times New Roman" w:cs="Times New Roman"/>
          <w:sz w:val="28"/>
          <w:szCs w:val="28"/>
          <w:lang w:val="uk-UA"/>
        </w:rPr>
        <w:t>?</w:t>
      </w:r>
    </w:p>
    <w:p w14:paraId="64E16966" w14:textId="77777777" w:rsidR="00424096" w:rsidRPr="00382A11" w:rsidRDefault="00424096" w:rsidP="00424096">
      <w:pPr>
        <w:autoSpaceDE w:val="0"/>
        <w:autoSpaceDN w:val="0"/>
        <w:adjustRightInd w:val="0"/>
        <w:spacing w:after="0" w:line="360" w:lineRule="auto"/>
        <w:jc w:val="both"/>
        <w:rPr>
          <w:rFonts w:ascii="Times New Roman" w:hAnsi="Times New Roman" w:cs="Times New Roman"/>
          <w:color w:val="000000"/>
          <w:sz w:val="28"/>
          <w:szCs w:val="28"/>
          <w:lang w:val="uk-UA"/>
        </w:rPr>
      </w:pPr>
      <w:r w:rsidRPr="00382A11">
        <w:rPr>
          <w:rFonts w:ascii="Times New Roman" w:hAnsi="Times New Roman" w:cs="Times New Roman"/>
          <w:i/>
          <w:iCs/>
          <w:color w:val="000000"/>
          <w:sz w:val="28"/>
          <w:szCs w:val="28"/>
          <w:lang w:val="uk-UA"/>
        </w:rPr>
        <w:t xml:space="preserve">Групова дискусія: </w:t>
      </w:r>
      <w:r w:rsidRPr="00382A11">
        <w:rPr>
          <w:rFonts w:ascii="Times New Roman" w:hAnsi="Times New Roman" w:cs="Times New Roman"/>
          <w:color w:val="000000"/>
          <w:sz w:val="28"/>
          <w:szCs w:val="28"/>
          <w:lang w:val="uk-UA"/>
        </w:rPr>
        <w:t xml:space="preserve">“Чи може курсант бути успішним, долаючи бар’єри…”, “Що для цього необхідно…”. </w:t>
      </w:r>
    </w:p>
    <w:p w14:paraId="36956737" w14:textId="77777777" w:rsidR="00424096" w:rsidRPr="00382A11" w:rsidRDefault="00424096" w:rsidP="00424096">
      <w:pPr>
        <w:autoSpaceDE w:val="0"/>
        <w:autoSpaceDN w:val="0"/>
        <w:adjustRightInd w:val="0"/>
        <w:spacing w:after="0" w:line="360" w:lineRule="auto"/>
        <w:jc w:val="both"/>
        <w:rPr>
          <w:rFonts w:ascii="Times New Roman" w:hAnsi="Times New Roman" w:cs="Times New Roman"/>
          <w:color w:val="000000"/>
          <w:sz w:val="28"/>
          <w:szCs w:val="28"/>
          <w:lang w:val="uk-UA"/>
        </w:rPr>
      </w:pPr>
      <w:r w:rsidRPr="00382A11">
        <w:rPr>
          <w:rFonts w:ascii="Times New Roman" w:hAnsi="Times New Roman" w:cs="Times New Roman"/>
          <w:i/>
          <w:iCs/>
          <w:color w:val="000000"/>
          <w:sz w:val="28"/>
          <w:szCs w:val="28"/>
          <w:lang w:val="uk-UA"/>
        </w:rPr>
        <w:t xml:space="preserve">Рефлексія “Мені сьогодні…” </w:t>
      </w:r>
    </w:p>
    <w:p w14:paraId="1CA577CF" w14:textId="77777777" w:rsidR="00424096" w:rsidRPr="00382A11" w:rsidRDefault="00424096" w:rsidP="00424096">
      <w:pPr>
        <w:autoSpaceDE w:val="0"/>
        <w:autoSpaceDN w:val="0"/>
        <w:adjustRightInd w:val="0"/>
        <w:spacing w:after="0" w:line="360" w:lineRule="auto"/>
        <w:jc w:val="both"/>
        <w:rPr>
          <w:rFonts w:ascii="Times New Roman" w:hAnsi="Times New Roman" w:cs="Times New Roman"/>
          <w:color w:val="000000"/>
          <w:sz w:val="28"/>
          <w:szCs w:val="28"/>
          <w:lang w:val="uk-UA"/>
        </w:rPr>
      </w:pPr>
      <w:r w:rsidRPr="00382A11">
        <w:rPr>
          <w:rFonts w:ascii="Times New Roman" w:hAnsi="Times New Roman" w:cs="Times New Roman"/>
          <w:color w:val="000000"/>
          <w:sz w:val="28"/>
          <w:szCs w:val="28"/>
          <w:lang w:val="uk-UA"/>
        </w:rPr>
        <w:t xml:space="preserve">Мета: забезпечити зворотний зв’язок. </w:t>
      </w:r>
    </w:p>
    <w:p w14:paraId="12F1F6FA" w14:textId="77777777" w:rsidR="00424096" w:rsidRPr="00382A11" w:rsidRDefault="00424096" w:rsidP="00424096">
      <w:pPr>
        <w:autoSpaceDE w:val="0"/>
        <w:autoSpaceDN w:val="0"/>
        <w:adjustRightInd w:val="0"/>
        <w:spacing w:after="0" w:line="360" w:lineRule="auto"/>
        <w:jc w:val="both"/>
        <w:rPr>
          <w:rFonts w:ascii="Times New Roman" w:hAnsi="Times New Roman" w:cs="Times New Roman"/>
          <w:color w:val="000000"/>
          <w:sz w:val="28"/>
          <w:szCs w:val="28"/>
          <w:lang w:val="uk-UA"/>
        </w:rPr>
      </w:pPr>
      <w:r w:rsidRPr="00382A11">
        <w:rPr>
          <w:rFonts w:ascii="Times New Roman" w:hAnsi="Times New Roman" w:cs="Times New Roman"/>
          <w:color w:val="000000"/>
          <w:sz w:val="28"/>
          <w:szCs w:val="28"/>
          <w:lang w:val="uk-UA"/>
        </w:rPr>
        <w:t>Хід вправи: кожен учасник закінчує фразу: “Мен</w:t>
      </w:r>
      <w:r>
        <w:rPr>
          <w:rFonts w:ascii="Times New Roman" w:hAnsi="Times New Roman" w:cs="Times New Roman"/>
          <w:color w:val="000000"/>
          <w:sz w:val="28"/>
          <w:szCs w:val="28"/>
          <w:lang w:val="uk-UA"/>
        </w:rPr>
        <w:t>і сьогодні…”, “Мої очікування…”.</w:t>
      </w:r>
      <w:r w:rsidRPr="00382A11">
        <w:rPr>
          <w:rFonts w:ascii="Times New Roman" w:hAnsi="Times New Roman" w:cs="Times New Roman"/>
          <w:color w:val="000000"/>
          <w:sz w:val="28"/>
          <w:szCs w:val="28"/>
          <w:lang w:val="uk-UA"/>
        </w:rPr>
        <w:t xml:space="preserve"> </w:t>
      </w:r>
    </w:p>
    <w:p w14:paraId="679C7FD4" w14:textId="77777777" w:rsidR="00424096" w:rsidRPr="00382A11" w:rsidRDefault="00424096" w:rsidP="00424096">
      <w:pPr>
        <w:pStyle w:val="Default"/>
        <w:spacing w:line="360" w:lineRule="auto"/>
        <w:jc w:val="both"/>
        <w:rPr>
          <w:i/>
          <w:iCs/>
          <w:sz w:val="28"/>
          <w:szCs w:val="28"/>
          <w:lang w:val="uk-UA"/>
        </w:rPr>
      </w:pPr>
      <w:r w:rsidRPr="00382A11">
        <w:rPr>
          <w:i/>
          <w:iCs/>
          <w:sz w:val="28"/>
          <w:szCs w:val="28"/>
          <w:lang w:val="uk-UA"/>
        </w:rPr>
        <w:t xml:space="preserve">Підбиття підсумків заняття. </w:t>
      </w:r>
    </w:p>
    <w:p w14:paraId="79E0CBE4" w14:textId="77777777" w:rsidR="00424096" w:rsidRPr="00382A11" w:rsidRDefault="00424096" w:rsidP="00424096">
      <w:pPr>
        <w:pStyle w:val="Default"/>
        <w:spacing w:line="360" w:lineRule="auto"/>
        <w:jc w:val="both"/>
        <w:rPr>
          <w:sz w:val="28"/>
          <w:szCs w:val="28"/>
          <w:lang w:val="uk-UA"/>
        </w:rPr>
      </w:pPr>
      <w:r>
        <w:rPr>
          <w:b/>
          <w:bCs/>
          <w:i/>
          <w:iCs/>
          <w:sz w:val="28"/>
          <w:szCs w:val="28"/>
          <w:lang w:val="uk-UA"/>
        </w:rPr>
        <w:t>Заняття 3</w:t>
      </w:r>
      <w:r w:rsidRPr="00382A11">
        <w:rPr>
          <w:b/>
          <w:bCs/>
          <w:i/>
          <w:iCs/>
          <w:sz w:val="28"/>
          <w:szCs w:val="28"/>
          <w:lang w:val="uk-UA"/>
        </w:rPr>
        <w:t>. Життєві та професійн</w:t>
      </w:r>
      <w:r>
        <w:rPr>
          <w:b/>
          <w:bCs/>
          <w:i/>
          <w:iCs/>
          <w:sz w:val="28"/>
          <w:szCs w:val="28"/>
          <w:lang w:val="uk-UA"/>
        </w:rPr>
        <w:t>і цінності, пріоритети вчителів</w:t>
      </w:r>
      <w:r w:rsidRPr="00382A11">
        <w:rPr>
          <w:b/>
          <w:bCs/>
          <w:i/>
          <w:iCs/>
          <w:sz w:val="28"/>
          <w:szCs w:val="28"/>
          <w:lang w:val="uk-UA"/>
        </w:rPr>
        <w:t xml:space="preserve"> </w:t>
      </w:r>
    </w:p>
    <w:p w14:paraId="3FFAEEE7"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t xml:space="preserve">Мета: </w:t>
      </w:r>
      <w:r>
        <w:rPr>
          <w:sz w:val="28"/>
          <w:szCs w:val="28"/>
          <w:lang w:val="uk-UA"/>
        </w:rPr>
        <w:t>виявлення у вчителів</w:t>
      </w:r>
      <w:r w:rsidRPr="00382A11">
        <w:rPr>
          <w:sz w:val="28"/>
          <w:szCs w:val="28"/>
          <w:lang w:val="uk-UA"/>
        </w:rPr>
        <w:t xml:space="preserve"> основних життєвих і професійних цінностей, життєвих цілей та пріоритетів. </w:t>
      </w:r>
    </w:p>
    <w:p w14:paraId="18ABDE2D"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t xml:space="preserve">Завдання: </w:t>
      </w:r>
    </w:p>
    <w:p w14:paraId="1477180D"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lastRenderedPageBreak/>
        <w:t>1. Визначення життєвих та професійних цінностей, основних пріори</w:t>
      </w:r>
      <w:r>
        <w:rPr>
          <w:sz w:val="28"/>
          <w:szCs w:val="28"/>
          <w:lang w:val="uk-UA"/>
        </w:rPr>
        <w:t>тетів вчителів</w:t>
      </w:r>
      <w:r w:rsidRPr="00382A11">
        <w:rPr>
          <w:sz w:val="28"/>
          <w:szCs w:val="28"/>
          <w:lang w:val="uk-UA"/>
        </w:rPr>
        <w:t xml:space="preserve">. </w:t>
      </w:r>
    </w:p>
    <w:p w14:paraId="37E26AF0"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 xml:space="preserve">2. Розуміння ними значущості системи цінностей у їхньому житті. </w:t>
      </w:r>
    </w:p>
    <w:p w14:paraId="042D4638" w14:textId="77777777" w:rsidR="00424096" w:rsidRPr="00382A11" w:rsidRDefault="00424096" w:rsidP="00424096">
      <w:pPr>
        <w:pStyle w:val="Default"/>
        <w:spacing w:line="360" w:lineRule="auto"/>
        <w:jc w:val="both"/>
        <w:rPr>
          <w:sz w:val="28"/>
          <w:szCs w:val="28"/>
          <w:lang w:val="uk-UA"/>
        </w:rPr>
      </w:pPr>
      <w:r>
        <w:rPr>
          <w:sz w:val="28"/>
          <w:szCs w:val="28"/>
          <w:lang w:val="uk-UA"/>
        </w:rPr>
        <w:t>3. Усвідомлення вчителями</w:t>
      </w:r>
      <w:r w:rsidRPr="00382A11">
        <w:rPr>
          <w:sz w:val="28"/>
          <w:szCs w:val="28"/>
          <w:lang w:val="uk-UA"/>
        </w:rPr>
        <w:t xml:space="preserve"> основних відмінностей між особистими та професійними цінностями. </w:t>
      </w:r>
    </w:p>
    <w:p w14:paraId="57EB7B54" w14:textId="77777777" w:rsidR="00424096" w:rsidRPr="00382A11" w:rsidRDefault="00424096" w:rsidP="00424096">
      <w:pPr>
        <w:pStyle w:val="Default"/>
        <w:spacing w:line="360" w:lineRule="auto"/>
        <w:jc w:val="both"/>
        <w:rPr>
          <w:sz w:val="28"/>
          <w:szCs w:val="28"/>
          <w:lang w:val="uk-UA"/>
        </w:rPr>
      </w:pPr>
      <w:r w:rsidRPr="00382A11">
        <w:rPr>
          <w:b/>
          <w:bCs/>
          <w:sz w:val="28"/>
          <w:szCs w:val="28"/>
          <w:lang w:val="uk-UA"/>
        </w:rPr>
        <w:t xml:space="preserve">Структура заняття: </w:t>
      </w:r>
    </w:p>
    <w:p w14:paraId="7FE72D10"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 xml:space="preserve">Вправа </w:t>
      </w:r>
      <w:r w:rsidRPr="00382A11">
        <w:rPr>
          <w:sz w:val="28"/>
          <w:szCs w:val="28"/>
          <w:lang w:val="uk-UA"/>
        </w:rPr>
        <w:t>“</w:t>
      </w:r>
      <w:r w:rsidRPr="00382A11">
        <w:rPr>
          <w:i/>
          <w:iCs/>
          <w:sz w:val="28"/>
          <w:szCs w:val="28"/>
          <w:lang w:val="uk-UA"/>
        </w:rPr>
        <w:t>Плутанина</w:t>
      </w:r>
      <w:r w:rsidRPr="00382A11">
        <w:rPr>
          <w:sz w:val="28"/>
          <w:szCs w:val="28"/>
          <w:lang w:val="uk-UA"/>
        </w:rPr>
        <w:t xml:space="preserve">” </w:t>
      </w:r>
    </w:p>
    <w:p w14:paraId="62B8C010"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Мета: поліпшити настрій, зняти напруження в учасників, налаштувати на групову роботу</w:t>
      </w:r>
      <w:r>
        <w:rPr>
          <w:sz w:val="28"/>
          <w:szCs w:val="28"/>
          <w:lang w:val="uk-UA"/>
        </w:rPr>
        <w:t xml:space="preserve"> [13]</w:t>
      </w:r>
      <w:r w:rsidRPr="00382A11">
        <w:rPr>
          <w:sz w:val="28"/>
          <w:szCs w:val="28"/>
          <w:lang w:val="uk-UA"/>
        </w:rPr>
        <w:t xml:space="preserve">. </w:t>
      </w:r>
    </w:p>
    <w:p w14:paraId="64AD0C63" w14:textId="77777777" w:rsidR="00424096" w:rsidRPr="00382A11" w:rsidRDefault="00424096" w:rsidP="00424096">
      <w:pPr>
        <w:pStyle w:val="Default"/>
        <w:spacing w:line="360" w:lineRule="auto"/>
        <w:jc w:val="both"/>
        <w:rPr>
          <w:i/>
          <w:iCs/>
          <w:sz w:val="28"/>
          <w:szCs w:val="28"/>
          <w:lang w:val="uk-UA"/>
        </w:rPr>
      </w:pPr>
      <w:r w:rsidRPr="00382A11">
        <w:rPr>
          <w:sz w:val="28"/>
          <w:szCs w:val="28"/>
          <w:lang w:val="uk-UA"/>
        </w:rPr>
        <w:t>Хід вправи: усі учасники стають у коло й витягують праву руку в напряму центра. За командою ведучого кожен учасник повинен знайти собі “друга по рукостисканню”. Потім витягують ліву руку й аналогічно виконують завдання (друзі по рукостисканню мають бути різні). Учасники гри повинні розплутатися і стати в коло, не роз’єднуючи рук. Це завдання можна ускладнити тим, що гравці повинні виконувати завдання мовчки.</w:t>
      </w:r>
    </w:p>
    <w:p w14:paraId="5DC1255A" w14:textId="77777777" w:rsidR="00424096" w:rsidRDefault="00424096" w:rsidP="00424096">
      <w:pPr>
        <w:pStyle w:val="Default"/>
        <w:spacing w:line="360" w:lineRule="auto"/>
        <w:jc w:val="both"/>
        <w:rPr>
          <w:sz w:val="28"/>
          <w:szCs w:val="28"/>
          <w:lang w:val="uk-UA"/>
        </w:rPr>
      </w:pPr>
      <w:r w:rsidRPr="00382A11">
        <w:rPr>
          <w:i/>
          <w:iCs/>
          <w:sz w:val="28"/>
          <w:szCs w:val="28"/>
          <w:lang w:val="uk-UA"/>
        </w:rPr>
        <w:t>Притча “Найважливіші речі</w:t>
      </w:r>
      <w:r w:rsidRPr="00382A11">
        <w:rPr>
          <w:sz w:val="28"/>
          <w:szCs w:val="28"/>
          <w:lang w:val="uk-UA"/>
        </w:rPr>
        <w:t>”</w:t>
      </w:r>
    </w:p>
    <w:p w14:paraId="55C2E368" w14:textId="77777777" w:rsidR="00424096" w:rsidRPr="00562E1F" w:rsidRDefault="00424096" w:rsidP="00424096">
      <w:pPr>
        <w:pStyle w:val="Default"/>
        <w:spacing w:line="360" w:lineRule="auto"/>
        <w:ind w:firstLine="851"/>
        <w:jc w:val="both"/>
        <w:rPr>
          <w:sz w:val="28"/>
          <w:szCs w:val="28"/>
          <w:lang w:val="uk-UA"/>
        </w:rPr>
      </w:pPr>
      <w:r w:rsidRPr="00562E1F">
        <w:rPr>
          <w:i/>
          <w:iCs/>
          <w:sz w:val="28"/>
          <w:szCs w:val="28"/>
          <w:lang w:val="uk-UA"/>
        </w:rPr>
        <w:t xml:space="preserve">Міні-лекція: </w:t>
      </w:r>
      <w:r w:rsidRPr="00562E1F">
        <w:rPr>
          <w:sz w:val="28"/>
          <w:szCs w:val="28"/>
          <w:lang w:val="uk-UA"/>
        </w:rPr>
        <w:t xml:space="preserve">“Життєві цінності кожної людини формуються протягом життя та є її путівником. Мета й мотиви, мрії та прагнення, поведінка і вчинки –індивідуальні для кожного з нас та слугують вектором, що направляє людину. Вони формуються під впливом обставин й оточення: батьків, друзів, однокурсників, офіцерів, викладачів, телебачення, соціальних мереж. </w:t>
      </w:r>
    </w:p>
    <w:p w14:paraId="309AF455" w14:textId="77777777" w:rsidR="00424096" w:rsidRPr="00562E1F" w:rsidRDefault="00424096" w:rsidP="00424096">
      <w:pPr>
        <w:pStyle w:val="Default"/>
        <w:spacing w:line="360" w:lineRule="auto"/>
        <w:ind w:firstLine="851"/>
        <w:jc w:val="both"/>
        <w:rPr>
          <w:sz w:val="28"/>
          <w:szCs w:val="28"/>
          <w:lang w:val="uk-UA"/>
        </w:rPr>
      </w:pPr>
      <w:r w:rsidRPr="00562E1F">
        <w:rPr>
          <w:sz w:val="28"/>
          <w:szCs w:val="28"/>
          <w:lang w:val="uk-UA"/>
        </w:rPr>
        <w:t xml:space="preserve">Усе наше життя та ставлення до навколишніх відображається в системі життєвих цінностей. Зазвичай, кожна людина має їх декілька, розташованих у певній ієрархії. Вони можуть підсилювати одна одну, але можуть бути суперечливими за своєю природою та сприяти появі внутрішнього конфлікту. Основні життєві цінності людини можна умовно розділити на три основні категорії: особисте життя та стосунки, професійна діяльність, саморозвиток. </w:t>
      </w:r>
    </w:p>
    <w:p w14:paraId="439C3BC4" w14:textId="77777777" w:rsidR="00424096" w:rsidRPr="00562E1F" w:rsidRDefault="00424096" w:rsidP="00424096">
      <w:pPr>
        <w:pStyle w:val="Default"/>
        <w:spacing w:line="360" w:lineRule="auto"/>
        <w:ind w:firstLine="851"/>
        <w:jc w:val="both"/>
        <w:rPr>
          <w:sz w:val="28"/>
          <w:szCs w:val="28"/>
          <w:lang w:val="uk-UA"/>
        </w:rPr>
      </w:pPr>
      <w:r w:rsidRPr="00562E1F">
        <w:rPr>
          <w:sz w:val="28"/>
          <w:szCs w:val="28"/>
          <w:lang w:val="uk-UA"/>
        </w:rPr>
        <w:t>Отже, життєві цінності – це те, що люди вважають важливим для свого життя, про що вони мріють, до чого прагнуть.</w:t>
      </w:r>
    </w:p>
    <w:p w14:paraId="5BADB4B4" w14:textId="77777777" w:rsidR="00424096" w:rsidRPr="00562E1F" w:rsidRDefault="00424096" w:rsidP="00424096">
      <w:pPr>
        <w:pStyle w:val="Default"/>
        <w:spacing w:line="360" w:lineRule="auto"/>
        <w:ind w:firstLine="851"/>
        <w:jc w:val="both"/>
        <w:rPr>
          <w:sz w:val="28"/>
          <w:szCs w:val="28"/>
          <w:lang w:val="uk-UA"/>
        </w:rPr>
      </w:pPr>
      <w:r w:rsidRPr="00562E1F">
        <w:rPr>
          <w:sz w:val="28"/>
          <w:szCs w:val="28"/>
          <w:lang w:val="uk-UA"/>
        </w:rPr>
        <w:lastRenderedPageBreak/>
        <w:t xml:space="preserve">Ми постійно в житті робимо вибір. Щоб не зробити помилку, не заплутатися, потрібно добре все обдумати та правильно розставити пріоритети. Вчасно визначитися – значить поставити значущі на перше місце цінності, а на друге – усі інші. Можливо деякі з них потрібно зовсім викреслити зі свого життя, якщо вони не мають сенсу. Перше місце займають </w:t>
      </w:r>
      <w:proofErr w:type="spellStart"/>
      <w:r w:rsidRPr="00562E1F">
        <w:rPr>
          <w:sz w:val="28"/>
          <w:szCs w:val="28"/>
          <w:lang w:val="uk-UA"/>
        </w:rPr>
        <w:t>життєво</w:t>
      </w:r>
      <w:proofErr w:type="spellEnd"/>
      <w:r w:rsidRPr="00562E1F">
        <w:rPr>
          <w:sz w:val="28"/>
          <w:szCs w:val="28"/>
          <w:lang w:val="uk-UA"/>
        </w:rPr>
        <w:t xml:space="preserve"> важливі цінності. Склавши макет власних цінностей, ви побачите свою реальну картину дійсності та свого майбутнього, що є стимулом до дії, прагненням до кращого життя, до кращого себе”</w:t>
      </w:r>
      <w:r>
        <w:rPr>
          <w:sz w:val="28"/>
          <w:szCs w:val="28"/>
          <w:lang w:val="uk-UA"/>
        </w:rPr>
        <w:t xml:space="preserve"> [14]</w:t>
      </w:r>
      <w:r w:rsidRPr="00562E1F">
        <w:rPr>
          <w:sz w:val="28"/>
          <w:szCs w:val="28"/>
          <w:lang w:val="uk-UA"/>
        </w:rPr>
        <w:t>.</w:t>
      </w:r>
    </w:p>
    <w:p w14:paraId="31FA49D0" w14:textId="77777777" w:rsidR="00424096" w:rsidRDefault="00424096" w:rsidP="00424096">
      <w:pPr>
        <w:pStyle w:val="Default"/>
        <w:spacing w:line="360" w:lineRule="auto"/>
        <w:jc w:val="both"/>
        <w:rPr>
          <w:sz w:val="28"/>
          <w:szCs w:val="28"/>
          <w:lang w:val="uk-UA"/>
        </w:rPr>
      </w:pPr>
      <w:r w:rsidRPr="00382A11">
        <w:rPr>
          <w:i/>
          <w:iCs/>
          <w:sz w:val="28"/>
          <w:szCs w:val="28"/>
          <w:lang w:val="uk-UA"/>
        </w:rPr>
        <w:t xml:space="preserve">Психологічний практикум: </w:t>
      </w:r>
      <w:r w:rsidRPr="00382A11">
        <w:rPr>
          <w:sz w:val="28"/>
          <w:szCs w:val="28"/>
          <w:lang w:val="uk-UA"/>
        </w:rPr>
        <w:t xml:space="preserve">здійснити аналіз та ранжування цінностей за скороченим варіантом методики Е. </w:t>
      </w:r>
      <w:proofErr w:type="spellStart"/>
      <w:r w:rsidRPr="00382A11">
        <w:rPr>
          <w:sz w:val="28"/>
          <w:szCs w:val="28"/>
          <w:lang w:val="uk-UA"/>
        </w:rPr>
        <w:t>Фанталової</w:t>
      </w:r>
      <w:proofErr w:type="spellEnd"/>
      <w:r w:rsidRPr="00382A11">
        <w:rPr>
          <w:sz w:val="28"/>
          <w:szCs w:val="28"/>
          <w:lang w:val="uk-UA"/>
        </w:rPr>
        <w:t xml:space="preserve"> “Вільний вибір цінностей” </w:t>
      </w:r>
    </w:p>
    <w:p w14:paraId="69EE8408" w14:textId="77777777" w:rsidR="00424096" w:rsidRDefault="00424096" w:rsidP="00424096">
      <w:pPr>
        <w:pStyle w:val="Default"/>
        <w:spacing w:line="360" w:lineRule="auto"/>
        <w:jc w:val="both"/>
        <w:rPr>
          <w:sz w:val="28"/>
          <w:szCs w:val="28"/>
          <w:lang w:val="uk-UA"/>
        </w:rPr>
      </w:pPr>
      <w:r w:rsidRPr="00382A11">
        <w:rPr>
          <w:sz w:val="28"/>
          <w:szCs w:val="28"/>
          <w:lang w:val="uk-UA"/>
        </w:rPr>
        <w:t xml:space="preserve">1. Побудуйте ієрархічну структуру власних цінностей. 2. Чи існують суперечності між цінностями, що були </w:t>
      </w:r>
      <w:proofErr w:type="spellStart"/>
      <w:r w:rsidRPr="00382A11">
        <w:rPr>
          <w:sz w:val="28"/>
          <w:szCs w:val="28"/>
          <w:lang w:val="uk-UA"/>
        </w:rPr>
        <w:t>проранжовані</w:t>
      </w:r>
      <w:proofErr w:type="spellEnd"/>
      <w:r w:rsidRPr="00382A11">
        <w:rPr>
          <w:sz w:val="28"/>
          <w:szCs w:val="28"/>
          <w:lang w:val="uk-UA"/>
        </w:rPr>
        <w:t xml:space="preserve"> вами? 3. </w:t>
      </w:r>
      <w:proofErr w:type="spellStart"/>
      <w:r w:rsidRPr="00382A11">
        <w:rPr>
          <w:sz w:val="28"/>
          <w:szCs w:val="28"/>
          <w:lang w:val="uk-UA"/>
        </w:rPr>
        <w:t>Проранжуйте</w:t>
      </w:r>
      <w:proofErr w:type="spellEnd"/>
      <w:r w:rsidRPr="00382A11">
        <w:rPr>
          <w:sz w:val="28"/>
          <w:szCs w:val="28"/>
          <w:lang w:val="uk-UA"/>
        </w:rPr>
        <w:t xml:space="preserve"> цінності за значущістю в ідеалі для себе. </w:t>
      </w:r>
    </w:p>
    <w:p w14:paraId="7E4C0E14" w14:textId="77777777" w:rsidR="00424096" w:rsidRPr="00382A11" w:rsidRDefault="00424096" w:rsidP="00424096">
      <w:pPr>
        <w:pStyle w:val="Default"/>
        <w:spacing w:line="360" w:lineRule="auto"/>
        <w:jc w:val="both"/>
        <w:rPr>
          <w:color w:val="auto"/>
          <w:sz w:val="28"/>
          <w:szCs w:val="28"/>
          <w:lang w:val="uk-UA"/>
        </w:rPr>
      </w:pPr>
      <w:r w:rsidRPr="00382A11">
        <w:rPr>
          <w:i/>
          <w:iCs/>
          <w:color w:val="auto"/>
          <w:sz w:val="28"/>
          <w:szCs w:val="28"/>
          <w:lang w:val="uk-UA"/>
        </w:rPr>
        <w:t xml:space="preserve">Групова дискусія: </w:t>
      </w:r>
      <w:r w:rsidRPr="00382A11">
        <w:rPr>
          <w:color w:val="auto"/>
          <w:sz w:val="28"/>
          <w:szCs w:val="28"/>
          <w:lang w:val="uk-UA"/>
        </w:rPr>
        <w:t xml:space="preserve">“Якою мірою цінності реалізовані (реалізовуються) Вами в житті?”, “Що допомагає (заважає) Вам їх реалізовувати в житті?”. </w:t>
      </w:r>
    </w:p>
    <w:p w14:paraId="46C51A0A" w14:textId="77777777" w:rsidR="00424096" w:rsidRPr="00382A11" w:rsidRDefault="00424096" w:rsidP="00424096">
      <w:pPr>
        <w:pStyle w:val="Default"/>
        <w:spacing w:line="360" w:lineRule="auto"/>
        <w:jc w:val="both"/>
        <w:rPr>
          <w:color w:val="auto"/>
          <w:sz w:val="28"/>
          <w:szCs w:val="28"/>
          <w:lang w:val="uk-UA"/>
        </w:rPr>
      </w:pPr>
      <w:r w:rsidRPr="00382A11">
        <w:rPr>
          <w:i/>
          <w:iCs/>
          <w:color w:val="auto"/>
          <w:sz w:val="28"/>
          <w:szCs w:val="28"/>
          <w:lang w:val="uk-UA"/>
        </w:rPr>
        <w:t xml:space="preserve">Індивідуальна робота. </w:t>
      </w:r>
      <w:r w:rsidRPr="00382A11">
        <w:rPr>
          <w:color w:val="auto"/>
          <w:sz w:val="28"/>
          <w:szCs w:val="28"/>
          <w:lang w:val="uk-UA"/>
        </w:rPr>
        <w:t xml:space="preserve">Розділіть свої життєві цінності за такими категоріями: особисті, професійні, власний саморозвиток. </w:t>
      </w:r>
      <w:proofErr w:type="spellStart"/>
      <w:r w:rsidRPr="00382A11">
        <w:rPr>
          <w:color w:val="auto"/>
          <w:sz w:val="28"/>
          <w:szCs w:val="28"/>
          <w:lang w:val="uk-UA"/>
        </w:rPr>
        <w:t>Проранжуйте</w:t>
      </w:r>
      <w:proofErr w:type="spellEnd"/>
      <w:r w:rsidRPr="00382A11">
        <w:rPr>
          <w:color w:val="auto"/>
          <w:sz w:val="28"/>
          <w:szCs w:val="28"/>
          <w:lang w:val="uk-UA"/>
        </w:rPr>
        <w:t xml:space="preserve"> їх за значущістю для вас: на першому місці – найважливіша, на останньому – найменш значуща. </w:t>
      </w:r>
    </w:p>
    <w:p w14:paraId="1284C661" w14:textId="77777777" w:rsidR="00424096" w:rsidRPr="00382A11" w:rsidRDefault="00424096" w:rsidP="00424096">
      <w:pPr>
        <w:pStyle w:val="Default"/>
        <w:spacing w:line="360" w:lineRule="auto"/>
        <w:jc w:val="both"/>
        <w:rPr>
          <w:color w:val="auto"/>
          <w:sz w:val="28"/>
          <w:szCs w:val="28"/>
          <w:lang w:val="uk-UA"/>
        </w:rPr>
      </w:pPr>
      <w:r w:rsidRPr="00382A11">
        <w:rPr>
          <w:color w:val="auto"/>
          <w:sz w:val="28"/>
          <w:szCs w:val="28"/>
          <w:lang w:val="uk-UA"/>
        </w:rPr>
        <w:t xml:space="preserve">Проаналізуйте: “Чи такою ж була б значущість для Вас цих цінностей через 5 років?”, “Чи збігаються Ваші реальні та ідеальні життєві цінності?”, “Якою мірою реалізованість цінностей залежить від Вас особисто?”, “А від інших осіб, обставин?”. </w:t>
      </w:r>
    </w:p>
    <w:p w14:paraId="0ABB3B6D" w14:textId="77777777" w:rsidR="00424096" w:rsidRDefault="00424096" w:rsidP="00424096">
      <w:pPr>
        <w:pStyle w:val="Default"/>
        <w:spacing w:line="360" w:lineRule="auto"/>
        <w:jc w:val="both"/>
        <w:rPr>
          <w:i/>
          <w:iCs/>
          <w:color w:val="auto"/>
          <w:sz w:val="28"/>
          <w:szCs w:val="28"/>
          <w:lang w:val="uk-UA"/>
        </w:rPr>
      </w:pPr>
      <w:r w:rsidRPr="00382A11">
        <w:rPr>
          <w:i/>
          <w:iCs/>
          <w:color w:val="auto"/>
          <w:sz w:val="28"/>
          <w:szCs w:val="28"/>
          <w:lang w:val="uk-UA"/>
        </w:rPr>
        <w:t>Вправа “Садів</w:t>
      </w:r>
      <w:r>
        <w:rPr>
          <w:i/>
          <w:iCs/>
          <w:color w:val="auto"/>
          <w:sz w:val="28"/>
          <w:szCs w:val="28"/>
          <w:lang w:val="uk-UA"/>
        </w:rPr>
        <w:t>ник”</w:t>
      </w:r>
    </w:p>
    <w:p w14:paraId="4BE38350" w14:textId="77777777" w:rsidR="00424096" w:rsidRPr="00776946" w:rsidRDefault="00424096" w:rsidP="00424096">
      <w:pPr>
        <w:pStyle w:val="Default"/>
        <w:spacing w:line="360" w:lineRule="auto"/>
        <w:jc w:val="both"/>
        <w:rPr>
          <w:iCs/>
          <w:color w:val="auto"/>
          <w:sz w:val="28"/>
          <w:szCs w:val="28"/>
          <w:lang w:val="uk-UA"/>
        </w:rPr>
      </w:pPr>
      <w:r>
        <w:rPr>
          <w:i/>
          <w:iCs/>
          <w:color w:val="auto"/>
          <w:sz w:val="28"/>
          <w:szCs w:val="28"/>
          <w:lang w:val="uk-UA"/>
        </w:rPr>
        <w:t xml:space="preserve">Мета: </w:t>
      </w:r>
      <w:r w:rsidRPr="00776946">
        <w:rPr>
          <w:iCs/>
          <w:color w:val="auto"/>
          <w:sz w:val="28"/>
          <w:szCs w:val="28"/>
          <w:lang w:val="uk-UA"/>
        </w:rPr>
        <w:t xml:space="preserve">навчання навичкам аутогенного тренування </w:t>
      </w:r>
    </w:p>
    <w:p w14:paraId="72316F2C"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 xml:space="preserve">Десь дуже далеко від міста й зовсім близько до Вашої душі, є Чудовий сад. У ньому будь-яка квітка й дерево знаходять основу для того, щоб почати рости, – і тягнуться кожною гілочкою, листям, квіткою до небес, до великого Сонця, тепла якого вистачає на всіх. Вашому Чудовому саду не страшні засуха, злі заморозки, ненажерлива гусінь і лісоруби, тому що народжується він у </w:t>
      </w:r>
      <w:r w:rsidRPr="00776946">
        <w:rPr>
          <w:sz w:val="28"/>
          <w:szCs w:val="28"/>
          <w:lang w:val="uk-UA"/>
        </w:rPr>
        <w:lastRenderedPageBreak/>
        <w:t xml:space="preserve">Вашій душі і починає там жити й розквітати! Завжди, коли Ви забажаєте його побачити, то Ви бачитимете його квітучим. </w:t>
      </w:r>
    </w:p>
    <w:p w14:paraId="6D82E664"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 xml:space="preserve">Хто Садівник цього Чудового Саду? Ви. Ви – його творець і насаджуєте тут квіти й даєте життя деревам, просто побачивши їх у своїй душі й промовивши їм: “Зростайте!”. </w:t>
      </w:r>
    </w:p>
    <w:p w14:paraId="51CD6A76"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 xml:space="preserve">Ви – Садівник, але Ваш Сад живий, він давно вже росте сам, підживлюється Вашими яскравими мріями і теплими посланнями, темними страхами і світлими надіями, і, як у Садівника, у Вас буває тут багато роботи. </w:t>
      </w:r>
    </w:p>
    <w:p w14:paraId="507A0C81"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 xml:space="preserve">Який він, Ваш Сад сьогодні? Придивіться! Ваш Сад... </w:t>
      </w:r>
    </w:p>
    <w:p w14:paraId="753E9052"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Він може бути схожий на старий, трохи занедбаний панський сад – з тихим, затягнутим ряскою ставком і осокою біля пологого берега, і кислими антонівками, що хрускотять під ногами? Можливо, Ваш Сад живий і таємничий, де блукаючі стежки сходяться в темній балці, перестрибують справжні струмки і раптом розчиняються несподіваними галявинами? А може бути, стримана краса Вашого Саду відрізняється строгістю, прямими доріжками, акуратними англійськими газонами, підстриженими деревами і</w:t>
      </w:r>
      <w:r>
        <w:rPr>
          <w:sz w:val="28"/>
          <w:szCs w:val="28"/>
          <w:lang w:val="uk-UA"/>
        </w:rPr>
        <w:t xml:space="preserve"> </w:t>
      </w:r>
      <w:r w:rsidRPr="00776946">
        <w:rPr>
          <w:sz w:val="28"/>
          <w:szCs w:val="28"/>
          <w:lang w:val="uk-UA"/>
        </w:rPr>
        <w:t xml:space="preserve">круглими клумбами? Або Ваш Сад бачиться Вам світлим і святковим, з </w:t>
      </w:r>
      <w:proofErr w:type="spellStart"/>
      <w:r w:rsidRPr="00776946">
        <w:rPr>
          <w:sz w:val="28"/>
          <w:szCs w:val="28"/>
          <w:lang w:val="uk-UA"/>
        </w:rPr>
        <w:t>охапкою</w:t>
      </w:r>
      <w:proofErr w:type="spellEnd"/>
      <w:r w:rsidRPr="00776946">
        <w:rPr>
          <w:sz w:val="28"/>
          <w:szCs w:val="28"/>
          <w:lang w:val="uk-UA"/>
        </w:rPr>
        <w:t xml:space="preserve"> квітів і метеликів, просторими полянками, легкими стежками між ними і жовтими лавками? </w:t>
      </w:r>
    </w:p>
    <w:p w14:paraId="7C33835C"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 xml:space="preserve">Сядьте на лавку, послухайте дзижчання товстих джмелів, що перелітають з квітки на квітку, і згинають їх під своєю вагою... Візьміть у себе тишу відпочинку, шелест листя, хвилі ароматів... Відчуйте свіжість насиченого росою повітря, охопіть поглядом красу плодових дерев і чагарника... </w:t>
      </w:r>
    </w:p>
    <w:p w14:paraId="5F435E13" w14:textId="77777777" w:rsidR="00424096" w:rsidRPr="00776946" w:rsidRDefault="00424096" w:rsidP="00424096">
      <w:pPr>
        <w:pStyle w:val="Default"/>
        <w:spacing w:line="360" w:lineRule="auto"/>
        <w:ind w:firstLine="851"/>
        <w:jc w:val="both"/>
        <w:rPr>
          <w:sz w:val="28"/>
          <w:szCs w:val="28"/>
          <w:lang w:val="uk-UA"/>
        </w:rPr>
      </w:pPr>
      <w:r w:rsidRPr="00776946">
        <w:rPr>
          <w:sz w:val="28"/>
          <w:szCs w:val="28"/>
          <w:lang w:val="uk-UA"/>
        </w:rPr>
        <w:t xml:space="preserve">Чудовий Ваш Сад, але його краса в тому, що Ви створюєте його таким. А як Ви це робите? Як замість дичок у Вас з’являються плодоносні яблуні, як Ви творите зі звичайних, засіяних бур’янами луків – розкіш багатих, кольорових квіткових килимів? Які у Вас є інструменти, що Ви тримаєте в руках, коли йдете у свій Сад? У Серці у Вас – любов, але бувають у Ваших </w:t>
      </w:r>
      <w:r w:rsidRPr="00776946">
        <w:rPr>
          <w:sz w:val="28"/>
          <w:szCs w:val="28"/>
          <w:lang w:val="uk-UA"/>
        </w:rPr>
        <w:lastRenderedPageBreak/>
        <w:t xml:space="preserve">руках великі садові ножиці і міцна лопата? Чи можуть рости в Вашому саду кропива, лобода, лопухи – і що Ви з ними робите? </w:t>
      </w:r>
    </w:p>
    <w:p w14:paraId="367CF045" w14:textId="77777777" w:rsidR="00424096" w:rsidRPr="00776946" w:rsidRDefault="00424096" w:rsidP="00424096">
      <w:pPr>
        <w:pStyle w:val="Default"/>
        <w:spacing w:line="360" w:lineRule="auto"/>
        <w:ind w:firstLine="851"/>
        <w:jc w:val="both"/>
        <w:rPr>
          <w:i/>
          <w:iCs/>
          <w:sz w:val="28"/>
          <w:szCs w:val="28"/>
          <w:lang w:val="uk-UA"/>
        </w:rPr>
      </w:pPr>
      <w:r w:rsidRPr="00776946">
        <w:rPr>
          <w:sz w:val="28"/>
          <w:szCs w:val="28"/>
          <w:lang w:val="uk-UA"/>
        </w:rPr>
        <w:t xml:space="preserve">Якщо Ви виявили ділянку Вашого Чудового Саду, де дерева і кущі </w:t>
      </w:r>
      <w:proofErr w:type="spellStart"/>
      <w:r w:rsidRPr="00776946">
        <w:rPr>
          <w:sz w:val="28"/>
          <w:szCs w:val="28"/>
          <w:lang w:val="uk-UA"/>
        </w:rPr>
        <w:t>неприборкано</w:t>
      </w:r>
      <w:proofErr w:type="spellEnd"/>
      <w:r w:rsidRPr="00776946">
        <w:rPr>
          <w:sz w:val="28"/>
          <w:szCs w:val="28"/>
          <w:lang w:val="uk-UA"/>
        </w:rPr>
        <w:t xml:space="preserve"> розрослися в усі сторони, бур’яни розповзлися по доріжках і клумбах, зверніться до цього місця з відкритою і люблячою душею, з чистотою помислів і розпочніть саме у цій частині наводити порядок. Можливо, Ви косите траву або виполюєте бур’яни, обрізаєте гілля, стрижете чагарник, пересаджує рослини, поливаєте їх, підживлюєте… Робіть все, як вважаєте за потрібне, щоб привести Сад у порядок...</w:t>
      </w:r>
    </w:p>
    <w:p w14:paraId="721A5A16" w14:textId="77777777" w:rsidR="00424096" w:rsidRPr="00776946" w:rsidRDefault="00424096" w:rsidP="00424096">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776946">
        <w:rPr>
          <w:rFonts w:ascii="Times New Roman" w:hAnsi="Times New Roman" w:cs="Times New Roman"/>
          <w:color w:val="000000"/>
          <w:sz w:val="28"/>
          <w:szCs w:val="28"/>
          <w:lang w:val="uk-UA"/>
        </w:rPr>
        <w:t xml:space="preserve">А коли Ви відчуєте втому, і Вам потрібно відновити сили, віднайти джерело натхнення для продовження роботи, зупиніться й подивіться на ту частину саду, яку Ви вже упорядкували, та зрівняйте її з ділянками саду до яких Ваша рука </w:t>
      </w:r>
      <w:r>
        <w:rPr>
          <w:rFonts w:ascii="Times New Roman" w:hAnsi="Times New Roman" w:cs="Times New Roman"/>
          <w:color w:val="000000"/>
          <w:sz w:val="28"/>
          <w:szCs w:val="28"/>
          <w:lang w:val="uk-UA"/>
        </w:rPr>
        <w:t>ще не торкнулася...</w:t>
      </w:r>
    </w:p>
    <w:p w14:paraId="77FEE1B8" w14:textId="77777777" w:rsidR="00424096" w:rsidRDefault="00424096" w:rsidP="00424096">
      <w:pPr>
        <w:pStyle w:val="Default"/>
        <w:spacing w:line="360" w:lineRule="auto"/>
        <w:ind w:firstLine="851"/>
        <w:jc w:val="both"/>
        <w:rPr>
          <w:sz w:val="28"/>
          <w:szCs w:val="28"/>
        </w:rPr>
      </w:pPr>
      <w:r w:rsidRPr="00776946">
        <w:rPr>
          <w:sz w:val="28"/>
          <w:szCs w:val="28"/>
          <w:lang w:val="uk-UA"/>
        </w:rPr>
        <w:t>Тепер скажіть Саду “до побачення” й зі свіжими силами повертайтеся сюди</w:t>
      </w:r>
      <w:r>
        <w:rPr>
          <w:sz w:val="28"/>
          <w:szCs w:val="28"/>
          <w:lang w:val="uk-UA"/>
        </w:rPr>
        <w:t xml:space="preserve"> [37]</w:t>
      </w:r>
      <w:r w:rsidRPr="00776946">
        <w:rPr>
          <w:sz w:val="28"/>
          <w:szCs w:val="28"/>
          <w:lang w:val="uk-UA"/>
        </w:rPr>
        <w:t>.</w:t>
      </w:r>
      <w:r w:rsidRPr="00776946">
        <w:rPr>
          <w:sz w:val="28"/>
          <w:szCs w:val="28"/>
        </w:rPr>
        <w:t xml:space="preserve"> </w:t>
      </w:r>
    </w:p>
    <w:p w14:paraId="0826470F"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 xml:space="preserve">Мозковий штурм (з подальшим груповим обговоренням) “Професійні цінності </w:t>
      </w:r>
      <w:r>
        <w:rPr>
          <w:i/>
          <w:iCs/>
          <w:sz w:val="28"/>
          <w:szCs w:val="28"/>
          <w:lang w:val="uk-UA"/>
        </w:rPr>
        <w:t>вчителя</w:t>
      </w:r>
      <w:r w:rsidRPr="00382A11">
        <w:rPr>
          <w:i/>
          <w:iCs/>
          <w:sz w:val="28"/>
          <w:szCs w:val="28"/>
          <w:lang w:val="uk-UA"/>
        </w:rPr>
        <w:t xml:space="preserve">” </w:t>
      </w:r>
    </w:p>
    <w:p w14:paraId="3F80BDA0" w14:textId="77777777" w:rsidR="00424096" w:rsidRPr="00382A11" w:rsidRDefault="00424096" w:rsidP="00424096">
      <w:pPr>
        <w:pStyle w:val="Default"/>
        <w:spacing w:line="360" w:lineRule="auto"/>
        <w:jc w:val="both"/>
        <w:rPr>
          <w:sz w:val="28"/>
          <w:szCs w:val="28"/>
          <w:lang w:val="uk-UA"/>
        </w:rPr>
      </w:pPr>
      <w:r w:rsidRPr="00382A11">
        <w:rPr>
          <w:i/>
          <w:iCs/>
          <w:sz w:val="28"/>
          <w:szCs w:val="28"/>
          <w:lang w:val="uk-UA"/>
        </w:rPr>
        <w:t xml:space="preserve">Вправа “Конверти для добрих побажань” </w:t>
      </w:r>
    </w:p>
    <w:p w14:paraId="48F77F49" w14:textId="77777777" w:rsidR="00424096" w:rsidRPr="00382A11" w:rsidRDefault="00424096" w:rsidP="00424096">
      <w:pPr>
        <w:pStyle w:val="Default"/>
        <w:spacing w:line="360" w:lineRule="auto"/>
        <w:jc w:val="both"/>
        <w:rPr>
          <w:sz w:val="28"/>
          <w:szCs w:val="28"/>
          <w:lang w:val="uk-UA"/>
        </w:rPr>
      </w:pPr>
      <w:r w:rsidRPr="00382A11">
        <w:rPr>
          <w:sz w:val="28"/>
          <w:szCs w:val="28"/>
          <w:lang w:val="uk-UA"/>
        </w:rPr>
        <w:t xml:space="preserve">Хід роботи: учасники пишуть свої імена на конвертах, а потім – прописують побажання й подяку для кожного члена групи. Ведучий складає всі заповнені аркуші у відповідні конверти. Якщо учасники забажають, то можуть поділитися висловлюваннями, що отримали від групи </w:t>
      </w:r>
      <w:r>
        <w:rPr>
          <w:sz w:val="28"/>
          <w:szCs w:val="28"/>
          <w:lang w:val="uk-UA"/>
        </w:rPr>
        <w:t>[60].</w:t>
      </w:r>
      <w:r w:rsidRPr="00382A11">
        <w:rPr>
          <w:sz w:val="28"/>
          <w:szCs w:val="28"/>
          <w:lang w:val="uk-UA"/>
        </w:rPr>
        <w:t xml:space="preserve"> </w:t>
      </w:r>
    </w:p>
    <w:p w14:paraId="59DAFD64" w14:textId="77777777" w:rsidR="00424096" w:rsidRDefault="00424096" w:rsidP="00424096">
      <w:pPr>
        <w:pStyle w:val="Default"/>
        <w:spacing w:line="360" w:lineRule="auto"/>
        <w:jc w:val="both"/>
        <w:rPr>
          <w:i/>
          <w:iCs/>
          <w:sz w:val="28"/>
          <w:szCs w:val="28"/>
          <w:lang w:val="uk-UA"/>
        </w:rPr>
      </w:pPr>
      <w:r w:rsidRPr="00382A11">
        <w:rPr>
          <w:i/>
          <w:iCs/>
          <w:sz w:val="28"/>
          <w:szCs w:val="28"/>
          <w:lang w:val="uk-UA"/>
        </w:rPr>
        <w:t>Підбиття підсумків заняття.</w:t>
      </w:r>
    </w:p>
    <w:p w14:paraId="4137D86B" w14:textId="77777777" w:rsidR="00424096" w:rsidRPr="00884ABF" w:rsidRDefault="00424096" w:rsidP="00424096">
      <w:pPr>
        <w:pStyle w:val="Default"/>
        <w:spacing w:line="360" w:lineRule="auto"/>
        <w:jc w:val="both"/>
        <w:rPr>
          <w:sz w:val="28"/>
          <w:szCs w:val="28"/>
          <w:lang w:val="uk-UA"/>
        </w:rPr>
      </w:pPr>
      <w:r w:rsidRPr="00884ABF">
        <w:rPr>
          <w:b/>
          <w:bCs/>
          <w:i/>
          <w:iCs/>
          <w:sz w:val="28"/>
          <w:szCs w:val="28"/>
          <w:lang w:val="uk-UA"/>
        </w:rPr>
        <w:t xml:space="preserve">Заняття 4. Мотивація та її вплив на особистість </w:t>
      </w:r>
      <w:r>
        <w:rPr>
          <w:b/>
          <w:bCs/>
          <w:i/>
          <w:iCs/>
          <w:sz w:val="28"/>
          <w:szCs w:val="28"/>
          <w:lang w:val="uk-UA"/>
        </w:rPr>
        <w:t>вчителя</w:t>
      </w:r>
      <w:r w:rsidRPr="00884ABF">
        <w:rPr>
          <w:b/>
          <w:bCs/>
          <w:i/>
          <w:iCs/>
          <w:sz w:val="28"/>
          <w:szCs w:val="28"/>
          <w:lang w:val="uk-UA"/>
        </w:rPr>
        <w:t xml:space="preserve"> </w:t>
      </w:r>
    </w:p>
    <w:p w14:paraId="16765AB7" w14:textId="77777777" w:rsidR="00424096" w:rsidRPr="00884ABF" w:rsidRDefault="00424096" w:rsidP="00424096">
      <w:pPr>
        <w:pStyle w:val="Default"/>
        <w:spacing w:line="360" w:lineRule="auto"/>
        <w:jc w:val="both"/>
        <w:rPr>
          <w:sz w:val="28"/>
          <w:szCs w:val="28"/>
          <w:lang w:val="uk-UA"/>
        </w:rPr>
      </w:pPr>
      <w:r w:rsidRPr="00884ABF">
        <w:rPr>
          <w:i/>
          <w:iCs/>
          <w:sz w:val="28"/>
          <w:szCs w:val="28"/>
          <w:lang w:val="uk-UA"/>
        </w:rPr>
        <w:t xml:space="preserve">Притча “Найважливіші речі” </w:t>
      </w:r>
    </w:p>
    <w:p w14:paraId="5582C9CA"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Один юнак постійно хвилювався щодо свого життя й майбутнього. Прогулюючись на березі моря, він зустрів мудрого старця. </w:t>
      </w:r>
    </w:p>
    <w:p w14:paraId="158423C6"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Що тебе тривожить, юначе? – запитав старець. </w:t>
      </w:r>
    </w:p>
    <w:p w14:paraId="095D3129"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lastRenderedPageBreak/>
        <w:t xml:space="preserve">– Здається, я не можу збагнути, що в житті для мене найважливіше, – відповів юнак. </w:t>
      </w:r>
    </w:p>
    <w:p w14:paraId="57339748"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Це дуже просто, – сказав старець. Він підняв із землі порожнього глечика й почав заповнювати його камінням завбільшки з кулак. Заповнивши глечик по вінця, запитав: </w:t>
      </w:r>
    </w:p>
    <w:p w14:paraId="713F977F"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Цей глечик повний, чи не так? </w:t>
      </w:r>
    </w:p>
    <w:p w14:paraId="2FA3C405"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Так, – погодився юнак. </w:t>
      </w:r>
    </w:p>
    <w:p w14:paraId="38A3C869"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Старець мовчки кивнув, узяв жменю дрібних камінців, кинув їх у глечик і злегка потрусив. Вони заповнили пустоти між великим камінням. Він усміхнувся і запитав: </w:t>
      </w:r>
    </w:p>
    <w:p w14:paraId="7E4C40C1"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А тепер глечик повний? – Юнак ствердно кивнув. Тоді старець узяв пригорщу піску й висипав його у глечик. Він заповнив пустоти, що залишилися. </w:t>
      </w:r>
    </w:p>
    <w:p w14:paraId="4E5D196F"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Ось відповідь на твоє запитання, – сказав старець. – Велике каміння – це найважливіші речі в житті: родина, кохана людина, твій духовний розвиток, мудрість. Якщо втратиш усе, крім цього, твоє життя все одно буде повним. Він хвильку помовчав, а потім мовив: </w:t>
      </w:r>
    </w:p>
    <w:p w14:paraId="64A591C3"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 Дрібні камінці – це також важливі для тебе речі: робота, дім, матеріальний добробут. А пісок – дрібниці, які насправді не мають жодного значення. </w:t>
      </w:r>
    </w:p>
    <w:p w14:paraId="3ED5C8E5" w14:textId="77777777" w:rsidR="00424096" w:rsidRPr="00884ABF" w:rsidRDefault="00424096" w:rsidP="00424096">
      <w:pPr>
        <w:pStyle w:val="Default"/>
        <w:spacing w:line="360" w:lineRule="auto"/>
        <w:jc w:val="both"/>
        <w:rPr>
          <w:sz w:val="28"/>
          <w:szCs w:val="28"/>
          <w:lang w:val="uk-UA"/>
        </w:rPr>
      </w:pPr>
      <w:r w:rsidRPr="00884ABF">
        <w:rPr>
          <w:sz w:val="28"/>
          <w:szCs w:val="28"/>
          <w:lang w:val="uk-UA"/>
        </w:rPr>
        <w:t xml:space="preserve">Юнак слухав дуже уважно і старець продовжив: </w:t>
      </w:r>
    </w:p>
    <w:p w14:paraId="2A88D7FA" w14:textId="77777777" w:rsidR="00424096" w:rsidRPr="00884ABF" w:rsidRDefault="00424096" w:rsidP="00424096">
      <w:pPr>
        <w:pStyle w:val="Default"/>
        <w:spacing w:line="360" w:lineRule="auto"/>
        <w:jc w:val="both"/>
        <w:rPr>
          <w:i/>
          <w:iCs/>
          <w:sz w:val="28"/>
          <w:szCs w:val="28"/>
          <w:lang w:val="uk-UA"/>
        </w:rPr>
      </w:pPr>
      <w:r w:rsidRPr="00884ABF">
        <w:rPr>
          <w:sz w:val="28"/>
          <w:szCs w:val="28"/>
          <w:lang w:val="uk-UA"/>
        </w:rPr>
        <w:t>– Деякі люди роблять помилку. Вони спочатку засипають у глечик пісок і в ньому не лишається місця для каміння. Так і в житті. Якщо витрачати сили на дрібні й незначущі речі, у ньому не буде місця для найважливіших цінностей. Тому передусім по</w:t>
      </w:r>
      <w:r>
        <w:rPr>
          <w:sz w:val="28"/>
          <w:szCs w:val="28"/>
          <w:lang w:val="uk-UA"/>
        </w:rPr>
        <w:t xml:space="preserve">дбай про велике каміння, але </w:t>
      </w:r>
      <w:r w:rsidRPr="00884ABF">
        <w:rPr>
          <w:color w:val="auto"/>
          <w:sz w:val="28"/>
          <w:szCs w:val="28"/>
          <w:lang w:val="uk-UA"/>
        </w:rPr>
        <w:t>не забувай і про дрібне. А пісок хвилі життя самі наб’ють у проміжки між ними</w:t>
      </w:r>
      <w:r>
        <w:rPr>
          <w:color w:val="auto"/>
          <w:sz w:val="28"/>
          <w:szCs w:val="28"/>
          <w:lang w:val="uk-UA"/>
        </w:rPr>
        <w:t xml:space="preserve"> [37]</w:t>
      </w:r>
      <w:r w:rsidRPr="00884ABF">
        <w:rPr>
          <w:color w:val="auto"/>
          <w:sz w:val="28"/>
          <w:szCs w:val="28"/>
          <w:lang w:val="uk-UA"/>
        </w:rPr>
        <w:t>.</w:t>
      </w:r>
    </w:p>
    <w:p w14:paraId="5ED2630B" w14:textId="77777777" w:rsidR="00424096" w:rsidRPr="00884ABF" w:rsidRDefault="00424096" w:rsidP="00424096">
      <w:pPr>
        <w:pStyle w:val="Default"/>
        <w:spacing w:line="360" w:lineRule="auto"/>
        <w:jc w:val="both"/>
        <w:rPr>
          <w:sz w:val="28"/>
          <w:szCs w:val="28"/>
          <w:lang w:val="uk-UA"/>
        </w:rPr>
      </w:pPr>
      <w:r w:rsidRPr="00884ABF">
        <w:rPr>
          <w:i/>
          <w:iCs/>
          <w:sz w:val="28"/>
          <w:szCs w:val="28"/>
          <w:lang w:val="uk-UA"/>
        </w:rPr>
        <w:t xml:space="preserve">Міні-лекція: </w:t>
      </w:r>
      <w:r w:rsidRPr="00884ABF">
        <w:rPr>
          <w:sz w:val="28"/>
          <w:szCs w:val="28"/>
          <w:lang w:val="uk-UA"/>
        </w:rPr>
        <w:t xml:space="preserve">“Мотивація – це сукупність рушійних сил, що спонукають людину до виконання певних дій. Вона визначає організованість, активність, стійкість особистості, здатність задовольняти потреби тощо. Мотивація у своїй еволюції сприймалася у вигляді “батога і пряника” (покарання та </w:t>
      </w:r>
      <w:r w:rsidRPr="00884ABF">
        <w:rPr>
          <w:sz w:val="28"/>
          <w:szCs w:val="28"/>
          <w:lang w:val="uk-UA"/>
        </w:rPr>
        <w:lastRenderedPageBreak/>
        <w:t xml:space="preserve">винагороди), як людський ресурс, а також асоціювалася з поняттям стимулювання. А потреби, інтереси, стимули й мотиви складають її важливу частину. </w:t>
      </w:r>
    </w:p>
    <w:p w14:paraId="482E72F0" w14:textId="77777777" w:rsidR="00424096" w:rsidRPr="00884ABF" w:rsidRDefault="00424096" w:rsidP="00424096">
      <w:pPr>
        <w:pStyle w:val="Default"/>
        <w:spacing w:line="360" w:lineRule="auto"/>
        <w:ind w:firstLine="851"/>
        <w:jc w:val="both"/>
        <w:rPr>
          <w:sz w:val="28"/>
          <w:szCs w:val="28"/>
          <w:lang w:val="uk-UA"/>
        </w:rPr>
      </w:pPr>
      <w:r w:rsidRPr="00884ABF">
        <w:rPr>
          <w:sz w:val="28"/>
          <w:szCs w:val="28"/>
          <w:lang w:val="uk-UA"/>
        </w:rPr>
        <w:t xml:space="preserve">Мотив – це внутрішня сила, що спонукає людину до здійснення певних дій чи поведінки. Він спрямовує її діяльність у конструктивне русло, регулює інтенсивність праці, трудовитрати, схиляє проявляти сумлінність, наполегливість, старанність в досягненні цілей. </w:t>
      </w:r>
    </w:p>
    <w:p w14:paraId="38FC4824" w14:textId="77777777" w:rsidR="00424096" w:rsidRPr="00884ABF" w:rsidRDefault="00424096" w:rsidP="00424096">
      <w:pPr>
        <w:pStyle w:val="Default"/>
        <w:spacing w:line="360" w:lineRule="auto"/>
        <w:ind w:firstLine="851"/>
        <w:jc w:val="both"/>
        <w:rPr>
          <w:sz w:val="28"/>
          <w:szCs w:val="28"/>
          <w:lang w:val="uk-UA"/>
        </w:rPr>
      </w:pPr>
      <w:r w:rsidRPr="00884ABF">
        <w:rPr>
          <w:sz w:val="28"/>
          <w:szCs w:val="28"/>
          <w:lang w:val="uk-UA"/>
        </w:rPr>
        <w:t xml:space="preserve">Мотиви діяльності бувають внутрішні та зовнішні. Зовнішні формуються під впливом навколишнього соціального середовища, а внутрішні – пов’язані з одержанням задоволення у процесі діяльності. Наприклад, цікава робота приносить людині задоволення, у протилежному разі призводить до виснаження </w:t>
      </w:r>
      <w:proofErr w:type="spellStart"/>
      <w:r w:rsidRPr="00884ABF">
        <w:rPr>
          <w:sz w:val="28"/>
          <w:szCs w:val="28"/>
          <w:lang w:val="uk-UA"/>
        </w:rPr>
        <w:t>енергопотенціалу</w:t>
      </w:r>
      <w:proofErr w:type="spellEnd"/>
      <w:r w:rsidRPr="00884ABF">
        <w:rPr>
          <w:sz w:val="28"/>
          <w:szCs w:val="28"/>
          <w:lang w:val="uk-UA"/>
        </w:rPr>
        <w:t xml:space="preserve"> та зниження продуктивності праці. Здатність розвивати внутрішню мотивацію – це більше, ніж формула або система. Тривала й ефективна внутрішня мотивація – це філософія життя. </w:t>
      </w:r>
    </w:p>
    <w:p w14:paraId="41685695" w14:textId="77777777" w:rsidR="00424096" w:rsidRPr="00884ABF" w:rsidRDefault="00424096" w:rsidP="00424096">
      <w:pPr>
        <w:pStyle w:val="Default"/>
        <w:spacing w:line="360" w:lineRule="auto"/>
        <w:ind w:firstLine="851"/>
        <w:jc w:val="both"/>
        <w:rPr>
          <w:i/>
          <w:iCs/>
          <w:sz w:val="28"/>
          <w:szCs w:val="28"/>
          <w:lang w:val="uk-UA"/>
        </w:rPr>
      </w:pPr>
      <w:r w:rsidRPr="00884ABF">
        <w:rPr>
          <w:sz w:val="28"/>
          <w:szCs w:val="28"/>
          <w:lang w:val="uk-UA"/>
        </w:rPr>
        <w:t xml:space="preserve">У процесі професійної діяльності для оцінки </w:t>
      </w:r>
      <w:proofErr w:type="spellStart"/>
      <w:r w:rsidRPr="00884ABF">
        <w:rPr>
          <w:sz w:val="28"/>
          <w:szCs w:val="28"/>
          <w:lang w:val="uk-UA"/>
        </w:rPr>
        <w:t>самодетермінованості</w:t>
      </w:r>
      <w:proofErr w:type="spellEnd"/>
      <w:r w:rsidRPr="00884ABF">
        <w:rPr>
          <w:sz w:val="28"/>
          <w:szCs w:val="28"/>
          <w:lang w:val="uk-UA"/>
        </w:rPr>
        <w:t xml:space="preserve"> та компетентності працівника необхідним є зворотний зв’язок від навколишнього соціального середовища, що проявляється у трьох видах: </w:t>
      </w:r>
      <w:proofErr w:type="spellStart"/>
      <w:r w:rsidRPr="00884ABF">
        <w:rPr>
          <w:sz w:val="28"/>
          <w:szCs w:val="28"/>
          <w:lang w:val="uk-UA"/>
        </w:rPr>
        <w:t>інформуючому</w:t>
      </w:r>
      <w:proofErr w:type="spellEnd"/>
      <w:r w:rsidRPr="00884ABF">
        <w:rPr>
          <w:sz w:val="28"/>
          <w:szCs w:val="28"/>
          <w:lang w:val="uk-UA"/>
        </w:rPr>
        <w:t>, індиферентному, контролюючому.</w:t>
      </w:r>
    </w:p>
    <w:p w14:paraId="5ACE733C" w14:textId="77777777" w:rsidR="00424096" w:rsidRDefault="00424096" w:rsidP="00424096">
      <w:pPr>
        <w:pStyle w:val="Default"/>
        <w:spacing w:line="360" w:lineRule="auto"/>
        <w:ind w:firstLine="851"/>
        <w:jc w:val="both"/>
        <w:rPr>
          <w:color w:val="auto"/>
          <w:sz w:val="28"/>
          <w:szCs w:val="28"/>
          <w:lang w:val="uk-UA"/>
        </w:rPr>
      </w:pPr>
      <w:r w:rsidRPr="00884ABF">
        <w:rPr>
          <w:sz w:val="28"/>
          <w:szCs w:val="28"/>
          <w:lang w:val="uk-UA"/>
        </w:rPr>
        <w:t xml:space="preserve">Контролюючий зворотний зв’язок найчастіше виражається за допомогою грошової винагороди чи стягнення, позитивної чи негативної оцінки, заохочення чи покарання. </w:t>
      </w:r>
      <w:proofErr w:type="spellStart"/>
      <w:r w:rsidRPr="00884ABF">
        <w:rPr>
          <w:sz w:val="28"/>
          <w:szCs w:val="28"/>
          <w:lang w:val="uk-UA"/>
        </w:rPr>
        <w:t>Інформуючий</w:t>
      </w:r>
      <w:proofErr w:type="spellEnd"/>
      <w:r w:rsidRPr="00884ABF">
        <w:rPr>
          <w:sz w:val="28"/>
          <w:szCs w:val="28"/>
          <w:lang w:val="uk-UA"/>
        </w:rPr>
        <w:t xml:space="preserve"> зворотний зв’язок має позитивний характер, оскільки при його використанні людина отримує інформацію про власну діяльність шляхом аналізу та пояснень причин та </w:t>
      </w:r>
      <w:r w:rsidRPr="00884ABF">
        <w:rPr>
          <w:color w:val="auto"/>
          <w:sz w:val="28"/>
          <w:szCs w:val="28"/>
          <w:lang w:val="uk-UA"/>
        </w:rPr>
        <w:t xml:space="preserve">шляхів покращення результатів, про успіх чи невдачу. Індиферентний зв’язок </w:t>
      </w:r>
      <w:r w:rsidRPr="00055196">
        <w:rPr>
          <w:color w:val="auto"/>
          <w:sz w:val="28"/>
          <w:szCs w:val="28"/>
          <w:lang w:val="uk-UA"/>
        </w:rPr>
        <w:t>реалізується через інформацію про результат діяльності. Ураховуючи особливості та специфіку освітньої й службової діяльності курсанта, треба зазначити, що в ній найчастіше проявляється контролюючий зворотний зв’язок”</w:t>
      </w:r>
      <w:r>
        <w:rPr>
          <w:color w:val="auto"/>
          <w:sz w:val="28"/>
          <w:szCs w:val="28"/>
          <w:lang w:val="uk-UA"/>
        </w:rPr>
        <w:t xml:space="preserve"> [20]</w:t>
      </w:r>
      <w:r w:rsidRPr="00055196">
        <w:rPr>
          <w:color w:val="auto"/>
          <w:sz w:val="28"/>
          <w:szCs w:val="28"/>
          <w:lang w:val="uk-UA"/>
        </w:rPr>
        <w:t>.</w:t>
      </w:r>
    </w:p>
    <w:p w14:paraId="3D27AE39" w14:textId="77777777" w:rsidR="00424096" w:rsidRPr="00055196" w:rsidRDefault="00424096" w:rsidP="00424096">
      <w:pPr>
        <w:pStyle w:val="Default"/>
        <w:spacing w:line="360" w:lineRule="auto"/>
        <w:ind w:firstLine="851"/>
        <w:jc w:val="both"/>
        <w:rPr>
          <w:color w:val="auto"/>
          <w:sz w:val="28"/>
          <w:szCs w:val="28"/>
          <w:lang w:val="uk-UA"/>
        </w:rPr>
      </w:pPr>
      <w:r w:rsidRPr="00A9140E">
        <w:rPr>
          <w:i/>
          <w:color w:val="auto"/>
          <w:sz w:val="28"/>
          <w:szCs w:val="28"/>
          <w:lang w:val="uk-UA"/>
        </w:rPr>
        <w:lastRenderedPageBreak/>
        <w:t>Групове обговорення</w:t>
      </w:r>
      <w:r>
        <w:rPr>
          <w:color w:val="auto"/>
          <w:sz w:val="28"/>
          <w:szCs w:val="28"/>
          <w:lang w:val="uk-UA"/>
        </w:rPr>
        <w:t xml:space="preserve"> особистісних чинників та факторів, що чинять перешкоду власній професійній діяльності. </w:t>
      </w:r>
    </w:p>
    <w:p w14:paraId="365389FD" w14:textId="77777777" w:rsidR="00424096" w:rsidRPr="004B0349" w:rsidRDefault="00424096" w:rsidP="00424096">
      <w:pPr>
        <w:pStyle w:val="Default"/>
        <w:spacing w:line="360" w:lineRule="auto"/>
        <w:jc w:val="both"/>
        <w:rPr>
          <w:sz w:val="28"/>
          <w:szCs w:val="28"/>
          <w:lang w:val="uk-UA"/>
        </w:rPr>
      </w:pPr>
      <w:r w:rsidRPr="004B0349">
        <w:rPr>
          <w:b/>
          <w:bCs/>
          <w:iCs/>
          <w:sz w:val="28"/>
          <w:szCs w:val="28"/>
          <w:lang w:val="uk-UA"/>
        </w:rPr>
        <w:t xml:space="preserve">Заняття 5. Саморозвиток вчителя ЗОШ. Основні напрями професійного саморозвитку й професійної ідентичності </w:t>
      </w:r>
    </w:p>
    <w:p w14:paraId="3DE17B1D" w14:textId="77777777" w:rsidR="00424096" w:rsidRPr="00055196" w:rsidRDefault="00424096" w:rsidP="00424096">
      <w:pPr>
        <w:pStyle w:val="Default"/>
        <w:spacing w:line="360" w:lineRule="auto"/>
        <w:jc w:val="both"/>
        <w:rPr>
          <w:sz w:val="28"/>
          <w:szCs w:val="28"/>
          <w:lang w:val="uk-UA"/>
        </w:rPr>
      </w:pPr>
      <w:r w:rsidRPr="00055196">
        <w:rPr>
          <w:i/>
          <w:iCs/>
          <w:sz w:val="28"/>
          <w:szCs w:val="28"/>
          <w:lang w:val="uk-UA"/>
        </w:rPr>
        <w:t xml:space="preserve">Міні-лекція: </w:t>
      </w:r>
      <w:r w:rsidRPr="00055196">
        <w:rPr>
          <w:sz w:val="28"/>
          <w:szCs w:val="28"/>
          <w:lang w:val="uk-UA"/>
        </w:rPr>
        <w:t xml:space="preserve">“Саморозвиток – це фундаментальна здатність людини бути творцем свого життя. Кожен із нас здатен обирати власний життєвий шлях, визначати мотиви поведінки, вчинки, перспективи на майбутнє та вибудовувати взаємостосунки з іншими людьми, керуючись світоглядними принципами. </w:t>
      </w:r>
    </w:p>
    <w:p w14:paraId="0E3CD6F6" w14:textId="77777777" w:rsidR="00424096" w:rsidRPr="00055196" w:rsidRDefault="00424096" w:rsidP="00424096">
      <w:pPr>
        <w:pStyle w:val="Default"/>
        <w:spacing w:line="360" w:lineRule="auto"/>
        <w:ind w:firstLine="851"/>
        <w:jc w:val="both"/>
        <w:rPr>
          <w:sz w:val="28"/>
          <w:szCs w:val="28"/>
          <w:lang w:val="uk-UA"/>
        </w:rPr>
      </w:pPr>
      <w:r w:rsidRPr="00055196">
        <w:rPr>
          <w:sz w:val="28"/>
          <w:szCs w:val="28"/>
          <w:lang w:val="uk-UA"/>
        </w:rPr>
        <w:t xml:space="preserve">Саморозвиток – це процес, що сприяє самовдосконаленню, самореалізації особистості й складається з: особистісного, інтелектуального, фізичного та професійного розвитку. </w:t>
      </w:r>
    </w:p>
    <w:p w14:paraId="4F0F6386" w14:textId="77777777" w:rsidR="00424096" w:rsidRPr="00055196" w:rsidRDefault="00424096" w:rsidP="00424096">
      <w:pPr>
        <w:pStyle w:val="Default"/>
        <w:spacing w:line="360" w:lineRule="auto"/>
        <w:ind w:firstLine="851"/>
        <w:jc w:val="both"/>
        <w:rPr>
          <w:sz w:val="28"/>
          <w:szCs w:val="28"/>
          <w:lang w:val="uk-UA"/>
        </w:rPr>
      </w:pPr>
      <w:r w:rsidRPr="00055196">
        <w:rPr>
          <w:sz w:val="28"/>
          <w:szCs w:val="28"/>
          <w:lang w:val="uk-UA"/>
        </w:rPr>
        <w:t xml:space="preserve">Розвиток особистості можна розділити на кілька етапів. Спочатку необхідно пізнати себе, а потім вже переходити до активної діяльності та формування нових стратегій поведінки. </w:t>
      </w:r>
    </w:p>
    <w:p w14:paraId="1C69E273" w14:textId="77777777" w:rsidR="00424096" w:rsidRPr="00055196" w:rsidRDefault="00424096" w:rsidP="00424096">
      <w:pPr>
        <w:pStyle w:val="Default"/>
        <w:spacing w:line="360" w:lineRule="auto"/>
        <w:ind w:firstLine="851"/>
        <w:jc w:val="both"/>
        <w:rPr>
          <w:sz w:val="28"/>
          <w:szCs w:val="28"/>
          <w:lang w:val="uk-UA"/>
        </w:rPr>
      </w:pPr>
      <w:r w:rsidRPr="00055196">
        <w:rPr>
          <w:sz w:val="28"/>
          <w:szCs w:val="28"/>
          <w:lang w:val="uk-UA"/>
        </w:rPr>
        <w:t xml:space="preserve">Діяльність є невід’ємною складовою способу життя людини, важливим засобом її формування та розвитку як члена суспільства й особистості. Для того, щоб вона стала професіоналом своєї справи, не зазнала негативного впливу професії, необхідно постійно займатися саморозвитком. </w:t>
      </w:r>
    </w:p>
    <w:p w14:paraId="2521164B" w14:textId="77777777" w:rsidR="00424096" w:rsidRPr="00055196" w:rsidRDefault="00424096" w:rsidP="00424096">
      <w:pPr>
        <w:pStyle w:val="Default"/>
        <w:spacing w:line="360" w:lineRule="auto"/>
        <w:ind w:firstLine="851"/>
        <w:jc w:val="both"/>
        <w:rPr>
          <w:sz w:val="28"/>
          <w:szCs w:val="28"/>
          <w:lang w:val="uk-UA"/>
        </w:rPr>
      </w:pPr>
      <w:r w:rsidRPr="00055196">
        <w:rPr>
          <w:sz w:val="28"/>
          <w:szCs w:val="28"/>
          <w:lang w:val="uk-UA"/>
        </w:rPr>
        <w:t xml:space="preserve">Професійний саморозвиток – це процес особистісного та професійного самовдосконалення, спрямований на підвищення рівня професіоналізму, розвиток професійно важливих якостей, акумулювання професійної майстерності, досвіду, знань, умінь, норм і цінностей. Професіоналізм характеризується вмінням вирішувати професійні завдання, особливим розумінням складних обставин, умінням діяти в особливих умовах, приймаючи рішення в ситуаціях невизначеності тощо. </w:t>
      </w:r>
    </w:p>
    <w:p w14:paraId="0160FDC9" w14:textId="77777777" w:rsidR="00424096" w:rsidRPr="00055196" w:rsidRDefault="00424096" w:rsidP="00424096">
      <w:pPr>
        <w:pStyle w:val="Default"/>
        <w:spacing w:line="360" w:lineRule="auto"/>
        <w:ind w:firstLine="851"/>
        <w:jc w:val="both"/>
        <w:rPr>
          <w:sz w:val="28"/>
          <w:szCs w:val="28"/>
          <w:lang w:val="uk-UA"/>
        </w:rPr>
      </w:pPr>
      <w:r w:rsidRPr="00055196">
        <w:rPr>
          <w:sz w:val="28"/>
          <w:szCs w:val="28"/>
          <w:lang w:val="uk-UA"/>
        </w:rPr>
        <w:t xml:space="preserve">Основу здатності до саморозвитку складають такі уміння: бачити власні недоліки й обмеження; аналізувати їх причини у процесі діяльності; </w:t>
      </w:r>
      <w:r w:rsidRPr="00055196">
        <w:rPr>
          <w:sz w:val="28"/>
          <w:szCs w:val="28"/>
          <w:lang w:val="uk-UA"/>
        </w:rPr>
        <w:lastRenderedPageBreak/>
        <w:t xml:space="preserve">критично оцінювати результати своєї роботи, зокрема не лише невдачі, але й, особливо, успіхи. </w:t>
      </w:r>
    </w:p>
    <w:p w14:paraId="00F4C6E3" w14:textId="77777777" w:rsidR="00424096" w:rsidRPr="00055196" w:rsidRDefault="00424096" w:rsidP="00424096">
      <w:pPr>
        <w:pStyle w:val="Default"/>
        <w:spacing w:line="360" w:lineRule="auto"/>
        <w:jc w:val="both"/>
        <w:rPr>
          <w:sz w:val="28"/>
          <w:szCs w:val="28"/>
          <w:lang w:val="uk-UA"/>
        </w:rPr>
      </w:pPr>
      <w:r w:rsidRPr="00055196">
        <w:rPr>
          <w:sz w:val="28"/>
          <w:szCs w:val="28"/>
          <w:lang w:val="uk-UA"/>
        </w:rPr>
        <w:t xml:space="preserve">Існує три напрями професійного саморозвитку, а саме: </w:t>
      </w:r>
    </w:p>
    <w:p w14:paraId="497EB527" w14:textId="77777777" w:rsidR="00424096" w:rsidRPr="00055196" w:rsidRDefault="00424096" w:rsidP="00424096">
      <w:pPr>
        <w:pStyle w:val="Default"/>
        <w:spacing w:line="360" w:lineRule="auto"/>
        <w:jc w:val="both"/>
        <w:rPr>
          <w:sz w:val="28"/>
          <w:szCs w:val="28"/>
          <w:lang w:val="uk-UA"/>
        </w:rPr>
      </w:pPr>
      <w:r w:rsidRPr="00055196">
        <w:rPr>
          <w:sz w:val="28"/>
          <w:szCs w:val="28"/>
          <w:lang w:val="uk-UA"/>
        </w:rPr>
        <w:t xml:space="preserve">1. Формування необхідних для професійної діяльності умінь і якостей. Це, звичайно, важке завдання, яке варто вирішувати за допомогою наставників, викладачів і тренерів. </w:t>
      </w:r>
    </w:p>
    <w:p w14:paraId="1CF87179" w14:textId="77777777" w:rsidR="00424096" w:rsidRPr="00055196" w:rsidRDefault="00424096" w:rsidP="00424096">
      <w:pPr>
        <w:pStyle w:val="Default"/>
        <w:spacing w:line="360" w:lineRule="auto"/>
        <w:jc w:val="both"/>
        <w:rPr>
          <w:sz w:val="28"/>
          <w:szCs w:val="28"/>
          <w:lang w:val="uk-UA"/>
        </w:rPr>
      </w:pPr>
      <w:r w:rsidRPr="00055196">
        <w:rPr>
          <w:sz w:val="28"/>
          <w:szCs w:val="28"/>
          <w:lang w:val="uk-UA"/>
        </w:rPr>
        <w:t xml:space="preserve">2. Розвиток наявних позитивних умінь і якостей, цілеспрямовано над цим працюючи. </w:t>
      </w:r>
    </w:p>
    <w:p w14:paraId="0225E117" w14:textId="77777777" w:rsidR="00424096" w:rsidRPr="00055196" w:rsidRDefault="00424096" w:rsidP="00424096">
      <w:pPr>
        <w:pStyle w:val="Default"/>
        <w:spacing w:line="360" w:lineRule="auto"/>
        <w:jc w:val="both"/>
        <w:rPr>
          <w:sz w:val="28"/>
          <w:szCs w:val="28"/>
          <w:lang w:val="uk-UA"/>
        </w:rPr>
      </w:pPr>
      <w:r w:rsidRPr="00055196">
        <w:rPr>
          <w:sz w:val="28"/>
          <w:szCs w:val="28"/>
          <w:lang w:val="uk-UA"/>
        </w:rPr>
        <w:t xml:space="preserve">3. Усунення недоліків та обмежень, що знижують ефективність діяльності працівника й заважають його професійному зростанню. </w:t>
      </w:r>
    </w:p>
    <w:p w14:paraId="0238D054" w14:textId="77777777" w:rsidR="00424096" w:rsidRDefault="00424096" w:rsidP="00424096">
      <w:pPr>
        <w:pStyle w:val="Default"/>
        <w:spacing w:line="360" w:lineRule="auto"/>
        <w:ind w:firstLine="851"/>
        <w:jc w:val="both"/>
        <w:rPr>
          <w:sz w:val="28"/>
          <w:szCs w:val="28"/>
          <w:lang w:val="uk-UA"/>
        </w:rPr>
      </w:pPr>
      <w:r w:rsidRPr="00055196">
        <w:rPr>
          <w:sz w:val="28"/>
          <w:szCs w:val="28"/>
          <w:lang w:val="uk-UA"/>
        </w:rPr>
        <w:t xml:space="preserve">Найефективнішим є комплексний розвиток </w:t>
      </w:r>
      <w:r>
        <w:rPr>
          <w:sz w:val="28"/>
          <w:szCs w:val="28"/>
          <w:lang w:val="uk-UA"/>
        </w:rPr>
        <w:t>вчителя</w:t>
      </w:r>
      <w:r w:rsidRPr="00055196">
        <w:rPr>
          <w:sz w:val="28"/>
          <w:szCs w:val="28"/>
          <w:lang w:val="uk-UA"/>
        </w:rPr>
        <w:t xml:space="preserve"> в цих трьох напрямах. Зокрема для саморозвитку потрібні умови та ресурси. До двох найважливіших груп умов відносяться культурні й особистісні, взаємопов`язані між собою. Для особистісного саморозвитку будь-якому </w:t>
      </w:r>
      <w:r>
        <w:rPr>
          <w:sz w:val="28"/>
          <w:szCs w:val="28"/>
          <w:lang w:val="uk-UA"/>
        </w:rPr>
        <w:t>вчителю</w:t>
      </w:r>
      <w:r w:rsidRPr="00055196">
        <w:rPr>
          <w:sz w:val="28"/>
          <w:szCs w:val="28"/>
          <w:lang w:val="uk-UA"/>
        </w:rPr>
        <w:t xml:space="preserve"> важливо мати такі ресурси, як: час для саморозвитку, доступ до інформації, методична забезпеченість умов діяльності</w:t>
      </w:r>
      <w:r>
        <w:rPr>
          <w:sz w:val="28"/>
          <w:szCs w:val="28"/>
          <w:lang w:val="uk-UA"/>
        </w:rPr>
        <w:t xml:space="preserve"> [42]</w:t>
      </w:r>
      <w:r w:rsidRPr="00055196">
        <w:rPr>
          <w:sz w:val="28"/>
          <w:szCs w:val="28"/>
          <w:lang w:val="uk-UA"/>
        </w:rPr>
        <w:t>.</w:t>
      </w:r>
    </w:p>
    <w:p w14:paraId="589CD6FF" w14:textId="77777777" w:rsidR="00424096" w:rsidRPr="00A9140E" w:rsidRDefault="00424096" w:rsidP="00424096">
      <w:pPr>
        <w:pStyle w:val="Default"/>
        <w:spacing w:line="360" w:lineRule="auto"/>
        <w:ind w:firstLine="851"/>
        <w:jc w:val="both"/>
        <w:rPr>
          <w:sz w:val="28"/>
          <w:szCs w:val="28"/>
          <w:lang w:val="uk-UA"/>
        </w:rPr>
      </w:pPr>
      <w:r w:rsidRPr="00A9140E">
        <w:rPr>
          <w:i/>
          <w:sz w:val="28"/>
          <w:szCs w:val="28"/>
          <w:lang w:val="uk-UA"/>
        </w:rPr>
        <w:t>Групове обговорення</w:t>
      </w:r>
      <w:r>
        <w:rPr>
          <w:sz w:val="28"/>
          <w:szCs w:val="28"/>
          <w:lang w:val="uk-UA"/>
        </w:rPr>
        <w:t xml:space="preserve"> особистісних джерел саморозвитку та факторів, </w:t>
      </w:r>
      <w:r w:rsidRPr="00A9140E">
        <w:rPr>
          <w:sz w:val="28"/>
          <w:szCs w:val="28"/>
          <w:lang w:val="uk-UA"/>
        </w:rPr>
        <w:t xml:space="preserve">що чинять перешкоду. </w:t>
      </w:r>
    </w:p>
    <w:p w14:paraId="13F0D31F" w14:textId="77777777" w:rsidR="00424096" w:rsidRDefault="00424096" w:rsidP="00424096">
      <w:pPr>
        <w:pStyle w:val="Default"/>
        <w:spacing w:line="360" w:lineRule="auto"/>
        <w:ind w:firstLine="851"/>
        <w:jc w:val="both"/>
        <w:rPr>
          <w:rStyle w:val="ad"/>
          <w:rFonts w:eastAsia="Times New Roman"/>
          <w:bCs/>
          <w:sz w:val="28"/>
          <w:szCs w:val="28"/>
          <w:lang w:val="uk-UA" w:eastAsia="ru-RU"/>
        </w:rPr>
      </w:pPr>
      <w:r w:rsidRPr="00B02281">
        <w:rPr>
          <w:rStyle w:val="ad"/>
          <w:rFonts w:eastAsia="Times New Roman"/>
          <w:bCs/>
          <w:sz w:val="28"/>
          <w:szCs w:val="28"/>
          <w:lang w:val="uk-UA" w:eastAsia="ru-RU"/>
        </w:rPr>
        <w:t>Вправа «Задоволення»</w:t>
      </w:r>
    </w:p>
    <w:p w14:paraId="18DFF9F8" w14:textId="77777777" w:rsidR="00424096" w:rsidRPr="007B66CE" w:rsidRDefault="00424096" w:rsidP="00424096">
      <w:pPr>
        <w:pStyle w:val="Default"/>
        <w:spacing w:line="360" w:lineRule="auto"/>
        <w:ind w:firstLine="851"/>
        <w:jc w:val="both"/>
        <w:rPr>
          <w:rStyle w:val="ad"/>
          <w:rFonts w:eastAsia="Times New Roman"/>
          <w:bCs/>
          <w:i w:val="0"/>
          <w:sz w:val="28"/>
          <w:szCs w:val="28"/>
          <w:lang w:val="uk-UA" w:eastAsia="ru-RU"/>
        </w:rPr>
      </w:pPr>
      <w:r>
        <w:rPr>
          <w:rStyle w:val="ad"/>
          <w:rFonts w:eastAsia="Times New Roman"/>
          <w:bCs/>
          <w:sz w:val="28"/>
          <w:szCs w:val="28"/>
          <w:lang w:val="uk-UA" w:eastAsia="ru-RU"/>
        </w:rPr>
        <w:t>Мета</w:t>
      </w:r>
      <w:r w:rsidRPr="007B66CE">
        <w:rPr>
          <w:rStyle w:val="ad"/>
          <w:rFonts w:eastAsia="Times New Roman"/>
          <w:bCs/>
          <w:sz w:val="28"/>
          <w:szCs w:val="28"/>
          <w:lang w:val="uk-UA" w:eastAsia="ru-RU"/>
        </w:rPr>
        <w:t>: розширення життєвих ролей та видів діяльності</w:t>
      </w:r>
    </w:p>
    <w:p w14:paraId="6385714A" w14:textId="77777777" w:rsidR="00424096" w:rsidRDefault="00424096" w:rsidP="00424096">
      <w:pPr>
        <w:pStyle w:val="Default"/>
        <w:spacing w:line="360" w:lineRule="auto"/>
        <w:ind w:firstLine="851"/>
        <w:jc w:val="both"/>
        <w:rPr>
          <w:rStyle w:val="ad"/>
          <w:rFonts w:eastAsia="Times New Roman"/>
          <w:bCs/>
          <w:sz w:val="28"/>
          <w:szCs w:val="28"/>
          <w:lang w:eastAsia="ru-RU"/>
        </w:rPr>
      </w:pPr>
      <w:r w:rsidRPr="00B02281">
        <w:rPr>
          <w:rStyle w:val="ad"/>
          <w:rFonts w:eastAsia="Times New Roman"/>
          <w:bCs/>
          <w:sz w:val="28"/>
          <w:szCs w:val="28"/>
          <w:lang w:val="uk-UA" w:eastAsia="ru-RU"/>
        </w:rPr>
        <w:t xml:space="preserve">Одним з поширених стереотипів життєвої психогігієни є уявлення про те, що найкращим способом відпочинку і відновлення є наші захоплення, улюблені заняття, хобі. Число їх зазвичай обмежена, тому що у більшості людей є не більше 1-2 хобі. Багато з таких занять вимагають особливих умов, часу або стану самої людини. Однак існує багато інших можливостей відпочити і відновити свої сили. Учасникам тренінгу роздаються аркуші паперу, і пропонується написати 5 видів повсякденної діяльності, які приносять їм задоволення. Потім пропонується </w:t>
      </w:r>
      <w:proofErr w:type="spellStart"/>
      <w:r w:rsidRPr="00B02281">
        <w:rPr>
          <w:rStyle w:val="ad"/>
          <w:rFonts w:eastAsia="Times New Roman"/>
          <w:bCs/>
          <w:sz w:val="28"/>
          <w:szCs w:val="28"/>
          <w:lang w:val="uk-UA" w:eastAsia="ru-RU"/>
        </w:rPr>
        <w:t>проранжувати</w:t>
      </w:r>
      <w:proofErr w:type="spellEnd"/>
      <w:r w:rsidRPr="00B02281">
        <w:rPr>
          <w:rStyle w:val="ad"/>
          <w:rFonts w:eastAsia="Times New Roman"/>
          <w:bCs/>
          <w:sz w:val="28"/>
          <w:szCs w:val="28"/>
          <w:lang w:val="uk-UA" w:eastAsia="ru-RU"/>
        </w:rPr>
        <w:t xml:space="preserve"> їх за </w:t>
      </w:r>
      <w:r w:rsidRPr="00B02281">
        <w:rPr>
          <w:rStyle w:val="ad"/>
          <w:rFonts w:eastAsia="Times New Roman"/>
          <w:bCs/>
          <w:sz w:val="28"/>
          <w:szCs w:val="28"/>
          <w:lang w:val="uk-UA" w:eastAsia="ru-RU"/>
        </w:rPr>
        <w:lastRenderedPageBreak/>
        <w:t>ступенем задоволення. Потім пояснити педагогам, що це і є ресурс, який можна використовувати як «швидку допомогу» для відновлення сил</w:t>
      </w:r>
      <w:r>
        <w:rPr>
          <w:rStyle w:val="ad"/>
          <w:rFonts w:eastAsia="Times New Roman"/>
          <w:bCs/>
          <w:i w:val="0"/>
          <w:sz w:val="28"/>
          <w:szCs w:val="28"/>
          <w:lang w:val="uk-UA" w:eastAsia="ru-RU"/>
        </w:rPr>
        <w:t xml:space="preserve"> [39]</w:t>
      </w:r>
      <w:r w:rsidRPr="00B02281">
        <w:rPr>
          <w:rStyle w:val="ad"/>
          <w:rFonts w:eastAsia="Times New Roman"/>
          <w:bCs/>
          <w:sz w:val="28"/>
          <w:szCs w:val="28"/>
          <w:lang w:eastAsia="ru-RU"/>
        </w:rPr>
        <w:t>.</w:t>
      </w:r>
    </w:p>
    <w:p w14:paraId="115807B1" w14:textId="77777777" w:rsidR="00424096" w:rsidRPr="004B0349" w:rsidRDefault="00424096" w:rsidP="00424096">
      <w:pPr>
        <w:pStyle w:val="Default"/>
        <w:spacing w:line="360" w:lineRule="auto"/>
        <w:jc w:val="both"/>
        <w:rPr>
          <w:sz w:val="28"/>
          <w:szCs w:val="28"/>
          <w:lang w:val="uk-UA"/>
        </w:rPr>
      </w:pPr>
      <w:r w:rsidRPr="004B0349">
        <w:rPr>
          <w:b/>
          <w:bCs/>
          <w:iCs/>
          <w:sz w:val="28"/>
          <w:szCs w:val="28"/>
          <w:lang w:val="uk-UA"/>
        </w:rPr>
        <w:t xml:space="preserve">Заняття 6. Ефективні способи взаємодії, робота в команді </w:t>
      </w:r>
    </w:p>
    <w:p w14:paraId="792BC2AD" w14:textId="77777777" w:rsidR="00424096" w:rsidRPr="003F6719" w:rsidRDefault="00424096" w:rsidP="00424096">
      <w:pPr>
        <w:pStyle w:val="Default"/>
        <w:spacing w:line="360" w:lineRule="auto"/>
        <w:ind w:firstLine="851"/>
        <w:jc w:val="both"/>
        <w:rPr>
          <w:color w:val="auto"/>
          <w:sz w:val="28"/>
          <w:szCs w:val="28"/>
          <w:lang w:val="uk-UA"/>
        </w:rPr>
      </w:pPr>
      <w:r w:rsidRPr="003F6719">
        <w:rPr>
          <w:i/>
          <w:iCs/>
          <w:sz w:val="28"/>
          <w:szCs w:val="28"/>
          <w:lang w:val="uk-UA"/>
        </w:rPr>
        <w:t xml:space="preserve">Міні-лекція: </w:t>
      </w:r>
      <w:r w:rsidRPr="003F6719">
        <w:rPr>
          <w:sz w:val="28"/>
          <w:szCs w:val="28"/>
          <w:lang w:val="uk-UA"/>
        </w:rPr>
        <w:t xml:space="preserve">“Кожна людина певною мірою прагне самоствердитися в колективі, посісти у ньому найзручніше місце. Проте процес включення її в систему колективних взаємин складний, неоднозначний і глибоко індивідуальний. Існує три найпоширеніші варіанти розвитку взаємин між особистістю й колективом: особистість підкоряється колективу (конформізм); особистість і колектив знаходяться в оптимальних взаєминах (гармонія); особистість підкоряє собі колектив (нонконформізм). У кожному з цих </w:t>
      </w:r>
      <w:r w:rsidRPr="003F6719">
        <w:rPr>
          <w:color w:val="auto"/>
          <w:sz w:val="28"/>
          <w:szCs w:val="28"/>
          <w:lang w:val="uk-UA"/>
        </w:rPr>
        <w:t xml:space="preserve">загальних варіантів виділяється безліч ліній взаємин, наприклад, колектив відмовляється від особистості, особистість ігнорує колектив, співіснування за принципом невтручання тощо. </w:t>
      </w:r>
    </w:p>
    <w:p w14:paraId="1ED85B97" w14:textId="77777777" w:rsidR="00424096" w:rsidRPr="003F6719" w:rsidRDefault="00424096" w:rsidP="00424096">
      <w:pPr>
        <w:pStyle w:val="Default"/>
        <w:spacing w:line="360" w:lineRule="auto"/>
        <w:ind w:firstLine="851"/>
        <w:jc w:val="both"/>
        <w:rPr>
          <w:i/>
          <w:iCs/>
          <w:sz w:val="28"/>
          <w:szCs w:val="28"/>
          <w:lang w:val="uk-UA"/>
        </w:rPr>
      </w:pPr>
      <w:r w:rsidRPr="003F6719">
        <w:rPr>
          <w:color w:val="auto"/>
          <w:sz w:val="28"/>
          <w:szCs w:val="28"/>
          <w:lang w:val="uk-UA"/>
        </w:rPr>
        <w:t xml:space="preserve">Міжособистісні стосунки в колективі характеризуються такими рисами: високою груповою згуртованістю; колективним самовизначенням – на противагу </w:t>
      </w:r>
      <w:proofErr w:type="spellStart"/>
      <w:r w:rsidRPr="003F6719">
        <w:rPr>
          <w:color w:val="auto"/>
          <w:sz w:val="28"/>
          <w:szCs w:val="28"/>
          <w:lang w:val="uk-UA"/>
        </w:rPr>
        <w:t>конформності</w:t>
      </w:r>
      <w:proofErr w:type="spellEnd"/>
      <w:r w:rsidRPr="003F6719">
        <w:rPr>
          <w:color w:val="auto"/>
          <w:sz w:val="28"/>
          <w:szCs w:val="28"/>
          <w:lang w:val="uk-UA"/>
        </w:rPr>
        <w:t xml:space="preserve"> або </w:t>
      </w:r>
      <w:proofErr w:type="spellStart"/>
      <w:r w:rsidRPr="003F6719">
        <w:rPr>
          <w:color w:val="auto"/>
          <w:sz w:val="28"/>
          <w:szCs w:val="28"/>
          <w:lang w:val="uk-UA"/>
        </w:rPr>
        <w:t>нонконформності</w:t>
      </w:r>
      <w:proofErr w:type="spellEnd"/>
      <w:r w:rsidRPr="003F6719">
        <w:rPr>
          <w:color w:val="auto"/>
          <w:sz w:val="28"/>
          <w:szCs w:val="28"/>
          <w:lang w:val="uk-UA"/>
        </w:rPr>
        <w:t xml:space="preserve">, що проявляються у групах низького рівня розвитку; колективною ідентифікацією; соціально-ціннісним характером мотивації міжособистісних виборів; високою </w:t>
      </w:r>
      <w:proofErr w:type="spellStart"/>
      <w:r w:rsidRPr="003F6719">
        <w:rPr>
          <w:color w:val="auto"/>
          <w:sz w:val="28"/>
          <w:szCs w:val="28"/>
          <w:lang w:val="uk-UA"/>
        </w:rPr>
        <w:t>референтністю</w:t>
      </w:r>
      <w:proofErr w:type="spellEnd"/>
      <w:r w:rsidRPr="003F6719">
        <w:rPr>
          <w:color w:val="auto"/>
          <w:sz w:val="28"/>
          <w:szCs w:val="28"/>
          <w:lang w:val="uk-UA"/>
        </w:rPr>
        <w:t xml:space="preserve"> членів колективу щодо один до одного; об’єктивністю в покладанні та прийнятті відповідальності за результати спільної діяльності.</w:t>
      </w:r>
    </w:p>
    <w:p w14:paraId="6D3E6354" w14:textId="77777777" w:rsidR="00424096" w:rsidRPr="003F6719" w:rsidRDefault="00424096" w:rsidP="00424096">
      <w:pPr>
        <w:pStyle w:val="Default"/>
        <w:spacing w:line="360" w:lineRule="auto"/>
        <w:ind w:firstLine="851"/>
        <w:jc w:val="both"/>
        <w:rPr>
          <w:sz w:val="28"/>
          <w:szCs w:val="28"/>
          <w:lang w:val="uk-UA"/>
        </w:rPr>
      </w:pPr>
      <w:r w:rsidRPr="003F6719">
        <w:rPr>
          <w:sz w:val="28"/>
          <w:szCs w:val="28"/>
          <w:lang w:val="uk-UA"/>
        </w:rPr>
        <w:t xml:space="preserve">Як ми вже зазначали, одним із важливих критеріїв рівня розвитку групи є згуртованість. Це риса, що характеризує її міцність і сталість психологічних зв’язків між членами колективу в межах соціальної спільності. Чим </w:t>
      </w:r>
      <w:proofErr w:type="spellStart"/>
      <w:r w:rsidRPr="003F6719">
        <w:rPr>
          <w:sz w:val="28"/>
          <w:szCs w:val="28"/>
          <w:lang w:val="uk-UA"/>
        </w:rPr>
        <w:t>згуртованіша</w:t>
      </w:r>
      <w:proofErr w:type="spellEnd"/>
      <w:r w:rsidRPr="003F6719">
        <w:rPr>
          <w:sz w:val="28"/>
          <w:szCs w:val="28"/>
          <w:lang w:val="uk-UA"/>
        </w:rPr>
        <w:t xml:space="preserve"> група, тим імовірніше, що вона спроможна протистояти впливові внутрішніх і зовнішніх чинників, які її дезорганізують. </w:t>
      </w:r>
    </w:p>
    <w:p w14:paraId="0D75858E" w14:textId="77777777" w:rsidR="00424096" w:rsidRPr="003F6719" w:rsidRDefault="00424096" w:rsidP="00424096">
      <w:pPr>
        <w:pStyle w:val="Default"/>
        <w:spacing w:line="360" w:lineRule="auto"/>
        <w:ind w:firstLine="851"/>
        <w:jc w:val="both"/>
        <w:rPr>
          <w:sz w:val="28"/>
          <w:szCs w:val="28"/>
          <w:lang w:val="uk-UA"/>
        </w:rPr>
      </w:pPr>
      <w:r w:rsidRPr="003F6719">
        <w:rPr>
          <w:sz w:val="28"/>
          <w:szCs w:val="28"/>
          <w:lang w:val="uk-UA"/>
        </w:rPr>
        <w:t xml:space="preserve">Формуванню згуртованої групи сприяє наявність у її членів таких якостей, як: уміння слухати, співчувати; готовність допомагати іншим; уміння знайти спільне бачення, загальні цінності та інтереси; чіткість і ясність позицій; прагнення уникати конфліктів; відкритість, гнучкість. Проте, деякі </w:t>
      </w:r>
      <w:r w:rsidRPr="003F6719">
        <w:rPr>
          <w:sz w:val="28"/>
          <w:szCs w:val="28"/>
          <w:lang w:val="uk-UA"/>
        </w:rPr>
        <w:lastRenderedPageBreak/>
        <w:t xml:space="preserve">фактори перешкоджають формуванню згуртованої групи, а саме: бажання домінувати й (або) постійно вступати в суперечку; безапеляційні заяви; оцінка ідей інших як поганих або невірних; звичка бути завжди правим; потреба бути переможцем, брати верх; байдужість, апатія, нудьга. </w:t>
      </w:r>
    </w:p>
    <w:p w14:paraId="70914BC2" w14:textId="77777777" w:rsidR="00424096" w:rsidRDefault="00424096" w:rsidP="00424096">
      <w:pPr>
        <w:pStyle w:val="Default"/>
        <w:spacing w:line="360" w:lineRule="auto"/>
        <w:ind w:firstLine="851"/>
        <w:jc w:val="both"/>
        <w:rPr>
          <w:sz w:val="28"/>
          <w:szCs w:val="28"/>
          <w:lang w:val="uk-UA"/>
        </w:rPr>
      </w:pPr>
      <w:r w:rsidRPr="003F6719">
        <w:rPr>
          <w:sz w:val="28"/>
          <w:szCs w:val="28"/>
          <w:lang w:val="uk-UA"/>
        </w:rPr>
        <w:t>До чинників, що сприяють згуртованості колективу належать такі: ідейна згуртованість; міжособистісна згуртованість; організаційна згуртованість”</w:t>
      </w:r>
      <w:r>
        <w:rPr>
          <w:sz w:val="28"/>
          <w:szCs w:val="28"/>
          <w:lang w:val="uk-UA"/>
        </w:rPr>
        <w:t xml:space="preserve"> [59]</w:t>
      </w:r>
      <w:r w:rsidRPr="003F6719">
        <w:rPr>
          <w:sz w:val="28"/>
          <w:szCs w:val="28"/>
          <w:lang w:val="uk-UA"/>
        </w:rPr>
        <w:t>.</w:t>
      </w:r>
    </w:p>
    <w:p w14:paraId="11145401" w14:textId="77777777" w:rsidR="00424096" w:rsidRPr="004542D2" w:rsidRDefault="00424096" w:rsidP="00424096">
      <w:pPr>
        <w:spacing w:after="0" w:line="360" w:lineRule="auto"/>
        <w:ind w:firstLine="709"/>
        <w:jc w:val="both"/>
        <w:rPr>
          <w:rFonts w:ascii="Times New Roman" w:hAnsi="Times New Roman" w:cs="Times New Roman"/>
          <w:i/>
          <w:sz w:val="28"/>
          <w:szCs w:val="28"/>
          <w:lang w:val="uk-UA"/>
        </w:rPr>
      </w:pPr>
      <w:r w:rsidRPr="004542D2">
        <w:rPr>
          <w:rFonts w:ascii="Times New Roman" w:hAnsi="Times New Roman" w:cs="Times New Roman"/>
          <w:i/>
          <w:sz w:val="28"/>
          <w:szCs w:val="28"/>
          <w:lang w:val="uk-UA"/>
        </w:rPr>
        <w:t>Вправа «я хвалю себе за те, що...»</w:t>
      </w:r>
    </w:p>
    <w:p w14:paraId="53E76E06" w14:textId="77777777" w:rsidR="00424096" w:rsidRPr="004542D2" w:rsidRDefault="00424096" w:rsidP="00424096">
      <w:pPr>
        <w:spacing w:after="0" w:line="360" w:lineRule="auto"/>
        <w:ind w:firstLine="709"/>
        <w:jc w:val="both"/>
        <w:rPr>
          <w:rFonts w:ascii="Times New Roman" w:hAnsi="Times New Roman" w:cs="Times New Roman"/>
          <w:sz w:val="28"/>
          <w:szCs w:val="28"/>
          <w:lang w:val="uk-UA"/>
        </w:rPr>
      </w:pPr>
      <w:r w:rsidRPr="004542D2">
        <w:rPr>
          <w:rFonts w:ascii="Times New Roman" w:hAnsi="Times New Roman" w:cs="Times New Roman"/>
          <w:i/>
          <w:sz w:val="28"/>
          <w:szCs w:val="28"/>
          <w:lang w:val="uk-UA"/>
        </w:rPr>
        <w:t>Мета:</w:t>
      </w:r>
      <w:r w:rsidRPr="004542D2">
        <w:rPr>
          <w:rFonts w:ascii="Times New Roman" w:hAnsi="Times New Roman" w:cs="Times New Roman"/>
          <w:sz w:val="28"/>
          <w:szCs w:val="28"/>
          <w:lang w:val="uk-UA"/>
        </w:rPr>
        <w:t xml:space="preserve"> сприяти формуванню позитивного самовідчуття.</w:t>
      </w:r>
    </w:p>
    <w:p w14:paraId="7074B6D7" w14:textId="77777777" w:rsidR="00424096" w:rsidRPr="004542D2" w:rsidRDefault="00424096" w:rsidP="00424096">
      <w:pPr>
        <w:spacing w:after="0" w:line="360" w:lineRule="auto"/>
        <w:ind w:firstLine="709"/>
        <w:jc w:val="both"/>
        <w:rPr>
          <w:rFonts w:ascii="Times New Roman" w:hAnsi="Times New Roman" w:cs="Times New Roman"/>
          <w:sz w:val="28"/>
          <w:szCs w:val="28"/>
          <w:lang w:val="uk-UA"/>
        </w:rPr>
      </w:pPr>
      <w:r w:rsidRPr="004542D2">
        <w:rPr>
          <w:rFonts w:ascii="Times New Roman" w:hAnsi="Times New Roman" w:cs="Times New Roman"/>
          <w:sz w:val="28"/>
          <w:szCs w:val="28"/>
          <w:lang w:val="uk-UA"/>
        </w:rPr>
        <w:t xml:space="preserve">Ведучий пропонує учасникам згадати 1 життєву ситуацію, в якій вони показали себе з кращого боку, і похвалити себе за це: «ми так рідко себе хвалимо, вважаючи це незручним, неправильним, неприйнятим. Зараз у вас є рідкісна можливість забути про обмеження і похвалити себе за що-небудь. </w:t>
      </w:r>
      <w:proofErr w:type="spellStart"/>
      <w:r w:rsidRPr="004542D2">
        <w:rPr>
          <w:rFonts w:ascii="Times New Roman" w:hAnsi="Times New Roman" w:cs="Times New Roman"/>
          <w:sz w:val="28"/>
          <w:szCs w:val="28"/>
          <w:lang w:val="uk-UA"/>
        </w:rPr>
        <w:t>Продовжіть</w:t>
      </w:r>
      <w:proofErr w:type="spellEnd"/>
      <w:r w:rsidRPr="004542D2">
        <w:rPr>
          <w:rFonts w:ascii="Times New Roman" w:hAnsi="Times New Roman" w:cs="Times New Roman"/>
          <w:sz w:val="28"/>
          <w:szCs w:val="28"/>
          <w:lang w:val="uk-UA"/>
        </w:rPr>
        <w:t xml:space="preserve"> фразу " я хвалю себе за те, що...».</w:t>
      </w:r>
    </w:p>
    <w:p w14:paraId="48974E11" w14:textId="77777777" w:rsidR="00424096" w:rsidRPr="004542D2" w:rsidRDefault="00424096" w:rsidP="00424096">
      <w:pPr>
        <w:spacing w:after="0" w:line="360" w:lineRule="auto"/>
        <w:ind w:firstLine="709"/>
        <w:jc w:val="both"/>
        <w:rPr>
          <w:rFonts w:ascii="Times New Roman" w:hAnsi="Times New Roman" w:cs="Times New Roman"/>
          <w:sz w:val="28"/>
          <w:szCs w:val="28"/>
          <w:lang w:val="uk-UA"/>
        </w:rPr>
      </w:pPr>
      <w:r w:rsidRPr="004542D2">
        <w:rPr>
          <w:rFonts w:ascii="Times New Roman" w:hAnsi="Times New Roman" w:cs="Times New Roman"/>
          <w:sz w:val="28"/>
          <w:szCs w:val="28"/>
          <w:lang w:val="uk-UA"/>
        </w:rPr>
        <w:t>Після закінчення вправи Ведучий задає питання:</w:t>
      </w:r>
    </w:p>
    <w:p w14:paraId="6F9AB4AB" w14:textId="77777777" w:rsidR="00424096" w:rsidRPr="004542D2" w:rsidRDefault="00424096" w:rsidP="00424096">
      <w:pPr>
        <w:spacing w:after="0" w:line="360" w:lineRule="auto"/>
        <w:ind w:firstLine="709"/>
        <w:jc w:val="both"/>
        <w:rPr>
          <w:rFonts w:ascii="Times New Roman" w:hAnsi="Times New Roman" w:cs="Times New Roman"/>
          <w:sz w:val="28"/>
          <w:szCs w:val="28"/>
          <w:lang w:val="uk-UA"/>
        </w:rPr>
      </w:pPr>
      <w:r w:rsidRPr="004542D2">
        <w:rPr>
          <w:rFonts w:ascii="Times New Roman" w:hAnsi="Times New Roman" w:cs="Times New Roman"/>
          <w:sz w:val="28"/>
          <w:szCs w:val="28"/>
          <w:lang w:val="uk-UA"/>
        </w:rPr>
        <w:t>Чи важко було хвалити себе?</w:t>
      </w:r>
    </w:p>
    <w:p w14:paraId="1D1203CD" w14:textId="77777777" w:rsidR="00424096" w:rsidRPr="004542D2" w:rsidRDefault="00424096" w:rsidP="00424096">
      <w:pPr>
        <w:spacing w:after="0" w:line="360" w:lineRule="auto"/>
        <w:ind w:firstLine="709"/>
        <w:jc w:val="both"/>
        <w:rPr>
          <w:rFonts w:ascii="Times New Roman" w:hAnsi="Times New Roman" w:cs="Times New Roman"/>
          <w:sz w:val="28"/>
          <w:szCs w:val="28"/>
          <w:lang w:val="uk-UA"/>
        </w:rPr>
      </w:pPr>
      <w:r w:rsidRPr="004542D2">
        <w:rPr>
          <w:rFonts w:ascii="Times New Roman" w:hAnsi="Times New Roman" w:cs="Times New Roman"/>
          <w:sz w:val="28"/>
          <w:szCs w:val="28"/>
          <w:lang w:val="uk-UA"/>
        </w:rPr>
        <w:t>Які почуття ви відчували при цьому?</w:t>
      </w:r>
      <w:r>
        <w:rPr>
          <w:rFonts w:ascii="Times New Roman" w:hAnsi="Times New Roman" w:cs="Times New Roman"/>
          <w:sz w:val="28"/>
          <w:szCs w:val="28"/>
          <w:lang w:val="uk-UA"/>
        </w:rPr>
        <w:t xml:space="preserve"> [37]</w:t>
      </w:r>
    </w:p>
    <w:p w14:paraId="572896BA" w14:textId="77777777" w:rsidR="00424096" w:rsidRPr="004542D2" w:rsidRDefault="00424096" w:rsidP="00424096">
      <w:pPr>
        <w:pStyle w:val="Default"/>
        <w:spacing w:line="360" w:lineRule="auto"/>
        <w:ind w:firstLine="851"/>
        <w:jc w:val="both"/>
        <w:rPr>
          <w:i/>
          <w:sz w:val="28"/>
          <w:szCs w:val="28"/>
          <w:lang w:val="uk-UA"/>
        </w:rPr>
      </w:pPr>
      <w:r w:rsidRPr="004542D2">
        <w:rPr>
          <w:i/>
          <w:sz w:val="28"/>
          <w:szCs w:val="28"/>
          <w:lang w:val="uk-UA"/>
        </w:rPr>
        <w:t>Вправа «часом я балую себе»</w:t>
      </w:r>
    </w:p>
    <w:p w14:paraId="4B2B53CF" w14:textId="77777777" w:rsidR="00424096" w:rsidRPr="004542D2" w:rsidRDefault="00424096" w:rsidP="00424096">
      <w:pPr>
        <w:pStyle w:val="Default"/>
        <w:spacing w:line="360" w:lineRule="auto"/>
        <w:ind w:firstLine="851"/>
        <w:jc w:val="both"/>
        <w:rPr>
          <w:sz w:val="28"/>
          <w:szCs w:val="28"/>
          <w:lang w:val="uk-UA"/>
        </w:rPr>
      </w:pPr>
      <w:r w:rsidRPr="004542D2">
        <w:rPr>
          <w:i/>
          <w:sz w:val="28"/>
          <w:szCs w:val="28"/>
          <w:lang w:val="uk-UA"/>
        </w:rPr>
        <w:t>Мета:</w:t>
      </w:r>
      <w:r w:rsidRPr="004542D2">
        <w:rPr>
          <w:sz w:val="28"/>
          <w:szCs w:val="28"/>
          <w:lang w:val="uk-UA"/>
        </w:rPr>
        <w:t xml:space="preserve"> познайомити з прийомами зняття нервової напруги описаними </w:t>
      </w:r>
      <w:proofErr w:type="spellStart"/>
      <w:r w:rsidRPr="004542D2">
        <w:rPr>
          <w:sz w:val="28"/>
          <w:szCs w:val="28"/>
          <w:lang w:val="uk-UA"/>
        </w:rPr>
        <w:t>Маделін</w:t>
      </w:r>
      <w:proofErr w:type="spellEnd"/>
      <w:r w:rsidRPr="004542D2">
        <w:rPr>
          <w:sz w:val="28"/>
          <w:szCs w:val="28"/>
          <w:lang w:val="uk-UA"/>
        </w:rPr>
        <w:t xml:space="preserve"> </w:t>
      </w:r>
      <w:proofErr w:type="spellStart"/>
      <w:r w:rsidRPr="004542D2">
        <w:rPr>
          <w:sz w:val="28"/>
          <w:szCs w:val="28"/>
          <w:lang w:val="uk-UA"/>
        </w:rPr>
        <w:t>Берклі</w:t>
      </w:r>
      <w:proofErr w:type="spellEnd"/>
      <w:r w:rsidRPr="004542D2">
        <w:rPr>
          <w:sz w:val="28"/>
          <w:szCs w:val="28"/>
          <w:lang w:val="uk-UA"/>
        </w:rPr>
        <w:t>-Ален.</w:t>
      </w:r>
    </w:p>
    <w:p w14:paraId="583AF7CD"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xml:space="preserve">Зміст: перед початком тренер попереджає слухачів, що зараз кожному учаснику знадобиться аркуш паперу і вся інформація, яку вони </w:t>
      </w:r>
      <w:proofErr w:type="spellStart"/>
      <w:r w:rsidRPr="004542D2">
        <w:rPr>
          <w:sz w:val="28"/>
          <w:szCs w:val="28"/>
          <w:lang w:val="uk-UA"/>
        </w:rPr>
        <w:t>запишуть</w:t>
      </w:r>
      <w:proofErr w:type="spellEnd"/>
      <w:r w:rsidRPr="004542D2">
        <w:rPr>
          <w:sz w:val="28"/>
          <w:szCs w:val="28"/>
          <w:lang w:val="uk-UA"/>
        </w:rPr>
        <w:t xml:space="preserve"> на аркуші, буде носить строго конфіденційний характер. Тому бажано бути більш щирими, не заглядати в листи колег, що сидять поруч, і не питати їх про те, що вони написали.</w:t>
      </w:r>
    </w:p>
    <w:p w14:paraId="694157E0"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xml:space="preserve">Інструкція: згадайте і складіть список справ, які ви виконуєте з метою принести собі задоволення, подбати про своє душевне здоров'я і трохи побалувати себе.   </w:t>
      </w:r>
    </w:p>
    <w:p w14:paraId="0AD51581"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lastRenderedPageBreak/>
        <w:t>Коли списки будуть готові, учасники повинні відзначити, як часто вони роблять те, що написано на аркуші. Після цього пропонується обговорити і висловити свою думку з приводу того, наскільки важливо іноді зробити що-небудь приємне собі.</w:t>
      </w:r>
    </w:p>
    <w:p w14:paraId="2BA6A345"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Далі група розбивається на пари (за допомогою погляду) потім:</w:t>
      </w:r>
    </w:p>
    <w:p w14:paraId="32D26AC1"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1. пари складають слоган, що відображає ідею про те, чому необхідно іноді балувати себе;</w:t>
      </w:r>
    </w:p>
    <w:p w14:paraId="4D563C0A"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2. по черзі записують його на плакаті «часом я балую себе!».</w:t>
      </w:r>
    </w:p>
    <w:p w14:paraId="004A21E1"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xml:space="preserve">Після цього лунають картки з рекомендаціями </w:t>
      </w:r>
      <w:proofErr w:type="spellStart"/>
      <w:r w:rsidRPr="004542D2">
        <w:rPr>
          <w:sz w:val="28"/>
          <w:szCs w:val="28"/>
          <w:lang w:val="uk-UA"/>
        </w:rPr>
        <w:t>Маделін</w:t>
      </w:r>
      <w:proofErr w:type="spellEnd"/>
      <w:r w:rsidRPr="004542D2">
        <w:rPr>
          <w:sz w:val="28"/>
          <w:szCs w:val="28"/>
          <w:lang w:val="uk-UA"/>
        </w:rPr>
        <w:t xml:space="preserve"> </w:t>
      </w:r>
      <w:proofErr w:type="spellStart"/>
      <w:r w:rsidRPr="004542D2">
        <w:rPr>
          <w:sz w:val="28"/>
          <w:szCs w:val="28"/>
          <w:lang w:val="uk-UA"/>
        </w:rPr>
        <w:t>Берклі</w:t>
      </w:r>
      <w:proofErr w:type="spellEnd"/>
      <w:r w:rsidRPr="004542D2">
        <w:rPr>
          <w:sz w:val="28"/>
          <w:szCs w:val="28"/>
          <w:lang w:val="uk-UA"/>
        </w:rPr>
        <w:t xml:space="preserve">-Ален, пропонує ознайомитися з ними і далі:  </w:t>
      </w:r>
    </w:p>
    <w:p w14:paraId="37026AD6"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відзначити в них ті пункти, які прийнятні для вас, але які ви виконуєте вкрай рідко або не виконували раніше.</w:t>
      </w:r>
    </w:p>
    <w:p w14:paraId="72C97320"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доповніть цей список однією-двома оригінальними позиціями. Ці оригінальні способи побалувати себе запишіть на стікерах.</w:t>
      </w:r>
    </w:p>
    <w:p w14:paraId="3552839E"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xml:space="preserve">- прикріпіть стікери в будь-якому порядку </w:t>
      </w:r>
      <w:r>
        <w:rPr>
          <w:sz w:val="28"/>
          <w:szCs w:val="28"/>
          <w:lang w:val="uk-UA"/>
        </w:rPr>
        <w:t>до плаката «часом я балую себе!</w:t>
      </w:r>
      <w:r w:rsidRPr="004542D2">
        <w:rPr>
          <w:sz w:val="28"/>
          <w:szCs w:val="28"/>
          <w:lang w:val="uk-UA"/>
        </w:rPr>
        <w:t>».</w:t>
      </w:r>
    </w:p>
    <w:p w14:paraId="39901AF1"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Обговорення: учасники висловлюються у вільній формі про те:</w:t>
      </w:r>
    </w:p>
    <w:p w14:paraId="68666185"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які способи побалувати себе їм найбільше сподобалися;</w:t>
      </w:r>
    </w:p>
    <w:p w14:paraId="3AB82094" w14:textId="77777777" w:rsidR="00424096" w:rsidRPr="004542D2" w:rsidRDefault="00424096" w:rsidP="00424096">
      <w:pPr>
        <w:pStyle w:val="Default"/>
        <w:spacing w:line="360" w:lineRule="auto"/>
        <w:ind w:firstLine="851"/>
        <w:jc w:val="both"/>
        <w:rPr>
          <w:sz w:val="28"/>
          <w:szCs w:val="28"/>
          <w:lang w:val="uk-UA"/>
        </w:rPr>
      </w:pPr>
      <w:r w:rsidRPr="004542D2">
        <w:rPr>
          <w:sz w:val="28"/>
          <w:szCs w:val="28"/>
          <w:lang w:val="uk-UA"/>
        </w:rPr>
        <w:t>- які вони б могли б більше спробувати викори</w:t>
      </w:r>
      <w:r>
        <w:rPr>
          <w:sz w:val="28"/>
          <w:szCs w:val="28"/>
          <w:lang w:val="uk-UA"/>
        </w:rPr>
        <w:t>стовувати в майбутньому [42].</w:t>
      </w:r>
    </w:p>
    <w:p w14:paraId="44C6B1DF" w14:textId="77777777" w:rsidR="00424096" w:rsidRPr="009A5A0D" w:rsidRDefault="00424096" w:rsidP="00424096">
      <w:pPr>
        <w:pStyle w:val="Default"/>
        <w:spacing w:line="360" w:lineRule="auto"/>
        <w:ind w:firstLine="851"/>
        <w:jc w:val="both"/>
        <w:rPr>
          <w:b/>
          <w:bCs/>
          <w:iCs/>
          <w:sz w:val="28"/>
          <w:szCs w:val="28"/>
          <w:lang w:val="uk-UA"/>
        </w:rPr>
      </w:pPr>
      <w:r w:rsidRPr="009A5A0D">
        <w:rPr>
          <w:b/>
          <w:bCs/>
          <w:iCs/>
          <w:sz w:val="28"/>
          <w:szCs w:val="28"/>
          <w:lang w:val="uk-UA"/>
        </w:rPr>
        <w:t>Заняття 7. Розвиток комунікативних навичок</w:t>
      </w:r>
    </w:p>
    <w:p w14:paraId="15A28544" w14:textId="77777777" w:rsidR="00424096" w:rsidRPr="00650781" w:rsidRDefault="00424096" w:rsidP="00424096">
      <w:pPr>
        <w:pStyle w:val="Default"/>
        <w:spacing w:line="360" w:lineRule="auto"/>
        <w:ind w:firstLine="851"/>
        <w:jc w:val="both"/>
        <w:rPr>
          <w:sz w:val="28"/>
          <w:szCs w:val="28"/>
          <w:lang w:val="uk-UA"/>
        </w:rPr>
      </w:pPr>
      <w:r w:rsidRPr="00650781">
        <w:rPr>
          <w:b/>
          <w:bCs/>
          <w:i/>
          <w:iCs/>
          <w:sz w:val="28"/>
          <w:szCs w:val="28"/>
          <w:lang w:val="uk-UA"/>
        </w:rPr>
        <w:t xml:space="preserve"> </w:t>
      </w:r>
      <w:r w:rsidRPr="00650781">
        <w:rPr>
          <w:i/>
          <w:iCs/>
          <w:sz w:val="28"/>
          <w:szCs w:val="28"/>
          <w:lang w:val="uk-UA"/>
        </w:rPr>
        <w:t xml:space="preserve">Міні-лекція. </w:t>
      </w:r>
      <w:r w:rsidRPr="00650781">
        <w:rPr>
          <w:sz w:val="28"/>
          <w:szCs w:val="28"/>
          <w:lang w:val="uk-UA"/>
        </w:rPr>
        <w:t xml:space="preserve">“Спілкування відіграє величезну роль у житті суспільства. Без нього неможливий процес виховання, формування, розвитку особистості, міжособистісні контакти. У спілкуванні відбувається обмін інформацією та її інтерпретація, </w:t>
      </w:r>
      <w:proofErr w:type="spellStart"/>
      <w:r w:rsidRPr="00650781">
        <w:rPr>
          <w:sz w:val="28"/>
          <w:szCs w:val="28"/>
          <w:lang w:val="uk-UA"/>
        </w:rPr>
        <w:t>взаємосприйняття</w:t>
      </w:r>
      <w:proofErr w:type="spellEnd"/>
      <w:r w:rsidRPr="00650781">
        <w:rPr>
          <w:sz w:val="28"/>
          <w:szCs w:val="28"/>
          <w:lang w:val="uk-UA"/>
        </w:rPr>
        <w:t xml:space="preserve">, взаєморозуміння, взаємна оцінка, співпереживання, формування симпатій, антипатій, характеру взаємостосунків, переконань, поглядів, психологічний вплив, розв’язання суперечностей, здійснення спільної діяльності. </w:t>
      </w:r>
    </w:p>
    <w:p w14:paraId="16DF3F99"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lastRenderedPageBreak/>
        <w:t xml:space="preserve">Комунікація – це процес двостороннього обміну інформацією, що призводить до взаємного порозуміння. Якщо взаєморозуміння не досягнуто –комунікація не відбулася. У її процесі здійснюється взаємний вплив людей один на одного, обмін ідеями, інтересами, настроями, почуттями. </w:t>
      </w:r>
    </w:p>
    <w:p w14:paraId="0D978569"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Комунікація між людьми має ряд специфічних особливостей: </w:t>
      </w:r>
    </w:p>
    <w:p w14:paraId="08E5C2CC"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 наявність відносин двох індивідів, кожний із яких є активним суб’єктом. Взаємне їх інформування передбачає налагодження спільної діяльності; </w:t>
      </w:r>
    </w:p>
    <w:p w14:paraId="716EC1AE"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 можливість взаємного впливу партнерів один на одного шляхом системи знаків; </w:t>
      </w:r>
    </w:p>
    <w:p w14:paraId="41092B8B" w14:textId="77777777" w:rsidR="00424096" w:rsidRPr="00650781" w:rsidRDefault="00424096" w:rsidP="00424096">
      <w:pPr>
        <w:pStyle w:val="Default"/>
        <w:spacing w:line="360" w:lineRule="auto"/>
        <w:ind w:firstLine="851"/>
        <w:jc w:val="both"/>
        <w:rPr>
          <w:i/>
          <w:iCs/>
          <w:sz w:val="28"/>
          <w:szCs w:val="28"/>
          <w:lang w:val="uk-UA"/>
        </w:rPr>
      </w:pPr>
      <w:r w:rsidRPr="00650781">
        <w:rPr>
          <w:sz w:val="28"/>
          <w:szCs w:val="28"/>
          <w:lang w:val="uk-UA"/>
        </w:rPr>
        <w:t>– комунікативний вплив лише за наявності єдиної системи кодифікації кодування та декодування інформації.</w:t>
      </w:r>
    </w:p>
    <w:p w14:paraId="17D84CBD"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Спілкування здійснюється за допомогою двох основних каналів: розмовного (вербального) та нерозмовного (невербального). </w:t>
      </w:r>
    </w:p>
    <w:p w14:paraId="6004AEF2"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Людина (комунікатор), адресуючи інформацію іншій особі (</w:t>
      </w:r>
      <w:proofErr w:type="spellStart"/>
      <w:r w:rsidRPr="00650781">
        <w:rPr>
          <w:sz w:val="28"/>
          <w:szCs w:val="28"/>
          <w:lang w:val="uk-UA"/>
        </w:rPr>
        <w:t>рецепієнт</w:t>
      </w:r>
      <w:proofErr w:type="spellEnd"/>
      <w:r w:rsidRPr="00650781">
        <w:rPr>
          <w:sz w:val="28"/>
          <w:szCs w:val="28"/>
          <w:lang w:val="uk-UA"/>
        </w:rPr>
        <w:t xml:space="preserve">), має користуватись однією системою кодування й декодування значень, тобто розмовляти “однією мовою” для досягнення спільної мети спілкування та сумісної діяльності. </w:t>
      </w:r>
    </w:p>
    <w:p w14:paraId="2EB87446"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Вербальна комунікація реалізується засобами мовлення. Найпростіший різновид усного мовлення – діалог, тобто розмова, що підтримується двома співрозмовниками. Другий різновид – монолог, що передбачає мовлення людини, звертання до інших. </w:t>
      </w:r>
    </w:p>
    <w:p w14:paraId="75516CA8"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Письмова мова виникла значно пізніше, ніж усна. Вона стала результатом потреби спілкування між людьми, які були роз’єднані у просторі та часі, і розвивалася від піктографії, коли думка передавалась умовними схематичними малюнками, до сучасного письма, коли тисячі слів записуються за допомогою кількох десятків літер. </w:t>
      </w:r>
    </w:p>
    <w:p w14:paraId="4FC250F5"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Під час контакту між людьми виникає ціла гама сигналів, що дають змогу зрозуміти інформацію, яка передається іншою особою. Так, якщо </w:t>
      </w:r>
      <w:r w:rsidRPr="00650781">
        <w:rPr>
          <w:sz w:val="28"/>
          <w:szCs w:val="28"/>
          <w:lang w:val="uk-UA"/>
        </w:rPr>
        <w:lastRenderedPageBreak/>
        <w:t xml:space="preserve">людина чимось пригнічена або стурбована, то для її зовнішнього вигляду й поведінки характерні такі сигнали та рухи тіла: очі відведені, на чолі виступає піт, руки здійснюють хаотичні рухи (потирання обличчя, шиї). Агресія може виявлятися і у специфічному положенні тіла співрозмовника, його міміці, жестах. </w:t>
      </w:r>
    </w:p>
    <w:p w14:paraId="6CA89E71" w14:textId="77777777" w:rsidR="00424096" w:rsidRPr="00650781" w:rsidRDefault="00424096" w:rsidP="00424096">
      <w:pPr>
        <w:pStyle w:val="Default"/>
        <w:spacing w:line="360" w:lineRule="auto"/>
        <w:ind w:firstLine="851"/>
        <w:jc w:val="both"/>
        <w:rPr>
          <w:sz w:val="28"/>
          <w:szCs w:val="28"/>
          <w:lang w:val="uk-UA"/>
        </w:rPr>
      </w:pPr>
      <w:r w:rsidRPr="00650781">
        <w:rPr>
          <w:sz w:val="28"/>
          <w:szCs w:val="28"/>
          <w:lang w:val="uk-UA"/>
        </w:rPr>
        <w:t xml:space="preserve">Невербальні засоби спілкування досить різноманітні. До основних належать такі: </w:t>
      </w:r>
    </w:p>
    <w:p w14:paraId="1BD35448" w14:textId="77777777" w:rsidR="00424096" w:rsidRDefault="00424096" w:rsidP="00424096">
      <w:pPr>
        <w:pStyle w:val="Default"/>
        <w:spacing w:line="360" w:lineRule="auto"/>
        <w:ind w:firstLine="851"/>
        <w:jc w:val="both"/>
        <w:rPr>
          <w:sz w:val="28"/>
          <w:szCs w:val="28"/>
          <w:lang w:val="uk-UA"/>
        </w:rPr>
      </w:pPr>
      <w:r w:rsidRPr="006C50A5">
        <w:rPr>
          <w:bCs/>
          <w:sz w:val="28"/>
          <w:szCs w:val="28"/>
          <w:lang w:val="uk-UA"/>
        </w:rPr>
        <w:t>– візуальні (рухи м’язів обличчя, вираз</w:t>
      </w:r>
      <w:r>
        <w:rPr>
          <w:bCs/>
          <w:sz w:val="28"/>
          <w:szCs w:val="28"/>
          <w:lang w:val="uk-UA"/>
        </w:rPr>
        <w:t xml:space="preserve"> </w:t>
      </w:r>
      <w:r w:rsidRPr="006C50A5">
        <w:rPr>
          <w:sz w:val="28"/>
          <w:szCs w:val="28"/>
          <w:lang w:val="uk-UA"/>
        </w:rPr>
        <w:t xml:space="preserve">обличчя, очей; рухи рук, ніг – жести; рухи тіла; просторова дистанція; реакція шкіри: почервоніння, пітливість; поза, постава; зовнішній вигляд – одяг, зачіска, косметика, аксесуари); </w:t>
      </w:r>
    </w:p>
    <w:p w14:paraId="1555121F" w14:textId="77777777" w:rsidR="00424096" w:rsidRPr="006C50A5" w:rsidRDefault="00424096" w:rsidP="00424096">
      <w:pPr>
        <w:pStyle w:val="Default"/>
        <w:spacing w:line="360" w:lineRule="auto"/>
        <w:jc w:val="both"/>
        <w:rPr>
          <w:sz w:val="28"/>
          <w:szCs w:val="28"/>
          <w:lang w:val="uk-UA"/>
        </w:rPr>
      </w:pPr>
      <w:r w:rsidRPr="006C50A5">
        <w:rPr>
          <w:b/>
          <w:bCs/>
          <w:sz w:val="28"/>
          <w:szCs w:val="28"/>
          <w:lang w:val="uk-UA"/>
        </w:rPr>
        <w:t xml:space="preserve">– </w:t>
      </w:r>
      <w:proofErr w:type="spellStart"/>
      <w:r w:rsidRPr="006C50A5">
        <w:rPr>
          <w:sz w:val="28"/>
          <w:szCs w:val="28"/>
          <w:lang w:val="uk-UA"/>
        </w:rPr>
        <w:t>аудіальні</w:t>
      </w:r>
      <w:proofErr w:type="spellEnd"/>
      <w:r w:rsidRPr="006C50A5">
        <w:rPr>
          <w:sz w:val="28"/>
          <w:szCs w:val="28"/>
          <w:lang w:val="uk-UA"/>
        </w:rPr>
        <w:t xml:space="preserve"> (</w:t>
      </w:r>
      <w:proofErr w:type="spellStart"/>
      <w:r w:rsidRPr="006C50A5">
        <w:rPr>
          <w:sz w:val="28"/>
          <w:szCs w:val="28"/>
          <w:lang w:val="uk-UA"/>
        </w:rPr>
        <w:t>паралінгвістичні</w:t>
      </w:r>
      <w:proofErr w:type="spellEnd"/>
      <w:r w:rsidRPr="006C50A5">
        <w:rPr>
          <w:sz w:val="28"/>
          <w:szCs w:val="28"/>
          <w:lang w:val="uk-UA"/>
        </w:rPr>
        <w:t xml:space="preserve">: гучність, висота, тембр голосу, тон, темп, милозвучність мовлення; екстралінгвістичні: </w:t>
      </w:r>
      <w:proofErr w:type="spellStart"/>
      <w:r w:rsidRPr="006C50A5">
        <w:rPr>
          <w:sz w:val="28"/>
          <w:szCs w:val="28"/>
          <w:lang w:val="uk-UA"/>
        </w:rPr>
        <w:t>мовні</w:t>
      </w:r>
      <w:proofErr w:type="spellEnd"/>
      <w:r w:rsidRPr="006C50A5">
        <w:rPr>
          <w:sz w:val="28"/>
          <w:szCs w:val="28"/>
          <w:lang w:val="uk-UA"/>
        </w:rPr>
        <w:t xml:space="preserve"> паузи, сміх, плач, зітхання, кашель, плескання); </w:t>
      </w:r>
    </w:p>
    <w:p w14:paraId="7BA4D912" w14:textId="77777777" w:rsidR="00424096" w:rsidRPr="006C50A5" w:rsidRDefault="00424096" w:rsidP="00424096">
      <w:pPr>
        <w:pStyle w:val="Default"/>
        <w:spacing w:line="360" w:lineRule="auto"/>
        <w:jc w:val="both"/>
        <w:rPr>
          <w:sz w:val="28"/>
          <w:szCs w:val="28"/>
          <w:lang w:val="uk-UA"/>
        </w:rPr>
      </w:pPr>
      <w:r w:rsidRPr="006C50A5">
        <w:rPr>
          <w:b/>
          <w:bCs/>
          <w:sz w:val="28"/>
          <w:szCs w:val="28"/>
          <w:lang w:val="uk-UA"/>
        </w:rPr>
        <w:t xml:space="preserve">– </w:t>
      </w:r>
      <w:r w:rsidRPr="006C50A5">
        <w:rPr>
          <w:sz w:val="28"/>
          <w:szCs w:val="28"/>
          <w:lang w:val="uk-UA"/>
        </w:rPr>
        <w:t xml:space="preserve">тактильні (потискання рук, обійми, поцілунки, поплескування по плечу тощо); </w:t>
      </w:r>
    </w:p>
    <w:p w14:paraId="7E286F03" w14:textId="77777777" w:rsidR="00424096" w:rsidRDefault="00424096" w:rsidP="00424096">
      <w:pPr>
        <w:pStyle w:val="Default"/>
        <w:spacing w:line="360" w:lineRule="auto"/>
        <w:jc w:val="both"/>
        <w:rPr>
          <w:sz w:val="28"/>
          <w:szCs w:val="28"/>
          <w:lang w:val="uk-UA"/>
        </w:rPr>
      </w:pPr>
      <w:r w:rsidRPr="006C50A5">
        <w:rPr>
          <w:b/>
          <w:bCs/>
          <w:sz w:val="28"/>
          <w:szCs w:val="28"/>
          <w:lang w:val="uk-UA"/>
        </w:rPr>
        <w:t xml:space="preserve">– </w:t>
      </w:r>
      <w:proofErr w:type="spellStart"/>
      <w:r w:rsidRPr="006C50A5">
        <w:rPr>
          <w:sz w:val="28"/>
          <w:szCs w:val="28"/>
          <w:lang w:val="uk-UA"/>
        </w:rPr>
        <w:t>ольфакторні</w:t>
      </w:r>
      <w:proofErr w:type="spellEnd"/>
      <w:r w:rsidRPr="006C50A5">
        <w:rPr>
          <w:sz w:val="28"/>
          <w:szCs w:val="28"/>
          <w:lang w:val="uk-UA"/>
        </w:rPr>
        <w:t xml:space="preserve"> (приємні й неприємні запахи навколишнього середовища, природні та штучні запахи людини)</w:t>
      </w:r>
      <w:r>
        <w:rPr>
          <w:sz w:val="28"/>
          <w:szCs w:val="28"/>
          <w:lang w:val="uk-UA"/>
        </w:rPr>
        <w:t xml:space="preserve"> [60]</w:t>
      </w:r>
      <w:r w:rsidRPr="006C50A5">
        <w:rPr>
          <w:sz w:val="28"/>
          <w:szCs w:val="28"/>
          <w:lang w:val="uk-UA"/>
        </w:rPr>
        <w:t>.</w:t>
      </w:r>
    </w:p>
    <w:p w14:paraId="7037C072" w14:textId="77777777" w:rsidR="00424096" w:rsidRPr="00D30B1E" w:rsidRDefault="00424096" w:rsidP="00424096">
      <w:pPr>
        <w:pStyle w:val="Default"/>
        <w:spacing w:line="360" w:lineRule="auto"/>
        <w:jc w:val="both"/>
        <w:rPr>
          <w:i/>
          <w:sz w:val="28"/>
          <w:szCs w:val="28"/>
          <w:lang w:val="uk-UA"/>
        </w:rPr>
      </w:pPr>
      <w:r w:rsidRPr="00D30B1E">
        <w:rPr>
          <w:i/>
          <w:sz w:val="28"/>
          <w:szCs w:val="28"/>
          <w:lang w:val="uk-UA"/>
        </w:rPr>
        <w:t xml:space="preserve">Вправа "Дар переконання". </w:t>
      </w:r>
    </w:p>
    <w:p w14:paraId="25DEC715" w14:textId="77777777" w:rsidR="00424096" w:rsidRDefault="00424096" w:rsidP="00424096">
      <w:pPr>
        <w:pStyle w:val="Default"/>
        <w:spacing w:line="360" w:lineRule="auto"/>
        <w:jc w:val="both"/>
        <w:rPr>
          <w:sz w:val="28"/>
          <w:szCs w:val="28"/>
          <w:lang w:val="uk-UA"/>
        </w:rPr>
      </w:pPr>
      <w:r w:rsidRPr="00D30B1E">
        <w:rPr>
          <w:i/>
          <w:sz w:val="28"/>
          <w:szCs w:val="28"/>
          <w:lang w:val="uk-UA"/>
        </w:rPr>
        <w:t>Мета вправи</w:t>
      </w:r>
      <w:r w:rsidRPr="00D30B1E">
        <w:rPr>
          <w:sz w:val="28"/>
          <w:szCs w:val="28"/>
          <w:lang w:val="uk-UA"/>
        </w:rPr>
        <w:t>: надання допомоги учасникам в розумінні того, що таке переконлива мова, розвиток навичок переконливої мови. Викликаються два учасники. Кожному з них ведучий дає сірникову коробку, в одному з яких лежить кольоровий папірець. Після того, як обидва учасники з'ясували у кого з них в коробці лежить папірець - кожен починає доводити "публіці" те, що саме у нього в коробці лежить папірець. Завдання публіки вирішити шляхом консенсусу, у кого ж саме лежить в коробці папірець. У разі якщо" публіка " помилилася - ведучий придумує їй покарання (наприклад, протягом однієї хвилини пострибати). Під час обговорення важливо п</w:t>
      </w:r>
      <w:r>
        <w:rPr>
          <w:sz w:val="28"/>
          <w:szCs w:val="28"/>
          <w:lang w:val="uk-UA"/>
        </w:rPr>
        <w:t xml:space="preserve">роаналізувати ті </w:t>
      </w:r>
      <w:r>
        <w:rPr>
          <w:sz w:val="28"/>
          <w:szCs w:val="28"/>
          <w:lang w:val="uk-UA"/>
        </w:rPr>
        <w:lastRenderedPageBreak/>
        <w:t>випадки, коли «публіка»</w:t>
      </w:r>
      <w:r w:rsidRPr="00D30B1E">
        <w:rPr>
          <w:sz w:val="28"/>
          <w:szCs w:val="28"/>
          <w:lang w:val="uk-UA"/>
        </w:rPr>
        <w:t xml:space="preserve"> помилялася - які вербальні і невербальні компоненти змусили її повірити в брехню</w:t>
      </w:r>
      <w:r>
        <w:rPr>
          <w:sz w:val="28"/>
          <w:szCs w:val="28"/>
          <w:lang w:val="uk-UA"/>
        </w:rPr>
        <w:t xml:space="preserve"> [13]</w:t>
      </w:r>
      <w:r w:rsidRPr="00D30B1E">
        <w:rPr>
          <w:sz w:val="28"/>
          <w:szCs w:val="28"/>
          <w:lang w:val="uk-UA"/>
        </w:rPr>
        <w:t>.</w:t>
      </w:r>
    </w:p>
    <w:p w14:paraId="6E88393B" w14:textId="77777777" w:rsidR="00424096" w:rsidRPr="00D62F22" w:rsidRDefault="00424096" w:rsidP="00424096">
      <w:pPr>
        <w:spacing w:after="0" w:line="360" w:lineRule="auto"/>
        <w:ind w:firstLine="851"/>
        <w:jc w:val="both"/>
        <w:rPr>
          <w:rFonts w:ascii="Times New Roman" w:hAnsi="Times New Roman" w:cs="Times New Roman"/>
          <w:i/>
          <w:sz w:val="28"/>
          <w:szCs w:val="28"/>
          <w:lang w:val="uk-UA"/>
        </w:rPr>
      </w:pPr>
      <w:r w:rsidRPr="00D62F22">
        <w:rPr>
          <w:rFonts w:ascii="Times New Roman" w:hAnsi="Times New Roman" w:cs="Times New Roman"/>
          <w:i/>
          <w:sz w:val="28"/>
          <w:szCs w:val="28"/>
          <w:lang w:val="uk-UA"/>
        </w:rPr>
        <w:t xml:space="preserve">Вправа «Дзеркало». </w:t>
      </w:r>
    </w:p>
    <w:p w14:paraId="7B088D02" w14:textId="77777777" w:rsidR="00424096" w:rsidRPr="00D62F22" w:rsidRDefault="00424096" w:rsidP="00424096">
      <w:pPr>
        <w:spacing w:after="0" w:line="360" w:lineRule="auto"/>
        <w:ind w:firstLine="851"/>
        <w:jc w:val="both"/>
        <w:rPr>
          <w:rFonts w:ascii="Times New Roman" w:hAnsi="Times New Roman" w:cs="Times New Roman"/>
          <w:sz w:val="28"/>
          <w:szCs w:val="28"/>
          <w:lang w:val="uk-UA"/>
        </w:rPr>
      </w:pPr>
      <w:r w:rsidRPr="00D62F22">
        <w:rPr>
          <w:rFonts w:ascii="Times New Roman" w:hAnsi="Times New Roman" w:cs="Times New Roman"/>
          <w:i/>
          <w:sz w:val="28"/>
          <w:szCs w:val="28"/>
          <w:lang w:val="uk-UA"/>
        </w:rPr>
        <w:t>Мета вправи:</w:t>
      </w:r>
      <w:r w:rsidRPr="00D62F22">
        <w:rPr>
          <w:rFonts w:ascii="Times New Roman" w:hAnsi="Times New Roman" w:cs="Times New Roman"/>
          <w:sz w:val="28"/>
          <w:szCs w:val="28"/>
          <w:lang w:val="uk-UA"/>
        </w:rPr>
        <w:t xml:space="preserve"> навчиться розуміти і відображати стан партнера по спілкуванню</w:t>
      </w:r>
    </w:p>
    <w:p w14:paraId="12167A3E" w14:textId="77777777" w:rsidR="00424096" w:rsidRPr="00D62F22" w:rsidRDefault="00424096" w:rsidP="00424096">
      <w:pPr>
        <w:spacing w:after="0" w:line="360" w:lineRule="auto"/>
        <w:ind w:firstLine="851"/>
        <w:jc w:val="both"/>
        <w:rPr>
          <w:rFonts w:ascii="Times New Roman" w:hAnsi="Times New Roman" w:cs="Times New Roman"/>
          <w:sz w:val="28"/>
          <w:szCs w:val="28"/>
          <w:lang w:val="uk-UA"/>
        </w:rPr>
      </w:pPr>
      <w:r w:rsidRPr="00D62F22">
        <w:rPr>
          <w:rFonts w:ascii="Times New Roman" w:hAnsi="Times New Roman" w:cs="Times New Roman"/>
          <w:sz w:val="28"/>
          <w:szCs w:val="28"/>
          <w:lang w:val="uk-UA"/>
        </w:rPr>
        <w:t xml:space="preserve">Необхідно зімітувати виконання декількох нескладних завдань. Їх всього чотири. Завдання наступні: 1) пришиваємо </w:t>
      </w:r>
      <w:proofErr w:type="spellStart"/>
      <w:r w:rsidRPr="00D62F22">
        <w:rPr>
          <w:rFonts w:ascii="Times New Roman" w:hAnsi="Times New Roman" w:cs="Times New Roman"/>
          <w:sz w:val="28"/>
          <w:szCs w:val="28"/>
          <w:lang w:val="uk-UA"/>
        </w:rPr>
        <w:t>гудзик</w:t>
      </w:r>
      <w:proofErr w:type="spellEnd"/>
      <w:r w:rsidRPr="00D62F22">
        <w:rPr>
          <w:rFonts w:ascii="Times New Roman" w:hAnsi="Times New Roman" w:cs="Times New Roman"/>
          <w:sz w:val="28"/>
          <w:szCs w:val="28"/>
          <w:lang w:val="uk-UA"/>
        </w:rPr>
        <w:t>; 2) збираємося в дорогу; 3) печемо пиріг; 4) виступаємо в цирку. Особливість цих завдань в тому, що кожне з них учасники будуть виконувати попарно, причому напарники встануть один проти одного, і один з них стане на час дзеркалом, тобто буде копіювати всі рухи свого партнера. Потім партнери міняються ролями. Але спочатку давайте розіб'ємося на пари. Нема за що. Пари готові, приступаємо до завдань. Отже, всі пари по черзі виконують завдання за своїм вибором. Один з них — виконавець, а інший-його дзеркальне відображення, що наслідує всім рухам виконавця. Решта учасників групи-глядачі, вони спостерігають за грою пари. Потім партнери в парі міняються ролями. Пари по черзі змінюються, таким чином перед групою виступають всі її учасники. Кожен виступає в двох ролях: в ролі виконавця і в ролі дзеркала. Отже, починаємо уявлення</w:t>
      </w:r>
      <w:r>
        <w:rPr>
          <w:rFonts w:ascii="Times New Roman" w:hAnsi="Times New Roman" w:cs="Times New Roman"/>
          <w:sz w:val="28"/>
          <w:szCs w:val="28"/>
          <w:lang w:val="uk-UA"/>
        </w:rPr>
        <w:t xml:space="preserve"> [57]</w:t>
      </w:r>
      <w:r w:rsidRPr="00D62F22">
        <w:rPr>
          <w:rFonts w:ascii="Times New Roman" w:hAnsi="Times New Roman" w:cs="Times New Roman"/>
          <w:sz w:val="28"/>
          <w:szCs w:val="28"/>
          <w:lang w:val="uk-UA"/>
        </w:rPr>
        <w:t>.</w:t>
      </w:r>
    </w:p>
    <w:p w14:paraId="035C6163" w14:textId="77777777" w:rsidR="00424096" w:rsidRPr="006C50A5" w:rsidRDefault="00424096" w:rsidP="00424096">
      <w:pPr>
        <w:pStyle w:val="Default"/>
        <w:spacing w:line="360" w:lineRule="auto"/>
        <w:ind w:firstLine="851"/>
        <w:jc w:val="both"/>
        <w:rPr>
          <w:color w:val="auto"/>
          <w:sz w:val="28"/>
          <w:szCs w:val="28"/>
          <w:lang w:val="uk-UA"/>
        </w:rPr>
      </w:pPr>
    </w:p>
    <w:p w14:paraId="0A10C3AC" w14:textId="77777777" w:rsidR="00424096" w:rsidRPr="00382A11" w:rsidRDefault="00424096" w:rsidP="00424096">
      <w:pPr>
        <w:pStyle w:val="Default"/>
        <w:spacing w:line="360" w:lineRule="auto"/>
        <w:jc w:val="both"/>
        <w:rPr>
          <w:b/>
          <w:bCs/>
          <w:sz w:val="28"/>
          <w:szCs w:val="28"/>
          <w:lang w:val="uk-UA"/>
        </w:rPr>
      </w:pPr>
      <w:r w:rsidRPr="00382A11">
        <w:rPr>
          <w:b/>
          <w:bCs/>
          <w:sz w:val="28"/>
          <w:szCs w:val="28"/>
          <w:lang w:val="uk-UA"/>
        </w:rPr>
        <w:t xml:space="preserve">Висновки до третього розділу </w:t>
      </w:r>
    </w:p>
    <w:p w14:paraId="402F5382" w14:textId="77777777" w:rsidR="00424096" w:rsidRPr="00382A11" w:rsidRDefault="00424096" w:rsidP="00424096">
      <w:pPr>
        <w:pStyle w:val="Default"/>
        <w:spacing w:line="360" w:lineRule="auto"/>
        <w:jc w:val="both"/>
        <w:rPr>
          <w:sz w:val="28"/>
          <w:szCs w:val="28"/>
          <w:lang w:val="uk-UA"/>
        </w:rPr>
      </w:pPr>
    </w:p>
    <w:p w14:paraId="72A37AA4" w14:textId="77777777" w:rsidR="00424096" w:rsidRPr="00382A11" w:rsidRDefault="00424096" w:rsidP="00424096">
      <w:pPr>
        <w:pStyle w:val="Default"/>
        <w:spacing w:line="360" w:lineRule="auto"/>
        <w:ind w:firstLine="851"/>
        <w:jc w:val="both"/>
        <w:rPr>
          <w:sz w:val="28"/>
          <w:szCs w:val="28"/>
          <w:lang w:val="uk-UA"/>
        </w:rPr>
      </w:pPr>
      <w:r w:rsidRPr="00382A11">
        <w:rPr>
          <w:sz w:val="28"/>
          <w:szCs w:val="28"/>
          <w:lang w:val="uk-UA"/>
        </w:rPr>
        <w:t xml:space="preserve">На основі результатів теоретичного й емпіричного фрагментів дослідження, було визначено такі психологічні умови корекції професійного вигорання вихователів: 1) актуалізація гуманістичної спрямованості особистості; 2) гармонізація </w:t>
      </w:r>
      <w:proofErr w:type="spellStart"/>
      <w:r w:rsidRPr="00382A11">
        <w:rPr>
          <w:sz w:val="28"/>
          <w:szCs w:val="28"/>
          <w:lang w:val="uk-UA"/>
        </w:rPr>
        <w:t>самоставлення</w:t>
      </w:r>
      <w:proofErr w:type="spellEnd"/>
      <w:r w:rsidRPr="00382A11">
        <w:rPr>
          <w:sz w:val="28"/>
          <w:szCs w:val="28"/>
          <w:lang w:val="uk-UA"/>
        </w:rPr>
        <w:t xml:space="preserve"> та самооцінки; 3) розвиток комунікативних діалогічних умінь; 4) розвиток рефлексивних умінь; 5) підвищення </w:t>
      </w:r>
      <w:proofErr w:type="spellStart"/>
      <w:r w:rsidRPr="00382A11">
        <w:rPr>
          <w:sz w:val="28"/>
          <w:szCs w:val="28"/>
          <w:lang w:val="uk-UA"/>
        </w:rPr>
        <w:t>стресостійкості</w:t>
      </w:r>
      <w:proofErr w:type="spellEnd"/>
      <w:r w:rsidRPr="00382A11">
        <w:rPr>
          <w:sz w:val="28"/>
          <w:szCs w:val="28"/>
          <w:lang w:val="uk-UA"/>
        </w:rPr>
        <w:t xml:space="preserve"> та самоконтролю. </w:t>
      </w:r>
    </w:p>
    <w:p w14:paraId="04A4CC4F" w14:textId="77777777" w:rsidR="00424096" w:rsidRPr="00382A11" w:rsidRDefault="00424096" w:rsidP="00424096">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lastRenderedPageBreak/>
        <w:t xml:space="preserve">З метою перевірки ефективності цих психологічних умов було проведено формувальний експеримент. В його основу покладено розроблену нами структурно-функціональну модель психологічної корекції професійного вигорання у вихователів ДНЗ, яка розкриває взаємозв’язки усіх функціональних структур цього </w:t>
      </w:r>
      <w:proofErr w:type="spellStart"/>
      <w:r w:rsidRPr="00382A11">
        <w:rPr>
          <w:rFonts w:ascii="Times New Roman" w:hAnsi="Times New Roman" w:cs="Times New Roman"/>
          <w:sz w:val="28"/>
          <w:szCs w:val="28"/>
          <w:lang w:val="uk-UA"/>
        </w:rPr>
        <w:t>психокорекційного</w:t>
      </w:r>
      <w:proofErr w:type="spellEnd"/>
      <w:r w:rsidRPr="00382A11">
        <w:rPr>
          <w:rFonts w:ascii="Times New Roman" w:hAnsi="Times New Roman" w:cs="Times New Roman"/>
          <w:sz w:val="28"/>
          <w:szCs w:val="28"/>
          <w:lang w:val="uk-UA"/>
        </w:rPr>
        <w:t xml:space="preserve"> процесу. Об’єднуючими факторами </w:t>
      </w:r>
      <w:proofErr w:type="spellStart"/>
      <w:r w:rsidRPr="00382A11">
        <w:rPr>
          <w:rFonts w:ascii="Times New Roman" w:hAnsi="Times New Roman" w:cs="Times New Roman"/>
          <w:sz w:val="28"/>
          <w:szCs w:val="28"/>
          <w:lang w:val="uk-UA"/>
        </w:rPr>
        <w:t>психокорекційної</w:t>
      </w:r>
      <w:proofErr w:type="spellEnd"/>
      <w:r w:rsidRPr="00382A11">
        <w:rPr>
          <w:rFonts w:ascii="Times New Roman" w:hAnsi="Times New Roman" w:cs="Times New Roman"/>
          <w:sz w:val="28"/>
          <w:szCs w:val="28"/>
          <w:lang w:val="uk-UA"/>
        </w:rPr>
        <w:t xml:space="preserve"> програми, що забезпечують взаємозв’язок між усіма її блоками (</w:t>
      </w:r>
      <w:proofErr w:type="spellStart"/>
      <w:r w:rsidRPr="00382A11">
        <w:rPr>
          <w:rFonts w:ascii="Times New Roman" w:hAnsi="Times New Roman" w:cs="Times New Roman"/>
          <w:sz w:val="28"/>
          <w:szCs w:val="28"/>
          <w:lang w:val="uk-UA"/>
        </w:rPr>
        <w:t>ціннісно</w:t>
      </w:r>
      <w:proofErr w:type="spellEnd"/>
      <w:r w:rsidRPr="00382A11">
        <w:rPr>
          <w:rFonts w:ascii="Times New Roman" w:hAnsi="Times New Roman" w:cs="Times New Roman"/>
          <w:sz w:val="28"/>
          <w:szCs w:val="28"/>
          <w:lang w:val="uk-UA"/>
        </w:rPr>
        <w:t>-цільовим, методологічним (підходи, принципи), організаційним (методи, засоби та форми корекційної роботи), функціональним (психологічні умови корекції) та результативним (зниження рівня професійного вигорання, професійна адаптація, задоволеність роботою), є мета та завдання.</w:t>
      </w:r>
    </w:p>
    <w:p w14:paraId="11ADDD76" w14:textId="05207B53" w:rsidR="000B50D1" w:rsidRDefault="00424096" w:rsidP="00734818">
      <w:pPr>
        <w:spacing w:after="0" w:line="360" w:lineRule="auto"/>
        <w:ind w:firstLine="851"/>
        <w:jc w:val="both"/>
        <w:rPr>
          <w:rFonts w:ascii="Times New Roman" w:hAnsi="Times New Roman" w:cs="Times New Roman"/>
          <w:sz w:val="28"/>
          <w:szCs w:val="28"/>
          <w:lang w:val="uk-UA"/>
        </w:rPr>
      </w:pPr>
      <w:r w:rsidRPr="00382A11">
        <w:rPr>
          <w:rFonts w:ascii="Times New Roman" w:hAnsi="Times New Roman" w:cs="Times New Roman"/>
          <w:sz w:val="28"/>
          <w:szCs w:val="28"/>
          <w:lang w:val="uk-UA"/>
        </w:rPr>
        <w:t xml:space="preserve">Основним методом програми корекції професійного вигорання вихователів ДНЗ був інтерактивний тренінг, орієнтований на гармонізацію й оптимізацію особистісного розвитку учасників, тобто, на апробацію коректності запропонованих нами психологічних умов цього </w:t>
      </w:r>
      <w:proofErr w:type="spellStart"/>
      <w:r w:rsidRPr="00382A11">
        <w:rPr>
          <w:rFonts w:ascii="Times New Roman" w:hAnsi="Times New Roman" w:cs="Times New Roman"/>
          <w:sz w:val="28"/>
          <w:szCs w:val="28"/>
          <w:lang w:val="uk-UA"/>
        </w:rPr>
        <w:t>психокорекційного</w:t>
      </w:r>
      <w:proofErr w:type="spellEnd"/>
      <w:r w:rsidRPr="00382A11">
        <w:rPr>
          <w:rFonts w:ascii="Times New Roman" w:hAnsi="Times New Roman" w:cs="Times New Roman"/>
          <w:sz w:val="28"/>
          <w:szCs w:val="28"/>
          <w:lang w:val="uk-UA"/>
        </w:rPr>
        <w:t xml:space="preserve"> процесу.</w:t>
      </w:r>
    </w:p>
    <w:p w14:paraId="5615A5B9" w14:textId="77777777" w:rsidR="000B50D1" w:rsidRDefault="000B50D1" w:rsidP="00424096">
      <w:pPr>
        <w:spacing w:after="0" w:line="360" w:lineRule="auto"/>
        <w:ind w:firstLine="851"/>
        <w:jc w:val="both"/>
        <w:rPr>
          <w:rFonts w:ascii="Times New Roman" w:hAnsi="Times New Roman" w:cs="Times New Roman"/>
          <w:sz w:val="28"/>
          <w:szCs w:val="28"/>
          <w:lang w:val="uk-UA"/>
        </w:rPr>
      </w:pPr>
    </w:p>
    <w:p w14:paraId="17838A58" w14:textId="77777777" w:rsidR="000B50D1" w:rsidRPr="00FD4E94" w:rsidRDefault="000B50D1" w:rsidP="000B50D1">
      <w:pPr>
        <w:spacing w:after="0" w:line="360" w:lineRule="auto"/>
        <w:ind w:firstLine="851"/>
        <w:jc w:val="both"/>
        <w:rPr>
          <w:rFonts w:ascii="Times New Roman" w:hAnsi="Times New Roman" w:cs="Times New Roman"/>
          <w:b/>
          <w:sz w:val="28"/>
          <w:szCs w:val="28"/>
          <w:lang w:val="uk-UA"/>
        </w:rPr>
      </w:pPr>
      <w:r w:rsidRPr="00FD4E94">
        <w:rPr>
          <w:rFonts w:ascii="Times New Roman" w:hAnsi="Times New Roman" w:cs="Times New Roman"/>
          <w:b/>
          <w:sz w:val="28"/>
          <w:szCs w:val="28"/>
          <w:lang w:val="uk-UA"/>
        </w:rPr>
        <w:t>ВИСНОВОК</w:t>
      </w:r>
    </w:p>
    <w:p w14:paraId="2C5F072B" w14:textId="77777777" w:rsidR="000B50D1" w:rsidRDefault="000B50D1" w:rsidP="000B50D1">
      <w:pPr>
        <w:spacing w:after="0" w:line="360" w:lineRule="auto"/>
        <w:ind w:firstLine="851"/>
        <w:jc w:val="both"/>
        <w:rPr>
          <w:rFonts w:ascii="Times New Roman" w:hAnsi="Times New Roman" w:cs="Times New Roman"/>
          <w:sz w:val="28"/>
          <w:szCs w:val="28"/>
          <w:lang w:val="uk-UA"/>
        </w:rPr>
      </w:pPr>
    </w:p>
    <w:p w14:paraId="54A2D51C" w14:textId="77777777" w:rsidR="000B50D1" w:rsidRPr="002B034C" w:rsidRDefault="000B50D1" w:rsidP="000B50D1">
      <w:pPr>
        <w:spacing w:after="0" w:line="360" w:lineRule="auto"/>
        <w:ind w:firstLine="851"/>
        <w:jc w:val="both"/>
        <w:rPr>
          <w:rFonts w:ascii="Times New Roman" w:hAnsi="Times New Roman" w:cs="Times New Roman"/>
          <w:sz w:val="28"/>
          <w:szCs w:val="28"/>
          <w:lang w:val="uk-UA"/>
        </w:rPr>
      </w:pPr>
      <w:r w:rsidRPr="002B034C">
        <w:rPr>
          <w:rFonts w:ascii="Times New Roman" w:hAnsi="Times New Roman" w:cs="Times New Roman"/>
          <w:sz w:val="28"/>
          <w:szCs w:val="28"/>
          <w:lang w:val="uk-UA"/>
        </w:rPr>
        <w:t xml:space="preserve">Наша робота являється однією із спроб дослідження </w:t>
      </w:r>
      <w:r>
        <w:rPr>
          <w:rFonts w:ascii="Times New Roman" w:hAnsi="Times New Roman" w:cs="Times New Roman"/>
          <w:sz w:val="28"/>
          <w:szCs w:val="28"/>
          <w:lang w:val="uk-UA"/>
        </w:rPr>
        <w:t>синдрому емоційного вигорання</w:t>
      </w:r>
      <w:r w:rsidRPr="002B034C">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вчителів загальноосвітніх шкіл</w:t>
      </w:r>
      <w:r w:rsidRPr="002B034C">
        <w:rPr>
          <w:rFonts w:ascii="Times New Roman" w:hAnsi="Times New Roman" w:cs="Times New Roman"/>
          <w:sz w:val="28"/>
          <w:szCs w:val="28"/>
          <w:lang w:val="uk-UA"/>
        </w:rPr>
        <w:t>. Мета роботи досягнута, основні завдання, що буди поставлені на п</w:t>
      </w:r>
      <w:r>
        <w:rPr>
          <w:rFonts w:ascii="Times New Roman" w:hAnsi="Times New Roman" w:cs="Times New Roman"/>
          <w:sz w:val="28"/>
          <w:szCs w:val="28"/>
          <w:lang w:val="uk-UA"/>
        </w:rPr>
        <w:t>очатку роботи, вирішені. Висунуті нами</w:t>
      </w:r>
      <w:r w:rsidRPr="002B034C">
        <w:rPr>
          <w:rFonts w:ascii="Times New Roman" w:hAnsi="Times New Roman" w:cs="Times New Roman"/>
          <w:sz w:val="28"/>
          <w:szCs w:val="28"/>
          <w:lang w:val="uk-UA"/>
        </w:rPr>
        <w:t xml:space="preserve"> гіпотези отримали своє підтвердження. </w:t>
      </w:r>
    </w:p>
    <w:p w14:paraId="05D680DF" w14:textId="77777777" w:rsidR="000B50D1" w:rsidRDefault="000B50D1" w:rsidP="000B50D1">
      <w:pPr>
        <w:spacing w:after="0" w:line="360" w:lineRule="auto"/>
        <w:ind w:firstLine="851"/>
        <w:jc w:val="both"/>
        <w:rPr>
          <w:rFonts w:ascii="Times New Roman" w:hAnsi="Times New Roman" w:cs="Times New Roman"/>
          <w:sz w:val="28"/>
          <w:szCs w:val="28"/>
          <w:lang w:val="uk-UA"/>
        </w:rPr>
      </w:pPr>
      <w:r w:rsidRPr="002B034C">
        <w:rPr>
          <w:rFonts w:ascii="Times New Roman" w:hAnsi="Times New Roman" w:cs="Times New Roman"/>
          <w:sz w:val="28"/>
          <w:szCs w:val="28"/>
          <w:lang w:val="uk-UA"/>
        </w:rPr>
        <w:t>Проведене дослідження дозволяє</w:t>
      </w:r>
      <w:r>
        <w:rPr>
          <w:rFonts w:ascii="Times New Roman" w:hAnsi="Times New Roman" w:cs="Times New Roman"/>
          <w:sz w:val="28"/>
          <w:szCs w:val="28"/>
          <w:lang w:val="uk-UA"/>
        </w:rPr>
        <w:t xml:space="preserve"> сформулювати наступні висновки.</w:t>
      </w:r>
    </w:p>
    <w:p w14:paraId="111A9B7E" w14:textId="77777777" w:rsidR="000B50D1" w:rsidRPr="002B034C" w:rsidRDefault="000B50D1" w:rsidP="000B50D1">
      <w:pPr>
        <w:spacing w:after="0" w:line="360" w:lineRule="auto"/>
        <w:ind w:firstLine="851"/>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Теоретичний аналіз наукових праць з досліджуваної проблеми вказує на відсутність однозначного трактування та єдиного підходу, що пояснюють природу виникнення професійного вигорання, його чинники та структуру, недостатнє вивчення можливостей відновлення особистості, яка зазнала професійного вигорання.</w:t>
      </w:r>
    </w:p>
    <w:p w14:paraId="44CBF841" w14:textId="77777777" w:rsidR="000B50D1" w:rsidRDefault="000B50D1" w:rsidP="000B50D1">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lastRenderedPageBreak/>
        <w:t xml:space="preserve">Серед дослідницьких підходів до проблеми професійного вигорання виокремлюють: 1) </w:t>
      </w:r>
      <w:r w:rsidRPr="00D471F2">
        <w:rPr>
          <w:rFonts w:ascii="Times New Roman" w:hAnsi="Times New Roman" w:cs="Times New Roman"/>
          <w:i/>
          <w:iCs/>
          <w:sz w:val="28"/>
          <w:szCs w:val="28"/>
          <w:lang w:val="uk-UA"/>
        </w:rPr>
        <w:t>результативний</w:t>
      </w:r>
      <w:r w:rsidRPr="00D471F2">
        <w:rPr>
          <w:rFonts w:ascii="Times New Roman" w:hAnsi="Times New Roman" w:cs="Times New Roman"/>
          <w:sz w:val="28"/>
          <w:szCs w:val="28"/>
          <w:lang w:val="uk-UA"/>
        </w:rPr>
        <w:t xml:space="preserve">, у межах якого вивчаються наслідки (результати) деструктивного впливу процесу вигорання на стан суб’єкта; 2) </w:t>
      </w:r>
      <w:r w:rsidRPr="00D471F2">
        <w:rPr>
          <w:rFonts w:ascii="Times New Roman" w:hAnsi="Times New Roman" w:cs="Times New Roman"/>
          <w:i/>
          <w:iCs/>
          <w:sz w:val="28"/>
          <w:szCs w:val="28"/>
          <w:lang w:val="uk-UA"/>
        </w:rPr>
        <w:t xml:space="preserve">процесуальний </w:t>
      </w:r>
      <w:r w:rsidRPr="00D471F2">
        <w:rPr>
          <w:rFonts w:ascii="Times New Roman" w:hAnsi="Times New Roman" w:cs="Times New Roman"/>
          <w:sz w:val="28"/>
          <w:szCs w:val="28"/>
          <w:lang w:val="uk-UA"/>
        </w:rPr>
        <w:t xml:space="preserve">– досліджуються стадії цього процесу; 3) </w:t>
      </w:r>
      <w:r w:rsidRPr="00D471F2">
        <w:rPr>
          <w:rFonts w:ascii="Times New Roman" w:hAnsi="Times New Roman" w:cs="Times New Roman"/>
          <w:i/>
          <w:iCs/>
          <w:sz w:val="28"/>
          <w:szCs w:val="28"/>
          <w:lang w:val="uk-UA"/>
        </w:rPr>
        <w:t xml:space="preserve">синтетичний </w:t>
      </w:r>
      <w:r w:rsidRPr="00D471F2">
        <w:rPr>
          <w:rFonts w:ascii="Times New Roman" w:hAnsi="Times New Roman" w:cs="Times New Roman"/>
          <w:sz w:val="28"/>
          <w:szCs w:val="28"/>
          <w:lang w:val="uk-UA"/>
        </w:rPr>
        <w:t xml:space="preserve">– вигорання розглядається і як стан, і як процес; 4) </w:t>
      </w:r>
      <w:r w:rsidRPr="00D471F2">
        <w:rPr>
          <w:rFonts w:ascii="Times New Roman" w:hAnsi="Times New Roman" w:cs="Times New Roman"/>
          <w:i/>
          <w:iCs/>
          <w:sz w:val="28"/>
          <w:szCs w:val="28"/>
          <w:lang w:val="uk-UA"/>
        </w:rPr>
        <w:t xml:space="preserve">системний </w:t>
      </w:r>
      <w:r w:rsidRPr="00D471F2">
        <w:rPr>
          <w:rFonts w:ascii="Times New Roman" w:hAnsi="Times New Roman" w:cs="Times New Roman"/>
          <w:sz w:val="28"/>
          <w:szCs w:val="28"/>
          <w:lang w:val="uk-UA"/>
        </w:rPr>
        <w:t xml:space="preserve">– як структурно-функціональна синергія його мотиваційних, когнітивних, афективних, поведінкових компонентів у </w:t>
      </w:r>
      <w:proofErr w:type="spellStart"/>
      <w:r w:rsidRPr="00D471F2">
        <w:rPr>
          <w:rFonts w:ascii="Times New Roman" w:hAnsi="Times New Roman" w:cs="Times New Roman"/>
          <w:sz w:val="28"/>
          <w:szCs w:val="28"/>
          <w:lang w:val="uk-UA"/>
        </w:rPr>
        <w:t>полімодальну</w:t>
      </w:r>
      <w:proofErr w:type="spellEnd"/>
      <w:r w:rsidRPr="00D471F2">
        <w:rPr>
          <w:rFonts w:ascii="Times New Roman" w:hAnsi="Times New Roman" w:cs="Times New Roman"/>
          <w:sz w:val="28"/>
          <w:szCs w:val="28"/>
          <w:lang w:val="uk-UA"/>
        </w:rPr>
        <w:t xml:space="preserve"> систему (цілісне, динамічне, інтегральне психічне утворення); 5) </w:t>
      </w:r>
      <w:proofErr w:type="spellStart"/>
      <w:r w:rsidRPr="00D471F2">
        <w:rPr>
          <w:rFonts w:ascii="Times New Roman" w:hAnsi="Times New Roman" w:cs="Times New Roman"/>
          <w:i/>
          <w:iCs/>
          <w:sz w:val="28"/>
          <w:szCs w:val="28"/>
          <w:lang w:val="uk-UA"/>
        </w:rPr>
        <w:t>екзистенційний</w:t>
      </w:r>
      <w:proofErr w:type="spellEnd"/>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 xml:space="preserve">– вигорання трактується як форма </w:t>
      </w:r>
      <w:proofErr w:type="spellStart"/>
      <w:r w:rsidRPr="00D471F2">
        <w:rPr>
          <w:rFonts w:ascii="Times New Roman" w:hAnsi="Times New Roman" w:cs="Times New Roman"/>
          <w:sz w:val="28"/>
          <w:szCs w:val="28"/>
          <w:lang w:val="uk-UA"/>
        </w:rPr>
        <w:t>екзистенційного</w:t>
      </w:r>
      <w:proofErr w:type="spellEnd"/>
      <w:r w:rsidRPr="00D471F2">
        <w:rPr>
          <w:rFonts w:ascii="Times New Roman" w:hAnsi="Times New Roman" w:cs="Times New Roman"/>
          <w:sz w:val="28"/>
          <w:szCs w:val="28"/>
          <w:lang w:val="uk-UA"/>
        </w:rPr>
        <w:t xml:space="preserve"> вакууму, «</w:t>
      </w:r>
      <w:proofErr w:type="spellStart"/>
      <w:r w:rsidRPr="00D471F2">
        <w:rPr>
          <w:rFonts w:ascii="Times New Roman" w:hAnsi="Times New Roman" w:cs="Times New Roman"/>
          <w:sz w:val="28"/>
          <w:szCs w:val="28"/>
          <w:lang w:val="uk-UA"/>
        </w:rPr>
        <w:t>неекзистенційності</w:t>
      </w:r>
      <w:proofErr w:type="spellEnd"/>
      <w:r w:rsidRPr="00D471F2">
        <w:rPr>
          <w:rFonts w:ascii="Times New Roman" w:hAnsi="Times New Roman" w:cs="Times New Roman"/>
          <w:sz w:val="28"/>
          <w:szCs w:val="28"/>
          <w:lang w:val="uk-UA"/>
        </w:rPr>
        <w:t xml:space="preserve">» (відсутність сенсу життя, гуманістичних ціннісних орієнтацій, </w:t>
      </w:r>
      <w:proofErr w:type="spellStart"/>
      <w:r w:rsidRPr="00D471F2">
        <w:rPr>
          <w:rFonts w:ascii="Times New Roman" w:hAnsi="Times New Roman" w:cs="Times New Roman"/>
          <w:sz w:val="28"/>
          <w:szCs w:val="28"/>
          <w:lang w:val="uk-UA"/>
        </w:rPr>
        <w:t>екзистенційно</w:t>
      </w:r>
      <w:proofErr w:type="spellEnd"/>
      <w:r w:rsidRPr="00D471F2">
        <w:rPr>
          <w:rFonts w:ascii="Times New Roman" w:hAnsi="Times New Roman" w:cs="Times New Roman"/>
          <w:sz w:val="28"/>
          <w:szCs w:val="28"/>
          <w:lang w:val="uk-UA"/>
        </w:rPr>
        <w:t xml:space="preserve"> відповідального ставлення до праці) на фоні загального виснаження суб’єкта.</w:t>
      </w:r>
    </w:p>
    <w:p w14:paraId="5FFFBA64" w14:textId="77777777" w:rsidR="000B50D1" w:rsidRPr="00D471F2" w:rsidRDefault="000B50D1" w:rsidP="000B50D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D471F2">
        <w:rPr>
          <w:rFonts w:ascii="Times New Roman" w:hAnsi="Times New Roman" w:cs="Times New Roman"/>
          <w:sz w:val="28"/>
          <w:szCs w:val="28"/>
          <w:lang w:val="uk-UA"/>
        </w:rPr>
        <w:t xml:space="preserve">поміж існуючих моделей вигорання, розроблених здебільшого в межах результативного підходу, найпоширенішою є </w:t>
      </w:r>
      <w:proofErr w:type="spellStart"/>
      <w:r w:rsidRPr="00D471F2">
        <w:rPr>
          <w:rFonts w:ascii="Times New Roman" w:hAnsi="Times New Roman" w:cs="Times New Roman"/>
          <w:i/>
          <w:iCs/>
          <w:sz w:val="28"/>
          <w:szCs w:val="28"/>
          <w:lang w:val="uk-UA"/>
        </w:rPr>
        <w:t>трифакторна</w:t>
      </w:r>
      <w:proofErr w:type="spellEnd"/>
      <w:r w:rsidRPr="00D471F2">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w:t>
      </w:r>
      <w:r w:rsidRPr="00D471F2">
        <w:rPr>
          <w:rFonts w:ascii="Times New Roman" w:hAnsi="Times New Roman" w:cs="Times New Roman"/>
          <w:sz w:val="28"/>
          <w:szCs w:val="28"/>
          <w:lang w:val="uk-UA"/>
        </w:rPr>
        <w:t>Маслач</w:t>
      </w:r>
      <w:proofErr w:type="spellEnd"/>
      <w:r w:rsidRPr="00D471F2">
        <w:rPr>
          <w:rFonts w:ascii="Times New Roman" w:hAnsi="Times New Roman" w:cs="Times New Roman"/>
          <w:sz w:val="28"/>
          <w:szCs w:val="28"/>
          <w:lang w:val="uk-UA"/>
        </w:rPr>
        <w:t xml:space="preserve">, С. Джексон), у якій вигорання розглядається як поєднання емоційного виснаження, деперсоналізації і редукції персональних досягнень, що є результатом невідповідності між особистістю та її роботою. Усі інші моделі </w:t>
      </w:r>
      <w:r w:rsidRPr="00D471F2">
        <w:rPr>
          <w:rFonts w:ascii="Times New Roman" w:hAnsi="Times New Roman" w:cs="Times New Roman"/>
          <w:i/>
          <w:iCs/>
          <w:sz w:val="28"/>
          <w:szCs w:val="28"/>
          <w:lang w:val="uk-UA"/>
        </w:rPr>
        <w:t xml:space="preserve">(одно- </w:t>
      </w:r>
      <w:r w:rsidRPr="00D471F2">
        <w:rPr>
          <w:rFonts w:ascii="Times New Roman" w:hAnsi="Times New Roman" w:cs="Times New Roman"/>
          <w:sz w:val="28"/>
          <w:szCs w:val="28"/>
          <w:lang w:val="uk-UA"/>
        </w:rPr>
        <w:t xml:space="preserve">(А. </w:t>
      </w:r>
      <w:proofErr w:type="spellStart"/>
      <w:r w:rsidRPr="00D471F2">
        <w:rPr>
          <w:rFonts w:ascii="Times New Roman" w:hAnsi="Times New Roman" w:cs="Times New Roman"/>
          <w:sz w:val="28"/>
          <w:szCs w:val="28"/>
          <w:lang w:val="uk-UA"/>
        </w:rPr>
        <w:t>Пайнс</w:t>
      </w:r>
      <w:proofErr w:type="spellEnd"/>
      <w:r w:rsidRPr="00D471F2">
        <w:rPr>
          <w:rFonts w:ascii="Times New Roman" w:hAnsi="Times New Roman" w:cs="Times New Roman"/>
          <w:sz w:val="28"/>
          <w:szCs w:val="28"/>
          <w:lang w:val="uk-UA"/>
        </w:rPr>
        <w:t xml:space="preserve">, Е. </w:t>
      </w:r>
      <w:proofErr w:type="spellStart"/>
      <w:r w:rsidRPr="00D471F2">
        <w:rPr>
          <w:rFonts w:ascii="Times New Roman" w:hAnsi="Times New Roman" w:cs="Times New Roman"/>
          <w:sz w:val="28"/>
          <w:szCs w:val="28"/>
          <w:lang w:val="uk-UA"/>
        </w:rPr>
        <w:t>Аронсон</w:t>
      </w:r>
      <w:proofErr w:type="spellEnd"/>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i/>
          <w:iCs/>
          <w:sz w:val="28"/>
          <w:szCs w:val="28"/>
          <w:lang w:val="uk-UA"/>
        </w:rPr>
        <w:t>дво</w:t>
      </w:r>
      <w:proofErr w:type="spellEnd"/>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 xml:space="preserve">(Д. фон </w:t>
      </w:r>
      <w:proofErr w:type="spellStart"/>
      <w:r w:rsidRPr="00D471F2">
        <w:rPr>
          <w:rFonts w:ascii="Times New Roman" w:hAnsi="Times New Roman" w:cs="Times New Roman"/>
          <w:sz w:val="28"/>
          <w:szCs w:val="28"/>
          <w:lang w:val="uk-UA"/>
        </w:rPr>
        <w:t>Дірендонк</w:t>
      </w:r>
      <w:proofErr w:type="spellEnd"/>
      <w:r w:rsidRPr="00D471F2">
        <w:rPr>
          <w:rFonts w:ascii="Times New Roman" w:hAnsi="Times New Roman" w:cs="Times New Roman"/>
          <w:sz w:val="28"/>
          <w:szCs w:val="28"/>
          <w:lang w:val="uk-UA"/>
        </w:rPr>
        <w:t xml:space="preserve">, В. Б. </w:t>
      </w:r>
      <w:proofErr w:type="spellStart"/>
      <w:r w:rsidRPr="00D471F2">
        <w:rPr>
          <w:rFonts w:ascii="Times New Roman" w:hAnsi="Times New Roman" w:cs="Times New Roman"/>
          <w:sz w:val="28"/>
          <w:szCs w:val="28"/>
          <w:lang w:val="uk-UA"/>
        </w:rPr>
        <w:t>Шауфелі</w:t>
      </w:r>
      <w:proofErr w:type="spellEnd"/>
      <w:r w:rsidRPr="00D471F2">
        <w:rPr>
          <w:rFonts w:ascii="Times New Roman" w:hAnsi="Times New Roman" w:cs="Times New Roman"/>
          <w:sz w:val="28"/>
          <w:szCs w:val="28"/>
          <w:lang w:val="uk-UA"/>
        </w:rPr>
        <w:t xml:space="preserve"> та Г. </w:t>
      </w:r>
      <w:proofErr w:type="spellStart"/>
      <w:r w:rsidRPr="00D471F2">
        <w:rPr>
          <w:rFonts w:ascii="Times New Roman" w:hAnsi="Times New Roman" w:cs="Times New Roman"/>
          <w:sz w:val="28"/>
          <w:szCs w:val="28"/>
          <w:lang w:val="uk-UA"/>
        </w:rPr>
        <w:t>Дж</w:t>
      </w:r>
      <w:proofErr w:type="spellEnd"/>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sz w:val="28"/>
          <w:szCs w:val="28"/>
          <w:lang w:val="uk-UA"/>
        </w:rPr>
        <w:t>Сіксма</w:t>
      </w:r>
      <w:proofErr w:type="spellEnd"/>
      <w:r w:rsidRPr="00D471F2">
        <w:rPr>
          <w:rFonts w:ascii="Times New Roman" w:hAnsi="Times New Roman" w:cs="Times New Roman"/>
          <w:sz w:val="28"/>
          <w:szCs w:val="28"/>
          <w:lang w:val="uk-UA"/>
        </w:rPr>
        <w:t xml:space="preserve">), </w:t>
      </w:r>
      <w:proofErr w:type="spellStart"/>
      <w:r w:rsidRPr="00D471F2">
        <w:rPr>
          <w:rFonts w:ascii="Times New Roman" w:hAnsi="Times New Roman" w:cs="Times New Roman"/>
          <w:i/>
          <w:iCs/>
          <w:sz w:val="28"/>
          <w:szCs w:val="28"/>
          <w:lang w:val="uk-UA"/>
        </w:rPr>
        <w:t>чотирифакторна</w:t>
      </w:r>
      <w:proofErr w:type="spellEnd"/>
      <w:r w:rsidRPr="00D471F2">
        <w:rPr>
          <w:rFonts w:ascii="Times New Roman" w:hAnsi="Times New Roman" w:cs="Times New Roman"/>
          <w:i/>
          <w:iCs/>
          <w:sz w:val="28"/>
          <w:szCs w:val="28"/>
          <w:lang w:val="uk-UA"/>
        </w:rPr>
        <w:t xml:space="preserve"> </w:t>
      </w:r>
      <w:r w:rsidRPr="00D471F2">
        <w:rPr>
          <w:rFonts w:ascii="Times New Roman" w:hAnsi="Times New Roman" w:cs="Times New Roman"/>
          <w:sz w:val="28"/>
          <w:szCs w:val="28"/>
          <w:lang w:val="uk-UA"/>
        </w:rPr>
        <w:t xml:space="preserve">(Е. Ф. </w:t>
      </w:r>
      <w:proofErr w:type="spellStart"/>
      <w:r w:rsidRPr="00D471F2">
        <w:rPr>
          <w:rFonts w:ascii="Times New Roman" w:hAnsi="Times New Roman" w:cs="Times New Roman"/>
          <w:sz w:val="28"/>
          <w:szCs w:val="28"/>
          <w:lang w:val="uk-UA"/>
        </w:rPr>
        <w:t>Іваніцьки</w:t>
      </w:r>
      <w:r>
        <w:rPr>
          <w:rFonts w:ascii="Times New Roman" w:hAnsi="Times New Roman" w:cs="Times New Roman"/>
          <w:sz w:val="28"/>
          <w:szCs w:val="28"/>
          <w:lang w:val="uk-UA"/>
        </w:rPr>
        <w:t>й</w:t>
      </w:r>
      <w:proofErr w:type="spellEnd"/>
      <w:r>
        <w:rPr>
          <w:rFonts w:ascii="Times New Roman" w:hAnsi="Times New Roman" w:cs="Times New Roman"/>
          <w:sz w:val="28"/>
          <w:szCs w:val="28"/>
          <w:lang w:val="uk-UA"/>
        </w:rPr>
        <w:t xml:space="preserve"> та Р. Л. Шваб, Г. Х. Ферт, </w:t>
      </w:r>
      <w:proofErr w:type="spellStart"/>
      <w:r>
        <w:rPr>
          <w:rFonts w:ascii="Times New Roman" w:hAnsi="Times New Roman" w:cs="Times New Roman"/>
          <w:sz w:val="28"/>
          <w:szCs w:val="28"/>
          <w:lang w:val="uk-UA"/>
        </w:rPr>
        <w:t>А.</w:t>
      </w:r>
      <w:r w:rsidRPr="00D471F2">
        <w:rPr>
          <w:rFonts w:ascii="Times New Roman" w:hAnsi="Times New Roman" w:cs="Times New Roman"/>
          <w:sz w:val="28"/>
          <w:szCs w:val="28"/>
          <w:lang w:val="uk-UA"/>
        </w:rPr>
        <w:t>Мімс</w:t>
      </w:r>
      <w:proofErr w:type="spellEnd"/>
      <w:r w:rsidRPr="00D471F2">
        <w:rPr>
          <w:rFonts w:ascii="Times New Roman" w:hAnsi="Times New Roman" w:cs="Times New Roman"/>
          <w:sz w:val="28"/>
          <w:szCs w:val="28"/>
          <w:lang w:val="uk-UA"/>
        </w:rPr>
        <w:t>) та ін.) пов’язані з її модифікацією (зміною кількості компонентів чи їхньої послідовності) або ж з урахуванням специфіки вибірки.</w:t>
      </w:r>
    </w:p>
    <w:p w14:paraId="709E73EE" w14:textId="77777777" w:rsidR="000B50D1" w:rsidRPr="00D471F2" w:rsidRDefault="000B50D1" w:rsidP="000B50D1">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На підставі аналізу наукової літератури виявлено такі симптоми професійного вигорання за локусом прояву: соматичні, афективні, когнітивні, мотиваційні, поведінкові та чинники його формування і розвитку: об’єктивні (соціально-економічні, організаційно-управлінські, </w:t>
      </w:r>
      <w:proofErr w:type="spellStart"/>
      <w:r w:rsidRPr="00D471F2">
        <w:rPr>
          <w:rFonts w:ascii="Times New Roman" w:hAnsi="Times New Roman" w:cs="Times New Roman"/>
          <w:sz w:val="28"/>
          <w:szCs w:val="28"/>
          <w:lang w:val="uk-UA"/>
        </w:rPr>
        <w:t>специфічно</w:t>
      </w:r>
      <w:proofErr w:type="spellEnd"/>
      <w:r w:rsidRPr="00D471F2">
        <w:rPr>
          <w:rFonts w:ascii="Times New Roman" w:hAnsi="Times New Roman" w:cs="Times New Roman"/>
          <w:sz w:val="28"/>
          <w:szCs w:val="28"/>
          <w:lang w:val="uk-UA"/>
        </w:rPr>
        <w:t xml:space="preserve">-професійні, соціально-психологічні) й особистісні (фізіологічні, психологічні, </w:t>
      </w:r>
      <w:proofErr w:type="spellStart"/>
      <w:r w:rsidRPr="00D471F2">
        <w:rPr>
          <w:rFonts w:ascii="Times New Roman" w:hAnsi="Times New Roman" w:cs="Times New Roman"/>
          <w:sz w:val="28"/>
          <w:szCs w:val="28"/>
          <w:lang w:val="uk-UA"/>
        </w:rPr>
        <w:t>екзистенційні</w:t>
      </w:r>
      <w:proofErr w:type="spellEnd"/>
      <w:r w:rsidRPr="00D471F2">
        <w:rPr>
          <w:rFonts w:ascii="Times New Roman" w:hAnsi="Times New Roman" w:cs="Times New Roman"/>
          <w:sz w:val="28"/>
          <w:szCs w:val="28"/>
          <w:lang w:val="uk-UA"/>
        </w:rPr>
        <w:t>).</w:t>
      </w:r>
    </w:p>
    <w:p w14:paraId="09D256FE" w14:textId="77777777" w:rsidR="000B50D1" w:rsidRPr="00D471F2" w:rsidRDefault="000B50D1" w:rsidP="000B50D1">
      <w:pPr>
        <w:spacing w:line="360" w:lineRule="auto"/>
        <w:ind w:firstLine="709"/>
        <w:jc w:val="both"/>
        <w:rPr>
          <w:rFonts w:ascii="Times New Roman" w:hAnsi="Times New Roman" w:cs="Times New Roman"/>
          <w:sz w:val="28"/>
          <w:szCs w:val="28"/>
          <w:lang w:val="uk-UA"/>
        </w:rPr>
      </w:pPr>
      <w:r w:rsidRPr="00D471F2">
        <w:rPr>
          <w:rFonts w:ascii="Times New Roman" w:hAnsi="Times New Roman" w:cs="Times New Roman"/>
          <w:sz w:val="28"/>
          <w:szCs w:val="28"/>
          <w:lang w:val="uk-UA"/>
        </w:rPr>
        <w:t xml:space="preserve">Аналіз існуючих описів симптоматики професійного вигорання дозволив нам уточнити його дефінітивну характеристику: це стан, що </w:t>
      </w:r>
      <w:r w:rsidRPr="00D471F2">
        <w:rPr>
          <w:rFonts w:ascii="Times New Roman" w:hAnsi="Times New Roman" w:cs="Times New Roman"/>
          <w:sz w:val="28"/>
          <w:szCs w:val="28"/>
          <w:lang w:val="uk-UA"/>
        </w:rPr>
        <w:lastRenderedPageBreak/>
        <w:t>характеризується поступовою втратою суб’єктом життєвого тонусу під впливом пролонгованого стресу у професійній діяльності, що виявляється у симптомах хронічної втоми, загальному виснаженні, деперсоналізації та редукції професійних досягнень</w:t>
      </w:r>
      <w:r>
        <w:rPr>
          <w:rFonts w:ascii="Times New Roman" w:hAnsi="Times New Roman" w:cs="Times New Roman"/>
          <w:sz w:val="28"/>
          <w:szCs w:val="28"/>
          <w:lang w:val="uk-UA"/>
        </w:rPr>
        <w:t>.</w:t>
      </w:r>
    </w:p>
    <w:p w14:paraId="6560068B" w14:textId="77777777" w:rsidR="000B50D1" w:rsidRDefault="000B50D1" w:rsidP="000B50D1">
      <w:pPr>
        <w:spacing w:after="0" w:line="360" w:lineRule="auto"/>
        <w:ind w:firstLine="709"/>
        <w:jc w:val="both"/>
        <w:rPr>
          <w:rFonts w:ascii="Times New Roman" w:hAnsi="Times New Roman" w:cs="Times New Roman"/>
          <w:sz w:val="28"/>
          <w:szCs w:val="28"/>
          <w:lang w:val="uk-UA"/>
        </w:rPr>
      </w:pPr>
      <w:r w:rsidRPr="004B36D8">
        <w:rPr>
          <w:rFonts w:ascii="Times New Roman" w:hAnsi="Times New Roman" w:cs="Times New Roman"/>
          <w:sz w:val="28"/>
          <w:szCs w:val="28"/>
          <w:lang w:val="uk-UA"/>
        </w:rPr>
        <w:t>Другий</w:t>
      </w:r>
      <w:r>
        <w:rPr>
          <w:rFonts w:ascii="Times New Roman" w:hAnsi="Times New Roman" w:cs="Times New Roman"/>
          <w:sz w:val="28"/>
          <w:szCs w:val="28"/>
          <w:lang w:val="uk-UA"/>
        </w:rPr>
        <w:t xml:space="preserve"> розділ нашої роботи був присвячений дослідженню особливостей емоційного вигорання вчителів загальноосвітніх шкіл. </w:t>
      </w:r>
    </w:p>
    <w:p w14:paraId="2FE7EC25" w14:textId="77777777" w:rsidR="000B50D1" w:rsidRDefault="000B50D1" w:rsidP="000B50D1">
      <w:pPr>
        <w:pStyle w:val="Default"/>
        <w:spacing w:line="360" w:lineRule="auto"/>
        <w:ind w:firstLine="709"/>
        <w:jc w:val="both"/>
        <w:rPr>
          <w:iCs/>
          <w:sz w:val="28"/>
          <w:szCs w:val="28"/>
          <w:lang w:val="uk-UA"/>
        </w:rPr>
      </w:pPr>
      <w:r w:rsidRPr="00844257">
        <w:rPr>
          <w:iCs/>
          <w:sz w:val="28"/>
          <w:szCs w:val="28"/>
          <w:lang w:val="uk-UA"/>
        </w:rPr>
        <w:t xml:space="preserve">Вибірку нашого </w:t>
      </w:r>
      <w:r>
        <w:rPr>
          <w:iCs/>
          <w:sz w:val="28"/>
          <w:szCs w:val="28"/>
          <w:lang w:val="uk-UA"/>
        </w:rPr>
        <w:t xml:space="preserve">дослідження склали вчителі загальноосвітніх шкіл </w:t>
      </w:r>
      <w:proofErr w:type="spellStart"/>
      <w:r w:rsidR="000C510A">
        <w:rPr>
          <w:iCs/>
          <w:sz w:val="28"/>
          <w:szCs w:val="28"/>
          <w:lang w:val="uk-UA"/>
        </w:rPr>
        <w:t>Черніговської</w:t>
      </w:r>
      <w:proofErr w:type="spellEnd"/>
      <w:r>
        <w:rPr>
          <w:iCs/>
          <w:sz w:val="28"/>
          <w:szCs w:val="28"/>
          <w:lang w:val="uk-UA"/>
        </w:rPr>
        <w:t xml:space="preserve"> обл</w:t>
      </w:r>
      <w:r w:rsidR="000C510A">
        <w:rPr>
          <w:iCs/>
          <w:sz w:val="28"/>
          <w:szCs w:val="28"/>
          <w:lang w:val="uk-UA"/>
        </w:rPr>
        <w:t>асті.</w:t>
      </w:r>
      <w:r>
        <w:rPr>
          <w:iCs/>
          <w:sz w:val="28"/>
          <w:szCs w:val="28"/>
          <w:lang w:val="uk-UA"/>
        </w:rPr>
        <w:t xml:space="preserve"> України у загальній кількості 105 чоловік. З них 73 жінки та 32 чоловіка. Дослідження проводилося на базі </w:t>
      </w:r>
      <w:r w:rsidR="000C510A">
        <w:rPr>
          <w:iCs/>
          <w:sz w:val="28"/>
          <w:szCs w:val="28"/>
          <w:lang w:val="uk-UA"/>
        </w:rPr>
        <w:t>Ч</w:t>
      </w:r>
      <w:r>
        <w:rPr>
          <w:iCs/>
          <w:sz w:val="28"/>
          <w:szCs w:val="28"/>
          <w:lang w:val="uk-UA"/>
        </w:rPr>
        <w:t xml:space="preserve">ІППО з учителів, що приїхали на підвищення кваліфікації. Вік членів вибірки становить від 25 до 56 років. Процедура дослідження була реалізована впродовж 2023-2024 </w:t>
      </w:r>
      <w:proofErr w:type="spellStart"/>
      <w:r>
        <w:rPr>
          <w:iCs/>
          <w:sz w:val="28"/>
          <w:szCs w:val="28"/>
          <w:lang w:val="uk-UA"/>
        </w:rPr>
        <w:t>н.р</w:t>
      </w:r>
      <w:proofErr w:type="spellEnd"/>
      <w:r>
        <w:rPr>
          <w:iCs/>
          <w:sz w:val="28"/>
          <w:szCs w:val="28"/>
          <w:lang w:val="uk-UA"/>
        </w:rPr>
        <w:t>.</w:t>
      </w:r>
    </w:p>
    <w:p w14:paraId="6F5B25A0" w14:textId="77777777" w:rsidR="000B50D1" w:rsidRDefault="000B50D1" w:rsidP="000B50D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нашої науково-дослідної роботи було дослідження емоційних та поведінкових особливостей вчителів загальноосвітніх шкіл зі сформованим синдромом емоційного </w:t>
      </w:r>
      <w:r w:rsidRPr="0094649A">
        <w:rPr>
          <w:rFonts w:ascii="Times New Roman" w:hAnsi="Times New Roman" w:cs="Times New Roman"/>
          <w:sz w:val="28"/>
          <w:szCs w:val="28"/>
          <w:lang w:val="uk-UA"/>
        </w:rPr>
        <w:t>вигорання.</w:t>
      </w:r>
      <w:r>
        <w:rPr>
          <w:rFonts w:ascii="Times New Roman" w:hAnsi="Times New Roman" w:cs="Times New Roman"/>
          <w:sz w:val="28"/>
          <w:szCs w:val="28"/>
          <w:lang w:val="uk-UA"/>
        </w:rPr>
        <w:t xml:space="preserve"> Для вирішення даного завдання</w:t>
      </w:r>
      <w:r w:rsidRPr="0094649A">
        <w:rPr>
          <w:rFonts w:ascii="Times New Roman" w:hAnsi="Times New Roman" w:cs="Times New Roman"/>
          <w:sz w:val="28"/>
          <w:szCs w:val="28"/>
          <w:lang w:val="uk-UA"/>
        </w:rPr>
        <w:t xml:space="preserve"> використали такі методи роботи як </w:t>
      </w:r>
      <w:r w:rsidRPr="0094649A">
        <w:rPr>
          <w:rFonts w:ascii="Times New Roman" w:hAnsi="Times New Roman" w:cs="Times New Roman"/>
          <w:iCs/>
          <w:sz w:val="28"/>
          <w:szCs w:val="28"/>
          <w:lang w:val="uk-UA"/>
        </w:rPr>
        <w:t>«Методик</w:t>
      </w:r>
      <w:r>
        <w:rPr>
          <w:rFonts w:ascii="Times New Roman" w:hAnsi="Times New Roman" w:cs="Times New Roman"/>
          <w:iCs/>
          <w:sz w:val="28"/>
          <w:szCs w:val="28"/>
          <w:lang w:val="uk-UA"/>
        </w:rPr>
        <w:t>а</w:t>
      </w:r>
      <w:r w:rsidRPr="0094649A">
        <w:rPr>
          <w:rFonts w:ascii="Times New Roman" w:hAnsi="Times New Roman" w:cs="Times New Roman"/>
          <w:iCs/>
          <w:sz w:val="28"/>
          <w:szCs w:val="28"/>
          <w:lang w:val="uk-UA"/>
        </w:rPr>
        <w:t xml:space="preserve"> діагностики рівня емоційного вигорання» В. В. Бойка</w:t>
      </w:r>
      <w:r w:rsidRPr="0094649A">
        <w:rPr>
          <w:rFonts w:ascii="Times New Roman" w:hAnsi="Times New Roman" w:cs="Times New Roman"/>
          <w:sz w:val="28"/>
          <w:szCs w:val="28"/>
          <w:lang w:val="uk-UA"/>
        </w:rPr>
        <w:t xml:space="preserve">, «Шкали реактивної та особистісної тривожності </w:t>
      </w:r>
      <w:proofErr w:type="spellStart"/>
      <w:r w:rsidRPr="0094649A">
        <w:rPr>
          <w:rFonts w:ascii="Times New Roman" w:hAnsi="Times New Roman" w:cs="Times New Roman"/>
          <w:sz w:val="28"/>
          <w:szCs w:val="28"/>
          <w:lang w:val="uk-UA"/>
        </w:rPr>
        <w:t>Спілбергера-Ханіна</w:t>
      </w:r>
      <w:proofErr w:type="spellEnd"/>
      <w:r w:rsidRPr="0094649A">
        <w:rPr>
          <w:rFonts w:ascii="Times New Roman" w:hAnsi="Times New Roman" w:cs="Times New Roman"/>
          <w:sz w:val="28"/>
          <w:szCs w:val="28"/>
          <w:lang w:val="uk-UA"/>
        </w:rPr>
        <w:t xml:space="preserve">», «Діагностика </w:t>
      </w:r>
      <w:proofErr w:type="spellStart"/>
      <w:r w:rsidRPr="0094649A">
        <w:rPr>
          <w:rFonts w:ascii="Times New Roman" w:hAnsi="Times New Roman" w:cs="Times New Roman"/>
          <w:sz w:val="28"/>
          <w:szCs w:val="28"/>
          <w:lang w:val="uk-UA"/>
        </w:rPr>
        <w:t>типологій</w:t>
      </w:r>
      <w:proofErr w:type="spellEnd"/>
      <w:r w:rsidRPr="0094649A">
        <w:rPr>
          <w:rFonts w:ascii="Times New Roman" w:hAnsi="Times New Roman" w:cs="Times New Roman"/>
          <w:sz w:val="28"/>
          <w:szCs w:val="28"/>
          <w:lang w:val="uk-UA"/>
        </w:rPr>
        <w:t xml:space="preserve"> психологічного захисту», </w:t>
      </w:r>
      <w:proofErr w:type="spellStart"/>
      <w:r w:rsidRPr="0094649A">
        <w:rPr>
          <w:rFonts w:ascii="Times New Roman" w:hAnsi="Times New Roman" w:cs="Times New Roman"/>
          <w:sz w:val="28"/>
          <w:szCs w:val="28"/>
          <w:lang w:val="uk-UA"/>
        </w:rPr>
        <w:t>Р.Плутчика</w:t>
      </w:r>
      <w:proofErr w:type="spellEnd"/>
      <w:r w:rsidRPr="0094649A">
        <w:rPr>
          <w:rFonts w:ascii="Times New Roman" w:hAnsi="Times New Roman" w:cs="Times New Roman"/>
          <w:sz w:val="28"/>
          <w:szCs w:val="28"/>
          <w:lang w:val="uk-UA"/>
        </w:rPr>
        <w:t xml:space="preserve">, в адаптації Л.І. </w:t>
      </w:r>
      <w:proofErr w:type="spellStart"/>
      <w:r w:rsidRPr="0094649A">
        <w:rPr>
          <w:rFonts w:ascii="Times New Roman" w:hAnsi="Times New Roman" w:cs="Times New Roman"/>
          <w:sz w:val="28"/>
          <w:szCs w:val="28"/>
          <w:lang w:val="uk-UA"/>
        </w:rPr>
        <w:t>Вассермана</w:t>
      </w:r>
      <w:proofErr w:type="spellEnd"/>
      <w:r w:rsidRPr="0094649A">
        <w:rPr>
          <w:rFonts w:ascii="Times New Roman" w:hAnsi="Times New Roman" w:cs="Times New Roman"/>
          <w:sz w:val="28"/>
          <w:szCs w:val="28"/>
          <w:lang w:val="uk-UA"/>
        </w:rPr>
        <w:t xml:space="preserve">, </w:t>
      </w:r>
      <w:proofErr w:type="spellStart"/>
      <w:r w:rsidRPr="0094649A">
        <w:rPr>
          <w:rFonts w:ascii="Times New Roman" w:hAnsi="Times New Roman" w:cs="Times New Roman"/>
          <w:sz w:val="28"/>
          <w:szCs w:val="28"/>
          <w:lang w:val="uk-UA"/>
        </w:rPr>
        <w:t>О.Ф.Еришева</w:t>
      </w:r>
      <w:proofErr w:type="spellEnd"/>
      <w:r w:rsidRPr="0094649A">
        <w:rPr>
          <w:rFonts w:ascii="Times New Roman" w:hAnsi="Times New Roman" w:cs="Times New Roman"/>
          <w:sz w:val="28"/>
          <w:szCs w:val="28"/>
          <w:lang w:val="uk-UA"/>
        </w:rPr>
        <w:t xml:space="preserve">, Є.Б. </w:t>
      </w:r>
      <w:proofErr w:type="spellStart"/>
      <w:r w:rsidRPr="0094649A">
        <w:rPr>
          <w:rFonts w:ascii="Times New Roman" w:hAnsi="Times New Roman" w:cs="Times New Roman"/>
          <w:sz w:val="28"/>
          <w:szCs w:val="28"/>
          <w:lang w:val="uk-UA"/>
        </w:rPr>
        <w:t>К</w:t>
      </w:r>
      <w:r>
        <w:rPr>
          <w:rFonts w:ascii="Times New Roman" w:hAnsi="Times New Roman" w:cs="Times New Roman"/>
          <w:sz w:val="28"/>
          <w:szCs w:val="28"/>
          <w:lang w:val="uk-UA"/>
        </w:rPr>
        <w:t>лубовой</w:t>
      </w:r>
      <w:proofErr w:type="spellEnd"/>
      <w:r>
        <w:rPr>
          <w:rFonts w:ascii="Times New Roman" w:hAnsi="Times New Roman" w:cs="Times New Roman"/>
          <w:sz w:val="28"/>
          <w:szCs w:val="28"/>
          <w:lang w:val="uk-UA"/>
        </w:rPr>
        <w:t xml:space="preserve"> та ін.,  «Багатовимірна</w:t>
      </w:r>
      <w:r w:rsidRPr="0094649A">
        <w:rPr>
          <w:rFonts w:ascii="Times New Roman" w:hAnsi="Times New Roman" w:cs="Times New Roman"/>
          <w:sz w:val="28"/>
          <w:szCs w:val="28"/>
          <w:lang w:val="uk-UA"/>
        </w:rPr>
        <w:t xml:space="preserve"> шкали </w:t>
      </w:r>
      <w:proofErr w:type="spellStart"/>
      <w:r w:rsidRPr="0094649A">
        <w:rPr>
          <w:rFonts w:ascii="Times New Roman" w:hAnsi="Times New Roman" w:cs="Times New Roman"/>
          <w:sz w:val="28"/>
          <w:szCs w:val="28"/>
          <w:lang w:val="uk-UA"/>
        </w:rPr>
        <w:t>перфекціонізму</w:t>
      </w:r>
      <w:proofErr w:type="spellEnd"/>
      <w:r w:rsidRPr="0094649A">
        <w:rPr>
          <w:rFonts w:ascii="Times New Roman" w:hAnsi="Times New Roman" w:cs="Times New Roman"/>
          <w:sz w:val="28"/>
          <w:szCs w:val="28"/>
          <w:lang w:val="uk-UA"/>
        </w:rPr>
        <w:t xml:space="preserve">» П. </w:t>
      </w:r>
      <w:proofErr w:type="spellStart"/>
      <w:r w:rsidRPr="0094649A">
        <w:rPr>
          <w:rFonts w:ascii="Times New Roman" w:hAnsi="Times New Roman" w:cs="Times New Roman"/>
          <w:sz w:val="28"/>
          <w:szCs w:val="28"/>
          <w:lang w:val="uk-UA"/>
        </w:rPr>
        <w:t>Х’юітта</w:t>
      </w:r>
      <w:proofErr w:type="spellEnd"/>
      <w:r w:rsidRPr="0094649A">
        <w:rPr>
          <w:rFonts w:ascii="Times New Roman" w:hAnsi="Times New Roman" w:cs="Times New Roman"/>
          <w:sz w:val="28"/>
          <w:szCs w:val="28"/>
          <w:lang w:val="uk-UA"/>
        </w:rPr>
        <w:t xml:space="preserve"> і Г. </w:t>
      </w:r>
      <w:proofErr w:type="spellStart"/>
      <w:r w:rsidRPr="0094649A">
        <w:rPr>
          <w:rFonts w:ascii="Times New Roman" w:hAnsi="Times New Roman" w:cs="Times New Roman"/>
          <w:sz w:val="28"/>
          <w:szCs w:val="28"/>
          <w:lang w:val="uk-UA"/>
        </w:rPr>
        <w:t>Флетта</w:t>
      </w:r>
      <w:proofErr w:type="spellEnd"/>
      <w:r>
        <w:rPr>
          <w:rFonts w:ascii="Times New Roman" w:hAnsi="Times New Roman" w:cs="Times New Roman"/>
          <w:sz w:val="28"/>
          <w:szCs w:val="28"/>
          <w:lang w:val="uk-UA"/>
        </w:rPr>
        <w:t>, адаптована</w:t>
      </w:r>
      <w:r w:rsidRPr="0094649A">
        <w:rPr>
          <w:rFonts w:ascii="Times New Roman" w:hAnsi="Times New Roman" w:cs="Times New Roman"/>
          <w:sz w:val="28"/>
          <w:szCs w:val="28"/>
          <w:lang w:val="uk-UA"/>
        </w:rPr>
        <w:t xml:space="preserve"> </w:t>
      </w:r>
      <w:proofErr w:type="spellStart"/>
      <w:r w:rsidRPr="0094649A">
        <w:rPr>
          <w:rFonts w:ascii="Times New Roman" w:hAnsi="Times New Roman" w:cs="Times New Roman"/>
          <w:sz w:val="28"/>
          <w:szCs w:val="28"/>
          <w:lang w:val="uk-UA"/>
        </w:rPr>
        <w:t>І.І.</w:t>
      </w:r>
      <w:r>
        <w:rPr>
          <w:rFonts w:ascii="Times New Roman" w:hAnsi="Times New Roman" w:cs="Times New Roman"/>
          <w:sz w:val="28"/>
          <w:szCs w:val="28"/>
          <w:lang w:val="uk-UA"/>
        </w:rPr>
        <w:t>Грачовою</w:t>
      </w:r>
      <w:proofErr w:type="spellEnd"/>
      <w:r>
        <w:rPr>
          <w:rFonts w:ascii="Times New Roman" w:hAnsi="Times New Roman" w:cs="Times New Roman"/>
          <w:sz w:val="28"/>
          <w:szCs w:val="28"/>
          <w:lang w:val="uk-UA"/>
        </w:rPr>
        <w:t>, методика</w:t>
      </w:r>
      <w:r w:rsidRPr="0094649A">
        <w:rPr>
          <w:rFonts w:ascii="Times New Roman" w:hAnsi="Times New Roman" w:cs="Times New Roman"/>
          <w:sz w:val="28"/>
          <w:szCs w:val="28"/>
          <w:lang w:val="uk-UA"/>
        </w:rPr>
        <w:t xml:space="preserve"> </w:t>
      </w:r>
      <w:r w:rsidRPr="0094649A">
        <w:rPr>
          <w:rFonts w:ascii="Times New Roman" w:hAnsi="Times New Roman" w:cs="Times New Roman"/>
          <w:iCs/>
          <w:sz w:val="28"/>
          <w:szCs w:val="28"/>
          <w:lang w:val="uk-UA"/>
        </w:rPr>
        <w:t>«</w:t>
      </w:r>
      <w:proofErr w:type="spellStart"/>
      <w:r w:rsidRPr="0094649A">
        <w:rPr>
          <w:rFonts w:ascii="Times New Roman" w:hAnsi="Times New Roman" w:cs="Times New Roman"/>
          <w:iCs/>
          <w:sz w:val="28"/>
          <w:szCs w:val="28"/>
          <w:lang w:val="uk-UA"/>
        </w:rPr>
        <w:t>Копінг</w:t>
      </w:r>
      <w:proofErr w:type="spellEnd"/>
      <w:r w:rsidRPr="0094649A">
        <w:rPr>
          <w:rFonts w:ascii="Times New Roman" w:hAnsi="Times New Roman" w:cs="Times New Roman"/>
          <w:iCs/>
          <w:sz w:val="28"/>
          <w:szCs w:val="28"/>
          <w:lang w:val="uk-UA"/>
        </w:rPr>
        <w:t>-поведінка у стресових ситуаціях» Н.</w:t>
      </w:r>
      <w:r w:rsidRPr="0094649A">
        <w:rPr>
          <w:rFonts w:ascii="Times New Roman" w:hAnsi="Times New Roman" w:cs="Times New Roman"/>
          <w:iCs/>
          <w:sz w:val="28"/>
          <w:szCs w:val="28"/>
        </w:rPr>
        <w:t>C</w:t>
      </w:r>
      <w:r w:rsidRPr="0094649A">
        <w:rPr>
          <w:rFonts w:ascii="Times New Roman" w:hAnsi="Times New Roman" w:cs="Times New Roman"/>
          <w:iCs/>
          <w:sz w:val="28"/>
          <w:szCs w:val="28"/>
          <w:lang w:val="uk-UA"/>
        </w:rPr>
        <w:t>.</w:t>
      </w:r>
      <w:proofErr w:type="spellStart"/>
      <w:r w:rsidRPr="0094649A">
        <w:rPr>
          <w:rFonts w:ascii="Times New Roman" w:hAnsi="Times New Roman" w:cs="Times New Roman"/>
          <w:iCs/>
          <w:sz w:val="28"/>
          <w:szCs w:val="28"/>
          <w:lang w:val="uk-UA"/>
        </w:rPr>
        <w:t>Ендлера</w:t>
      </w:r>
      <w:proofErr w:type="spellEnd"/>
      <w:r w:rsidRPr="0094649A">
        <w:rPr>
          <w:rFonts w:ascii="Times New Roman" w:hAnsi="Times New Roman" w:cs="Times New Roman"/>
          <w:sz w:val="28"/>
          <w:szCs w:val="28"/>
          <w:lang w:val="uk-UA"/>
        </w:rPr>
        <w:t xml:space="preserve">, </w:t>
      </w:r>
      <w:proofErr w:type="spellStart"/>
      <w:r w:rsidRPr="0094649A">
        <w:rPr>
          <w:rFonts w:ascii="Times New Roman" w:hAnsi="Times New Roman" w:cs="Times New Roman"/>
          <w:iCs/>
          <w:sz w:val="28"/>
          <w:szCs w:val="28"/>
          <w:lang w:val="uk-UA"/>
        </w:rPr>
        <w:t>Дж</w:t>
      </w:r>
      <w:proofErr w:type="spellEnd"/>
      <w:r w:rsidRPr="0094649A">
        <w:rPr>
          <w:rFonts w:ascii="Times New Roman" w:hAnsi="Times New Roman" w:cs="Times New Roman"/>
          <w:iCs/>
          <w:sz w:val="28"/>
          <w:szCs w:val="28"/>
          <w:lang w:val="uk-UA"/>
        </w:rPr>
        <w:t xml:space="preserve">. Д. </w:t>
      </w:r>
      <w:r w:rsidRPr="0094649A">
        <w:rPr>
          <w:rFonts w:ascii="Times New Roman" w:hAnsi="Times New Roman" w:cs="Times New Roman"/>
          <w:iCs/>
          <w:sz w:val="28"/>
          <w:szCs w:val="28"/>
        </w:rPr>
        <w:t>A</w:t>
      </w:r>
      <w:r w:rsidRPr="0094649A">
        <w:rPr>
          <w:rFonts w:ascii="Times New Roman" w:hAnsi="Times New Roman" w:cs="Times New Roman"/>
          <w:iCs/>
          <w:sz w:val="28"/>
          <w:szCs w:val="28"/>
          <w:lang w:val="uk-UA"/>
        </w:rPr>
        <w:t>. Паркера</w:t>
      </w:r>
      <w:r w:rsidRPr="0094649A">
        <w:rPr>
          <w:rFonts w:ascii="Times New Roman" w:hAnsi="Times New Roman" w:cs="Times New Roman"/>
          <w:sz w:val="28"/>
          <w:szCs w:val="28"/>
          <w:lang w:val="uk-UA"/>
        </w:rPr>
        <w:t xml:space="preserve">, адаптовану </w:t>
      </w:r>
      <w:proofErr w:type="spellStart"/>
      <w:r w:rsidRPr="0094649A">
        <w:rPr>
          <w:rFonts w:ascii="Times New Roman" w:hAnsi="Times New Roman" w:cs="Times New Roman"/>
          <w:iCs/>
          <w:sz w:val="28"/>
          <w:szCs w:val="28"/>
          <w:lang w:val="uk-UA"/>
        </w:rPr>
        <w:t>Т.Л.Крюковою</w:t>
      </w:r>
      <w:proofErr w:type="spellEnd"/>
      <w:r w:rsidRPr="0094649A">
        <w:rPr>
          <w:rFonts w:ascii="Times New Roman" w:hAnsi="Times New Roman" w:cs="Times New Roman"/>
          <w:sz w:val="28"/>
          <w:szCs w:val="28"/>
          <w:lang w:val="uk-UA"/>
        </w:rPr>
        <w:t>.</w:t>
      </w:r>
    </w:p>
    <w:p w14:paraId="16BF5154" w14:textId="77777777" w:rsidR="000B50D1" w:rsidRDefault="000B50D1" w:rsidP="000B50D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впродовж дослідження результати свідчать про те, що сформований синдром емоційного вигорання ми спостерігаємо майже у двадцяти відсотків обстеженої вибірки. </w:t>
      </w:r>
    </w:p>
    <w:p w14:paraId="449FD410" w14:textId="77777777" w:rsidR="000B50D1" w:rsidRDefault="000B50D1" w:rsidP="000B50D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Подальший аналіз емоційних та поведінкових характеристик вчителів зі сформованим синдромом емоційного вигорання свідчить про властивість вчителям даної вибірки високого рівня ситуативної та особистісної тривожності порівняно з групою низького рівня емоційного вигорання. </w:t>
      </w:r>
    </w:p>
    <w:p w14:paraId="42974DC4" w14:textId="77777777" w:rsidR="000B50D1" w:rsidRDefault="000B50D1" w:rsidP="000B50D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 результатів дослідження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говорить про те, що група випробуваних з високим рівнем емоційного вигорання характеризується вищим рівнем </w:t>
      </w:r>
      <w:proofErr w:type="spellStart"/>
      <w:r>
        <w:rPr>
          <w:rFonts w:ascii="Times New Roman" w:hAnsi="Times New Roman" w:cs="Times New Roman"/>
          <w:sz w:val="28"/>
          <w:szCs w:val="28"/>
          <w:lang w:val="uk-UA"/>
        </w:rPr>
        <w:t>перфекціонізму</w:t>
      </w:r>
      <w:proofErr w:type="spellEnd"/>
      <w:r>
        <w:rPr>
          <w:rFonts w:ascii="Times New Roman" w:hAnsi="Times New Roman" w:cs="Times New Roman"/>
          <w:sz w:val="28"/>
          <w:szCs w:val="28"/>
          <w:lang w:val="uk-UA"/>
        </w:rPr>
        <w:t xml:space="preserve"> у порівнянні з групою вчителів з низьким рівнем емоційного вигорання. </w:t>
      </w:r>
    </w:p>
    <w:p w14:paraId="418F3DE2" w14:textId="77777777" w:rsidR="000B50D1" w:rsidRDefault="000B50D1" w:rsidP="000B50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більшості механізмів психологічного захисту є значно більшими у групі з високим рівнем емоційного вигорання. Дана закономірність не властива лише такому механізму психологічного захисту як заперечення, в якому показники є майже рівними в обох групах.</w:t>
      </w:r>
    </w:p>
    <w:p w14:paraId="2F45CD3C" w14:textId="77777777" w:rsidR="000B50D1" w:rsidRDefault="000B50D1" w:rsidP="000B50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результати діагностики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-поведінки в групах з високим та низьким рівнем емоційного вигорання ми вказуємо</w:t>
      </w:r>
      <w:r w:rsidRPr="00F911FE">
        <w:rPr>
          <w:rFonts w:ascii="Times New Roman" w:hAnsi="Times New Roman" w:cs="Times New Roman"/>
          <w:sz w:val="28"/>
          <w:szCs w:val="28"/>
          <w:lang w:val="uk-UA"/>
        </w:rPr>
        <w:t xml:space="preserve"> на певну закономірність.</w:t>
      </w:r>
      <w:r>
        <w:rPr>
          <w:rFonts w:ascii="Times New Roman" w:hAnsi="Times New Roman" w:cs="Times New Roman"/>
          <w:sz w:val="28"/>
          <w:szCs w:val="28"/>
          <w:lang w:val="uk-UA"/>
        </w:rPr>
        <w:t xml:space="preserve"> Так показники за шкалою п</w:t>
      </w:r>
      <w:r w:rsidRPr="003A6716">
        <w:rPr>
          <w:rFonts w:ascii="Times New Roman" w:hAnsi="Times New Roman" w:cs="Times New Roman"/>
          <w:sz w:val="28"/>
          <w:szCs w:val="28"/>
          <w:lang w:val="uk-UA"/>
        </w:rPr>
        <w:t>роблемно-орієнтован</w:t>
      </w:r>
      <w:r>
        <w:rPr>
          <w:rFonts w:ascii="Times New Roman" w:hAnsi="Times New Roman" w:cs="Times New Roman"/>
          <w:sz w:val="28"/>
          <w:szCs w:val="28"/>
          <w:lang w:val="uk-UA"/>
        </w:rPr>
        <w:t xml:space="preserve">ої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у вибірки з високим рівнем емоційного вигорання є трохи меншими ніж у групі з низьким рівнем емоційного вигоранням. Це свідчить про те, що у вчителів із сформованим синдромом емоційного вигорання відсутні навички проблемно-орієнтованого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Одночасно з цим вчителі з ВРВ емоційного вигорання характеризуються значно вищим рівнем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-орієнтовного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у порівнянні з групою вчителів з низьким рівнем емоційного вигорання. Відповідно ми можемо стверджувати, що вчителі із сформованим рівнем емоційного вигорання схильні до занадто високої емоційності при переживанні важких ситуацій.  </w:t>
      </w:r>
    </w:p>
    <w:p w14:paraId="612A1EFF" w14:textId="73AE88D5" w:rsidR="002A1EB7" w:rsidRPr="00734818" w:rsidRDefault="000B50D1" w:rsidP="007348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отриманих нами результатів ми використали методи математичної статистики. А саме критерій відмінностей Манна-Уітні та кореляційний аналіз </w:t>
      </w:r>
      <w:proofErr w:type="spellStart"/>
      <w:r>
        <w:rPr>
          <w:rFonts w:ascii="Times New Roman" w:hAnsi="Times New Roman" w:cs="Times New Roman"/>
          <w:sz w:val="28"/>
          <w:szCs w:val="28"/>
          <w:lang w:val="uk-UA"/>
        </w:rPr>
        <w:t>Спірмена</w:t>
      </w:r>
      <w:proofErr w:type="spellEnd"/>
      <w:r>
        <w:rPr>
          <w:rFonts w:ascii="Times New Roman" w:hAnsi="Times New Roman" w:cs="Times New Roman"/>
          <w:sz w:val="28"/>
          <w:szCs w:val="28"/>
          <w:lang w:val="uk-UA"/>
        </w:rPr>
        <w:t xml:space="preserve">. Використані нами методи підтвердили дані отримані нами при описовому аналізу отриманих результатів про відмінність особистості вчителя з високим та низьким рівнем емоційного вигорання. </w:t>
      </w:r>
      <w:proofErr w:type="spellStart"/>
      <w:r w:rsidRPr="00C5477E">
        <w:rPr>
          <w:rFonts w:ascii="Times New Roman" w:hAnsi="Times New Roman" w:cs="Times New Roman"/>
          <w:sz w:val="28"/>
          <w:szCs w:val="28"/>
          <w:lang w:val="uk-UA"/>
        </w:rPr>
        <w:t>Структурограм</w:t>
      </w:r>
      <w:r>
        <w:rPr>
          <w:rFonts w:ascii="Times New Roman" w:hAnsi="Times New Roman" w:cs="Times New Roman"/>
          <w:sz w:val="28"/>
          <w:szCs w:val="28"/>
          <w:lang w:val="uk-UA"/>
        </w:rPr>
        <w:t>и</w:t>
      </w:r>
      <w:proofErr w:type="spellEnd"/>
      <w:r w:rsidRPr="00C5477E">
        <w:rPr>
          <w:rFonts w:ascii="Times New Roman" w:hAnsi="Times New Roman" w:cs="Times New Roman"/>
          <w:sz w:val="28"/>
          <w:szCs w:val="28"/>
          <w:lang w:val="uk-UA"/>
        </w:rPr>
        <w:t xml:space="preserve"> кореляційних </w:t>
      </w:r>
      <w:proofErr w:type="spellStart"/>
      <w:r w:rsidRPr="00C5477E">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досліджуваних емоційних і поведінкових характеристик</w:t>
      </w:r>
      <w:r w:rsidRPr="00C5477E">
        <w:rPr>
          <w:rFonts w:ascii="Times New Roman" w:hAnsi="Times New Roman" w:cs="Times New Roman"/>
          <w:sz w:val="28"/>
          <w:szCs w:val="28"/>
          <w:lang w:val="uk-UA"/>
        </w:rPr>
        <w:t xml:space="preserve"> з симптомами емоційного вигорання показала нам значну більшість зв’язків саме у групі з високим рівнем емоційного вигорання.</w:t>
      </w:r>
    </w:p>
    <w:p w14:paraId="27F3F4D4" w14:textId="77777777" w:rsidR="002A1EB7" w:rsidRDefault="002A1EB7" w:rsidP="00424096">
      <w:pPr>
        <w:spacing w:after="0" w:line="360" w:lineRule="auto"/>
        <w:ind w:firstLine="851"/>
        <w:jc w:val="both"/>
        <w:rPr>
          <w:rFonts w:ascii="Times New Roman" w:hAnsi="Times New Roman" w:cs="Times New Roman"/>
          <w:b/>
          <w:sz w:val="28"/>
          <w:szCs w:val="28"/>
          <w:lang w:val="uk-UA"/>
        </w:rPr>
      </w:pPr>
    </w:p>
    <w:p w14:paraId="55043AD6" w14:textId="77777777" w:rsidR="002A1EB7" w:rsidRPr="00B418E7" w:rsidRDefault="002A1EB7" w:rsidP="002A1EB7">
      <w:pPr>
        <w:spacing w:after="0" w:line="360" w:lineRule="auto"/>
        <w:jc w:val="center"/>
        <w:rPr>
          <w:rFonts w:ascii="Times New Roman" w:hAnsi="Times New Roman" w:cs="Times New Roman"/>
          <w:b/>
          <w:sz w:val="28"/>
          <w:szCs w:val="28"/>
          <w:lang w:val="uk-UA"/>
        </w:rPr>
      </w:pPr>
      <w:r w:rsidRPr="00B418E7">
        <w:rPr>
          <w:rFonts w:ascii="Times New Roman" w:hAnsi="Times New Roman" w:cs="Times New Roman"/>
          <w:b/>
          <w:sz w:val="28"/>
          <w:szCs w:val="28"/>
          <w:lang w:val="uk-UA"/>
        </w:rPr>
        <w:t>Список використаних джерел</w:t>
      </w:r>
    </w:p>
    <w:p w14:paraId="1E520B12" w14:textId="77777777" w:rsidR="002A1EB7" w:rsidRPr="00B418E7" w:rsidRDefault="002A1EB7" w:rsidP="002A1EB7">
      <w:pPr>
        <w:spacing w:after="0" w:line="360" w:lineRule="auto"/>
        <w:jc w:val="both"/>
        <w:rPr>
          <w:rFonts w:ascii="Times New Roman" w:hAnsi="Times New Roman" w:cs="Times New Roman"/>
          <w:sz w:val="28"/>
          <w:szCs w:val="28"/>
          <w:lang w:val="uk-UA"/>
        </w:rPr>
      </w:pPr>
    </w:p>
    <w:p w14:paraId="4C7F7786"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Грицук</w:t>
      </w:r>
      <w:proofErr w:type="spellEnd"/>
      <w:r w:rsidRPr="00B418E7">
        <w:rPr>
          <w:sz w:val="28"/>
          <w:szCs w:val="28"/>
          <w:lang w:val="uk-UA"/>
        </w:rPr>
        <w:t xml:space="preserve"> О. В. Психологічні особливості динаміки емоційного вигорання вчителів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19.00.07 «Педагогічна та вікова психологія» / О. В. </w:t>
      </w:r>
      <w:proofErr w:type="spellStart"/>
      <w:r w:rsidRPr="00B418E7">
        <w:rPr>
          <w:sz w:val="28"/>
          <w:szCs w:val="28"/>
          <w:lang w:val="uk-UA"/>
        </w:rPr>
        <w:t>Грицук</w:t>
      </w:r>
      <w:proofErr w:type="spellEnd"/>
      <w:r w:rsidRPr="00B418E7">
        <w:rPr>
          <w:sz w:val="28"/>
          <w:szCs w:val="28"/>
          <w:lang w:val="uk-UA"/>
        </w:rPr>
        <w:t xml:space="preserve">. – Харків, 2010. – 21 с. </w:t>
      </w:r>
    </w:p>
    <w:p w14:paraId="51191C2E"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Бех</w:t>
      </w:r>
      <w:proofErr w:type="spellEnd"/>
      <w:r w:rsidRPr="00B418E7">
        <w:rPr>
          <w:sz w:val="28"/>
          <w:szCs w:val="28"/>
          <w:lang w:val="uk-UA"/>
        </w:rPr>
        <w:t xml:space="preserve"> І. Д. Особистісно-орієнтоване виховання : науково-методичний посібник / І. Д. </w:t>
      </w:r>
      <w:proofErr w:type="spellStart"/>
      <w:r w:rsidRPr="00B418E7">
        <w:rPr>
          <w:sz w:val="28"/>
          <w:szCs w:val="28"/>
          <w:lang w:val="uk-UA"/>
        </w:rPr>
        <w:t>Бех</w:t>
      </w:r>
      <w:proofErr w:type="spellEnd"/>
      <w:r w:rsidRPr="00B418E7">
        <w:rPr>
          <w:sz w:val="28"/>
          <w:szCs w:val="28"/>
          <w:lang w:val="uk-UA"/>
        </w:rPr>
        <w:t xml:space="preserve">. – К. : ІЗМН, 1998. – 204 с. </w:t>
      </w:r>
    </w:p>
    <w:p w14:paraId="4B5AFC02"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Божко</w:t>
      </w:r>
      <w:proofErr w:type="spellEnd"/>
      <w:r w:rsidRPr="00B418E7">
        <w:rPr>
          <w:sz w:val="28"/>
          <w:szCs w:val="28"/>
          <w:lang w:val="uk-UA"/>
        </w:rPr>
        <w:t xml:space="preserve"> К. В. Психологічні особливості професійного вигорання юристів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19.00.07 «Педагогічна та вікова психологія» / К. В. </w:t>
      </w:r>
      <w:proofErr w:type="spellStart"/>
      <w:r w:rsidRPr="00B418E7">
        <w:rPr>
          <w:sz w:val="28"/>
          <w:szCs w:val="28"/>
          <w:lang w:val="uk-UA"/>
        </w:rPr>
        <w:t>Божко</w:t>
      </w:r>
      <w:proofErr w:type="spellEnd"/>
      <w:r w:rsidRPr="00B418E7">
        <w:rPr>
          <w:sz w:val="28"/>
          <w:szCs w:val="28"/>
          <w:lang w:val="uk-UA"/>
        </w:rPr>
        <w:t xml:space="preserve">. – К., 2014. – 20 с. </w:t>
      </w:r>
    </w:p>
    <w:p w14:paraId="7C82B6C2"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r w:rsidRPr="00B418E7">
        <w:rPr>
          <w:sz w:val="28"/>
          <w:szCs w:val="28"/>
          <w:lang w:val="uk-UA"/>
        </w:rPr>
        <w:t>Бойко В. В. Синдром емоційного вигорання в професійному спілкуванні. - СПб., Добродійко, 1999 .</w:t>
      </w:r>
    </w:p>
    <w:p w14:paraId="3DAA2F1B"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Булатевич</w:t>
      </w:r>
      <w:proofErr w:type="spellEnd"/>
      <w:r w:rsidRPr="00B418E7">
        <w:rPr>
          <w:sz w:val="28"/>
          <w:szCs w:val="28"/>
          <w:lang w:val="uk-UA"/>
        </w:rPr>
        <w:t xml:space="preserve"> Н. М. Синдром емоційного вигорання вчителя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19.00.04 «Медична психологія» / Н. М. </w:t>
      </w:r>
      <w:proofErr w:type="spellStart"/>
      <w:r w:rsidRPr="00B418E7">
        <w:rPr>
          <w:sz w:val="28"/>
          <w:szCs w:val="28"/>
          <w:lang w:val="uk-UA"/>
        </w:rPr>
        <w:t>Булатевич</w:t>
      </w:r>
      <w:proofErr w:type="spellEnd"/>
      <w:r w:rsidRPr="00B418E7">
        <w:rPr>
          <w:sz w:val="28"/>
          <w:szCs w:val="28"/>
          <w:lang w:val="uk-UA"/>
        </w:rPr>
        <w:t xml:space="preserve">. – К., 2004. – 19 с. </w:t>
      </w:r>
    </w:p>
    <w:p w14:paraId="44DDF7C0"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Григор’єва О. В. Особливості топографічної структури особистості як фактор ризику професійного вигорання / О. В. Григор’єва // Психологічні перспективи. – 2008. – </w:t>
      </w:r>
      <w:proofErr w:type="spellStart"/>
      <w:r w:rsidRPr="00B418E7">
        <w:rPr>
          <w:sz w:val="28"/>
          <w:szCs w:val="28"/>
          <w:lang w:val="uk-UA"/>
        </w:rPr>
        <w:t>Вип</w:t>
      </w:r>
      <w:proofErr w:type="spellEnd"/>
      <w:r w:rsidRPr="00B418E7">
        <w:rPr>
          <w:sz w:val="28"/>
          <w:szCs w:val="28"/>
          <w:lang w:val="uk-UA"/>
        </w:rPr>
        <w:t xml:space="preserve">. 13. – С. 73–82. </w:t>
      </w:r>
    </w:p>
    <w:p w14:paraId="12764B88"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Грисенко</w:t>
      </w:r>
      <w:proofErr w:type="spellEnd"/>
      <w:r w:rsidRPr="00B418E7">
        <w:rPr>
          <w:sz w:val="28"/>
          <w:szCs w:val="28"/>
          <w:lang w:val="uk-UA"/>
        </w:rPr>
        <w:t xml:space="preserve"> Н. В. Особистісні детермінанти запобігання емоційного вигорання педагога в аспекті досліджень позитивної психології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19.00.01 «Загальна психологія, історія психології» / Н. В. </w:t>
      </w:r>
      <w:proofErr w:type="spellStart"/>
      <w:r w:rsidRPr="00B418E7">
        <w:rPr>
          <w:sz w:val="28"/>
          <w:szCs w:val="28"/>
          <w:lang w:val="uk-UA"/>
        </w:rPr>
        <w:t>Грисенко</w:t>
      </w:r>
      <w:proofErr w:type="spellEnd"/>
      <w:r w:rsidRPr="00B418E7">
        <w:rPr>
          <w:sz w:val="28"/>
          <w:szCs w:val="28"/>
          <w:lang w:val="uk-UA"/>
        </w:rPr>
        <w:t xml:space="preserve">. – К., 2011. – 22 с. </w:t>
      </w:r>
    </w:p>
    <w:p w14:paraId="5F3C5E85" w14:textId="77777777" w:rsidR="002A1EB7" w:rsidRPr="00B418E7" w:rsidRDefault="002A1EB7" w:rsidP="002A1EB7">
      <w:pPr>
        <w:pStyle w:val="Default"/>
        <w:numPr>
          <w:ilvl w:val="0"/>
          <w:numId w:val="1"/>
        </w:numPr>
        <w:spacing w:line="360" w:lineRule="auto"/>
        <w:ind w:left="284"/>
        <w:jc w:val="both"/>
        <w:rPr>
          <w:color w:val="auto"/>
          <w:sz w:val="28"/>
          <w:szCs w:val="28"/>
          <w:lang w:val="uk-UA"/>
        </w:rPr>
      </w:pPr>
      <w:proofErr w:type="spellStart"/>
      <w:r w:rsidRPr="00B418E7">
        <w:rPr>
          <w:color w:val="auto"/>
          <w:sz w:val="28"/>
          <w:szCs w:val="28"/>
          <w:lang w:val="uk-UA"/>
        </w:rPr>
        <w:t>Гуляс</w:t>
      </w:r>
      <w:proofErr w:type="spellEnd"/>
      <w:r w:rsidRPr="00B418E7">
        <w:rPr>
          <w:color w:val="auto"/>
          <w:sz w:val="28"/>
          <w:szCs w:val="28"/>
          <w:lang w:val="uk-UA"/>
        </w:rPr>
        <w:t xml:space="preserve"> І. А. </w:t>
      </w:r>
      <w:proofErr w:type="spellStart"/>
      <w:r w:rsidRPr="00B418E7">
        <w:rPr>
          <w:color w:val="auto"/>
          <w:sz w:val="28"/>
          <w:szCs w:val="28"/>
          <w:lang w:val="uk-UA"/>
        </w:rPr>
        <w:t>Перфекціоністські</w:t>
      </w:r>
      <w:proofErr w:type="spellEnd"/>
      <w:r w:rsidRPr="00B418E7">
        <w:rPr>
          <w:color w:val="auto"/>
          <w:sz w:val="28"/>
          <w:szCs w:val="28"/>
          <w:lang w:val="uk-UA"/>
        </w:rPr>
        <w:t xml:space="preserve"> настанови як чинник професійної готовності майбутніх практичних психологів : </w:t>
      </w:r>
      <w:proofErr w:type="spellStart"/>
      <w:r w:rsidRPr="00B418E7">
        <w:rPr>
          <w:color w:val="auto"/>
          <w:sz w:val="28"/>
          <w:szCs w:val="28"/>
          <w:lang w:val="uk-UA"/>
        </w:rPr>
        <w:t>автореф</w:t>
      </w:r>
      <w:proofErr w:type="spellEnd"/>
      <w:r w:rsidRPr="00B418E7">
        <w:rPr>
          <w:color w:val="auto"/>
          <w:sz w:val="28"/>
          <w:szCs w:val="28"/>
          <w:lang w:val="uk-UA"/>
        </w:rPr>
        <w:t xml:space="preserve">. </w:t>
      </w:r>
      <w:proofErr w:type="spellStart"/>
      <w:r w:rsidRPr="00B418E7">
        <w:rPr>
          <w:color w:val="auto"/>
          <w:sz w:val="28"/>
          <w:szCs w:val="28"/>
          <w:lang w:val="uk-UA"/>
        </w:rPr>
        <w:t>дис</w:t>
      </w:r>
      <w:proofErr w:type="spellEnd"/>
      <w:r w:rsidRPr="00B418E7">
        <w:rPr>
          <w:color w:val="auto"/>
          <w:sz w:val="28"/>
          <w:szCs w:val="28"/>
          <w:lang w:val="uk-UA"/>
        </w:rPr>
        <w:t xml:space="preserve">. на здобуття наук. ступеня </w:t>
      </w:r>
      <w:proofErr w:type="spellStart"/>
      <w:r w:rsidRPr="00B418E7">
        <w:rPr>
          <w:color w:val="auto"/>
          <w:sz w:val="28"/>
          <w:szCs w:val="28"/>
          <w:lang w:val="uk-UA"/>
        </w:rPr>
        <w:t>канд</w:t>
      </w:r>
      <w:proofErr w:type="spellEnd"/>
      <w:r w:rsidRPr="00B418E7">
        <w:rPr>
          <w:color w:val="auto"/>
          <w:sz w:val="28"/>
          <w:szCs w:val="28"/>
          <w:lang w:val="uk-UA"/>
        </w:rPr>
        <w:t xml:space="preserve">. </w:t>
      </w:r>
      <w:proofErr w:type="spellStart"/>
      <w:r w:rsidRPr="00B418E7">
        <w:rPr>
          <w:color w:val="auto"/>
          <w:sz w:val="28"/>
          <w:szCs w:val="28"/>
          <w:lang w:val="uk-UA"/>
        </w:rPr>
        <w:t>психол</w:t>
      </w:r>
      <w:proofErr w:type="spellEnd"/>
      <w:r w:rsidRPr="00B418E7">
        <w:rPr>
          <w:color w:val="auto"/>
          <w:sz w:val="28"/>
          <w:szCs w:val="28"/>
          <w:lang w:val="uk-UA"/>
        </w:rPr>
        <w:t xml:space="preserve">. наук : спец. 19.00.07 «Педагогічна та вікова психологія» / І. А. </w:t>
      </w:r>
      <w:proofErr w:type="spellStart"/>
      <w:r w:rsidRPr="00B418E7">
        <w:rPr>
          <w:color w:val="auto"/>
          <w:sz w:val="28"/>
          <w:szCs w:val="28"/>
          <w:lang w:val="uk-UA"/>
        </w:rPr>
        <w:t>Гуляс</w:t>
      </w:r>
      <w:proofErr w:type="spellEnd"/>
      <w:r w:rsidRPr="00B418E7">
        <w:rPr>
          <w:color w:val="auto"/>
          <w:sz w:val="28"/>
          <w:szCs w:val="28"/>
          <w:lang w:val="uk-UA"/>
        </w:rPr>
        <w:t>. – Івано-Франківськ, 2007. – 20 с.</w:t>
      </w:r>
    </w:p>
    <w:p w14:paraId="2A030469"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lastRenderedPageBreak/>
        <w:t xml:space="preserve">Дроздова А. Р. Психологічні чинники прояву синдрому «емоційного вигорання» у представників різних типів професій і безробітних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19.00.01 / Дроздова Анна Ростиславівна. – Харків, 2013. – 249 с. </w:t>
      </w:r>
    </w:p>
    <w:p w14:paraId="50CCFFCB"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proofErr w:type="spellStart"/>
      <w:r w:rsidRPr="00B418E7">
        <w:rPr>
          <w:sz w:val="28"/>
          <w:szCs w:val="28"/>
          <w:lang w:val="uk-UA"/>
        </w:rPr>
        <w:t>Дудяк</w:t>
      </w:r>
      <w:proofErr w:type="spellEnd"/>
      <w:r w:rsidRPr="00B418E7">
        <w:rPr>
          <w:sz w:val="28"/>
          <w:szCs w:val="28"/>
          <w:lang w:val="uk-UA"/>
        </w:rPr>
        <w:t xml:space="preserve">, В. Емоційне вигорання : </w:t>
      </w:r>
      <w:proofErr w:type="spellStart"/>
      <w:r w:rsidRPr="00B418E7">
        <w:rPr>
          <w:sz w:val="28"/>
          <w:szCs w:val="28"/>
          <w:lang w:val="uk-UA"/>
        </w:rPr>
        <w:t>Главник</w:t>
      </w:r>
      <w:proofErr w:type="spellEnd"/>
      <w:r w:rsidRPr="00B418E7">
        <w:rPr>
          <w:sz w:val="28"/>
          <w:szCs w:val="28"/>
          <w:lang w:val="uk-UA"/>
        </w:rPr>
        <w:t>, 2007. – 128 с.</w:t>
      </w:r>
    </w:p>
    <w:p w14:paraId="637DEBCE"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proofErr w:type="spellStart"/>
      <w:r w:rsidRPr="00B418E7">
        <w:rPr>
          <w:sz w:val="28"/>
          <w:szCs w:val="28"/>
          <w:lang w:val="uk-UA"/>
        </w:rPr>
        <w:t>Думанська</w:t>
      </w:r>
      <w:proofErr w:type="spellEnd"/>
      <w:r w:rsidRPr="00B418E7">
        <w:rPr>
          <w:sz w:val="28"/>
          <w:szCs w:val="28"/>
          <w:lang w:val="uk-UA"/>
        </w:rPr>
        <w:t xml:space="preserve"> Г. Синдром емоційного вигорання у педагогів : Психолог. – 2010. – № 45. – С. 3-5.</w:t>
      </w:r>
    </w:p>
    <w:p w14:paraId="70CC2E9A"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r w:rsidRPr="00B418E7">
        <w:rPr>
          <w:sz w:val="28"/>
          <w:szCs w:val="28"/>
          <w:lang w:val="uk-UA"/>
        </w:rPr>
        <w:t>Єгорова Є. Феномен емоційного вигорання та його прояви в професійній діяльності педагогічних працівників закладів профтехосвіти : Педагогіка і психологія. Вісник АПН. – 2010. – № 4. – С. 66-73.</w:t>
      </w:r>
    </w:p>
    <w:p w14:paraId="6424B1F2"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Жогно</w:t>
      </w:r>
      <w:proofErr w:type="spellEnd"/>
      <w:r w:rsidRPr="00B418E7">
        <w:rPr>
          <w:sz w:val="28"/>
          <w:szCs w:val="28"/>
          <w:lang w:val="uk-UA"/>
        </w:rPr>
        <w:t xml:space="preserve"> Ю. П. Психологічні особливості емоційного вигорання педагогів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19.00.07 / </w:t>
      </w:r>
      <w:proofErr w:type="spellStart"/>
      <w:r w:rsidRPr="00B418E7">
        <w:rPr>
          <w:sz w:val="28"/>
          <w:szCs w:val="28"/>
          <w:lang w:val="uk-UA"/>
        </w:rPr>
        <w:t>Жогно</w:t>
      </w:r>
      <w:proofErr w:type="spellEnd"/>
      <w:r w:rsidRPr="00B418E7">
        <w:rPr>
          <w:sz w:val="28"/>
          <w:szCs w:val="28"/>
          <w:lang w:val="uk-UA"/>
        </w:rPr>
        <w:t xml:space="preserve"> Юрій Петрович. – Одеса, 2009. – 249 с. </w:t>
      </w:r>
    </w:p>
    <w:p w14:paraId="6ECB6F3F"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Зайчикова</w:t>
      </w:r>
      <w:proofErr w:type="spellEnd"/>
      <w:r w:rsidRPr="00B418E7">
        <w:rPr>
          <w:sz w:val="28"/>
          <w:szCs w:val="28"/>
          <w:lang w:val="uk-UA"/>
        </w:rPr>
        <w:t xml:space="preserve"> Т. В. Соціально-психологічні детермінанти синдрому «професійного вигорання» у вчителів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19.00.05 / </w:t>
      </w:r>
      <w:proofErr w:type="spellStart"/>
      <w:r w:rsidRPr="00B418E7">
        <w:rPr>
          <w:sz w:val="28"/>
          <w:szCs w:val="28"/>
          <w:lang w:val="uk-UA"/>
        </w:rPr>
        <w:t>Зайчикова</w:t>
      </w:r>
      <w:proofErr w:type="spellEnd"/>
      <w:r w:rsidRPr="00B418E7">
        <w:rPr>
          <w:sz w:val="28"/>
          <w:szCs w:val="28"/>
          <w:lang w:val="uk-UA"/>
        </w:rPr>
        <w:t xml:space="preserve"> Тетяна Вікторівна. – К., 2005. – 191 с. </w:t>
      </w:r>
    </w:p>
    <w:p w14:paraId="0D77B807"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proofErr w:type="spellStart"/>
      <w:r w:rsidRPr="00B418E7">
        <w:rPr>
          <w:sz w:val="28"/>
          <w:szCs w:val="28"/>
          <w:lang w:val="uk-UA"/>
        </w:rPr>
        <w:t>Карамушка</w:t>
      </w:r>
      <w:proofErr w:type="spellEnd"/>
      <w:r w:rsidRPr="00B418E7">
        <w:rPr>
          <w:sz w:val="28"/>
          <w:szCs w:val="28"/>
          <w:lang w:val="uk-UA"/>
        </w:rPr>
        <w:t xml:space="preserve"> Л.М., </w:t>
      </w:r>
      <w:proofErr w:type="spellStart"/>
      <w:r w:rsidRPr="00B418E7">
        <w:rPr>
          <w:sz w:val="28"/>
          <w:szCs w:val="28"/>
          <w:lang w:val="uk-UA"/>
        </w:rPr>
        <w:t>Зайчикова</w:t>
      </w:r>
      <w:proofErr w:type="spellEnd"/>
      <w:r w:rsidRPr="00B418E7">
        <w:rPr>
          <w:sz w:val="28"/>
          <w:szCs w:val="28"/>
          <w:lang w:val="uk-UA"/>
        </w:rPr>
        <w:t xml:space="preserve"> Т.В., Ковальчук О.С., </w:t>
      </w:r>
      <w:proofErr w:type="spellStart"/>
      <w:r w:rsidRPr="00B418E7">
        <w:rPr>
          <w:sz w:val="28"/>
          <w:szCs w:val="28"/>
          <w:lang w:val="uk-UA"/>
        </w:rPr>
        <w:t>Федосова</w:t>
      </w:r>
      <w:proofErr w:type="spellEnd"/>
      <w:r w:rsidRPr="00B418E7">
        <w:rPr>
          <w:sz w:val="28"/>
          <w:szCs w:val="28"/>
          <w:lang w:val="uk-UA"/>
        </w:rPr>
        <w:t xml:space="preserve"> Г.Л., Філатова О.Ф., Філь О.А. Дослідження синдрому професійного вигорання” у вчителів. – К.: «Міленіум», 2004. – 24с </w:t>
      </w:r>
    </w:p>
    <w:p w14:paraId="44DBAD00"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Карпенко З. С. Аксіологічна психологія особистості / З. С. Карпенко. – Івано-Франківськ : Лілея – НВ, 2009. – 512 с. </w:t>
      </w:r>
    </w:p>
    <w:p w14:paraId="3A88A547"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Карпенко З. С. Експериментально-психологічна модель профілактики професійного «вигорання» / З. С. Карпенко // Науковий часопис Національного педагогічного університету імені М. П. Драгоманова. Серія 12 : Психологічні науки : </w:t>
      </w:r>
      <w:proofErr w:type="spellStart"/>
      <w:r w:rsidRPr="00B418E7">
        <w:rPr>
          <w:sz w:val="28"/>
          <w:szCs w:val="28"/>
          <w:lang w:val="uk-UA"/>
        </w:rPr>
        <w:t>зб</w:t>
      </w:r>
      <w:proofErr w:type="spellEnd"/>
      <w:r w:rsidRPr="00B418E7">
        <w:rPr>
          <w:sz w:val="28"/>
          <w:szCs w:val="28"/>
          <w:lang w:val="uk-UA"/>
        </w:rPr>
        <w:t xml:space="preserve">. наук. праць. – К. : НПУ імені М. П. Драгоманова, 2007. – </w:t>
      </w:r>
      <w:proofErr w:type="spellStart"/>
      <w:r w:rsidRPr="00B418E7">
        <w:rPr>
          <w:sz w:val="28"/>
          <w:szCs w:val="28"/>
          <w:lang w:val="uk-UA"/>
        </w:rPr>
        <w:t>Вип</w:t>
      </w:r>
      <w:proofErr w:type="spellEnd"/>
      <w:r w:rsidRPr="00B418E7">
        <w:rPr>
          <w:sz w:val="28"/>
          <w:szCs w:val="28"/>
          <w:lang w:val="uk-UA"/>
        </w:rPr>
        <w:t xml:space="preserve">. 19(43). – С.113–117. </w:t>
      </w:r>
    </w:p>
    <w:p w14:paraId="27396B30"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Каткова Т. А. Емоційне вигоряння викладачів як наслідок професійної діяльності / Т. А. Каткова // Проблеми сучасної психології : </w:t>
      </w:r>
      <w:proofErr w:type="spellStart"/>
      <w:r w:rsidRPr="00B418E7">
        <w:rPr>
          <w:sz w:val="28"/>
          <w:szCs w:val="28"/>
          <w:lang w:val="uk-UA"/>
        </w:rPr>
        <w:t>зб</w:t>
      </w:r>
      <w:proofErr w:type="spellEnd"/>
      <w:r w:rsidRPr="00B418E7">
        <w:rPr>
          <w:sz w:val="28"/>
          <w:szCs w:val="28"/>
          <w:lang w:val="uk-UA"/>
        </w:rPr>
        <w:t xml:space="preserve">. наук. праць. – Кам’янець-Подільський, 2009. – </w:t>
      </w:r>
      <w:proofErr w:type="spellStart"/>
      <w:r w:rsidRPr="00B418E7">
        <w:rPr>
          <w:sz w:val="28"/>
          <w:szCs w:val="28"/>
          <w:lang w:val="uk-UA"/>
        </w:rPr>
        <w:t>Вип</w:t>
      </w:r>
      <w:proofErr w:type="spellEnd"/>
      <w:r w:rsidRPr="00B418E7">
        <w:rPr>
          <w:sz w:val="28"/>
          <w:szCs w:val="28"/>
          <w:lang w:val="uk-UA"/>
        </w:rPr>
        <w:t xml:space="preserve">. 6. – Ч. 1. – С. 300–308. </w:t>
      </w:r>
    </w:p>
    <w:p w14:paraId="60D1D479" w14:textId="77777777" w:rsidR="002A1EB7" w:rsidRPr="00B418E7" w:rsidRDefault="002A1EB7" w:rsidP="002A1EB7">
      <w:pPr>
        <w:pStyle w:val="Default"/>
        <w:numPr>
          <w:ilvl w:val="0"/>
          <w:numId w:val="1"/>
        </w:numPr>
        <w:spacing w:line="360" w:lineRule="auto"/>
        <w:ind w:left="284"/>
        <w:jc w:val="both"/>
        <w:rPr>
          <w:color w:val="auto"/>
          <w:sz w:val="28"/>
          <w:szCs w:val="28"/>
          <w:lang w:val="uk-UA"/>
        </w:rPr>
      </w:pPr>
      <w:r>
        <w:rPr>
          <w:sz w:val="28"/>
          <w:szCs w:val="28"/>
          <w:lang w:val="uk-UA"/>
        </w:rPr>
        <w:lastRenderedPageBreak/>
        <w:t xml:space="preserve">Каткова Т. А. Синдром вигорання як наслідок робочих стресів і його симптоми </w:t>
      </w:r>
      <w:r w:rsidRPr="00B418E7">
        <w:rPr>
          <w:color w:val="auto"/>
          <w:sz w:val="28"/>
          <w:szCs w:val="28"/>
          <w:lang w:val="uk-UA"/>
        </w:rPr>
        <w:t xml:space="preserve">/ Т. А. Каткова // Наука і освіта : науково-практичний журнал Південного наукового Центру АПН України. – 2010. – № 3. – С. 39–44. </w:t>
      </w:r>
    </w:p>
    <w:p w14:paraId="6CD0FD19"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r w:rsidRPr="00B418E7">
        <w:rPr>
          <w:sz w:val="28"/>
          <w:szCs w:val="28"/>
          <w:lang w:val="uk-UA"/>
        </w:rPr>
        <w:t>Качур О. Профілактика професійного вигорання в закладах освіти: Психолог. – 2010. – № 40. – С. 3-6.</w:t>
      </w:r>
    </w:p>
    <w:p w14:paraId="288A8B70"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Колтунович</w:t>
      </w:r>
      <w:proofErr w:type="spellEnd"/>
      <w:r w:rsidRPr="00B418E7">
        <w:rPr>
          <w:sz w:val="28"/>
          <w:szCs w:val="28"/>
          <w:lang w:val="uk-UA"/>
        </w:rPr>
        <w:t xml:space="preserve"> Т. А. </w:t>
      </w:r>
      <w:proofErr w:type="spellStart"/>
      <w:r w:rsidRPr="00B418E7">
        <w:rPr>
          <w:sz w:val="28"/>
          <w:szCs w:val="28"/>
          <w:lang w:val="uk-UA"/>
        </w:rPr>
        <w:t>Копінг</w:t>
      </w:r>
      <w:proofErr w:type="spellEnd"/>
      <w:r w:rsidRPr="00B418E7">
        <w:rPr>
          <w:sz w:val="28"/>
          <w:szCs w:val="28"/>
          <w:lang w:val="uk-UA"/>
        </w:rPr>
        <w:t xml:space="preserve">-стратегії як механізми адаптації вихователів дошкільних навчальних закладів у процесі професійного вигорання : теоретичний аспект / Т. А. </w:t>
      </w:r>
      <w:proofErr w:type="spellStart"/>
      <w:r w:rsidRPr="00B418E7">
        <w:rPr>
          <w:sz w:val="28"/>
          <w:szCs w:val="28"/>
          <w:lang w:val="uk-UA"/>
        </w:rPr>
        <w:t>Колтунович</w:t>
      </w:r>
      <w:proofErr w:type="spellEnd"/>
      <w:r w:rsidRPr="00B418E7">
        <w:rPr>
          <w:sz w:val="28"/>
          <w:szCs w:val="28"/>
          <w:lang w:val="uk-UA"/>
        </w:rPr>
        <w:t xml:space="preserve"> // Науковий вісник Чернівецького університету : </w:t>
      </w:r>
      <w:proofErr w:type="spellStart"/>
      <w:r w:rsidRPr="00B418E7">
        <w:rPr>
          <w:sz w:val="28"/>
          <w:szCs w:val="28"/>
          <w:lang w:val="uk-UA"/>
        </w:rPr>
        <w:t>зб</w:t>
      </w:r>
      <w:proofErr w:type="spellEnd"/>
      <w:r w:rsidRPr="00B418E7">
        <w:rPr>
          <w:sz w:val="28"/>
          <w:szCs w:val="28"/>
          <w:lang w:val="uk-UA"/>
        </w:rPr>
        <w:t xml:space="preserve">. наук. праць. – Чернівці : Чернівецький </w:t>
      </w:r>
      <w:proofErr w:type="spellStart"/>
      <w:r w:rsidRPr="00B418E7">
        <w:rPr>
          <w:sz w:val="28"/>
          <w:szCs w:val="28"/>
          <w:lang w:val="uk-UA"/>
        </w:rPr>
        <w:t>нац</w:t>
      </w:r>
      <w:proofErr w:type="spellEnd"/>
      <w:r w:rsidRPr="00B418E7">
        <w:rPr>
          <w:sz w:val="28"/>
          <w:szCs w:val="28"/>
          <w:lang w:val="uk-UA"/>
        </w:rPr>
        <w:t xml:space="preserve">. ун-т, 2011. – </w:t>
      </w:r>
      <w:proofErr w:type="spellStart"/>
      <w:r w:rsidRPr="00B418E7">
        <w:rPr>
          <w:sz w:val="28"/>
          <w:szCs w:val="28"/>
          <w:lang w:val="uk-UA"/>
        </w:rPr>
        <w:t>Вип</w:t>
      </w:r>
      <w:proofErr w:type="spellEnd"/>
      <w:r w:rsidRPr="00B418E7">
        <w:rPr>
          <w:sz w:val="28"/>
          <w:szCs w:val="28"/>
          <w:lang w:val="uk-UA"/>
        </w:rPr>
        <w:t xml:space="preserve">. 573 : Педагогіка та психологія. – С. 58–68. </w:t>
      </w:r>
    </w:p>
    <w:p w14:paraId="66141C21"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Колтунович</w:t>
      </w:r>
      <w:proofErr w:type="spellEnd"/>
      <w:r w:rsidRPr="00B418E7">
        <w:rPr>
          <w:sz w:val="28"/>
          <w:szCs w:val="28"/>
          <w:lang w:val="uk-UA"/>
        </w:rPr>
        <w:t xml:space="preserve"> Т. А. Особливості взаємозв’язку професійного вигорання та </w:t>
      </w:r>
      <w:proofErr w:type="spellStart"/>
      <w:r w:rsidRPr="00B418E7">
        <w:rPr>
          <w:sz w:val="28"/>
          <w:szCs w:val="28"/>
          <w:lang w:val="uk-UA"/>
        </w:rPr>
        <w:t>копінг</w:t>
      </w:r>
      <w:proofErr w:type="spellEnd"/>
      <w:r w:rsidRPr="00B418E7">
        <w:rPr>
          <w:sz w:val="28"/>
          <w:szCs w:val="28"/>
          <w:lang w:val="uk-UA"/>
        </w:rPr>
        <w:t xml:space="preserve">-стратегій (на прикладі вихователів дитячих навчальних закладів) / Т. А </w:t>
      </w:r>
      <w:proofErr w:type="spellStart"/>
      <w:r w:rsidRPr="00B418E7">
        <w:rPr>
          <w:sz w:val="28"/>
          <w:szCs w:val="28"/>
          <w:lang w:val="uk-UA"/>
        </w:rPr>
        <w:t>Колтунович</w:t>
      </w:r>
      <w:proofErr w:type="spellEnd"/>
      <w:r w:rsidRPr="00B418E7">
        <w:rPr>
          <w:sz w:val="28"/>
          <w:szCs w:val="28"/>
          <w:lang w:val="uk-UA"/>
        </w:rPr>
        <w:t xml:space="preserve"> // Актуальні проблеми психології : </w:t>
      </w:r>
      <w:proofErr w:type="spellStart"/>
      <w:r w:rsidRPr="00B418E7">
        <w:rPr>
          <w:sz w:val="28"/>
          <w:szCs w:val="28"/>
          <w:lang w:val="uk-UA"/>
        </w:rPr>
        <w:t>зб</w:t>
      </w:r>
      <w:proofErr w:type="spellEnd"/>
      <w:r w:rsidRPr="00B418E7">
        <w:rPr>
          <w:sz w:val="28"/>
          <w:szCs w:val="28"/>
          <w:lang w:val="uk-UA"/>
        </w:rPr>
        <w:t xml:space="preserve">. наук. праць Інституту психології імені Г. С. Костюка. – К. : ДП «Інформаційно-аналітичне агентство», 2012. – Т. Х : Психологія навчання. Генетична психологія. Медична психологія. – </w:t>
      </w:r>
      <w:proofErr w:type="spellStart"/>
      <w:r w:rsidRPr="00B418E7">
        <w:rPr>
          <w:sz w:val="28"/>
          <w:szCs w:val="28"/>
          <w:lang w:val="uk-UA"/>
        </w:rPr>
        <w:t>Вип</w:t>
      </w:r>
      <w:proofErr w:type="spellEnd"/>
      <w:r w:rsidRPr="00B418E7">
        <w:rPr>
          <w:sz w:val="28"/>
          <w:szCs w:val="28"/>
          <w:lang w:val="uk-UA"/>
        </w:rPr>
        <w:t xml:space="preserve">. 23. – С. 254–265. </w:t>
      </w:r>
    </w:p>
    <w:p w14:paraId="2C881307"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Колтунович</w:t>
      </w:r>
      <w:proofErr w:type="spellEnd"/>
      <w:r w:rsidRPr="00B418E7">
        <w:rPr>
          <w:sz w:val="28"/>
          <w:szCs w:val="28"/>
          <w:lang w:val="uk-UA"/>
        </w:rPr>
        <w:t xml:space="preserve"> Т. А. Особливості структурної організації механізмів психологічного захисту у вихователів з різними рівнями сформованості професійного вигорання / Т. А. </w:t>
      </w:r>
      <w:proofErr w:type="spellStart"/>
      <w:r w:rsidRPr="00B418E7">
        <w:rPr>
          <w:sz w:val="28"/>
          <w:szCs w:val="28"/>
          <w:lang w:val="uk-UA"/>
        </w:rPr>
        <w:t>Колтунович</w:t>
      </w:r>
      <w:proofErr w:type="spellEnd"/>
      <w:r w:rsidRPr="00B418E7">
        <w:rPr>
          <w:sz w:val="28"/>
          <w:szCs w:val="28"/>
          <w:lang w:val="uk-UA"/>
        </w:rPr>
        <w:t xml:space="preserve"> // Спецпроект : аналіз наукових досліджень : матеріали VІІ </w:t>
      </w:r>
      <w:proofErr w:type="spellStart"/>
      <w:r w:rsidRPr="00B418E7">
        <w:rPr>
          <w:sz w:val="28"/>
          <w:szCs w:val="28"/>
          <w:lang w:val="uk-UA"/>
        </w:rPr>
        <w:t>Міжнар</w:t>
      </w:r>
      <w:proofErr w:type="spellEnd"/>
      <w:r w:rsidRPr="00B418E7">
        <w:rPr>
          <w:sz w:val="28"/>
          <w:szCs w:val="28"/>
          <w:lang w:val="uk-UA"/>
        </w:rPr>
        <w:t>. наук.-</w:t>
      </w:r>
      <w:proofErr w:type="spellStart"/>
      <w:r w:rsidRPr="00B418E7">
        <w:rPr>
          <w:sz w:val="28"/>
          <w:szCs w:val="28"/>
          <w:lang w:val="uk-UA"/>
        </w:rPr>
        <w:t>практ</w:t>
      </w:r>
      <w:proofErr w:type="spellEnd"/>
      <w:r w:rsidRPr="00B418E7">
        <w:rPr>
          <w:sz w:val="28"/>
          <w:szCs w:val="28"/>
          <w:lang w:val="uk-UA"/>
        </w:rPr>
        <w:t xml:space="preserve">. </w:t>
      </w:r>
      <w:proofErr w:type="spellStart"/>
      <w:r w:rsidRPr="00B418E7">
        <w:rPr>
          <w:sz w:val="28"/>
          <w:szCs w:val="28"/>
          <w:lang w:val="uk-UA"/>
        </w:rPr>
        <w:t>конф</w:t>
      </w:r>
      <w:proofErr w:type="spellEnd"/>
      <w:r w:rsidRPr="00B418E7">
        <w:rPr>
          <w:sz w:val="28"/>
          <w:szCs w:val="28"/>
          <w:lang w:val="uk-UA"/>
        </w:rPr>
        <w:t xml:space="preserve">., 14–15 червня 2012 р., Київ: у 7 т. – Дніпропетровськ : Біла К.О., 2012. – Т. 3. – C. 89–94. </w:t>
      </w:r>
    </w:p>
    <w:p w14:paraId="7B4EC2BD"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Колтунович</w:t>
      </w:r>
      <w:proofErr w:type="spellEnd"/>
      <w:r w:rsidRPr="00B418E7">
        <w:rPr>
          <w:sz w:val="28"/>
          <w:szCs w:val="28"/>
          <w:lang w:val="uk-UA"/>
        </w:rPr>
        <w:t xml:space="preserve"> Т. А. Соціально-психологічні чинники професійного вигорання педагогів (на прикладі вихователів ДНЗ) / Т. А. </w:t>
      </w:r>
      <w:proofErr w:type="spellStart"/>
      <w:r w:rsidRPr="00B418E7">
        <w:rPr>
          <w:sz w:val="28"/>
          <w:szCs w:val="28"/>
          <w:lang w:val="uk-UA"/>
        </w:rPr>
        <w:t>Колтунович</w:t>
      </w:r>
      <w:proofErr w:type="spellEnd"/>
      <w:r w:rsidRPr="00B418E7">
        <w:rPr>
          <w:sz w:val="28"/>
          <w:szCs w:val="28"/>
          <w:lang w:val="uk-UA"/>
        </w:rPr>
        <w:t xml:space="preserve">, О. М. Поліщук, І. </w:t>
      </w:r>
      <w:proofErr w:type="spellStart"/>
      <w:r w:rsidRPr="00B418E7">
        <w:rPr>
          <w:sz w:val="28"/>
          <w:szCs w:val="28"/>
          <w:lang w:val="uk-UA"/>
        </w:rPr>
        <w:t>Грендей</w:t>
      </w:r>
      <w:proofErr w:type="spellEnd"/>
      <w:r w:rsidRPr="00B418E7">
        <w:rPr>
          <w:sz w:val="28"/>
          <w:szCs w:val="28"/>
          <w:lang w:val="uk-UA"/>
        </w:rPr>
        <w:t xml:space="preserve"> // Науковий вісник Чернівецького університету : </w:t>
      </w:r>
      <w:proofErr w:type="spellStart"/>
      <w:r w:rsidRPr="00B418E7">
        <w:rPr>
          <w:sz w:val="28"/>
          <w:szCs w:val="28"/>
          <w:lang w:val="uk-UA"/>
        </w:rPr>
        <w:t>зб</w:t>
      </w:r>
      <w:proofErr w:type="spellEnd"/>
      <w:r w:rsidRPr="00B418E7">
        <w:rPr>
          <w:sz w:val="28"/>
          <w:szCs w:val="28"/>
          <w:lang w:val="uk-UA"/>
        </w:rPr>
        <w:t xml:space="preserve">. наук. праць. – Чернівці : ЧНУ, 2008. – </w:t>
      </w:r>
      <w:proofErr w:type="spellStart"/>
      <w:r w:rsidRPr="00B418E7">
        <w:rPr>
          <w:sz w:val="28"/>
          <w:szCs w:val="28"/>
          <w:lang w:val="uk-UA"/>
        </w:rPr>
        <w:t>Вип</w:t>
      </w:r>
      <w:proofErr w:type="spellEnd"/>
      <w:r w:rsidRPr="00B418E7">
        <w:rPr>
          <w:sz w:val="28"/>
          <w:szCs w:val="28"/>
          <w:lang w:val="uk-UA"/>
        </w:rPr>
        <w:t xml:space="preserve">. 432 : Педагогіка та психологія. – С. 117–126. </w:t>
      </w:r>
    </w:p>
    <w:p w14:paraId="1791CCA4"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Колтунович</w:t>
      </w:r>
      <w:proofErr w:type="spellEnd"/>
      <w:r w:rsidRPr="00B418E7">
        <w:rPr>
          <w:sz w:val="28"/>
          <w:szCs w:val="28"/>
          <w:lang w:val="uk-UA"/>
        </w:rPr>
        <w:t xml:space="preserve"> Т. А. Сутність і співвідношення понять «професійне вигорання» та «професійний стрес» // Т. А. </w:t>
      </w:r>
      <w:proofErr w:type="spellStart"/>
      <w:r w:rsidRPr="00B418E7">
        <w:rPr>
          <w:sz w:val="28"/>
          <w:szCs w:val="28"/>
          <w:lang w:val="uk-UA"/>
        </w:rPr>
        <w:t>Колтунович</w:t>
      </w:r>
      <w:proofErr w:type="spellEnd"/>
      <w:r w:rsidRPr="00B418E7">
        <w:rPr>
          <w:sz w:val="28"/>
          <w:szCs w:val="28"/>
          <w:lang w:val="uk-UA"/>
        </w:rPr>
        <w:t xml:space="preserve"> // Гуманітарний вісник ДВНЗ «Переяслав-Хмельницький державний педагогічний </w:t>
      </w:r>
      <w:r w:rsidRPr="00B418E7">
        <w:rPr>
          <w:sz w:val="28"/>
          <w:szCs w:val="28"/>
          <w:lang w:val="uk-UA"/>
        </w:rPr>
        <w:lastRenderedPageBreak/>
        <w:t xml:space="preserve">університет імені Григорія Сковороди». – К. : </w:t>
      </w:r>
      <w:proofErr w:type="spellStart"/>
      <w:r w:rsidRPr="00B418E7">
        <w:rPr>
          <w:sz w:val="28"/>
          <w:szCs w:val="28"/>
          <w:lang w:val="uk-UA"/>
        </w:rPr>
        <w:t>Гнозис</w:t>
      </w:r>
      <w:proofErr w:type="spellEnd"/>
      <w:r w:rsidRPr="00B418E7">
        <w:rPr>
          <w:sz w:val="28"/>
          <w:szCs w:val="28"/>
          <w:lang w:val="uk-UA"/>
        </w:rPr>
        <w:t xml:space="preserve">, 2014. – Дод. 4 до </w:t>
      </w:r>
      <w:proofErr w:type="spellStart"/>
      <w:r w:rsidRPr="00B418E7">
        <w:rPr>
          <w:sz w:val="28"/>
          <w:szCs w:val="28"/>
          <w:lang w:val="uk-UA"/>
        </w:rPr>
        <w:t>Вип</w:t>
      </w:r>
      <w:proofErr w:type="spellEnd"/>
      <w:r w:rsidRPr="00B418E7">
        <w:rPr>
          <w:sz w:val="28"/>
          <w:szCs w:val="28"/>
          <w:lang w:val="uk-UA"/>
        </w:rPr>
        <w:t xml:space="preserve">. 31. – Т. ІІІ (11) – С. 142–151. </w:t>
      </w:r>
    </w:p>
    <w:p w14:paraId="4F646C58"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Костюк А. В. Психологічні особливості емоційного вигорання оперативних психологів: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19.00.01 «Загальна психологія, історія психології» / А. В. Костюк. – Одеса, 2011. – 21 с. </w:t>
      </w:r>
    </w:p>
    <w:p w14:paraId="5A9D51B8"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Кривоніс Т. Г. Психологічний тренінг, орієнтований на особистість, як засіб лікування синдрому емоційного вигорання / Т. Г. Кривоніс, Т. Ю. </w:t>
      </w:r>
      <w:proofErr w:type="spellStart"/>
      <w:r w:rsidRPr="00B418E7">
        <w:rPr>
          <w:sz w:val="28"/>
          <w:szCs w:val="28"/>
          <w:lang w:val="uk-UA"/>
        </w:rPr>
        <w:t>Дмітрієва</w:t>
      </w:r>
      <w:proofErr w:type="spellEnd"/>
      <w:r w:rsidRPr="00B418E7">
        <w:rPr>
          <w:sz w:val="28"/>
          <w:szCs w:val="28"/>
          <w:lang w:val="uk-UA"/>
        </w:rPr>
        <w:t xml:space="preserve">, М. І. Демченко // Всесвіт соціальної психіатрії, медичної психології та психосоматичної медицини. – 2009. – Т.1. – №2 (2). – С. 83–87. </w:t>
      </w:r>
    </w:p>
    <w:p w14:paraId="6054F34E"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Крижановська</w:t>
      </w:r>
      <w:proofErr w:type="spellEnd"/>
      <w:r w:rsidRPr="00B418E7">
        <w:rPr>
          <w:sz w:val="28"/>
          <w:szCs w:val="28"/>
          <w:lang w:val="uk-UA"/>
        </w:rPr>
        <w:t xml:space="preserve"> З. Ю. Мотиваційні чинники професійної самореалізації фахівців дошкільних закладів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19.00.07 «Педагогічна та вікова психологія» / З. Ю. </w:t>
      </w:r>
      <w:proofErr w:type="spellStart"/>
      <w:r w:rsidRPr="00B418E7">
        <w:rPr>
          <w:sz w:val="28"/>
          <w:szCs w:val="28"/>
          <w:lang w:val="uk-UA"/>
        </w:rPr>
        <w:t>Крижановська</w:t>
      </w:r>
      <w:proofErr w:type="spellEnd"/>
      <w:r w:rsidRPr="00B418E7">
        <w:rPr>
          <w:sz w:val="28"/>
          <w:szCs w:val="28"/>
          <w:lang w:val="uk-UA"/>
        </w:rPr>
        <w:t xml:space="preserve">. – Луцьк, 2011. – 20 с. </w:t>
      </w:r>
    </w:p>
    <w:p w14:paraId="3606F404"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Куфлієвський</w:t>
      </w:r>
      <w:proofErr w:type="spellEnd"/>
      <w:r w:rsidRPr="00B418E7">
        <w:rPr>
          <w:sz w:val="28"/>
          <w:szCs w:val="28"/>
          <w:lang w:val="uk-UA"/>
        </w:rPr>
        <w:t xml:space="preserve"> А. С. Соціально-психологічні детермінанти розвитку синдрому «вигорання» серед працівників </w:t>
      </w:r>
      <w:proofErr w:type="spellStart"/>
      <w:r w:rsidRPr="00B418E7">
        <w:rPr>
          <w:sz w:val="28"/>
          <w:szCs w:val="28"/>
          <w:lang w:val="uk-UA"/>
        </w:rPr>
        <w:t>пожежно</w:t>
      </w:r>
      <w:proofErr w:type="spellEnd"/>
      <w:r w:rsidRPr="00B418E7">
        <w:rPr>
          <w:sz w:val="28"/>
          <w:szCs w:val="28"/>
          <w:lang w:val="uk-UA"/>
        </w:rPr>
        <w:t xml:space="preserve">-рятувальних підрозділів МНС України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19.00.09 «Психологія діяльності в особливих умовах» / А. С. </w:t>
      </w:r>
      <w:proofErr w:type="spellStart"/>
      <w:r w:rsidRPr="00B418E7">
        <w:rPr>
          <w:sz w:val="28"/>
          <w:szCs w:val="28"/>
          <w:lang w:val="uk-UA"/>
        </w:rPr>
        <w:t>Куфлієвський</w:t>
      </w:r>
      <w:proofErr w:type="spellEnd"/>
      <w:r w:rsidRPr="00B418E7">
        <w:rPr>
          <w:sz w:val="28"/>
          <w:szCs w:val="28"/>
          <w:lang w:val="uk-UA"/>
        </w:rPr>
        <w:t xml:space="preserve">. – Х., 2006. – 22 с. </w:t>
      </w:r>
    </w:p>
    <w:p w14:paraId="43CC20E2"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Латіна</w:t>
      </w:r>
      <w:proofErr w:type="spellEnd"/>
      <w:r w:rsidRPr="00B418E7">
        <w:rPr>
          <w:sz w:val="28"/>
          <w:szCs w:val="28"/>
          <w:lang w:val="uk-UA"/>
        </w:rPr>
        <w:t xml:space="preserve"> Г. О. Фізіолого-гігієнічні аспекти професійної діяльності вчителів загальноосвітніх навчальних закладів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біолог. наук : спец. 14.02.01. «Гігієна та професійна патологія» / Г. О. </w:t>
      </w:r>
      <w:proofErr w:type="spellStart"/>
      <w:r w:rsidRPr="00B418E7">
        <w:rPr>
          <w:sz w:val="28"/>
          <w:szCs w:val="28"/>
          <w:lang w:val="uk-UA"/>
        </w:rPr>
        <w:t>Латіна</w:t>
      </w:r>
      <w:proofErr w:type="spellEnd"/>
      <w:r w:rsidRPr="00B418E7">
        <w:rPr>
          <w:sz w:val="28"/>
          <w:szCs w:val="28"/>
          <w:lang w:val="uk-UA"/>
        </w:rPr>
        <w:t xml:space="preserve">. – К., 2008. – 18 с. </w:t>
      </w:r>
    </w:p>
    <w:p w14:paraId="0916595E"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Леженіна</w:t>
      </w:r>
      <w:proofErr w:type="spellEnd"/>
      <w:r w:rsidRPr="00B418E7">
        <w:rPr>
          <w:sz w:val="28"/>
          <w:szCs w:val="28"/>
          <w:lang w:val="uk-UA"/>
        </w:rPr>
        <w:t xml:space="preserve"> Л. М. Психологічні чинники емоційного вигорання у слідчих Служби безпеки України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19.00.06 «Юридична психологія» / Л. М. </w:t>
      </w:r>
      <w:proofErr w:type="spellStart"/>
      <w:r w:rsidRPr="00B418E7">
        <w:rPr>
          <w:sz w:val="28"/>
          <w:szCs w:val="28"/>
          <w:lang w:val="uk-UA"/>
        </w:rPr>
        <w:t>Леженіна</w:t>
      </w:r>
      <w:proofErr w:type="spellEnd"/>
      <w:r w:rsidRPr="00B418E7">
        <w:rPr>
          <w:sz w:val="28"/>
          <w:szCs w:val="28"/>
          <w:lang w:val="uk-UA"/>
        </w:rPr>
        <w:t xml:space="preserve">. – К., 2009. – 16 с. </w:t>
      </w:r>
    </w:p>
    <w:p w14:paraId="396F27C4"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uk-UA"/>
        </w:rPr>
      </w:pPr>
      <w:proofErr w:type="spellStart"/>
      <w:r w:rsidRPr="00B418E7">
        <w:rPr>
          <w:sz w:val="28"/>
          <w:szCs w:val="28"/>
          <w:lang w:val="uk-UA"/>
        </w:rPr>
        <w:t>Ложкін</w:t>
      </w:r>
      <w:proofErr w:type="spellEnd"/>
      <w:r w:rsidRPr="00B418E7">
        <w:rPr>
          <w:sz w:val="28"/>
          <w:szCs w:val="28"/>
          <w:lang w:val="uk-UA"/>
        </w:rPr>
        <w:t xml:space="preserve"> Г.В. Психологічне супроводження військовослужбовців у діяльності за екстремальних умов. Київ : МО України, 2003. 218 с.</w:t>
      </w:r>
    </w:p>
    <w:p w14:paraId="78556204"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lastRenderedPageBreak/>
        <w:t xml:space="preserve">Максименко С. Д. Психологічні проблеми особистісно-орієнтованого навчання / С. Д. Максименко // Психолого-педагогічні проблеми гуманізації шкільної освіти : </w:t>
      </w:r>
      <w:proofErr w:type="spellStart"/>
      <w:r w:rsidRPr="00B418E7">
        <w:rPr>
          <w:sz w:val="28"/>
          <w:szCs w:val="28"/>
          <w:lang w:val="uk-UA"/>
        </w:rPr>
        <w:t>зб</w:t>
      </w:r>
      <w:proofErr w:type="spellEnd"/>
      <w:r w:rsidRPr="00B418E7">
        <w:rPr>
          <w:sz w:val="28"/>
          <w:szCs w:val="28"/>
          <w:lang w:val="uk-UA"/>
        </w:rPr>
        <w:t xml:space="preserve">. матеріалів </w:t>
      </w:r>
      <w:proofErr w:type="spellStart"/>
      <w:r w:rsidRPr="00B418E7">
        <w:rPr>
          <w:sz w:val="28"/>
          <w:szCs w:val="28"/>
          <w:lang w:val="uk-UA"/>
        </w:rPr>
        <w:t>міжрегіон</w:t>
      </w:r>
      <w:proofErr w:type="spellEnd"/>
      <w:r w:rsidRPr="00B418E7">
        <w:rPr>
          <w:sz w:val="28"/>
          <w:szCs w:val="28"/>
          <w:lang w:val="uk-UA"/>
        </w:rPr>
        <w:t>. наук.-</w:t>
      </w:r>
      <w:proofErr w:type="spellStart"/>
      <w:r w:rsidRPr="00B418E7">
        <w:rPr>
          <w:sz w:val="28"/>
          <w:szCs w:val="28"/>
          <w:lang w:val="uk-UA"/>
        </w:rPr>
        <w:t>практ</w:t>
      </w:r>
      <w:proofErr w:type="spellEnd"/>
      <w:r w:rsidRPr="00B418E7">
        <w:rPr>
          <w:sz w:val="28"/>
          <w:szCs w:val="28"/>
          <w:lang w:val="uk-UA"/>
        </w:rPr>
        <w:t xml:space="preserve">. семінару. – К., Рівне, 1997. – С. 39–42. </w:t>
      </w:r>
    </w:p>
    <w:p w14:paraId="7E9E2F28"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Медведєв В. С. Проблеми професійної деформації співробітників органів внутрішніх справ (теоретичні та прикладні аспекти) : монографія / В. С. Медведєв. – К. : Національна академія внутрішніх справ України, 1996. – 192 с. </w:t>
      </w:r>
    </w:p>
    <w:p w14:paraId="15840D8A"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Москалець</w:t>
      </w:r>
      <w:proofErr w:type="spellEnd"/>
      <w:r w:rsidRPr="00B418E7">
        <w:rPr>
          <w:sz w:val="28"/>
          <w:szCs w:val="28"/>
          <w:lang w:val="uk-UA"/>
        </w:rPr>
        <w:t xml:space="preserve"> В. П. Психічне вигорання – реальність чи вигадка? / В. П. </w:t>
      </w:r>
      <w:proofErr w:type="spellStart"/>
      <w:r w:rsidRPr="00B418E7">
        <w:rPr>
          <w:sz w:val="28"/>
          <w:szCs w:val="28"/>
          <w:lang w:val="uk-UA"/>
        </w:rPr>
        <w:t>Москалець</w:t>
      </w:r>
      <w:proofErr w:type="spellEnd"/>
      <w:r w:rsidRPr="00B418E7">
        <w:rPr>
          <w:sz w:val="28"/>
          <w:szCs w:val="28"/>
          <w:lang w:val="uk-UA"/>
        </w:rPr>
        <w:t xml:space="preserve">, Т. </w:t>
      </w:r>
      <w:proofErr w:type="spellStart"/>
      <w:r w:rsidRPr="00B418E7">
        <w:rPr>
          <w:sz w:val="28"/>
          <w:szCs w:val="28"/>
          <w:lang w:val="uk-UA"/>
        </w:rPr>
        <w:t>Колтунович</w:t>
      </w:r>
      <w:proofErr w:type="spellEnd"/>
      <w:r w:rsidRPr="00B418E7">
        <w:rPr>
          <w:sz w:val="28"/>
          <w:szCs w:val="28"/>
          <w:lang w:val="uk-UA"/>
        </w:rPr>
        <w:t xml:space="preserve"> // Практична психологія та соціальна робота. – 2012. – №1. – С. 58–65. </w:t>
      </w:r>
    </w:p>
    <w:p w14:paraId="0608324A"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Москалець</w:t>
      </w:r>
      <w:proofErr w:type="spellEnd"/>
      <w:r w:rsidRPr="00B418E7">
        <w:rPr>
          <w:sz w:val="28"/>
          <w:szCs w:val="28"/>
          <w:lang w:val="uk-UA"/>
        </w:rPr>
        <w:t xml:space="preserve"> В. П. Психологія особистості : навчальний посібник / В. П. </w:t>
      </w:r>
      <w:proofErr w:type="spellStart"/>
      <w:r w:rsidRPr="00B418E7">
        <w:rPr>
          <w:sz w:val="28"/>
          <w:szCs w:val="28"/>
          <w:lang w:val="uk-UA"/>
        </w:rPr>
        <w:t>Москалець</w:t>
      </w:r>
      <w:proofErr w:type="spellEnd"/>
      <w:r w:rsidRPr="00B418E7">
        <w:rPr>
          <w:sz w:val="28"/>
          <w:szCs w:val="28"/>
          <w:lang w:val="uk-UA"/>
        </w:rPr>
        <w:t xml:space="preserve">. – К. : Центр учбової літератури, 2013. – 416 с. </w:t>
      </w:r>
    </w:p>
    <w:p w14:paraId="037DFB7B"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Назарук</w:t>
      </w:r>
      <w:proofErr w:type="spellEnd"/>
      <w:r w:rsidRPr="00B418E7">
        <w:rPr>
          <w:sz w:val="28"/>
          <w:szCs w:val="28"/>
          <w:lang w:val="uk-UA"/>
        </w:rPr>
        <w:t xml:space="preserve"> Н. В. Психологічні засоби профілактики «професійного вигорання» вчителя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19.00.07 / </w:t>
      </w:r>
      <w:proofErr w:type="spellStart"/>
      <w:r w:rsidRPr="00B418E7">
        <w:rPr>
          <w:sz w:val="28"/>
          <w:szCs w:val="28"/>
          <w:lang w:val="uk-UA"/>
        </w:rPr>
        <w:t>Назарук</w:t>
      </w:r>
      <w:proofErr w:type="spellEnd"/>
      <w:r w:rsidRPr="00B418E7">
        <w:rPr>
          <w:sz w:val="28"/>
          <w:szCs w:val="28"/>
          <w:lang w:val="uk-UA"/>
        </w:rPr>
        <w:t xml:space="preserve"> Наталія Володимирівна. – Івано-Франківськ, 2007. – 320 с. </w:t>
      </w:r>
    </w:p>
    <w:p w14:paraId="132552D0"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proofErr w:type="spellStart"/>
      <w:r w:rsidRPr="00B418E7">
        <w:rPr>
          <w:sz w:val="28"/>
          <w:szCs w:val="28"/>
          <w:lang w:val="uk-UA"/>
        </w:rPr>
        <w:t>Перегончук</w:t>
      </w:r>
      <w:proofErr w:type="spellEnd"/>
      <w:r w:rsidRPr="00B418E7">
        <w:rPr>
          <w:sz w:val="28"/>
          <w:szCs w:val="28"/>
          <w:lang w:val="uk-UA"/>
        </w:rPr>
        <w:t xml:space="preserve"> Н. В Проблема емоційної стійкості в професійній діяльності педагога. Проблеми загальної та педагогічної психології : </w:t>
      </w:r>
      <w:proofErr w:type="spellStart"/>
      <w:r w:rsidRPr="00B418E7">
        <w:rPr>
          <w:sz w:val="28"/>
          <w:szCs w:val="28"/>
          <w:lang w:val="uk-UA"/>
        </w:rPr>
        <w:t>зб</w:t>
      </w:r>
      <w:proofErr w:type="spellEnd"/>
      <w:r w:rsidRPr="00B418E7">
        <w:rPr>
          <w:sz w:val="28"/>
          <w:szCs w:val="28"/>
          <w:lang w:val="uk-UA"/>
        </w:rPr>
        <w:t xml:space="preserve">. </w:t>
      </w:r>
      <w:proofErr w:type="spellStart"/>
      <w:r w:rsidRPr="00B418E7">
        <w:rPr>
          <w:sz w:val="28"/>
          <w:szCs w:val="28"/>
          <w:lang w:val="uk-UA"/>
        </w:rPr>
        <w:t>наук.пр</w:t>
      </w:r>
      <w:proofErr w:type="spellEnd"/>
      <w:r w:rsidRPr="00B418E7">
        <w:rPr>
          <w:sz w:val="28"/>
          <w:szCs w:val="28"/>
          <w:lang w:val="uk-UA"/>
        </w:rPr>
        <w:t>. Ін-ту психології імені Г. С. Костюка АПН України / За ред. С. Д. Максименка. – Т. ХІІ, ч. 4. К., 2010. – С. 322- 331.</w:t>
      </w:r>
    </w:p>
    <w:p w14:paraId="19E6A0B9"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proofErr w:type="spellStart"/>
      <w:r w:rsidRPr="00B418E7">
        <w:rPr>
          <w:sz w:val="28"/>
          <w:szCs w:val="28"/>
          <w:lang w:val="uk-UA"/>
        </w:rPr>
        <w:t>Перегончук</w:t>
      </w:r>
      <w:proofErr w:type="spellEnd"/>
      <w:r w:rsidRPr="00B418E7">
        <w:rPr>
          <w:sz w:val="28"/>
          <w:szCs w:val="28"/>
          <w:lang w:val="uk-UA"/>
        </w:rPr>
        <w:t xml:space="preserve"> Н. В. «Професійне вигорання» як фактор розвитку особистості педагога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19.00.07 -К., 2011. – 219 с. </w:t>
      </w:r>
    </w:p>
    <w:p w14:paraId="3FB0A4A9"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Перегончук</w:t>
      </w:r>
      <w:proofErr w:type="spellEnd"/>
      <w:r w:rsidRPr="00B418E7">
        <w:rPr>
          <w:sz w:val="28"/>
          <w:szCs w:val="28"/>
          <w:lang w:val="uk-UA"/>
        </w:rPr>
        <w:t xml:space="preserve"> Н. В. «Професійне вигорання» як фактор розвитку особистості педагога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19.00.07 / </w:t>
      </w:r>
      <w:proofErr w:type="spellStart"/>
      <w:r w:rsidRPr="00B418E7">
        <w:rPr>
          <w:sz w:val="28"/>
          <w:szCs w:val="28"/>
          <w:lang w:val="uk-UA"/>
        </w:rPr>
        <w:t>Перегончук</w:t>
      </w:r>
      <w:proofErr w:type="spellEnd"/>
      <w:r w:rsidRPr="00B418E7">
        <w:rPr>
          <w:sz w:val="28"/>
          <w:szCs w:val="28"/>
          <w:lang w:val="uk-UA"/>
        </w:rPr>
        <w:t xml:space="preserve"> Наталія Василівна. – К., 2011. – 219 с. </w:t>
      </w:r>
    </w:p>
    <w:p w14:paraId="76A9BDDC"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Поніманська</w:t>
      </w:r>
      <w:proofErr w:type="spellEnd"/>
      <w:r w:rsidRPr="00B418E7">
        <w:rPr>
          <w:sz w:val="28"/>
          <w:szCs w:val="28"/>
          <w:lang w:val="uk-UA"/>
        </w:rPr>
        <w:t xml:space="preserve"> Т. І. Формування гуманістичної особистісно-професійної позиції у процесі підготовки вихователя / Т. І. </w:t>
      </w:r>
      <w:proofErr w:type="spellStart"/>
      <w:r w:rsidRPr="00B418E7">
        <w:rPr>
          <w:sz w:val="28"/>
          <w:szCs w:val="28"/>
          <w:lang w:val="uk-UA"/>
        </w:rPr>
        <w:t>Поніманська</w:t>
      </w:r>
      <w:proofErr w:type="spellEnd"/>
      <w:r w:rsidRPr="00B418E7">
        <w:rPr>
          <w:sz w:val="28"/>
          <w:szCs w:val="28"/>
          <w:lang w:val="uk-UA"/>
        </w:rPr>
        <w:t xml:space="preserve"> // Духовність особистості : методологія, теорія і практика. – 2013. – № 6 (59). – С. 143–150. </w:t>
      </w:r>
    </w:p>
    <w:p w14:paraId="68E59249"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r w:rsidRPr="00B418E7">
        <w:rPr>
          <w:sz w:val="28"/>
          <w:szCs w:val="28"/>
          <w:lang w:val="uk-UA"/>
        </w:rPr>
        <w:lastRenderedPageBreak/>
        <w:t xml:space="preserve">Профілактика та подолання професійного та емоційного вигорання : методичні рекомендації для спеціалістів соціальних служб / підготовлені </w:t>
      </w:r>
      <w:proofErr w:type="spellStart"/>
      <w:r w:rsidRPr="00B418E7">
        <w:rPr>
          <w:sz w:val="28"/>
          <w:szCs w:val="28"/>
          <w:lang w:val="uk-UA"/>
        </w:rPr>
        <w:t>Балакірєвою</w:t>
      </w:r>
      <w:proofErr w:type="spellEnd"/>
      <w:r w:rsidRPr="00B418E7">
        <w:rPr>
          <w:sz w:val="28"/>
          <w:szCs w:val="28"/>
          <w:lang w:val="uk-UA"/>
        </w:rPr>
        <w:t xml:space="preserve"> К. О.; Проект програми розвитку ООН «Підтримка реформи соціального сектору в Україні». К., б. р. 45 с. </w:t>
      </w:r>
    </w:p>
    <w:p w14:paraId="4A29F3FA"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uk-UA"/>
        </w:rPr>
      </w:pPr>
      <w:proofErr w:type="spellStart"/>
      <w:r w:rsidRPr="00B418E7">
        <w:rPr>
          <w:sz w:val="28"/>
          <w:szCs w:val="28"/>
          <w:lang w:val="uk-UA"/>
        </w:rPr>
        <w:t>П'янківська</w:t>
      </w:r>
      <w:proofErr w:type="spellEnd"/>
      <w:r w:rsidRPr="00B418E7">
        <w:rPr>
          <w:sz w:val="28"/>
          <w:szCs w:val="28"/>
          <w:lang w:val="uk-UA"/>
        </w:rPr>
        <w:t xml:space="preserve"> Л.В. Психологічна профілактика синдрому "емоційного вигоряння" у курсантів вищих навчальних закладів МВС України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пcиxoл</w:t>
      </w:r>
      <w:proofErr w:type="spellEnd"/>
      <w:r w:rsidRPr="00B418E7">
        <w:rPr>
          <w:sz w:val="28"/>
          <w:szCs w:val="28"/>
          <w:lang w:val="uk-UA"/>
        </w:rPr>
        <w:t xml:space="preserve">. наук. Київ : </w:t>
      </w:r>
      <w:proofErr w:type="spellStart"/>
      <w:r w:rsidRPr="00B418E7">
        <w:rPr>
          <w:sz w:val="28"/>
          <w:szCs w:val="28"/>
          <w:lang w:val="uk-UA"/>
        </w:rPr>
        <w:t>Нац</w:t>
      </w:r>
      <w:proofErr w:type="spellEnd"/>
      <w:r w:rsidRPr="00B418E7">
        <w:rPr>
          <w:sz w:val="28"/>
          <w:szCs w:val="28"/>
          <w:lang w:val="uk-UA"/>
        </w:rPr>
        <w:t>. ун-т оборони України імені Івана Черняховського, 2019. 18 с.</w:t>
      </w:r>
    </w:p>
    <w:p w14:paraId="4681A885"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 </w:t>
      </w:r>
      <w:proofErr w:type="spellStart"/>
      <w:r w:rsidRPr="00B418E7">
        <w:rPr>
          <w:sz w:val="28"/>
          <w:szCs w:val="28"/>
          <w:lang w:val="uk-UA"/>
        </w:rPr>
        <w:t>П’янківська</w:t>
      </w:r>
      <w:proofErr w:type="spellEnd"/>
      <w:r w:rsidRPr="00B418E7">
        <w:rPr>
          <w:sz w:val="28"/>
          <w:szCs w:val="28"/>
          <w:lang w:val="uk-UA"/>
        </w:rPr>
        <w:t xml:space="preserve"> Л. В. Погляди на “синдром “емоційного вигоряння” через призму філософії “вогню”. </w:t>
      </w:r>
      <w:r w:rsidRPr="00B418E7">
        <w:rPr>
          <w:i/>
          <w:iCs/>
          <w:sz w:val="28"/>
          <w:szCs w:val="28"/>
          <w:lang w:val="uk-UA"/>
        </w:rPr>
        <w:t xml:space="preserve">Вісник Національного університету оборони України : </w:t>
      </w:r>
      <w:proofErr w:type="spellStart"/>
      <w:r w:rsidRPr="00B418E7">
        <w:rPr>
          <w:sz w:val="28"/>
          <w:szCs w:val="28"/>
          <w:lang w:val="uk-UA"/>
        </w:rPr>
        <w:t>зб</w:t>
      </w:r>
      <w:proofErr w:type="spellEnd"/>
      <w:r w:rsidRPr="00B418E7">
        <w:rPr>
          <w:sz w:val="28"/>
          <w:szCs w:val="28"/>
          <w:lang w:val="uk-UA"/>
        </w:rPr>
        <w:t xml:space="preserve">. наук. пр. Київ : НУОУ, 2014. </w:t>
      </w:r>
      <w:proofErr w:type="spellStart"/>
      <w:r w:rsidRPr="00B418E7">
        <w:rPr>
          <w:sz w:val="28"/>
          <w:szCs w:val="28"/>
          <w:lang w:val="uk-UA"/>
        </w:rPr>
        <w:t>Вип</w:t>
      </w:r>
      <w:proofErr w:type="spellEnd"/>
      <w:r w:rsidRPr="00B418E7">
        <w:rPr>
          <w:sz w:val="28"/>
          <w:szCs w:val="28"/>
          <w:lang w:val="uk-UA"/>
        </w:rPr>
        <w:t xml:space="preserve">. 2 (39). С. 274–278. </w:t>
      </w:r>
    </w:p>
    <w:p w14:paraId="772AC2F7"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 </w:t>
      </w:r>
      <w:proofErr w:type="spellStart"/>
      <w:r w:rsidRPr="00B418E7">
        <w:rPr>
          <w:sz w:val="28"/>
          <w:szCs w:val="28"/>
          <w:lang w:val="uk-UA"/>
        </w:rPr>
        <w:t>П’янківська</w:t>
      </w:r>
      <w:proofErr w:type="spellEnd"/>
      <w:r w:rsidRPr="00B418E7">
        <w:rPr>
          <w:sz w:val="28"/>
          <w:szCs w:val="28"/>
          <w:lang w:val="uk-UA"/>
        </w:rPr>
        <w:t xml:space="preserve"> Л. В. Історико-етимологічний аспект поняття синдрому “емоційного вигоряння”. </w:t>
      </w:r>
      <w:r w:rsidRPr="00B418E7">
        <w:rPr>
          <w:i/>
          <w:iCs/>
          <w:sz w:val="28"/>
          <w:szCs w:val="28"/>
          <w:lang w:val="uk-UA"/>
        </w:rPr>
        <w:t xml:space="preserve">Гуманітарний вісник ДВНЗ “Переяслав-Хмельницький державний педагогічний університет імені Григорія Сковороди”. </w:t>
      </w:r>
      <w:r w:rsidRPr="00B418E7">
        <w:rPr>
          <w:sz w:val="28"/>
          <w:szCs w:val="28"/>
          <w:lang w:val="uk-UA"/>
        </w:rPr>
        <w:t xml:space="preserve">Київ : </w:t>
      </w:r>
      <w:proofErr w:type="spellStart"/>
      <w:r w:rsidRPr="00B418E7">
        <w:rPr>
          <w:sz w:val="28"/>
          <w:szCs w:val="28"/>
          <w:lang w:val="uk-UA"/>
        </w:rPr>
        <w:t>Гнозис</w:t>
      </w:r>
      <w:proofErr w:type="spellEnd"/>
      <w:r w:rsidRPr="00B418E7">
        <w:rPr>
          <w:sz w:val="28"/>
          <w:szCs w:val="28"/>
          <w:lang w:val="uk-UA"/>
        </w:rPr>
        <w:t xml:space="preserve">, 2015. Додаток 2 до </w:t>
      </w:r>
      <w:proofErr w:type="spellStart"/>
      <w:r w:rsidRPr="00B418E7">
        <w:rPr>
          <w:sz w:val="28"/>
          <w:szCs w:val="28"/>
          <w:lang w:val="uk-UA"/>
        </w:rPr>
        <w:t>вип</w:t>
      </w:r>
      <w:proofErr w:type="spellEnd"/>
      <w:r w:rsidRPr="00B418E7">
        <w:rPr>
          <w:sz w:val="28"/>
          <w:szCs w:val="28"/>
          <w:lang w:val="uk-UA"/>
        </w:rPr>
        <w:t xml:space="preserve">. 35. Том 1 (13). Тематичний випуск “Міжнародні </w:t>
      </w:r>
      <w:proofErr w:type="spellStart"/>
      <w:r w:rsidRPr="00B418E7">
        <w:rPr>
          <w:sz w:val="28"/>
          <w:szCs w:val="28"/>
          <w:lang w:val="uk-UA"/>
        </w:rPr>
        <w:t>Челпанівські</w:t>
      </w:r>
      <w:proofErr w:type="spellEnd"/>
      <w:r w:rsidRPr="00B418E7">
        <w:rPr>
          <w:sz w:val="28"/>
          <w:szCs w:val="28"/>
          <w:lang w:val="uk-UA"/>
        </w:rPr>
        <w:t xml:space="preserve"> психолого-педагогічні читання”. С. 306–314. </w:t>
      </w:r>
    </w:p>
    <w:p w14:paraId="3E8676F7"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 </w:t>
      </w:r>
      <w:proofErr w:type="spellStart"/>
      <w:r w:rsidRPr="00B418E7">
        <w:rPr>
          <w:sz w:val="28"/>
          <w:szCs w:val="28"/>
          <w:lang w:val="uk-UA"/>
        </w:rPr>
        <w:t>П’янківська</w:t>
      </w:r>
      <w:proofErr w:type="spellEnd"/>
      <w:r w:rsidRPr="00B418E7">
        <w:rPr>
          <w:sz w:val="28"/>
          <w:szCs w:val="28"/>
          <w:lang w:val="uk-UA"/>
        </w:rPr>
        <w:t xml:space="preserve"> Л. В. Взаємозв’язок “емоційного вигорання” з </w:t>
      </w:r>
      <w:proofErr w:type="spellStart"/>
      <w:r w:rsidRPr="00B418E7">
        <w:rPr>
          <w:sz w:val="28"/>
          <w:szCs w:val="28"/>
          <w:lang w:val="uk-UA"/>
        </w:rPr>
        <w:t>ціннісно</w:t>
      </w:r>
      <w:proofErr w:type="spellEnd"/>
      <w:r w:rsidRPr="00B418E7">
        <w:rPr>
          <w:sz w:val="28"/>
          <w:szCs w:val="28"/>
          <w:lang w:val="uk-UA"/>
        </w:rPr>
        <w:t xml:space="preserve">-смисловою сферою військовослужбовців. </w:t>
      </w:r>
      <w:r w:rsidRPr="00B418E7">
        <w:rPr>
          <w:i/>
          <w:iCs/>
          <w:sz w:val="28"/>
          <w:szCs w:val="28"/>
          <w:lang w:val="uk-UA"/>
        </w:rPr>
        <w:t xml:space="preserve">Актуальні проблеми психології: </w:t>
      </w:r>
      <w:proofErr w:type="spellStart"/>
      <w:r w:rsidRPr="00B418E7">
        <w:rPr>
          <w:sz w:val="28"/>
          <w:szCs w:val="28"/>
          <w:lang w:val="uk-UA"/>
        </w:rPr>
        <w:t>зб</w:t>
      </w:r>
      <w:proofErr w:type="spellEnd"/>
      <w:r w:rsidRPr="00B418E7">
        <w:rPr>
          <w:sz w:val="28"/>
          <w:szCs w:val="28"/>
          <w:lang w:val="uk-UA"/>
        </w:rPr>
        <w:t xml:space="preserve">. наук. пр. Інституту психології імені Г. С. Костюка НАПН України. Київ, 2017. Том. XI. </w:t>
      </w:r>
      <w:r w:rsidRPr="00B418E7">
        <w:rPr>
          <w:i/>
          <w:iCs/>
          <w:sz w:val="28"/>
          <w:szCs w:val="28"/>
          <w:lang w:val="uk-UA"/>
        </w:rPr>
        <w:t xml:space="preserve">Психологія особистості. Психологічна допомога особистості. </w:t>
      </w:r>
      <w:proofErr w:type="spellStart"/>
      <w:r w:rsidRPr="00B418E7">
        <w:rPr>
          <w:sz w:val="28"/>
          <w:szCs w:val="28"/>
          <w:lang w:val="uk-UA"/>
        </w:rPr>
        <w:t>Вип</w:t>
      </w:r>
      <w:proofErr w:type="spellEnd"/>
      <w:r w:rsidRPr="00B418E7">
        <w:rPr>
          <w:sz w:val="28"/>
          <w:szCs w:val="28"/>
          <w:lang w:val="uk-UA"/>
        </w:rPr>
        <w:t xml:space="preserve">. 15. С. 431–437. </w:t>
      </w:r>
    </w:p>
    <w:p w14:paraId="478EB7AC"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 </w:t>
      </w:r>
      <w:proofErr w:type="spellStart"/>
      <w:r w:rsidRPr="00B418E7">
        <w:rPr>
          <w:sz w:val="28"/>
          <w:szCs w:val="28"/>
          <w:lang w:val="uk-UA"/>
        </w:rPr>
        <w:t>П’янківська</w:t>
      </w:r>
      <w:proofErr w:type="spellEnd"/>
      <w:r w:rsidRPr="00B418E7">
        <w:rPr>
          <w:sz w:val="28"/>
          <w:szCs w:val="28"/>
          <w:lang w:val="uk-UA"/>
        </w:rPr>
        <w:t xml:space="preserve"> Л. В. Психодіагностика та психопрофілактика синдрому “емоційного вигоряння” у працівників ОВС України. </w:t>
      </w:r>
      <w:r w:rsidRPr="00B418E7">
        <w:rPr>
          <w:i/>
          <w:iCs/>
          <w:sz w:val="28"/>
          <w:szCs w:val="28"/>
          <w:lang w:val="uk-UA"/>
        </w:rPr>
        <w:t xml:space="preserve">Проблеми захисту прав людини і громадянина в умовах розбудови громадянського суспільства в Україні </w:t>
      </w:r>
      <w:r w:rsidRPr="00B418E7">
        <w:rPr>
          <w:sz w:val="28"/>
          <w:szCs w:val="28"/>
          <w:lang w:val="uk-UA"/>
        </w:rPr>
        <w:t xml:space="preserve">: тези </w:t>
      </w:r>
      <w:proofErr w:type="spellStart"/>
      <w:r w:rsidRPr="00B418E7">
        <w:rPr>
          <w:sz w:val="28"/>
          <w:szCs w:val="28"/>
          <w:lang w:val="uk-UA"/>
        </w:rPr>
        <w:t>доп</w:t>
      </w:r>
      <w:proofErr w:type="spellEnd"/>
      <w:r w:rsidRPr="00B418E7">
        <w:rPr>
          <w:sz w:val="28"/>
          <w:szCs w:val="28"/>
          <w:lang w:val="uk-UA"/>
        </w:rPr>
        <w:t>. наук.-</w:t>
      </w:r>
      <w:proofErr w:type="spellStart"/>
      <w:r w:rsidRPr="00B418E7">
        <w:rPr>
          <w:sz w:val="28"/>
          <w:szCs w:val="28"/>
          <w:lang w:val="uk-UA"/>
        </w:rPr>
        <w:t>практ</w:t>
      </w:r>
      <w:proofErr w:type="spellEnd"/>
      <w:r w:rsidRPr="00B418E7">
        <w:rPr>
          <w:sz w:val="28"/>
          <w:szCs w:val="28"/>
          <w:lang w:val="uk-UA"/>
        </w:rPr>
        <w:t xml:space="preserve">. </w:t>
      </w:r>
      <w:proofErr w:type="spellStart"/>
      <w:r w:rsidRPr="00B418E7">
        <w:rPr>
          <w:sz w:val="28"/>
          <w:szCs w:val="28"/>
          <w:lang w:val="uk-UA"/>
        </w:rPr>
        <w:t>конф</w:t>
      </w:r>
      <w:proofErr w:type="spellEnd"/>
      <w:r w:rsidRPr="00B418E7">
        <w:rPr>
          <w:sz w:val="28"/>
          <w:szCs w:val="28"/>
          <w:lang w:val="uk-UA"/>
        </w:rPr>
        <w:t xml:space="preserve">. (Київ, 22–23 квітня 2005 р.). Київ : НАВСУ, 2005. С. 343–345. </w:t>
      </w:r>
    </w:p>
    <w:p w14:paraId="49292870"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Радчук Г. К. Становлення </w:t>
      </w:r>
      <w:proofErr w:type="spellStart"/>
      <w:r w:rsidRPr="00B418E7">
        <w:rPr>
          <w:sz w:val="28"/>
          <w:szCs w:val="28"/>
          <w:lang w:val="uk-UA"/>
        </w:rPr>
        <w:t>асертивності</w:t>
      </w:r>
      <w:proofErr w:type="spellEnd"/>
      <w:r w:rsidRPr="00B418E7">
        <w:rPr>
          <w:sz w:val="28"/>
          <w:szCs w:val="28"/>
          <w:lang w:val="uk-UA"/>
        </w:rPr>
        <w:t xml:space="preserve"> студентів як чинник попередження професійного вигорання у майбутніх фахівців [Електронний ресурс] / Г. К. </w:t>
      </w:r>
      <w:r w:rsidRPr="00B418E7">
        <w:rPr>
          <w:sz w:val="28"/>
          <w:szCs w:val="28"/>
          <w:lang w:val="uk-UA"/>
        </w:rPr>
        <w:lastRenderedPageBreak/>
        <w:t xml:space="preserve">Радчук // Вісник Національної академії Державної прикордонної служби України. Серія : Психологія. – 2016. – </w:t>
      </w:r>
      <w:proofErr w:type="spellStart"/>
      <w:r w:rsidRPr="00B418E7">
        <w:rPr>
          <w:sz w:val="28"/>
          <w:szCs w:val="28"/>
          <w:lang w:val="uk-UA"/>
        </w:rPr>
        <w:t>Вип</w:t>
      </w:r>
      <w:proofErr w:type="spellEnd"/>
      <w:r w:rsidRPr="00B418E7">
        <w:rPr>
          <w:sz w:val="28"/>
          <w:szCs w:val="28"/>
          <w:lang w:val="uk-UA"/>
        </w:rPr>
        <w:t xml:space="preserve">. 1. – Режим доступу : http://nbuv.gov.ua/UJRN/Vnadpn_ 2016_1_10 </w:t>
      </w:r>
    </w:p>
    <w:p w14:paraId="4B011A31"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uk-UA"/>
        </w:rPr>
      </w:pPr>
      <w:r w:rsidRPr="00B418E7">
        <w:rPr>
          <w:sz w:val="28"/>
          <w:szCs w:val="28"/>
          <w:lang w:val="uk-UA"/>
        </w:rPr>
        <w:t xml:space="preserve">Синдром "професійного вигорання" та професійна кар'єра працівників освітніх організацій: гендерні аспекти : </w:t>
      </w:r>
      <w:proofErr w:type="spellStart"/>
      <w:r w:rsidRPr="00B418E7">
        <w:rPr>
          <w:sz w:val="28"/>
          <w:szCs w:val="28"/>
          <w:lang w:val="uk-UA"/>
        </w:rPr>
        <w:t>навч</w:t>
      </w:r>
      <w:proofErr w:type="spellEnd"/>
      <w:r w:rsidRPr="00B418E7">
        <w:rPr>
          <w:sz w:val="28"/>
          <w:szCs w:val="28"/>
          <w:lang w:val="uk-UA"/>
        </w:rPr>
        <w:t xml:space="preserve">. </w:t>
      </w:r>
      <w:proofErr w:type="spellStart"/>
      <w:r w:rsidRPr="00B418E7">
        <w:rPr>
          <w:sz w:val="28"/>
          <w:szCs w:val="28"/>
          <w:lang w:val="uk-UA"/>
        </w:rPr>
        <w:t>посіб</w:t>
      </w:r>
      <w:proofErr w:type="spellEnd"/>
      <w:r w:rsidRPr="00B418E7">
        <w:rPr>
          <w:sz w:val="28"/>
          <w:szCs w:val="28"/>
          <w:lang w:val="uk-UA"/>
        </w:rPr>
        <w:t xml:space="preserve">. для </w:t>
      </w:r>
      <w:proofErr w:type="spellStart"/>
      <w:r w:rsidRPr="00B418E7">
        <w:rPr>
          <w:sz w:val="28"/>
          <w:szCs w:val="28"/>
          <w:lang w:val="uk-UA"/>
        </w:rPr>
        <w:t>студ</w:t>
      </w:r>
      <w:proofErr w:type="spellEnd"/>
      <w:r w:rsidRPr="00B418E7">
        <w:rPr>
          <w:sz w:val="28"/>
          <w:szCs w:val="28"/>
          <w:lang w:val="uk-UA"/>
        </w:rPr>
        <w:t xml:space="preserve">. </w:t>
      </w:r>
      <w:proofErr w:type="spellStart"/>
      <w:r w:rsidRPr="00B418E7">
        <w:rPr>
          <w:sz w:val="28"/>
          <w:szCs w:val="28"/>
          <w:lang w:val="uk-UA"/>
        </w:rPr>
        <w:t>вищ</w:t>
      </w:r>
      <w:proofErr w:type="spellEnd"/>
      <w:r w:rsidRPr="00B418E7">
        <w:rPr>
          <w:sz w:val="28"/>
          <w:szCs w:val="28"/>
          <w:lang w:val="uk-UA"/>
        </w:rPr>
        <w:t xml:space="preserve">. </w:t>
      </w:r>
      <w:proofErr w:type="spellStart"/>
      <w:r w:rsidRPr="00B418E7">
        <w:rPr>
          <w:sz w:val="28"/>
          <w:szCs w:val="28"/>
          <w:lang w:val="uk-UA"/>
        </w:rPr>
        <w:t>навч</w:t>
      </w:r>
      <w:proofErr w:type="spellEnd"/>
      <w:r w:rsidRPr="00B418E7">
        <w:rPr>
          <w:sz w:val="28"/>
          <w:szCs w:val="28"/>
          <w:lang w:val="uk-UA"/>
        </w:rPr>
        <w:t xml:space="preserve">. </w:t>
      </w:r>
      <w:proofErr w:type="spellStart"/>
      <w:r w:rsidRPr="00B418E7">
        <w:rPr>
          <w:sz w:val="28"/>
          <w:szCs w:val="28"/>
          <w:lang w:val="uk-UA"/>
        </w:rPr>
        <w:t>закл</w:t>
      </w:r>
      <w:proofErr w:type="spellEnd"/>
      <w:r w:rsidRPr="00B418E7">
        <w:rPr>
          <w:sz w:val="28"/>
          <w:szCs w:val="28"/>
          <w:lang w:val="uk-UA"/>
        </w:rPr>
        <w:t xml:space="preserve">. та слухачів ін-тів </w:t>
      </w:r>
      <w:proofErr w:type="spellStart"/>
      <w:r w:rsidRPr="00B418E7">
        <w:rPr>
          <w:sz w:val="28"/>
          <w:szCs w:val="28"/>
          <w:lang w:val="uk-UA"/>
        </w:rPr>
        <w:t>післядиплом</w:t>
      </w:r>
      <w:proofErr w:type="spellEnd"/>
      <w:r w:rsidRPr="00B418E7">
        <w:rPr>
          <w:sz w:val="28"/>
          <w:szCs w:val="28"/>
          <w:lang w:val="uk-UA"/>
        </w:rPr>
        <w:t xml:space="preserve">. освіти / за наук. ред. С.Д. Максименка, Л.М. </w:t>
      </w:r>
      <w:proofErr w:type="spellStart"/>
      <w:r w:rsidRPr="00B418E7">
        <w:rPr>
          <w:sz w:val="28"/>
          <w:szCs w:val="28"/>
          <w:lang w:val="uk-UA"/>
        </w:rPr>
        <w:t>Карамушки</w:t>
      </w:r>
      <w:proofErr w:type="spellEnd"/>
      <w:r w:rsidRPr="00B418E7">
        <w:rPr>
          <w:sz w:val="28"/>
          <w:szCs w:val="28"/>
          <w:lang w:val="uk-UA"/>
        </w:rPr>
        <w:t xml:space="preserve">, Т.В. </w:t>
      </w:r>
      <w:proofErr w:type="spellStart"/>
      <w:r w:rsidRPr="00B418E7">
        <w:rPr>
          <w:sz w:val="28"/>
          <w:szCs w:val="28"/>
          <w:lang w:val="uk-UA"/>
        </w:rPr>
        <w:t>Зайчикової</w:t>
      </w:r>
      <w:proofErr w:type="spellEnd"/>
      <w:r w:rsidRPr="00B418E7">
        <w:rPr>
          <w:sz w:val="28"/>
          <w:szCs w:val="28"/>
          <w:lang w:val="uk-UA"/>
        </w:rPr>
        <w:t>. Київ : Міленіум, 2004. 264 с.</w:t>
      </w:r>
    </w:p>
    <w:p w14:paraId="0456AAE9"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Синдром «професійного вигорання» та професійна кар’єра працівників освітніх організацій : ґендерні аспекти : </w:t>
      </w:r>
      <w:proofErr w:type="spellStart"/>
      <w:r w:rsidRPr="00B418E7">
        <w:rPr>
          <w:sz w:val="28"/>
          <w:szCs w:val="28"/>
          <w:lang w:val="uk-UA"/>
        </w:rPr>
        <w:t>навч</w:t>
      </w:r>
      <w:proofErr w:type="spellEnd"/>
      <w:r w:rsidRPr="00B418E7">
        <w:rPr>
          <w:sz w:val="28"/>
          <w:szCs w:val="28"/>
          <w:lang w:val="uk-UA"/>
        </w:rPr>
        <w:t xml:space="preserve">. </w:t>
      </w:r>
      <w:proofErr w:type="spellStart"/>
      <w:r w:rsidRPr="00B418E7">
        <w:rPr>
          <w:sz w:val="28"/>
          <w:szCs w:val="28"/>
          <w:lang w:val="uk-UA"/>
        </w:rPr>
        <w:t>посіб</w:t>
      </w:r>
      <w:proofErr w:type="spellEnd"/>
      <w:r w:rsidRPr="00B418E7">
        <w:rPr>
          <w:sz w:val="28"/>
          <w:szCs w:val="28"/>
          <w:lang w:val="uk-UA"/>
        </w:rPr>
        <w:t xml:space="preserve">. для студентів ВНЗ та слухачів ін-тів </w:t>
      </w:r>
      <w:proofErr w:type="spellStart"/>
      <w:r w:rsidRPr="00B418E7">
        <w:rPr>
          <w:sz w:val="28"/>
          <w:szCs w:val="28"/>
          <w:lang w:val="uk-UA"/>
        </w:rPr>
        <w:t>післядиплом</w:t>
      </w:r>
      <w:proofErr w:type="spellEnd"/>
      <w:r w:rsidRPr="00B418E7">
        <w:rPr>
          <w:sz w:val="28"/>
          <w:szCs w:val="28"/>
          <w:lang w:val="uk-UA"/>
        </w:rPr>
        <w:t xml:space="preserve">. освіти / [за наук. ред. С. Д. Максименка, Л. М. </w:t>
      </w:r>
      <w:proofErr w:type="spellStart"/>
      <w:r w:rsidRPr="00B418E7">
        <w:rPr>
          <w:sz w:val="28"/>
          <w:szCs w:val="28"/>
          <w:lang w:val="uk-UA"/>
        </w:rPr>
        <w:t>Карамушки</w:t>
      </w:r>
      <w:proofErr w:type="spellEnd"/>
      <w:r w:rsidRPr="00B418E7">
        <w:rPr>
          <w:sz w:val="28"/>
          <w:szCs w:val="28"/>
          <w:lang w:val="uk-UA"/>
        </w:rPr>
        <w:t xml:space="preserve">, Т. В. </w:t>
      </w:r>
      <w:proofErr w:type="spellStart"/>
      <w:r w:rsidRPr="00B418E7">
        <w:rPr>
          <w:sz w:val="28"/>
          <w:szCs w:val="28"/>
          <w:lang w:val="uk-UA"/>
        </w:rPr>
        <w:t>Зайчикової</w:t>
      </w:r>
      <w:proofErr w:type="spellEnd"/>
      <w:r w:rsidRPr="00B418E7">
        <w:rPr>
          <w:sz w:val="28"/>
          <w:szCs w:val="28"/>
          <w:lang w:val="uk-UA"/>
        </w:rPr>
        <w:t xml:space="preserve">]. – [2-ге вид., перероб. та </w:t>
      </w:r>
      <w:proofErr w:type="spellStart"/>
      <w:r w:rsidRPr="00B418E7">
        <w:rPr>
          <w:sz w:val="28"/>
          <w:szCs w:val="28"/>
          <w:lang w:val="uk-UA"/>
        </w:rPr>
        <w:t>допов</w:t>
      </w:r>
      <w:proofErr w:type="spellEnd"/>
      <w:r w:rsidRPr="00B418E7">
        <w:rPr>
          <w:sz w:val="28"/>
          <w:szCs w:val="28"/>
          <w:lang w:val="uk-UA"/>
        </w:rPr>
        <w:t xml:space="preserve">.] – К. : Міленіум, 2006. – 365 с. </w:t>
      </w:r>
    </w:p>
    <w:p w14:paraId="0BE76FB5"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Титаренко Т. М. Життєвий світ особистості у межах і за межами буденності / Т. М. Титаренко. – К. : Либідь, 2003. – 376 с. </w:t>
      </w:r>
    </w:p>
    <w:p w14:paraId="48B53C09"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Тищук</w:t>
      </w:r>
      <w:proofErr w:type="spellEnd"/>
      <w:r w:rsidRPr="00B418E7">
        <w:rPr>
          <w:sz w:val="28"/>
          <w:szCs w:val="28"/>
          <w:lang w:val="uk-UA"/>
        </w:rPr>
        <w:t xml:space="preserve"> Л. І. Психологічні чинники запобігання синдрому професійного вигорання педагога дошкільного навчального закладу : </w:t>
      </w:r>
      <w:proofErr w:type="spellStart"/>
      <w:r w:rsidRPr="00B418E7">
        <w:rPr>
          <w:sz w:val="28"/>
          <w:szCs w:val="28"/>
          <w:lang w:val="uk-UA"/>
        </w:rPr>
        <w:t>дис</w:t>
      </w:r>
      <w:proofErr w:type="spellEnd"/>
      <w:r w:rsidRPr="00B418E7">
        <w:rPr>
          <w:sz w:val="28"/>
          <w:szCs w:val="28"/>
          <w:lang w:val="uk-UA"/>
        </w:rPr>
        <w:t xml:space="preserve">. …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19.00.07 / </w:t>
      </w:r>
      <w:proofErr w:type="spellStart"/>
      <w:r w:rsidRPr="00B418E7">
        <w:rPr>
          <w:sz w:val="28"/>
          <w:szCs w:val="28"/>
          <w:lang w:val="uk-UA"/>
        </w:rPr>
        <w:t>Тищук</w:t>
      </w:r>
      <w:proofErr w:type="spellEnd"/>
      <w:r w:rsidRPr="00B418E7">
        <w:rPr>
          <w:sz w:val="28"/>
          <w:szCs w:val="28"/>
          <w:lang w:val="uk-UA"/>
        </w:rPr>
        <w:t xml:space="preserve"> Людмила Іванівна. – К., 2008. – 213 с. </w:t>
      </w:r>
    </w:p>
    <w:p w14:paraId="6BCCF178"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uk-UA"/>
        </w:rPr>
      </w:pPr>
      <w:proofErr w:type="spellStart"/>
      <w:r w:rsidRPr="00B418E7">
        <w:rPr>
          <w:sz w:val="28"/>
          <w:szCs w:val="28"/>
          <w:lang w:val="uk-UA"/>
        </w:rPr>
        <w:t>Хайрулін</w:t>
      </w:r>
      <w:proofErr w:type="spellEnd"/>
      <w:r w:rsidRPr="00B418E7">
        <w:rPr>
          <w:sz w:val="28"/>
          <w:szCs w:val="28"/>
          <w:lang w:val="uk-UA"/>
        </w:rPr>
        <w:t xml:space="preserve"> О.М. Професійне вигорання військовослужбовців як предмет психологічного аналізу. Психологія і суспільство, 2014. № 2. С. 96–126.</w:t>
      </w:r>
    </w:p>
    <w:p w14:paraId="30587E62"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proofErr w:type="spellStart"/>
      <w:r w:rsidRPr="00B418E7">
        <w:rPr>
          <w:sz w:val="28"/>
          <w:szCs w:val="28"/>
          <w:lang w:val="uk-UA"/>
        </w:rPr>
        <w:t>Цимбаляк</w:t>
      </w:r>
      <w:proofErr w:type="spellEnd"/>
      <w:r w:rsidRPr="00B418E7">
        <w:rPr>
          <w:sz w:val="28"/>
          <w:szCs w:val="28"/>
          <w:lang w:val="uk-UA"/>
        </w:rPr>
        <w:t xml:space="preserve"> І. М. Психологічне консультування та корекція. </w:t>
      </w:r>
      <w:proofErr w:type="spellStart"/>
      <w:r w:rsidRPr="00B418E7">
        <w:rPr>
          <w:sz w:val="28"/>
          <w:szCs w:val="28"/>
          <w:lang w:val="uk-UA"/>
        </w:rPr>
        <w:t>Модульнорейтинговий</w:t>
      </w:r>
      <w:proofErr w:type="spellEnd"/>
      <w:r w:rsidRPr="00B418E7">
        <w:rPr>
          <w:sz w:val="28"/>
          <w:szCs w:val="28"/>
          <w:lang w:val="uk-UA"/>
        </w:rPr>
        <w:t xml:space="preserve"> курс: Навчальний посібник.. – К.: ВД «Професіонал», 2005. – 656 с </w:t>
      </w:r>
    </w:p>
    <w:p w14:paraId="4DF53DC2" w14:textId="77777777" w:rsidR="002A1EB7" w:rsidRPr="00B418E7" w:rsidRDefault="002A1EB7" w:rsidP="002A1EB7">
      <w:pPr>
        <w:pStyle w:val="Default"/>
        <w:numPr>
          <w:ilvl w:val="0"/>
          <w:numId w:val="1"/>
        </w:numPr>
        <w:spacing w:line="360" w:lineRule="auto"/>
        <w:ind w:left="284"/>
        <w:jc w:val="both"/>
        <w:rPr>
          <w:sz w:val="28"/>
          <w:szCs w:val="28"/>
          <w:lang w:val="uk-UA"/>
        </w:rPr>
      </w:pPr>
      <w:proofErr w:type="spellStart"/>
      <w:r w:rsidRPr="00B418E7">
        <w:rPr>
          <w:sz w:val="28"/>
          <w:szCs w:val="28"/>
          <w:lang w:val="uk-UA"/>
        </w:rPr>
        <w:t>Чепелєва</w:t>
      </w:r>
      <w:proofErr w:type="spellEnd"/>
      <w:r w:rsidRPr="00B418E7">
        <w:rPr>
          <w:sz w:val="28"/>
          <w:szCs w:val="28"/>
          <w:lang w:val="uk-UA"/>
        </w:rPr>
        <w:t xml:space="preserve"> Н. О. Психологічні особливості емоційного вигорання викладачів вищих навчальних закладів : </w:t>
      </w:r>
      <w:proofErr w:type="spellStart"/>
      <w:r w:rsidRPr="00B418E7">
        <w:rPr>
          <w:sz w:val="28"/>
          <w:szCs w:val="28"/>
          <w:lang w:val="uk-UA"/>
        </w:rPr>
        <w:t>автореф</w:t>
      </w:r>
      <w:proofErr w:type="spellEnd"/>
      <w:r w:rsidRPr="00B418E7">
        <w:rPr>
          <w:sz w:val="28"/>
          <w:szCs w:val="28"/>
          <w:lang w:val="uk-UA"/>
        </w:rPr>
        <w:t xml:space="preserve">. </w:t>
      </w:r>
      <w:proofErr w:type="spellStart"/>
      <w:r w:rsidRPr="00B418E7">
        <w:rPr>
          <w:sz w:val="28"/>
          <w:szCs w:val="28"/>
          <w:lang w:val="uk-UA"/>
        </w:rPr>
        <w:t>дис</w:t>
      </w:r>
      <w:proofErr w:type="spellEnd"/>
      <w:r w:rsidRPr="00B418E7">
        <w:rPr>
          <w:sz w:val="28"/>
          <w:szCs w:val="28"/>
          <w:lang w:val="uk-UA"/>
        </w:rPr>
        <w:t xml:space="preserve">. на здобуття наук. ступеня </w:t>
      </w:r>
      <w:proofErr w:type="spellStart"/>
      <w:r w:rsidRPr="00B418E7">
        <w:rPr>
          <w:sz w:val="28"/>
          <w:szCs w:val="28"/>
          <w:lang w:val="uk-UA"/>
        </w:rPr>
        <w:t>канд</w:t>
      </w:r>
      <w:proofErr w:type="spellEnd"/>
      <w:r w:rsidRPr="00B418E7">
        <w:rPr>
          <w:sz w:val="28"/>
          <w:szCs w:val="28"/>
          <w:lang w:val="uk-UA"/>
        </w:rPr>
        <w:t xml:space="preserve">. </w:t>
      </w:r>
      <w:proofErr w:type="spellStart"/>
      <w:r w:rsidRPr="00B418E7">
        <w:rPr>
          <w:sz w:val="28"/>
          <w:szCs w:val="28"/>
          <w:lang w:val="uk-UA"/>
        </w:rPr>
        <w:t>психол</w:t>
      </w:r>
      <w:proofErr w:type="spellEnd"/>
      <w:r w:rsidRPr="00B418E7">
        <w:rPr>
          <w:sz w:val="28"/>
          <w:szCs w:val="28"/>
          <w:lang w:val="uk-UA"/>
        </w:rPr>
        <w:t xml:space="preserve">. наук : спец. 19.00.01 «Загальна психологія, історія психології» / Н. О. </w:t>
      </w:r>
      <w:proofErr w:type="spellStart"/>
      <w:r w:rsidRPr="00B418E7">
        <w:rPr>
          <w:sz w:val="28"/>
          <w:szCs w:val="28"/>
          <w:lang w:val="uk-UA"/>
        </w:rPr>
        <w:t>Чепелєва</w:t>
      </w:r>
      <w:proofErr w:type="spellEnd"/>
      <w:r w:rsidRPr="00B418E7">
        <w:rPr>
          <w:sz w:val="28"/>
          <w:szCs w:val="28"/>
          <w:lang w:val="uk-UA"/>
        </w:rPr>
        <w:t xml:space="preserve">. – Одеса, 2010. – 19 с. </w:t>
      </w:r>
    </w:p>
    <w:p w14:paraId="544F123E"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r w:rsidRPr="00B418E7">
        <w:rPr>
          <w:sz w:val="28"/>
          <w:szCs w:val="28"/>
          <w:lang w:val="uk-UA"/>
        </w:rPr>
        <w:t>Шеремет О. Вийдемо зі стресу разом. Соціально-психологічний тренінг : Психолог. - №23-24 (263-264) 2007.</w:t>
      </w:r>
    </w:p>
    <w:p w14:paraId="787BBB66" w14:textId="77777777" w:rsidR="002A1EB7" w:rsidRPr="00B418E7" w:rsidRDefault="002A1EB7" w:rsidP="002A1EB7">
      <w:pPr>
        <w:pStyle w:val="ab"/>
        <w:numPr>
          <w:ilvl w:val="0"/>
          <w:numId w:val="1"/>
        </w:numPr>
        <w:spacing w:line="360" w:lineRule="auto"/>
        <w:ind w:left="284"/>
        <w:contextualSpacing/>
        <w:jc w:val="both"/>
        <w:rPr>
          <w:sz w:val="28"/>
          <w:szCs w:val="28"/>
          <w:lang w:val="uk-UA"/>
        </w:rPr>
      </w:pPr>
      <w:r w:rsidRPr="00B418E7">
        <w:rPr>
          <w:sz w:val="28"/>
          <w:szCs w:val="28"/>
          <w:lang w:val="uk-UA"/>
        </w:rPr>
        <w:lastRenderedPageBreak/>
        <w:t xml:space="preserve">Шеремет О. Вийдемо зі стресу разом. Соціально-психологічний тренінг//Психолог. - №23-24 (263-264) 2007 (76ст). </w:t>
      </w:r>
    </w:p>
    <w:p w14:paraId="3DD120F4"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Юр’єва Л. М. Професійне вигоряння у медичних працівників. Формування, профілактика і корекція / Л. М. Юр’єва. – К. : Сфера, 2004. – 272 с. </w:t>
      </w:r>
    </w:p>
    <w:p w14:paraId="1AEA15DF"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Яценко Т. Глибинна психокорекція та упередження психічного вигорання / Т. Яценко, Б. Іваненко, І. Євтушенко. – К. : </w:t>
      </w:r>
      <w:proofErr w:type="spellStart"/>
      <w:r w:rsidRPr="00B418E7">
        <w:rPr>
          <w:sz w:val="28"/>
          <w:szCs w:val="28"/>
          <w:lang w:val="uk-UA"/>
        </w:rPr>
        <w:t>Главник</w:t>
      </w:r>
      <w:proofErr w:type="spellEnd"/>
      <w:r w:rsidRPr="00B418E7">
        <w:rPr>
          <w:sz w:val="28"/>
          <w:szCs w:val="28"/>
          <w:lang w:val="uk-UA"/>
        </w:rPr>
        <w:t xml:space="preserve">, 2008. – Ч.1. – 176 с. – Ч.2. – 176 с. </w:t>
      </w:r>
    </w:p>
    <w:p w14:paraId="2155CEB3" w14:textId="77777777" w:rsidR="002A1EB7" w:rsidRPr="00B418E7" w:rsidRDefault="002A1EB7" w:rsidP="002A1EB7">
      <w:pPr>
        <w:pStyle w:val="Default"/>
        <w:numPr>
          <w:ilvl w:val="0"/>
          <w:numId w:val="1"/>
        </w:numPr>
        <w:spacing w:line="360" w:lineRule="auto"/>
        <w:ind w:left="284"/>
        <w:jc w:val="both"/>
        <w:rPr>
          <w:sz w:val="28"/>
          <w:szCs w:val="28"/>
          <w:lang w:val="uk-UA"/>
        </w:rPr>
      </w:pPr>
      <w:r w:rsidRPr="00B418E7">
        <w:rPr>
          <w:sz w:val="28"/>
          <w:szCs w:val="28"/>
          <w:lang w:val="uk-UA"/>
        </w:rPr>
        <w:t xml:space="preserve">Яценко Т. С. Теорія і практика групової психокорекції: Активне соціально-психологічне навчання : навчальний посібник / Т. С. Яценко. – К. : Вища школа, 2004. – 697 с. </w:t>
      </w:r>
    </w:p>
    <w:p w14:paraId="73E775D3" w14:textId="77777777" w:rsidR="002A1EB7" w:rsidRPr="00B418E7" w:rsidRDefault="002A1EB7" w:rsidP="002A1EB7">
      <w:pPr>
        <w:pStyle w:val="Default"/>
        <w:numPr>
          <w:ilvl w:val="0"/>
          <w:numId w:val="1"/>
        </w:numPr>
        <w:spacing w:line="360" w:lineRule="auto"/>
        <w:ind w:left="284"/>
        <w:jc w:val="both"/>
        <w:rPr>
          <w:sz w:val="28"/>
          <w:szCs w:val="28"/>
          <w:lang w:val="en-US"/>
        </w:rPr>
      </w:pPr>
      <w:r w:rsidRPr="00B418E7">
        <w:rPr>
          <w:sz w:val="28"/>
          <w:szCs w:val="28"/>
          <w:lang w:val="en-US"/>
        </w:rPr>
        <w:t xml:space="preserve">Bakker A. B. An organizational and social psychological perspective on burnout and work engagement / [A. B. Bakker, W. B. Schaufeli, E. Demerouti, M. C. </w:t>
      </w:r>
      <w:proofErr w:type="spellStart"/>
      <w:r w:rsidRPr="00B418E7">
        <w:rPr>
          <w:sz w:val="28"/>
          <w:szCs w:val="28"/>
          <w:lang w:val="en-US"/>
        </w:rPr>
        <w:t>Euwema</w:t>
      </w:r>
      <w:proofErr w:type="spellEnd"/>
      <w:r w:rsidRPr="00B418E7">
        <w:rPr>
          <w:sz w:val="28"/>
          <w:szCs w:val="28"/>
          <w:lang w:val="en-US"/>
        </w:rPr>
        <w:t xml:space="preserve">]. // The Scope of Social Psychology : Theory and Applications ; ed by M. </w:t>
      </w:r>
      <w:proofErr w:type="spellStart"/>
      <w:r w:rsidRPr="00B418E7">
        <w:rPr>
          <w:sz w:val="28"/>
          <w:szCs w:val="28"/>
          <w:lang w:val="en-US"/>
        </w:rPr>
        <w:t>Hewstone</w:t>
      </w:r>
      <w:proofErr w:type="spellEnd"/>
      <w:r w:rsidRPr="00B418E7">
        <w:rPr>
          <w:sz w:val="28"/>
          <w:szCs w:val="28"/>
          <w:lang w:val="en-US"/>
        </w:rPr>
        <w:t xml:space="preserve">, H. </w:t>
      </w:r>
      <w:proofErr w:type="spellStart"/>
      <w:r w:rsidRPr="00B418E7">
        <w:rPr>
          <w:sz w:val="28"/>
          <w:szCs w:val="28"/>
          <w:lang w:val="en-US"/>
        </w:rPr>
        <w:t>Schut</w:t>
      </w:r>
      <w:proofErr w:type="spellEnd"/>
      <w:r w:rsidRPr="00B418E7">
        <w:rPr>
          <w:sz w:val="28"/>
          <w:szCs w:val="28"/>
          <w:lang w:val="en-US"/>
        </w:rPr>
        <w:t xml:space="preserve">, J. de Wit [eds.]. – NY : Psychology Press, 2007. – 352 p. </w:t>
      </w:r>
    </w:p>
    <w:p w14:paraId="11A026D3" w14:textId="77777777" w:rsidR="002A1EB7" w:rsidRPr="00B418E7" w:rsidRDefault="002A1EB7" w:rsidP="002A1EB7">
      <w:pPr>
        <w:pStyle w:val="Default"/>
        <w:numPr>
          <w:ilvl w:val="0"/>
          <w:numId w:val="1"/>
        </w:numPr>
        <w:spacing w:line="360" w:lineRule="auto"/>
        <w:ind w:left="284"/>
        <w:jc w:val="both"/>
        <w:rPr>
          <w:sz w:val="28"/>
          <w:szCs w:val="28"/>
          <w:lang w:val="en-US"/>
        </w:rPr>
      </w:pPr>
      <w:r w:rsidRPr="00B418E7">
        <w:rPr>
          <w:sz w:val="28"/>
          <w:szCs w:val="28"/>
          <w:lang w:val="en-US"/>
        </w:rPr>
        <w:t xml:space="preserve">Bakker A. B. Burnout contagion among intensive care nurses / A. B. Bakker, </w:t>
      </w:r>
      <w:proofErr w:type="spellStart"/>
      <w:r w:rsidRPr="00B418E7">
        <w:rPr>
          <w:sz w:val="28"/>
          <w:szCs w:val="28"/>
          <w:lang w:val="en-US"/>
        </w:rPr>
        <w:t>P.M.Le</w:t>
      </w:r>
      <w:proofErr w:type="spellEnd"/>
      <w:r w:rsidRPr="00B418E7">
        <w:rPr>
          <w:sz w:val="28"/>
          <w:szCs w:val="28"/>
          <w:lang w:val="en-US"/>
        </w:rPr>
        <w:t xml:space="preserve"> Blanc, W. B. Schaufeli // Journal of advances nursing. – 2005. – Vol. 51 (3). – P. 276–287. </w:t>
      </w:r>
    </w:p>
    <w:p w14:paraId="47FE3A34" w14:textId="77777777" w:rsidR="002A1EB7" w:rsidRPr="00B418E7" w:rsidRDefault="002A1EB7" w:rsidP="002A1EB7">
      <w:pPr>
        <w:pStyle w:val="Default"/>
        <w:numPr>
          <w:ilvl w:val="0"/>
          <w:numId w:val="1"/>
        </w:numPr>
        <w:spacing w:line="360" w:lineRule="auto"/>
        <w:ind w:left="284"/>
        <w:jc w:val="both"/>
        <w:rPr>
          <w:sz w:val="28"/>
          <w:szCs w:val="28"/>
          <w:lang w:val="en-US"/>
        </w:rPr>
      </w:pPr>
      <w:proofErr w:type="spellStart"/>
      <w:r w:rsidRPr="00B418E7">
        <w:rPr>
          <w:sz w:val="28"/>
          <w:szCs w:val="28"/>
          <w:lang w:val="en-US"/>
        </w:rPr>
        <w:t>Brenninkmeyer</w:t>
      </w:r>
      <w:proofErr w:type="spellEnd"/>
      <w:r w:rsidRPr="00B418E7">
        <w:rPr>
          <w:sz w:val="28"/>
          <w:szCs w:val="28"/>
          <w:lang w:val="en-US"/>
        </w:rPr>
        <w:t xml:space="preserve"> V. Burnout and depression are not identical twins : is superiority a distinguishing feature? / V. </w:t>
      </w:r>
      <w:proofErr w:type="spellStart"/>
      <w:r w:rsidRPr="00B418E7">
        <w:rPr>
          <w:sz w:val="28"/>
          <w:szCs w:val="28"/>
          <w:lang w:val="en-US"/>
        </w:rPr>
        <w:t>Brenninkmeyer</w:t>
      </w:r>
      <w:proofErr w:type="spellEnd"/>
      <w:r w:rsidRPr="00B418E7">
        <w:rPr>
          <w:sz w:val="28"/>
          <w:szCs w:val="28"/>
          <w:lang w:val="en-US"/>
        </w:rPr>
        <w:t xml:space="preserve">, N. W. Van </w:t>
      </w:r>
      <w:proofErr w:type="spellStart"/>
      <w:r w:rsidRPr="00B418E7">
        <w:rPr>
          <w:sz w:val="28"/>
          <w:szCs w:val="28"/>
          <w:lang w:val="en-US"/>
        </w:rPr>
        <w:t>Yperen</w:t>
      </w:r>
      <w:proofErr w:type="spellEnd"/>
      <w:r w:rsidRPr="00B418E7">
        <w:rPr>
          <w:sz w:val="28"/>
          <w:szCs w:val="28"/>
          <w:lang w:val="en-US"/>
        </w:rPr>
        <w:t xml:space="preserve">, B. P. </w:t>
      </w:r>
      <w:proofErr w:type="spellStart"/>
      <w:r w:rsidRPr="00B418E7">
        <w:rPr>
          <w:sz w:val="28"/>
          <w:szCs w:val="28"/>
          <w:lang w:val="en-US"/>
        </w:rPr>
        <w:t>Buunk</w:t>
      </w:r>
      <w:proofErr w:type="spellEnd"/>
      <w:r w:rsidRPr="00B418E7">
        <w:rPr>
          <w:sz w:val="28"/>
          <w:szCs w:val="28"/>
          <w:lang w:val="en-US"/>
        </w:rPr>
        <w:t xml:space="preserve"> // Personality and Individual Differences. – 2001. – Vol. 30. – Р. 873–880. </w:t>
      </w:r>
    </w:p>
    <w:p w14:paraId="7F0BB6A7"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en-US"/>
        </w:rPr>
      </w:pPr>
      <w:proofErr w:type="spellStart"/>
      <w:r w:rsidRPr="00B418E7">
        <w:rPr>
          <w:sz w:val="28"/>
          <w:szCs w:val="28"/>
          <w:lang w:val="en-US"/>
        </w:rPr>
        <w:t>Freudenberger</w:t>
      </w:r>
      <w:proofErr w:type="spellEnd"/>
      <w:r w:rsidRPr="00B418E7">
        <w:rPr>
          <w:sz w:val="28"/>
          <w:szCs w:val="28"/>
          <w:lang w:val="en-US"/>
        </w:rPr>
        <w:t xml:space="preserve"> H. Staff burn-out. Journal of Social Issues, 1974. С. 159–165.</w:t>
      </w:r>
    </w:p>
    <w:p w14:paraId="7F6B15BB"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en-US"/>
        </w:rPr>
      </w:pPr>
      <w:r w:rsidRPr="00B418E7">
        <w:rPr>
          <w:sz w:val="28"/>
          <w:szCs w:val="28"/>
          <w:lang w:val="en-US"/>
        </w:rPr>
        <w:t>Greenberg J. Organizational Injustice as an Occupational Health Risk. Academy of Management Annals. Vol. 4, N. 1</w:t>
      </w:r>
    </w:p>
    <w:p w14:paraId="4A2DAAE2"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en-US"/>
        </w:rPr>
      </w:pPr>
      <w:r w:rsidRPr="00B418E7">
        <w:rPr>
          <w:sz w:val="28"/>
          <w:szCs w:val="28"/>
          <w:lang w:val="en-US"/>
        </w:rPr>
        <w:t>Maslach C., Jackson S. The measurement of experienced burnout. Journal of Occupational Behavior, 1981. 113 p.</w:t>
      </w:r>
    </w:p>
    <w:p w14:paraId="550174FF" w14:textId="77777777" w:rsidR="002A1EB7" w:rsidRPr="00B418E7" w:rsidRDefault="002A1EB7" w:rsidP="002A1EB7">
      <w:pPr>
        <w:pStyle w:val="ab"/>
        <w:numPr>
          <w:ilvl w:val="0"/>
          <w:numId w:val="1"/>
        </w:numPr>
        <w:autoSpaceDE/>
        <w:autoSpaceDN/>
        <w:adjustRightInd/>
        <w:spacing w:line="360" w:lineRule="auto"/>
        <w:ind w:left="284"/>
        <w:contextualSpacing/>
        <w:jc w:val="both"/>
        <w:rPr>
          <w:sz w:val="28"/>
          <w:szCs w:val="28"/>
          <w:lang w:val="en-US"/>
        </w:rPr>
      </w:pPr>
      <w:proofErr w:type="spellStart"/>
      <w:r w:rsidRPr="00B418E7">
        <w:rPr>
          <w:sz w:val="28"/>
          <w:szCs w:val="28"/>
          <w:lang w:val="en-US"/>
        </w:rPr>
        <w:t>Wigert</w:t>
      </w:r>
      <w:proofErr w:type="spellEnd"/>
      <w:r w:rsidRPr="00B418E7">
        <w:rPr>
          <w:sz w:val="28"/>
          <w:szCs w:val="28"/>
          <w:lang w:val="en-US"/>
        </w:rPr>
        <w:t xml:space="preserve"> В., Agrawal S. Employee Burnout, Part 1: The 5 Main Causes Workplace, July 12, 2018.</w:t>
      </w:r>
    </w:p>
    <w:p w14:paraId="33F22CC2" w14:textId="77777777" w:rsidR="002A1EB7" w:rsidRPr="00B418E7" w:rsidRDefault="002A1EB7" w:rsidP="002A1EB7">
      <w:pPr>
        <w:spacing w:after="0" w:line="360" w:lineRule="auto"/>
        <w:ind w:left="284" w:hanging="360"/>
        <w:jc w:val="both"/>
        <w:rPr>
          <w:rFonts w:ascii="Times New Roman" w:hAnsi="Times New Roman" w:cs="Times New Roman"/>
          <w:sz w:val="28"/>
          <w:szCs w:val="28"/>
          <w:lang w:val="en-US"/>
        </w:rPr>
      </w:pPr>
    </w:p>
    <w:p w14:paraId="6CABEB4F" w14:textId="77777777" w:rsidR="002A1EB7" w:rsidRPr="002A1EB7" w:rsidRDefault="002A1EB7" w:rsidP="00424096">
      <w:pPr>
        <w:spacing w:after="0" w:line="360" w:lineRule="auto"/>
        <w:ind w:firstLine="851"/>
        <w:jc w:val="both"/>
        <w:rPr>
          <w:rFonts w:ascii="Times New Roman" w:hAnsi="Times New Roman" w:cs="Times New Roman"/>
          <w:b/>
          <w:sz w:val="28"/>
          <w:szCs w:val="28"/>
          <w:lang w:val="en-US"/>
        </w:rPr>
      </w:pPr>
    </w:p>
    <w:sectPr w:rsidR="002A1EB7" w:rsidRPr="002A1EB7" w:rsidSect="00850195">
      <w:headerReference w:type="default" r:id="rId15"/>
      <w:pgSz w:w="11906" w:h="16838"/>
      <w:pgMar w:top="1134" w:right="850" w:bottom="1134" w:left="1701" w:header="708" w:footer="708"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296E8A" w14:textId="77777777" w:rsidR="00BC231D" w:rsidRDefault="00BC231D" w:rsidP="009C6DD6">
      <w:pPr>
        <w:spacing w:after="0" w:line="240" w:lineRule="auto"/>
      </w:pPr>
      <w:r>
        <w:separator/>
      </w:r>
    </w:p>
  </w:endnote>
  <w:endnote w:type="continuationSeparator" w:id="0">
    <w:p w14:paraId="0B9DBCDA" w14:textId="77777777" w:rsidR="00BC231D" w:rsidRDefault="00BC231D" w:rsidP="009C6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4040600"/>
      <w:docPartObj>
        <w:docPartGallery w:val="Page Numbers (Bottom of Page)"/>
        <w:docPartUnique/>
      </w:docPartObj>
    </w:sdtPr>
    <w:sdtEndPr/>
    <w:sdtContent>
      <w:p w14:paraId="60AD7A87" w14:textId="60A85B51" w:rsidR="00850195" w:rsidRDefault="00850195">
        <w:pPr>
          <w:pStyle w:val="af1"/>
          <w:jc w:val="right"/>
        </w:pPr>
        <w:r>
          <w:fldChar w:fldCharType="begin"/>
        </w:r>
        <w:r>
          <w:instrText>PAGE   \* MERGEFORMAT</w:instrText>
        </w:r>
        <w:r>
          <w:fldChar w:fldCharType="separate"/>
        </w:r>
        <w:r>
          <w:t>2</w:t>
        </w:r>
        <w:r>
          <w:fldChar w:fldCharType="end"/>
        </w:r>
      </w:p>
    </w:sdtContent>
  </w:sdt>
  <w:p w14:paraId="5B64A640" w14:textId="77777777" w:rsidR="00FF641B" w:rsidRDefault="00FF641B">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D4DE1" w14:textId="77777777" w:rsidR="00BC231D" w:rsidRDefault="00BC231D" w:rsidP="009C6DD6">
      <w:pPr>
        <w:spacing w:after="0" w:line="240" w:lineRule="auto"/>
      </w:pPr>
      <w:r>
        <w:separator/>
      </w:r>
    </w:p>
  </w:footnote>
  <w:footnote w:type="continuationSeparator" w:id="0">
    <w:p w14:paraId="7B4162BA" w14:textId="77777777" w:rsidR="00BC231D" w:rsidRDefault="00BC231D" w:rsidP="009C6D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FC1A8" w14:textId="01CE63F8" w:rsidR="00B26B2B" w:rsidRDefault="00B26B2B" w:rsidP="00850195">
    <w:pPr>
      <w:pStyle w:val="af"/>
    </w:pPr>
  </w:p>
  <w:p w14:paraId="12A586DA" w14:textId="3D276935" w:rsidR="00B26B2B" w:rsidRPr="00B26B2B" w:rsidRDefault="00B26B2B" w:rsidP="00B26B2B">
    <w:pPr>
      <w:pStyle w:val="af"/>
      <w:jc w:val="right"/>
      <w:rPr>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1F765B" w14:textId="723FA74E" w:rsidR="002F73C4" w:rsidRPr="00855B4D" w:rsidRDefault="002F73C4">
    <w:pPr>
      <w:pStyle w:val="af"/>
      <w:jc w:val="right"/>
      <w:rPr>
        <w:rFonts w:ascii="Times New Roman" w:hAnsi="Times New Roman" w:cs="Times New Roman"/>
        <w:sz w:val="28"/>
        <w:szCs w:val="28"/>
      </w:rPr>
    </w:pPr>
  </w:p>
  <w:p w14:paraId="290C6BD5" w14:textId="77777777" w:rsidR="002F73C4" w:rsidRDefault="002F73C4">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EE29BD"/>
    <w:multiLevelType w:val="hybridMultilevel"/>
    <w:tmpl w:val="F8542F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hideSpellingErrors/>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287C"/>
    <w:rsid w:val="000232C4"/>
    <w:rsid w:val="00035A51"/>
    <w:rsid w:val="00054BC1"/>
    <w:rsid w:val="00097025"/>
    <w:rsid w:val="000A6CD5"/>
    <w:rsid w:val="000A7BA9"/>
    <w:rsid w:val="000B31AA"/>
    <w:rsid w:val="000B50D1"/>
    <w:rsid w:val="000C2633"/>
    <w:rsid w:val="000C510A"/>
    <w:rsid w:val="001060DE"/>
    <w:rsid w:val="00110DA3"/>
    <w:rsid w:val="00127E51"/>
    <w:rsid w:val="001358A3"/>
    <w:rsid w:val="00141B8C"/>
    <w:rsid w:val="001462C7"/>
    <w:rsid w:val="00170194"/>
    <w:rsid w:val="001B1539"/>
    <w:rsid w:val="001B25CA"/>
    <w:rsid w:val="001C0C8B"/>
    <w:rsid w:val="001C216E"/>
    <w:rsid w:val="001C233F"/>
    <w:rsid w:val="001C5BFC"/>
    <w:rsid w:val="001D6387"/>
    <w:rsid w:val="001F3471"/>
    <w:rsid w:val="002020E1"/>
    <w:rsid w:val="002124AD"/>
    <w:rsid w:val="002162CE"/>
    <w:rsid w:val="002179CB"/>
    <w:rsid w:val="00255EBE"/>
    <w:rsid w:val="00281C89"/>
    <w:rsid w:val="0028352A"/>
    <w:rsid w:val="00286EAA"/>
    <w:rsid w:val="002A1EB7"/>
    <w:rsid w:val="002A463E"/>
    <w:rsid w:val="002B7C01"/>
    <w:rsid w:val="002D301B"/>
    <w:rsid w:val="002E0AE2"/>
    <w:rsid w:val="002F73C4"/>
    <w:rsid w:val="00315B4D"/>
    <w:rsid w:val="00316112"/>
    <w:rsid w:val="00321197"/>
    <w:rsid w:val="00335403"/>
    <w:rsid w:val="00375ED6"/>
    <w:rsid w:val="00390179"/>
    <w:rsid w:val="00390F30"/>
    <w:rsid w:val="00391E58"/>
    <w:rsid w:val="003A1D59"/>
    <w:rsid w:val="003B6CF1"/>
    <w:rsid w:val="003C1E81"/>
    <w:rsid w:val="003C58B9"/>
    <w:rsid w:val="003C67C0"/>
    <w:rsid w:val="003C7C6C"/>
    <w:rsid w:val="003E7EFC"/>
    <w:rsid w:val="004049E4"/>
    <w:rsid w:val="00406ACD"/>
    <w:rsid w:val="00424096"/>
    <w:rsid w:val="004601B2"/>
    <w:rsid w:val="0046289A"/>
    <w:rsid w:val="00474572"/>
    <w:rsid w:val="00482899"/>
    <w:rsid w:val="00483B1B"/>
    <w:rsid w:val="00495D2B"/>
    <w:rsid w:val="004C7135"/>
    <w:rsid w:val="004D2092"/>
    <w:rsid w:val="004E1543"/>
    <w:rsid w:val="004E2446"/>
    <w:rsid w:val="004E69A6"/>
    <w:rsid w:val="004E77A1"/>
    <w:rsid w:val="00501BD6"/>
    <w:rsid w:val="00503EDA"/>
    <w:rsid w:val="00511FF1"/>
    <w:rsid w:val="00515DAD"/>
    <w:rsid w:val="0054289B"/>
    <w:rsid w:val="00551567"/>
    <w:rsid w:val="00591426"/>
    <w:rsid w:val="005A3574"/>
    <w:rsid w:val="005A6469"/>
    <w:rsid w:val="005C2B42"/>
    <w:rsid w:val="005F1606"/>
    <w:rsid w:val="0060024D"/>
    <w:rsid w:val="00602685"/>
    <w:rsid w:val="00616E06"/>
    <w:rsid w:val="0064265A"/>
    <w:rsid w:val="006649AC"/>
    <w:rsid w:val="00675982"/>
    <w:rsid w:val="00690E08"/>
    <w:rsid w:val="00693C08"/>
    <w:rsid w:val="00696A60"/>
    <w:rsid w:val="0069777A"/>
    <w:rsid w:val="006B1F20"/>
    <w:rsid w:val="006B76E8"/>
    <w:rsid w:val="006C17CB"/>
    <w:rsid w:val="006D1406"/>
    <w:rsid w:val="006F492E"/>
    <w:rsid w:val="00725C90"/>
    <w:rsid w:val="00725D09"/>
    <w:rsid w:val="00734818"/>
    <w:rsid w:val="007349E0"/>
    <w:rsid w:val="00763F0F"/>
    <w:rsid w:val="00781A42"/>
    <w:rsid w:val="0079022A"/>
    <w:rsid w:val="007A07BF"/>
    <w:rsid w:val="007A4533"/>
    <w:rsid w:val="007B091B"/>
    <w:rsid w:val="007C7178"/>
    <w:rsid w:val="00806B08"/>
    <w:rsid w:val="00814540"/>
    <w:rsid w:val="008147C0"/>
    <w:rsid w:val="00842EB4"/>
    <w:rsid w:val="00844CAE"/>
    <w:rsid w:val="00850195"/>
    <w:rsid w:val="00854701"/>
    <w:rsid w:val="00855B4D"/>
    <w:rsid w:val="00856312"/>
    <w:rsid w:val="008829BC"/>
    <w:rsid w:val="008C3AB6"/>
    <w:rsid w:val="008D5EA0"/>
    <w:rsid w:val="008F0627"/>
    <w:rsid w:val="0091093D"/>
    <w:rsid w:val="00930E47"/>
    <w:rsid w:val="009444E5"/>
    <w:rsid w:val="00951E42"/>
    <w:rsid w:val="00952B48"/>
    <w:rsid w:val="00962BCD"/>
    <w:rsid w:val="00966225"/>
    <w:rsid w:val="00981B79"/>
    <w:rsid w:val="009855ED"/>
    <w:rsid w:val="009A2449"/>
    <w:rsid w:val="009C5EED"/>
    <w:rsid w:val="009C6DD6"/>
    <w:rsid w:val="00A03606"/>
    <w:rsid w:val="00A2377F"/>
    <w:rsid w:val="00A84C6E"/>
    <w:rsid w:val="00AA3D9E"/>
    <w:rsid w:val="00AB068E"/>
    <w:rsid w:val="00AB1143"/>
    <w:rsid w:val="00AB5D57"/>
    <w:rsid w:val="00AC60B4"/>
    <w:rsid w:val="00AC7B68"/>
    <w:rsid w:val="00B000CD"/>
    <w:rsid w:val="00B073C4"/>
    <w:rsid w:val="00B07ABC"/>
    <w:rsid w:val="00B13E69"/>
    <w:rsid w:val="00B26B2B"/>
    <w:rsid w:val="00B47734"/>
    <w:rsid w:val="00B62525"/>
    <w:rsid w:val="00B82905"/>
    <w:rsid w:val="00B8419F"/>
    <w:rsid w:val="00B95F32"/>
    <w:rsid w:val="00BB3E2E"/>
    <w:rsid w:val="00BB5E64"/>
    <w:rsid w:val="00BB7D06"/>
    <w:rsid w:val="00BC231D"/>
    <w:rsid w:val="00BC4B85"/>
    <w:rsid w:val="00BC6E49"/>
    <w:rsid w:val="00BC7066"/>
    <w:rsid w:val="00BD3209"/>
    <w:rsid w:val="00BE06BA"/>
    <w:rsid w:val="00BE2739"/>
    <w:rsid w:val="00C14ADE"/>
    <w:rsid w:val="00C222AD"/>
    <w:rsid w:val="00C40C29"/>
    <w:rsid w:val="00C458D6"/>
    <w:rsid w:val="00C46FBB"/>
    <w:rsid w:val="00C53467"/>
    <w:rsid w:val="00C53A0D"/>
    <w:rsid w:val="00C761DB"/>
    <w:rsid w:val="00C84268"/>
    <w:rsid w:val="00CB6E87"/>
    <w:rsid w:val="00CC1214"/>
    <w:rsid w:val="00CE38CB"/>
    <w:rsid w:val="00CF7C10"/>
    <w:rsid w:val="00D40102"/>
    <w:rsid w:val="00D471F2"/>
    <w:rsid w:val="00D47E18"/>
    <w:rsid w:val="00D55559"/>
    <w:rsid w:val="00D62EA7"/>
    <w:rsid w:val="00D63EE4"/>
    <w:rsid w:val="00D93AB5"/>
    <w:rsid w:val="00DA430B"/>
    <w:rsid w:val="00DB2404"/>
    <w:rsid w:val="00DD072D"/>
    <w:rsid w:val="00DE4873"/>
    <w:rsid w:val="00E0287C"/>
    <w:rsid w:val="00E14A22"/>
    <w:rsid w:val="00E25CBA"/>
    <w:rsid w:val="00E61F80"/>
    <w:rsid w:val="00E74478"/>
    <w:rsid w:val="00E75BFD"/>
    <w:rsid w:val="00E80FF5"/>
    <w:rsid w:val="00EC3A0F"/>
    <w:rsid w:val="00F31D28"/>
    <w:rsid w:val="00F66165"/>
    <w:rsid w:val="00F76523"/>
    <w:rsid w:val="00FB32AA"/>
    <w:rsid w:val="00FD2A40"/>
    <w:rsid w:val="00FD77B5"/>
    <w:rsid w:val="00FE41CE"/>
    <w:rsid w:val="00FF64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BB2FDD"/>
  <w15:chartTrackingRefBased/>
  <w15:docId w15:val="{FEB1B92C-7BFB-4BD9-9C1A-DF66356E6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1"/>
    <w:qFormat/>
    <w:rsid w:val="0069777A"/>
    <w:pPr>
      <w:widowControl w:val="0"/>
      <w:autoSpaceDE w:val="0"/>
      <w:autoSpaceDN w:val="0"/>
      <w:spacing w:after="0" w:line="240" w:lineRule="auto"/>
      <w:ind w:left="588"/>
      <w:outlineLvl w:val="1"/>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458D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3">
    <w:name w:val="Основной текст Знак"/>
    <w:basedOn w:val="a0"/>
    <w:link w:val="a4"/>
    <w:uiPriority w:val="1"/>
    <w:rsid w:val="00BC6E49"/>
    <w:rPr>
      <w:rFonts w:ascii="Times New Roman" w:hAnsi="Times New Roman" w:cs="Times New Roman"/>
      <w:i/>
      <w:iCs/>
      <w:sz w:val="24"/>
      <w:szCs w:val="24"/>
    </w:rPr>
  </w:style>
  <w:style w:type="paragraph" w:styleId="a4">
    <w:name w:val="Body Text"/>
    <w:basedOn w:val="a"/>
    <w:link w:val="a3"/>
    <w:uiPriority w:val="1"/>
    <w:qFormat/>
    <w:rsid w:val="00BC6E49"/>
    <w:pPr>
      <w:autoSpaceDE w:val="0"/>
      <w:autoSpaceDN w:val="0"/>
      <w:adjustRightInd w:val="0"/>
      <w:spacing w:before="49" w:after="0" w:line="240" w:lineRule="auto"/>
      <w:ind w:left="118" w:firstLine="707"/>
    </w:pPr>
    <w:rPr>
      <w:rFonts w:ascii="Times New Roman" w:hAnsi="Times New Roman" w:cs="Times New Roman"/>
      <w:i/>
      <w:iCs/>
      <w:sz w:val="24"/>
      <w:szCs w:val="24"/>
    </w:rPr>
  </w:style>
  <w:style w:type="character" w:customStyle="1" w:styleId="a5">
    <w:name w:val="Текст примечания Знак"/>
    <w:basedOn w:val="a0"/>
    <w:link w:val="a6"/>
    <w:uiPriority w:val="99"/>
    <w:semiHidden/>
    <w:rsid w:val="00BC6E49"/>
    <w:rPr>
      <w:sz w:val="20"/>
      <w:szCs w:val="20"/>
    </w:rPr>
  </w:style>
  <w:style w:type="paragraph" w:styleId="a6">
    <w:name w:val="annotation text"/>
    <w:basedOn w:val="a"/>
    <w:link w:val="a5"/>
    <w:uiPriority w:val="99"/>
    <w:semiHidden/>
    <w:unhideWhenUsed/>
    <w:rsid w:val="00BC6E49"/>
    <w:pPr>
      <w:spacing w:line="240" w:lineRule="auto"/>
    </w:pPr>
    <w:rPr>
      <w:sz w:val="20"/>
      <w:szCs w:val="20"/>
    </w:rPr>
  </w:style>
  <w:style w:type="character" w:customStyle="1" w:styleId="a7">
    <w:name w:val="Тема примечания Знак"/>
    <w:basedOn w:val="a5"/>
    <w:link w:val="a8"/>
    <w:uiPriority w:val="99"/>
    <w:semiHidden/>
    <w:rsid w:val="00BC6E49"/>
    <w:rPr>
      <w:b/>
      <w:bCs/>
      <w:sz w:val="20"/>
      <w:szCs w:val="20"/>
    </w:rPr>
  </w:style>
  <w:style w:type="paragraph" w:styleId="a8">
    <w:name w:val="annotation subject"/>
    <w:basedOn w:val="a6"/>
    <w:next w:val="a6"/>
    <w:link w:val="a7"/>
    <w:uiPriority w:val="99"/>
    <w:semiHidden/>
    <w:unhideWhenUsed/>
    <w:rsid w:val="00BC6E49"/>
    <w:rPr>
      <w:b/>
      <w:bCs/>
    </w:rPr>
  </w:style>
  <w:style w:type="character" w:customStyle="1" w:styleId="a9">
    <w:name w:val="Текст выноски Знак"/>
    <w:basedOn w:val="a0"/>
    <w:link w:val="aa"/>
    <w:uiPriority w:val="99"/>
    <w:semiHidden/>
    <w:rsid w:val="00BC6E49"/>
    <w:rPr>
      <w:rFonts w:ascii="Segoe UI" w:hAnsi="Segoe UI" w:cs="Segoe UI"/>
      <w:sz w:val="18"/>
      <w:szCs w:val="18"/>
    </w:rPr>
  </w:style>
  <w:style w:type="paragraph" w:styleId="aa">
    <w:name w:val="Balloon Text"/>
    <w:basedOn w:val="a"/>
    <w:link w:val="a9"/>
    <w:uiPriority w:val="99"/>
    <w:semiHidden/>
    <w:unhideWhenUsed/>
    <w:rsid w:val="00BC6E49"/>
    <w:pPr>
      <w:spacing w:after="0" w:line="240" w:lineRule="auto"/>
    </w:pPr>
    <w:rPr>
      <w:rFonts w:ascii="Segoe UI" w:hAnsi="Segoe UI" w:cs="Segoe UI"/>
      <w:sz w:val="18"/>
      <w:szCs w:val="18"/>
    </w:rPr>
  </w:style>
  <w:style w:type="paragraph" w:styleId="ab">
    <w:name w:val="List Paragraph"/>
    <w:basedOn w:val="a"/>
    <w:uiPriority w:val="34"/>
    <w:qFormat/>
    <w:rsid w:val="00FD2A40"/>
    <w:pPr>
      <w:autoSpaceDE w:val="0"/>
      <w:autoSpaceDN w:val="0"/>
      <w:adjustRightInd w:val="0"/>
      <w:spacing w:after="0" w:line="240" w:lineRule="auto"/>
    </w:pPr>
    <w:rPr>
      <w:rFonts w:ascii="Times New Roman" w:hAnsi="Times New Roman" w:cs="Times New Roman"/>
      <w:sz w:val="24"/>
      <w:szCs w:val="24"/>
    </w:rPr>
  </w:style>
  <w:style w:type="paragraph" w:customStyle="1" w:styleId="TableParagraph">
    <w:name w:val="Table Paragraph"/>
    <w:basedOn w:val="a"/>
    <w:uiPriority w:val="1"/>
    <w:qFormat/>
    <w:rsid w:val="00FD2A40"/>
    <w:pPr>
      <w:autoSpaceDE w:val="0"/>
      <w:autoSpaceDN w:val="0"/>
      <w:adjustRightInd w:val="0"/>
      <w:spacing w:after="0" w:line="240" w:lineRule="auto"/>
    </w:pPr>
    <w:rPr>
      <w:rFonts w:ascii="Times New Roman" w:hAnsi="Times New Roman" w:cs="Times New Roman"/>
      <w:sz w:val="24"/>
      <w:szCs w:val="24"/>
    </w:rPr>
  </w:style>
  <w:style w:type="character" w:styleId="ac">
    <w:name w:val="annotation reference"/>
    <w:basedOn w:val="a0"/>
    <w:uiPriority w:val="99"/>
    <w:semiHidden/>
    <w:unhideWhenUsed/>
    <w:rsid w:val="00FD2A40"/>
    <w:rPr>
      <w:sz w:val="16"/>
      <w:szCs w:val="16"/>
    </w:rPr>
  </w:style>
  <w:style w:type="character" w:styleId="ad">
    <w:name w:val="Emphasis"/>
    <w:basedOn w:val="a0"/>
    <w:uiPriority w:val="20"/>
    <w:qFormat/>
    <w:rsid w:val="00424096"/>
    <w:rPr>
      <w:i/>
      <w:iCs/>
    </w:rPr>
  </w:style>
  <w:style w:type="paragraph" w:styleId="ae">
    <w:name w:val="Normal (Web)"/>
    <w:basedOn w:val="a"/>
    <w:uiPriority w:val="99"/>
    <w:semiHidden/>
    <w:unhideWhenUsed/>
    <w:rsid w:val="00BB7D0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1"/>
    <w:rsid w:val="0069777A"/>
    <w:rPr>
      <w:rFonts w:ascii="Times New Roman" w:eastAsia="Times New Roman" w:hAnsi="Times New Roman" w:cs="Times New Roman"/>
      <w:b/>
      <w:bCs/>
      <w:sz w:val="28"/>
      <w:szCs w:val="28"/>
    </w:rPr>
  </w:style>
  <w:style w:type="paragraph" w:styleId="af">
    <w:name w:val="header"/>
    <w:basedOn w:val="a"/>
    <w:link w:val="af0"/>
    <w:uiPriority w:val="99"/>
    <w:unhideWhenUsed/>
    <w:rsid w:val="009C6DD6"/>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9C6DD6"/>
  </w:style>
  <w:style w:type="paragraph" w:styleId="af1">
    <w:name w:val="footer"/>
    <w:basedOn w:val="a"/>
    <w:link w:val="af2"/>
    <w:uiPriority w:val="99"/>
    <w:unhideWhenUsed/>
    <w:rsid w:val="009C6DD6"/>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9C6D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152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09A-4EA9-8C8C-0EA4E264DFC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09A-4EA9-8C8C-0EA4E264DFC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09A-4EA9-8C8C-0EA4E264DFC6}"/>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Середній рівень емоційного вигорання</c:v>
                </c:pt>
                <c:pt idx="1">
                  <c:v>Високий рівень емоційного вигорання</c:v>
                </c:pt>
                <c:pt idx="2">
                  <c:v>Низький рівень емоційного вигорання</c:v>
                </c:pt>
              </c:strCache>
            </c:strRef>
          </c:cat>
          <c:val>
            <c:numRef>
              <c:f>Лист1!$B$2:$B$4</c:f>
              <c:numCache>
                <c:formatCode>0.00%</c:formatCode>
                <c:ptCount val="3"/>
                <c:pt idx="0">
                  <c:v>0.43140000000000001</c:v>
                </c:pt>
                <c:pt idx="1">
                  <c:v>0.18870000000000001</c:v>
                </c:pt>
                <c:pt idx="2">
                  <c:v>0.37990000000000002</c:v>
                </c:pt>
              </c:numCache>
            </c:numRef>
          </c:val>
          <c:extLst>
            <c:ext xmlns:c16="http://schemas.microsoft.com/office/drawing/2014/chart" uri="{C3380CC4-5D6E-409C-BE32-E72D297353CC}">
              <c16:uniqueId val="{00000006-809A-4EA9-8C8C-0EA4E264DFC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02782F-1934-4125-BF32-537A76A50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1356</TotalTime>
  <Pages>99</Pages>
  <Words>105277</Words>
  <Characters>60009</Characters>
  <Application>Microsoft Office Word</Application>
  <DocSecurity>0</DocSecurity>
  <Lines>500</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Cool</cp:lastModifiedBy>
  <cp:revision>184</cp:revision>
  <cp:lastPrinted>2025-01-03T19:51:00Z</cp:lastPrinted>
  <dcterms:created xsi:type="dcterms:W3CDTF">2024-09-28T18:07:00Z</dcterms:created>
  <dcterms:modified xsi:type="dcterms:W3CDTF">2025-01-21T11:56:00Z</dcterms:modified>
</cp:coreProperties>
</file>