
<file path=[Content_Types].xml><?xml version="1.0" encoding="utf-8"?>
<Types xmlns="http://schemas.openxmlformats.org/package/2006/content-types">
  <Default ContentType="image/jpeg" Extension="jpg"/>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hd w:fill="ffffff" w:val="clear"/>
        <w:tabs>
          <w:tab w:val="left" w:leader="none" w:pos="1134"/>
        </w:tabs>
        <w:spacing w:after="0" w:line="360" w:lineRule="auto"/>
        <w:ind w:left="0" w:firstLine="0"/>
        <w:jc w:val="both"/>
        <w:rPr>
          <w:rFonts w:ascii="Times New Roman" w:cs="Times New Roman" w:eastAsia="Times New Roman" w:hAnsi="Times New Roman"/>
          <w:sz w:val="28"/>
          <w:szCs w:val="28"/>
        </w:rPr>
      </w:pPr>
      <w:r w:rsidDel="00000000" w:rsidR="00000000" w:rsidRPr="00000000">
        <w:rPr>
          <w:rtl w:val="0"/>
        </w:rPr>
      </w:r>
    </w:p>
    <w:tbl>
      <w:tblPr>
        <w:tblStyle w:val="Table1"/>
        <w:tblW w:w="9353.511811023624"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8753.744641461803"/>
        <w:gridCol w:w="599.7671695618202"/>
        <w:tblGridChange w:id="0">
          <w:tblGrid>
            <w:gridCol w:w="8753.744641461803"/>
            <w:gridCol w:w="599.7671695618202"/>
          </w:tblGrid>
        </w:tblGridChange>
      </w:tblGrid>
      <w:tr>
        <w:trPr>
          <w:cantSplit w:val="0"/>
          <w:trHeight w:val="15060" w:hRule="atLeast"/>
          <w:tblHeader w:val="0"/>
        </w:trPr>
        <w:tc>
          <w:tcPr>
            <w:gridSpan w:val="2"/>
            <w:tcMar>
              <w:top w:w="0.0" w:type="dxa"/>
              <w:left w:w="100.0" w:type="dxa"/>
              <w:bottom w:w="0.0" w:type="dxa"/>
              <w:right w:w="100.0" w:type="dxa"/>
            </w:tcMar>
            <w:vAlign w:val="top"/>
          </w:tcPr>
          <w:p w:rsidR="00000000" w:rsidDel="00000000" w:rsidP="00000000" w:rsidRDefault="00000000" w:rsidRPr="00000000" w14:paraId="00000002">
            <w:pPr>
              <w:pStyle w:val="Heading2"/>
              <w:keepNext w:val="0"/>
              <w:shd w:fill="ffffff" w:val="clear"/>
              <w:tabs>
                <w:tab w:val="left" w:leader="none" w:pos="1134"/>
              </w:tabs>
              <w:spacing w:line="360" w:lineRule="auto"/>
              <w:ind w:firstLine="860"/>
              <w:rPr>
                <w:b w:val="1"/>
                <w:bCs w:val="1"/>
                <w:sz w:val="28"/>
                <w:szCs w:val="28"/>
              </w:rPr>
            </w:pPr>
            <w:bookmarkStart w:colFirst="0" w:colLast="0" w:name="_heading=h.wqw39ph9wetd" w:id="0"/>
            <w:bookmarkEnd w:id="0"/>
            <w:r w:rsidDel="00000000" w:rsidR="00000000" w:rsidRPr="00000000">
              <w:rPr>
                <w:b w:val="1"/>
                <w:bCs w:val="1"/>
                <w:sz w:val="28"/>
                <w:szCs w:val="28"/>
                <w:rtl w:val="0"/>
              </w:rPr>
              <w:t xml:space="preserve">Міністерство освіти і науки України</w:t>
            </w:r>
          </w:p>
          <w:p w:rsidR="00000000" w:rsidDel="00000000" w:rsidP="00000000" w:rsidRDefault="00000000" w:rsidRPr="00000000" w14:paraId="00000003">
            <w:pPr>
              <w:shd w:fill="ffffff" w:val="clear"/>
              <w:tabs>
                <w:tab w:val="left" w:leader="none" w:pos="1134"/>
              </w:tabs>
              <w:spacing w:after="0" w:line="360" w:lineRule="auto"/>
              <w:ind w:right="40"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Державний заклад</w:t>
            </w:r>
          </w:p>
          <w:p w:rsidR="00000000" w:rsidDel="00000000" w:rsidP="00000000" w:rsidRDefault="00000000" w:rsidRPr="00000000" w14:paraId="00000004">
            <w:pPr>
              <w:shd w:fill="ffffff" w:val="clear"/>
              <w:tabs>
                <w:tab w:val="left" w:leader="none" w:pos="1134"/>
              </w:tabs>
              <w:spacing w:after="0" w:line="360" w:lineRule="auto"/>
              <w:ind w:right="40"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«Луганський національний університет</w:t>
            </w:r>
          </w:p>
          <w:p w:rsidR="00000000" w:rsidDel="00000000" w:rsidP="00000000" w:rsidRDefault="00000000" w:rsidRPr="00000000" w14:paraId="00000005">
            <w:pPr>
              <w:shd w:fill="ffffff" w:val="clear"/>
              <w:tabs>
                <w:tab w:val="left" w:leader="none" w:pos="1134"/>
              </w:tabs>
              <w:spacing w:after="0" w:line="360" w:lineRule="auto"/>
              <w:ind w:right="40"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імені Тараса Шевченка»</w:t>
            </w:r>
          </w:p>
          <w:p w:rsidR="00000000" w:rsidDel="00000000" w:rsidP="00000000" w:rsidRDefault="00000000" w:rsidRPr="00000000" w14:paraId="00000006">
            <w:pPr>
              <w:shd w:fill="ffffff" w:val="clear"/>
              <w:tabs>
                <w:tab w:val="left" w:leader="none" w:pos="1134"/>
              </w:tabs>
              <w:spacing w:after="0" w:line="360" w:lineRule="auto"/>
              <w:ind w:right="40" w:firstLine="860"/>
              <w:jc w:val="center"/>
              <w:rPr>
                <w:rFonts w:ascii="Times New Roman" w:cs="Times New Roman" w:eastAsia="Times New Roman" w:hAnsi="Times New Roman"/>
                <w:b w:val="1"/>
                <w:bCs w:val="1"/>
                <w:sz w:val="28"/>
                <w:szCs w:val="28"/>
              </w:rPr>
            </w:pPr>
            <w:hyperlink r:id="rId7">
              <w:r w:rsidDel="00000000" w:rsidR="00000000" w:rsidRPr="00000000">
                <w:rPr>
                  <w:rFonts w:ascii="Times New Roman" w:cs="Times New Roman" w:eastAsia="Times New Roman" w:hAnsi="Times New Roman"/>
                  <w:b w:val="1"/>
                  <w:bCs w:val="1"/>
                  <w:sz w:val="28"/>
                  <w:szCs w:val="28"/>
                  <w:rtl w:val="0"/>
                </w:rPr>
                <w:t xml:space="preserve">Навчально-науковий інститут педагогіки</w:t>
              </w:r>
            </w:hyperlink>
            <w:r w:rsidDel="00000000" w:rsidR="00000000" w:rsidRPr="00000000">
              <w:rPr>
                <w:rFonts w:ascii="Times New Roman" w:cs="Times New Roman" w:eastAsia="Times New Roman" w:hAnsi="Times New Roman"/>
                <w:b w:val="1"/>
                <w:bCs w:val="1"/>
                <w:sz w:val="28"/>
                <w:szCs w:val="28"/>
                <w:rtl w:val="0"/>
              </w:rPr>
              <w:t xml:space="preserve"> і психології</w:t>
            </w:r>
          </w:p>
          <w:p w:rsidR="00000000" w:rsidDel="00000000" w:rsidP="00000000" w:rsidRDefault="00000000" w:rsidRPr="00000000" w14:paraId="00000007">
            <w:pPr>
              <w:shd w:fill="ffffff" w:val="clear"/>
              <w:tabs>
                <w:tab w:val="left" w:leader="none" w:pos="1134"/>
              </w:tabs>
              <w:spacing w:after="0" w:line="360" w:lineRule="auto"/>
              <w:ind w:right="40"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Кафедра психології</w:t>
            </w:r>
          </w:p>
          <w:p w:rsidR="00000000" w:rsidDel="00000000" w:rsidP="00000000" w:rsidRDefault="00000000" w:rsidRPr="00000000" w14:paraId="00000008">
            <w:pPr>
              <w:shd w:fill="ffffff" w:val="clear"/>
              <w:tabs>
                <w:tab w:val="left" w:leader="none" w:pos="1134"/>
              </w:tabs>
              <w:spacing w:after="0" w:line="392.72727272727275" w:lineRule="auto"/>
              <w:ind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009">
            <w:pPr>
              <w:shd w:fill="ffffff" w:val="clear"/>
              <w:tabs>
                <w:tab w:val="left" w:leader="none" w:pos="1134"/>
              </w:tabs>
              <w:spacing w:after="0" w:line="392.72727272727275" w:lineRule="auto"/>
              <w:ind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00A">
            <w:pPr>
              <w:shd w:fill="ffffff" w:val="clear"/>
              <w:tabs>
                <w:tab w:val="left" w:leader="none" w:pos="1134"/>
              </w:tabs>
              <w:spacing w:after="0" w:line="360" w:lineRule="auto"/>
              <w:ind w:firstLine="700"/>
              <w:jc w:val="center"/>
              <w:rPr>
                <w:rFonts w:ascii="Times New Roman" w:cs="Times New Roman" w:eastAsia="Times New Roman" w:hAnsi="Times New Roman"/>
                <w:b w:val="1"/>
                <w:bCs w:val="1"/>
                <w:color w:val="0d0d0d"/>
                <w:sz w:val="28"/>
                <w:szCs w:val="28"/>
              </w:rPr>
            </w:pP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b w:val="1"/>
                <w:bCs w:val="1"/>
                <w:color w:val="0d0d0d"/>
                <w:sz w:val="28"/>
                <w:szCs w:val="28"/>
                <w:rtl w:val="0"/>
              </w:rPr>
              <w:t xml:space="preserve">Павленко Олександр Олександрович</w:t>
            </w:r>
          </w:p>
          <w:p w:rsidR="00000000" w:rsidDel="00000000" w:rsidP="00000000" w:rsidRDefault="00000000" w:rsidRPr="00000000" w14:paraId="0000000B">
            <w:pPr>
              <w:shd w:fill="ffffff" w:val="clear"/>
              <w:tabs>
                <w:tab w:val="left" w:leader="none" w:pos="1134"/>
              </w:tabs>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00C">
            <w:pPr>
              <w:shd w:fill="ffffff" w:val="clear"/>
              <w:tabs>
                <w:tab w:val="left" w:leader="none" w:pos="1134"/>
              </w:tabs>
              <w:spacing w:after="0" w:line="301.09090909090907"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00D">
            <w:pPr>
              <w:shd w:fill="ffffff" w:val="clear"/>
              <w:tabs>
                <w:tab w:val="left" w:leader="none" w:pos="1134"/>
              </w:tabs>
              <w:spacing w:after="0" w:line="301.09090909090907"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ВЗАЄМОЗВ'ЯЗОК САМООЦІНКИ ТА РІВНЯ КОМУНІКАТИВНИХ УМІНЬ ОСОБИСТОСТІ</w:t>
            </w:r>
          </w:p>
          <w:p w:rsidR="00000000" w:rsidDel="00000000" w:rsidP="00000000" w:rsidRDefault="00000000" w:rsidRPr="00000000" w14:paraId="0000000E">
            <w:pPr>
              <w:shd w:fill="ffffff" w:val="clear"/>
              <w:tabs>
                <w:tab w:val="left" w:leader="none" w:pos="1134"/>
              </w:tabs>
              <w:spacing w:after="0" w:line="392.72727272727275"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0F">
            <w:pPr>
              <w:shd w:fill="ffffff" w:val="clear"/>
              <w:tabs>
                <w:tab w:val="left" w:leader="none" w:pos="1134"/>
              </w:tabs>
              <w:spacing w:after="0" w:line="392.72727272727275" w:lineRule="auto"/>
              <w:ind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кваліфікаційна робота</w:t>
            </w:r>
          </w:p>
          <w:p w:rsidR="00000000" w:rsidDel="00000000" w:rsidP="00000000" w:rsidRDefault="00000000" w:rsidRPr="00000000" w14:paraId="00000010">
            <w:pPr>
              <w:shd w:fill="ffffff" w:val="clear"/>
              <w:tabs>
                <w:tab w:val="left" w:leader="none" w:pos="1134"/>
              </w:tabs>
              <w:spacing w:after="0" w:line="392.72727272727275" w:lineRule="auto"/>
              <w:ind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здобувача освіти другого (магістерського) рівня</w:t>
            </w:r>
          </w:p>
          <w:p w:rsidR="00000000" w:rsidDel="00000000" w:rsidP="00000000" w:rsidRDefault="00000000" w:rsidRPr="00000000" w14:paraId="00000011">
            <w:pPr>
              <w:shd w:fill="ffffff" w:val="clear"/>
              <w:tabs>
                <w:tab w:val="left" w:leader="none" w:pos="1134"/>
              </w:tabs>
              <w:spacing w:after="0" w:line="392.72727272727275" w:lineRule="auto"/>
              <w:ind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 спеціальністю 053 «Психологія»</w:t>
            </w:r>
          </w:p>
          <w:p w:rsidR="00000000" w:rsidDel="00000000" w:rsidP="00000000" w:rsidRDefault="00000000" w:rsidRPr="00000000" w14:paraId="00000012">
            <w:pPr>
              <w:shd w:fill="ffffff" w:val="clear"/>
              <w:tabs>
                <w:tab w:val="left" w:leader="none" w:pos="1134"/>
              </w:tabs>
              <w:spacing w:after="0" w:line="360" w:lineRule="auto"/>
              <w:ind w:right="40"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освітня програма: «Психологія»</w:t>
            </w:r>
          </w:p>
          <w:p w:rsidR="00000000" w:rsidDel="00000000" w:rsidP="00000000" w:rsidRDefault="00000000" w:rsidRPr="00000000" w14:paraId="00000013">
            <w:pPr>
              <w:shd w:fill="ffffff" w:val="clear"/>
              <w:tabs>
                <w:tab w:val="left" w:leader="none" w:pos="1134"/>
              </w:tabs>
              <w:spacing w:after="0" w:line="392.72727272727275" w:lineRule="auto"/>
              <w:ind w:firstLine="86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4">
            <w:pPr>
              <w:shd w:fill="ffffff" w:val="clear"/>
              <w:tabs>
                <w:tab w:val="left" w:leader="none" w:pos="1134"/>
              </w:tabs>
              <w:spacing w:after="0" w:line="392.72727272727275" w:lineRule="auto"/>
              <w:ind w:firstLine="86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5">
            <w:pPr>
              <w:shd w:fill="ffffff" w:val="clear"/>
              <w:tabs>
                <w:tab w:val="left" w:leader="none" w:pos="1134"/>
              </w:tabs>
              <w:spacing w:after="0" w:line="392.72727272727275"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Особистий підпис –   __________</w:t>
            </w:r>
          </w:p>
          <w:p w:rsidR="00000000" w:rsidDel="00000000" w:rsidP="00000000" w:rsidRDefault="00000000" w:rsidRPr="00000000" w14:paraId="00000016">
            <w:pPr>
              <w:shd w:fill="ffffff" w:val="clear"/>
              <w:tabs>
                <w:tab w:val="left" w:leader="none" w:pos="1134"/>
              </w:tabs>
              <w:spacing w:after="0" w:line="392.72727272727275"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Науковий керівник – _</w:t>
            </w:r>
            <w:r w:rsidDel="00000000" w:rsidR="00000000" w:rsidRPr="00000000">
              <w:rPr>
                <w:rFonts w:ascii="Times New Roman" w:cs="Times New Roman" w:eastAsia="Times New Roman" w:hAnsi="Times New Roman"/>
                <w:sz w:val="28"/>
                <w:szCs w:val="28"/>
              </w:rPr>
              <w:drawing>
                <wp:inline distB="114300" distT="114300" distL="114300" distR="114300">
                  <wp:extent cx="876300" cy="285750"/>
                  <wp:effectExtent b="0" l="0" r="0" t="0"/>
                  <wp:docPr id="3" name="image2.jpg"/>
                  <a:graphic>
                    <a:graphicData uri="http://schemas.openxmlformats.org/drawingml/2006/picture">
                      <pic:pic>
                        <pic:nvPicPr>
                          <pic:cNvPr id="0" name="image2.jpg"/>
                          <pic:cNvPicPr preferRelativeResize="0"/>
                        </pic:nvPicPr>
                        <pic:blipFill>
                          <a:blip r:embed="rId8"/>
                          <a:srcRect b="0" l="0" r="0" t="0"/>
                          <a:stretch>
                            <a:fillRect/>
                          </a:stretch>
                        </pic:blipFill>
                        <pic:spPr>
                          <a:xfrm>
                            <a:off x="0" y="0"/>
                            <a:ext cx="876300" cy="28575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Л. В. Черновська, кандидат психол. наук</w:t>
            </w:r>
          </w:p>
          <w:p w:rsidR="00000000" w:rsidDel="00000000" w:rsidP="00000000" w:rsidRDefault="00000000" w:rsidRPr="00000000" w14:paraId="00000017">
            <w:pPr>
              <w:shd w:fill="ffffff" w:val="clear"/>
              <w:tabs>
                <w:tab w:val="left" w:leader="none" w:pos="1134"/>
              </w:tabs>
              <w:spacing w:after="0" w:line="392.72727272727275"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 кафедри –     ____</w:t>
            </w:r>
            <w:r w:rsidDel="00000000" w:rsidR="00000000" w:rsidRPr="00000000">
              <w:rPr>
                <w:rFonts w:ascii="Times New Roman" w:cs="Times New Roman" w:eastAsia="Times New Roman" w:hAnsi="Times New Roman"/>
                <w:sz w:val="28"/>
                <w:szCs w:val="28"/>
              </w:rPr>
              <w:drawing>
                <wp:inline distB="114300" distT="114300" distL="114300" distR="114300">
                  <wp:extent cx="876300" cy="285750"/>
                  <wp:effectExtent b="0" l="0" r="0" t="0"/>
                  <wp:docPr id="4" name="image1.jpg"/>
                  <a:graphic>
                    <a:graphicData uri="http://schemas.openxmlformats.org/drawingml/2006/picture">
                      <pic:pic>
                        <pic:nvPicPr>
                          <pic:cNvPr id="0" name="image1.jpg"/>
                          <pic:cNvPicPr preferRelativeResize="0"/>
                        </pic:nvPicPr>
                        <pic:blipFill>
                          <a:blip r:embed="rId8"/>
                          <a:srcRect b="0" l="0" r="0" t="0"/>
                          <a:stretch>
                            <a:fillRect/>
                          </a:stretch>
                        </pic:blipFill>
                        <pic:spPr>
                          <a:xfrm>
                            <a:off x="0" y="0"/>
                            <a:ext cx="876300" cy="28575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Л. В. Черновська, кандидат психол. наук</w:t>
            </w:r>
          </w:p>
          <w:p w:rsidR="00000000" w:rsidDel="00000000" w:rsidP="00000000" w:rsidRDefault="00000000" w:rsidRPr="00000000" w14:paraId="00000018">
            <w:pPr>
              <w:shd w:fill="ffffff" w:val="clear"/>
              <w:tabs>
                <w:tab w:val="left" w:leader="none" w:pos="1134"/>
              </w:tabs>
              <w:spacing w:after="0" w:line="392.72727272727275" w:lineRule="auto"/>
              <w:ind w:firstLine="86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9">
            <w:pPr>
              <w:shd w:fill="ffffff" w:val="clear"/>
              <w:tabs>
                <w:tab w:val="left" w:leader="none" w:pos="1134"/>
              </w:tabs>
              <w:spacing w:after="0" w:line="392.72727272727275" w:lineRule="auto"/>
              <w:ind w:firstLine="86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A">
            <w:pPr>
              <w:shd w:fill="ffffff" w:val="clear"/>
              <w:tabs>
                <w:tab w:val="left" w:leader="none" w:pos="1134"/>
              </w:tabs>
              <w:spacing w:after="0" w:line="392.72727272727275" w:lineRule="auto"/>
              <w:ind w:firstLine="86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B">
            <w:pPr>
              <w:shd w:fill="ffffff" w:val="clear"/>
              <w:tabs>
                <w:tab w:val="left" w:leader="none" w:pos="1134"/>
              </w:tabs>
              <w:spacing w:after="0" w:line="392.72727272727275"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C">
            <w:pPr>
              <w:shd w:fill="ffffff" w:val="clear"/>
              <w:tabs>
                <w:tab w:val="left" w:leader="none" w:pos="1134"/>
              </w:tabs>
              <w:spacing w:after="0" w:line="392.72727272727275"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sz w:val="28"/>
                <w:szCs w:val="28"/>
                <w:rtl w:val="0"/>
              </w:rPr>
              <w:t xml:space="preserve">Полтава – 2025 </w:t>
            </w:r>
            <w:r w:rsidDel="00000000" w:rsidR="00000000" w:rsidRPr="00000000">
              <w:rPr>
                <w:rtl w:val="0"/>
              </w:rPr>
            </w:r>
          </w:p>
          <w:p w:rsidR="00000000" w:rsidDel="00000000" w:rsidP="00000000" w:rsidRDefault="00000000" w:rsidRPr="00000000" w14:paraId="0000001D">
            <w:pPr>
              <w:shd w:fill="ffffff" w:val="clear"/>
              <w:tabs>
                <w:tab w:val="left" w:leader="none" w:pos="1134"/>
              </w:tabs>
              <w:spacing w:after="0" w:line="366.5454545454545"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01E">
            <w:pPr>
              <w:shd w:fill="ffffff" w:val="clear"/>
              <w:tabs>
                <w:tab w:val="left" w:leader="none" w:pos="1134"/>
              </w:tabs>
              <w:spacing w:after="0" w:line="366.5454545454545"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ЗМІСТ</w:t>
            </w:r>
          </w:p>
          <w:p w:rsidR="00000000" w:rsidDel="00000000" w:rsidP="00000000" w:rsidRDefault="00000000" w:rsidRPr="00000000" w14:paraId="0000001F">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tc>
      </w:tr>
      <w:tr>
        <w:trPr>
          <w:cantSplit w:val="0"/>
          <w:trHeight w:val="360" w:hRule="atLeast"/>
          <w:tblHeader w:val="0"/>
        </w:trPr>
        <w:tc>
          <w:tcPr>
            <w:shd w:fill="auto" w:val="clear"/>
            <w:tcMar>
              <w:top w:w="0.0" w:type="dxa"/>
              <w:left w:w="100.0" w:type="dxa"/>
              <w:bottom w:w="0.0" w:type="dxa"/>
              <w:right w:w="100.0" w:type="dxa"/>
            </w:tcMar>
            <w:vAlign w:val="top"/>
          </w:tcPr>
          <w:p w:rsidR="00000000" w:rsidDel="00000000" w:rsidP="00000000" w:rsidRDefault="00000000" w:rsidRPr="00000000" w14:paraId="00000021">
            <w:pPr>
              <w:shd w:fill="ffffff" w:val="clear"/>
              <w:tabs>
                <w:tab w:val="left" w:leader="none" w:pos="1134"/>
              </w:tabs>
              <w:spacing w:after="0" w:line="340.36361999999997"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ВСТУП</w:t>
            </w:r>
            <w:r w:rsidDel="00000000" w:rsidR="00000000" w:rsidRPr="00000000">
              <w:rPr>
                <w:rFonts w:ascii="Times New Roman" w:cs="Times New Roman" w:eastAsia="Times New Roman" w:hAnsi="Times New Roman"/>
                <w:sz w:val="28"/>
                <w:szCs w:val="28"/>
                <w:rtl w:val="0"/>
              </w:rPr>
              <w:t xml:space="preserve">..................................................................................................................</w:t>
            </w:r>
          </w:p>
        </w:tc>
        <w:tc>
          <w:tcPr>
            <w:shd w:fill="auto" w:val="clear"/>
            <w:tcMar>
              <w:top w:w="0.0" w:type="dxa"/>
              <w:left w:w="100.0" w:type="dxa"/>
              <w:bottom w:w="0.0" w:type="dxa"/>
              <w:right w:w="100.0" w:type="dxa"/>
            </w:tcMar>
            <w:vAlign w:val="top"/>
          </w:tcPr>
          <w:p w:rsidR="00000000" w:rsidDel="00000000" w:rsidP="00000000" w:rsidRDefault="00000000" w:rsidRPr="00000000" w14:paraId="00000022">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r>
      <w:tr>
        <w:trPr>
          <w:cantSplit w:val="0"/>
          <w:trHeight w:val="720" w:hRule="atLeast"/>
          <w:tblHeader w:val="0"/>
        </w:trPr>
        <w:tc>
          <w:tcPr>
            <w:shd w:fill="auto" w:val="clear"/>
            <w:tcMar>
              <w:top w:w="0.0" w:type="dxa"/>
              <w:left w:w="100.0" w:type="dxa"/>
              <w:bottom w:w="0.0" w:type="dxa"/>
              <w:right w:w="100.0" w:type="dxa"/>
            </w:tcMar>
            <w:vAlign w:val="top"/>
          </w:tcPr>
          <w:p w:rsidR="00000000" w:rsidDel="00000000" w:rsidP="00000000" w:rsidRDefault="00000000" w:rsidRPr="00000000" w14:paraId="00000023">
            <w:pPr>
              <w:shd w:fill="ffffff" w:val="clear"/>
              <w:tabs>
                <w:tab w:val="left" w:leader="none" w:pos="1134"/>
              </w:tabs>
              <w:spacing w:after="0" w:line="340.36361999999997"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1 ТЕОРЕТИЧНІ ЗАСАДИ ВИВЧЕННЯ САМООЦІНКИ ТА ЇЇ ЗВ’ЯЗКУ З КОМІНІКАТИВНИМИ ВМІННЯМИ ОСОБИСТОСТІ </w:t>
            </w:r>
            <w:r w:rsidDel="00000000" w:rsidR="00000000" w:rsidRPr="00000000">
              <w:rPr>
                <w:rFonts w:ascii="Times New Roman" w:cs="Times New Roman" w:eastAsia="Times New Roman" w:hAnsi="Times New Roman"/>
                <w:sz w:val="28"/>
                <w:szCs w:val="28"/>
                <w:rtl w:val="0"/>
              </w:rPr>
              <w:t xml:space="preserve">..</w:t>
            </w:r>
          </w:p>
        </w:tc>
        <w:tc>
          <w:tcPr>
            <w:shd w:fill="auto" w:val="clear"/>
            <w:tcMar>
              <w:top w:w="0.0" w:type="dxa"/>
              <w:left w:w="100.0" w:type="dxa"/>
              <w:bottom w:w="0.0" w:type="dxa"/>
              <w:right w:w="100.0" w:type="dxa"/>
            </w:tcMar>
            <w:vAlign w:val="top"/>
          </w:tcPr>
          <w:p w:rsidR="00000000" w:rsidDel="00000000" w:rsidP="00000000" w:rsidRDefault="00000000" w:rsidRPr="00000000" w14:paraId="00000024">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25">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r>
      <w:tr>
        <w:trPr>
          <w:cantSplit w:val="0"/>
          <w:trHeight w:val="720" w:hRule="atLeast"/>
          <w:tblHeader w:val="0"/>
        </w:trPr>
        <w:tc>
          <w:tcPr>
            <w:shd w:fill="auto" w:val="clear"/>
            <w:tcMar>
              <w:top w:w="0.0" w:type="dxa"/>
              <w:left w:w="100.0" w:type="dxa"/>
              <w:bottom w:w="0.0" w:type="dxa"/>
              <w:right w:w="100.0" w:type="dxa"/>
            </w:tcMar>
            <w:vAlign w:val="top"/>
          </w:tcPr>
          <w:p w:rsidR="00000000" w:rsidDel="00000000" w:rsidP="00000000" w:rsidRDefault="00000000" w:rsidRPr="00000000" w14:paraId="00000026">
            <w:pPr>
              <w:shd w:fill="ffffff" w:val="clear"/>
              <w:tabs>
                <w:tab w:val="left" w:leader="none" w:pos="1134"/>
              </w:tabs>
              <w:spacing w:after="0" w:line="340.36361999999997"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1.1.Основні теоретичні підходи до вивчення самооцінки в українській та зарубіжній психології …………………………………………………………</w:t>
            </w:r>
          </w:p>
        </w:tc>
        <w:tc>
          <w:tcPr>
            <w:shd w:fill="auto" w:val="clear"/>
            <w:tcMar>
              <w:top w:w="0.0" w:type="dxa"/>
              <w:left w:w="100.0" w:type="dxa"/>
              <w:bottom w:w="0.0" w:type="dxa"/>
              <w:right w:w="100.0" w:type="dxa"/>
            </w:tcMar>
            <w:vAlign w:val="top"/>
          </w:tcPr>
          <w:p w:rsidR="00000000" w:rsidDel="00000000" w:rsidP="00000000" w:rsidRDefault="00000000" w:rsidRPr="00000000" w14:paraId="00000027">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28">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r>
      <w:tr>
        <w:trPr>
          <w:cantSplit w:val="0"/>
          <w:trHeight w:val="720" w:hRule="atLeast"/>
          <w:tblHeader w:val="0"/>
        </w:trPr>
        <w:tc>
          <w:tcPr>
            <w:shd w:fill="auto" w:val="clear"/>
            <w:tcMar>
              <w:top w:w="0.0" w:type="dxa"/>
              <w:left w:w="100.0" w:type="dxa"/>
              <w:bottom w:w="0.0" w:type="dxa"/>
              <w:right w:w="100.0" w:type="dxa"/>
            </w:tcMar>
            <w:vAlign w:val="top"/>
          </w:tcPr>
          <w:p w:rsidR="00000000" w:rsidDel="00000000" w:rsidP="00000000" w:rsidRDefault="00000000" w:rsidRPr="00000000" w14:paraId="00000029">
            <w:pPr>
              <w:shd w:fill="ffffff" w:val="clear"/>
              <w:tabs>
                <w:tab w:val="left" w:leader="none" w:pos="1134"/>
              </w:tabs>
              <w:spacing w:after="0" w:line="340.36361999999997"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Комунікативні вміння особистості як чинник саморозвитку особистості………………………………………………………………………</w:t>
            </w:r>
          </w:p>
        </w:tc>
        <w:tc>
          <w:tcPr>
            <w:shd w:fill="auto" w:val="clear"/>
            <w:tcMar>
              <w:top w:w="0.0" w:type="dxa"/>
              <w:left w:w="100.0" w:type="dxa"/>
              <w:bottom w:w="0.0" w:type="dxa"/>
              <w:right w:w="100.0" w:type="dxa"/>
            </w:tcMar>
            <w:vAlign w:val="top"/>
          </w:tcPr>
          <w:p w:rsidR="00000000" w:rsidDel="00000000" w:rsidP="00000000" w:rsidRDefault="00000000" w:rsidRPr="00000000" w14:paraId="0000002A">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2B">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p>
        </w:tc>
      </w:tr>
      <w:tr>
        <w:trPr>
          <w:cantSplit w:val="0"/>
          <w:trHeight w:val="720" w:hRule="atLeast"/>
          <w:tblHeader w:val="0"/>
        </w:trPr>
        <w:tc>
          <w:tcPr>
            <w:shd w:fill="auto" w:val="clear"/>
            <w:tcMar>
              <w:top w:w="0.0" w:type="dxa"/>
              <w:left w:w="100.0" w:type="dxa"/>
              <w:bottom w:w="0.0" w:type="dxa"/>
              <w:right w:w="100.0" w:type="dxa"/>
            </w:tcMar>
            <w:vAlign w:val="top"/>
          </w:tcPr>
          <w:p w:rsidR="00000000" w:rsidDel="00000000" w:rsidP="00000000" w:rsidRDefault="00000000" w:rsidRPr="00000000" w14:paraId="0000002C">
            <w:pPr>
              <w:shd w:fill="ffffff" w:val="clear"/>
              <w:tabs>
                <w:tab w:val="left" w:leader="none" w:pos="1134"/>
              </w:tabs>
              <w:spacing w:after="0" w:line="340.36361999999997"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1.3.Психологічні особливості розвитку самооцінки та комунікативних вмінь  за віковими групами ……………………………………………………</w:t>
            </w:r>
          </w:p>
        </w:tc>
        <w:tc>
          <w:tcPr>
            <w:shd w:fill="auto" w:val="clear"/>
            <w:tcMar>
              <w:top w:w="0.0" w:type="dxa"/>
              <w:left w:w="100.0" w:type="dxa"/>
              <w:bottom w:w="0.0" w:type="dxa"/>
              <w:right w:w="100.0" w:type="dxa"/>
            </w:tcMar>
            <w:vAlign w:val="top"/>
          </w:tcPr>
          <w:p w:rsidR="00000000" w:rsidDel="00000000" w:rsidP="00000000" w:rsidRDefault="00000000" w:rsidRPr="00000000" w14:paraId="0000002D">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2E">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w:t>
            </w:r>
          </w:p>
        </w:tc>
      </w:tr>
      <w:tr>
        <w:trPr>
          <w:cantSplit w:val="0"/>
          <w:trHeight w:val="720" w:hRule="atLeast"/>
          <w:tblHeader w:val="0"/>
        </w:trPr>
        <w:tc>
          <w:tcPr>
            <w:shd w:fill="auto" w:val="clear"/>
            <w:tcMar>
              <w:top w:w="0.0" w:type="dxa"/>
              <w:left w:w="100.0" w:type="dxa"/>
              <w:bottom w:w="0.0" w:type="dxa"/>
              <w:right w:w="100.0" w:type="dxa"/>
            </w:tcMar>
            <w:vAlign w:val="top"/>
          </w:tcPr>
          <w:p w:rsidR="00000000" w:rsidDel="00000000" w:rsidP="00000000" w:rsidRDefault="00000000" w:rsidRPr="00000000" w14:paraId="0000002F">
            <w:pPr>
              <w:shd w:fill="ffffff" w:val="clear"/>
              <w:tabs>
                <w:tab w:val="left" w:leader="none" w:pos="1134"/>
              </w:tabs>
              <w:spacing w:after="0" w:line="340.36361999999997"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1.4.Особливості самооцінки особистості та її значення у розвитку комунікативних вмінь………………………………………………………….</w:t>
            </w:r>
          </w:p>
        </w:tc>
        <w:tc>
          <w:tcPr>
            <w:shd w:fill="auto" w:val="clear"/>
            <w:tcMar>
              <w:top w:w="0.0" w:type="dxa"/>
              <w:left w:w="100.0" w:type="dxa"/>
              <w:bottom w:w="0.0" w:type="dxa"/>
              <w:right w:w="100.0" w:type="dxa"/>
            </w:tcMar>
            <w:vAlign w:val="top"/>
          </w:tcPr>
          <w:p w:rsidR="00000000" w:rsidDel="00000000" w:rsidP="00000000" w:rsidRDefault="00000000" w:rsidRPr="00000000" w14:paraId="00000030">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31">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38</w:t>
            </w:r>
          </w:p>
        </w:tc>
      </w:tr>
      <w:tr>
        <w:trPr>
          <w:cantSplit w:val="0"/>
          <w:trHeight w:val="360" w:hRule="atLeast"/>
          <w:tblHeader w:val="0"/>
        </w:trPr>
        <w:tc>
          <w:tcPr>
            <w:shd w:fill="auto" w:val="clear"/>
            <w:tcMar>
              <w:top w:w="0.0" w:type="dxa"/>
              <w:left w:w="100.0" w:type="dxa"/>
              <w:bottom w:w="0.0" w:type="dxa"/>
              <w:right w:w="100.0" w:type="dxa"/>
            </w:tcMar>
            <w:vAlign w:val="top"/>
          </w:tcPr>
          <w:p w:rsidR="00000000" w:rsidDel="00000000" w:rsidP="00000000" w:rsidRDefault="00000000" w:rsidRPr="00000000" w14:paraId="00000032">
            <w:pPr>
              <w:shd w:fill="ffffff" w:val="clear"/>
              <w:tabs>
                <w:tab w:val="left" w:leader="none" w:pos="1134"/>
              </w:tabs>
              <w:spacing w:after="0" w:line="340.36361999999997"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до розділу </w:t>
            </w:r>
            <w:r w:rsidDel="00000000" w:rsidR="00000000" w:rsidRPr="00000000">
              <w:rPr>
                <w:rFonts w:ascii="Times New Roman" w:cs="Times New Roman" w:eastAsia="Times New Roman" w:hAnsi="Times New Roman"/>
                <w:sz w:val="28"/>
                <w:szCs w:val="28"/>
                <w:rtl w:val="0"/>
              </w:rPr>
              <w:t xml:space="preserve">………………………………………………………….</w:t>
            </w:r>
          </w:p>
        </w:tc>
        <w:tc>
          <w:tcPr>
            <w:shd w:fill="auto" w:val="clear"/>
            <w:tcMar>
              <w:top w:w="0.0" w:type="dxa"/>
              <w:left w:w="100.0" w:type="dxa"/>
              <w:bottom w:w="0.0" w:type="dxa"/>
              <w:right w:w="100.0" w:type="dxa"/>
            </w:tcMar>
            <w:vAlign w:val="top"/>
          </w:tcPr>
          <w:p w:rsidR="00000000" w:rsidDel="00000000" w:rsidP="00000000" w:rsidRDefault="00000000" w:rsidRPr="00000000" w14:paraId="00000033">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w:t>
            </w:r>
          </w:p>
        </w:tc>
      </w:tr>
      <w:tr>
        <w:trPr>
          <w:cantSplit w:val="0"/>
          <w:trHeight w:val="720" w:hRule="atLeast"/>
          <w:tblHeader w:val="0"/>
        </w:trPr>
        <w:tc>
          <w:tcPr>
            <w:shd w:fill="auto" w:val="clear"/>
            <w:tcMar>
              <w:top w:w="0.0" w:type="dxa"/>
              <w:left w:w="100.0" w:type="dxa"/>
              <w:bottom w:w="0.0" w:type="dxa"/>
              <w:right w:w="100.0" w:type="dxa"/>
            </w:tcMar>
            <w:vAlign w:val="top"/>
          </w:tcPr>
          <w:p w:rsidR="00000000" w:rsidDel="00000000" w:rsidP="00000000" w:rsidRDefault="00000000" w:rsidRPr="00000000" w14:paraId="00000034">
            <w:pPr>
              <w:shd w:fill="ffffff" w:val="clear"/>
              <w:tabs>
                <w:tab w:val="left" w:leader="none" w:pos="1134"/>
              </w:tabs>
              <w:spacing w:after="0" w:line="340.36361999999997"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2 ЕМПІРИЧНЕ ДОСЛІДЖЕННЯ ВПЛИВУ САМООЦІНКИ ОСОБИСТОСТІ НА РІВЕНЬ ЇЇ КОМУНІКАТИВНИХ ВМІНЬ</w:t>
            </w:r>
            <w:r w:rsidDel="00000000" w:rsidR="00000000" w:rsidRPr="00000000">
              <w:rPr>
                <w:rFonts w:ascii="Times New Roman" w:cs="Times New Roman" w:eastAsia="Times New Roman" w:hAnsi="Times New Roman"/>
                <w:sz w:val="28"/>
                <w:szCs w:val="28"/>
                <w:rtl w:val="0"/>
              </w:rPr>
              <w:t xml:space="preserve">……….</w:t>
            </w:r>
          </w:p>
        </w:tc>
        <w:tc>
          <w:tcPr>
            <w:shd w:fill="auto" w:val="clear"/>
            <w:tcMar>
              <w:top w:w="0.0" w:type="dxa"/>
              <w:left w:w="100.0" w:type="dxa"/>
              <w:bottom w:w="0.0" w:type="dxa"/>
              <w:right w:w="100.0" w:type="dxa"/>
            </w:tcMar>
            <w:vAlign w:val="top"/>
          </w:tcPr>
          <w:p w:rsidR="00000000" w:rsidDel="00000000" w:rsidP="00000000" w:rsidRDefault="00000000" w:rsidRPr="00000000" w14:paraId="00000035">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36">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w:t>
            </w:r>
          </w:p>
        </w:tc>
      </w:tr>
      <w:tr>
        <w:trPr>
          <w:cantSplit w:val="0"/>
          <w:trHeight w:val="360" w:hRule="atLeast"/>
          <w:tblHeader w:val="0"/>
        </w:trPr>
        <w:tc>
          <w:tcPr>
            <w:shd w:fill="auto" w:val="clear"/>
            <w:tcMar>
              <w:top w:w="0.0" w:type="dxa"/>
              <w:left w:w="100.0" w:type="dxa"/>
              <w:bottom w:w="0.0" w:type="dxa"/>
              <w:right w:w="100.0" w:type="dxa"/>
            </w:tcMar>
            <w:vAlign w:val="top"/>
          </w:tcPr>
          <w:p w:rsidR="00000000" w:rsidDel="00000000" w:rsidP="00000000" w:rsidRDefault="00000000" w:rsidRPr="00000000" w14:paraId="00000037">
            <w:pPr>
              <w:shd w:fill="ffffff" w:val="clear"/>
              <w:tabs>
                <w:tab w:val="left" w:leader="none" w:pos="1134"/>
              </w:tabs>
              <w:spacing w:after="0" w:line="340.36361999999997"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2.1.Програма та інструментарій емпіричного дослідження…………………</w:t>
            </w:r>
          </w:p>
        </w:tc>
        <w:tc>
          <w:tcPr>
            <w:shd w:fill="auto" w:val="clear"/>
            <w:tcMar>
              <w:top w:w="0.0" w:type="dxa"/>
              <w:left w:w="100.0" w:type="dxa"/>
              <w:bottom w:w="0.0" w:type="dxa"/>
              <w:right w:w="100.0" w:type="dxa"/>
            </w:tcMar>
            <w:vAlign w:val="top"/>
          </w:tcPr>
          <w:p w:rsidR="00000000" w:rsidDel="00000000" w:rsidP="00000000" w:rsidRDefault="00000000" w:rsidRPr="00000000" w14:paraId="00000038">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w:t>
            </w:r>
          </w:p>
        </w:tc>
      </w:tr>
      <w:tr>
        <w:trPr>
          <w:cantSplit w:val="0"/>
          <w:trHeight w:val="720" w:hRule="atLeast"/>
          <w:tblHeader w:val="0"/>
        </w:trPr>
        <w:tc>
          <w:tcPr>
            <w:shd w:fill="auto" w:val="clear"/>
            <w:tcMar>
              <w:top w:w="0.0" w:type="dxa"/>
              <w:left w:w="100.0" w:type="dxa"/>
              <w:bottom w:w="0.0" w:type="dxa"/>
              <w:right w:w="100.0" w:type="dxa"/>
            </w:tcMar>
            <w:vAlign w:val="top"/>
          </w:tcPr>
          <w:p w:rsidR="00000000" w:rsidDel="00000000" w:rsidP="00000000" w:rsidRDefault="00000000" w:rsidRPr="00000000" w14:paraId="00000039">
            <w:pPr>
              <w:shd w:fill="ffffff" w:val="clear"/>
              <w:tabs>
                <w:tab w:val="left" w:leader="none" w:pos="1134"/>
              </w:tabs>
              <w:spacing w:after="0" w:line="340.36361999999997"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Результати емпіричного вивчення самооцінки та комунікативних вмінь особистості……………………………………………………………….</w:t>
            </w:r>
          </w:p>
        </w:tc>
        <w:tc>
          <w:tcPr>
            <w:shd w:fill="auto" w:val="clear"/>
            <w:tcMar>
              <w:top w:w="0.0" w:type="dxa"/>
              <w:left w:w="100.0" w:type="dxa"/>
              <w:bottom w:w="0.0" w:type="dxa"/>
              <w:right w:w="100.0" w:type="dxa"/>
            </w:tcMar>
            <w:vAlign w:val="top"/>
          </w:tcPr>
          <w:p w:rsidR="00000000" w:rsidDel="00000000" w:rsidP="00000000" w:rsidRDefault="00000000" w:rsidRPr="00000000" w14:paraId="0000003A">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3B">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51</w:t>
            </w:r>
          </w:p>
        </w:tc>
      </w:tr>
      <w:tr>
        <w:trPr>
          <w:cantSplit w:val="0"/>
          <w:trHeight w:val="720" w:hRule="atLeast"/>
          <w:tblHeader w:val="0"/>
        </w:trPr>
        <w:tc>
          <w:tcPr>
            <w:shd w:fill="auto" w:val="clear"/>
            <w:tcMar>
              <w:top w:w="0.0" w:type="dxa"/>
              <w:left w:w="100.0" w:type="dxa"/>
              <w:bottom w:w="0.0" w:type="dxa"/>
              <w:right w:w="100.0" w:type="dxa"/>
            </w:tcMar>
            <w:vAlign w:val="top"/>
          </w:tcPr>
          <w:p w:rsidR="00000000" w:rsidDel="00000000" w:rsidP="00000000" w:rsidRDefault="00000000" w:rsidRPr="00000000" w14:paraId="0000003C">
            <w:pPr>
              <w:shd w:fill="ffffff" w:val="clear"/>
              <w:tabs>
                <w:tab w:val="left" w:leader="none" w:pos="1134"/>
              </w:tabs>
              <w:spacing w:after="0" w:line="340.36361999999997"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2.3.Кореляційний аналіз впливу самооцінки особистості на рівень її комунікативних вмінь…………………………………………………………..</w:t>
            </w:r>
          </w:p>
        </w:tc>
        <w:tc>
          <w:tcPr>
            <w:shd w:fill="auto" w:val="clear"/>
            <w:tcMar>
              <w:top w:w="0.0" w:type="dxa"/>
              <w:left w:w="100.0" w:type="dxa"/>
              <w:bottom w:w="0.0" w:type="dxa"/>
              <w:right w:w="100.0" w:type="dxa"/>
            </w:tcMar>
            <w:vAlign w:val="top"/>
          </w:tcPr>
          <w:p w:rsidR="00000000" w:rsidDel="00000000" w:rsidP="00000000" w:rsidRDefault="00000000" w:rsidRPr="00000000" w14:paraId="0000003D">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3E">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58</w:t>
            </w:r>
          </w:p>
        </w:tc>
      </w:tr>
      <w:tr>
        <w:trPr>
          <w:cantSplit w:val="0"/>
          <w:trHeight w:val="360" w:hRule="atLeast"/>
          <w:tblHeader w:val="0"/>
        </w:trPr>
        <w:tc>
          <w:tcPr>
            <w:shd w:fill="auto" w:val="clear"/>
            <w:tcMar>
              <w:top w:w="0.0" w:type="dxa"/>
              <w:left w:w="100.0" w:type="dxa"/>
              <w:bottom w:w="0.0" w:type="dxa"/>
              <w:right w:w="100.0" w:type="dxa"/>
            </w:tcMar>
            <w:vAlign w:val="top"/>
          </w:tcPr>
          <w:p w:rsidR="00000000" w:rsidDel="00000000" w:rsidP="00000000" w:rsidRDefault="00000000" w:rsidRPr="00000000" w14:paraId="0000003F">
            <w:pPr>
              <w:shd w:fill="ffffff" w:val="clear"/>
              <w:tabs>
                <w:tab w:val="left" w:leader="none" w:pos="1134"/>
              </w:tabs>
              <w:spacing w:after="0" w:line="340.36361999999997"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до розділу </w:t>
            </w:r>
            <w:r w:rsidDel="00000000" w:rsidR="00000000" w:rsidRPr="00000000">
              <w:rPr>
                <w:rFonts w:ascii="Times New Roman" w:cs="Times New Roman" w:eastAsia="Times New Roman" w:hAnsi="Times New Roman"/>
                <w:sz w:val="28"/>
                <w:szCs w:val="28"/>
                <w:rtl w:val="0"/>
              </w:rPr>
              <w:t xml:space="preserve">………………………………………………………….</w:t>
            </w:r>
          </w:p>
        </w:tc>
        <w:tc>
          <w:tcPr>
            <w:shd w:fill="auto" w:val="clear"/>
            <w:tcMar>
              <w:top w:w="0.0" w:type="dxa"/>
              <w:left w:w="100.0" w:type="dxa"/>
              <w:bottom w:w="0.0" w:type="dxa"/>
              <w:right w:w="100.0" w:type="dxa"/>
            </w:tcMar>
            <w:vAlign w:val="top"/>
          </w:tcPr>
          <w:p w:rsidR="00000000" w:rsidDel="00000000" w:rsidP="00000000" w:rsidRDefault="00000000" w:rsidRPr="00000000" w14:paraId="00000040">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62</w:t>
            </w:r>
          </w:p>
        </w:tc>
      </w:tr>
      <w:tr>
        <w:trPr>
          <w:cantSplit w:val="0"/>
          <w:trHeight w:val="720" w:hRule="atLeast"/>
          <w:tblHeader w:val="0"/>
        </w:trPr>
        <w:tc>
          <w:tcPr>
            <w:shd w:fill="auto" w:val="clear"/>
            <w:tcMar>
              <w:top w:w="0.0" w:type="dxa"/>
              <w:left w:w="100.0" w:type="dxa"/>
              <w:bottom w:w="0.0" w:type="dxa"/>
              <w:right w:w="100.0" w:type="dxa"/>
            </w:tcMar>
            <w:vAlign w:val="top"/>
          </w:tcPr>
          <w:p w:rsidR="00000000" w:rsidDel="00000000" w:rsidP="00000000" w:rsidRDefault="00000000" w:rsidRPr="00000000" w14:paraId="00000041">
            <w:pPr>
              <w:shd w:fill="ffffff" w:val="clear"/>
              <w:tabs>
                <w:tab w:val="left" w:leader="none" w:pos="1134"/>
              </w:tabs>
              <w:spacing w:after="0" w:line="340.36361999999997"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3 ПСИХОЛОГІЧНІ ЗАСОБИ ПІДВИЩЕННЯ РІВНЯ КОМУНІКАТИВНИХ ВМІНЬ ОСОБИСТОСТІ</w:t>
            </w:r>
            <w:r w:rsidDel="00000000" w:rsidR="00000000" w:rsidRPr="00000000">
              <w:rPr>
                <w:rFonts w:ascii="Times New Roman" w:cs="Times New Roman" w:eastAsia="Times New Roman" w:hAnsi="Times New Roman"/>
                <w:sz w:val="28"/>
                <w:szCs w:val="28"/>
                <w:rtl w:val="0"/>
              </w:rPr>
              <w:t xml:space="preserve">………………………….</w:t>
            </w:r>
          </w:p>
        </w:tc>
        <w:tc>
          <w:tcPr>
            <w:shd w:fill="auto" w:val="clear"/>
            <w:tcMar>
              <w:top w:w="0.0" w:type="dxa"/>
              <w:left w:w="100.0" w:type="dxa"/>
              <w:bottom w:w="0.0" w:type="dxa"/>
              <w:right w:w="100.0" w:type="dxa"/>
            </w:tcMar>
            <w:vAlign w:val="top"/>
          </w:tcPr>
          <w:p w:rsidR="00000000" w:rsidDel="00000000" w:rsidP="00000000" w:rsidRDefault="00000000" w:rsidRPr="00000000" w14:paraId="00000042">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43">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65</w:t>
            </w:r>
          </w:p>
        </w:tc>
      </w:tr>
      <w:tr>
        <w:trPr>
          <w:cantSplit w:val="0"/>
          <w:trHeight w:val="720" w:hRule="atLeast"/>
          <w:tblHeader w:val="0"/>
        </w:trPr>
        <w:tc>
          <w:tcPr>
            <w:shd w:fill="auto" w:val="clear"/>
            <w:tcMar>
              <w:top w:w="0.0" w:type="dxa"/>
              <w:left w:w="100.0" w:type="dxa"/>
              <w:bottom w:w="0.0" w:type="dxa"/>
              <w:right w:w="100.0" w:type="dxa"/>
            </w:tcMar>
            <w:vAlign w:val="top"/>
          </w:tcPr>
          <w:p w:rsidR="00000000" w:rsidDel="00000000" w:rsidP="00000000" w:rsidRDefault="00000000" w:rsidRPr="00000000" w14:paraId="00000044">
            <w:pPr>
              <w:shd w:fill="ffffff" w:val="clear"/>
              <w:tabs>
                <w:tab w:val="left" w:leader="none" w:pos="1134"/>
              </w:tabs>
              <w:spacing w:after="0" w:line="340.36361999999997"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Тренінгова програма «Підвищення рівня комунікативних вмінь особистості</w:t>
            </w:r>
            <w:r w:rsidDel="00000000" w:rsidR="00000000" w:rsidRPr="00000000">
              <w:rPr>
                <w:rFonts w:ascii="Times New Roman" w:cs="Times New Roman" w:eastAsia="Times New Roman" w:hAnsi="Times New Roman"/>
                <w:b w:val="1"/>
                <w:bCs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w:t>
            </w:r>
          </w:p>
        </w:tc>
        <w:tc>
          <w:tcPr>
            <w:shd w:fill="auto" w:val="clear"/>
            <w:tcMar>
              <w:top w:w="0.0" w:type="dxa"/>
              <w:left w:w="100.0" w:type="dxa"/>
              <w:bottom w:w="0.0" w:type="dxa"/>
              <w:right w:w="100.0" w:type="dxa"/>
            </w:tcMar>
            <w:vAlign w:val="top"/>
          </w:tcPr>
          <w:p w:rsidR="00000000" w:rsidDel="00000000" w:rsidP="00000000" w:rsidRDefault="00000000" w:rsidRPr="00000000" w14:paraId="00000045">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46">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65</w:t>
            </w:r>
          </w:p>
        </w:tc>
      </w:tr>
      <w:tr>
        <w:trPr>
          <w:cantSplit w:val="0"/>
          <w:trHeight w:val="720" w:hRule="atLeast"/>
          <w:tblHeader w:val="0"/>
        </w:trPr>
        <w:tc>
          <w:tcPr>
            <w:shd w:fill="auto" w:val="clear"/>
            <w:tcMar>
              <w:top w:w="0.0" w:type="dxa"/>
              <w:left w:w="100.0" w:type="dxa"/>
              <w:bottom w:w="0.0" w:type="dxa"/>
              <w:right w:w="100.0" w:type="dxa"/>
            </w:tcMar>
            <w:vAlign w:val="top"/>
          </w:tcPr>
          <w:p w:rsidR="00000000" w:rsidDel="00000000" w:rsidP="00000000" w:rsidRDefault="00000000" w:rsidRPr="00000000" w14:paraId="00000047">
            <w:pPr>
              <w:shd w:fill="ffffff" w:val="clear"/>
              <w:tabs>
                <w:tab w:val="left" w:leader="none" w:pos="1134"/>
              </w:tabs>
              <w:spacing w:after="0" w:line="340.36361999999997"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Результати апробації тренінгової програми «Підвищення рівня комунікативних вмінь особистості»…………………………………………..</w:t>
            </w:r>
          </w:p>
        </w:tc>
        <w:tc>
          <w:tcPr>
            <w:shd w:fill="auto" w:val="clear"/>
            <w:tcMar>
              <w:top w:w="0.0" w:type="dxa"/>
              <w:left w:w="100.0" w:type="dxa"/>
              <w:bottom w:w="0.0" w:type="dxa"/>
              <w:right w:w="100.0" w:type="dxa"/>
            </w:tcMar>
            <w:vAlign w:val="top"/>
          </w:tcPr>
          <w:p w:rsidR="00000000" w:rsidDel="00000000" w:rsidP="00000000" w:rsidRDefault="00000000" w:rsidRPr="00000000" w14:paraId="00000048">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49">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71</w:t>
            </w:r>
          </w:p>
        </w:tc>
      </w:tr>
      <w:tr>
        <w:trPr>
          <w:cantSplit w:val="0"/>
          <w:trHeight w:val="360" w:hRule="atLeast"/>
          <w:tblHeader w:val="0"/>
        </w:trPr>
        <w:tc>
          <w:tcPr>
            <w:shd w:fill="auto" w:val="clear"/>
            <w:tcMar>
              <w:top w:w="0.0" w:type="dxa"/>
              <w:left w:w="100.0" w:type="dxa"/>
              <w:bottom w:w="0.0" w:type="dxa"/>
              <w:right w:w="100.0" w:type="dxa"/>
            </w:tcMar>
            <w:vAlign w:val="top"/>
          </w:tcPr>
          <w:p w:rsidR="00000000" w:rsidDel="00000000" w:rsidP="00000000" w:rsidRDefault="00000000" w:rsidRPr="00000000" w14:paraId="0000004A">
            <w:pPr>
              <w:shd w:fill="ffffff" w:val="clear"/>
              <w:tabs>
                <w:tab w:val="left" w:leader="none" w:pos="1134"/>
              </w:tabs>
              <w:spacing w:after="0" w:line="340.36361999999997"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Рекомендації практичним психологам…………………………………….</w:t>
            </w:r>
          </w:p>
        </w:tc>
        <w:tc>
          <w:tcPr>
            <w:shd w:fill="auto" w:val="clear"/>
            <w:tcMar>
              <w:top w:w="0.0" w:type="dxa"/>
              <w:left w:w="100.0" w:type="dxa"/>
              <w:bottom w:w="0.0" w:type="dxa"/>
              <w:right w:w="100.0" w:type="dxa"/>
            </w:tcMar>
            <w:vAlign w:val="top"/>
          </w:tcPr>
          <w:p w:rsidR="00000000" w:rsidDel="00000000" w:rsidP="00000000" w:rsidRDefault="00000000" w:rsidRPr="00000000" w14:paraId="0000004B">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79</w:t>
            </w:r>
          </w:p>
        </w:tc>
      </w:tr>
      <w:tr>
        <w:trPr>
          <w:cantSplit w:val="0"/>
          <w:trHeight w:val="360" w:hRule="atLeast"/>
          <w:tblHeader w:val="0"/>
        </w:trPr>
        <w:tc>
          <w:tcPr>
            <w:shd w:fill="auto" w:val="clear"/>
            <w:tcMar>
              <w:top w:w="0.0" w:type="dxa"/>
              <w:left w:w="100.0" w:type="dxa"/>
              <w:bottom w:w="0.0" w:type="dxa"/>
              <w:right w:w="100.0" w:type="dxa"/>
            </w:tcMar>
            <w:vAlign w:val="top"/>
          </w:tcPr>
          <w:p w:rsidR="00000000" w:rsidDel="00000000" w:rsidP="00000000" w:rsidRDefault="00000000" w:rsidRPr="00000000" w14:paraId="0000004C">
            <w:pPr>
              <w:shd w:fill="ffffff" w:val="clear"/>
              <w:tabs>
                <w:tab w:val="left" w:leader="none" w:pos="1134"/>
              </w:tabs>
              <w:spacing w:after="0" w:line="340.36361999999997"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до розділу </w:t>
            </w:r>
            <w:r w:rsidDel="00000000" w:rsidR="00000000" w:rsidRPr="00000000">
              <w:rPr>
                <w:rFonts w:ascii="Times New Roman" w:cs="Times New Roman" w:eastAsia="Times New Roman" w:hAnsi="Times New Roman"/>
                <w:sz w:val="28"/>
                <w:szCs w:val="28"/>
                <w:rtl w:val="0"/>
              </w:rPr>
              <w:t xml:space="preserve">………………………………………………………….</w:t>
            </w:r>
          </w:p>
        </w:tc>
        <w:tc>
          <w:tcPr>
            <w:shd w:fill="auto" w:val="clear"/>
            <w:tcMar>
              <w:top w:w="0.0" w:type="dxa"/>
              <w:left w:w="100.0" w:type="dxa"/>
              <w:bottom w:w="0.0" w:type="dxa"/>
              <w:right w:w="100.0" w:type="dxa"/>
            </w:tcMar>
            <w:vAlign w:val="top"/>
          </w:tcPr>
          <w:p w:rsidR="00000000" w:rsidDel="00000000" w:rsidP="00000000" w:rsidRDefault="00000000" w:rsidRPr="00000000" w14:paraId="0000004D">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84</w:t>
            </w:r>
          </w:p>
        </w:tc>
      </w:tr>
      <w:tr>
        <w:trPr>
          <w:cantSplit w:val="0"/>
          <w:trHeight w:val="360" w:hRule="atLeast"/>
          <w:tblHeader w:val="0"/>
        </w:trPr>
        <w:tc>
          <w:tcPr>
            <w:shd w:fill="auto" w:val="clear"/>
            <w:tcMar>
              <w:top w:w="0.0" w:type="dxa"/>
              <w:left w:w="100.0" w:type="dxa"/>
              <w:bottom w:w="0.0" w:type="dxa"/>
              <w:right w:w="100.0" w:type="dxa"/>
            </w:tcMar>
            <w:vAlign w:val="top"/>
          </w:tcPr>
          <w:p w:rsidR="00000000" w:rsidDel="00000000" w:rsidP="00000000" w:rsidRDefault="00000000" w:rsidRPr="00000000" w14:paraId="0000004E">
            <w:pPr>
              <w:shd w:fill="ffffff" w:val="clear"/>
              <w:tabs>
                <w:tab w:val="left" w:leader="none" w:pos="1134"/>
              </w:tabs>
              <w:spacing w:after="0" w:line="340.36361999999997"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w:t>
            </w:r>
            <w:r w:rsidDel="00000000" w:rsidR="00000000" w:rsidRPr="00000000">
              <w:rPr>
                <w:rFonts w:ascii="Times New Roman" w:cs="Times New Roman" w:eastAsia="Times New Roman" w:hAnsi="Times New Roman"/>
                <w:sz w:val="28"/>
                <w:szCs w:val="28"/>
                <w:rtl w:val="0"/>
              </w:rPr>
              <w:t xml:space="preserve">……………………………………………………………………</w:t>
            </w:r>
          </w:p>
        </w:tc>
        <w:tc>
          <w:tcPr>
            <w:shd w:fill="auto" w:val="clear"/>
            <w:tcMar>
              <w:top w:w="0.0" w:type="dxa"/>
              <w:left w:w="100.0" w:type="dxa"/>
              <w:bottom w:w="0.0" w:type="dxa"/>
              <w:right w:w="100.0" w:type="dxa"/>
            </w:tcMar>
            <w:vAlign w:val="top"/>
          </w:tcPr>
          <w:p w:rsidR="00000000" w:rsidDel="00000000" w:rsidP="00000000" w:rsidRDefault="00000000" w:rsidRPr="00000000" w14:paraId="0000004F">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86</w:t>
            </w:r>
          </w:p>
        </w:tc>
      </w:tr>
      <w:tr>
        <w:trPr>
          <w:cantSplit w:val="0"/>
          <w:trHeight w:val="360" w:hRule="atLeast"/>
          <w:tblHeader w:val="0"/>
        </w:trPr>
        <w:tc>
          <w:tcPr>
            <w:shd w:fill="auto" w:val="clear"/>
            <w:tcMar>
              <w:top w:w="0.0" w:type="dxa"/>
              <w:left w:w="100.0" w:type="dxa"/>
              <w:bottom w:w="0.0" w:type="dxa"/>
              <w:right w:w="100.0" w:type="dxa"/>
            </w:tcMar>
            <w:vAlign w:val="top"/>
          </w:tcPr>
          <w:p w:rsidR="00000000" w:rsidDel="00000000" w:rsidP="00000000" w:rsidRDefault="00000000" w:rsidRPr="00000000" w14:paraId="00000050">
            <w:pPr>
              <w:shd w:fill="ffffff" w:val="clear"/>
              <w:tabs>
                <w:tab w:val="left" w:leader="none" w:pos="1134"/>
              </w:tabs>
              <w:spacing w:after="0" w:line="340.36361999999997"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СПИСОК ВИКОРИСТАНИХ ДЖЕРЕЛ</w:t>
            </w:r>
            <w:r w:rsidDel="00000000" w:rsidR="00000000" w:rsidRPr="00000000">
              <w:rPr>
                <w:rFonts w:ascii="Times New Roman" w:cs="Times New Roman" w:eastAsia="Times New Roman" w:hAnsi="Times New Roman"/>
                <w:sz w:val="28"/>
                <w:szCs w:val="28"/>
                <w:rtl w:val="0"/>
              </w:rPr>
              <w:t xml:space="preserve">………………… ………………..</w:t>
            </w:r>
          </w:p>
        </w:tc>
        <w:tc>
          <w:tcPr>
            <w:shd w:fill="auto" w:val="clear"/>
            <w:tcMar>
              <w:top w:w="0.0" w:type="dxa"/>
              <w:left w:w="100.0" w:type="dxa"/>
              <w:bottom w:w="0.0" w:type="dxa"/>
              <w:right w:w="100.0" w:type="dxa"/>
            </w:tcMar>
            <w:vAlign w:val="top"/>
          </w:tcPr>
          <w:p w:rsidR="00000000" w:rsidDel="00000000" w:rsidP="00000000" w:rsidRDefault="00000000" w:rsidRPr="00000000" w14:paraId="00000051">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89</w:t>
            </w:r>
          </w:p>
        </w:tc>
      </w:tr>
      <w:tr>
        <w:trPr>
          <w:cantSplit w:val="0"/>
          <w:trHeight w:val="360" w:hRule="atLeast"/>
          <w:tblHeader w:val="0"/>
        </w:trPr>
        <w:tc>
          <w:tcPr>
            <w:shd w:fill="auto" w:val="clear"/>
            <w:tcMar>
              <w:top w:w="0.0" w:type="dxa"/>
              <w:left w:w="100.0" w:type="dxa"/>
              <w:bottom w:w="0.0" w:type="dxa"/>
              <w:right w:w="100.0" w:type="dxa"/>
            </w:tcMar>
            <w:vAlign w:val="top"/>
          </w:tcPr>
          <w:p w:rsidR="00000000" w:rsidDel="00000000" w:rsidP="00000000" w:rsidRDefault="00000000" w:rsidRPr="00000000" w14:paraId="00000052">
            <w:pPr>
              <w:shd w:fill="ffffff" w:val="clear"/>
              <w:tabs>
                <w:tab w:val="left" w:leader="none" w:pos="1134"/>
              </w:tabs>
              <w:spacing w:after="0" w:line="340.36361999999997"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ДОДАТКИ</w:t>
            </w:r>
            <w:r w:rsidDel="00000000" w:rsidR="00000000" w:rsidRPr="00000000">
              <w:rPr>
                <w:rFonts w:ascii="Times New Roman" w:cs="Times New Roman" w:eastAsia="Times New Roman" w:hAnsi="Times New Roman"/>
                <w:sz w:val="28"/>
                <w:szCs w:val="28"/>
                <w:rtl w:val="0"/>
              </w:rPr>
              <w:t xml:space="preserve">……………………………………………………………………..</w:t>
            </w:r>
          </w:p>
        </w:tc>
        <w:tc>
          <w:tcPr>
            <w:shd w:fill="auto" w:val="clear"/>
            <w:tcMar>
              <w:top w:w="0.0" w:type="dxa"/>
              <w:left w:w="100.0" w:type="dxa"/>
              <w:bottom w:w="0.0" w:type="dxa"/>
              <w:right w:w="100.0" w:type="dxa"/>
            </w:tcMar>
            <w:vAlign w:val="top"/>
          </w:tcPr>
          <w:p w:rsidR="00000000" w:rsidDel="00000000" w:rsidP="00000000" w:rsidRDefault="00000000" w:rsidRPr="00000000" w14:paraId="00000053">
            <w:pPr>
              <w:shd w:fill="ffffff" w:val="clear"/>
              <w:tabs>
                <w:tab w:val="left" w:leader="none" w:pos="1134"/>
              </w:tabs>
              <w:spacing w:after="0" w:line="340.3636199999999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101</w:t>
            </w:r>
          </w:p>
        </w:tc>
      </w:tr>
    </w:tbl>
    <w:p w:rsidR="00000000" w:rsidDel="00000000" w:rsidP="00000000" w:rsidRDefault="00000000" w:rsidRPr="00000000" w14:paraId="00000054">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55">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56">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57">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58">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59">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5A">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5B">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ВСТУП</w:t>
      </w:r>
    </w:p>
    <w:p w:rsidR="00000000" w:rsidDel="00000000" w:rsidP="00000000" w:rsidRDefault="00000000" w:rsidRPr="00000000" w14:paraId="0000005C">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5D">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Актуальність дослідження. </w:t>
      </w:r>
      <w:r w:rsidDel="00000000" w:rsidR="00000000" w:rsidRPr="00000000">
        <w:rPr>
          <w:rFonts w:ascii="Times New Roman" w:cs="Times New Roman" w:eastAsia="Times New Roman" w:hAnsi="Times New Roman"/>
          <w:sz w:val="28"/>
          <w:szCs w:val="28"/>
          <w:rtl w:val="0"/>
        </w:rPr>
        <w:t xml:space="preserve">Великий вплив на всі аспекти життєдіяльності та поведінку людини, має така якість особистості як самооцінка.Успіх в житті багато в чому залежить від самооцінки. Те, як людина ставиться до себе, як оцінює свої здібності і яке місце відводить собі в суспільстві, впливає на її цілі в житті і на результати, яких вона досягає. </w:t>
      </w:r>
    </w:p>
    <w:p w:rsidR="00000000" w:rsidDel="00000000" w:rsidP="00000000" w:rsidRDefault="00000000" w:rsidRPr="00000000" w14:paraId="0000005E">
      <w:pPr>
        <w:shd w:fill="ffffff" w:val="clear"/>
        <w:tabs>
          <w:tab w:val="left" w:leader="none" w:pos="1134"/>
        </w:tabs>
        <w:spacing w:after="0" w:line="360" w:lineRule="auto"/>
        <w:ind w:firstLine="70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Важливим регулятором поведінки особистості є її самооцінка. Від рівня самооцінки залежать взаємовідносини людини з оточуючим світом, її критичність, вимогливість до себе, відношення до успіхів і невдач. Таким  чином самооцінка пливає на ефективність діяльності людини і весь її подальший розвиток.</w:t>
      </w:r>
    </w:p>
    <w:p w:rsidR="00000000" w:rsidDel="00000000" w:rsidP="00000000" w:rsidRDefault="00000000" w:rsidRPr="00000000" w14:paraId="0000005F">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Самооцінка особистості формується ще в дитинстві і може змінюватись на протязі життя під впливом обставин, дій чи людей що  її оточують. Проблемі вивчення самооцінки присвячено наукові роботи багатьох вчених, зокрема</w:t>
      </w:r>
      <w:r w:rsidDel="00000000" w:rsidR="00000000" w:rsidRPr="00000000">
        <w:rPr>
          <w:rFonts w:ascii="Times New Roman" w:cs="Times New Roman" w:eastAsia="Times New Roman" w:hAnsi="Times New Roman"/>
          <w:sz w:val="28"/>
          <w:szCs w:val="28"/>
          <w:rtl w:val="0"/>
        </w:rPr>
        <w:t xml:space="preserve">: Б. Ананьєв, Л. Божович, Л. Бороздіна, О. Соколова, О. Спіркін, В. Столін, Н. Шафажинська, І. Чеснокова, в своїх працях вчені  підкреслюють соціальнуприроду самооцінки, вважаючи, що вирішальне значення в утворенні думок про себе має життя в колективі і правильний розвиток оціночних відносин, що і формує самооцінку [6].</w:t>
      </w:r>
    </w:p>
    <w:p w:rsidR="00000000" w:rsidDel="00000000" w:rsidP="00000000" w:rsidRDefault="00000000" w:rsidRPr="00000000" w14:paraId="0000006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Досліджуючи самооцінку А. Адлер стверджував [48], що переживання неповноцінності бере початок ще в дитинстві. Кожна особистість ще в дитячому віці переживає довгий період залежності, коли вона беззахисна і для того, щоб вижити, повинна спиратися на батьків.</w:t>
      </w:r>
    </w:p>
    <w:p w:rsidR="00000000" w:rsidDel="00000000" w:rsidP="00000000" w:rsidRDefault="00000000" w:rsidRPr="00000000" w14:paraId="00000061">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з перших, хто ввів поняття «самооцінка»  був  В.Джеймс, який   зазначив, що самооцінка є двох видів: самовдосконалення собою та невдоволення. В своїх працях В. Джеймс вивів формулу</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якою самооцінка прямо пропорційна успіху особистості та обернено-пропорційна її рівню домагань [83].</w:t>
      </w:r>
    </w:p>
    <w:p w:rsidR="00000000" w:rsidDel="00000000" w:rsidP="00000000" w:rsidRDefault="00000000" w:rsidRPr="00000000" w14:paraId="0000006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Американський психолог А. Маслоу включив самооцінку до своєї ієрархії людських потреб  на вершині якої знаходиться самоактуалізація [85].</w:t>
      </w:r>
      <w:r w:rsidDel="00000000" w:rsidR="00000000" w:rsidRPr="00000000">
        <w:rPr>
          <w:rFonts w:ascii="Times New Roman" w:cs="Times New Roman" w:eastAsia="Times New Roman" w:hAnsi="Times New Roman"/>
          <w:sz w:val="38"/>
          <w:szCs w:val="38"/>
          <w:rtl w:val="0"/>
        </w:rPr>
        <w:t xml:space="preserve"> </w:t>
      </w:r>
      <w:r w:rsidDel="00000000" w:rsidR="00000000" w:rsidRPr="00000000">
        <w:rPr>
          <w:rFonts w:ascii="Times New Roman" w:cs="Times New Roman" w:eastAsia="Times New Roman" w:hAnsi="Times New Roman"/>
          <w:sz w:val="28"/>
          <w:szCs w:val="28"/>
          <w:rtl w:val="0"/>
        </w:rPr>
        <w:t xml:space="preserve">Самоактуалізацію та самовираження вважав головними характеристиками особистості. Він виокремив два види потреб: інстинктивні та мотивуючі, що впливають на самооцінку особистості й презентував ієрархію потреб. Н. Бранданом запропоновано принципи, від яких залежить самооцінка: аналізувати власні вчинки, приймати себе, відповідати за себе, жити цілеспрямовано, бути чесним і самим собою.</w:t>
      </w:r>
    </w:p>
    <w:p w:rsidR="00000000" w:rsidDel="00000000" w:rsidP="00000000" w:rsidRDefault="00000000" w:rsidRPr="00000000" w14:paraId="00000063">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 Еріксон представник епігенетичної  теорії особистості виділяє соціальний фактор, як головну ознаку розвитку особистості. Вчений висунув положення про «ідентичність особистості»  як центральну властивість людини, що сигналізує їй про нерозривний зв’язок із навколишнім світом.  Згідно епігенетичної  теорії ідентичність особистості виявляється у центрованості людини на себе, та ототожненні її з соціальною групою та оточенням.</w:t>
      </w:r>
    </w:p>
    <w:p w:rsidR="00000000" w:rsidDel="00000000" w:rsidP="00000000" w:rsidRDefault="00000000" w:rsidRPr="00000000" w14:paraId="00000064">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зазначити, що дослідженню самооцінки присвячено багато праць українських та зарубіжних вчених, зокрема ними досліджувалась самооцінка у структурі «Я-Концепції» у структурі самосвідомості, в контексті концепції смислу «Я», в структурі самостановлення, самооцінка як специфічна функція самосвідомості, та багато інших.</w:t>
      </w:r>
    </w:p>
    <w:p w:rsidR="00000000" w:rsidDel="00000000" w:rsidP="00000000" w:rsidRDefault="00000000" w:rsidRPr="00000000" w14:paraId="00000065">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Різні підходи  до вивчення самооцінки  дають суперечливі результати, які вимагають систематизації та узагальнення. Важливість та недостатня розробленість як теоретичних, так і практичних аспектів цієї теми зумовила вибір теми дипломної роботи: «Вплив самооцінки особистості на рівень її комунікативних вмінь».</w:t>
      </w:r>
    </w:p>
    <w:p w:rsidR="00000000" w:rsidDel="00000000" w:rsidP="00000000" w:rsidRDefault="00000000" w:rsidRPr="00000000" w14:paraId="00000066">
      <w:pPr>
        <w:shd w:fill="ffffff" w:val="clear"/>
        <w:tabs>
          <w:tab w:val="left" w:leader="none" w:pos="1134"/>
        </w:tabs>
        <w:spacing w:after="0" w:line="360" w:lineRule="auto"/>
        <w:ind w:firstLine="70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Об’єкт дослідження</w:t>
      </w:r>
      <w:r w:rsidDel="00000000" w:rsidR="00000000" w:rsidRPr="00000000">
        <w:rPr>
          <w:rFonts w:ascii="Times New Roman" w:cs="Times New Roman" w:eastAsia="Times New Roman" w:hAnsi="Times New Roman"/>
          <w:i w:val="1"/>
          <w:iCs w:val="1"/>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психічні властивості особистості.</w:t>
      </w:r>
    </w:p>
    <w:p w:rsidR="00000000" w:rsidDel="00000000" w:rsidP="00000000" w:rsidRDefault="00000000" w:rsidRPr="00000000" w14:paraId="00000067">
      <w:pPr>
        <w:shd w:fill="ffffff" w:val="clear"/>
        <w:tabs>
          <w:tab w:val="left" w:leader="none" w:pos="1134"/>
        </w:tabs>
        <w:spacing w:after="0" w:line="360" w:lineRule="auto"/>
        <w:ind w:firstLine="70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Предмет дослідження</w:t>
      </w:r>
      <w:r w:rsidDel="00000000" w:rsidR="00000000" w:rsidRPr="00000000">
        <w:rPr>
          <w:rFonts w:ascii="Times New Roman" w:cs="Times New Roman" w:eastAsia="Times New Roman" w:hAnsi="Times New Roman"/>
          <w:i w:val="1"/>
          <w:iCs w:val="1"/>
          <w:sz w:val="28"/>
          <w:szCs w:val="28"/>
          <w:highlight w:val="white"/>
          <w:rtl w:val="0"/>
        </w:rPr>
        <w:t xml:space="preserve">:</w:t>
      </w:r>
      <w:r w:rsidDel="00000000" w:rsidR="00000000" w:rsidRPr="00000000">
        <w:rPr>
          <w:rFonts w:ascii="Times New Roman" w:cs="Times New Roman" w:eastAsia="Times New Roman" w:hAnsi="Times New Roman"/>
          <w:sz w:val="28"/>
          <w:szCs w:val="28"/>
          <w:highlight w:val="white"/>
          <w:rtl w:val="0"/>
        </w:rPr>
        <w:t xml:space="preserve"> зв’язок самооцінки особистості та її комунікативних вмінь.</w:t>
      </w:r>
    </w:p>
    <w:p w:rsidR="00000000" w:rsidDel="00000000" w:rsidP="00000000" w:rsidRDefault="00000000" w:rsidRPr="00000000" w14:paraId="00000068">
      <w:pPr>
        <w:shd w:fill="ffffff" w:val="clear"/>
        <w:tabs>
          <w:tab w:val="left" w:leader="none" w:pos="1134"/>
        </w:tabs>
        <w:spacing w:after="0" w:line="360" w:lineRule="auto"/>
        <w:ind w:firstLine="70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Мета дослідження</w:t>
      </w:r>
      <w:r w:rsidDel="00000000" w:rsidR="00000000" w:rsidRPr="00000000">
        <w:rPr>
          <w:rFonts w:ascii="Times New Roman" w:cs="Times New Roman" w:eastAsia="Times New Roman" w:hAnsi="Times New Roman"/>
          <w:i w:val="1"/>
          <w:iCs w:val="1"/>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розробити та апробувати тренінгову програму підвищення рівня комунікативних вмінь особистості.</w:t>
      </w:r>
    </w:p>
    <w:p w:rsidR="00000000" w:rsidDel="00000000" w:rsidP="00000000" w:rsidRDefault="00000000" w:rsidRPr="00000000" w14:paraId="00000069">
      <w:pPr>
        <w:shd w:fill="ffffff" w:val="clear"/>
        <w:tabs>
          <w:tab w:val="left" w:leader="none" w:pos="1134"/>
        </w:tabs>
        <w:spacing w:after="0" w:line="360" w:lineRule="auto"/>
        <w:ind w:firstLine="70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Для досягнення мети вирішувались наступні </w:t>
      </w:r>
      <w:r w:rsidDel="00000000" w:rsidR="00000000" w:rsidRPr="00000000">
        <w:rPr>
          <w:rFonts w:ascii="Times New Roman" w:cs="Times New Roman" w:eastAsia="Times New Roman" w:hAnsi="Times New Roman"/>
          <w:b w:val="1"/>
          <w:bCs w:val="1"/>
          <w:sz w:val="28"/>
          <w:szCs w:val="28"/>
          <w:highlight w:val="white"/>
          <w:rtl w:val="0"/>
        </w:rPr>
        <w:t xml:space="preserve">завдання</w:t>
      </w:r>
      <w:r w:rsidDel="00000000" w:rsidR="00000000" w:rsidRPr="00000000">
        <w:rPr>
          <w:rFonts w:ascii="Times New Roman" w:cs="Times New Roman" w:eastAsia="Times New Roman" w:hAnsi="Times New Roman"/>
          <w:sz w:val="28"/>
          <w:szCs w:val="28"/>
          <w:highlight w:val="white"/>
          <w:rtl w:val="0"/>
        </w:rPr>
        <w:t xml:space="preserve">:</w:t>
      </w:r>
    </w:p>
    <w:p w:rsidR="00000000" w:rsidDel="00000000" w:rsidP="00000000" w:rsidRDefault="00000000" w:rsidRPr="00000000" w14:paraId="0000006A">
      <w:pPr>
        <w:shd w:fill="ffffff" w:val="clear"/>
        <w:tabs>
          <w:tab w:val="left" w:leader="none" w:pos="1134"/>
        </w:tabs>
        <w:spacing w:after="0" w:line="360" w:lineRule="auto"/>
        <w:ind w:firstLine="70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highlight w:val="white"/>
          <w:rtl w:val="0"/>
        </w:rPr>
        <w:t xml:space="preserve">Здійснити теоретичний аналіз самооцінки особистості та її комунікативних вмінь.</w:t>
      </w:r>
    </w:p>
    <w:p w:rsidR="00000000" w:rsidDel="00000000" w:rsidP="00000000" w:rsidRDefault="00000000" w:rsidRPr="00000000" w14:paraId="0000006B">
      <w:pPr>
        <w:shd w:fill="ffffff" w:val="clear"/>
        <w:tabs>
          <w:tab w:val="left" w:leader="none" w:pos="1134"/>
        </w:tabs>
        <w:spacing w:after="0" w:line="360" w:lineRule="auto"/>
        <w:ind w:firstLine="70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2.</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highlight w:val="white"/>
          <w:rtl w:val="0"/>
        </w:rPr>
        <w:t xml:space="preserve">Розробити та провести емпіричне дослідження впливу самооцінки особистості на рівень її комунікативних вмінь.</w:t>
      </w:r>
    </w:p>
    <w:p w:rsidR="00000000" w:rsidDel="00000000" w:rsidP="00000000" w:rsidRDefault="00000000" w:rsidRPr="00000000" w14:paraId="0000006C">
      <w:pPr>
        <w:shd w:fill="ffffff" w:val="clear"/>
        <w:tabs>
          <w:tab w:val="left" w:leader="none" w:pos="1134"/>
        </w:tabs>
        <w:spacing w:after="0" w:line="360" w:lineRule="auto"/>
        <w:ind w:firstLine="70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highlight w:val="white"/>
          <w:rtl w:val="0"/>
        </w:rPr>
        <w:t xml:space="preserve">Розробити та апробувати тренінгову програму підвищення рівня комунікативних вмінь особистості.</w:t>
      </w:r>
    </w:p>
    <w:p w:rsidR="00000000" w:rsidDel="00000000" w:rsidP="00000000" w:rsidRDefault="00000000" w:rsidRPr="00000000" w14:paraId="0000006D">
      <w:pPr>
        <w:shd w:fill="ffffff" w:val="clear"/>
        <w:tabs>
          <w:tab w:val="left" w:leader="none" w:pos="1134"/>
        </w:tabs>
        <w:spacing w:after="0" w:line="360" w:lineRule="auto"/>
        <w:ind w:firstLine="70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4.</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highlight w:val="white"/>
          <w:rtl w:val="0"/>
        </w:rPr>
        <w:t xml:space="preserve">Запропонувати рекомендації практичним психологам та учасникам експерименту стосовно підвищення рівня комунікативних вмінь.</w:t>
      </w:r>
    </w:p>
    <w:p w:rsidR="00000000" w:rsidDel="00000000" w:rsidP="00000000" w:rsidRDefault="00000000" w:rsidRPr="00000000" w14:paraId="0000006E">
      <w:pPr>
        <w:shd w:fill="ffffff" w:val="clear"/>
        <w:tabs>
          <w:tab w:val="left" w:leader="none" w:pos="1134"/>
        </w:tabs>
        <w:spacing w:after="0" w:line="360" w:lineRule="auto"/>
        <w:ind w:firstLine="70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Для з’ясування взаємозв’язку між комунікативними вміннями особистості в нашому дослідженні було висунуто дві гіпотези:</w:t>
      </w:r>
    </w:p>
    <w:p w:rsidR="00000000" w:rsidDel="00000000" w:rsidP="00000000" w:rsidRDefault="00000000" w:rsidRPr="00000000" w14:paraId="0000006F">
      <w:pPr>
        <w:shd w:fill="ffffff" w:val="clear"/>
        <w:tabs>
          <w:tab w:val="left" w:leader="none" w:pos="1134"/>
        </w:tabs>
        <w:spacing w:after="0" w:line="360" w:lineRule="auto"/>
        <w:ind w:firstLine="70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Гіпотеза</w:t>
      </w:r>
      <w:r w:rsidDel="00000000" w:rsidR="00000000" w:rsidRPr="00000000">
        <w:rPr>
          <w:rFonts w:ascii="Times New Roman" w:cs="Times New Roman" w:eastAsia="Times New Roman" w:hAnsi="Times New Roman"/>
          <w:sz w:val="28"/>
          <w:szCs w:val="28"/>
          <w:highlight w:val="white"/>
          <w:rtl w:val="0"/>
        </w:rPr>
        <w:t xml:space="preserve">: існує зв’язок між рівнем комунікативних вмінь та рівнем самооцінки особистості.</w:t>
      </w:r>
    </w:p>
    <w:p w:rsidR="00000000" w:rsidDel="00000000" w:rsidP="00000000" w:rsidRDefault="00000000" w:rsidRPr="00000000" w14:paraId="0000007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Методи дослідження:</w:t>
      </w:r>
      <w:r w:rsidDel="00000000" w:rsidR="00000000" w:rsidRPr="00000000">
        <w:rPr>
          <w:rFonts w:ascii="Times New Roman" w:cs="Times New Roman" w:eastAsia="Times New Roman" w:hAnsi="Times New Roman"/>
          <w:sz w:val="28"/>
          <w:szCs w:val="28"/>
          <w:rtl w:val="0"/>
        </w:rPr>
        <w:t xml:space="preserve"> теоретичні – аналіз, порівняння, узагальнення; емпіричні – констатувальний і формувальний експеримент, спостереження, опитування, кореляційний аналіз. </w:t>
      </w:r>
    </w:p>
    <w:p w:rsidR="00000000" w:rsidDel="00000000" w:rsidP="00000000" w:rsidRDefault="00000000" w:rsidRPr="00000000" w14:paraId="00000071">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Теоретичне значення дослідження</w:t>
      </w:r>
      <w:r w:rsidDel="00000000" w:rsidR="00000000" w:rsidRPr="00000000">
        <w:rPr>
          <w:rFonts w:ascii="Times New Roman" w:cs="Times New Roman" w:eastAsia="Times New Roman" w:hAnsi="Times New Roman"/>
          <w:sz w:val="28"/>
          <w:szCs w:val="28"/>
          <w:rtl w:val="0"/>
        </w:rPr>
        <w:t xml:space="preserve"> полягає у тому, що  отримали теоретичні засади психологічних особливостей впливу самооцінки особистості на її комунікативну компетентність; показано спосіб розвитку комунікативної компетентності особистості в дорослому віці.</w:t>
      </w:r>
    </w:p>
    <w:p w:rsidR="00000000" w:rsidDel="00000000" w:rsidP="00000000" w:rsidRDefault="00000000" w:rsidRPr="00000000" w14:paraId="0000007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Практичне значення одержаних результатів </w:t>
      </w:r>
      <w:r w:rsidDel="00000000" w:rsidR="00000000" w:rsidRPr="00000000">
        <w:rPr>
          <w:rFonts w:ascii="Times New Roman" w:cs="Times New Roman" w:eastAsia="Times New Roman" w:hAnsi="Times New Roman"/>
          <w:sz w:val="28"/>
          <w:szCs w:val="28"/>
          <w:rtl w:val="0"/>
        </w:rPr>
        <w:t xml:space="preserve">полягає у тому, що висновки та отримані результати дипломної роботи магістра можуть бути використані у тренінгах, спрямованих на підвищення професійної компетенції шляхом розвитку та формування комунікативних вмінь; окремими індивідами для розвитку власної комунікативної компетенції та культури взаємодії з людьми.</w:t>
      </w:r>
    </w:p>
    <w:p w:rsidR="00000000" w:rsidDel="00000000" w:rsidP="00000000" w:rsidRDefault="00000000" w:rsidRPr="00000000" w14:paraId="00000073">
      <w:pPr>
        <w:shd w:fill="ffffff" w:val="clear"/>
        <w:tabs>
          <w:tab w:val="left" w:leader="none" w:pos="1134"/>
        </w:tabs>
        <w:spacing w:after="0" w:line="360" w:lineRule="auto"/>
        <w:ind w:firstLine="70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bCs w:val="1"/>
          <w:sz w:val="28"/>
          <w:szCs w:val="28"/>
          <w:rtl w:val="0"/>
        </w:rPr>
        <w:t xml:space="preserve">Експериментальна база дослідження.</w:t>
      </w:r>
      <w:r w:rsidDel="00000000" w:rsidR="00000000" w:rsidRPr="00000000">
        <w:rPr>
          <w:rFonts w:ascii="Times New Roman" w:cs="Times New Roman" w:eastAsia="Times New Roman" w:hAnsi="Times New Roman"/>
          <w:sz w:val="28"/>
          <w:szCs w:val="28"/>
          <w:rtl w:val="0"/>
        </w:rPr>
        <w:t xml:space="preserve"> Дослідження проводилося на базі Чернівецької громадської організації «Вона». У дослідженні прийняли участь </w:t>
      </w:r>
      <w:r w:rsidDel="00000000" w:rsidR="00000000" w:rsidRPr="00000000">
        <w:rPr>
          <w:rFonts w:ascii="Times New Roman" w:cs="Times New Roman" w:eastAsia="Times New Roman" w:hAnsi="Times New Roman"/>
          <w:sz w:val="28"/>
          <w:szCs w:val="28"/>
          <w:highlight w:val="white"/>
          <w:rtl w:val="0"/>
        </w:rPr>
        <w:t xml:space="preserve">39 жінок віком від 25 до 60 років. Серед яких 17 жінок віком від 25 до 35 років, 11 жінок віком від 35 до 45 років і 11 жінок віком від 50 до 60 років.</w:t>
      </w:r>
    </w:p>
    <w:p w:rsidR="00000000" w:rsidDel="00000000" w:rsidP="00000000" w:rsidRDefault="00000000" w:rsidRPr="00000000" w14:paraId="00000074">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Особистий внесок автора:</w:t>
      </w:r>
      <w:r w:rsidDel="00000000" w:rsidR="00000000" w:rsidRPr="00000000">
        <w:rPr>
          <w:rFonts w:ascii="Times New Roman" w:cs="Times New Roman" w:eastAsia="Times New Roman" w:hAnsi="Times New Roman"/>
          <w:sz w:val="28"/>
          <w:szCs w:val="28"/>
          <w:rtl w:val="0"/>
        </w:rPr>
        <w:t xml:space="preserve"> Усі подані в кваліфікаційній роботі наукові результати отримано автором самостійно.</w:t>
      </w:r>
    </w:p>
    <w:p w:rsidR="00000000" w:rsidDel="00000000" w:rsidP="00000000" w:rsidRDefault="00000000" w:rsidRPr="00000000" w14:paraId="00000075">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Апробація результатів роботи</w:t>
      </w:r>
      <w:r w:rsidDel="00000000" w:rsidR="00000000" w:rsidRPr="00000000">
        <w:rPr>
          <w:rFonts w:ascii="Times New Roman" w:cs="Times New Roman" w:eastAsia="Times New Roman" w:hAnsi="Times New Roman"/>
          <w:sz w:val="28"/>
          <w:szCs w:val="28"/>
          <w:rtl w:val="0"/>
        </w:rPr>
        <w:t xml:space="preserve">. Теоретичні положення та результати презентованого дослідження доповідались та обговорювались на Всеукраїнських науково-практичних конференціях студентів та молодих вчених. </w:t>
      </w:r>
    </w:p>
    <w:p w:rsidR="00000000" w:rsidDel="00000000" w:rsidP="00000000" w:rsidRDefault="00000000" w:rsidRPr="00000000" w14:paraId="00000076">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Публікації</w:t>
      </w:r>
      <w:r w:rsidDel="00000000" w:rsidR="00000000" w:rsidRPr="00000000">
        <w:rPr>
          <w:rFonts w:ascii="Times New Roman" w:cs="Times New Roman" w:eastAsia="Times New Roman" w:hAnsi="Times New Roman"/>
          <w:sz w:val="28"/>
          <w:szCs w:val="28"/>
          <w:rtl w:val="0"/>
        </w:rPr>
        <w:t xml:space="preserve">. Основні результати дослідження за темою магістерської кваліфікаційної роботи опубліковано у 1 науковій статті та в 1 публікації – у матеріалах наукової конференції.</w:t>
      </w:r>
    </w:p>
    <w:p w:rsidR="00000000" w:rsidDel="00000000" w:rsidP="00000000" w:rsidRDefault="00000000" w:rsidRPr="00000000" w14:paraId="00000077">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Структура роботи:</w:t>
      </w:r>
      <w:r w:rsidDel="00000000" w:rsidR="00000000" w:rsidRPr="00000000">
        <w:rPr>
          <w:rFonts w:ascii="Times New Roman" w:cs="Times New Roman" w:eastAsia="Times New Roman" w:hAnsi="Times New Roman"/>
          <w:sz w:val="28"/>
          <w:szCs w:val="28"/>
          <w:rtl w:val="0"/>
        </w:rPr>
        <w:t xml:space="preserve"> кваліфікаційна робота складається зі вступу, трьох розділів, висновків до кожного з розділів, висновків, списку використаних джерел та 12 додатків. Робота містить 14 таблиць. Основний обсяг роботи складає 99 сторінок. </w:t>
      </w:r>
    </w:p>
    <w:p w:rsidR="00000000" w:rsidDel="00000000" w:rsidP="00000000" w:rsidRDefault="00000000" w:rsidRPr="00000000" w14:paraId="00000078">
      <w:pPr>
        <w:shd w:fill="ffffff" w:val="clear"/>
        <w:tabs>
          <w:tab w:val="left" w:leader="none" w:pos="1134"/>
        </w:tabs>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79">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A">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B">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C">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D">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E">
      <w:pPr>
        <w:shd w:fill="ffffff" w:val="clear"/>
        <w:tabs>
          <w:tab w:val="left" w:leader="none" w:pos="1134"/>
        </w:tabs>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7F">
      <w:pPr>
        <w:shd w:fill="ffffff" w:val="clear"/>
        <w:tabs>
          <w:tab w:val="left" w:leader="none" w:pos="1134"/>
        </w:tabs>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0">
      <w:pPr>
        <w:shd w:fill="ffffff" w:val="clear"/>
        <w:tabs>
          <w:tab w:val="left" w:leader="none" w:pos="1134"/>
        </w:tabs>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1">
      <w:pPr>
        <w:shd w:fill="ffffff" w:val="clear"/>
        <w:tabs>
          <w:tab w:val="left" w:leader="none" w:pos="1134"/>
        </w:tabs>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2">
      <w:pPr>
        <w:shd w:fill="ffffff" w:val="clear"/>
        <w:tabs>
          <w:tab w:val="left" w:leader="none" w:pos="1134"/>
        </w:tabs>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3">
      <w:pPr>
        <w:shd w:fill="ffffff" w:val="clear"/>
        <w:tabs>
          <w:tab w:val="left" w:leader="none" w:pos="1134"/>
        </w:tabs>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4">
      <w:pPr>
        <w:shd w:fill="ffffff" w:val="clear"/>
        <w:tabs>
          <w:tab w:val="left" w:leader="none" w:pos="1134"/>
        </w:tabs>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5">
      <w:pPr>
        <w:shd w:fill="ffffff" w:val="clear"/>
        <w:tabs>
          <w:tab w:val="left" w:leader="none" w:pos="1134"/>
        </w:tabs>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6">
      <w:pPr>
        <w:shd w:fill="ffffff" w:val="clear"/>
        <w:tabs>
          <w:tab w:val="left" w:leader="none" w:pos="1134"/>
        </w:tabs>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7">
      <w:pPr>
        <w:shd w:fill="ffffff" w:val="clear"/>
        <w:tabs>
          <w:tab w:val="left" w:leader="none" w:pos="1134"/>
        </w:tabs>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8">
      <w:pPr>
        <w:shd w:fill="ffffff" w:val="clear"/>
        <w:tabs>
          <w:tab w:val="left" w:leader="none" w:pos="1134"/>
        </w:tabs>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9">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1</w:t>
      </w:r>
    </w:p>
    <w:p w:rsidR="00000000" w:rsidDel="00000000" w:rsidP="00000000" w:rsidRDefault="00000000" w:rsidRPr="00000000" w14:paraId="0000008A">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ТЕОРЕТИЧНІ ЗАСАДИ ВИВЧЕННЯ САМООЦІНКИ ТА ЇЇ ЗВ’ЯЗКУ З КОМУНІКАТИВНИМИ ВМІННЯМИ ОСОБИСТОСТІ</w:t>
      </w:r>
    </w:p>
    <w:p w:rsidR="00000000" w:rsidDel="00000000" w:rsidP="00000000" w:rsidRDefault="00000000" w:rsidRPr="00000000" w14:paraId="0000008B">
      <w:pPr>
        <w:shd w:fill="ffffff" w:val="clear"/>
        <w:tabs>
          <w:tab w:val="left" w:leader="none" w:pos="1134"/>
        </w:tabs>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08C">
      <w:pPr>
        <w:shd w:fill="ffffff" w:val="clear"/>
        <w:tabs>
          <w:tab w:val="left" w:leader="none" w:pos="1134"/>
        </w:tabs>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08D">
      <w:pPr>
        <w:shd w:fill="ffffff" w:val="clear"/>
        <w:tabs>
          <w:tab w:val="left" w:leader="none" w:pos="1134"/>
        </w:tabs>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1.1</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b w:val="1"/>
          <w:bCs w:val="1"/>
          <w:sz w:val="28"/>
          <w:szCs w:val="28"/>
          <w:rtl w:val="0"/>
        </w:rPr>
        <w:t xml:space="preserve">Основні теоретичні підходи до вивчення самооцінки в українській та зарубіжній психології</w:t>
      </w:r>
    </w:p>
    <w:p w:rsidR="00000000" w:rsidDel="00000000" w:rsidP="00000000" w:rsidRDefault="00000000" w:rsidRPr="00000000" w14:paraId="0000008E">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8F">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9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Стрімкі зміни в сучасному світі, швидкий темп розвитку нано-технологій, зміни вимог до навиків та умінь людини не могли не вплинути на самооцінку особистості. Особистість – складна соціально зумовлена система психічних властивостей індивіда з притаманною їй психологічною структурою, взаємозв’язками між її елементами, що виявляються і розвиваються у діяльності та поведінці й відповідають конкретній соціальній ситуації життя людини, певному віковому етапу її розвитку. Особистість народжується внаслідок вирішення свого екзистенційного завдання, при оволодінні складністю свого власного буття [34, c. 26].</w:t>
      </w:r>
    </w:p>
    <w:p w:rsidR="00000000" w:rsidDel="00000000" w:rsidP="00000000" w:rsidRDefault="00000000" w:rsidRPr="00000000" w14:paraId="00000091">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Саме тому, самооцінка вважається сталою складовою особистості, яка формується ще з дитинства і продовж життя може не суттєво змінюватись. Самооцінка посідає важливе місце в організації̈ результативного управління власною поведінкою. Вона є суб'єктивною підставою для визначення рівня домагань, тобто тих завдань, які особистість ставить перед собою в житті, на реалізацію яких вона вважає себе здатною. Правильна самооцінка підтримує гідність людини й дає можливість зберегти почуття самоповаги [46, с. 149].</w:t>
      </w:r>
    </w:p>
    <w:p w:rsidR="00000000" w:rsidDel="00000000" w:rsidP="00000000" w:rsidRDefault="00000000" w:rsidRPr="00000000" w14:paraId="0000009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Самооцінка особистості пов’язана з процесом пізнання та впливає на всі сфери  її життєдіяльності. Самооцінка складається з двох компоненітів когнітивного та емоційного. Когнітивний компонент відображає знання людини про себе, свої можливості, емоційний – відображає  міру задоволення собою, відношення до себе. В процесі оцінювання себе ці компоненти функціонують як нерозривні, ні той ні інший компонен не можуть бути представлені самостійно.</w:t>
      </w:r>
    </w:p>
    <w:p w:rsidR="00000000" w:rsidDel="00000000" w:rsidP="00000000" w:rsidRDefault="00000000" w:rsidRPr="00000000" w14:paraId="00000093">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компонент самосвідомості самооцінка передбачає оцінку особистістю себе, своїх можливостей, якостей, місця серед інших, рівень самооцінки  вважають важливим регулятором поведінки особистості. Це форма відображення людиною себе як особливого об’єкта пізнання, яка представляє прийняті нею цінності, особистісні смисли, рівень орієнтації на суспільно вироблені вимоги до поведінки та діяльності (А. Захарова) [22].</w:t>
      </w:r>
    </w:p>
    <w:p w:rsidR="00000000" w:rsidDel="00000000" w:rsidP="00000000" w:rsidRDefault="00000000" w:rsidRPr="00000000" w14:paraId="00000094">
      <w:pPr>
        <w:shd w:fill="ffffff" w:val="clear"/>
        <w:tabs>
          <w:tab w:val="left" w:leader="none" w:pos="1134"/>
        </w:tabs>
        <w:spacing w:after="0" w:line="327.27272727272725"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Самооцінка це – оцінка себе, своєї діяльності, свого становища в певній групі чи організації та в колі друзів, а також ставлення до оточуючих і не менш важливим є критичне ставлення до своїх здібностей і можливостей. Термін «самооцінку» прирівнюють до терміну «самоповага». Самооцінка показує, як людина оцінює себе щодо окремої властивості, а самоповага – загальна оцінка. Самооцінка є складним особистісним утворенням і відноситься до головних властивостей особистості. У самооцінці відбивається все те, що людина довідується про себе від інших, попередження деяких відхилень стосовно душевної рівноваги.</w:t>
      </w:r>
    </w:p>
    <w:p w:rsidR="00000000" w:rsidDel="00000000" w:rsidP="00000000" w:rsidRDefault="00000000" w:rsidRPr="00000000" w14:paraId="00000095">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Самооцінка – це елемент самосвідомості, що характеризується емоційно насиченими оцінками самого себе як особи, власних здібностей, етичних якостей і вчинків [22]. Самооцінка визначає взаємини людини з її оточенням, її критичність, вимогливість до себе, відношення до успіхів і невдач. Тим самим самооцінка впливає на ефективність діяльності людини і розвиток її особистості. Вона пов’язана з однією з центральних потреб людини – потребою в самоствердженні, що визначається відношенням її дійсних досягнень до того, на що людина претендує, які цілі перед собою ставить – рівня домагань [33].</w:t>
      </w:r>
    </w:p>
    <w:p w:rsidR="00000000" w:rsidDel="00000000" w:rsidP="00000000" w:rsidRDefault="00000000" w:rsidRPr="00000000" w14:paraId="00000096">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Самооцінка представляє себе однією з ланок процесу саморегуляції діяльності та виступає саме тим утворенням в структурі особистості, яке піддається впливу зовні. Таким чином, можна припустити, що регулююча функція самооцінки по відношенню діяльності проявляється по ряду направлень: вона впливає на вибір власних цілей людини, визначає характерні для неї емоційні та мотиваційні стани, в багато чому обумовлює характер оцінки та ставлення до досягнутих нею зовні цілей.</w:t>
      </w:r>
    </w:p>
    <w:p w:rsidR="00000000" w:rsidDel="00000000" w:rsidP="00000000" w:rsidRDefault="00000000" w:rsidRPr="00000000" w14:paraId="00000097">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Виділяють актуальну (те, що вже досягнуто) і потенційну (те, на що здатна конкретна особа) самооцінку. Самооцінка може бути високою і низькою, розрізнятися за ступенем стійкості, самостійності, критичності [6].</w:t>
      </w:r>
    </w:p>
    <w:p w:rsidR="00000000" w:rsidDel="00000000" w:rsidP="00000000" w:rsidRDefault="00000000" w:rsidRPr="00000000" w14:paraId="00000098">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Людина може оцінювати себе адекватно і неадекватно (завищувати або занижувати свої досягнення) [33]. Адекватна – це самооцінка яка дозволяє людині правильно співвідносити свої сили із завданнями різної складності та вимогами тих. При оптимальній адекватній самооцінці суб’єкт правильно співвідносить свої можливості і здібності,  досить критично відноситься до себе, прагне реально дивитися на свої невдачі та досягнення у певній діяльності, вміє ставити перед собою досяжні цілі. До того, що досягнуто він підходить не тільки зі своїми мірками, але і намагається передбачити, як до цього віднесуться люди, що його оточують. До оптимальної самооцінки відносять «високий рівень» самооцінки і «вище за середнього рівня» (це тоді, коли людина дійсно поважає себе, цінує і задоволена своїми успіхами [46].</w:t>
      </w:r>
    </w:p>
    <w:p w:rsidR="00000000" w:rsidDel="00000000" w:rsidP="00000000" w:rsidRDefault="00000000" w:rsidRPr="00000000" w14:paraId="00000099">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Неадекватна (завищена або занижена) – самооцінка деформує внутрішній світ особи, створює її мотиваційні і емоційно-вольові сфери і тим самим перешкоджає гармонійному розвитку. Неадекватна самооцінка ускладнює життя не тільки тих, кому вона властива, але і навколишніх, тих людей, що у різних ситуаціях – виробничих, побутових і інших – спілкуються з ними. Якщо людина недооцінює себе в порівнянні з тим, чого вона у дійсності вартує, то у неї самооцінка занижена. У тих же випадках, коли вона переоцінює свої можливості, результати діяльності, особистісні якості, зовнішність, для неї характерною є завищена самооцінка [33].</w:t>
      </w:r>
    </w:p>
    <w:p w:rsidR="00000000" w:rsidDel="00000000" w:rsidP="00000000" w:rsidRDefault="00000000" w:rsidRPr="00000000" w14:paraId="0000009A">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Занижена самооцінка виявляється в підвищеній вимогливості до себе, постійному остраху негативної думки про себе, підвищеній ранимості. Це спонукує скорочувати контакти з оточуючими людьми. Низька самооцінка руйнує в людини надії на добре ставлення до неї, а реальні свої досягнення й позитивну оцінку вона сприймає як тимчасові й випадкові. Недооцінка своєї корисності знижує соціальну активність, ініціативність.</w:t>
      </w:r>
    </w:p>
    <w:p w:rsidR="00000000" w:rsidDel="00000000" w:rsidP="00000000" w:rsidRDefault="00000000" w:rsidRPr="00000000" w14:paraId="0000009B">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самооцінка виявляється в тому, що людина керується своїми принципами, незалежно від думки навколишніх. Якщо самооцінка не занадто висока, вона може позитивно впливати на самопочуття, оскільки породжує стійкість до критики. Людина в цьому випадку сама знає собі ціну, думки навколишніх для неї не мають абсолютного, вирішального значення. Тому критика не викликає бурхливої захисної реакції і сприймається спокійніше. Але якщо рівень домагань вище можливостей, душевна рівновага неможлива.</w:t>
      </w:r>
    </w:p>
    <w:p w:rsidR="00000000" w:rsidDel="00000000" w:rsidP="00000000" w:rsidRDefault="00000000" w:rsidRPr="00000000" w14:paraId="0000009C">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завищеній самооцінці людина самовпевнено береться за роботу, що перевищує її можливості. Нерідко люди стають нещасливими через сформоване в дитинстві перебільшене уявлення про власну значущість.</w:t>
      </w:r>
    </w:p>
    <w:p w:rsidR="00000000" w:rsidDel="00000000" w:rsidP="00000000" w:rsidRDefault="00000000" w:rsidRPr="00000000" w14:paraId="0000009D">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соціальний феномен вона залежить від різноманітних особистісних та соціальних чинників, зокрема від прийнятих людиною цінностей та рівня досягнення цих цінностей, її особистісної сутності, ставлення до себе, міри її орієнтації на суспільно вироблені вимоги до поведінки й діяльності, фізичного самопочуття, оцінок з боку оточуючих, особливо значимих осіб, трагічних життєвих обставин тощо [42]. </w:t>
      </w:r>
    </w:p>
    <w:p w:rsidR="00000000" w:rsidDel="00000000" w:rsidP="00000000" w:rsidRDefault="00000000" w:rsidRPr="00000000" w14:paraId="0000009E">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з перших вчених, хто почав вивчати  феномен самооцінки, був У.Джеймс, який   вивів формулу, за якою самооцінка прямо пропорційна успіху і обернено пропорційна рівню домаганням, тобто потенційним успіхам, яких індивід мав намір досягти. Вчений виділяє у самосвідомості особистості два аспекти: «емпіричне Я» і «чисте Я». Розглядаючи  «емпіричне Я», У. Джемс тлумачить особистість людини як загальну суму всього того, що вона може назвати своїм. Аналіз особистості в цьому плані повинен містити:</w:t>
      </w:r>
    </w:p>
    <w:p w:rsidR="00000000" w:rsidDel="00000000" w:rsidP="00000000" w:rsidRDefault="00000000" w:rsidRPr="00000000" w14:paraId="0000009F">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складові елементи, що можуть бути розподілені на три класи: фізична особистість, соціальна особистість та духовна особистість;</w:t>
      </w:r>
    </w:p>
    <w:p w:rsidR="00000000" w:rsidDel="00000000" w:rsidP="00000000" w:rsidRDefault="00000000" w:rsidRPr="00000000" w14:paraId="000000A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почуття та емоції, викликані цими елементами (самооцінка);</w:t>
      </w:r>
    </w:p>
    <w:p w:rsidR="00000000" w:rsidDel="00000000" w:rsidP="00000000" w:rsidRDefault="00000000" w:rsidRPr="00000000" w14:paraId="000000A1">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вчинки, що спричинені цими елементами (піклування про себе та самозбереження).</w:t>
      </w:r>
    </w:p>
    <w:p w:rsidR="00000000" w:rsidDel="00000000" w:rsidP="00000000" w:rsidRDefault="00000000" w:rsidRPr="00000000" w14:paraId="000000A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Почуття та емоції характеризують особистість з боку її самооцінки, яка буває двох видів: самовдоволення і невдоволення собою, за чим стоять два протилежних класи почуттів, що пов’язані з успіхом або неуспіхом, із сприятливим або несприятливим становищем у суспільстві. Самовдоволення особистості в житті зумовлене співвідношенням реалізованих та по-тенційних здібностей. У. Джемс виділяв залежність самооцінки від характеру взаємовідносин індивіда з іншими людьми. Такий підхід був ідеалістичним, оскільки спілкування індивіда з іншими людьми розглядалося незалежно від реальної основи цього спілкування, тобто практичної діяльності [83].</w:t>
      </w:r>
    </w:p>
    <w:p w:rsidR="00000000" w:rsidDel="00000000" w:rsidP="00000000" w:rsidRDefault="00000000" w:rsidRPr="00000000" w14:paraId="000000A3">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своїх працях над самооцінкою свого часу працювали такі вітчизняні вчені як: Б. Ананьєв, Л. Божович, Л. Бороздіна, О. Соколова, В. Столін, О. Спіркін, І. Чеснокова, Н. Шафажинська підкреслюють соціальну природу самооцінки, вважаючи, що вирішальне значення в утворенні думок про себе має життя в колективі і правильний розвиток оціночних відносин, що і формує самооцінку [6].</w:t>
      </w:r>
    </w:p>
    <w:p w:rsidR="00000000" w:rsidDel="00000000" w:rsidP="00000000" w:rsidRDefault="00000000" w:rsidRPr="00000000" w14:paraId="000000A4">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Захарова, розвиваючи ідеї Д. Ельконіна, акцентує функцію самооцінки як регулятора поведінки людини. Розвиток цієї функції самооцінки вони пов'язують зі становленням стійкості самооцінки, так як саме стійка самооцінка висловлює вже сформоване ставлення людини до себе і може чинити істотний вплив на її поведінку [22].</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А.Захарова вважає самооцінку центральним, ядерним утворенням особистості,  в її працях самооцінка аналізується як системне утворення, що є компонентом самосвідомості [6]. І.Чеснокова в своїх дослідженнях [74] описує вивчення змін особливостей самооцінки як однин з компонентів самосвідомості, зокрема вказує на залежність самооцінки особистості на зовнішні оцінки.  В своїх працях вчена розглядає під самооцінкою взаємодію двох сфер: емоційно ціннісного співставлення та сферу пізнання. Отже, самосвідомість – усвідомлення людиною себе самої як особистості, своїх фізичних сил і розумових здібностей, вчинків і дій, мотивів і мети, свого ставлення до зовнішнього світу, інших людей і до самого себе. </w:t>
      </w:r>
    </w:p>
    <w:p w:rsidR="00000000" w:rsidDel="00000000" w:rsidP="00000000" w:rsidRDefault="00000000" w:rsidRPr="00000000" w14:paraId="000000A5">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 проблемою вивчення самооцінки працював С.Рубінштейн, який визначає самооцінку як стрижневе структурне утворення, яке будується на оцінках особистості іншими людьми, та оцінюванні особистості його оточення. Основу самооцінки становлять прийняті особистістю цінності, які на внутріособистіссному рівні визначають механізм саморегуляції поведінки [59].</w:t>
      </w:r>
    </w:p>
    <w:p w:rsidR="00000000" w:rsidDel="00000000" w:rsidP="00000000" w:rsidRDefault="00000000" w:rsidRPr="00000000" w14:paraId="000000A6">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А. Леонтьєва  самооцінка є однією з істотних умов, завдяки яким індивід стає особистістю, він вважав,що самооцінка формує у індивіда потребу відповідати рівню вимог оточуючих та рівнювласних особистісних оцінок.</w:t>
      </w:r>
    </w:p>
    <w:p w:rsidR="00000000" w:rsidDel="00000000" w:rsidP="00000000" w:rsidRDefault="00000000" w:rsidRPr="00000000" w14:paraId="000000A7">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Петровський вважав, що  самооцінка змінюється не «прямо пропорційно» вікові, а на основі змінення провідної діяльності особистості й усвідомлення дитиною себе членом колективу. На думку вченого, вплив на становлення самооцінки у кожний віковий період найбільш продуктивно здійснювати через відповідну йому провідну діяльність. А. Петровський доводив,  що самооцінка  змінює структуру, збагачується змістом  з переходом до нового вікового періоду у зв’язку зі зміною типу провідної діяльності. </w:t>
      </w:r>
    </w:p>
    <w:p w:rsidR="00000000" w:rsidDel="00000000" w:rsidP="00000000" w:rsidRDefault="00000000" w:rsidRPr="00000000" w14:paraId="000000A8">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Вагомий вклад в дослідження самооцінки внесли такі зарубіжні науковці як Б. Ананьєв, Н. Анкудінова, Р. Бернс, Л. Божович, Ю. Борисов, Л. Бороздіна, Н. Гульянова, У. Джеймс, Ф. Зімбардо, В. Квінн, І. Кон, Л. Корнєєва, І. Кудрявцев, Р. Мейлі, І. Міхеєва, В. Овсяннікова, С. Рубінштейн, Т. Шибутані [1]. </w:t>
      </w:r>
    </w:p>
    <w:p w:rsidR="00000000" w:rsidDel="00000000" w:rsidP="00000000" w:rsidRDefault="00000000" w:rsidRPr="00000000" w14:paraId="000000A9">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 Азімова в своїй теорії розглядає самооцінку як діючу динамічну систему, яка характеризує позитивну та негативну структуру намірів та вчинків особистості [74,с.99]. Також цікавою є теорія О. Белобрикіної, в якій автор виділяє загальну самооцінку, як базове ядро особистості, яке включає в себе стійке узагальнене знання про себе та оцінки особистості іншими людьми, які формуються  в процесі діяльності особистості[7]. </w:t>
      </w:r>
    </w:p>
    <w:p w:rsidR="00000000" w:rsidDel="00000000" w:rsidP="00000000" w:rsidRDefault="00000000" w:rsidRPr="00000000" w14:paraId="000000AA">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Автор теорії особистості, К.Роджерс вважав що самооцінка це вираження внутрішнього світу людини, на думку вченого, якщо людина усвідомлює свою адекватну самооцінку, то її самовираження приносить їй задоволення та успіх. В своїх працях К. Роджерс розглядав теорію, за якою образ, що складається у індивіда про самого себе, може бути неповним, спотвореним. Думки оточуючих, засвоєні з дитинства, уявлення, власні домагання, все це за певних умов складається в картину, яка не збігається з об’єктивною структурою особистості. Щоб сформувати адекватну самооцінку потрібно змінити реальну систему відносин, змінити соціальну позицію особистості, характер її діяльності.</w:t>
      </w:r>
    </w:p>
    <w:p w:rsidR="00000000" w:rsidDel="00000000" w:rsidP="00000000" w:rsidRDefault="00000000" w:rsidRPr="00000000" w14:paraId="000000AB">
      <w:pPr>
        <w:shd w:fill="ffffff" w:val="clear"/>
        <w:tabs>
          <w:tab w:val="left" w:leader="none" w:pos="1134"/>
        </w:tabs>
        <w:spacing w:after="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Більшість авторів одностайна у розумінні основних питань, пов’язаних з сприйманням і оцінкою особистістю самої себе, у визнанні багатоплановості структури самосвідомості, її процесуальності, постійного розвитку. Процес усвідомлення себе відбувається у єдності когнітивної оцінки своїх можливостей, досягнень і емоційних реакцій, переживань з приводу цієї оцінки, тобто, самоставлення. Самоставлення органічно пов’язане з самопізнанням, являє собою його емоційно-особистісну складову. Оскільки свідомість є знання про оточуючий світ і ставлення до нього (С. Рубінштейн), самопізнання – єдність пізнання себе і ставлення до себе [38, с.13]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AC">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  Досвід взаємодії людини із навколишнім середовищем описує в своїй теорії оперативного учіння Б. Скінер: в результаті позитивного досвіду поведінка повторюється, негативногоні. Цей досвід і впливає на уявлення людини про себе. Послідовником Б. Скіннера був А. Бандура, який вважав, що научіння відбувається не лише через прямий досвід, але і через спостереження («непряме підкріплення»). Самооцінка для нього – це «самоефективність», «самоповага» і «почуття власної гідності». Дію самооцінки вчений бачить через «уявне представлення вдалого сценарію, яке забезпечує позитивні орієнтири для вибудовування поведінки і усвідомленої репетиції успішних рішень потенційних проблем».</w:t>
      </w:r>
    </w:p>
    <w:p w:rsidR="00000000" w:rsidDel="00000000" w:rsidP="00000000" w:rsidRDefault="00000000" w:rsidRPr="00000000" w14:paraId="000000AD">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Американський психолог, один з лідерів гуманістичної психології, К. Роджерс вважав самооцінку важливим компонентом особистості, оскільки вона розкриває те, якими ми є і в чому сенс нашої особистої цінності. Самооцінка особистості впливає на те,  як ми діємо в світі та як ми пов’язані з усіма іншими [86].  Вчений вважав фундаментальним компонентом структури особистості Я-концепцію, що формується в процесі взаємодії суб’єкта з навколишнім світом. Та є інтегральним  механізмом саморегуляції його поведінки.</w:t>
      </w:r>
    </w:p>
    <w:p w:rsidR="00000000" w:rsidDel="00000000" w:rsidP="00000000" w:rsidRDefault="00000000" w:rsidRPr="00000000" w14:paraId="000000AE">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своїх працях Е. Еріксон висунув припущення про ідентичність особистості та зазначав, що ідентичність особистості виявляється в цілеспрямованості на себе  та в порівнянні себе з соціальним оточенням, у визначенні нею своїх цінностей та соціальних ролей. В своїй  епігенетичній теорії особистості Е. Еріксон виділив соціальний фактор як головну ознаку розвитку особистості [79].</w:t>
      </w:r>
    </w:p>
    <w:p w:rsidR="00000000" w:rsidDel="00000000" w:rsidP="00000000" w:rsidRDefault="00000000" w:rsidRPr="00000000" w14:paraId="000000AF">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І.Кон розглядав самооцінку як компонент самосвідомості.[33], на думку вченого самосвідомість включає в себе три компоненти: активне «Я» (саморегуляція та самокотроль), рефлексивне «Я», (самопізнання та самооцінка), пережите «Я» ( процес самовідчуттів). Вчений також відмічає, що самоповага є підсумковим вимірюванням «Я», що виражає міру прийняття або неприйняття самого себе.</w:t>
      </w:r>
    </w:p>
    <w:p w:rsidR="00000000" w:rsidDel="00000000" w:rsidP="00000000" w:rsidRDefault="00000000" w:rsidRPr="00000000" w14:paraId="000000B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поняття самооцінки в психології є дискусійним. Одні науковці вважають «Я-концепцію» і самооцінку провідними і самостійними новоутвореннями самосвідомості особистості (У. Джеймс, І. Кон, А. Петровський, К. Роджерс), інші розглядають самооцінку як компонент Я-концепції (Р. Бернс) або ж як процес, результатом якого є Образ-Я (Є. Бєлінска, Г. Гуменюк, О. Красіло).</w:t>
      </w:r>
    </w:p>
    <w:p w:rsidR="00000000" w:rsidDel="00000000" w:rsidP="00000000" w:rsidRDefault="00000000" w:rsidRPr="00000000" w14:paraId="000000B1">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Канадський психотерапевт Н. Бранден вказує на той факт, що самооцінка це уявлення людини про себе. На думку представника феноменологічного підходу самооцінка, це аспект самоповаги, впевненості особистості в тому, що використані ним методи взаємодії здійсністю принципово правильні та відповідають вимогам реальності.  При цьому, повага до інших вважається більш крихким утворенням і легко втрачається, порівняно з внутрішньою самооцінкою. Численні підходи до вивчення самооцінки дають суперечливі результати, які вимагають систематизації й узагальнення. Проте, однозначним є те, що самооцінка – результат тривалого процесу, який відбувається під впливом різноманітних детермінант і не припиняється впродовж усього життя людини.</w:t>
      </w:r>
    </w:p>
    <w:p w:rsidR="00000000" w:rsidDel="00000000" w:rsidP="00000000" w:rsidRDefault="00000000" w:rsidRPr="00000000" w14:paraId="000000B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Самооцінка є центральним утворенням у процесі самовдосконалення особистості. Основна її функція у психічній діяльності полягає в тому, що вона є необхідною умовою саморегуляції поведінки. Вища форма саморегуляції – творче ставлення до власної особистості, намагання змінити, покращити себе. Формування самооцінки пов’язане з особливостями взаємин особистості з навколишнім світом.</w:t>
      </w:r>
    </w:p>
    <w:p w:rsidR="00000000" w:rsidDel="00000000" w:rsidP="00000000" w:rsidRDefault="00000000" w:rsidRPr="00000000" w14:paraId="000000B3">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самооцінка як психологічна категорія впродовж значного періоду піддавалась ретельному вивченню науковців, аналізуючи дослідження  різних вчених,</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sz w:val="28"/>
          <w:szCs w:val="28"/>
          <w:rtl w:val="0"/>
        </w:rPr>
        <w:t xml:space="preserve">необхідно зазначити, що самооцінка є важливим регулятором поведінки людини, від якої залежать взаємовідносини особистості з оточуючим світом, вимогливість до себе, відношення до успіхів і невдач, що свідчить про те, що самооцінка впливає і на розвиток особистості, її самопізнання та місце особистості в соціумі.  Самооцінка – це ієрархічно організоване, системне утворення, всі елементи якого  розвиваються в тісній взаємодії і взаємозумовленості. Якісна специфіка кожного з них співвідноситься з віковими та індивідуальними особливостями індивіда. Феномен самооцінки досі вивчається вченими та науковцями та потребує подальшого, більш детального вивчення,  враховуючи стрімкі зміни в соціальній,  економічній та інших сферах життєдіяльності людини.</w:t>
      </w:r>
    </w:p>
    <w:p w:rsidR="00000000" w:rsidDel="00000000" w:rsidP="00000000" w:rsidRDefault="00000000" w:rsidRPr="00000000" w14:paraId="000000B4">
      <w:pPr>
        <w:shd w:fill="ffffff" w:val="clear"/>
        <w:tabs>
          <w:tab w:val="left" w:leader="none" w:pos="1134"/>
        </w:tabs>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1.2</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b w:val="1"/>
          <w:bCs w:val="1"/>
          <w:sz w:val="28"/>
          <w:szCs w:val="28"/>
          <w:rtl w:val="0"/>
        </w:rPr>
        <w:t xml:space="preserve"> Комунікативні вміння як чинник саморозвитку особистості</w:t>
      </w:r>
    </w:p>
    <w:p w:rsidR="00000000" w:rsidDel="00000000" w:rsidP="00000000" w:rsidRDefault="00000000" w:rsidRPr="00000000" w14:paraId="000000B5">
      <w:pPr>
        <w:shd w:fill="ffffff" w:val="clear"/>
        <w:tabs>
          <w:tab w:val="left" w:leader="none" w:pos="1134"/>
        </w:tabs>
        <w:spacing w:after="0" w:line="360" w:lineRule="auto"/>
        <w:ind w:left="360" w:firstLine="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0B6">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Звісно ж рівень самооцінки особистості не аби яким чином впливає на її здатність до комунікації з іншими. Все життя людину супроводжує спілкування. Здійснення спілкування вимагає наявності комунікативних вмінь, які виробляються на основі певних комунікативних здібностей. Спілкування спрямоване на встановлення контакту між людьми, метою якого є зміна взаємин між ними, формування взаєморозуміння, вплив на знання, погляди, ставлення, почуття та інші прояви спрямованості особистості. Міжособистісні контакти – необхідна умова існування індивіда. Узагальнення теоретичних та експериментальних досліджень останнього часу показують, що в цілісній системі якостей особистості комунікативні властивості й уміння спілкуватися є найбільш значущими, адже саме особисте життя та особистісний розвиток людини уявляються і подаються як всеосяжна комунікація. Така комунікація має внутрішнє джерело саморозвитку – транскомунікативний чинник. Не помічати цього означає заперечувати особистісний розвиток людини, транскомунікативне розгортання її життєвого світу, що, зрештою, може призвести до виникнення синдрому набутого особистісного дефіциту [33].</w:t>
      </w:r>
    </w:p>
    <w:p w:rsidR="00000000" w:rsidDel="00000000" w:rsidP="00000000" w:rsidRDefault="00000000" w:rsidRPr="00000000" w14:paraId="000000B7">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Саме з’ясування зв’язків між комунікацією та особистістю, комунікацією і відтворенням особистістю соціальних реальностей дає змогу уявити загальну основу соціально-психологічного життя індивіда. Комунікативний підхід до розвитку особистості в соціумі виходить із розгляду комунікативного життя індивіда як спілкування людини із самою собою, іншими людьми та, в цілому, із світом, де і проявляється комунікативний потенціал особистості через згоду (незгоду), розуміння (нерозуміння),  рефлексію,  емпатію, довіру, любов, атракцію тощо. Соціалізація особистості поза комунікацією, без співпраці й діалогу, без взаємодії та сприйняття людьми один одного неможлива. Фактично всі сфери людського буття та весь особистісний простір охоплений комунікаціями, успіх яких визначається якістю процесу спілкування, умінням індивіда слухати й передавати інформацію, його здатністю розуміти внутрішній стан співрозмовника. Йдеться про широкий діапазон комунікативних знань, вмінь і навичок, загалом, про комунікабельність і комунікативну компетентність, якими повинен володіти індивід і які є необхідною складовою його комунікативного потенціалу [21].</w:t>
      </w:r>
    </w:p>
    <w:p w:rsidR="00000000" w:rsidDel="00000000" w:rsidP="00000000" w:rsidRDefault="00000000" w:rsidRPr="00000000" w14:paraId="000000B8">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Вченими зроблено численні спроби описати комунікативні вміння й навички, виділити головні, подати їх у певній системі, з’ясувати критерії, показники й рівні їх сформованості [ 73]. </w:t>
      </w:r>
    </w:p>
    <w:p w:rsidR="00000000" w:rsidDel="00000000" w:rsidP="00000000" w:rsidRDefault="00000000" w:rsidRPr="00000000" w14:paraId="000000B9">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О. Леонтьєва, комунікативне вміння – це здатність диференційовано використовувати різні навички або їх поєднання для досягнення різних комунікативних цілей. Учений виділяє такі комунікативні вміння: керувати своєю поведінкою (вольові якості); спостережливість, гнучкість (якості уваги); уміння читати за обличчям, розуміти, а не лише бачити, адекватно моделювати особистість співрозмовника, його психічний стан за зовнішніми ознаками (уміння соціальної перцепції); уміння оптимально будувати своє мовлення в психологічному плані (уміння мовленнєвого й немовленнєвого контакту); уміння усвідомлювати, систематизувати й переносити інформацію (гностичні вміння) [37].</w:t>
      </w:r>
    </w:p>
    <w:p w:rsidR="00000000" w:rsidDel="00000000" w:rsidP="00000000" w:rsidRDefault="00000000" w:rsidRPr="00000000" w14:paraId="000000BA">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Л. Савенковою, комунікативні вміння розподіляються на три блоки: проектування спілкування; організація спілкування; регулювання спілкування. Проектування спілкування характеризується такими показниками, як вибір і композиційна побудова змісту комунікації, налаштовування на спілкування з певною аудиторією, творче самопочуття. Організація спілкування: самопрезентація, «комунікативна атака», орієнтування в ситуації спілкування, керування власною поведінкою, встановлення емоційного контакту. Регулювання стосується: здійснення вербального спілкування, використання паралінгвістичної системи знаків, розподілу уваги, володіння матеріалом, соціальною перцепцією, адекватним моделюванням особистості; прогнозування реакцій партнера, знаходження адекватного засобу для передачі інформації, захоплення ініціативи, здійснення непідготовленої комунікації, перенесення відомих знань, умінь і навичок у новій ситуації, розв’язання комунікативних ситуацій новими способами на основі відомих [10].</w:t>
      </w:r>
    </w:p>
    <w:p w:rsidR="00000000" w:rsidDel="00000000" w:rsidP="00000000" w:rsidRDefault="00000000" w:rsidRPr="00000000" w14:paraId="000000BB">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поглядами C. Вишнякової, комунікація – це багатогранний і багатоякісний процес духовно-психологічного зв’язку, що виникає під час спілкування людей унаслідок обміну інформацією (повідомлення, ідеї, знання, стратегії тощо). Комунікація може бути вербальною і невербальною; розглядатися як міжособистісне спілкування, яке дає змогу досягати найвищого рівня співчуття, співучасті, співпереживання і взаєморозуміння між партнерами [47]. Невербальна комунікація доповнює, підсилює мовленневе висловлювання, допомагає розкрити змістовний бік інформації. Засобами невербальної комунікації є міжособистісний простір, візуальний контакт, експресія тощо.</w:t>
      </w:r>
    </w:p>
    <w:p w:rsidR="00000000" w:rsidDel="00000000" w:rsidP="00000000" w:rsidRDefault="00000000" w:rsidRPr="00000000" w14:paraId="000000BC">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словами О. Леонтьєва [37], специфіка комунікації полягає в тому, що в її процесі люди не просто обмінюються знаннями, а й уточнюють і збагачують їх, намагаючись при цьому виробити спільний зміст. Іншою специфічною ознакою комунікації психолог вважає те, що обмін інформацією передбачає вплив (взаємовплив) на поведінку і стан учасників комунікативного процесу, зміну відносин між ними. Такий вплив може бути когнітивним (здобуття інформації) та афективним (набуття моторних або перцептивно-моторних умінь) [6].</w:t>
      </w:r>
    </w:p>
    <w:p w:rsidR="00000000" w:rsidDel="00000000" w:rsidP="00000000" w:rsidRDefault="00000000" w:rsidRPr="00000000" w14:paraId="000000BD">
      <w:pPr>
        <w:shd w:fill="ffffff" w:val="clear"/>
        <w:tabs>
          <w:tab w:val="left" w:leader="none" w:pos="1134"/>
        </w:tabs>
        <w:spacing w:before="200" w:line="327.27272727272725"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Дослідники по-різному підходять до визначення комунікативних умінь і навичок. Проте, незважаючи на певні розбіжності, вони сходяться на тому, що комунікативні вміння пов'язані з системою психічних і практичних операцій, які зумовлюють здійснення міжсуб’єктної взаємодії, дають змогу моделювати й регулювати процес спілкування залежно від поставленої мети й умов, у яких воно здійснюється.</w:t>
      </w:r>
    </w:p>
    <w:p w:rsidR="00000000" w:rsidDel="00000000" w:rsidP="00000000" w:rsidRDefault="00000000" w:rsidRPr="00000000" w14:paraId="000000BE">
      <w:pPr>
        <w:shd w:fill="ffffff" w:val="clear"/>
        <w:tabs>
          <w:tab w:val="left" w:leader="none" w:pos="1134"/>
        </w:tabs>
        <w:spacing w:before="200" w:line="327.27272727272725"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Вивчаючи наукову літературу можна знайти багато визначень терміну комунікативних вмінь: Комунікативні вміння – це здійснення безпосередньої й опосередкованої взаємодії, уміння правильно, грамотно пояснювати свою думку й адекватно сприймати інформацію від партнера зі спілкування. їх розвиток пов'язаний із формуванням особистісних новоутворень як у сфері інтелекту, так і в сфері професійно значущих характеристик індивіда.</w:t>
      </w:r>
    </w:p>
    <w:p w:rsidR="00000000" w:rsidDel="00000000" w:rsidP="00000000" w:rsidRDefault="00000000" w:rsidRPr="00000000" w14:paraId="000000BF">
      <w:pPr>
        <w:shd w:fill="ffffff" w:val="clear"/>
        <w:tabs>
          <w:tab w:val="left" w:leader="none" w:pos="1134"/>
        </w:tabs>
        <w:spacing w:before="200" w:line="327.27272727272725"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Комунікативні навички – це автоматизовані свідомі дії, що сприяють швидкому відображенню в свідомості особистості комунікативних ситуацій, визначають успішність сприйняття, розуміння об'єктивного світу й відповідного впливу на нього в процесі спілкування [71, 13].</w:t>
      </w:r>
    </w:p>
    <w:p w:rsidR="00000000" w:rsidDel="00000000" w:rsidP="00000000" w:rsidRDefault="00000000" w:rsidRPr="00000000" w14:paraId="000000C0">
      <w:pPr>
        <w:shd w:fill="ffffff" w:val="clear"/>
        <w:tabs>
          <w:tab w:val="left" w:leader="none" w:pos="1134"/>
        </w:tabs>
        <w:spacing w:before="200" w:line="327.27272727272725"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Комунікативні вміння й навички визначають володіння певними способами й прийомами, за допомогою яких партнери входять у ситуацію спілкування, встановлюють і підтримують контакти й цілеспрямовані стосунки, досягають поставленої мети. Вони базуються на основі раніше здобутих знань та є інтегрованою властивістю особистості. Особа з високим рівнем комунікатиних вмінь впевнено поводиться в будь-якій ситуацтї,  реально оцінює свої можливості, досягає намічених результатів не зважаючи на зовнішні чинники та фактори.</w:t>
      </w:r>
    </w:p>
    <w:p w:rsidR="00000000" w:rsidDel="00000000" w:rsidP="00000000" w:rsidRDefault="00000000" w:rsidRPr="00000000" w14:paraId="000000C1">
      <w:pPr>
        <w:shd w:fill="ffffff" w:val="clear"/>
        <w:tabs>
          <w:tab w:val="left" w:leader="none" w:pos="1134"/>
        </w:tabs>
        <w:spacing w:before="200" w:line="327.27272727272725"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Багатьма вченими досліджується проблема формування комунікативних навичок та вмінь. Так, К. Платонов називає п'ять етапів  їх розвитку:</w:t>
      </w:r>
    </w:p>
    <w:p w:rsidR="00000000" w:rsidDel="00000000" w:rsidP="00000000" w:rsidRDefault="00000000" w:rsidRPr="00000000" w14:paraId="000000C2">
      <w:pPr>
        <w:shd w:fill="ffffff" w:val="clear"/>
        <w:tabs>
          <w:tab w:val="left" w:leader="none" w:pos="1134"/>
        </w:tabs>
        <w:spacing w:before="20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початкове вміння, показниками сформованості якого є усвідомлення мети дії, пошук способів її виконання, що спирається на вже здобуті знання та сформовані навички; діяльність здійснюється методом спроб і помилок;</w:t>
      </w:r>
    </w:p>
    <w:p w:rsidR="00000000" w:rsidDel="00000000" w:rsidP="00000000" w:rsidRDefault="00000000" w:rsidRPr="00000000" w14:paraId="000000C3">
      <w:pPr>
        <w:shd w:fill="ffffff" w:val="clear"/>
        <w:tabs>
          <w:tab w:val="left" w:leader="none" w:pos="1134"/>
        </w:tabs>
        <w:spacing w:before="20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недостатньо вміла діяльність, яка ґрунтується на знаннях про способи виконання дій,  використанні раніше набутих несистематизованих навичок;</w:t>
      </w:r>
    </w:p>
    <w:p w:rsidR="00000000" w:rsidDel="00000000" w:rsidP="00000000" w:rsidRDefault="00000000" w:rsidRPr="00000000" w14:paraId="000000C4">
      <w:pPr>
        <w:shd w:fill="ffffff" w:val="clear"/>
        <w:tabs>
          <w:tab w:val="left" w:leader="none" w:pos="1134"/>
        </w:tabs>
        <w:spacing w:before="20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окремі загальні вміння, у структуру яких включено низку високорозвинених, проте простих умінь, необхідних у різних видах діяльності (тобто вміння планувати свою діяльність, організаторські вміння тощо);</w:t>
      </w:r>
    </w:p>
    <w:p w:rsidR="00000000" w:rsidDel="00000000" w:rsidP="00000000" w:rsidRDefault="00000000" w:rsidRPr="00000000" w14:paraId="000000C5">
      <w:pPr>
        <w:shd w:fill="ffffff" w:val="clear"/>
        <w:tabs>
          <w:tab w:val="left" w:leader="none" w:pos="1134"/>
        </w:tabs>
        <w:spacing w:before="20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високорозвинене вміння, структуру якого становить творче використання знань і навичок певної діяльності з усвідомленням не лише мети, але й мотивів вибору способу її досягнення;</w:t>
      </w:r>
    </w:p>
    <w:p w:rsidR="00000000" w:rsidDel="00000000" w:rsidP="00000000" w:rsidRDefault="00000000" w:rsidRPr="00000000" w14:paraId="000000C6">
      <w:pPr>
        <w:shd w:fill="ffffff" w:val="clear"/>
        <w:tabs>
          <w:tab w:val="left" w:leader="none" w:pos="1134"/>
        </w:tabs>
        <w:spacing w:before="20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майстерність – творче використання різноманітних умінь [52].</w:t>
      </w:r>
    </w:p>
    <w:p w:rsidR="00000000" w:rsidDel="00000000" w:rsidP="00000000" w:rsidRDefault="00000000" w:rsidRPr="00000000" w14:paraId="000000C7">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Р. Брауна, Д. Бріквіла, Е.Еріксона, Д. Капозе, С. Максименка, А. Сергеєвої, П. Якобсона, вплив комунікативної діяльності на особистість зумовлений її значущістю у соціально-психологічній адаптації індивіда, тим, що ця діяльність є провідною на шляху соціалізації індивіда та становлення його ідентичності [34].</w:t>
      </w:r>
    </w:p>
    <w:p w:rsidR="00000000" w:rsidDel="00000000" w:rsidP="00000000" w:rsidRDefault="00000000" w:rsidRPr="00000000" w14:paraId="000000C8">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своїх працях М. Каган вважає, що поняття «комунікація» і «спілкування» відрізняються. В них є дві відмінності: по-перше, «спілкування» має практичний, матеріальний і духовний характер, тоді як комунікація є суто інформаційним процесом – передаванням тих чи інших «повідомлень». По-друге, вони різняться за характером самого зв’язку, що встановлюється як взаємозв’язок систем. Комунікація – це суб’єкт-об’єктний зв’язок, де суб’єкт передає деяку інформацію, а об’єкт виступає як пасивний одержувач інформації, яку він має прийняти, зрозуміти (правильно декодувати), добре засвоїти і відповідно до цього вчиняти. Отже, на думку М. Кагана, комунікація є одно-спрямованим процесом: інформація передається лише в один бік. Спілкування ж, навпаки, є суб’єкт-суб’єктним зв’язком, за якого «немає відправника й одержувача повідомлень – є співрозмовники, співучасники спільної справи». У спілкуванні інформація циркулює між партнерами, оскільки вони однаково активні. Тобто процес спілкування на відміну від комунікації має двоспрямований характер [43].</w:t>
      </w:r>
    </w:p>
    <w:p w:rsidR="00000000" w:rsidDel="00000000" w:rsidP="00000000" w:rsidRDefault="00000000" w:rsidRPr="00000000" w14:paraId="000000C9">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своїх дослідженнях Г. Андреєва, Г. Ковальов, М. Лісіна, В. Кан-Калік висвітлюють спілкування як особливу комунікативну діяльність, спрямовану на формування взаємин. Таким чином спілкування передбачає цілеспрямовану активність його учасників, що забезпечує взаємодію, взаємовплив і взаєморозуміння. Погляд на спілкування як на комунікативну діяльність має певні переваги, оскільки дає змогу чітко визначити якісні перетворення в процесі онтогенетичного розвитку, співвіднести спілкування з іншими видами діяльності особистості [3]. </w:t>
      </w:r>
    </w:p>
    <w:p w:rsidR="00000000" w:rsidDel="00000000" w:rsidP="00000000" w:rsidRDefault="00000000" w:rsidRPr="00000000" w14:paraId="000000CA">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Визначеність людської діяльності спілкуванням носить загальний характер. Цю тезу втілили як принцип «єдності спілкування й діяльності», такі радянські вчені як Г. Андреєва, М. Каган, Б. Ломов, В. Соковнін та ін. Метою спілкування є задоволення багатьох різноманітних потреб: соціальних, культурних, пізнавальних, творчих, естетичних, потреб інтелектуального зростання, етичного розвитку. За цілями спілкування поділяється – на біологічне і соціальне, за засобами – на безпосереднє, опосередковане, пряме, непряме [8].</w:t>
      </w:r>
    </w:p>
    <w:p w:rsidR="00000000" w:rsidDel="00000000" w:rsidP="00000000" w:rsidRDefault="00000000" w:rsidRPr="00000000" w14:paraId="000000CB">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видів можна виділити також ділове й особистісне, інструментальне та цільове спілкування. Між діяльністю і спілкуванням як видами людської активності існують відмінності. Результатом діяльності є створення будь-якого матеріального або ідеального предмета, продукту. Результатом спілкування стає взаємний вплив людей один на одного[25]. Велике значення для продуктивного спілкування мають такі етичні цінності, як чесність,  відвертість, безкорисливість, довіра, милосердя, подяка, турбота, вірність слову.</w:t>
      </w:r>
    </w:p>
    <w:p w:rsidR="00000000" w:rsidDel="00000000" w:rsidP="00000000" w:rsidRDefault="00000000" w:rsidRPr="00000000" w14:paraId="000000CC">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 думку деяких вчених комунікативна діяльність як процес являє собою систему елементарних актів. Саме в  цій системі координат її розглядає В. Соковнін, який зауважує, що процес спілкування як діяльності має наступну структуру: програмування мети спілкування й напрямів її реалізації; вербальну та невербальну комунікацію, що сприяє реалізації програми; контроль за перебігом власної комунікативної поведінки; корекцію власної комунікативної поведінки; контроль за комунікативними вчинками інших, що беруть участь в акті спілкування; звіряння результатів комунікативного акту з програмою; уточнення програми для наступних комунікативних актів [63, с. 63].</w:t>
      </w:r>
    </w:p>
    <w:p w:rsidR="00000000" w:rsidDel="00000000" w:rsidP="00000000" w:rsidRDefault="00000000" w:rsidRPr="00000000" w14:paraId="000000CD">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 вважає В. Кан-Калик, ефективність комунікативної діяльності визначається за наявності умінь: швидко й правильно орієнтуватись у мінливих умовах спілкування; правильно планувати й здійснювати систему комунікації, зокрема й мовленнєвий вплив; точно знаходити адекватні змістові акту спілкування комунікативні засоби, що відповідають одночасно і творчій індивідуальності людини, і ситуації спілкування, індивідуальним особливостям партнера зі спілкування; постійно відчувати й підтримувати зворотний зв’язок; демонструвати свою дружелюбність, добре ставлення, висловлювати свої почуття й думки [29]. Н. Кузьміна пов’язує комунікативні вміння особистості з розвитком соціально перспективної сторони спілкування й виокремлює вміння розпізнавати внутрішній стан людей, оцінювати й контролювати альтернативні лінії власної поведінки стосовно інших [36].</w:t>
      </w:r>
    </w:p>
    <w:p w:rsidR="00000000" w:rsidDel="00000000" w:rsidP="00000000" w:rsidRDefault="00000000" w:rsidRPr="00000000" w14:paraId="000000CE">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Багато вчених займалися питанням вивчення комунікативних вмінь, так X. Лійметсом доводив, що ефективність спілкування визначається вміннями правильно сприймати й розуміти інших людей, адекватно оцінювати свою поведінку і поведінку партнерів, сприймати й оцінювати вимоги та норми різних колективів, відповідно регулювати власну поведінку, бути лідером чи підлеглим, долати можливі конфлікти [38].</w:t>
      </w:r>
    </w:p>
    <w:p w:rsidR="00000000" w:rsidDel="00000000" w:rsidP="00000000" w:rsidRDefault="00000000" w:rsidRPr="00000000" w14:paraId="000000CF">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М. Васильєвої, учасники спілкування мають навчитися: стратегії поведінки в етикетній ситуації; зіставляти норму з етикетним правилом; входити в етикетну ситуацію, орієнтуватися в ній, ураховувати індивідуальні особливості партнера; вибирати й використовувати вербальні й невербальні засоби комунікації (жести, міміку, пантоміміку); орієнтуватись у нестандартних ситуаціях тощо [10].</w:t>
      </w:r>
    </w:p>
    <w:p w:rsidR="00000000" w:rsidDel="00000000" w:rsidP="00000000" w:rsidRDefault="00000000" w:rsidRPr="00000000" w14:paraId="000000D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Ефективність комунікативної діяльності значною мірою залежить від певних внутрішніх особливостей особистості, таких як риси характеру, ціннісні орієнтації, організаторські та комунікативні здібності, які проявляються в умінні сприймати людей, давати їм оцінку, досягати взаєморозуміння, здійснювати вплив на оточуючих, будувати свою поведінку згідно з соціальними нормами, вимогами [3].</w:t>
      </w:r>
    </w:p>
    <w:p w:rsidR="00000000" w:rsidDel="00000000" w:rsidP="00000000" w:rsidRDefault="00000000" w:rsidRPr="00000000" w14:paraId="000000D1">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ж підсумувати дослідження і праці на тему комунікативних вмінь, то, спілкування у психології спочатку розглядалося як умова і чинник людської діяльності (О. Леонтьєв), потім як особливий вид діяльності (О. Леонтьєв) і, врешті решт, як одна із найбільш важливих сторін способу життя людини (Б. Ломов).</w:t>
      </w:r>
    </w:p>
    <w:p w:rsidR="00000000" w:rsidDel="00000000" w:rsidP="00000000" w:rsidRDefault="00000000" w:rsidRPr="00000000" w14:paraId="000000D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Особистість, яка вважає себе набагато розумнішою за інших і, тим більше навмисне це підкреслює, неминуче викликає роздратування оточуючих. Це природно, адже думка «бачите, який я розумний» розуміється як зневажливе ставлення до інших.</w:t>
      </w:r>
    </w:p>
    <w:p w:rsidR="00000000" w:rsidDel="00000000" w:rsidP="00000000" w:rsidRDefault="00000000" w:rsidRPr="00000000" w14:paraId="000000D3">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Уявлення про себе, як про менш здатну,  некрасиву,  невезучу, нещасливу, хвору, властиві в основному людям, з тривожним, застряваючим і педантичним типами акцентуації характеру, вони створюють знижений фон настрою, закріплюють «комплекс неповноцінності». Стійка, надмірно низька самооцінка спричиняє надмірну залежність від інших, несамостійкість, навіть підлещування, з’являється боязкість, замкнутість, перекручене сприйняття оточуючих [40, с.124-125].</w:t>
      </w:r>
    </w:p>
    <w:p w:rsidR="00000000" w:rsidDel="00000000" w:rsidP="00000000" w:rsidRDefault="00000000" w:rsidRPr="00000000" w14:paraId="000000D4">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комунікативні  вміння  й  навички – це  рівні  оволодіння комунікативними  діями  щодо  оцінки  комунікативної  ситуації,  сприйняття, вироблення й передавання інформації, встановлення контакту, вдосконалення спілкування  та розуміння інших людей, планування, організації й забезпечення ефективного перебігу спілкування, що приводить до ефективної реалізації особистісних інтересів. Це складна якість, яка  складається  з комунікабельності (здатності  відчувати  задоволення  від  процесу  спілкування),  соціальної спорідненості,  бажання  знаходитись  серед  інших  людей та  альтруїстичних тенденцій.  Особистість  з  високим  рівнем  комунікативних  здібностей  має здатність встановлювати і підтримувати психологічний контакт, долати комунікативні та психологічні бар’єри у спілкуванні, вміння слухати партнера, володіє вербальним та невербальним засобами спілкування.</w:t>
      </w:r>
      <w:r w:rsidDel="00000000" w:rsidR="00000000" w:rsidRPr="00000000">
        <w:rPr>
          <w:rFonts w:ascii="Times New Roman" w:cs="Times New Roman" w:eastAsia="Times New Roman" w:hAnsi="Times New Roman"/>
          <w:sz w:val="38"/>
          <w:szCs w:val="38"/>
          <w:rtl w:val="0"/>
        </w:rPr>
        <w:t xml:space="preserve"> </w:t>
      </w:r>
      <w:r w:rsidDel="00000000" w:rsidR="00000000" w:rsidRPr="00000000">
        <w:rPr>
          <w:rFonts w:ascii="Times New Roman" w:cs="Times New Roman" w:eastAsia="Times New Roman" w:hAnsi="Times New Roman"/>
          <w:sz w:val="28"/>
          <w:szCs w:val="28"/>
          <w:rtl w:val="0"/>
        </w:rPr>
        <w:t xml:space="preserve">Отже, можемо констатувати той факт, що комунікативні уміння – це знання способів вирішення  комунікативних  завдань: слухання,  активізації  партнера, регуляції емоційного напруження тощо.</w:t>
      </w:r>
    </w:p>
    <w:p w:rsidR="00000000" w:rsidDel="00000000" w:rsidP="00000000" w:rsidRDefault="00000000" w:rsidRPr="00000000" w14:paraId="000000D5">
      <w:pPr>
        <w:shd w:fill="ffffff" w:val="clear"/>
        <w:tabs>
          <w:tab w:val="left" w:leader="none" w:pos="1134"/>
        </w:tabs>
        <w:spacing w:after="0" w:line="48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D6">
      <w:pPr>
        <w:shd w:fill="ffffff" w:val="clear"/>
        <w:tabs>
          <w:tab w:val="left" w:leader="none" w:pos="1134"/>
        </w:tabs>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1.3</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b w:val="1"/>
          <w:bCs w:val="1"/>
          <w:sz w:val="28"/>
          <w:szCs w:val="28"/>
          <w:rtl w:val="0"/>
        </w:rPr>
        <w:t xml:space="preserve"> Психологічні особливості розвитку самооцінки та комунікативних вмінь за віковими групами</w:t>
      </w:r>
    </w:p>
    <w:p w:rsidR="00000000" w:rsidDel="00000000" w:rsidP="00000000" w:rsidRDefault="00000000" w:rsidRPr="00000000" w14:paraId="000000D7">
      <w:pPr>
        <w:shd w:fill="ffffff" w:val="clear"/>
        <w:tabs>
          <w:tab w:val="left" w:leader="none" w:pos="1134"/>
        </w:tabs>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0D8">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Самооцінка є центральною ланкою довільної саморегуляції, визначає напрямок і рівень активності людини, її ставлення до світу,  до людей, до самого себе та вляє собою складний по психологічній природі феномен. Вона включена в безліч зав’язків і відносин з усіма психічними утвореннями особистості і виступає в якості важливої детермінанти всіх форм і видів її діяльності та спілкування. Витоки вміння оцінювати себе закладаються в ранньому дитинстві, а розвиток і вдосконалення його відбувається протягом усього життя людини.</w:t>
      </w:r>
    </w:p>
    <w:p w:rsidR="00000000" w:rsidDel="00000000" w:rsidP="00000000" w:rsidRDefault="00000000" w:rsidRPr="00000000" w14:paraId="000000D9">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 вивченням самооцінки працювали багато вчених, зокрема (Б. Ананьєв [1], Л.  Божович [42], І. Кон [32], В.  Столін [66], І. Чєснокова[43], К. Шорохова [40]). В зарубіжній психології дане питання вивчали: Р. Бернс [5], У. Джемс [83], К. Роджерс [21] та інші.</w:t>
      </w:r>
    </w:p>
    <w:p w:rsidR="00000000" w:rsidDel="00000000" w:rsidP="00000000" w:rsidRDefault="00000000" w:rsidRPr="00000000" w14:paraId="000000DA">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Більшість авторів одностайна у розумінні основних питань, пов’язаних з сприйманням і оцінкою особистістю самої себе, у визнанні багатоплановості структури самосвідомості, її процесуальності, постійного розвитку. Процес усвідомлення  себе відбувається  у  єдності  когнітивної  оцінки  своїх можливостей, досягнень і емоційних реакцій, переживань з приводу цієї оцінки, тобто, самоставлення. Самоставлення органічно пов’язане з самопізнанням, являє собою його емоційно-особистісну складову.  С.Рубінштейн визначає самооцінку як стрижневе структурне утворення, яке будується на оцінках особистості іншими людьми, та оцінюванні особистості його оточення. Оскільки свідомість є знання про оточуючий світ і ставлення до нього [58].</w:t>
      </w:r>
    </w:p>
    <w:p w:rsidR="00000000" w:rsidDel="00000000" w:rsidP="00000000" w:rsidRDefault="00000000" w:rsidRPr="00000000" w14:paraId="000000DB">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А.Захарова, акцентує функцію самооцінки як регулятор поведінки людини запропонувавши структурно-динамічну модель самооцінки звертає увагу на наступні положення:</w:t>
      </w:r>
    </w:p>
    <w:p w:rsidR="00000000" w:rsidDel="00000000" w:rsidP="00000000" w:rsidRDefault="00000000" w:rsidRPr="00000000" w14:paraId="000000DC">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самооцінка є формою відображення людиною самої себе як особливого об’єкта пізнання і пов’язана з особистісними смислами;</w:t>
      </w:r>
    </w:p>
    <w:p w:rsidR="00000000" w:rsidDel="00000000" w:rsidP="00000000" w:rsidRDefault="00000000" w:rsidRPr="00000000" w14:paraId="000000DD">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самооцінка є соціальним утворенням, що функціонує як компонент самосвідомості (особистісного утворення);</w:t>
      </w:r>
    </w:p>
    <w:p w:rsidR="00000000" w:rsidDel="00000000" w:rsidP="00000000" w:rsidRDefault="00000000" w:rsidRPr="00000000" w14:paraId="000000DE">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структура самооцінки представлена функціонуючими у нерозривній єдності когнітивним і емоційним компонентами, що відображають знання суб’єкта про себе і ставлення до себе;</w:t>
      </w:r>
    </w:p>
    <w:p w:rsidR="00000000" w:rsidDel="00000000" w:rsidP="00000000" w:rsidRDefault="00000000" w:rsidRPr="00000000" w14:paraId="000000DF">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складові самооцінки характеризується як специфічними, так і ідентичними показниками;</w:t>
      </w:r>
    </w:p>
    <w:p w:rsidR="00000000" w:rsidDel="00000000" w:rsidP="00000000" w:rsidRDefault="00000000" w:rsidRPr="00000000" w14:paraId="000000E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онтогенез самооцінки пов’язаний з формуванням у дитини диференційованих і узагальнених знань про себе як внутрішньої умови розвитку стійких орієнтацій щодо себе та емоційно-ціннісного ставлення до себе:</w:t>
      </w:r>
    </w:p>
    <w:p w:rsidR="00000000" w:rsidDel="00000000" w:rsidP="00000000" w:rsidRDefault="00000000" w:rsidRPr="00000000" w14:paraId="000000E1">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умовами розвитку самооцінки є спілкування з оточуючими і власна діяльністю суб’єкта;</w:t>
      </w:r>
    </w:p>
    <w:p w:rsidR="00000000" w:rsidDel="00000000" w:rsidP="00000000" w:rsidRDefault="00000000" w:rsidRPr="00000000" w14:paraId="000000E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 цілісна система самооцінка включена в безліч зв’язків і відносин з іншими особистісними утвореннями;</w:t>
      </w:r>
    </w:p>
    <w:p w:rsidR="00000000" w:rsidDel="00000000" w:rsidP="00000000" w:rsidRDefault="00000000" w:rsidRPr="00000000" w14:paraId="000000E3">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самооцінка функціонує на усвідомленому і неусвідомленому рівнях, становлення її як механізму довільної, психічної регуляції пов’язана з розвитком рефлексивної самосвідомості, що спирається на аналіз закладених в ситуації оцінювання об’єктивних і суб’єктивних даних [22].</w:t>
      </w:r>
    </w:p>
    <w:p w:rsidR="00000000" w:rsidDel="00000000" w:rsidP="00000000" w:rsidRDefault="00000000" w:rsidRPr="00000000" w14:paraId="000000E4">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Вивчаючи праці різних вчених можна стверджувати що на формування самооцінки впливають такі фактори як соціальний статус, рівень домагань, реалізація та розвиток, рівень фізичних можливостей, інтелектуальний рівень, віковий період ня якому знаходиться особистість . Рівень самооцінки змінюється відповідно до соціальних ролей та вікових можливостей особистості.  Самооцінка формується ще в дитинстві і першими хто сприяє в її розвитку є батьки. В майбутньому вона може змінюватись відповідно до вікових стадій розвитку особистості. </w:t>
      </w:r>
    </w:p>
    <w:p w:rsidR="00000000" w:rsidDel="00000000" w:rsidP="00000000" w:rsidRDefault="00000000" w:rsidRPr="00000000" w14:paraId="000000E5">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Вивчаючи питання розвитку самооцінки на різних вікових етапах життя в психололічній енциклопедії трактують самооцінку як одне  з основних новоутворень дошкільного віку. Так  на думку І. Чеснокової в дошкільний період самооцінка є важливим регулятором мотиваційно-споживчої сфери особистості дитини, яка формується при умові, що дитина являється не лише об’єктом, а й суб’єктом оцінювальної діяльності. На думку авторки, на формування особистості по відношенню до себе під час діяльності впливає самооцінка та особисті досягнення.  Крім того, в процесі  самооцінки особистості відбувається співставлення своєї власної самооцінки з оцікою інших в суспільстві, особливо тих членів колективу, чия думка є значимою.[36,с.221].</w:t>
      </w:r>
    </w:p>
    <w:p w:rsidR="00000000" w:rsidDel="00000000" w:rsidP="00000000" w:rsidRDefault="00000000" w:rsidRPr="00000000" w14:paraId="000000E6">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самооцінки осіб молодшого шкільного віку, то важливим чинником на цьому життєвому етапі є успішність та оцінка педагогів. Так, діти з негативною самооцінкою майже в кожній справі бачать неподоланні бар’єри, мають високий рівень тривожності, у них виникають проблеми з міжособистісним спілкуванням, мають труднощі в навчанні. Самооцінка дитини це динамічне новоутворення яке пов’язане з цінносними орієнтаціями, ступінню сформованості та реалістичності його Я – образу. Так, в працях Фінка було встановлено що Я-концепція відмінників була більш адекватною ніж у школярів, які мали труднощі в навчані. Це ослідження показало, що існує тісний зв’язок між Я-концепцією та рівнем успішності школярів, при тому, що у хлопчиків вона більш виражена ніж у дівчаток, ймовірно це пов’язано з тим, що для самооцінки хлопців рівень досягнень є більш важливим фактором, ніж для дівчат[36].</w:t>
      </w:r>
    </w:p>
    <w:p w:rsidR="00000000" w:rsidDel="00000000" w:rsidP="00000000" w:rsidRDefault="00000000" w:rsidRPr="00000000" w14:paraId="000000E7">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дивлячись на багаточисленні дослідження самооцінки у осіб молодшого шкільного та дошкільного віку деякі вчені вважають що новоутворення самооцінки відбувається лише в підлітковий період. Так Л. Рубінштейн характеризував процес формування самооцінки як ряд ступенів, через які проходить підліток: від наївного невідання щодо самого себе до більш визначеної', інколи невпевненної самооцінки. Це пов’язано з тим, що в процесі розвитку самосвідомості відбувається зміна акценту від зовнішніх чинників до внутрішніх, від більш-менш випадкових рис до характеру особистості в цілому. На думку вченого, саме в цей період відбуається перехід від перебільшень та домислів до духовних та ідеалістичних масштабів самооцінки.</w:t>
      </w:r>
    </w:p>
    <w:p w:rsidR="00000000" w:rsidDel="00000000" w:rsidP="00000000" w:rsidRDefault="00000000" w:rsidRPr="00000000" w14:paraId="000000E8">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В.Кваде та В. Тусов в  своїх  працях  досліджували  самооцінку  підлітків  та представили індикатор даних різних типів самооцінки підлітків. На їхню думку, адекватну самооцінку передбачає  висока  орієнтація  підлітка  на  майбутню професію та високе  оцінювання  педагогом  моральних  норм  поведінки. Завищену  самооцінку   спричиняє  у  підлітків  низька  оцінка  його  поведінки однолітками, а  занижену  самооцінку – низька  психологічна  стійкість (В. Кваде,В. Трусов,1980).</w:t>
      </w:r>
    </w:p>
    <w:p w:rsidR="00000000" w:rsidDel="00000000" w:rsidP="00000000" w:rsidRDefault="00000000" w:rsidRPr="00000000" w14:paraId="000000E9">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дослідження самооцінки осіб ранньої зрілості, можна констатувати той факт, що головними чинниками, які впливають на їх самооцінку є формування власного образу життя, розробка життєвих стратегій, організація продуктивної роботи тощо. З плином часу самооцінка стає диференційованішою, це спричинено усвідомленням особистості Я-реального та Я-ідеального. Доросла людина може  оцінювати високо і свої інтелектуальні вміння і в той же час дати низьку оцінку  вмінням міжособистісного спілкування. Вчені пояснюють такий факт диференціації розподілом Я – концепції на ряд незалежних Я-концепцій. Також, значний вплив на формування самооцінки в віці ранньої зрілості має той факт, що цей віковий період є часом для створення сім’ї, побудови стосунків, відповідно перемоги та невдачі  до реальзації даної потреби впливають  на рівень самооцінки особистості. Над самооцінкою осіб ранньої та середньої дорослості працювали такі вчені як В Ананьев,Т.Титаренко,В. Молярко, С.Рубінштейн, Л.Сохань[53].   </w:t>
      </w:r>
    </w:p>
    <w:p w:rsidR="00000000" w:rsidDel="00000000" w:rsidP="00000000" w:rsidRDefault="00000000" w:rsidRPr="00000000" w14:paraId="000000EA">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Посилаючись на розуміння вченими  сутності психічного розвитку людини по-різному можна відповісти на запитання, що таке вік чи вікова стадія розвитку. Скажімо, вікові стадії можна розглядати як незмінні, абсолютні константи, що ґрунтуються на уявленні про психічний розвиток як про природний біологічний процес. Можна власне ігнорувати саму наявність вікових стадій, розуміючи під розвитком просте накопичення знань та навичок тощо.</w:t>
      </w:r>
    </w:p>
    <w:p w:rsidR="00000000" w:rsidDel="00000000" w:rsidP="00000000" w:rsidRDefault="00000000" w:rsidRPr="00000000" w14:paraId="000000EB">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вітчизняній психології послідовно розвиваються сформульовані свого часу П. Блонським та Л. Виготським уявлення про історично зумовлений характер вікових періодів розвитку людини. Внаслідок історичного розвитку змінюються загальні соціальні умови розвитку особистості, зміст та методи навчання, що, у свою чергу, впливає на зміни вікових етапів розвитку [69].</w:t>
      </w:r>
    </w:p>
    <w:p w:rsidR="00000000" w:rsidDel="00000000" w:rsidP="00000000" w:rsidRDefault="00000000" w:rsidRPr="00000000" w14:paraId="000000EC">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Відмічене дає підстави розглядати вік як якісно своєрідний етап психічного розвитку, що характеризується рядом особливостей, сукупність яких визначає неповторність структури особистості людини на певному етапі її розвитку. Наприклад, Л. Виготський розумів під віком цілу епоху, відносно відокремлений період, значення якого зумовлюється місцем у загальному циклі розвитку, де загальні закони розвитку щоразу набувають якісно своєрідного вираження. Перехід від однієї вікової стадії до іншої супроводжується появою раніше неіснуючих психічних утворень, зміною самого ходу розвитку особистості [26].</w:t>
      </w:r>
    </w:p>
    <w:p w:rsidR="00000000" w:rsidDel="00000000" w:rsidP="00000000" w:rsidRDefault="00000000" w:rsidRPr="00000000" w14:paraId="000000ED">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 Костюк трактував вік у психології як конкретний відносно обмежений в часі ступінь психічного розвитку, що характеризується сукупністю закономірних фізіологічних і психологічних змін, не пов’язаних з індивідуальними особливостями, однаковими для всіх людей [85].</w:t>
      </w:r>
    </w:p>
    <w:p w:rsidR="00000000" w:rsidDel="00000000" w:rsidP="00000000" w:rsidRDefault="00000000" w:rsidRPr="00000000" w14:paraId="000000EE">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Зазначимо, що специфіка віку визначається сукупністю багатьох умов, до яких можна віднести особливості фізичного розвитку особистості (наприклад, формування тих чи інших морфологічних утворень у ранньому віці, перебудова організму в підлітків тощо), систему вимог до людини на певному етапі розвитку і її взаємостосунки з іншими людьми, тип діяльності, до якої вона включена, характер знань, якими вона оволодіває, і специфіку способів опанування цих знань тощо.</w:t>
      </w:r>
    </w:p>
    <w:p w:rsidR="00000000" w:rsidDel="00000000" w:rsidP="00000000" w:rsidRDefault="00000000" w:rsidRPr="00000000" w14:paraId="000000EF">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Вплив зовнішніх умов на вікові  особистості залежить також від того, якими вже сформованими психологічними властивостями (внутрішніми умовами) він опосередкова­ний, тобто специфіку віку детермінує сукупність зовнішніх і внутрішніх умов, а зміна співвідношень між ними зумовлює необхідність та особливості переходу до наступного вікового етапу розвитку.</w:t>
      </w:r>
    </w:p>
    <w:p w:rsidR="00000000" w:rsidDel="00000000" w:rsidP="00000000" w:rsidRDefault="00000000" w:rsidRPr="00000000" w14:paraId="000000F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Іншими словами, вікові (типологічні) психологічні особливості зумовлені конкретно-історичними умовами розвитку, спадковістю, до певної міри характером виховання, особливостями спілкування і діяльності людини, причому ці останні впливають передусім на терміни переходу від однієї вікової стадії до іншої [71].</w:t>
      </w:r>
    </w:p>
    <w:p w:rsidR="00000000" w:rsidDel="00000000" w:rsidP="00000000" w:rsidRDefault="00000000" w:rsidRPr="00000000" w14:paraId="000000F1">
      <w:pPr>
        <w:shd w:fill="ffffff" w:val="clear"/>
        <w:tabs>
          <w:tab w:val="left" w:leader="none" w:pos="1134"/>
        </w:tabs>
        <w:spacing w:after="0" w:line="327.27272727272725"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Зазначимо, що онтогенетичний розвиток самопізнання як і інших сфер самосвідомості, – це процес, що розгортається в часі. Умовно в генезисі самопізнання можна виокремити два основних рівні. Перший, специфічний для ранніх онтогенетичних етапів розвитку людини – приблизно до підліткового віку, вирізняється невеликим ступенем інтеграції. Уявлення про себе тут немовби «вписані» у конкретну ситуацію, вони багаті на безпосередній, чуттєвий зміст. Хоча вже відбувається формування деяких відносно сталих сторін уявлення про своє «Я», але ще немає цілісного, узагальненого, суттєвого розуміння себе, пов’язаного з наявністю поняття про себе.Для другого рівня самопізнання специфічним є те, що співвіднесення знань про себе здійснюється не в рамках «Я та інша людина», а в межах «Я та Я» і передбачає оперування деякою мірою сформованими знаннями про себе. Провідним способом вивчення власного внутрішнього світу стають складні форми самоаналізу, зокрема аналіз мотивів власної поведінки. Виділені мотиви оцінюються людиною з точки зору розуміння вимог суспільства до неї та власних вимог до себе. Внаслідок співвіднесення форм поведінки з певною мотивацією; їх аналізу й оцінки відбувається усвідомлення себе як суб’єкта, якому належать виділені та проаналізовані стани і властивості. Власне «Я» починає усвідомлюватись як цілісне утворення, як єдність зовнішнього та внутрішнього буття [52].</w:t>
      </w:r>
    </w:p>
    <w:p w:rsidR="00000000" w:rsidDel="00000000" w:rsidP="00000000" w:rsidRDefault="00000000" w:rsidRPr="00000000" w14:paraId="000000F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Відомий вчений Ерік Еріксон поділяв життєві періоди на вісім етапів, і вважав, що успішне завершення або вдало пережита криза одного етапу  впливає на розвиток особистості в наступного і навпаки. Подолання вікових меж молодості індивіди переживають по-різному. Одні розглядають цей життєвий етап як нову можливість у реалізації свого потенціалу, інші відчувають незадоволеність, внутрішнє збентеження і депресію. Погляд людини на свою зрілу дорослість може бути зумовлений економічними умовами життя, соціальними обставинами та особливостями часу, в якому вона живе. Загалом, більшість дорослих без особливих проблем усвідомлюють, що вони вже немолоді, оскільки вважають, що перебувають у розквіті сил. А зниження фізичної активності вони успішно компенсують набутими досвідом і знанням своїх можливостей, що забезпечує їм успіх у житті. Тому на етапі зрілої дорослості людина легко приймає рішення. Очевидно, з огляду на це категорію людей 40-60 років називають поколінням керівників. Більшість осіб, відповідальних за прийняття рішень в уряді, промислових корпораціях, належать до цієї вікової категорії. Однак немало їх ровесників починають відчувати, що їм важко розпорядитися власним життям, деякі після 40 років починають втрачати життєву енергію [77].</w:t>
      </w:r>
    </w:p>
    <w:p w:rsidR="00000000" w:rsidDel="00000000" w:rsidP="00000000" w:rsidRDefault="00000000" w:rsidRPr="00000000" w14:paraId="000000F3">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 Петровський вважає що, самооцінка змінюється не “прямо пропорційно” вікові, а на основі змінення провідної діяльності особистості й усвідомлення дитиною себе членом колективу. Отже, вплив на становлення самооцінки у кожний віковий період найбільш продуктивно здійснювати через відповідну йому провідну діяльність. З переходом до нового вікового періоду самооцінка збагачується різним змістом, змінює структуру у зв’язку зі зміною типу провідної діяльності. У підлітковому та юнацькому віці в результаті включення в суспільне життя і трудову діяльність формується розгорнута система соціально-моральних самооцінок, завершується розвиток самосвідомості та складається «Я – образ» [57].</w:t>
      </w:r>
    </w:p>
    <w:p w:rsidR="00000000" w:rsidDel="00000000" w:rsidP="00000000" w:rsidRDefault="00000000" w:rsidRPr="00000000" w14:paraId="000000F4">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І. Коном, елементами системи вікової стратифікації суспільства є віковий склад населення, вікова структура суспільної діяльності та організацій. На їх основі формуються формальні та неформальні вікові ролі,</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тобто визначені суспільством функціональні навантаження кожного життєвого етапу, які організують соціальний розклад життя людини. Кожна вікова прошарки розрізняються за тими соціальними ролями, які мають виконувати і представники [33].</w:t>
      </w:r>
    </w:p>
    <w:p w:rsidR="00000000" w:rsidDel="00000000" w:rsidP="00000000" w:rsidRDefault="00000000" w:rsidRPr="00000000" w14:paraId="000000F5">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вітчизняній̆ психології соціальна роль пов’язана з віковим статусом (місцем у суспільстві людини певного віку). Вік людини визначає міру доступності для нього певних соціальних функцій. З одного боку, індивіди різного віку розрізняються за своєю здатністю виконувати ті чи інші соціальні ролі.</w:t>
      </w:r>
      <w:r w:rsidDel="00000000" w:rsidR="00000000" w:rsidRPr="00000000">
        <w:rPr>
          <w:rFonts w:ascii="Times New Roman" w:cs="Times New Roman" w:eastAsia="Times New Roman" w:hAnsi="Times New Roman"/>
          <w:i w:val="1"/>
          <w:iCs w:val="1"/>
          <w:sz w:val="28"/>
          <w:szCs w:val="28"/>
          <w:rtl w:val="0"/>
        </w:rPr>
        <w:t xml:space="preserve"> </w:t>
      </w:r>
      <w:sdt>
        <w:sdtPr>
          <w:id w:val="-1062339528"/>
          <w:tag w:val="goog_rdk_0"/>
        </w:sdtPr>
        <w:sdtContent>
          <w:r w:rsidDel="00000000" w:rsidR="00000000" w:rsidRPr="00000000">
            <w:rPr>
              <w:rFonts w:ascii="Arial Unicode MS" w:cs="Arial Unicode MS" w:eastAsia="Arial Unicode MS" w:hAnsi="Arial Unicode MS"/>
              <w:sz w:val="28"/>
              <w:szCs w:val="28"/>
              <w:rtl w:val="0"/>
            </w:rPr>
            <w:t xml:space="preserve">З іншого, вікові психології проблема криз тривалий час розглядалася у контексті проблем розвитку і періодизації дитинства (Л.Виготський, О.Леонтьєв, Л.Божович, Д.Ельконін). На думку Л.Виготського, криза, чи критичний період, − час якісних позитивних змін, результатом яких є перехід особистості на більш високий щабель розвитку. Зміст кризи – це руйнування соціальної ситуації розвитку, що склалась та виникнення нової [12].</w:t>
          </w:r>
        </w:sdtContent>
      </w:sdt>
    </w:p>
    <w:p w:rsidR="00000000" w:rsidDel="00000000" w:rsidP="00000000" w:rsidRDefault="00000000" w:rsidRPr="00000000" w14:paraId="000000F6">
      <w:pPr>
        <w:shd w:fill="ffffff" w:val="clear"/>
        <w:tabs>
          <w:tab w:val="left" w:leader="none" w:pos="1134"/>
        </w:tabs>
        <w:spacing w:after="0" w:line="360" w:lineRule="auto"/>
        <w:ind w:firstLine="70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За останнє півстоліття в психології та педагогіці накопичився великий досвід у вивченні особливостей нейрофізіологічного та психологічного розвитку психіки людини. Теоретичні положення розглядаються в працях О. Базалука [1], Б. Братуся [2], Д. Райгородського [5] та інших. При цьому вітчизняні дослідники, такі як С. Черепанова [6], О. Штепа [78] та інші розглядають дорослу особистість як відкриту систему, що самоорганізовується.</w:t>
      </w:r>
      <w:r w:rsidDel="00000000" w:rsidR="00000000" w:rsidRPr="00000000">
        <w:rPr>
          <w:rFonts w:ascii="Times New Roman" w:cs="Times New Roman" w:eastAsia="Times New Roman" w:hAnsi="Times New Roman"/>
          <w:sz w:val="28"/>
          <w:szCs w:val="28"/>
          <w:highlight w:val="white"/>
          <w:rtl w:val="0"/>
        </w:rPr>
        <w:t xml:space="preserve"> Найвпливовішим представником неофрейдизму був Ерік Еріксон. Його підхід звернений до соціокультурного контексту становлення свідомого «Я», в якому виділяється вісім етапів. В основі його теорії розвитку самосвідомості лежить концепція кризи як поворотної точки становлення особистості. Становлення особистості Е. Еріксон розглядає з точки зору посилення «Я» і просування до «ідентичності» (у поданні Еріксона «ідентичність» означає почуття самототожності, власної істинності, повноцінності, співпричетності світу та інших людям). Найбільш принциповим для становлення ідентичності є підлітковий вік (стадія ідентичності або рольової дифузії). Ця фаза характеризується появою почуття своєї неповторності, індивідуальності, несхожості на інших; в негативному ж варіанті виникає дифузне, розпливчасте «Я», рольова і особистісна невизначеність.[79]</w:t>
      </w:r>
    </w:p>
    <w:p w:rsidR="00000000" w:rsidDel="00000000" w:rsidP="00000000" w:rsidRDefault="00000000" w:rsidRPr="00000000" w14:paraId="000000F7">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Аналізуючи праці вчених констатуємо, що важливим регулятором поведінки особистості  в будь-якому віці є її самооцінка. Адже вона як компонент самосвідомості передбачає оцінку самої себе, своїх можливостей, якостей, місця серед інших. Необхідність у регулюванні поведінки підвищується у кризові етапи життя людини, одними із яких вважають зрілий вік. Особа, яка здатна адекватно оцінити свої можливості, властивості, якості краще пристосовується до суперечливих змін, що супроводжують кризу [31].</w:t>
      </w:r>
    </w:p>
    <w:p w:rsidR="00000000" w:rsidDel="00000000" w:rsidP="00000000" w:rsidRDefault="00000000" w:rsidRPr="00000000" w14:paraId="000000F8">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Можна виокремити такі характеристики зрілої особистості:</w:t>
      </w:r>
    </w:p>
    <w:p w:rsidR="00000000" w:rsidDel="00000000" w:rsidP="00000000" w:rsidRDefault="00000000" w:rsidRPr="00000000" w14:paraId="000000F9">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розвинуте почуття відповідальності; </w:t>
      </w:r>
    </w:p>
    <w:p w:rsidR="00000000" w:rsidDel="00000000" w:rsidP="00000000" w:rsidRDefault="00000000" w:rsidRPr="00000000" w14:paraId="000000FA">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потреба в турботі про інших людей;</w:t>
      </w:r>
    </w:p>
    <w:p w:rsidR="00000000" w:rsidDel="00000000" w:rsidP="00000000" w:rsidRDefault="00000000" w:rsidRPr="00000000" w14:paraId="000000FB">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здатність до активної участі в житті суспільства й до ефективного використання своїх знань і здібностей, до психологічної близькості з іншою людиною, до конструктивного розв’язання різноманітних життєвих проблем на шляху до найбільшої самореалізації. </w:t>
      </w:r>
    </w:p>
    <w:p w:rsidR="00000000" w:rsidDel="00000000" w:rsidP="00000000" w:rsidRDefault="00000000" w:rsidRPr="00000000" w14:paraId="000000FC">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погляду акмеології показовою характеристикою зрілості є визнання у групі соціально-психологічних властивостей і якостей індивіда. І якщо ця оцінка достатньо висока, то соціально-групове визнання не тільки компенсує, але й виправдовує в очах особистості навіть невдачі у сфері міжособистісних стосунків. Відсутність такого визнання – одна з причин психологічного дискомфорту людини, її незадоволеності своєю діяльністю тощо [77].</w:t>
      </w:r>
    </w:p>
    <w:p w:rsidR="00000000" w:rsidDel="00000000" w:rsidP="00000000" w:rsidRDefault="00000000" w:rsidRPr="00000000" w14:paraId="000000FD">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ж обставини складаються так, що в індивіда немає визнання ні на груповому, ні на особистісному рівні, то ця ситуація породжує психологічну кризу людини, що найбільш пов’язана з двома віковими кризами зрілої особистості: у віці 30±2 роки у вигляді переоцінки свого життєвого шляху, коли людина не лише задумується над правильністю свого вибору, а й багато в ньому виправляє («криза середніх років» у віці Христа) і передпенсійна криза у віці 55±3, коли настає період планування свого пенсійного життя [69, с. 397].</w:t>
      </w:r>
    </w:p>
    <w:p w:rsidR="00000000" w:rsidDel="00000000" w:rsidP="00000000" w:rsidRDefault="00000000" w:rsidRPr="00000000" w14:paraId="000000FE">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соціальний феномен вона залежить від різноманітних особистісних та соціальних чинників, зокрема від прийнятих людиною цінностей та рівня досягнення цих цінностей, її особистісної сутності, ставлення до себе, міри її орієнтації на суспільно вироблені вимоги до поведінки й діяльності, фізичного самопочуття, оцінок з боку оточуючих, особливо значимих осіб, трагічних життєвих обставин тощо [42].</w:t>
      </w:r>
    </w:p>
    <w:p w:rsidR="00000000" w:rsidDel="00000000" w:rsidP="00000000" w:rsidRDefault="00000000" w:rsidRPr="00000000" w14:paraId="000000FF">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багатьох середній вік –  це час жалкувань за тим, чого вони могли би досягти, якби свого часу зробили інший вибір. «Ви відчуваєте, що це не те життя, яке вам хочеться проживати – ви не хочете вмирати, в якийсь момент ваші фізичні можливості можуть почати зменшуватися, а ви ж на таке не підписувалися. Усі ми мріяли про те, як станемо відомими поп-зірками чи видатними письменниками – а потім усвідомлюємо, що цього не станеться», – каже психологиня з Цюріхського університету Александра М.Фронд [56].</w:t>
      </w:r>
    </w:p>
    <w:p w:rsidR="00000000" w:rsidDel="00000000" w:rsidP="00000000" w:rsidRDefault="00000000" w:rsidRPr="00000000" w14:paraId="0000010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її думку, криза – це реакція на те, що цінності, цілі та стосунки в житті людини починають здаватися їй хиткими.</w:t>
      </w:r>
    </w:p>
    <w:p w:rsidR="00000000" w:rsidDel="00000000" w:rsidP="00000000" w:rsidRDefault="00000000" w:rsidRPr="00000000" w14:paraId="00000101">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 не можна вважати її кризою саме середнього віку, бо тоді би з нею до 45 років стикалася б мало не кожна людина. Кризи існують, але вони не настають «за розкладом».</w:t>
      </w:r>
    </w:p>
    <w:p w:rsidR="00000000" w:rsidDel="00000000" w:rsidP="00000000" w:rsidRDefault="00000000" w:rsidRPr="00000000" w14:paraId="0000010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визначенням Американської асоціації психологів, головною ознакою будь-якої емоційної кризи є «виражена та різка зміна поведінки людини». Наприклад, нехтування особистою гігієною, зміна патернів сну, втрата або набір ваги, зміни настрою (гнів, дратівливість, смуток чи тривожність), відхилення від звичного розпорядку чи зміни в стосунках із близькими.[56].</w:t>
      </w:r>
    </w:p>
    <w:p w:rsidR="00000000" w:rsidDel="00000000" w:rsidP="00000000" w:rsidRDefault="00000000" w:rsidRPr="00000000" w14:paraId="00000103">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Звісно ж емоційні кризи кожного вікового періоду впливають не лише на рівень самооцінки особистості, а й на рівень її комунікативних вмінь.  Комунікативної діяльності особистості значною мірою залежить від певних внутрішніх особливостей особистості, таких як риси характеру, ціннісні орієнтації, організаторські та комунікативні здібності, які проявляються в умінні сприймати людей, давати їм оцінку, досягати взаєморозуміння, здійснювати вплив на оточуючих, будувати свою поведінку згідно з соціальними нормами, вимогами [3].</w:t>
      </w:r>
    </w:p>
    <w:p w:rsidR="00000000" w:rsidDel="00000000" w:rsidP="00000000" w:rsidRDefault="00000000" w:rsidRPr="00000000" w14:paraId="00000104">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Комунікативні вміння та навички особистості – це рівні оволодіння комунікативними діями, сприйняття інформації, встановлення контакту, організація і забезпечення перегігу спілкування тощо. Вчені порізному підходять до визначення комунікативних вмінь особистості, та чітко сходяться на тому, що комунікативні вміння пов’зані з системою психічних та практичних операцій міжсуб’єктної взаємодії.</w:t>
      </w:r>
    </w:p>
    <w:p w:rsidR="00000000" w:rsidDel="00000000" w:rsidP="00000000" w:rsidRDefault="00000000" w:rsidRPr="00000000" w14:paraId="00000105">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своїх працях К. Платонов виділяє п’ять етапів їх розвитку:  початкові вміння; недостатньо вміла діяльність; окремі загальні вміння; високорозвинене вміння та майстерність. Вчений дає виначення комунікативних вмінь як найвищі людськи властивості, здатність виконувати визначну діяльність чи дію в нових умовах [35].</w:t>
      </w:r>
    </w:p>
    <w:p w:rsidR="00000000" w:rsidDel="00000000" w:rsidP="00000000" w:rsidRDefault="00000000" w:rsidRPr="00000000" w14:paraId="00000106">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Основними ознаками вмінь є високий рівень усвідомленості, самостійність у вирішені завдань, які виникають в процесі виконання певного виду діяльності, злиття розумових та практичних дій, цілеспрямованість, стійкість та міцність, в той час як навичкі це автоматизовані дії, компоненти певного виду діяльності.</w:t>
      </w:r>
    </w:p>
    <w:p w:rsidR="00000000" w:rsidDel="00000000" w:rsidP="00000000" w:rsidRDefault="00000000" w:rsidRPr="00000000" w14:paraId="00000107">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Співвідношення індивіда «Я реального» з «Я Ідеальним формує» у особистості явище кристалізації у свідомості на самосвідомості стандартів та орієнтирів, до яких співвідносить себе індивід. Для соціальної зрілості особистості характерна специфічно розвинена здатність адаптації до різних ситуацій та спілкування вцілому. Така здатність існує тільки на основі стійкого та адекватного знання про себе, що дає можливість постійно «приміряти» свої реальні можливості та очікування до вимог ситуації спілкування, співвідносити свою поведінку з очікуваннями інших людей[9,с.95-96].</w:t>
      </w:r>
    </w:p>
    <w:p w:rsidR="00000000" w:rsidDel="00000000" w:rsidP="00000000" w:rsidRDefault="00000000" w:rsidRPr="00000000" w14:paraId="00000108">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Вченими  виявлено, що у дорослому віці особистість має середній рівень у самооцінці, вона оцінює себе як носія позитивних, соціально бажаних характеристик, але інколи може бути занадто критичною до себе, незадоволеною своєю поведінкою. Вольові якості розвинуті, за її власною оцінкою, на низькому рівні, у неї недостатній самоконтроль, вона нездатна дотримуватися прийнятої лінії поведінки, залежна від зовнішніх обставин чи оцінки. Рівень екстравертованості особи у похилому віці загалом є хоча і низьким, але позитивним, що вказує на її активність, комунікабельність та імпульсивність людини [10]. </w:t>
      </w:r>
    </w:p>
    <w:p w:rsidR="00000000" w:rsidDel="00000000" w:rsidP="00000000" w:rsidRDefault="00000000" w:rsidRPr="00000000" w14:paraId="00000109">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Вченими встановлено, що стать та місце проживання особистості  впливає на рівень прояву факторів оцінки на її активності та сили в загальному.  Так, жінки, у зрілому віці, які проживають в місті  оцінюють себе як носіїв позитивних, соціально бажаних характеристик, вони є активнішими, комунікабельнішими та імпульсивнішими ніж чоловіки та жителі сіл та селищ. Вони менш залежні від зовнішніх обставин чи оцінки, мають вищий самоконтроль, мають здатність дотримуватися своєї лінії поведінки. Та все ж така відмінність є незначною, бо середнє значення у прояві кожного фактору відображає однаковий рівень (за фактором оцінки – в середній, за факторами сили та активності – низький). </w:t>
      </w:r>
    </w:p>
    <w:p w:rsidR="00000000" w:rsidDel="00000000" w:rsidP="00000000" w:rsidRDefault="00000000" w:rsidRPr="00000000" w14:paraId="0000010A">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Проживання у похилому віці з родиною впливає на ставлення до себе та на вольові якості. Ті, хто проживає з родиною більше, ніж самотні оцінюють себе як носіїв позитивних, соціально бажаних характеристик, у них вищій самоконтроль, вони краще здатні дотримуватися прийнятої лінії поведінки, менш залежні від зовнішніх обставин чи оцінки.</w:t>
      </w:r>
    </w:p>
    <w:p w:rsidR="00000000" w:rsidDel="00000000" w:rsidP="00000000" w:rsidRDefault="00000000" w:rsidRPr="00000000" w14:paraId="0000010B">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прояв чинників оцінки, сили та активності певним чином впливає рівень освіти. Особи із загальною середньою освітою у порівняння із тими, хто має середню спеціальну освіту, є активнішими, комунікабельнішими та імпульсивнішими, але вони від останніх не відрізняються за рівнем самооцінки та вольовими якостями. Особи похилого віку із вищою освітою у порівняння із тими, хто має загальну середню освіту здатні краще себе контролювати, менше залежать від зовнішніх обставин чи оцінки, але вони від них не відрізняються за рівнем самооцінки та екстравертованості [31].</w:t>
      </w:r>
    </w:p>
    <w:p w:rsidR="00000000" w:rsidDel="00000000" w:rsidP="00000000" w:rsidRDefault="00000000" w:rsidRPr="00000000" w14:paraId="0000010C">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Особи  із вищою освітою, на відміну від тих, хто має середню спеціальну освіту, здатні краще себе контролювати, менше залежать від зовнішніх обставин чи оцінки, вони є активнішими, комунікабельнішими та імпульсивнішими, але вони від них не відрізняються за рівнем ставлення до себе. Найголовнішими рисами – індикаторами зрілої особистісті є синергічність, автономність, контактність, самоприйняття, креативність, толерантність, відповідальність, глибинність переживань, децентрація, життєва філософія. Синергічність – здатність усвідомлювати себе як сенс. В его-ідентичності функція синергічності полягає у забезпеченні самодостатності. Автономність – готовність довіряти собі та здатність до самовизначення. В его-ідентичності функція автономності полягає у збереженні аутентичності. Контактність – здатність бути щирим у змістовному спілкуванні зі значущими людьми. В его-ідентичності функція контактності полягає у готовності до саморозкриття. Самоприйняття – здатність ставитись до себе, як до перспективного проекту. В его-ідентичності функція самоприйняття полягає у забезпеченні самооб’єктивації. Креативність – здатність втілювати власний погляд на життя в результатах діяльності. Для его-ідентичності функція креативності полягає у самостворенні. Толерантність – готовність до неупередженого, безоцінкового, аксіологічного сприймання людей і подій життя. В его-ідентичності функція толерантності полягає у розумінні неконфліктності себе і довкілля. Відповідальність – визнання людиною себе автором і опікувачем певного проекту, яким може бути певна справа, сама вона та її життя. В его-ідентичності функція відповідальності полягає у реалізації людиною бути сміливою. Глибинність переживань – здатність до екзистенційного сприймання світу. Для его-ідентичності функція глибинності переживань полягає у збереженні чуття власної сенсовності. Децентрація – здатність до внутрішнього діалогу і уміння бути різним, з лишаючись самим собою. В его-ідентичності функція децентрації полягає у забезпеченні самоверифікації. Життєва філософія – усвідомлювання людиною власної реальності у контексті оточуючого світу в пошуку сенсу життя. В его-ідентичності функція життєвої філософії полягає у забезпеченні самопротяжності [15, с. 9–10].</w:t>
      </w:r>
    </w:p>
    <w:p w:rsidR="00000000" w:rsidDel="00000000" w:rsidP="00000000" w:rsidRDefault="00000000" w:rsidRPr="00000000" w14:paraId="0000010D">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Проведені дослідження вчених не вичерпують всіх аспектів досліджуваної проблеми, щодо психологічних особливостей розвитку самооцінки. Подальші перспективи дослідження вчені вбачають у вивченні динаміки самооцінки особистості на інших етапах старості (старечий вік, довгожителі), у збільшенні арсеналу показників, які необхідно враховувати при вивченні самооцінки осіб похилого віку, у розробці рекомендацій з оптимізації самооцінки у цьому віці тощо [66].</w:t>
      </w:r>
    </w:p>
    <w:p w:rsidR="00000000" w:rsidDel="00000000" w:rsidP="00000000" w:rsidRDefault="00000000" w:rsidRPr="00000000" w14:paraId="0000010E">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дорослому віці, коли інтеріоризація оцінок соціального оточення вже відбулася, самооцінка людини в більшій мірі орієнтована на внутрішні еталони. При цьому емоційна складова самооцінки стає більш стриманою. На думку А. Захарової, емоційно-ціннісне ставлення до себе з віком поступово диференціюються і узагальнюється [21].</w:t>
      </w:r>
    </w:p>
    <w:p w:rsidR="00000000" w:rsidDel="00000000" w:rsidP="00000000" w:rsidRDefault="00000000" w:rsidRPr="00000000" w14:paraId="0000010F">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Збалансованість когнітивного та емоційного компоненту самооцінки, що характерна для гармонійно розвиненої особистості на ранніх стадіях дорослості, в період зрілості має тенденцію підсилення когнітивної ланки. Усвідомлене, зважене, реалістичне ставлення до себе призводить до того, що знання про себе починають регулювати і контролювати емоції, які адресуються власному «Я». </w:t>
      </w:r>
    </w:p>
    <w:p w:rsidR="00000000" w:rsidDel="00000000" w:rsidP="00000000" w:rsidRDefault="00000000" w:rsidRPr="00000000" w14:paraId="0000011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Зміни у життєдіяльності людини  в різні вікові періоди впливають на динаміку її самооцінки. Більшість досліджень самооцінки свідчать про її певне зниження (у цілому або окремих компонентів) у старості, порівняно із молодшими віковими періодами. Хоча таке зниження компенсується, зокрема значимим для людини видами діяльності, адже за інших умов може відбутися певна її дезадаптація, погіршення фізичного і психічного стану [34]. </w:t>
      </w:r>
    </w:p>
    <w:p w:rsidR="00000000" w:rsidDel="00000000" w:rsidP="00000000" w:rsidRDefault="00000000" w:rsidRPr="00000000" w14:paraId="00000111">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процес формування самооцінки формується ще з дитинства і може несуттєво змінюватись на протязі всіх періодів життя людини. На кожному віковому етапі на формування самооцінки особистості впливає ряд психологічних, вікових та соціальних факторів. Рівень самооцінки особистості впливає на її процес житєдіяльністі, фізіологічні та психічні можливості, на комунікативні вміння та емоційні стани. На такі зміни впливають ряд чинників: особисті досягнення, самореалізація, освіта, професійна діяльність, здоров’я, соціальний статус, те як людина зустріла старість. Самооцінка особисто тісно пов’язана з рівнем домагань особистості, її чіткого уявлення про себе та свої можливості.</w:t>
      </w:r>
    </w:p>
    <w:p w:rsidR="00000000" w:rsidDel="00000000" w:rsidP="00000000" w:rsidRDefault="00000000" w:rsidRPr="00000000" w14:paraId="0000011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13">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14">
      <w:pPr>
        <w:shd w:fill="ffffff" w:val="clear"/>
        <w:tabs>
          <w:tab w:val="left" w:leader="none" w:pos="1134"/>
        </w:tabs>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b w:val="1"/>
          <w:bCs w:val="1"/>
          <w:sz w:val="28"/>
          <w:szCs w:val="28"/>
          <w:rtl w:val="0"/>
        </w:rPr>
        <w:t xml:space="preserve">1.4 Особливості самооцінки особистості та її значення у розвитку комунікативних вмінь</w:t>
      </w:r>
    </w:p>
    <w:p w:rsidR="00000000" w:rsidDel="00000000" w:rsidP="00000000" w:rsidRDefault="00000000" w:rsidRPr="00000000" w14:paraId="00000115">
      <w:pPr>
        <w:shd w:fill="ffffff" w:val="clear"/>
        <w:tabs>
          <w:tab w:val="left" w:leader="none" w:pos="1134"/>
        </w:tabs>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116">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Феномен самооцінки вивчався багатьма науковцями, що призвело до формування різних підходів до її вивчення: </w:t>
      </w:r>
    </w:p>
    <w:p w:rsidR="00000000" w:rsidDel="00000000" w:rsidP="00000000" w:rsidRDefault="00000000" w:rsidRPr="00000000" w14:paraId="00000117">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особистісний підхід розглядає самооцінку як важливий компонент самосвідомості особистості; </w:t>
      </w:r>
    </w:p>
    <w:p w:rsidR="00000000" w:rsidDel="00000000" w:rsidP="00000000" w:rsidRDefault="00000000" w:rsidRPr="00000000" w14:paraId="00000118">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структурно-цілісний підхід вивчає самооцінку як один із компонентів цілісної структури особистості й одночасно як складне системне за своєю природою утворення: вона є цілісною і водночас багатоаспектною, має багаторівневу будову та ієрархічну структуру, міжсистемні зв’язки з іншими утвореннями; </w:t>
      </w:r>
    </w:p>
    <w:p w:rsidR="00000000" w:rsidDel="00000000" w:rsidP="00000000" w:rsidRDefault="00000000" w:rsidRPr="00000000" w14:paraId="00000119">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діяльнісний підхід пропонує розглядати самооцінку як чинник, що впливає на якість результатів діяльності особистості;</w:t>
      </w:r>
    </w:p>
    <w:p w:rsidR="00000000" w:rsidDel="00000000" w:rsidP="00000000" w:rsidRDefault="00000000" w:rsidRPr="00000000" w14:paraId="0000011A">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динамічний підхід використовується під час аналізу самооцінки у процесі вікової зміни індивіда у взаємозв’язку зі становленням особистості; </w:t>
      </w:r>
    </w:p>
    <w:p w:rsidR="00000000" w:rsidDel="00000000" w:rsidP="00000000" w:rsidRDefault="00000000" w:rsidRPr="00000000" w14:paraId="0000011B">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психопатологічний підхід розглядає самооцінку як показник психічного здоров’я особистості;</w:t>
      </w:r>
    </w:p>
    <w:p w:rsidR="00000000" w:rsidDel="00000000" w:rsidP="00000000" w:rsidRDefault="00000000" w:rsidRPr="00000000" w14:paraId="0000011C">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функціональний підхід передбачає вивчення самооцінки як однієї з основних функцій особистості [50, с. 460–461].</w:t>
      </w:r>
    </w:p>
    <w:p w:rsidR="00000000" w:rsidDel="00000000" w:rsidP="00000000" w:rsidRDefault="00000000" w:rsidRPr="00000000" w14:paraId="0000011D">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 Бернсом [5], самооцінка – це особистісне судження про власну цінність, яке виражається в установках, що притаманні індивіду. Психолог визначає самооцінку як емоційно-ціннісну структуру і вважає її засобом та умовою формування «Я – концепції»: </w:t>
      </w:r>
    </w:p>
    <w:p w:rsidR="00000000" w:rsidDel="00000000" w:rsidP="00000000" w:rsidRDefault="00000000" w:rsidRPr="00000000" w14:paraId="0000011E">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когнітивний аспект – знання про власну особистість у всіх сферах;</w:t>
      </w:r>
    </w:p>
    <w:p w:rsidR="00000000" w:rsidDel="00000000" w:rsidP="00000000" w:rsidRDefault="00000000" w:rsidRPr="00000000" w14:paraId="0000011F">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самооцінка або прийняття себе – сукупність оціночних характеристик, емоційно-ціннісне ставлення людини до себе; </w:t>
      </w:r>
    </w:p>
    <w:p w:rsidR="00000000" w:rsidDel="00000000" w:rsidP="00000000" w:rsidRDefault="00000000" w:rsidRPr="00000000" w14:paraId="0000012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поведінкові установки – дії, що породжуються «Я – образом» і ставленням до себе та реалізуються у процесі спілкування з оточуючими.</w:t>
      </w:r>
    </w:p>
    <w:p w:rsidR="00000000" w:rsidDel="00000000" w:rsidP="00000000" w:rsidRDefault="00000000" w:rsidRPr="00000000" w14:paraId="00000121">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Самооцінку, як єдність раціонального й емоційного компонентів, розглядає І. Чеснокова [64]. Раціональний компонент складається зі знань особистості про себе, розвивається від пізнання зовнішнього світу, інших людей, взаємовідносин. Спочатку помітним є лише видимий бік власних вчинків, а згодом відбувається усвідомлення глибинних механізмів діяльності та поведінки. Від розвитку емоційної сфери дитини залежить генезис емоційного компонента самооцінки: ситуативні і неглибокі емоції еволюціонують у стійкі форми вияву.</w:t>
      </w:r>
    </w:p>
    <w:p w:rsidR="00000000" w:rsidDel="00000000" w:rsidP="00000000" w:rsidRDefault="00000000" w:rsidRPr="00000000" w14:paraId="0000012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Самооцінку у світлі людських потреб розглядав М. Вагнер. Він запропонував перелік взаємозалежних чинників, з яких складається самооцінка:</w:t>
      </w:r>
    </w:p>
    <w:p w:rsidR="00000000" w:rsidDel="00000000" w:rsidP="00000000" w:rsidRDefault="00000000" w:rsidRPr="00000000" w14:paraId="00000123">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відчуття себе потрібним, бажаним, коханим є центральним стрижнем</w:t>
      </w:r>
    </w:p>
    <w:p w:rsidR="00000000" w:rsidDel="00000000" w:rsidP="00000000" w:rsidRDefault="00000000" w:rsidRPr="00000000" w14:paraId="00000124">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самооцінки (людина повинна належати родині, суспільству; відсутність любові створює цілий комплекс емоційних проблем, що турбуватимуть людину впродовж більшої частини життя);</w:t>
      </w:r>
    </w:p>
    <w:p w:rsidR="00000000" w:rsidDel="00000000" w:rsidP="00000000" w:rsidRDefault="00000000" w:rsidRPr="00000000" w14:paraId="00000125">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почуття гідності тісно пов’язано з першим компонентом: якщо людина відчуває любов, повагу, підтримку з боку оточуючих, вона швидше за все буде сприймати себе;</w:t>
      </w:r>
    </w:p>
    <w:p w:rsidR="00000000" w:rsidDel="00000000" w:rsidP="00000000" w:rsidRDefault="00000000" w:rsidRPr="00000000" w14:paraId="00000126">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почуття компетентності – люди, які мають здорове уявлення про себе, оптимістичний та впевнений погляд на речі, легко вирішують проблеми, з радістю й ентузіазмом зустрічають новий день.</w:t>
      </w:r>
    </w:p>
    <w:p w:rsidR="00000000" w:rsidDel="00000000" w:rsidP="00000000" w:rsidRDefault="00000000" w:rsidRPr="00000000" w14:paraId="00000127">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за М.Вагнером, найближче оточення впливає на формування самооцінки як чинник впливу на її компоненти та є референтною групою для особистості. Особливої актуальності ця теза набуває під час розгляду динамічного підходу</w:t>
      </w:r>
      <w:r w:rsidDel="00000000" w:rsidR="00000000" w:rsidRPr="00000000">
        <w:rPr>
          <w:rFonts w:ascii="Times New Roman" w:cs="Times New Roman" w:eastAsia="Times New Roman" w:hAnsi="Times New Roman"/>
          <w:b w:val="1"/>
          <w:bCs w:val="1"/>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(розвиток самооцінки у процесі вікової зміни індивіда у взаємозв’язку зі становленням особистості).</w:t>
      </w:r>
    </w:p>
    <w:p w:rsidR="00000000" w:rsidDel="00000000" w:rsidP="00000000" w:rsidRDefault="00000000" w:rsidRPr="00000000" w14:paraId="00000128">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Психологами встановлено, що батьки впливають на самооцінку дитини ще від моменту зачаття. Наприклад, М.Томенн-Спіч прийшла до такого висновку, досліджуючи вагітних жінок. Вона встановила, що бажані діти народжуються більш здоровими, бо відчувають любов батьків. Якщо ж вагітність є неприємною, невчасною звісткою для батьків – дитина відчуває емоційне напруження, а згодом відчуття непотрібності буде переслідувати людину і в дорослому житті, впливаючи на формування самооцінки.</w:t>
      </w:r>
    </w:p>
    <w:p w:rsidR="00000000" w:rsidDel="00000000" w:rsidP="00000000" w:rsidRDefault="00000000" w:rsidRPr="00000000" w14:paraId="00000129">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А. Петровського, самооцінка змінюється не «прямо пропорційно вікові», а на основі змінення провідної діяльності особистості й усвідомлення дитиною себе членом колективу. Отже, вплив на становлення самооцінки у кожний віковий період найбільш продуктивно здійснювати через відповідну йому провідну діяльність. З переходом до нового вікового періоду самооцінка збагачується різним змістом, змінює структуру у зв’язку зі зміною типу провідної діяльності. У підлітковому та юнацькому віці в результаті включення в суспільне життя і трудову діяльність формується розгорнута система соціально-моральних самооцінок, завершується розвиток самосвідомості та складається «Я – образ» [57].</w:t>
      </w:r>
    </w:p>
    <w:p w:rsidR="00000000" w:rsidDel="00000000" w:rsidP="00000000" w:rsidRDefault="00000000" w:rsidRPr="00000000" w14:paraId="0000012A">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Відповідно до психопаталогічного підходу</w:t>
      </w:r>
      <w:r w:rsidDel="00000000" w:rsidR="00000000" w:rsidRPr="00000000">
        <w:rPr>
          <w:rFonts w:ascii="Times New Roman" w:cs="Times New Roman" w:eastAsia="Times New Roman" w:hAnsi="Times New Roman"/>
          <w:b w:val="1"/>
          <w:bCs w:val="1"/>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самооцінка розглядається як показник психічного здоров’я особистості. Психічне здоров’я – стан психічної сфери, основою якого є загальний душевний комфорт, що забезпечує адекватну психоемоційну та поведінкову реакцію, зумовлюється як біологічними, так і соціальними потребами, а також можливостями їх задоволення. О. Сидоренко зазначає, що на стан психічного здоров’я впливають гігієнічні, соціальні, економічні, а особливо психологічні чинники, серед яких самооцінка є важливим чинником емоційного благополуччя [40, с. 43].</w:t>
      </w:r>
    </w:p>
    <w:p w:rsidR="00000000" w:rsidDel="00000000" w:rsidP="00000000" w:rsidRDefault="00000000" w:rsidRPr="00000000" w14:paraId="0000012B">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психологів переконливо доводять, що самооцінка може як стимулювати, так і пригнічувати активність людини. Невпевненість у собі, тривожність, негативні настрої й емоції, втрата почуття власної гідності, хворобливе ставлення до невдач пов’язані з неадекватно заниженою самооцінкою. Підозрілість, упертість, агресивність, недовіра, безтактність, грубість, надмірна вразливість, конфліктність, нетерпимість до зауважень – ознаки неадекватно завищеної самооцінки[48].</w:t>
      </w:r>
    </w:p>
    <w:p w:rsidR="00000000" w:rsidDel="00000000" w:rsidP="00000000" w:rsidRDefault="00000000" w:rsidRPr="00000000" w14:paraId="0000012C">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свою чергу функціональний  підхід</w:t>
      </w:r>
      <w:r w:rsidDel="00000000" w:rsidR="00000000" w:rsidRPr="00000000">
        <w:rPr>
          <w:rFonts w:ascii="Times New Roman" w:cs="Times New Roman" w:eastAsia="Times New Roman" w:hAnsi="Times New Roman"/>
          <w:b w:val="1"/>
          <w:bCs w:val="1"/>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передбачає вивчення самооцінки як однієї з основних функції особистості. З урахуванням часового аспекту А. Захарова [22] виокремлює види самооцінки, за допомогою яких описує функції самооцінки:</w:t>
      </w:r>
    </w:p>
    <w:p w:rsidR="00000000" w:rsidDel="00000000" w:rsidP="00000000" w:rsidRDefault="00000000" w:rsidRPr="00000000" w14:paraId="0000012D">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прогностична самооцінка надає можливість суб’єкту оцінити свої можливості, визначити ставлення до них; вона набуває актуальності від початку діяльності та до здійснення вчинку. Однією з характеристик прогностичної самооцінки є рівень домагань, основу якого складає оцінка суб’єктом своїх можливостей. Емоційний компонент прогностичної самооцінки виявляє міру сформованості у суб’єкта почуття відповідальності за можливий результат власних дій;</w:t>
      </w:r>
    </w:p>
    <w:p w:rsidR="00000000" w:rsidDel="00000000" w:rsidP="00000000" w:rsidRDefault="00000000" w:rsidRPr="00000000" w14:paraId="0000012E">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актуальна самооцінка оцінює і корегує виконавчі дії під час здійснення вчинку. Таку самооцінку Х. Хекхаузен називав «поточною» або «інтроспективною», звертав увагу на те, що вона фіксує емоційні стани, зміни очікувань, ступінь «вдалої діяльності». Слід зазначити, що важливим психологічним механізмом цього виду самооцінки є дії самоконтролю;</w:t>
      </w:r>
    </w:p>
    <w:p w:rsidR="00000000" w:rsidDel="00000000" w:rsidP="00000000" w:rsidRDefault="00000000" w:rsidRPr="00000000" w14:paraId="0000012F">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ретроспективна самооцінка аналізує досягнутий рівень розвитку, підсумків діяльності, наслідків, вчинків. Також вона бере участь у визначенні суб’єктом перспектив свого розвитку, оскільки під час її актуалізації людина відзначає як позитивні, так і негативні сторони своєї діяльності й особистості. Цей вид самооцінки детермінує процеси «каузальної атрибуції» – пояснення суб’єктом причин успіху чи невдач власної поведінки і діяльності.</w:t>
      </w:r>
    </w:p>
    <w:p w:rsidR="00000000" w:rsidDel="00000000" w:rsidP="00000000" w:rsidRDefault="00000000" w:rsidRPr="00000000" w14:paraId="0000013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Діяльнісний підхід</w:t>
      </w:r>
      <w:r w:rsidDel="00000000" w:rsidR="00000000" w:rsidRPr="00000000">
        <w:rPr>
          <w:rFonts w:ascii="Times New Roman" w:cs="Times New Roman" w:eastAsia="Times New Roman" w:hAnsi="Times New Roman"/>
          <w:b w:val="1"/>
          <w:bCs w:val="1"/>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пропонує розглядати самооцінку як чинник, що впливає на якість результатів діяльності особистості, надає можливість виокремити ті основи, на які об’єкт опирається, оцінюючи свої можливості або результати роботи. Цей підхід невід’ємно пов’язано з попереднім. Успішна, результативна діяльність сприяє підвищенню самооцінки і навпаки. Особистість має усвідомлювати свої досягнення та невдачі у певній діяльності, а також порівнювати їх з досягненнями інших людей.</w:t>
      </w:r>
    </w:p>
    <w:p w:rsidR="00000000" w:rsidDel="00000000" w:rsidP="00000000" w:rsidRDefault="00000000" w:rsidRPr="00000000" w14:paraId="00000131">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Самооцінку часто розглядають з точки зору «Я-концепції». Адекватність уявлень людини про себе, за К. Роджерсом, характеризує співвідношення між «Я-реальним» (уявлення індивіда про себе у сучасний момент, у момент самого переживання) і «Я-ідеальним» (уявлення людини про те, якою вона повинна бути, щоб відповідати власним уявленням про ідеал). Опираючись на досвід відомого психолога, ми зобразили самооцінку як результат взаємодії «Я-реального» та «Я-ідеального».</w:t>
      </w:r>
    </w:p>
    <w:p w:rsidR="00000000" w:rsidDel="00000000" w:rsidP="00000000" w:rsidRDefault="00000000" w:rsidRPr="00000000" w14:paraId="0000013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формування, розвиток самооцінки впливає низка чинників: провідна діяльність, яка змінюється з віком особистості; ступінь її успішності; характер спілкування з найближчим оточенням, відчуття підтримки, захищеності; фізичні дані, а саме: зріст, фізична сила, наявність чи відсутність фізичних недоліків та серйозних хвороб (особливо серед представниць жіночої статі). Проте, слід зазначити, що і самооцінка має вплив на діяльність, спілкування, поведінку людини.</w:t>
      </w:r>
    </w:p>
    <w:p w:rsidR="00000000" w:rsidDel="00000000" w:rsidP="00000000" w:rsidRDefault="00000000" w:rsidRPr="00000000" w14:paraId="00000133">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Самооцінка має значний вплив на спілкування людини та її діяльність. Тому проблема самооцінки, її структура, функції привертає увагу </w:t>
        <w:br w:type="textWrapping"/>
        <w:t xml:space="preserve">українських та зарубіжних вчених: Л. Божович, Боришевський, Л. Бурлачук, </w:t>
        <w:br w:type="textWrapping"/>
        <w:t xml:space="preserve">М. Ліпкіна, С. Максименко – вивчали самооцінку як складне </w:t>
        <w:br w:type="textWrapping"/>
        <w:t xml:space="preserve">внутрішнє утворення, та її важливість  у регуляції поведінки та діяльності особистості.</w:t>
      </w:r>
    </w:p>
    <w:p w:rsidR="00000000" w:rsidDel="00000000" w:rsidP="00000000" w:rsidRDefault="00000000" w:rsidRPr="00000000" w14:paraId="00000134">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Характеристики які визначають рівень самооцінки та адекватність у своїх дослідження, подали В. Батов, В. Волков, Н. Константинов, А. Мокрецов, А. Ратінов. А такі вчені як В. Бараннік, Г. Валіцкас, Ю. Гіппенрейтер, А. Ліпкіна, А. Личко, Н. Ратінов, О. Реан, О. Рибак, С. Хоружий – звертали увагу на те, що неадекватна самооцінка може негативно впливати на особистість. Над підходами до вирішення проблеми подолання негативної самооцінки працювали – А. Адлер, Л. Божович, Л. Виготський, А. Маслоу, К. Роджерс, О. Прихожан, П. Чамата[49].</w:t>
      </w:r>
    </w:p>
    <w:p w:rsidR="00000000" w:rsidDel="00000000" w:rsidP="00000000" w:rsidRDefault="00000000" w:rsidRPr="00000000" w14:paraId="00000135">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Процес формування самооцінки здійснюється на тлі високої емоційності й пов’язаний з різноманітними переживаннями. 3 накопиченням та інтеграцією пізнавального й афективного досвіду щодо себе, в процесі навчальної діяльності, спілкування з дорослими й однолітками, самооцінка людини тісніше співвідноситься із соціальними цінностями, з вимогами найближчого оточення, пов’язується із спрямованістю у майбутнє, стає диференційованою, більш зваженою і більш адекватною. Ті уявлення про себе, що формуються в юнацькому віці продовжують збагачувати її вже у дорослому житті. Самооцінка формується у зв’язку з самоактуалізацією у різних аспектах життя і діяльності особистості[42].</w:t>
      </w:r>
    </w:p>
    <w:p w:rsidR="00000000" w:rsidDel="00000000" w:rsidP="00000000" w:rsidRDefault="00000000" w:rsidRPr="00000000" w14:paraId="00000136">
      <w:pPr>
        <w:shd w:fill="ffffff" w:val="clear"/>
        <w:tabs>
          <w:tab w:val="left" w:leader="none" w:pos="1134"/>
        </w:tabs>
        <w:spacing w:after="0" w:line="360" w:lineRule="auto"/>
        <w:ind w:firstLine="70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Рівень самооцінки особистості безпосередньо впливає на  її комунікативні вміння. </w:t>
      </w:r>
      <w:r w:rsidDel="00000000" w:rsidR="00000000" w:rsidRPr="00000000">
        <w:rPr>
          <w:rFonts w:ascii="Times New Roman" w:cs="Times New Roman" w:eastAsia="Times New Roman" w:hAnsi="Times New Roman"/>
          <w:sz w:val="28"/>
          <w:szCs w:val="28"/>
          <w:highlight w:val="white"/>
          <w:rtl w:val="0"/>
        </w:rPr>
        <w:t xml:space="preserve">Дослідженню проблематики комунікативної компетентності у взаємозв’язку з самооцінкою особистості присвячені роботи таких авторів: І. Зотова Ю. Ємельянов, О. Лаврентьєва, Л. Петровська, О. Сидоренко, Л. Сікорська, А. Хейде, [3;4;8]. Основою для визначення поняття маніпулятивність і макіавеллізм стали роботи Е.Доценко, В. Знакова, Т.Миколаєвої, О.Муравйової, Е. Шострома [5; 2].</w:t>
      </w:r>
    </w:p>
    <w:p w:rsidR="00000000" w:rsidDel="00000000" w:rsidP="00000000" w:rsidRDefault="00000000" w:rsidRPr="00000000" w14:paraId="00000137">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менш важливими у структурі комунікативної діяльності є комунікативні вміння, які С. Шатилов розуміє як володіння різними </w:t>
        <w:br w:type="textWrapping"/>
        <w:t xml:space="preserve">видами комунікативної діяльності на різних рівнях досконалості, </w:t>
        <w:br w:type="textWrapping"/>
        <w:t xml:space="preserve">що розмежовуються за своїми особливостями: експресивні, </w:t>
        <w:br w:type="textWrapping"/>
        <w:t xml:space="preserve">перцептивні, організаторські, сугестивні. З огляду на це, комунікативні </w:t>
        <w:br w:type="textWrapping"/>
        <w:t xml:space="preserve">навички є компонентом комунікативних умінь і становлять автоматизовані мовленнєві аспектні (граматичні, лексичні та ін.) операції з мовним </w:t>
        <w:br w:type="textWrapping"/>
        <w:t xml:space="preserve">матеріалом [73].</w:t>
      </w:r>
    </w:p>
    <w:p w:rsidR="00000000" w:rsidDel="00000000" w:rsidP="00000000" w:rsidRDefault="00000000" w:rsidRPr="00000000" w14:paraId="00000138">
      <w:pPr>
        <w:shd w:fill="ffffff" w:val="clear"/>
        <w:tabs>
          <w:tab w:val="left" w:leader="none" w:pos="1134"/>
        </w:tabs>
        <w:spacing w:after="0" w:line="360" w:lineRule="auto"/>
        <w:ind w:firstLine="70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Проблема спілкування, опанування його суб’єктами комунікативною компетентністю – надзвичайно актуальна проблема нашого часу. Комунікативна компетентність – основа практичної діяльності людини в будь-якій сфері життєдіяльності. І в більшій мірі від того як вдало використовуємо своє вміння спілкуватися і взаємодіяти з людьми залежить успішність нашого як особистісного, так і професійного розвитку. </w:t>
      </w:r>
    </w:p>
    <w:p w:rsidR="00000000" w:rsidDel="00000000" w:rsidP="00000000" w:rsidRDefault="00000000" w:rsidRPr="00000000" w14:paraId="00000139">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аналіз робіт присвячених ролі комунікативних вмінь у визначенні рівня самооцінки особистості дав змогу зробити висновки про взаємозв’язок цих феноменів. Самооцінка особистості безпосередньо впливає на всі сфери житєдіяльності людини, та на формування  її навиків та умінь.  Особистість з низьким рівнем самооцінки матиме труднощі з вираженням своєї думки, встановленні контакту з оточуючими, впевненості в собі, і навпаки.</w:t>
      </w:r>
    </w:p>
    <w:p w:rsidR="00000000" w:rsidDel="00000000" w:rsidP="00000000" w:rsidRDefault="00000000" w:rsidRPr="00000000" w14:paraId="0000013A">
      <w:pPr>
        <w:shd w:fill="ffffff" w:val="clear"/>
        <w:tabs>
          <w:tab w:val="left" w:leader="none" w:pos="1134"/>
        </w:tabs>
        <w:spacing w:after="0" w:line="360" w:lineRule="auto"/>
        <w:ind w:firstLine="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3B">
      <w:pPr>
        <w:shd w:fill="ffffff" w:val="clear"/>
        <w:tabs>
          <w:tab w:val="left" w:leader="none" w:pos="1134"/>
        </w:tabs>
        <w:spacing w:after="0" w:line="360" w:lineRule="auto"/>
        <w:ind w:firstLine="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3C">
      <w:pPr>
        <w:shd w:fill="ffffff" w:val="clear"/>
        <w:tabs>
          <w:tab w:val="left" w:leader="none" w:pos="1134"/>
        </w:tabs>
        <w:spacing w:after="0" w:line="360" w:lineRule="auto"/>
        <w:ind w:firstLine="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3D">
      <w:pPr>
        <w:shd w:fill="ffffff" w:val="clear"/>
        <w:tabs>
          <w:tab w:val="left" w:leader="none" w:pos="1134"/>
        </w:tabs>
        <w:spacing w:after="0" w:line="360" w:lineRule="auto"/>
        <w:ind w:firstLine="700"/>
        <w:jc w:val="both"/>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Висновки до розділу</w:t>
      </w:r>
    </w:p>
    <w:p w:rsidR="00000000" w:rsidDel="00000000" w:rsidP="00000000" w:rsidRDefault="00000000" w:rsidRPr="00000000" w14:paraId="0000013E">
      <w:pPr>
        <w:shd w:fill="ffffff" w:val="clear"/>
        <w:tabs>
          <w:tab w:val="left" w:leader="none" w:pos="1134"/>
        </w:tabs>
        <w:spacing w:after="0" w:line="360" w:lineRule="auto"/>
        <w:ind w:firstLine="700"/>
        <w:jc w:val="both"/>
        <w:rPr>
          <w:rFonts w:ascii="Times New Roman" w:cs="Times New Roman" w:eastAsia="Times New Roman" w:hAnsi="Times New Roman"/>
          <w:b w:val="1"/>
          <w:bCs w:val="1"/>
          <w:sz w:val="28"/>
          <w:szCs w:val="28"/>
          <w:highlight w:val="green"/>
        </w:rPr>
      </w:pPr>
      <w:r w:rsidDel="00000000" w:rsidR="00000000" w:rsidRPr="00000000">
        <w:rPr>
          <w:rFonts w:ascii="Times New Roman" w:cs="Times New Roman" w:eastAsia="Times New Roman" w:hAnsi="Times New Roman"/>
          <w:b w:val="1"/>
          <w:bCs w:val="1"/>
          <w:sz w:val="28"/>
          <w:szCs w:val="28"/>
          <w:highlight w:val="green"/>
          <w:rtl w:val="0"/>
        </w:rPr>
        <w:t xml:space="preserve"> </w:t>
      </w:r>
    </w:p>
    <w:p w:rsidR="00000000" w:rsidDel="00000000" w:rsidP="00000000" w:rsidRDefault="00000000" w:rsidRPr="00000000" w14:paraId="0000013F">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Зважаючи на багатоаспектне вивчення самооцінки її багатозначність та складність її вплив на розвиток та функціонування різних психологічних виявів особистості, самооцінку можна віднести до психологічного феномену. Складність дослідження самооцінки полягає в органічному поєднанні процесуального і структурного компонентів, так як самооцінка не лише впливає на життєдіяльність людини, а й навпаки, життєві умови та обставини впливають на рівень самооцінки особистості. </w:t>
      </w:r>
    </w:p>
    <w:p w:rsidR="00000000" w:rsidDel="00000000" w:rsidP="00000000" w:rsidRDefault="00000000" w:rsidRPr="00000000" w14:paraId="0000014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Самооцінка є важливим чинником становлення особистості в цілому. Самооцінка – результат тривалого процесу, який відбувається під впливом різноманітних детермінант і не припиняється впродовж усього життя людини. Самооцінка не лише залежить від оточення особистості, її стилю спілкування, успіхів у діяльності, а й впливає на всі сфери життя людини, корегує її поведінку.</w:t>
      </w:r>
    </w:p>
    <w:p w:rsidR="00000000" w:rsidDel="00000000" w:rsidP="00000000" w:rsidRDefault="00000000" w:rsidRPr="00000000" w14:paraId="00000141">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самооцінки особистості прямим чином впливає на її комунікативні вміння, здатність до психологічного контролю, вміння керувати емоціями та вчинками. Аналізуючи праці вчених на тему комунікативних вмінь можна зробити висновки, що незважаючи на певні розбіжності, вчені сходяться на тому, що комунікативні вміння пов’язані з системою психічних та практичних операцій які зумовлюють здійснення міжсуб’єктної взаємодії.</w:t>
      </w:r>
    </w:p>
    <w:p w:rsidR="00000000" w:rsidDel="00000000" w:rsidP="00000000" w:rsidRDefault="00000000" w:rsidRPr="00000000" w14:paraId="0000014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43">
      <w:pPr>
        <w:shd w:fill="ffffff" w:val="clear"/>
        <w:tabs>
          <w:tab w:val="left" w:leader="none" w:pos="1134"/>
        </w:tabs>
        <w:spacing w:after="0" w:line="256.7999957142857"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4">
      <w:pPr>
        <w:shd w:fill="ffffff" w:val="clear"/>
        <w:tabs>
          <w:tab w:val="left" w:leader="none" w:pos="1134"/>
        </w:tabs>
        <w:spacing w:after="160" w:line="256.800015"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45">
      <w:pPr>
        <w:shd w:fill="ffffff" w:val="clear"/>
        <w:tabs>
          <w:tab w:val="left" w:leader="none" w:pos="1134"/>
        </w:tabs>
        <w:spacing w:after="0" w:line="360" w:lineRule="auto"/>
        <w:ind w:firstLine="700"/>
        <w:jc w:val="center"/>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РОЗДІЛ 2</w:t>
      </w:r>
    </w:p>
    <w:p w:rsidR="00000000" w:rsidDel="00000000" w:rsidP="00000000" w:rsidRDefault="00000000" w:rsidRPr="00000000" w14:paraId="00000146">
      <w:pPr>
        <w:shd w:fill="ffffff" w:val="clear"/>
        <w:tabs>
          <w:tab w:val="left" w:leader="none" w:pos="1134"/>
        </w:tabs>
        <w:spacing w:after="0" w:line="360" w:lineRule="auto"/>
        <w:ind w:firstLine="700"/>
        <w:jc w:val="center"/>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ЕМПІРИЧНЕ ДОСЛІДЖЕННЯ САМООЦІНКИ ОСОБИСТОСТІ ТА РІВНЯ ЇЇ КОМУНІКАТИВНИХ ВМІНЬ</w:t>
      </w:r>
    </w:p>
    <w:p w:rsidR="00000000" w:rsidDel="00000000" w:rsidP="00000000" w:rsidRDefault="00000000" w:rsidRPr="00000000" w14:paraId="00000147">
      <w:pPr>
        <w:shd w:fill="ffffff" w:val="clear"/>
        <w:tabs>
          <w:tab w:val="left" w:leader="none" w:pos="1134"/>
        </w:tabs>
        <w:spacing w:after="0" w:line="360" w:lineRule="auto"/>
        <w:jc w:val="both"/>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 </w:t>
      </w:r>
    </w:p>
    <w:p w:rsidR="00000000" w:rsidDel="00000000" w:rsidP="00000000" w:rsidRDefault="00000000" w:rsidRPr="00000000" w14:paraId="00000148">
      <w:pPr>
        <w:shd w:fill="ffffff" w:val="clear"/>
        <w:tabs>
          <w:tab w:val="left" w:leader="none" w:pos="1134"/>
        </w:tabs>
        <w:spacing w:after="0" w:line="360" w:lineRule="auto"/>
        <w:jc w:val="both"/>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 </w:t>
      </w:r>
    </w:p>
    <w:p w:rsidR="00000000" w:rsidDel="00000000" w:rsidP="00000000" w:rsidRDefault="00000000" w:rsidRPr="00000000" w14:paraId="00000149">
      <w:pPr>
        <w:shd w:fill="ffffff" w:val="clear"/>
        <w:tabs>
          <w:tab w:val="left" w:leader="none" w:pos="1134"/>
        </w:tabs>
        <w:spacing w:after="0" w:line="360" w:lineRule="auto"/>
        <w:ind w:firstLine="700"/>
        <w:jc w:val="both"/>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2.1 Програма та інструментарій емпіричного дослідження самооцінки особистості та рівня її комунікативних вмінь</w:t>
      </w:r>
    </w:p>
    <w:p w:rsidR="00000000" w:rsidDel="00000000" w:rsidP="00000000" w:rsidRDefault="00000000" w:rsidRPr="00000000" w14:paraId="0000014A">
      <w:pPr>
        <w:shd w:fill="ffffff" w:val="clear"/>
        <w:tabs>
          <w:tab w:val="left" w:leader="none" w:pos="1134"/>
        </w:tabs>
        <w:spacing w:after="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w:t>
      </w:r>
    </w:p>
    <w:p w:rsidR="00000000" w:rsidDel="00000000" w:rsidP="00000000" w:rsidRDefault="00000000" w:rsidRPr="00000000" w14:paraId="0000014B">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Емпіричне дослідження впливу самооцінки особистості на рівень комунікативних вмінь складається з двох етапів: констатувального та формувального. </w:t>
      </w:r>
      <w:r w:rsidDel="00000000" w:rsidR="00000000" w:rsidRPr="00000000">
        <w:rPr>
          <w:rFonts w:ascii="Times New Roman" w:cs="Times New Roman" w:eastAsia="Times New Roman" w:hAnsi="Times New Roman"/>
          <w:sz w:val="28"/>
          <w:szCs w:val="28"/>
          <w:rtl w:val="0"/>
        </w:rPr>
        <w:t xml:space="preserve">Методика реалізації експерименту складається з чотирьох етапів. Перший етап – констатувальний експеримент першого порядку, спрямований на встановлення існуючих на момент експерименту показників комунікативних вмінь</w:t>
      </w:r>
    </w:p>
    <w:p w:rsidR="00000000" w:rsidDel="00000000" w:rsidP="00000000" w:rsidRDefault="00000000" w:rsidRPr="00000000" w14:paraId="0000014C">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Другий етап – формувальний експеримент. Він реалізується за допомогою спеціально побудованої дослідником експериментальної моделі розвиваючих та формуючих впливів на предмет дослідження. Експеримент поєднує в собі процедури різного характеру: навчальні, ігрові, тренінгові. </w:t>
      </w:r>
    </w:p>
    <w:p w:rsidR="00000000" w:rsidDel="00000000" w:rsidP="00000000" w:rsidRDefault="00000000" w:rsidRPr="00000000" w14:paraId="0000014D">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Третій етап – констатувальний експеримент другого порядку. На цьому етапі проводиться контрольне дослідження, в якому беруть участь та сама група учасників; метою дослідження є отримання емпіричних показників предмета пізнання після проведеної процедури формувальних впливів. </w:t>
      </w:r>
    </w:p>
    <w:p w:rsidR="00000000" w:rsidDel="00000000" w:rsidP="00000000" w:rsidRDefault="00000000" w:rsidRPr="00000000" w14:paraId="0000014E">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Четвертий етап – обробка та інтерпретація отриманих результатів. Для цього використовуємо методи кількісної та якісної обробки інформації, результати яких виступають еталоном порівняння для встановлення формувального ефекту, досягнутого в роботі. Подальші результати дослідження піддаються відповідному аналізу.</w:t>
      </w:r>
    </w:p>
    <w:p w:rsidR="00000000" w:rsidDel="00000000" w:rsidP="00000000" w:rsidRDefault="00000000" w:rsidRPr="00000000" w14:paraId="0000014F">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 завданням даної частини роботи була розробка напрямків емпіричного дослідження, його організація, обґрунтування репрезентативної вибірки, створення комплексу методів і методик, що є релевантними меті та завданням дослідження. Емпіричне дослідження містило такі етапи: підготовчий (розробка програми емпіричного дослідження, обґрунтування вибірки, вибір психодіагностичного інструментарію), власно психодіагностичних (добір всіх емпіричних даних), аналітичний (математико-статична обробка та інтерпретація отриманих даних). </w:t>
      </w:r>
    </w:p>
    <w:p w:rsidR="00000000" w:rsidDel="00000000" w:rsidP="00000000" w:rsidRDefault="00000000" w:rsidRPr="00000000" w14:paraId="0000015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Комунікативні вміння виступають динамічною системою, яка при створенні сприятливих індивідуально-особистісних та соціальних умов, спрямована на розвиток. </w:t>
      </w:r>
    </w:p>
    <w:p w:rsidR="00000000" w:rsidDel="00000000" w:rsidP="00000000" w:rsidRDefault="00000000" w:rsidRPr="00000000" w14:paraId="00000151">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сьогодні немає єдиного погляду на сутність феномену, а також існування різних концептуальних підходів та інтерпретацій утруднюють емпіричне дослідження, а саме комунікативних умінь особистості.</w:t>
      </w:r>
    </w:p>
    <w:p w:rsidR="00000000" w:rsidDel="00000000" w:rsidP="00000000" w:rsidRDefault="00000000" w:rsidRPr="00000000" w14:paraId="0000015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метою визначення структурних компонентів комунікативних вмінь використовуємо соціально-психологічний підхід, згідно якого виділяють соціально-перцептивний, комунікативний та інтерактивний аспекти. Такими структурними компонентами, Опираючись на дослідження науковців Л. Виготського, П. Гальперіна, О. Леонтьєва, С. Максименка, С. Рубінштейна, Дж. Уотсона та інших</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виокремимо: інформаційно-комунікативний, емоційно-перцептивний та міжособистісний.</w:t>
      </w:r>
    </w:p>
    <w:p w:rsidR="00000000" w:rsidDel="00000000" w:rsidP="00000000" w:rsidRDefault="00000000" w:rsidRPr="00000000" w14:paraId="00000153">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Інформаційно-комунікативний компонент – відображає комунікативно-смисловий аспект взаємодії під час спілкування, включає інтерактивну спрямованість особистості (орієнтація на особистісні (егоїстичні) інтереси, орієнтація на взаємодію та співробітництво, маргінальна орієнтація).</w:t>
      </w:r>
    </w:p>
    <w:p w:rsidR="00000000" w:rsidDel="00000000" w:rsidP="00000000" w:rsidRDefault="00000000" w:rsidRPr="00000000" w14:paraId="00000154">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Емоційно-перцептивний компонент – відображає афективно комунікативною функцією спілкування, включає встановлення та підтримування емоційного контакту (невміння керувати емоціями, неадекватний прояв емоцій, негнучкість та невираженність емоцій, домінування негативних емоцій), здібності спілкування (організаторські, комунікативні).</w:t>
      </w:r>
    </w:p>
    <w:p w:rsidR="00000000" w:rsidDel="00000000" w:rsidP="00000000" w:rsidRDefault="00000000" w:rsidRPr="00000000" w14:paraId="00000155">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Міжособистісний компонент пов’язаний із взаємодією між учасниками спілкування, включає навички міжособистісної взаємодії, самооцінку та домагання особистості, мотиваційні орієнтації в міжособистісних комунікаціях (орієнтація прийняття партнера, орієнтація на сприйняття, орієнтація на досягнення компромісу) </w:t>
      </w:r>
    </w:p>
    <w:p w:rsidR="00000000" w:rsidDel="00000000" w:rsidP="00000000" w:rsidRDefault="00000000" w:rsidRPr="00000000" w14:paraId="00000156">
      <w:pPr>
        <w:shd w:fill="ffffff" w:val="clear"/>
        <w:tabs>
          <w:tab w:val="left" w:leader="none" w:pos="1134"/>
        </w:tabs>
        <w:spacing w:after="0" w:line="360"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2.1.</w:t>
      </w:r>
    </w:p>
    <w:p w:rsidR="00000000" w:rsidDel="00000000" w:rsidP="00000000" w:rsidRDefault="00000000" w:rsidRPr="00000000" w14:paraId="00000157">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Схема психодіагностичного дослідження компонентів комунікативних вмінь</w:t>
      </w:r>
    </w:p>
    <w:tbl>
      <w:tblPr>
        <w:tblStyle w:val="Table2"/>
        <w:tblW w:w="9353.511811023622"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2630.675196850394"/>
        <w:gridCol w:w="3390.6480314960636"/>
        <w:gridCol w:w="3332.188582677166"/>
        <w:tblGridChange w:id="0">
          <w:tblGrid>
            <w:gridCol w:w="2630.675196850394"/>
            <w:gridCol w:w="3390.6480314960636"/>
            <w:gridCol w:w="3332.188582677166"/>
          </w:tblGrid>
        </w:tblGridChange>
      </w:tblGrid>
      <w:tr>
        <w:trPr>
          <w:cantSplit w:val="0"/>
          <w:trHeight w:val="345" w:hRule="atLeast"/>
          <w:tblHeader w:val="0"/>
        </w:trPr>
        <w:tc>
          <w:tcPr>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58">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Компоненти</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59">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Показники</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5A">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Методика дослідження</w:t>
            </w:r>
          </w:p>
        </w:tc>
      </w:tr>
      <w:tr>
        <w:trPr>
          <w:cantSplit w:val="0"/>
          <w:trHeight w:val="2040"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5B">
            <w:pPr>
              <w:shd w:fill="ffffff" w:val="clear"/>
              <w:tabs>
                <w:tab w:val="left" w:leader="none" w:pos="1134"/>
              </w:tabs>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Інформаційно-комунікативний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5C">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Орієнтація на особистісні (егоїстичні) інтереси;</w:t>
            </w:r>
          </w:p>
          <w:p w:rsidR="00000000" w:rsidDel="00000000" w:rsidP="00000000" w:rsidRDefault="00000000" w:rsidRPr="00000000" w14:paraId="0000015D">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Орієнтація на взаємодію та співробітництво;</w:t>
            </w:r>
          </w:p>
          <w:p w:rsidR="00000000" w:rsidDel="00000000" w:rsidP="00000000" w:rsidRDefault="00000000" w:rsidRPr="00000000" w14:paraId="0000015E">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Маргінальна орієнтація.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5F">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діагностики інтерактивної спрямованості особистості</w:t>
            </w:r>
          </w:p>
          <w:p w:rsidR="00000000" w:rsidDel="00000000" w:rsidP="00000000" w:rsidRDefault="00000000" w:rsidRPr="00000000" w14:paraId="00000160">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(Н.Є. Щуркова)</w:t>
            </w:r>
          </w:p>
        </w:tc>
      </w:tr>
      <w:tr>
        <w:trPr>
          <w:cantSplit w:val="0"/>
          <w:trHeight w:val="1020" w:hRule="atLeast"/>
          <w:tblHeader w:val="0"/>
        </w:trPr>
        <w:tc>
          <w:tcPr>
            <w:vMerge w:val="restart"/>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61">
            <w:pPr>
              <w:shd w:fill="ffffff" w:val="clear"/>
              <w:tabs>
                <w:tab w:val="left" w:leader="none" w:pos="1134"/>
              </w:tabs>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Емоційно-перцептивний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62">
            <w:pPr>
              <w:shd w:fill="ffffff" w:val="clear"/>
              <w:tabs>
                <w:tab w:val="left" w:leader="none" w:pos="1134"/>
              </w:tabs>
              <w:spacing w:after="0" w:line="360" w:lineRule="auto"/>
              <w:ind w:firstLine="4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Комунікативних та організаторських здібностей.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63">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«КОС-2» (Б. Федо­ришин)</w:t>
            </w:r>
          </w:p>
        </w:tc>
      </w:tr>
      <w:tr>
        <w:trPr>
          <w:cantSplit w:val="0"/>
          <w:trHeight w:val="3390"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64">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65">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-Невміння керувати емоціями;</w:t>
            </w:r>
          </w:p>
          <w:p w:rsidR="00000000" w:rsidDel="00000000" w:rsidP="00000000" w:rsidRDefault="00000000" w:rsidRPr="00000000" w14:paraId="00000166">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-Неадекватний прояв емоцій;</w:t>
            </w:r>
          </w:p>
          <w:p w:rsidR="00000000" w:rsidDel="00000000" w:rsidP="00000000" w:rsidRDefault="00000000" w:rsidRPr="00000000" w14:paraId="00000167">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-Негнучкість та невираженність емоцій;</w:t>
            </w:r>
          </w:p>
          <w:p w:rsidR="00000000" w:rsidDel="00000000" w:rsidP="00000000" w:rsidRDefault="00000000" w:rsidRPr="00000000" w14:paraId="00000168">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-Домінування негативних емоцій;</w:t>
            </w:r>
          </w:p>
          <w:p w:rsidR="00000000" w:rsidDel="00000000" w:rsidP="00000000" w:rsidRDefault="00000000" w:rsidRPr="00000000" w14:paraId="00000169">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-Небажання зближуватись на емоційній основі.</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6A">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діагностики «перешкод» в установленні емоційних контактів В. В. Бойка </w:t>
            </w:r>
          </w:p>
        </w:tc>
      </w:tr>
      <w:tr>
        <w:trPr>
          <w:cantSplit w:val="0"/>
          <w:trHeight w:val="2040" w:hRule="atLeast"/>
          <w:tblHeader w:val="0"/>
        </w:trPr>
        <w:tc>
          <w:tcPr>
            <w:vMerge w:val="restart"/>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6B">
            <w:pPr>
              <w:shd w:fill="ffffff" w:val="clear"/>
              <w:tabs>
                <w:tab w:val="left" w:leader="none" w:pos="1134"/>
              </w:tabs>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Міжособистісний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6C">
            <w:pPr>
              <w:shd w:fill="ffffff" w:val="clear"/>
              <w:tabs>
                <w:tab w:val="left" w:leader="none" w:pos="1134"/>
              </w:tabs>
              <w:spacing w:after="0" w:line="360" w:lineRule="auto"/>
              <w:ind w:left="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Орієнтація прийняття партнера;</w:t>
            </w:r>
          </w:p>
          <w:p w:rsidR="00000000" w:rsidDel="00000000" w:rsidP="00000000" w:rsidRDefault="00000000" w:rsidRPr="00000000" w14:paraId="0000016D">
            <w:pPr>
              <w:shd w:fill="ffffff" w:val="clear"/>
              <w:tabs>
                <w:tab w:val="left" w:leader="none" w:pos="1134"/>
              </w:tabs>
              <w:spacing w:after="0" w:line="360" w:lineRule="auto"/>
              <w:ind w:left="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Орієнтація на сприйняття;</w:t>
            </w:r>
          </w:p>
          <w:p w:rsidR="00000000" w:rsidDel="00000000" w:rsidP="00000000" w:rsidRDefault="00000000" w:rsidRPr="00000000" w14:paraId="0000016E">
            <w:pPr>
              <w:shd w:fill="ffffff" w:val="clear"/>
              <w:tabs>
                <w:tab w:val="left" w:leader="none" w:pos="1134"/>
              </w:tabs>
              <w:spacing w:after="0" w:line="360" w:lineRule="auto"/>
              <w:ind w:left="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Орієнтація на досягнення компромісу.</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6F">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Діагностика мотиваційних орієнтації в міжособистісних комунікаціях (І.Ладанов, В.Уразаева)</w:t>
            </w:r>
          </w:p>
          <w:p w:rsidR="00000000" w:rsidDel="00000000" w:rsidP="00000000" w:rsidRDefault="00000000" w:rsidRPr="00000000" w14:paraId="00000170">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10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71">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72">
            <w:pPr>
              <w:shd w:fill="ffffff" w:val="clear"/>
              <w:tabs>
                <w:tab w:val="left" w:leader="none" w:pos="1134"/>
              </w:tabs>
              <w:spacing w:after="0" w:line="360" w:lineRule="auto"/>
              <w:ind w:left="40"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Самооцінка особистості; </w:t>
            </w:r>
            <w:r w:rsidDel="00000000" w:rsidR="00000000" w:rsidRPr="00000000">
              <w:rPr>
                <w:rFonts w:ascii="Times New Roman" w:cs="Times New Roman" w:eastAsia="Times New Roman" w:hAnsi="Times New Roman"/>
                <w:sz w:val="28"/>
                <w:szCs w:val="28"/>
                <w:highlight w:val="white"/>
                <w:rtl w:val="0"/>
              </w:rPr>
              <w:t xml:space="preserve"> </w:t>
            </w:r>
          </w:p>
          <w:p w:rsidR="00000000" w:rsidDel="00000000" w:rsidP="00000000" w:rsidRDefault="00000000" w:rsidRPr="00000000" w14:paraId="00000173">
            <w:pPr>
              <w:shd w:fill="ffffff" w:val="clear"/>
              <w:tabs>
                <w:tab w:val="left" w:leader="none" w:pos="1134"/>
              </w:tabs>
              <w:spacing w:after="0" w:line="360" w:lineRule="auto"/>
              <w:ind w:left="40"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highlight w:val="white"/>
                <w:rtl w:val="0"/>
              </w:rPr>
              <w:t xml:space="preserve">Домагання особистості.</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74">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Дембо– Рубінштейна  </w:t>
            </w:r>
          </w:p>
        </w:tc>
      </w:tr>
    </w:tbl>
    <w:p w:rsidR="00000000" w:rsidDel="00000000" w:rsidP="00000000" w:rsidRDefault="00000000" w:rsidRPr="00000000" w14:paraId="00000175">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76">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табл. 2.1 на діагностичному етапі було використано три блоки діагностичних засобів, за допомогою яких отримано емпіричну інформацію про особливості комунікативних вмінь особистості. Для дослідження рівня розвитку комунікативних вмінь, які входять до інформаційно-комунікативного компоненту нами було застосовано методику:</w:t>
      </w:r>
    </w:p>
    <w:p w:rsidR="00000000" w:rsidDel="00000000" w:rsidP="00000000" w:rsidRDefault="00000000" w:rsidRPr="00000000" w14:paraId="00000177">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Методика діагностики інтерактивної спрямованості особистості (Н. Щуркова) спрямована на виявлення орієнтації на особистісні (егоїстичні) інтереси, орієнтації на взаємодію та співробітництво, та маргінальної орієнтації.[41].</w:t>
      </w:r>
    </w:p>
    <w:p w:rsidR="00000000" w:rsidDel="00000000" w:rsidP="00000000" w:rsidRDefault="00000000" w:rsidRPr="00000000" w14:paraId="00000178">
      <w:pPr>
        <w:shd w:fill="ffffff" w:val="clear"/>
        <w:tabs>
          <w:tab w:val="left" w:leader="none" w:pos="1134"/>
        </w:tabs>
        <w:spacing w:after="0" w:line="360" w:lineRule="auto"/>
        <w:ind w:left="-140"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дослідження рівня розвитку комунікативних вмінь, які входять до емоційно-перцептивного компоненту нами було застосовано методику:</w:t>
      </w:r>
    </w:p>
    <w:p w:rsidR="00000000" w:rsidDel="00000000" w:rsidP="00000000" w:rsidRDefault="00000000" w:rsidRPr="00000000" w14:paraId="00000179">
      <w:pPr>
        <w:shd w:fill="ffffff" w:val="clear"/>
        <w:tabs>
          <w:tab w:val="left" w:leader="none" w:pos="1134"/>
        </w:tabs>
        <w:spacing w:after="0" w:line="360" w:lineRule="auto"/>
        <w:ind w:left="-140"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Методика «КОЗ-2» (Б. Федо­ришин) застосовуємо для оцінювання рівня розвитку комунікативних та органі­заторських здібностей. Вона допомагає виявити вміння чітко і швидко налаго­джувати ділові та товариські контакти, бажання розширити їх, впливати на людей, проявляти ініціативу[73].</w:t>
      </w:r>
    </w:p>
    <w:p w:rsidR="00000000" w:rsidDel="00000000" w:rsidP="00000000" w:rsidRDefault="00000000" w:rsidRPr="00000000" w14:paraId="0000017A">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«Діагностика емоційних бар’єрів у міжособистісному спілкуванні»[40] (за В. Бойко) спрямована на визначення наявних емоційних бар’єрів в міжособистісному спілкуванні особистості, а саме: невміння керувати емоціями, неадекватний прояв емоцій, негнучкість та невираженність емоцій, домінування негативних емоцій, небажання зближуватись на емоційній основі.</w:t>
      </w:r>
    </w:p>
    <w:p w:rsidR="00000000" w:rsidDel="00000000" w:rsidP="00000000" w:rsidRDefault="00000000" w:rsidRPr="00000000" w14:paraId="0000017B">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дослідження рівня розвитку комунікативних вмінь, які входять до міжособистісногокомпоненту нами було застосовано методику:</w:t>
      </w:r>
    </w:p>
    <w:p w:rsidR="00000000" w:rsidDel="00000000" w:rsidP="00000000" w:rsidRDefault="00000000" w:rsidRPr="00000000" w14:paraId="0000017C">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Діагностика мотиваційних орієнтації в міжособистісних комунікаціях   (І.Ладанов, В.Уразаева) [45] спрямована на орієнтацію прийняття партнера, орієнтацію на сприйняття, орієнтацію на досягнення компромісу.</w:t>
      </w:r>
    </w:p>
    <w:p w:rsidR="00000000" w:rsidDel="00000000" w:rsidP="00000000" w:rsidRDefault="00000000" w:rsidRPr="00000000" w14:paraId="0000017D">
      <w:pPr>
        <w:shd w:fill="ffffff" w:val="clear"/>
        <w:tabs>
          <w:tab w:val="left" w:leader="none" w:pos="1134"/>
        </w:tabs>
        <w:spacing w:after="0" w:line="360" w:lineRule="auto"/>
        <w:ind w:firstLine="70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Методика Дембо-Рубінштейна спрямована на дослідження та визначення рівня самооцінки та рівня домагань особистості, а саме: самооцінка особистості, </w:t>
      </w:r>
      <w:r w:rsidDel="00000000" w:rsidR="00000000" w:rsidRPr="00000000">
        <w:rPr>
          <w:rFonts w:ascii="Times New Roman" w:cs="Times New Roman" w:eastAsia="Times New Roman" w:hAnsi="Times New Roman"/>
          <w:sz w:val="28"/>
          <w:szCs w:val="28"/>
          <w:highlight w:val="white"/>
          <w:rtl w:val="0"/>
        </w:rPr>
        <w:t xml:space="preserve"> домагання особистості [3].</w:t>
      </w:r>
    </w:p>
    <w:p w:rsidR="00000000" w:rsidDel="00000000" w:rsidP="00000000" w:rsidRDefault="00000000" w:rsidRPr="00000000" w14:paraId="0000017E">
      <w:pPr>
        <w:shd w:fill="ffffff" w:val="clear"/>
        <w:tabs>
          <w:tab w:val="left" w:leader="none" w:pos="1134"/>
        </w:tabs>
        <w:spacing w:after="0" w:line="360" w:lineRule="auto"/>
        <w:ind w:firstLine="70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Емпіричне дослідження  впливу самооцінки особистості на рівень комунікативних вмінь складається з трьох етапів: констатувального, кореляційного та формувального.</w:t>
      </w:r>
    </w:p>
    <w:p w:rsidR="00000000" w:rsidDel="00000000" w:rsidP="00000000" w:rsidRDefault="00000000" w:rsidRPr="00000000" w14:paraId="0000017F">
      <w:pPr>
        <w:shd w:fill="ffffff" w:val="clear"/>
        <w:tabs>
          <w:tab w:val="left" w:leader="none" w:pos="1134"/>
        </w:tabs>
        <w:spacing w:after="0" w:line="360" w:lineRule="auto"/>
        <w:ind w:firstLine="70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Констатувальний експеремент, це експеремент спрямований на фіксацію наявних психологічних особливостей об’єктів, явищ, процесів окремих людей і соціальних груп. Констатувальний експеремент допомагає визначити попередні параметри досліджувального феномену. Методичне завдання даного експерименту – послідовне упорядкування  отриманих даних, кількісний та якісний аналіз, узагальнення і презентація результатів дослідження [41].</w:t>
      </w:r>
    </w:p>
    <w:p w:rsidR="00000000" w:rsidDel="00000000" w:rsidP="00000000" w:rsidRDefault="00000000" w:rsidRPr="00000000" w14:paraId="0000018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Кореляційний аналіз є метод встановлення зв’язку і виміру її тісноти між спостереженнями, які можна вважати випадковими і вибраними з сукупності, розподіленої по багатовимірному нормальному закону. Кореляційною зв’язком називається такий статистичний зв’язок, при якому різним значенням однієї змінної відповідають різні середні значення іншої. Виникати кореляційний зв’язок може кількома шляхами. Найважливіший з них – причинний, залежність варіації результативної ознаки від зміни факторного. Крім того, такий вид зв’язку може спостерігатися між двома наслідками однієї причини. Основною особливістю кореляційного аналізу варто визнати те, що він встановлює лише факт наявності зв’язку й ступінь її тісноти, не </w:t>
      </w:r>
      <w:r w:rsidDel="00000000" w:rsidR="00000000" w:rsidRPr="00000000">
        <w:rPr>
          <w:rFonts w:ascii="Arial" w:cs="Arial" w:eastAsia="Arial" w:hAnsi="Arial"/>
          <w:sz w:val="24"/>
          <w:szCs w:val="24"/>
          <w:rtl w:val="0"/>
        </w:rPr>
        <w:t xml:space="preserve"> </w:t>
      </w:r>
      <w:r w:rsidDel="00000000" w:rsidR="00000000" w:rsidRPr="00000000">
        <w:rPr>
          <w:rFonts w:ascii="Times New Roman" w:cs="Times New Roman" w:eastAsia="Times New Roman" w:hAnsi="Times New Roman"/>
          <w:sz w:val="28"/>
          <w:szCs w:val="28"/>
          <w:rtl w:val="0"/>
        </w:rPr>
        <w:t xml:space="preserve">розкриваючи її причин. У статистиці тіснота зв’язку може визначатися за допомогою різних коефіцієнтів (Фехнера, Пірсона, коефіцієнта асоціації тощо) [50].</w:t>
      </w:r>
    </w:p>
    <w:p w:rsidR="00000000" w:rsidDel="00000000" w:rsidP="00000000" w:rsidRDefault="00000000" w:rsidRPr="00000000" w14:paraId="00000181">
      <w:pPr>
        <w:shd w:fill="ffffff" w:val="clear"/>
        <w:tabs>
          <w:tab w:val="left" w:leader="none" w:pos="1134"/>
        </w:tabs>
        <w:spacing w:after="0" w:line="360" w:lineRule="auto"/>
        <w:ind w:firstLine="70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Формувальний експеримент включає активну зміну структури і функції об’єкта дослідження у відповідності із гіпотезою, що вивчається, формування нових зв’язків і відносин між елементами системи, що вивчається. Дослідник, у відповідності з висунутою гіпотезою, навмисно створює певні умови, які мають сприяти формуванню нових властивостей і якостей об’єкта.</w:t>
      </w:r>
    </w:p>
    <w:p w:rsidR="00000000" w:rsidDel="00000000" w:rsidP="00000000" w:rsidRDefault="00000000" w:rsidRPr="00000000" w14:paraId="00000182">
      <w:pPr>
        <w:shd w:fill="ffffff" w:val="clear"/>
        <w:tabs>
          <w:tab w:val="left" w:leader="none" w:pos="1134"/>
        </w:tabs>
        <w:spacing w:after="0" w:line="360" w:lineRule="auto"/>
        <w:ind w:firstLine="70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Сутність формувального експерименту полягає в тому, що дослідник впроваджує в експериментальній групі заздалегідь розроблені заходи, які, на його думку, мають покращити стан вирішення проблеми (створює умови активізації процесів соціалізації, покращує психологічний стан, усуває перепони, які заважають індивіду проявити свої знання, вміння та ін.). Після завершення запланованих заходів, використовуючи методики, розроблені в діагностуючому експерименті, вимірюється рівень розвиненості тих якостей, знань, умінь, навичок, які було виміряні на етапі діагностуючого експерименту. Отримані результати після проведення формувального експерименту порівнюються з аналогічно отриманими у процесі проведення діагностуючого експерименту. На підставі цього порівняння робиться висновок щодо ефективності запропонованих заходів, методів, умов [51]. </w:t>
      </w:r>
      <w:r w:rsidDel="00000000" w:rsidR="00000000" w:rsidRPr="00000000">
        <w:rPr>
          <w:rFonts w:ascii="Times New Roman" w:cs="Times New Roman" w:eastAsia="Times New Roman" w:hAnsi="Times New Roman"/>
          <w:sz w:val="28"/>
          <w:szCs w:val="28"/>
          <w:highlight w:val="white"/>
          <w:rtl w:val="0"/>
        </w:rPr>
        <w:t xml:space="preserve">Емпіричне дослідження проводилось на базі Хмельницької громадської організації «Бути жінкою». В дослідженні взяли участь 38 жінок віком від 25 до 60 років. 16 жінок віком від 25 до 35 років, 12 жінок віком від 35 до 45 років і 10 жінок віком від 50 до 60 років.</w:t>
      </w:r>
    </w:p>
    <w:p w:rsidR="00000000" w:rsidDel="00000000" w:rsidP="00000000" w:rsidRDefault="00000000" w:rsidRPr="00000000" w14:paraId="00000183">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84">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85">
      <w:pPr>
        <w:shd w:fill="ffffff" w:val="clear"/>
        <w:tabs>
          <w:tab w:val="left" w:leader="none" w:pos="1134"/>
        </w:tabs>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2.2</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bCs w:val="1"/>
          <w:sz w:val="28"/>
          <w:szCs w:val="28"/>
          <w:rtl w:val="0"/>
        </w:rPr>
        <w:t xml:space="preserve">Аналіз результатів емпіричного дослідження впливу самооцінки особистості на рівень комунікативних вмінь</w:t>
      </w:r>
    </w:p>
    <w:p w:rsidR="00000000" w:rsidDel="00000000" w:rsidP="00000000" w:rsidRDefault="00000000" w:rsidRPr="00000000" w14:paraId="00000186">
      <w:pPr>
        <w:shd w:fill="ffffff" w:val="clear"/>
        <w:tabs>
          <w:tab w:val="left" w:leader="none" w:pos="1134"/>
        </w:tabs>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187">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результатів емпіричного дослідження впливу самооцінки особистості на рівень комунікативних вмінь здійснювався на основі аналізу, опису та інтерпретації результатів психодіагностичного обстеження, за представленими показниками в програмі емпіричного дослідження, а також за допомогою кореляційного аналізу для виявлення взаємозв’язків у досліджуваних показниках.</w:t>
      </w:r>
    </w:p>
    <w:p w:rsidR="00000000" w:rsidDel="00000000" w:rsidP="00000000" w:rsidRDefault="00000000" w:rsidRPr="00000000" w14:paraId="00000188">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психодіагностичного обстеження жінок громадської організації «Бути жінкою» за методикою Дембо – Рубінштейна  представлено в таблиці 2.2.</w:t>
      </w:r>
    </w:p>
    <w:p w:rsidR="00000000" w:rsidDel="00000000" w:rsidP="00000000" w:rsidRDefault="00000000" w:rsidRPr="00000000" w14:paraId="00000189">
      <w:pPr>
        <w:shd w:fill="ffffff" w:val="clear"/>
        <w:tabs>
          <w:tab w:val="left" w:leader="none" w:pos="1134"/>
        </w:tabs>
        <w:spacing w:after="0" w:line="360"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2.2</w:t>
      </w:r>
    </w:p>
    <w:p w:rsidR="00000000" w:rsidDel="00000000" w:rsidP="00000000" w:rsidRDefault="00000000" w:rsidRPr="00000000" w14:paraId="0000018A">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Результати емпіричного дослідження за тестом Дембо – Рубінштейн</w:t>
      </w:r>
    </w:p>
    <w:tbl>
      <w:tblPr>
        <w:tblStyle w:val="Table3"/>
        <w:tblW w:w="9353.511811023625"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995.9757946923304"/>
        <w:gridCol w:w="3420.9603382910477"/>
        <w:gridCol w:w="2627.0665888986105"/>
        <w:gridCol w:w="2309.5090891416357"/>
        <w:tblGridChange w:id="0">
          <w:tblGrid>
            <w:gridCol w:w="995.9757946923304"/>
            <w:gridCol w:w="3420.9603382910477"/>
            <w:gridCol w:w="2627.0665888986105"/>
            <w:gridCol w:w="2309.5090891416357"/>
          </w:tblGrid>
        </w:tblGridChange>
      </w:tblGrid>
      <w:tr>
        <w:trPr>
          <w:cantSplit w:val="0"/>
          <w:trHeight w:val="345" w:hRule="atLeast"/>
          <w:tblHeader w:val="0"/>
        </w:trPr>
        <w:tc>
          <w:tcPr>
            <w:vMerge w:val="restart"/>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8B">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з/п</w:t>
            </w:r>
          </w:p>
        </w:tc>
        <w:tc>
          <w:tcPr>
            <w:vMerge w:val="restart"/>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8C">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Показники (рівні)</w:t>
            </w:r>
          </w:p>
        </w:tc>
        <w:tc>
          <w:tcPr>
            <w:gridSpan w:val="2"/>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8D">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досліджуваних</w:t>
            </w:r>
          </w:p>
        </w:tc>
      </w:tr>
      <w:tr>
        <w:trPr>
          <w:cantSplit w:val="0"/>
          <w:trHeight w:val="345" w:hRule="atLeast"/>
          <w:tblHeader w:val="0"/>
        </w:trPr>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8F">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vMerge w:val="continue"/>
            <w:tcBorders>
              <w:top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90">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91">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осіб</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92">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r>
      <w:tr>
        <w:trPr>
          <w:cantSplit w:val="0"/>
          <w:trHeight w:val="345" w:hRule="atLeast"/>
          <w:tblHeader w:val="0"/>
        </w:trPr>
        <w:tc>
          <w:tcPr>
            <w:vMerge w:val="restart"/>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93">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gridSpan w:val="3"/>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94">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самооцінки</w:t>
            </w:r>
          </w:p>
        </w:tc>
      </w:tr>
      <w:tr>
        <w:trPr>
          <w:cantSplit w:val="0"/>
          <w:trHeight w:val="34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97">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98">
            <w:pPr>
              <w:shd w:fill="ffffff" w:val="clear"/>
              <w:tabs>
                <w:tab w:val="left" w:leader="none" w:pos="1134"/>
              </w:tabs>
              <w:spacing w:after="0" w:line="360" w:lineRule="auto"/>
              <w:ind w:left="108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низький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99">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9A">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57,89</w:t>
            </w:r>
          </w:p>
        </w:tc>
      </w:tr>
      <w:tr>
        <w:trPr>
          <w:cantSplit w:val="0"/>
          <w:trHeight w:val="34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9B">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9C">
            <w:pPr>
              <w:shd w:fill="ffffff" w:val="clear"/>
              <w:tabs>
                <w:tab w:val="left" w:leader="none" w:pos="1134"/>
              </w:tabs>
              <w:spacing w:after="0" w:line="360" w:lineRule="auto"/>
              <w:ind w:left="108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середній </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9D">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9E">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42,11</w:t>
            </w:r>
          </w:p>
        </w:tc>
      </w:tr>
      <w:tr>
        <w:trPr>
          <w:cantSplit w:val="0"/>
          <w:trHeight w:val="34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9F">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A0">
            <w:pPr>
              <w:shd w:fill="ffffff" w:val="clear"/>
              <w:tabs>
                <w:tab w:val="left" w:leader="none" w:pos="1134"/>
              </w:tabs>
              <w:spacing w:after="0" w:line="360" w:lineRule="auto"/>
              <w:ind w:left="108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високий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A1">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A2">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345" w:hRule="atLeast"/>
          <w:tblHeader w:val="0"/>
        </w:trPr>
        <w:tc>
          <w:tcPr>
            <w:vMerge w:val="restart"/>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A3">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gridSpan w:val="3"/>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A4">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домагань</w:t>
            </w:r>
          </w:p>
        </w:tc>
      </w:tr>
      <w:tr>
        <w:trPr>
          <w:cantSplit w:val="0"/>
          <w:trHeight w:val="34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A7">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A8">
            <w:pPr>
              <w:shd w:fill="ffffff" w:val="clear"/>
              <w:tabs>
                <w:tab w:val="left" w:leader="none" w:pos="1134"/>
              </w:tabs>
              <w:spacing w:after="0" w:line="360" w:lineRule="auto"/>
              <w:ind w:left="108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низький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A9">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AA">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42,11</w:t>
            </w:r>
          </w:p>
        </w:tc>
      </w:tr>
      <w:tr>
        <w:trPr>
          <w:cantSplit w:val="0"/>
          <w:trHeight w:val="34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AB">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AC">
            <w:pPr>
              <w:shd w:fill="ffffff" w:val="clear"/>
              <w:tabs>
                <w:tab w:val="left" w:leader="none" w:pos="1134"/>
              </w:tabs>
              <w:spacing w:after="0" w:line="360" w:lineRule="auto"/>
              <w:ind w:left="108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середній </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AD">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AE">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52,63</w:t>
            </w:r>
          </w:p>
        </w:tc>
      </w:tr>
      <w:tr>
        <w:trPr>
          <w:cantSplit w:val="0"/>
          <w:trHeight w:val="34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AF">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B0">
            <w:pPr>
              <w:shd w:fill="ffffff" w:val="clear"/>
              <w:tabs>
                <w:tab w:val="left" w:leader="none" w:pos="1134"/>
              </w:tabs>
              <w:spacing w:after="0" w:line="360" w:lineRule="auto"/>
              <w:ind w:left="108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високий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B1">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B2">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5,26</w:t>
            </w:r>
          </w:p>
        </w:tc>
      </w:tr>
    </w:tbl>
    <w:p w:rsidR="00000000" w:rsidDel="00000000" w:rsidP="00000000" w:rsidRDefault="00000000" w:rsidRPr="00000000" w14:paraId="000001B3">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B4">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тестування за методикою рівня самооцінки Дембо-Рубінштейн  виявлено низький рівень самооцінки у 22 (57,89%) жінок крайнє неблагополуччя у розвитку особистості, середній рівень самооцінки виявлено у 16 (42,11%) жінок, що вказує на реалістичну, (адекватну) самооцінку. Жінок з високим рівнем самооцінки не виявлено. </w:t>
      </w:r>
    </w:p>
    <w:p w:rsidR="00000000" w:rsidDel="00000000" w:rsidP="00000000" w:rsidRDefault="00000000" w:rsidRPr="00000000" w14:paraId="000001B5">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рівня домагань, то у 16 (42,11%) жінок – низький рівень домагань,  він  – індикатор несприятливого розвитку особистості, середній у 20 (52,63%) жінок, що підтверджує оптимальне представлення про свої можливості, та є важливим чинником розвитку, та високий у 2(5,26%) жінок, зазвичай засвідчує нереалістичне, некритичне ставлення жінок до власних можливостей.</w:t>
      </w:r>
    </w:p>
    <w:p w:rsidR="00000000" w:rsidDel="00000000" w:rsidP="00000000" w:rsidRDefault="00000000" w:rsidRPr="00000000" w14:paraId="000001B6">
      <w:pPr>
        <w:shd w:fill="ffffff" w:val="clear"/>
        <w:tabs>
          <w:tab w:val="left" w:leader="none" w:pos="1134"/>
        </w:tabs>
        <w:spacing w:after="0" w:line="360" w:lineRule="auto"/>
        <w:ind w:firstLine="8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тестування  жінок громадської організації «Бути жінкою» за методикою «КОЗ-2»( Б. Федоришин) виявлено (табл.2.3):</w:t>
      </w:r>
    </w:p>
    <w:p w:rsidR="00000000" w:rsidDel="00000000" w:rsidP="00000000" w:rsidRDefault="00000000" w:rsidRPr="00000000" w14:paraId="000001B7">
      <w:pPr>
        <w:shd w:fill="ffffff" w:val="clear"/>
        <w:tabs>
          <w:tab w:val="left" w:leader="none" w:pos="1134"/>
        </w:tabs>
        <w:spacing w:after="0" w:line="327.27272727272725" w:lineRule="auto"/>
        <w:ind w:firstLine="8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Дуже низький рівень комунікативних здібностей у 1 особи (2,63%), що вказує  на низький рівень прояву комунікативних здібностей.  Низький рівень – у 3 осіб (7,89%), говорить про комунікативні та організаторські здібності  на рівні нижче середнього. Такі люди не прагнуть до спілкування, вважають за краще проводити час наодинці з собою. У новій компанії або колективі відчувають себе скуто. Зазнають труднощів у встановленні контактів з людьми. Не відстоюють свою думку, важко переживають образи. Рідко виявляють ініціативу, уникають прийняття самостійних рішень, середній – у 18 осіб (47,37%), характеризує середній рівень прояву комунікативних здібностей. Такі особистості прагнуть до контактів з людьми, відстоюють своє, однак потенціал їх здібностей не відрізняється високою стійкістю. Потрібно подальша виховна робота з формування та розвитку цих якостей особистості.</w:t>
      </w:r>
    </w:p>
    <w:p w:rsidR="00000000" w:rsidDel="00000000" w:rsidP="00000000" w:rsidRDefault="00000000" w:rsidRPr="00000000" w14:paraId="000001B8">
      <w:pPr>
        <w:shd w:fill="ffffff" w:val="clear"/>
        <w:tabs>
          <w:tab w:val="left" w:leader="none" w:pos="1134"/>
        </w:tabs>
        <w:spacing w:after="0" w:line="360" w:lineRule="auto"/>
        <w:ind w:firstLine="700"/>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2.3</w:t>
      </w:r>
    </w:p>
    <w:p w:rsidR="00000000" w:rsidDel="00000000" w:rsidP="00000000" w:rsidRDefault="00000000" w:rsidRPr="00000000" w14:paraId="000001B9">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Результати емпіричного дослідження за методикою «КОЗ-2»</w:t>
      </w:r>
    </w:p>
    <w:tbl>
      <w:tblPr>
        <w:tblStyle w:val="Table4"/>
        <w:tblW w:w="9353.511811023624"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843.5920462473838"/>
        <w:gridCol w:w="3714.764975580585"/>
        <w:gridCol w:w="2323.5780922954254"/>
        <w:gridCol w:w="2471.5766969002298"/>
        <w:tblGridChange w:id="0">
          <w:tblGrid>
            <w:gridCol w:w="843.5920462473838"/>
            <w:gridCol w:w="3714.764975580585"/>
            <w:gridCol w:w="2323.5780922954254"/>
            <w:gridCol w:w="2471.5766969002298"/>
          </w:tblGrid>
        </w:tblGridChange>
      </w:tblGrid>
      <w:tr>
        <w:trPr>
          <w:cantSplit w:val="0"/>
          <w:trHeight w:val="345" w:hRule="atLeast"/>
          <w:tblHeader w:val="0"/>
        </w:trPr>
        <w:tc>
          <w:tcPr>
            <w:vMerge w:val="restart"/>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BA">
            <w:pPr>
              <w:shd w:fill="ffffff" w:val="clear"/>
              <w:tabs>
                <w:tab w:val="left" w:leader="none" w:pos="1134"/>
              </w:tabs>
              <w:spacing w:after="0" w:line="360" w:lineRule="auto"/>
              <w:ind w:left="10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з/п</w:t>
            </w:r>
          </w:p>
        </w:tc>
        <w:tc>
          <w:tcPr>
            <w:vMerge w:val="restart"/>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BB">
            <w:pPr>
              <w:shd w:fill="ffffff" w:val="clear"/>
              <w:tabs>
                <w:tab w:val="left" w:leader="none" w:pos="1134"/>
              </w:tabs>
              <w:spacing w:after="0" w:line="360" w:lineRule="auto"/>
              <w:ind w:left="1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Показники (рівні)</w:t>
            </w:r>
          </w:p>
        </w:tc>
        <w:tc>
          <w:tcPr>
            <w:gridSpan w:val="2"/>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BC">
            <w:pPr>
              <w:shd w:fill="ffffff" w:val="clear"/>
              <w:tabs>
                <w:tab w:val="left" w:leader="none" w:pos="1134"/>
              </w:tabs>
              <w:spacing w:after="0" w:line="360" w:lineRule="auto"/>
              <w:ind w:left="1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досліджуваних</w:t>
            </w:r>
          </w:p>
        </w:tc>
      </w:tr>
      <w:tr>
        <w:trPr>
          <w:cantSplit w:val="0"/>
          <w:trHeight w:val="525" w:hRule="atLeast"/>
          <w:tblHeader w:val="0"/>
        </w:trPr>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BE">
            <w:pPr>
              <w:shd w:fill="ffffff" w:val="clear"/>
              <w:tabs>
                <w:tab w:val="left" w:leader="none" w:pos="1134"/>
              </w:tabs>
              <w:spacing w:after="0" w:line="360" w:lineRule="auto"/>
              <w:ind w:left="100" w:firstLine="0"/>
              <w:jc w:val="both"/>
              <w:rPr>
                <w:rFonts w:ascii="Times New Roman" w:cs="Times New Roman" w:eastAsia="Times New Roman" w:hAnsi="Times New Roman"/>
                <w:sz w:val="28"/>
                <w:szCs w:val="28"/>
              </w:rPr>
            </w:pPr>
            <w:r w:rsidDel="00000000" w:rsidR="00000000" w:rsidRPr="00000000">
              <w:rPr>
                <w:rtl w:val="0"/>
              </w:rPr>
            </w:r>
          </w:p>
        </w:tc>
        <w:tc>
          <w:tcPr>
            <w:vMerge w:val="continue"/>
            <w:tcBorders>
              <w:top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BF">
            <w:pPr>
              <w:shd w:fill="ffffff" w:val="clear"/>
              <w:tabs>
                <w:tab w:val="left" w:leader="none" w:pos="1134"/>
              </w:tabs>
              <w:spacing w:after="0" w:line="360" w:lineRule="auto"/>
              <w:ind w:left="100" w:firstLine="0"/>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C0">
            <w:pPr>
              <w:shd w:fill="ffffff" w:val="clear"/>
              <w:tabs>
                <w:tab w:val="left" w:leader="none" w:pos="1134"/>
              </w:tabs>
              <w:spacing w:after="0" w:line="360" w:lineRule="auto"/>
              <w:ind w:left="1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осіб</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C1">
            <w:pPr>
              <w:shd w:fill="ffffff" w:val="clear"/>
              <w:tabs>
                <w:tab w:val="left" w:leader="none" w:pos="1134"/>
              </w:tabs>
              <w:spacing w:after="0" w:line="360" w:lineRule="auto"/>
              <w:ind w:left="1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r>
      <w:tr>
        <w:trPr>
          <w:cantSplit w:val="0"/>
          <w:trHeight w:val="345" w:hRule="atLeast"/>
          <w:tblHeader w:val="0"/>
        </w:trPr>
        <w:tc>
          <w:tcPr>
            <w:vMerge w:val="restart"/>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C2">
            <w:pPr>
              <w:shd w:fill="ffffff" w:val="clear"/>
              <w:tabs>
                <w:tab w:val="left" w:leader="none" w:pos="1134"/>
              </w:tabs>
              <w:spacing w:after="0" w:line="360" w:lineRule="auto"/>
              <w:ind w:left="10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C3">
            <w:pPr>
              <w:shd w:fill="ffffff" w:val="clear"/>
              <w:tabs>
                <w:tab w:val="left" w:leader="none" w:pos="1134"/>
              </w:tabs>
              <w:spacing w:after="0" w:line="360" w:lineRule="auto"/>
              <w:ind w:left="10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p w:rsidR="00000000" w:rsidDel="00000000" w:rsidP="00000000" w:rsidRDefault="00000000" w:rsidRPr="00000000" w14:paraId="000001C4">
            <w:pPr>
              <w:shd w:fill="ffffff" w:val="clear"/>
              <w:tabs>
                <w:tab w:val="left" w:leader="none" w:pos="1134"/>
              </w:tabs>
              <w:spacing w:after="0" w:line="360" w:lineRule="auto"/>
              <w:ind w:left="10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C5">
            <w:pPr>
              <w:shd w:fill="ffffff" w:val="clear"/>
              <w:tabs>
                <w:tab w:val="left" w:leader="none" w:pos="1134"/>
              </w:tabs>
              <w:spacing w:after="0" w:line="360" w:lineRule="auto"/>
              <w:ind w:left="10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gridSpan w:val="3"/>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C6">
            <w:pPr>
              <w:shd w:fill="ffffff" w:val="clear"/>
              <w:tabs>
                <w:tab w:val="left" w:leader="none" w:pos="1134"/>
              </w:tabs>
              <w:spacing w:after="0" w:line="360" w:lineRule="auto"/>
              <w:ind w:left="1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Комунікативні здібності</w:t>
            </w:r>
          </w:p>
        </w:tc>
      </w:tr>
      <w:tr>
        <w:trPr>
          <w:cantSplit w:val="0"/>
          <w:trHeight w:val="34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C9">
            <w:pPr>
              <w:shd w:fill="ffffff" w:val="clear"/>
              <w:tabs>
                <w:tab w:val="left" w:leader="none" w:pos="1134"/>
              </w:tabs>
              <w:spacing w:after="0" w:line="360" w:lineRule="auto"/>
              <w:ind w:left="100" w:firstLine="0"/>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CA">
            <w:pPr>
              <w:shd w:fill="ffffff" w:val="clear"/>
              <w:tabs>
                <w:tab w:val="left" w:leader="none" w:pos="1134"/>
              </w:tabs>
              <w:spacing w:after="0" w:line="360" w:lineRule="auto"/>
              <w:ind w:left="118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дуже низький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CB">
            <w:pPr>
              <w:shd w:fill="ffffff" w:val="clear"/>
              <w:tabs>
                <w:tab w:val="left" w:leader="none" w:pos="1134"/>
              </w:tabs>
              <w:spacing w:after="0" w:line="360" w:lineRule="auto"/>
              <w:ind w:left="1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CC">
            <w:pPr>
              <w:shd w:fill="ffffff" w:val="clear"/>
              <w:tabs>
                <w:tab w:val="left" w:leader="none" w:pos="1134"/>
              </w:tabs>
              <w:spacing w:after="0" w:line="360" w:lineRule="auto"/>
              <w:ind w:left="1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2,63</w:t>
            </w:r>
          </w:p>
        </w:tc>
      </w:tr>
      <w:tr>
        <w:trPr>
          <w:cantSplit w:val="0"/>
          <w:trHeight w:val="34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CD">
            <w:pPr>
              <w:shd w:fill="ffffff" w:val="clear"/>
              <w:tabs>
                <w:tab w:val="left" w:leader="none" w:pos="1134"/>
              </w:tabs>
              <w:spacing w:after="0" w:line="360" w:lineRule="auto"/>
              <w:ind w:left="100" w:firstLine="0"/>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CE">
            <w:pPr>
              <w:shd w:fill="ffffff" w:val="clear"/>
              <w:tabs>
                <w:tab w:val="left" w:leader="none" w:pos="1134"/>
              </w:tabs>
              <w:spacing w:after="0" w:line="360" w:lineRule="auto"/>
              <w:ind w:left="118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низький </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CF">
            <w:pPr>
              <w:shd w:fill="ffffff" w:val="clear"/>
              <w:tabs>
                <w:tab w:val="left" w:leader="none" w:pos="1134"/>
              </w:tabs>
              <w:spacing w:after="0" w:line="360" w:lineRule="auto"/>
              <w:ind w:left="1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D0">
            <w:pPr>
              <w:shd w:fill="ffffff" w:val="clear"/>
              <w:tabs>
                <w:tab w:val="left" w:leader="none" w:pos="1134"/>
              </w:tabs>
              <w:spacing w:after="0" w:line="360" w:lineRule="auto"/>
              <w:ind w:left="1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7,89</w:t>
            </w:r>
          </w:p>
        </w:tc>
      </w:tr>
      <w:tr>
        <w:trPr>
          <w:cantSplit w:val="0"/>
          <w:trHeight w:val="34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D1">
            <w:pPr>
              <w:shd w:fill="ffffff" w:val="clear"/>
              <w:tabs>
                <w:tab w:val="left" w:leader="none" w:pos="1134"/>
              </w:tabs>
              <w:spacing w:after="0" w:line="360" w:lineRule="auto"/>
              <w:ind w:left="100" w:firstLine="0"/>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D2">
            <w:pPr>
              <w:shd w:fill="ffffff" w:val="clear"/>
              <w:tabs>
                <w:tab w:val="left" w:leader="none" w:pos="1134"/>
              </w:tabs>
              <w:spacing w:after="0" w:line="360" w:lineRule="auto"/>
              <w:ind w:left="118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середній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D3">
            <w:pPr>
              <w:shd w:fill="ffffff" w:val="clear"/>
              <w:tabs>
                <w:tab w:val="left" w:leader="none" w:pos="1134"/>
              </w:tabs>
              <w:spacing w:after="0" w:line="360" w:lineRule="auto"/>
              <w:ind w:left="1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D4">
            <w:pPr>
              <w:shd w:fill="ffffff" w:val="clear"/>
              <w:tabs>
                <w:tab w:val="left" w:leader="none" w:pos="1134"/>
              </w:tabs>
              <w:spacing w:after="0" w:line="360" w:lineRule="auto"/>
              <w:ind w:left="1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47,37</w:t>
            </w:r>
          </w:p>
        </w:tc>
      </w:tr>
      <w:tr>
        <w:trPr>
          <w:cantSplit w:val="0"/>
          <w:trHeight w:val="34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D5">
            <w:pPr>
              <w:shd w:fill="ffffff" w:val="clear"/>
              <w:tabs>
                <w:tab w:val="left" w:leader="none" w:pos="1134"/>
              </w:tabs>
              <w:spacing w:after="0" w:line="360" w:lineRule="auto"/>
              <w:ind w:left="100" w:firstLine="0"/>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D6">
            <w:pPr>
              <w:shd w:fill="ffffff" w:val="clear"/>
              <w:tabs>
                <w:tab w:val="left" w:leader="none" w:pos="1134"/>
              </w:tabs>
              <w:spacing w:after="0" w:line="360" w:lineRule="auto"/>
              <w:ind w:left="118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високий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D7">
            <w:pPr>
              <w:shd w:fill="ffffff" w:val="clear"/>
              <w:tabs>
                <w:tab w:val="left" w:leader="none" w:pos="1134"/>
              </w:tabs>
              <w:spacing w:after="0" w:line="360" w:lineRule="auto"/>
              <w:ind w:left="1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D8">
            <w:pPr>
              <w:shd w:fill="ffffff" w:val="clear"/>
              <w:tabs>
                <w:tab w:val="left" w:leader="none" w:pos="1134"/>
              </w:tabs>
              <w:spacing w:after="0" w:line="360" w:lineRule="auto"/>
              <w:ind w:left="1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42,11</w:t>
            </w:r>
          </w:p>
        </w:tc>
      </w:tr>
      <w:tr>
        <w:trPr>
          <w:cantSplit w:val="0"/>
          <w:trHeight w:val="34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D9">
            <w:pPr>
              <w:shd w:fill="ffffff" w:val="clear"/>
              <w:tabs>
                <w:tab w:val="left" w:leader="none" w:pos="1134"/>
              </w:tabs>
              <w:spacing w:after="0" w:line="360" w:lineRule="auto"/>
              <w:ind w:left="100" w:firstLine="0"/>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DA">
            <w:pPr>
              <w:shd w:fill="ffffff" w:val="clear"/>
              <w:tabs>
                <w:tab w:val="left" w:leader="none" w:pos="1134"/>
              </w:tabs>
              <w:spacing w:after="0" w:line="360" w:lineRule="auto"/>
              <w:ind w:left="118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дуже високий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DB">
            <w:pPr>
              <w:shd w:fill="ffffff" w:val="clear"/>
              <w:tabs>
                <w:tab w:val="left" w:leader="none" w:pos="1134"/>
              </w:tabs>
              <w:spacing w:after="0" w:line="360" w:lineRule="auto"/>
              <w:ind w:left="1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DC">
            <w:pPr>
              <w:shd w:fill="ffffff" w:val="clear"/>
              <w:tabs>
                <w:tab w:val="left" w:leader="none" w:pos="1134"/>
              </w:tabs>
              <w:spacing w:after="0" w:line="360" w:lineRule="auto"/>
              <w:ind w:left="1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345" w:hRule="atLeast"/>
          <w:tblHeader w:val="0"/>
        </w:trPr>
        <w:tc>
          <w:tcPr>
            <w:vMerge w:val="restart"/>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DD">
            <w:pPr>
              <w:shd w:fill="ffffff" w:val="clear"/>
              <w:tabs>
                <w:tab w:val="left" w:leader="none" w:pos="1134"/>
              </w:tabs>
              <w:spacing w:after="0" w:line="360" w:lineRule="auto"/>
              <w:ind w:left="10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gridSpan w:val="3"/>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DE">
            <w:pPr>
              <w:shd w:fill="ffffff" w:val="clear"/>
              <w:tabs>
                <w:tab w:val="left" w:leader="none" w:pos="1134"/>
              </w:tabs>
              <w:spacing w:after="0" w:line="360" w:lineRule="auto"/>
              <w:ind w:left="1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Організаторські здібності</w:t>
            </w:r>
          </w:p>
        </w:tc>
      </w:tr>
      <w:tr>
        <w:trPr>
          <w:cantSplit w:val="0"/>
          <w:trHeight w:val="34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E1">
            <w:pPr>
              <w:shd w:fill="ffffff" w:val="clear"/>
              <w:tabs>
                <w:tab w:val="left" w:leader="none" w:pos="1134"/>
              </w:tabs>
              <w:spacing w:after="0" w:line="360" w:lineRule="auto"/>
              <w:ind w:left="100" w:firstLine="0"/>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E2">
            <w:pPr>
              <w:shd w:fill="ffffff" w:val="clear"/>
              <w:tabs>
                <w:tab w:val="left" w:leader="none" w:pos="1134"/>
              </w:tabs>
              <w:spacing w:after="0" w:line="360" w:lineRule="auto"/>
              <w:ind w:left="118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 дуже низький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E3">
            <w:pPr>
              <w:shd w:fill="ffffff" w:val="clear"/>
              <w:tabs>
                <w:tab w:val="left" w:leader="none" w:pos="1134"/>
              </w:tabs>
              <w:spacing w:after="0" w:line="360" w:lineRule="auto"/>
              <w:ind w:left="1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E4">
            <w:pPr>
              <w:shd w:fill="ffffff" w:val="clear"/>
              <w:tabs>
                <w:tab w:val="left" w:leader="none" w:pos="1134"/>
              </w:tabs>
              <w:spacing w:after="0" w:line="360" w:lineRule="auto"/>
              <w:ind w:left="1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34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E5">
            <w:pPr>
              <w:shd w:fill="ffffff" w:val="clear"/>
              <w:tabs>
                <w:tab w:val="left" w:leader="none" w:pos="1134"/>
              </w:tabs>
              <w:spacing w:after="0" w:line="360" w:lineRule="auto"/>
              <w:ind w:left="100" w:firstLine="0"/>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E6">
            <w:pPr>
              <w:shd w:fill="ffffff" w:val="clear"/>
              <w:tabs>
                <w:tab w:val="left" w:leader="none" w:pos="1134"/>
              </w:tabs>
              <w:spacing w:after="0" w:line="360" w:lineRule="auto"/>
              <w:ind w:left="118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 низький </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E7">
            <w:pPr>
              <w:shd w:fill="ffffff" w:val="clear"/>
              <w:tabs>
                <w:tab w:val="left" w:leader="none" w:pos="1134"/>
              </w:tabs>
              <w:spacing w:after="0" w:line="360" w:lineRule="auto"/>
              <w:ind w:left="1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E8">
            <w:pPr>
              <w:shd w:fill="ffffff" w:val="clear"/>
              <w:tabs>
                <w:tab w:val="left" w:leader="none" w:pos="1134"/>
              </w:tabs>
              <w:spacing w:after="0" w:line="360" w:lineRule="auto"/>
              <w:ind w:left="1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7,89</w:t>
            </w:r>
          </w:p>
        </w:tc>
      </w:tr>
      <w:tr>
        <w:trPr>
          <w:cantSplit w:val="0"/>
          <w:trHeight w:val="34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E9">
            <w:pPr>
              <w:shd w:fill="ffffff" w:val="clear"/>
              <w:tabs>
                <w:tab w:val="left" w:leader="none" w:pos="1134"/>
              </w:tabs>
              <w:spacing w:after="0" w:line="360" w:lineRule="auto"/>
              <w:ind w:left="100" w:firstLine="0"/>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EA">
            <w:pPr>
              <w:shd w:fill="ffffff" w:val="clear"/>
              <w:tabs>
                <w:tab w:val="left" w:leader="none" w:pos="1134"/>
              </w:tabs>
              <w:spacing w:after="0" w:line="360" w:lineRule="auto"/>
              <w:ind w:left="118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середній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EB">
            <w:pPr>
              <w:shd w:fill="ffffff" w:val="clear"/>
              <w:tabs>
                <w:tab w:val="left" w:leader="none" w:pos="1134"/>
              </w:tabs>
              <w:spacing w:after="0" w:line="360" w:lineRule="auto"/>
              <w:ind w:left="1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EC">
            <w:pPr>
              <w:shd w:fill="ffffff" w:val="clear"/>
              <w:tabs>
                <w:tab w:val="left" w:leader="none" w:pos="1134"/>
              </w:tabs>
              <w:spacing w:after="0" w:line="360" w:lineRule="auto"/>
              <w:ind w:left="1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47,37</w:t>
            </w:r>
          </w:p>
        </w:tc>
      </w:tr>
      <w:tr>
        <w:trPr>
          <w:cantSplit w:val="0"/>
          <w:trHeight w:val="34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ED">
            <w:pPr>
              <w:shd w:fill="ffffff" w:val="clear"/>
              <w:tabs>
                <w:tab w:val="left" w:leader="none" w:pos="1134"/>
              </w:tabs>
              <w:spacing w:after="0" w:line="360" w:lineRule="auto"/>
              <w:ind w:left="100" w:firstLine="0"/>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EE">
            <w:pPr>
              <w:shd w:fill="ffffff" w:val="clear"/>
              <w:tabs>
                <w:tab w:val="left" w:leader="none" w:pos="1134"/>
              </w:tabs>
              <w:spacing w:after="0" w:line="360" w:lineRule="auto"/>
              <w:ind w:left="118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високий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EF">
            <w:pPr>
              <w:shd w:fill="ffffff" w:val="clear"/>
              <w:tabs>
                <w:tab w:val="left" w:leader="none" w:pos="1134"/>
              </w:tabs>
              <w:spacing w:after="0" w:line="360" w:lineRule="auto"/>
              <w:ind w:left="1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F0">
            <w:pPr>
              <w:shd w:fill="ffffff" w:val="clear"/>
              <w:tabs>
                <w:tab w:val="left" w:leader="none" w:pos="1134"/>
              </w:tabs>
              <w:spacing w:after="0" w:line="360" w:lineRule="auto"/>
              <w:ind w:left="1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28,95</w:t>
            </w:r>
          </w:p>
        </w:tc>
      </w:tr>
      <w:tr>
        <w:trPr>
          <w:cantSplit w:val="0"/>
          <w:trHeight w:val="34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F1">
            <w:pPr>
              <w:shd w:fill="ffffff" w:val="clear"/>
              <w:tabs>
                <w:tab w:val="left" w:leader="none" w:pos="1134"/>
              </w:tabs>
              <w:spacing w:after="0" w:line="360" w:lineRule="auto"/>
              <w:ind w:left="100" w:firstLine="0"/>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F2">
            <w:pPr>
              <w:shd w:fill="ffffff" w:val="clear"/>
              <w:tabs>
                <w:tab w:val="left" w:leader="none" w:pos="1134"/>
              </w:tabs>
              <w:spacing w:after="0" w:line="360" w:lineRule="auto"/>
              <w:ind w:left="118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дуже високий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F3">
            <w:pPr>
              <w:shd w:fill="ffffff" w:val="clear"/>
              <w:tabs>
                <w:tab w:val="left" w:leader="none" w:pos="1134"/>
              </w:tabs>
              <w:spacing w:after="0" w:line="360" w:lineRule="auto"/>
              <w:ind w:left="1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F4">
            <w:pPr>
              <w:shd w:fill="ffffff" w:val="clear"/>
              <w:tabs>
                <w:tab w:val="left" w:leader="none" w:pos="1134"/>
              </w:tabs>
              <w:spacing w:after="0" w:line="360" w:lineRule="auto"/>
              <w:ind w:left="1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15,79</w:t>
            </w:r>
          </w:p>
        </w:tc>
      </w:tr>
    </w:tbl>
    <w:p w:rsidR="00000000" w:rsidDel="00000000" w:rsidP="00000000" w:rsidRDefault="00000000" w:rsidRPr="00000000" w14:paraId="000001F5">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F6">
      <w:pPr>
        <w:shd w:fill="ffffff" w:val="clear"/>
        <w:tabs>
          <w:tab w:val="left" w:leader="none" w:pos="1134"/>
        </w:tabs>
        <w:spacing w:after="0" w:line="327.27272727272725" w:lineRule="auto"/>
        <w:ind w:firstLine="8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рівень комунікативних здібностей виявлено у 16 осіб (42,11%), свідчить про високий рівень прояву комунікативних здібностей. Люди не губляться у нових обставинах, швидко знаходять друзів, прагнуть розширити коло своїх знайомих, допомагають близьким і друзям, проявляють ініціативу в спілкуванні, здатні приймати рішення в складних, нестандартних ситуаціях.</w:t>
      </w:r>
    </w:p>
    <w:p w:rsidR="00000000" w:rsidDel="00000000" w:rsidP="00000000" w:rsidRDefault="00000000" w:rsidRPr="00000000" w14:paraId="000001F7">
      <w:pPr>
        <w:shd w:fill="ffffff" w:val="clear"/>
        <w:tabs>
          <w:tab w:val="left" w:leader="none" w:pos="1134"/>
        </w:tabs>
        <w:spacing w:after="0" w:line="360" w:lineRule="auto"/>
        <w:ind w:firstLine="8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показника організаторських здібностей, то низький рівень виявлено у 3 осіб (7,89%).  Низький рівень говорить про  організаторські здібності  на рівні нижче середнього. Такі люди не прагнуть до спілкування, вважають за краще проводити час наодинці з собою. У новій компанії або колективі відчувають себе скуто. Зазнають труднощів у встановленні контактів з людьми. Не відстоюють свою думку, важко переживають образи. Рідко виявляють ініціативу, уникають прийняття самостійних рішень.</w:t>
      </w:r>
    </w:p>
    <w:p w:rsidR="00000000" w:rsidDel="00000000" w:rsidP="00000000" w:rsidRDefault="00000000" w:rsidRPr="00000000" w14:paraId="000001F8">
      <w:pPr>
        <w:shd w:fill="ffffff" w:val="clear"/>
        <w:tabs>
          <w:tab w:val="left" w:leader="none" w:pos="1134"/>
        </w:tabs>
        <w:spacing w:after="0" w:line="360" w:lineRule="auto"/>
        <w:ind w:firstLine="8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Середній рівень виявлено  у 18 осіб (47,37%), такі особистості прагнуть до контактів з людьми, відстоюють своє, однак потенціал їх здібностей не відрізняється високою стійкістю. Потрібно подальша виховна робота з формування та розвитку цих якостей. </w:t>
      </w:r>
    </w:p>
    <w:p w:rsidR="00000000" w:rsidDel="00000000" w:rsidP="00000000" w:rsidRDefault="00000000" w:rsidRPr="00000000" w14:paraId="000001F9">
      <w:pPr>
        <w:shd w:fill="ffffff" w:val="clear"/>
        <w:tabs>
          <w:tab w:val="left" w:leader="none" w:pos="1134"/>
        </w:tabs>
        <w:spacing w:after="0" w:line="360" w:lineRule="auto"/>
        <w:ind w:firstLine="8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рівень організаторських здібностей виявлено у 11 осіб (28,95%), люди не губляться у нових обставинах, швидко знаходять друзів, прагнуть розширити коло своїх знайомих, допомагають близьким і друзям, проявляють ініціативу в спілкуванні, здатні приймати рішення в складних, нестандартних ситуаціях. У 6 осіб (15,79%) – дуже високий рівень організаторських здібностей.</w:t>
      </w:r>
    </w:p>
    <w:p w:rsidR="00000000" w:rsidDel="00000000" w:rsidP="00000000" w:rsidRDefault="00000000" w:rsidRPr="00000000" w14:paraId="000001FA">
      <w:pPr>
        <w:shd w:fill="ffffff" w:val="clear"/>
        <w:tabs>
          <w:tab w:val="left" w:leader="none" w:pos="1134"/>
        </w:tabs>
        <w:spacing w:after="0" w:line="360" w:lineRule="auto"/>
        <w:ind w:firstLine="8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 емпіричного тестування за методикою «Діагностика мотиваційних орієнтації в міжособистісних комунікаціях» (І.Ладанов, В.Уразаева) представлений и таблиці 2.4.</w:t>
      </w:r>
    </w:p>
    <w:p w:rsidR="00000000" w:rsidDel="00000000" w:rsidP="00000000" w:rsidRDefault="00000000" w:rsidRPr="00000000" w14:paraId="000001FB">
      <w:pPr>
        <w:shd w:fill="ffffff" w:val="clear"/>
        <w:tabs>
          <w:tab w:val="left" w:leader="none" w:pos="1134"/>
        </w:tabs>
        <w:spacing w:after="0" w:line="360" w:lineRule="auto"/>
        <w:ind w:firstLine="700"/>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2.4</w:t>
      </w:r>
    </w:p>
    <w:p w:rsidR="00000000" w:rsidDel="00000000" w:rsidP="00000000" w:rsidRDefault="00000000" w:rsidRPr="00000000" w14:paraId="000001FC">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Результати емпіричного дослідження мотиваційних орієнтацій в міжособистісних комунікаціях</w:t>
      </w:r>
    </w:p>
    <w:p w:rsidR="00000000" w:rsidDel="00000000" w:rsidP="00000000" w:rsidRDefault="00000000" w:rsidRPr="00000000" w14:paraId="000001FD">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(І.Ладанов, В. Уразаєва)</w:t>
      </w:r>
    </w:p>
    <w:tbl>
      <w:tblPr>
        <w:tblStyle w:val="Table5"/>
        <w:tblW w:w="9353.511811023622"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979.8917135358081"/>
        <w:gridCol w:w="5508.1791776028"/>
        <w:gridCol w:w="1588.6123234595677"/>
        <w:gridCol w:w="1276.828596425447"/>
        <w:tblGridChange w:id="0">
          <w:tblGrid>
            <w:gridCol w:w="979.8917135358081"/>
            <w:gridCol w:w="5508.1791776028"/>
            <w:gridCol w:w="1588.6123234595677"/>
            <w:gridCol w:w="1276.828596425447"/>
          </w:tblGrid>
        </w:tblGridChange>
      </w:tblGrid>
      <w:tr>
        <w:trPr>
          <w:cantSplit w:val="0"/>
          <w:trHeight w:val="675" w:hRule="atLeast"/>
          <w:tblHeader w:val="0"/>
        </w:trPr>
        <w:tc>
          <w:tcPr>
            <w:vMerge w:val="restart"/>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FE">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FF">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№зп</w:t>
            </w:r>
          </w:p>
        </w:tc>
        <w:tc>
          <w:tcPr>
            <w:vMerge w:val="restart"/>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00">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01">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Показники. Рівні</w:t>
            </w:r>
          </w:p>
        </w:tc>
        <w:tc>
          <w:tcPr>
            <w:gridSpan w:val="2"/>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02">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досліджуваних</w:t>
            </w:r>
          </w:p>
        </w:tc>
      </w:tr>
      <w:tr>
        <w:trPr>
          <w:cantSplit w:val="0"/>
          <w:trHeight w:val="345" w:hRule="atLeast"/>
          <w:tblHeader w:val="0"/>
        </w:trPr>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04">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vMerge w:val="continue"/>
            <w:tcBorders>
              <w:top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05">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06">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Осіб</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07">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w:t>
            </w:r>
          </w:p>
        </w:tc>
      </w:tr>
      <w:tr>
        <w:trPr>
          <w:cantSplit w:val="0"/>
          <w:trHeight w:val="133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08">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09">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Орієнтація на прийняття партнера</w:t>
            </w:r>
          </w:p>
          <w:p w:rsidR="00000000" w:rsidDel="00000000" w:rsidP="00000000" w:rsidRDefault="00000000" w:rsidRPr="00000000" w14:paraId="0000020A">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-низький</w:t>
            </w:r>
          </w:p>
          <w:p w:rsidR="00000000" w:rsidDel="00000000" w:rsidP="00000000" w:rsidRDefault="00000000" w:rsidRPr="00000000" w14:paraId="0000020B">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-середній</w:t>
            </w:r>
          </w:p>
          <w:p w:rsidR="00000000" w:rsidDel="00000000" w:rsidP="00000000" w:rsidRDefault="00000000" w:rsidRPr="00000000" w14:paraId="0000020C">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0D">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0E">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p w:rsidR="00000000" w:rsidDel="00000000" w:rsidP="00000000" w:rsidRDefault="00000000" w:rsidRPr="00000000" w14:paraId="0000020F">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w:t>
            </w:r>
          </w:p>
          <w:p w:rsidR="00000000" w:rsidDel="00000000" w:rsidP="00000000" w:rsidRDefault="00000000" w:rsidRPr="00000000" w14:paraId="00000210">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11">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12">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p w:rsidR="00000000" w:rsidDel="00000000" w:rsidP="00000000" w:rsidRDefault="00000000" w:rsidRPr="00000000" w14:paraId="00000213">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44,74</w:t>
            </w:r>
          </w:p>
          <w:p w:rsidR="00000000" w:rsidDel="00000000" w:rsidP="00000000" w:rsidRDefault="00000000" w:rsidRPr="00000000" w14:paraId="00000214">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55,26</w:t>
            </w:r>
          </w:p>
        </w:tc>
      </w:tr>
      <w:tr>
        <w:trPr>
          <w:cantSplit w:val="0"/>
          <w:trHeight w:val="166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15">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16">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Орієнтація на сприйняття й взаєморозуміння</w:t>
            </w:r>
          </w:p>
          <w:p w:rsidR="00000000" w:rsidDel="00000000" w:rsidP="00000000" w:rsidRDefault="00000000" w:rsidRPr="00000000" w14:paraId="00000217">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-низький</w:t>
            </w:r>
          </w:p>
          <w:p w:rsidR="00000000" w:rsidDel="00000000" w:rsidP="00000000" w:rsidRDefault="00000000" w:rsidRPr="00000000" w14:paraId="00000218">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-середній</w:t>
            </w:r>
          </w:p>
          <w:p w:rsidR="00000000" w:rsidDel="00000000" w:rsidP="00000000" w:rsidRDefault="00000000" w:rsidRPr="00000000" w14:paraId="00000219">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1A">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1B">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p w:rsidR="00000000" w:rsidDel="00000000" w:rsidP="00000000" w:rsidRDefault="00000000" w:rsidRPr="00000000" w14:paraId="0000021C">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p w:rsidR="00000000" w:rsidDel="00000000" w:rsidP="00000000" w:rsidRDefault="00000000" w:rsidRPr="00000000" w14:paraId="0000021D">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1E">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1F">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p w:rsidR="00000000" w:rsidDel="00000000" w:rsidP="00000000" w:rsidRDefault="00000000" w:rsidRPr="00000000" w14:paraId="00000220">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52,63</w:t>
            </w:r>
          </w:p>
          <w:p w:rsidR="00000000" w:rsidDel="00000000" w:rsidP="00000000" w:rsidRDefault="00000000" w:rsidRPr="00000000" w14:paraId="00000221">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47,37</w:t>
            </w:r>
          </w:p>
        </w:tc>
      </w:tr>
    </w:tbl>
    <w:p w:rsidR="00000000" w:rsidDel="00000000" w:rsidP="00000000" w:rsidRDefault="00000000" w:rsidRPr="00000000" w14:paraId="00000222">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3">
      <w:pPr>
        <w:shd w:fill="ffffff" w:val="clear"/>
        <w:tabs>
          <w:tab w:val="left" w:leader="none" w:pos="1134"/>
        </w:tabs>
        <w:spacing w:after="0" w:line="360"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Продовження табл.2.4</w:t>
      </w:r>
    </w:p>
    <w:tbl>
      <w:tblPr>
        <w:tblStyle w:val="Table6"/>
        <w:tblW w:w="9353.511811023625"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948.6921646680062"/>
        <w:gridCol w:w="5588.389782497475"/>
        <w:gridCol w:w="1526.8014525125725"/>
        <w:gridCol w:w="1289.6284113455708"/>
        <w:tblGridChange w:id="0">
          <w:tblGrid>
            <w:gridCol w:w="948.6921646680062"/>
            <w:gridCol w:w="5588.389782497475"/>
            <w:gridCol w:w="1526.8014525125725"/>
            <w:gridCol w:w="1289.6284113455708"/>
          </w:tblGrid>
        </w:tblGridChange>
      </w:tblGrid>
      <w:tr>
        <w:trPr>
          <w:cantSplit w:val="0"/>
          <w:trHeight w:val="1335" w:hRule="atLeast"/>
          <w:tblHeader w:val="0"/>
        </w:trPr>
        <w:tc>
          <w:tcPr>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24">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25">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Орієнтація на досягнення компромісу</w:t>
            </w:r>
          </w:p>
          <w:p w:rsidR="00000000" w:rsidDel="00000000" w:rsidP="00000000" w:rsidRDefault="00000000" w:rsidRPr="00000000" w14:paraId="00000226">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-низький</w:t>
            </w:r>
          </w:p>
          <w:p w:rsidR="00000000" w:rsidDel="00000000" w:rsidP="00000000" w:rsidRDefault="00000000" w:rsidRPr="00000000" w14:paraId="00000227">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-середній</w:t>
            </w:r>
          </w:p>
          <w:p w:rsidR="00000000" w:rsidDel="00000000" w:rsidP="00000000" w:rsidRDefault="00000000" w:rsidRPr="00000000" w14:paraId="00000228">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29">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2A">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p w:rsidR="00000000" w:rsidDel="00000000" w:rsidP="00000000" w:rsidRDefault="00000000" w:rsidRPr="00000000" w14:paraId="0000022B">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37</w:t>
            </w:r>
          </w:p>
          <w:p w:rsidR="00000000" w:rsidDel="00000000" w:rsidP="00000000" w:rsidRDefault="00000000" w:rsidRPr="00000000" w14:paraId="0000022C">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2D">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2E">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p w:rsidR="00000000" w:rsidDel="00000000" w:rsidP="00000000" w:rsidRDefault="00000000" w:rsidRPr="00000000" w14:paraId="0000022F">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97,37</w:t>
            </w:r>
          </w:p>
          <w:p w:rsidR="00000000" w:rsidDel="00000000" w:rsidP="00000000" w:rsidRDefault="00000000" w:rsidRPr="00000000" w14:paraId="00000230">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2,63</w:t>
            </w:r>
          </w:p>
        </w:tc>
      </w:tr>
    </w:tbl>
    <w:p w:rsidR="00000000" w:rsidDel="00000000" w:rsidP="00000000" w:rsidRDefault="00000000" w:rsidRPr="00000000" w14:paraId="00000231">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23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тестування за методикою «Діагностика мотиваційних орієнтацій в міжособистісних комунікаціях (І. Ладанов, В.Уразаєва)» у жінок громадської організації «Бути жінкою» низький рівень мотиваційних орієнтацій не виявлено в жодної з досліджуваних жінок. Середній рівень орієнтації на прийняття партнера виявлино в 17 жінок (44,77%), що свідчить про спроможність жінки розуміти свого партнера, приймати його думку, тощо;    високий рівень орієнтації на прийняття патртнера виявлено у 21(55,26%) жінок, що свідчить про повне розуміння та прийняття партнера.</w:t>
      </w:r>
    </w:p>
    <w:p w:rsidR="00000000" w:rsidDel="00000000" w:rsidP="00000000" w:rsidRDefault="00000000" w:rsidRPr="00000000" w14:paraId="00000233">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Досліджуючи мотиваційні орієнтації на сприйняття партнера встановлені такі результати: низький рівень  орієнтації на сприйняття партнера не виявлено у жодної з досліджуваних жінок; середній рівень орієнтації на сприйняття партнера виявлено у 20 жінок (52,63%). Це свідчить про здатність жінок сприймати позицію партнера, та про потребу  працювати над розвитком даних вмінь в подальшому. Високий рівень орієнтації на сприйняття партнера виявлено у 18 (47,37%) жінок. Це свідчить про усвідомлення та реальне сприйняття жінками  партнерів.</w:t>
      </w:r>
    </w:p>
    <w:p w:rsidR="00000000" w:rsidDel="00000000" w:rsidP="00000000" w:rsidRDefault="00000000" w:rsidRPr="00000000" w14:paraId="00000234">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Досліджуючи мотиваційну орієнтацію на досягнення компромісу низький рівень по даному показнику не виявлено. Середній рівень  виявлено у 37 жінок (97,3%), що свідчить про переважну більшість жінок, які здатні іти на компроміс зі своїми партнерами; високий рівень орієнтації на досягнення компромісу виявлено у 1 жінки (2,63%). Це означає, що лише незгачна кількість досліджуваних здатна іти на компроміс та сприймати його.</w:t>
      </w:r>
    </w:p>
    <w:p w:rsidR="00000000" w:rsidDel="00000000" w:rsidP="00000000" w:rsidRDefault="00000000" w:rsidRPr="00000000" w14:paraId="00000235">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загального рівня гармонійності комунікатиивності орієнтацій жінок громадської організації «Бути жінкою», то у 5 жінок  (13,16%) – високий рівень, та у 33 жінок (86,84%) – середній рівень гармонійної комунікативності. </w:t>
      </w:r>
    </w:p>
    <w:p w:rsidR="00000000" w:rsidDel="00000000" w:rsidP="00000000" w:rsidRDefault="00000000" w:rsidRPr="00000000" w14:paraId="00000236">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психодіагностичного обстеження жінок громадської організації «Бути жінкою» за методикою визначення емоційних бар’єрів в міжособистісному спілкуванні (В.Бойко) представлені в таблиці 2.5.</w:t>
      </w:r>
    </w:p>
    <w:p w:rsidR="00000000" w:rsidDel="00000000" w:rsidP="00000000" w:rsidRDefault="00000000" w:rsidRPr="00000000" w14:paraId="00000237">
      <w:pPr>
        <w:shd w:fill="ffffff" w:val="clear"/>
        <w:tabs>
          <w:tab w:val="left" w:leader="none" w:pos="1134"/>
        </w:tabs>
        <w:spacing w:after="0" w:line="360" w:lineRule="auto"/>
        <w:ind w:firstLine="700"/>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2.5</w:t>
      </w:r>
    </w:p>
    <w:p w:rsidR="00000000" w:rsidDel="00000000" w:rsidP="00000000" w:rsidRDefault="00000000" w:rsidRPr="00000000" w14:paraId="00000238">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Результати емпіричного дослідження емоційних бар’єрів в міжособистісному спілкуванні (В.Бойко)</w:t>
      </w:r>
    </w:p>
    <w:tbl>
      <w:tblPr>
        <w:tblStyle w:val="Table7"/>
        <w:tblW w:w="9353.511811023624"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705.1108903694733"/>
        <w:gridCol w:w="5453.816886735313"/>
        <w:gridCol w:w="1482.1718715929742"/>
        <w:gridCol w:w="1712.4121623258634"/>
        <w:tblGridChange w:id="0">
          <w:tblGrid>
            <w:gridCol w:w="705.1108903694733"/>
            <w:gridCol w:w="5453.816886735313"/>
            <w:gridCol w:w="1482.1718715929742"/>
            <w:gridCol w:w="1712.4121623258634"/>
          </w:tblGrid>
        </w:tblGridChange>
      </w:tblGrid>
      <w:tr>
        <w:trPr>
          <w:cantSplit w:val="0"/>
          <w:trHeight w:val="345" w:hRule="atLeast"/>
          <w:tblHeader w:val="0"/>
        </w:trPr>
        <w:tc>
          <w:tcPr>
            <w:vMerge w:val="restart"/>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39">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з/п</w:t>
            </w:r>
          </w:p>
        </w:tc>
        <w:tc>
          <w:tcPr>
            <w:vMerge w:val="restart"/>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3A">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Показники/рівні</w:t>
            </w:r>
          </w:p>
        </w:tc>
        <w:tc>
          <w:tcPr>
            <w:gridSpan w:val="2"/>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3B">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досліджуваних</w:t>
            </w:r>
          </w:p>
        </w:tc>
      </w:tr>
      <w:tr>
        <w:trPr>
          <w:cantSplit w:val="0"/>
          <w:trHeight w:val="345" w:hRule="atLeast"/>
          <w:tblHeader w:val="0"/>
        </w:trPr>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3D">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tl w:val="0"/>
              </w:rPr>
            </w:r>
          </w:p>
        </w:tc>
        <w:tc>
          <w:tcPr>
            <w:vMerge w:val="continue"/>
            <w:tcBorders>
              <w:top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3E">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3F">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осіб</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40">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r>
      <w:tr>
        <w:trPr>
          <w:cantSplit w:val="0"/>
          <w:trHeight w:val="100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41">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42">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-особистість надто погано себе знає/нещирість</w:t>
            </w:r>
          </w:p>
          <w:p w:rsidR="00000000" w:rsidDel="00000000" w:rsidP="00000000" w:rsidRDefault="00000000" w:rsidRPr="00000000" w14:paraId="00000243">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(0-2)</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44">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45">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55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46">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47">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-емоції не заважають у спілкуванні (2-5)</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48">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49">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5,26</w:t>
            </w:r>
          </w:p>
        </w:tc>
      </w:tr>
      <w:tr>
        <w:trPr>
          <w:cantSplit w:val="0"/>
          <w:trHeight w:val="67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4A">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4B">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 деякі емоційні проблеми в повсякденному спілкуванні (6-8)</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4C">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4D">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7,89</w:t>
            </w:r>
          </w:p>
        </w:tc>
      </w:tr>
      <w:tr>
        <w:trPr>
          <w:cantSplit w:val="0"/>
          <w:trHeight w:val="67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4E">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4F">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емоції певною мірою ускладнюють взаємодію з людьми (9-12)</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50">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51">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63,16</w:t>
            </w:r>
          </w:p>
        </w:tc>
      </w:tr>
      <w:tr>
        <w:trPr>
          <w:cantSplit w:val="0"/>
          <w:trHeight w:val="55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52">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53">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-емоції заважають в комунікації (13 +)</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54">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55">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23,68</w:t>
            </w:r>
          </w:p>
        </w:tc>
      </w:tr>
    </w:tbl>
    <w:p w:rsidR="00000000" w:rsidDel="00000000" w:rsidP="00000000" w:rsidRDefault="00000000" w:rsidRPr="00000000" w14:paraId="00000256">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57">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58">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тестування за методикою визначення емоційних бар’єрів в міжособистісному спілкуванні виявлено результати за наступними показниками: у 2 жінок (5,26%) – емоції не заважають у повсякденному спілкуванні, що свідчить про здатність особи розуміти та контролювати свої почуття та емоційні стани,  та про вміння розуміти почуття інших; 3 жінок (7,89%) – мають певні емоційні проблеми в спілкуванні, що свідчить про вплив емоцій на комунікацію з іншими та потребу в подальшому розвивати навики комунікативного спілкування та контролю власних емоцій; 24 жінки (63,16%) – наявні емоційні бар’єри при яких емоції певною мірою ускладнюють взаємодію з людьми, дані особи потребують роботи над собою та своїми емоційними станами; та у 9 жінок (23,68%) – наявні емоційні бар’єри, емоції заважають в повсякденній комунікації. Така категорія жінок не вміє керувати своїми емоціями та не здатна розуміти почуття та емоції інших, що стає головною перешкодою в спілкуванні та житєдіяльності вцілому.</w:t>
      </w:r>
    </w:p>
    <w:p w:rsidR="00000000" w:rsidDel="00000000" w:rsidP="00000000" w:rsidRDefault="00000000" w:rsidRPr="00000000" w14:paraId="00000259">
      <w:pPr>
        <w:shd w:fill="ffffff" w:val="clear"/>
        <w:tabs>
          <w:tab w:val="left" w:leader="none" w:pos="1134"/>
        </w:tabs>
        <w:spacing w:after="0" w:line="360"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iCs w:val="1"/>
          <w:sz w:val="28"/>
          <w:szCs w:val="28"/>
          <w:rtl w:val="0"/>
        </w:rPr>
        <w:t xml:space="preserve">Таблиця 2.6</w:t>
      </w:r>
    </w:p>
    <w:p w:rsidR="00000000" w:rsidDel="00000000" w:rsidP="00000000" w:rsidRDefault="00000000" w:rsidRPr="00000000" w14:paraId="0000025A">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Результати психодіагностичного обстеження за методикою інтерактивної</w:t>
      </w:r>
    </w:p>
    <w:p w:rsidR="00000000" w:rsidDel="00000000" w:rsidP="00000000" w:rsidRDefault="00000000" w:rsidRPr="00000000" w14:paraId="0000025B">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спрямованності особистості</w:t>
      </w:r>
    </w:p>
    <w:p w:rsidR="00000000" w:rsidDel="00000000" w:rsidP="00000000" w:rsidRDefault="00000000" w:rsidRPr="00000000" w14:paraId="0000025C">
      <w:pPr>
        <w:shd w:fill="ffffff" w:val="clear"/>
        <w:tabs>
          <w:tab w:val="left" w:leader="none" w:pos="1134"/>
        </w:tabs>
        <w:spacing w:after="0" w:line="360"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 </w:t>
      </w:r>
    </w:p>
    <w:tbl>
      <w:tblPr>
        <w:tblStyle w:val="Table8"/>
        <w:tblW w:w="9353.511811023624"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717.2489495151136"/>
        <w:gridCol w:w="4815.814375315763"/>
        <w:gridCol w:w="1258.8450950673423"/>
        <w:gridCol w:w="2561.6033911254053"/>
        <w:tblGridChange w:id="0">
          <w:tblGrid>
            <w:gridCol w:w="717.2489495151136"/>
            <w:gridCol w:w="4815.814375315763"/>
            <w:gridCol w:w="1258.8450950673423"/>
            <w:gridCol w:w="2561.6033911254053"/>
          </w:tblGrid>
        </w:tblGridChange>
      </w:tblGrid>
      <w:tr>
        <w:trPr>
          <w:cantSplit w:val="0"/>
          <w:trHeight w:val="345" w:hRule="atLeast"/>
          <w:tblHeader w:val="0"/>
        </w:trPr>
        <w:tc>
          <w:tcPr>
            <w:vMerge w:val="restart"/>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5D">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з/п</w:t>
            </w:r>
          </w:p>
        </w:tc>
        <w:tc>
          <w:tcPr>
            <w:vMerge w:val="restart"/>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5E">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Показники (рівні)</w:t>
            </w:r>
          </w:p>
        </w:tc>
        <w:tc>
          <w:tcPr>
            <w:gridSpan w:val="2"/>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5F">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досліджуваних</w:t>
            </w:r>
          </w:p>
        </w:tc>
      </w:tr>
      <w:tr>
        <w:trPr>
          <w:cantSplit w:val="0"/>
          <w:trHeight w:val="345" w:hRule="atLeast"/>
          <w:tblHeader w:val="0"/>
        </w:trPr>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61">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tl w:val="0"/>
              </w:rPr>
            </w:r>
          </w:p>
        </w:tc>
        <w:tc>
          <w:tcPr>
            <w:vMerge w:val="continue"/>
            <w:tcBorders>
              <w:top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62">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63">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осіб</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64">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r>
      <w:tr>
        <w:trPr>
          <w:cantSplit w:val="0"/>
          <w:trHeight w:val="166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65">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66">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Орієнтація на особисті (егоїстичні) інтереси:</w:t>
            </w:r>
          </w:p>
          <w:p w:rsidR="00000000" w:rsidDel="00000000" w:rsidP="00000000" w:rsidRDefault="00000000" w:rsidRPr="00000000" w14:paraId="00000267">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високий;</w:t>
            </w:r>
          </w:p>
          <w:p w:rsidR="00000000" w:rsidDel="00000000" w:rsidP="00000000" w:rsidRDefault="00000000" w:rsidRPr="00000000" w14:paraId="00000268">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середній;</w:t>
            </w:r>
          </w:p>
          <w:p w:rsidR="00000000" w:rsidDel="00000000" w:rsidP="00000000" w:rsidRDefault="00000000" w:rsidRPr="00000000" w14:paraId="00000269">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низький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6A">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6B">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p w:rsidR="00000000" w:rsidDel="00000000" w:rsidP="00000000" w:rsidRDefault="00000000" w:rsidRPr="00000000" w14:paraId="0000026C">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p>
          <w:p w:rsidR="00000000" w:rsidDel="00000000" w:rsidP="00000000" w:rsidRDefault="00000000" w:rsidRPr="00000000" w14:paraId="0000026D">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6E">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6F">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15,80</w:t>
            </w:r>
          </w:p>
          <w:p w:rsidR="00000000" w:rsidDel="00000000" w:rsidP="00000000" w:rsidRDefault="00000000" w:rsidRPr="00000000" w14:paraId="00000270">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47,36</w:t>
            </w:r>
          </w:p>
          <w:p w:rsidR="00000000" w:rsidDel="00000000" w:rsidP="00000000" w:rsidRDefault="00000000" w:rsidRPr="00000000" w14:paraId="00000271">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36,84</w:t>
            </w:r>
          </w:p>
        </w:tc>
      </w:tr>
      <w:tr>
        <w:trPr>
          <w:cantSplit w:val="0"/>
          <w:trHeight w:val="166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72">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73">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Орієнтація на взаємодію та співробітництво:</w:t>
            </w:r>
          </w:p>
          <w:p w:rsidR="00000000" w:rsidDel="00000000" w:rsidP="00000000" w:rsidRDefault="00000000" w:rsidRPr="00000000" w14:paraId="00000274">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високий;</w:t>
            </w:r>
          </w:p>
          <w:p w:rsidR="00000000" w:rsidDel="00000000" w:rsidP="00000000" w:rsidRDefault="00000000" w:rsidRPr="00000000" w14:paraId="00000275">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середній;</w:t>
            </w:r>
          </w:p>
          <w:p w:rsidR="00000000" w:rsidDel="00000000" w:rsidP="00000000" w:rsidRDefault="00000000" w:rsidRPr="00000000" w14:paraId="00000276">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низький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77">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78">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p w:rsidR="00000000" w:rsidDel="00000000" w:rsidP="00000000" w:rsidRDefault="00000000" w:rsidRPr="00000000" w14:paraId="00000279">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w:t>
            </w:r>
          </w:p>
          <w:p w:rsidR="00000000" w:rsidDel="00000000" w:rsidP="00000000" w:rsidRDefault="00000000" w:rsidRPr="00000000" w14:paraId="0000027A">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7B">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7C">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21,05</w:t>
            </w:r>
          </w:p>
          <w:p w:rsidR="00000000" w:rsidDel="00000000" w:rsidP="00000000" w:rsidRDefault="00000000" w:rsidRPr="00000000" w14:paraId="0000027D">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60,52</w:t>
            </w:r>
          </w:p>
          <w:p w:rsidR="00000000" w:rsidDel="00000000" w:rsidP="00000000" w:rsidRDefault="00000000" w:rsidRPr="00000000" w14:paraId="0000027E">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18,42</w:t>
            </w:r>
          </w:p>
        </w:tc>
      </w:tr>
      <w:tr>
        <w:trPr>
          <w:cantSplit w:val="0"/>
          <w:trHeight w:val="133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7F">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80">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Маргінальна орієнтація:</w:t>
            </w:r>
          </w:p>
          <w:p w:rsidR="00000000" w:rsidDel="00000000" w:rsidP="00000000" w:rsidRDefault="00000000" w:rsidRPr="00000000" w14:paraId="00000281">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високий;</w:t>
            </w:r>
          </w:p>
          <w:p w:rsidR="00000000" w:rsidDel="00000000" w:rsidP="00000000" w:rsidRDefault="00000000" w:rsidRPr="00000000" w14:paraId="00000282">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середній;</w:t>
            </w:r>
          </w:p>
          <w:p w:rsidR="00000000" w:rsidDel="00000000" w:rsidP="00000000" w:rsidRDefault="00000000" w:rsidRPr="00000000" w14:paraId="00000283">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низький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84">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85">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p w:rsidR="00000000" w:rsidDel="00000000" w:rsidP="00000000" w:rsidRDefault="00000000" w:rsidRPr="00000000" w14:paraId="00000286">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p w:rsidR="00000000" w:rsidDel="00000000" w:rsidP="00000000" w:rsidRDefault="00000000" w:rsidRPr="00000000" w14:paraId="00000287">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88">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89">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5,26</w:t>
            </w:r>
          </w:p>
          <w:p w:rsidR="00000000" w:rsidDel="00000000" w:rsidP="00000000" w:rsidRDefault="00000000" w:rsidRPr="00000000" w14:paraId="0000028A">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65,78</w:t>
            </w:r>
          </w:p>
          <w:p w:rsidR="00000000" w:rsidDel="00000000" w:rsidP="00000000" w:rsidRDefault="00000000" w:rsidRPr="00000000" w14:paraId="0000028B">
            <w:pPr>
              <w:shd w:fill="ffffff" w:val="clear"/>
              <w:tabs>
                <w:tab w:val="left" w:leader="none" w:pos="1134"/>
              </w:tabs>
              <w:spacing w:after="0" w:line="360"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28,94</w:t>
            </w:r>
          </w:p>
        </w:tc>
      </w:tr>
    </w:tbl>
    <w:p w:rsidR="00000000" w:rsidDel="00000000" w:rsidP="00000000" w:rsidRDefault="00000000" w:rsidRPr="00000000" w14:paraId="0000028C">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результатів дослідження інтерактивної спрямованості особистості показав, що: 6 (15,80 %) жінок мають високу спрямованість на особисті (егоїстичні) інтереси,  та 18 (47,36 %) жінок – середню. При вираженій високій та середній орієнтації на особисті (егоїстичні) інтереси у жінок переважають мотиви забезпечення власного благополуччя, а у взаємодії з іншими людьми переслідуються цілі задоволення особистих потреб і домагань. Інтереси та цінності інших людей, груп найчастіше ігноруються або розглядаються виключно в практичному контексті, що і обумовлює конфліктність і труднощі в міжособистісної адаптації; у 14 (36,84 %) жінок виявлено низький рівень орієнтації на особистісні (егоістичні) інтереси.</w:t>
      </w:r>
    </w:p>
    <w:p w:rsidR="00000000" w:rsidDel="00000000" w:rsidP="00000000" w:rsidRDefault="00000000" w:rsidRPr="00000000" w14:paraId="0000028D">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рівень спрямованості на взаємодію та співробітництво виявлено у 8 (21,05 %) жінок, середній – у 23 (60,52 %), а низький – у 7 (18,42 %). Виразність цього типу спрямованості свідчить про прагнення жінок до співпраці з іншими людьми, обумовленого потребами в підтримці конструктивних відносин в колективі, емпатії й інтерес до спільної діяльності, що відповідає оптимальної соціалізації та адаптації.</w:t>
      </w:r>
    </w:p>
    <w:p w:rsidR="00000000" w:rsidDel="00000000" w:rsidP="00000000" w:rsidRDefault="00000000" w:rsidRPr="00000000" w14:paraId="0000028E">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за результатами проведеного психодіагностічного обстеження  жінок громадської організації «Бути жінкою»  виявлено показники, які потребують формування та подальшого розвитку, а саме: підвищення рівня самооцінки та рівня домагань, покращення та розвиток рівня комунікативних та організаторських здібностей, усвідомлення та прийняття своїх емоцій та емоційних станів інших людей, розвиток навиків досягнення компромісу при роботі з партнером.</w:t>
      </w:r>
    </w:p>
    <w:p w:rsidR="00000000" w:rsidDel="00000000" w:rsidP="00000000" w:rsidRDefault="00000000" w:rsidRPr="00000000" w14:paraId="0000028F">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9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91">
      <w:pPr>
        <w:shd w:fill="ffffff" w:val="clear"/>
        <w:tabs>
          <w:tab w:val="left" w:leader="none" w:pos="1134"/>
        </w:tabs>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b w:val="1"/>
          <w:bCs w:val="1"/>
          <w:sz w:val="28"/>
          <w:szCs w:val="28"/>
          <w:rtl w:val="0"/>
        </w:rPr>
        <w:t xml:space="preserve">2.3 Кореляційний аналіз між показниками комунікативних вмінь та самооцінкою</w:t>
      </w:r>
    </w:p>
    <w:p w:rsidR="00000000" w:rsidDel="00000000" w:rsidP="00000000" w:rsidRDefault="00000000" w:rsidRPr="00000000" w14:paraId="00000292">
      <w:pPr>
        <w:shd w:fill="ffffff" w:val="clear"/>
        <w:tabs>
          <w:tab w:val="left" w:leader="none" w:pos="1134"/>
        </w:tabs>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293">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проведеного констатувального експерименту необхідно проаналізувати особливості взаємовпливу самооцінки та показників комунікативних вмінь. З метою вирішення даної проблеми, існує необхідність встановити взаємозв’язок між самооцінкою та показниками комунікативних вмінь, а саме: взаємовплив одного явища на інше.</w:t>
      </w:r>
    </w:p>
    <w:p w:rsidR="00000000" w:rsidDel="00000000" w:rsidP="00000000" w:rsidRDefault="00000000" w:rsidRPr="00000000" w14:paraId="00000294">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завдань дипломної роботи магістра, для перевірки зв’язку між досліджуваними явищами були використані статистичні методи, що застосовуються при обробці матеріалів психологічних досліджень. А саме, розраховано t-критерій Пірсона – коефіцієнт кореляції Пірсона за допомогою статистичної комп’ютерної програми SPSS 17.0. («Statistical Package for the Social Sciences», «статистичний пакет для соціальних наук» – комп’ютерна програма для статистичної обробки даних). Метою обробки результатів констатувального експерименту є отримання із кількісних даних, одержаних під час тестування, інформації про міру взаємозв’язку досліджуваних характеристик.</w:t>
      </w:r>
    </w:p>
    <w:p w:rsidR="00000000" w:rsidDel="00000000" w:rsidP="00000000" w:rsidRDefault="00000000" w:rsidRPr="00000000" w14:paraId="00000295">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результати статистичної обробки даних за допомогою кореляції Пірсона представлений у таблиці 2.7. </w:t>
      </w:r>
    </w:p>
    <w:p w:rsidR="00000000" w:rsidDel="00000000" w:rsidP="00000000" w:rsidRDefault="00000000" w:rsidRPr="00000000" w14:paraId="00000296">
      <w:pPr>
        <w:shd w:fill="ffffff" w:val="clear"/>
        <w:tabs>
          <w:tab w:val="left" w:leader="none" w:pos="1134"/>
        </w:tabs>
        <w:spacing w:after="0" w:line="360" w:lineRule="auto"/>
        <w:ind w:firstLine="700"/>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2.7</w:t>
      </w:r>
    </w:p>
    <w:p w:rsidR="00000000" w:rsidDel="00000000" w:rsidP="00000000" w:rsidRDefault="00000000" w:rsidRPr="00000000" w14:paraId="00000297">
      <w:pPr>
        <w:shd w:fill="ffffff" w:val="clear"/>
        <w:tabs>
          <w:tab w:val="left" w:leader="none" w:pos="1134"/>
        </w:tabs>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Результати кореляційного аналізу взаємозв’язків між самооцінкою між показниками компонентів комунікативних вмінь</w:t>
      </w:r>
    </w:p>
    <w:tbl>
      <w:tblPr>
        <w:tblStyle w:val="Table9"/>
        <w:tblW w:w="9353.511811023624"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938.2833164663197"/>
        <w:gridCol w:w="5453.771776960483"/>
        <w:gridCol w:w="1700.6385110952042"/>
        <w:gridCol w:w="1260.818206501617"/>
        <w:tblGridChange w:id="0">
          <w:tblGrid>
            <w:gridCol w:w="938.2833164663197"/>
            <w:gridCol w:w="5453.771776960483"/>
            <w:gridCol w:w="1700.6385110952042"/>
            <w:gridCol w:w="1260.818206501617"/>
          </w:tblGrid>
        </w:tblGridChange>
      </w:tblGrid>
      <w:tr>
        <w:trPr>
          <w:cantSplit w:val="0"/>
          <w:trHeight w:val="855" w:hRule="atLeast"/>
          <w:tblHeader w:val="0"/>
        </w:trPr>
        <w:tc>
          <w:tcPr>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98">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з/п</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99">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Показники, між якими виявлено зв’язок</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9A">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Коефіцієнт кореляції  </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9B">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р-</w:t>
            </w:r>
            <w:r w:rsidDel="00000000" w:rsidR="00000000" w:rsidRPr="00000000">
              <w:rPr>
                <w:rFonts w:ascii="Times New Roman" w:cs="Times New Roman" w:eastAsia="Times New Roman" w:hAnsi="Times New Roman"/>
                <w:sz w:val="28"/>
                <w:szCs w:val="28"/>
                <w:rtl w:val="0"/>
              </w:rPr>
              <w:t xml:space="preserve">рівень</w:t>
            </w:r>
          </w:p>
        </w:tc>
      </w:tr>
      <w:tr>
        <w:trPr>
          <w:cantSplit w:val="0"/>
          <w:trHeight w:val="435" w:hRule="atLeast"/>
          <w:tblHeader w:val="0"/>
        </w:trPr>
        <w:tc>
          <w:tcPr>
            <w:gridSpan w:val="4"/>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9C">
            <w:pPr>
              <w:shd w:fill="ffffff" w:val="clear"/>
              <w:tabs>
                <w:tab w:val="left" w:leader="none" w:pos="1134"/>
              </w:tabs>
              <w:spacing w:after="0" w:line="392.72727272727275" w:lineRule="auto"/>
              <w:jc w:val="center"/>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Взаємозв’язок самооцінки з:</w:t>
            </w:r>
          </w:p>
        </w:tc>
      </w:tr>
      <w:tr>
        <w:trPr>
          <w:cantSplit w:val="0"/>
          <w:trHeight w:val="43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0">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1">
            <w:pPr>
              <w:shd w:fill="ffffff" w:val="clear"/>
              <w:tabs>
                <w:tab w:val="left" w:leader="none" w:pos="1134"/>
              </w:tabs>
              <w:spacing w:after="0" w:line="392.72727272727275"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Домагання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2">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0,746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3">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0,001</w:t>
            </w:r>
          </w:p>
        </w:tc>
      </w:tr>
      <w:tr>
        <w:trPr>
          <w:cantSplit w:val="0"/>
          <w:trHeight w:val="85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4">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5">
            <w:pPr>
              <w:shd w:fill="ffffff" w:val="clear"/>
              <w:tabs>
                <w:tab w:val="left" w:leader="none" w:pos="1134"/>
              </w:tabs>
              <w:spacing w:after="0" w:line="392.72727272727275"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Орієнтація на особистісні (егоїстичні) інтереси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6">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0,524</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7">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0,001</w:t>
            </w:r>
          </w:p>
        </w:tc>
      </w:tr>
      <w:tr>
        <w:trPr>
          <w:cantSplit w:val="0"/>
          <w:trHeight w:val="43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8">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9">
            <w:pPr>
              <w:shd w:fill="ffffff" w:val="clear"/>
              <w:tabs>
                <w:tab w:val="left" w:leader="none" w:pos="1134"/>
              </w:tabs>
              <w:spacing w:after="0" w:line="392.72727272727275"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Орієнтація на взаємодію та співробітництво</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A">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0,624</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B">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0,001</w:t>
            </w:r>
          </w:p>
        </w:tc>
      </w:tr>
      <w:tr>
        <w:trPr>
          <w:cantSplit w:val="0"/>
          <w:trHeight w:val="43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C">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D">
            <w:pPr>
              <w:shd w:fill="ffffff" w:val="clear"/>
              <w:tabs>
                <w:tab w:val="left" w:leader="none" w:pos="1134"/>
              </w:tabs>
              <w:spacing w:after="0" w:line="392.72727272727275"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Маргінальна орієнтація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E">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0,314</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F">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0,05</w:t>
            </w:r>
          </w:p>
        </w:tc>
      </w:tr>
      <w:tr>
        <w:trPr>
          <w:cantSplit w:val="0"/>
          <w:trHeight w:val="43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B0">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B1">
            <w:pPr>
              <w:shd w:fill="ffffff" w:val="clear"/>
              <w:tabs>
                <w:tab w:val="left" w:leader="none" w:pos="1134"/>
              </w:tabs>
              <w:spacing w:after="0" w:line="392.72727272727275"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Комунікативні здібності</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B2">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0,624</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B3">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0,001</w:t>
            </w:r>
          </w:p>
        </w:tc>
      </w:tr>
      <w:tr>
        <w:trPr>
          <w:cantSplit w:val="0"/>
          <w:trHeight w:val="43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B4">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B5">
            <w:pPr>
              <w:shd w:fill="ffffff" w:val="clear"/>
              <w:tabs>
                <w:tab w:val="left" w:leader="none" w:pos="1134"/>
              </w:tabs>
              <w:spacing w:after="0" w:line="392.72727272727275"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Органі­заторські здібності</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B6">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0,488</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B7">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0,05</w:t>
            </w:r>
          </w:p>
        </w:tc>
      </w:tr>
      <w:tr>
        <w:trPr>
          <w:cantSplit w:val="0"/>
          <w:trHeight w:val="43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B8">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B9">
            <w:pPr>
              <w:shd w:fill="ffffff" w:val="clear"/>
              <w:tabs>
                <w:tab w:val="left" w:leader="none" w:pos="1134"/>
              </w:tabs>
              <w:spacing w:after="0" w:line="392.72727272727275"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Невміння керувати емоціями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BA">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-0,383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BB">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0,05</w:t>
            </w:r>
          </w:p>
        </w:tc>
      </w:tr>
      <w:tr>
        <w:trPr>
          <w:cantSplit w:val="0"/>
          <w:trHeight w:val="43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BC">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BD">
            <w:pPr>
              <w:shd w:fill="ffffff" w:val="clear"/>
              <w:tabs>
                <w:tab w:val="left" w:leader="none" w:pos="1134"/>
              </w:tabs>
              <w:spacing w:after="0" w:line="392.72727272727275"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Неадекватний прояв емоцій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BE">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-0,444</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BF">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0,05</w:t>
            </w:r>
          </w:p>
        </w:tc>
      </w:tr>
      <w:tr>
        <w:trPr>
          <w:cantSplit w:val="0"/>
          <w:trHeight w:val="43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C0">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C1">
            <w:pPr>
              <w:shd w:fill="ffffff" w:val="clear"/>
              <w:tabs>
                <w:tab w:val="left" w:leader="none" w:pos="1134"/>
              </w:tabs>
              <w:spacing w:after="0" w:line="392.72727272727275"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Негнучкість та невираженність емоцій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C2">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-0,645</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C3">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0,001</w:t>
            </w:r>
          </w:p>
        </w:tc>
      </w:tr>
      <w:tr>
        <w:trPr>
          <w:cantSplit w:val="0"/>
          <w:trHeight w:val="43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C4">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C5">
            <w:pPr>
              <w:shd w:fill="ffffff" w:val="clear"/>
              <w:tabs>
                <w:tab w:val="left" w:leader="none" w:pos="1134"/>
              </w:tabs>
              <w:spacing w:after="0" w:line="392.72727272727275"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Домінування негативних емоцій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C6">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-0,324</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C7">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0,05</w:t>
            </w:r>
          </w:p>
        </w:tc>
      </w:tr>
      <w:tr>
        <w:trPr>
          <w:cantSplit w:val="0"/>
          <w:trHeight w:val="43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C8">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C9">
            <w:pPr>
              <w:shd w:fill="ffffff" w:val="clear"/>
              <w:tabs>
                <w:tab w:val="left" w:leader="none" w:pos="1134"/>
              </w:tabs>
              <w:spacing w:after="0" w:line="392.72727272727275"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Орієнтація прийняття партнера</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CA">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0,258</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CB">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0,05</w:t>
            </w:r>
          </w:p>
        </w:tc>
      </w:tr>
      <w:tr>
        <w:trPr>
          <w:cantSplit w:val="0"/>
          <w:trHeight w:val="43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CC">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CD">
            <w:pPr>
              <w:shd w:fill="ffffff" w:val="clear"/>
              <w:tabs>
                <w:tab w:val="left" w:leader="none" w:pos="1134"/>
              </w:tabs>
              <w:spacing w:after="0" w:line="392.72727272727275"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Орієнтація на сприйняття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CE">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0,354</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CF">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0,05</w:t>
            </w:r>
          </w:p>
        </w:tc>
      </w:tr>
      <w:tr>
        <w:trPr>
          <w:cantSplit w:val="0"/>
          <w:trHeight w:val="43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D0">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D1">
            <w:pPr>
              <w:shd w:fill="ffffff" w:val="clear"/>
              <w:tabs>
                <w:tab w:val="left" w:leader="none" w:pos="1134"/>
              </w:tabs>
              <w:spacing w:after="0" w:line="392.72727272727275"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Орієнтація на досягнення компромісу</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D2">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0,321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D3">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0,05</w:t>
            </w:r>
          </w:p>
        </w:tc>
      </w:tr>
    </w:tbl>
    <w:p w:rsidR="00000000" w:rsidDel="00000000" w:rsidP="00000000" w:rsidRDefault="00000000" w:rsidRPr="00000000" w14:paraId="000002D4">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D5">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дослідження виявлено двосторонню позитивну кореляцію між самооцінкою та показниками комунікативних вмінь. </w:t>
      </w:r>
    </w:p>
    <w:p w:rsidR="00000000" w:rsidDel="00000000" w:rsidP="00000000" w:rsidRDefault="00000000" w:rsidRPr="00000000" w14:paraId="000002D6">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проведення кореляційного аналізу взаємозв’язків між самооцінкою та досліджуваними показниками комунікативних вмінь показали наступне. При проведенні аналізу враховуємо, що високі бали по самооцінці – низький рівень.</w:t>
      </w:r>
    </w:p>
    <w:p w:rsidR="00000000" w:rsidDel="00000000" w:rsidP="00000000" w:rsidRDefault="00000000" w:rsidRPr="00000000" w14:paraId="000002D7">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Виявлені кореляційні зв’язки між рівнем самооцінки та комунікативними здібностями (0,624), організаторськими здібностями (0,488) існує прямий кореляційний зв’язок. Тобто із зниженням чи підвищенням одного чинника, знижується чи підвищується інший. </w:t>
      </w:r>
    </w:p>
    <w:p w:rsidR="00000000" w:rsidDel="00000000" w:rsidP="00000000" w:rsidRDefault="00000000" w:rsidRPr="00000000" w14:paraId="000002D8">
      <w:pPr>
        <w:shd w:fill="ffffff" w:val="clear"/>
        <w:tabs>
          <w:tab w:val="left" w:leader="none" w:pos="1134"/>
        </w:tabs>
        <w:spacing w:after="0" w:line="360" w:lineRule="auto"/>
        <w:ind w:firstLine="70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Між рівнем самооцінки та рівнем домагань </w:t>
      </w:r>
      <w:r w:rsidDel="00000000" w:rsidR="00000000" w:rsidRPr="00000000">
        <w:rPr>
          <w:rFonts w:ascii="Times New Roman" w:cs="Times New Roman" w:eastAsia="Times New Roman" w:hAnsi="Times New Roman"/>
          <w:sz w:val="24"/>
          <w:szCs w:val="24"/>
          <w:rtl w:val="0"/>
        </w:rPr>
        <w:t xml:space="preserve">(0,746) </w:t>
      </w:r>
      <w:r w:rsidDel="00000000" w:rsidR="00000000" w:rsidRPr="00000000">
        <w:rPr>
          <w:rFonts w:ascii="Times New Roman" w:cs="Times New Roman" w:eastAsia="Times New Roman" w:hAnsi="Times New Roman"/>
          <w:sz w:val="28"/>
          <w:szCs w:val="28"/>
          <w:highlight w:val="white"/>
          <w:rtl w:val="0"/>
        </w:rPr>
        <w:t xml:space="preserve">виявлено прямий кореляційний зв’язок – чим вище рівень домагань особистості, тим вище тенденція до адекватної і критичності самооцінки. За дослідженнями науковців, самооцінка регулює стосунки з іншими, регулює поведінку і діяльність особистості, сприяє розвитку властивостей, самовдосконаленню.</w:t>
      </w:r>
    </w:p>
    <w:p w:rsidR="00000000" w:rsidDel="00000000" w:rsidP="00000000" w:rsidRDefault="00000000" w:rsidRPr="00000000" w14:paraId="000002D9">
      <w:pPr>
        <w:shd w:fill="ffffff" w:val="clear"/>
        <w:tabs>
          <w:tab w:val="left" w:leader="none" w:pos="1134"/>
        </w:tabs>
        <w:spacing w:after="0" w:line="360" w:lineRule="auto"/>
        <w:ind w:firstLine="70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Між рівнем самооцінки та орієнтацією на особистісні (егоїстичні) інтереси (0,524), орієнтацією на взаємодію та співробітництво (0,624), маргінальною орієнтацією (0,314); що свідчить, що чим </w:t>
      </w:r>
      <w:r w:rsidDel="00000000" w:rsidR="00000000" w:rsidRPr="00000000">
        <w:rPr>
          <w:rFonts w:ascii="Times New Roman" w:cs="Times New Roman" w:eastAsia="Times New Roman" w:hAnsi="Times New Roman"/>
          <w:sz w:val="28"/>
          <w:szCs w:val="28"/>
          <w:highlight w:val="white"/>
          <w:rtl w:val="0"/>
        </w:rPr>
        <w:t xml:space="preserve">більш виражена спрямованість на взаємодію і співпрацю з колективом, що може бути обумовлено прагненням їх до ефективного виконання діяльності, досягненню спільного результату і сприяє створенню згуртованого колективу, взаємопідтримки.</w:t>
      </w:r>
    </w:p>
    <w:p w:rsidR="00000000" w:rsidDel="00000000" w:rsidP="00000000" w:rsidRDefault="00000000" w:rsidRPr="00000000" w14:paraId="000002DA">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 рівнем самооцінки та невмінням керувати емоціями (-0,383), неадекватним проявом емоцій (-0,444), негнучкістю та невираженністю емоцій (-0,645), домінуванням негативних емоцій (-0,324). Найбільше адекватний рівень самооцінки впливає на зниження рівня негнучкості, нерозвиненості та невиразності емоцій та зниження рівня домінування негативних емоцій. Жінки, які мають низький рівень самооцінки, невиразно проявляють свої почуття, бояться вступати в контакт, під час спілкування з партнером часто проявляють негативні емоції, що заважає встановлювати взаємодію між співрозмовниками. </w:t>
      </w:r>
    </w:p>
    <w:p w:rsidR="00000000" w:rsidDel="00000000" w:rsidP="00000000" w:rsidRDefault="00000000" w:rsidRPr="00000000" w14:paraId="000002DB">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 рівнем самооцінки та орієнтацією прийняття партнера (0,258), орієнтацією на сприйняття (0,354), орієнтацією на досягнення компромісу (0,321). Виявлені звязки вказують на здатність впливати на оточуючих, користуватися різними словесними формами: проханням, побажанням, порадою, закликом, переконанням, навіюванням, вимогою, розпорядженням, наказом тощо. Адекватний рівень самооцінки дає можливість бути впевненим у своїх силах, вірити в здійсненність справи, оптимізм, бадьорість духу; здатність оптимально обирати момент вирішального впливу, проявляти сміливість, наполегливість у важкій ситуації, виражати доброзичливість у стосунках з іншими людьми, делікатність та толерантність до недоліків інших, прагнути піклуватися про близьких, проявляти безкорисливість, емпатійності та дружелюбність і, як результат швидко віднаходити компромісні рішення проблемних ситуацій.</w:t>
      </w:r>
    </w:p>
    <w:p w:rsidR="00000000" w:rsidDel="00000000" w:rsidP="00000000" w:rsidRDefault="00000000" w:rsidRPr="00000000" w14:paraId="000002DC">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Кореляційний аналіз допоміг виявити і краще зрозуміти поєднання показників комунікативних вмінь та взаємовплив самооцінки. Показники комунікативних вмінь є між собою потужно взаємопов’язані, і зміна якогось одного чинника, (в позитивну чи негативну сторону) тягне за собою і зміну інших перерахованих вище чинників. Так, із зниженням самооцінки знижується рівень показників комунікативних вмінь, а із підвищенням самооцінки підвищуються показники комунікативних вмінь. І, відповідно, зміни в рівнях комунікативних показників ведуть до змін в самооцінці. </w:t>
      </w:r>
    </w:p>
    <w:p w:rsidR="00000000" w:rsidDel="00000000" w:rsidP="00000000" w:rsidRDefault="00000000" w:rsidRPr="00000000" w14:paraId="000002DD">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отримані результати переконливо свідчать про необхідність підвищення загального рівня комунікативних вмінь в досліджуваних жінок за допомогою тренінгової програми.</w:t>
      </w:r>
    </w:p>
    <w:p w:rsidR="00000000" w:rsidDel="00000000" w:rsidP="00000000" w:rsidRDefault="00000000" w:rsidRPr="00000000" w14:paraId="000002DE">
      <w:pPr>
        <w:shd w:fill="ffffff" w:val="clear"/>
        <w:tabs>
          <w:tab w:val="left" w:leader="none" w:pos="1134"/>
        </w:tabs>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DF">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E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E1">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E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E3">
      <w:pPr>
        <w:shd w:fill="ffffff" w:val="clear"/>
        <w:tabs>
          <w:tab w:val="left" w:leader="none" w:pos="1134"/>
        </w:tabs>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до розділу</w:t>
      </w:r>
    </w:p>
    <w:p w:rsidR="00000000" w:rsidDel="00000000" w:rsidP="00000000" w:rsidRDefault="00000000" w:rsidRPr="00000000" w14:paraId="000002E4">
      <w:pPr>
        <w:shd w:fill="ffffff" w:val="clear"/>
        <w:tabs>
          <w:tab w:val="left" w:leader="none" w:pos="1134"/>
        </w:tabs>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2E5">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Емпіричне дослідження впливу самооцінки особистості на рівень комунікативних вмінь складається з констатувального та формувального експериментів.</w:t>
      </w: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Методика реалізації експерименту складається з чотирьох етапів. Перший етап – констатувальний експеримент першого порядку, спрямований на встановлення існуючих на момент експерименту показників комунікативних вмінь.</w:t>
      </w:r>
    </w:p>
    <w:p w:rsidR="00000000" w:rsidDel="00000000" w:rsidP="00000000" w:rsidRDefault="00000000" w:rsidRPr="00000000" w14:paraId="000002E6">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дослідження жінок громадської організації «Бути жінкою» виявлено середній рівень домагань жінок, що підтверджує оптимальне представлення про свої можливості, та є важливим чинником розвитку що можна пояснити їх віком та вже певним життєвим досвідом. Рівень самооцінки переважно низький, крайнє неблагополуччя у розвитку особистості.За низькою самооцінкою можуть ховатися два абсолютно різних психологічних явища: справжня невпевненість в собі і «захисна», коли декларування самому собі власного невміння, відсутність здатності і тому подібного дозволяє не докладати жодних зусиль.</w:t>
      </w:r>
    </w:p>
    <w:p w:rsidR="00000000" w:rsidDel="00000000" w:rsidP="00000000" w:rsidRDefault="00000000" w:rsidRPr="00000000" w14:paraId="000002E7">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рівнем комунікативних та організаторських здібностей виявлені жінки переважно з середнім рівнем, такі особистості прагнуть до контактів з людьми, відстоюють своє, однак потенціал їх здібностей не відрізняється високою стійкістю. Потрібно подальша виховна робота з формування та розвитку цих якостей особистості. Також виявлені жінки з рівнем нижче середнього, що говорить про комунікативні та організаторські здібності  на рівні нижче середнього. Такі люди не прагнуть до спілкування, вважають за краще проводити час наодинці з собою. У новій компанії або колективі відчувають себе скуто. Зазнають труднощів у встановленні контактів з людьми. Не відстоюють свою думку, важко переживають образи. Рідко виявляють ініціативу, уникають прийняття самостійних рішень.</w:t>
      </w:r>
    </w:p>
    <w:p w:rsidR="00000000" w:rsidDel="00000000" w:rsidP="00000000" w:rsidRDefault="00000000" w:rsidRPr="00000000" w14:paraId="000002E8">
      <w:pPr>
        <w:shd w:fill="ffffff" w:val="clear"/>
        <w:tabs>
          <w:tab w:val="left" w:leader="none" w:pos="1134"/>
        </w:tabs>
        <w:spacing w:after="0" w:line="327.27272727272725"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Виявлено, що є для людини найважливішим і що менш значуще при спілкуванні з іншою людиною, а також загальний рівень гармонійності взаємин. За результатами дослідження мотиваційних орієнтацій в міжособистісних комунікаціях переважає середній рівень орієнтації на прийняття партнера. Орієнтація на прийняття партнера вказує на прагнення до спілкування, заснованому на взаємній довірі, уважне ставлення і щирій повазі один до одного. </w:t>
      </w:r>
    </w:p>
    <w:p w:rsidR="00000000" w:rsidDel="00000000" w:rsidP="00000000" w:rsidRDefault="00000000" w:rsidRPr="00000000" w14:paraId="000002E9">
      <w:pPr>
        <w:shd w:fill="ffffff" w:val="clear"/>
        <w:tabs>
          <w:tab w:val="left" w:leader="none" w:pos="1134"/>
        </w:tabs>
        <w:spacing w:after="0" w:line="327.27272727272725"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Орієнтація на адекватність сприйняття і розуміння партнера також виявлена на середньому рівні, це говорить про прагнення до створення хороших взаємин, всебічному обговоренню проблем, що виникають і обліку різних точок зору.</w:t>
      </w:r>
    </w:p>
    <w:p w:rsidR="00000000" w:rsidDel="00000000" w:rsidP="00000000" w:rsidRDefault="00000000" w:rsidRPr="00000000" w14:paraId="000002EA">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Орієнтація на досягнення компромісу теж на середньому рівні, та виявлені і жінки з низьким рівнем цього показника, це говорить про небажання чи невміння врегулювати розбіжності, поступаючись в чомусь в обмін на поступки іншого, про відсутність  прагнення до пошуку середніх рішень.</w:t>
      </w:r>
    </w:p>
    <w:p w:rsidR="00000000" w:rsidDel="00000000" w:rsidP="00000000" w:rsidRDefault="00000000" w:rsidRPr="00000000" w14:paraId="000002EB">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досліджуваних жінок наявні емоційні бар’єри при яких емоції певною мірою ускладнюють взаємодію з людьми. Про це свідчить виявлення небажання зближуватись з людьми на емоційній основі та невміння керувати емоціями.</w:t>
      </w:r>
    </w:p>
    <w:p w:rsidR="00000000" w:rsidDel="00000000" w:rsidP="00000000" w:rsidRDefault="00000000" w:rsidRPr="00000000" w14:paraId="000002EC">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вираженій високій та середній орієнтації на особисті (егоїстичні) інтереси у жінок переважають мотиви забезпечення власного благополуччя, а у взаємодії з іншими людьми переслідуються цілі задоволення особистих потреб і домагань. Інтереси та цінності інших людей, груп найчастіше ігноруються або розглядаються виключно в практичному контексті, що і обумовлює конфліктність і труднощі в міжособистісної адаптації.</w:t>
      </w:r>
    </w:p>
    <w:p w:rsidR="00000000" w:rsidDel="00000000" w:rsidP="00000000" w:rsidRDefault="00000000" w:rsidRPr="00000000" w14:paraId="000002ED">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Інтерактивна спрямованість на співпрацю виявлена  переважно в більшості жінок середнього  та низького рівня. Виразність цього типу спрямованості свідчить про жінок до співпраці з іншими людьми, обумовленого потребами в підтримці конструктивних відносин з членами малої групи, емпатії й інтерес до спільної діяльності, що відповідає оптимальної соціалізації та адаптації.</w:t>
      </w:r>
    </w:p>
    <w:p w:rsidR="00000000" w:rsidDel="00000000" w:rsidP="00000000" w:rsidRDefault="00000000" w:rsidRPr="00000000" w14:paraId="000002EE">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Виявлено, що більшість жінок середній рівень маргінальної спрямованості особистості. Маргінальна орієнтація виражається в схильності залежати від обставин та імпульсивності поведінки інших учасників комунікаційного процесу. Жінкам з таким типом орієнтації притаманні не контрольованість вчинків та наслідування.</w:t>
      </w:r>
    </w:p>
    <w:p w:rsidR="00000000" w:rsidDel="00000000" w:rsidP="00000000" w:rsidRDefault="00000000" w:rsidRPr="00000000" w14:paraId="000002EF">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кореляційного аналізу виявлено зв’язок між показниками комунікативних вмінь та самооцінкою. Показники комунікативних вмінь є між собою потужно взаємопов’язані, і зміна якогось одного чинника, (в позитивну чи негативну сторону) тягне за собою і зміну інших перерахованих вище чинників. З результатів кореляційного аналізу слідує, що із зниженням рівня  самооцінки особистості знижується рівень показників комунікативних вмінь, а із підвищенням самооцінки підвищуються показники комунікативних вмінь. </w:t>
      </w:r>
    </w:p>
    <w:p w:rsidR="00000000" w:rsidDel="00000000" w:rsidP="00000000" w:rsidRDefault="00000000" w:rsidRPr="00000000" w14:paraId="000002F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Отримані результати емпіричного дослідження переконливо свідчать про необхідність підвищення загального рівня комунікативних вмінь досліджуваних жінок за допомогою тренінгової програми.</w:t>
      </w:r>
    </w:p>
    <w:p w:rsidR="00000000" w:rsidDel="00000000" w:rsidP="00000000" w:rsidRDefault="00000000" w:rsidRPr="00000000" w14:paraId="000002F1">
      <w:pPr>
        <w:shd w:fill="ffffff" w:val="clear"/>
        <w:tabs>
          <w:tab w:val="left" w:leader="none" w:pos="1134"/>
        </w:tabs>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2F2">
      <w:pPr>
        <w:shd w:fill="ffffff" w:val="clear"/>
        <w:tabs>
          <w:tab w:val="left" w:leader="none" w:pos="1134"/>
        </w:tabs>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F3">
      <w:pPr>
        <w:shd w:fill="ffffff" w:val="clear"/>
        <w:tabs>
          <w:tab w:val="left" w:leader="none" w:pos="1134"/>
        </w:tabs>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2F4">
      <w:pPr>
        <w:shd w:fill="ffffff" w:val="clear"/>
        <w:tabs>
          <w:tab w:val="left" w:leader="none" w:pos="1134"/>
        </w:tabs>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3</w:t>
      </w:r>
    </w:p>
    <w:p w:rsidR="00000000" w:rsidDel="00000000" w:rsidP="00000000" w:rsidRDefault="00000000" w:rsidRPr="00000000" w14:paraId="000002F5">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ПСИХОЛОГІЧНІ ЗАСОБИ ПІДВИЩЕННЯ РІВНЯ КОМУНІКАТИВНИХ ВМІНЬ ОСОБИСТОСТІ В ЗРІЛОМУ ВІЦІ</w:t>
      </w:r>
    </w:p>
    <w:p w:rsidR="00000000" w:rsidDel="00000000" w:rsidP="00000000" w:rsidRDefault="00000000" w:rsidRPr="00000000" w14:paraId="000002F6">
      <w:pPr>
        <w:shd w:fill="ffffff" w:val="clear"/>
        <w:tabs>
          <w:tab w:val="left" w:leader="none" w:pos="1134"/>
        </w:tabs>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2F7">
      <w:pPr>
        <w:shd w:fill="ffffff" w:val="clear"/>
        <w:tabs>
          <w:tab w:val="left" w:leader="none" w:pos="1134"/>
        </w:tabs>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2F8">
      <w:pPr>
        <w:shd w:fill="ffffff" w:val="clear"/>
        <w:tabs>
          <w:tab w:val="left" w:leader="none" w:pos="1134"/>
        </w:tabs>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3.1 Тренінгова програма «Підвищення рівня комунікативних вмінь особистості»</w:t>
      </w:r>
    </w:p>
    <w:p w:rsidR="00000000" w:rsidDel="00000000" w:rsidP="00000000" w:rsidRDefault="00000000" w:rsidRPr="00000000" w14:paraId="000002F9">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FA">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Комунікативні вміння є важливою складовою кожної особистості. Це взаємозв’язок між практичними та психічними операціями, що дає змогу особистості здійснювати між суб’єктну взаємодію. Завдяки комунікації відбувається сприйняття, вироблення та передача  інформації, встановлюється контакт та реалізується процес спілкування. Рівень комунікативних вмінь тісно пов’язаний з самооцінкою особистості та її рівнем домагань.</w:t>
      </w:r>
    </w:p>
    <w:p w:rsidR="00000000" w:rsidDel="00000000" w:rsidP="00000000" w:rsidRDefault="00000000" w:rsidRPr="00000000" w14:paraId="000002FB">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Комунікативні вміння виступають динамічною системою, яка при створенні сприятливих індивідуально-особистісних та соціальних умов, спрямована на розвиток особистості.</w:t>
      </w:r>
    </w:p>
    <w:p w:rsidR="00000000" w:rsidDel="00000000" w:rsidP="00000000" w:rsidRDefault="00000000" w:rsidRPr="00000000" w14:paraId="000002FC">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емпіричного дослідження вказують на необхідність розробки тренінгової програми підвищення рівня комунікативних вмінь особистості.</w:t>
      </w:r>
    </w:p>
    <w:p w:rsidR="00000000" w:rsidDel="00000000" w:rsidP="00000000" w:rsidRDefault="00000000" w:rsidRPr="00000000" w14:paraId="000002FD">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Тренінгова програма включає в себе тренінг та три коуч-сесії.</w:t>
      </w:r>
    </w:p>
    <w:p w:rsidR="00000000" w:rsidDel="00000000" w:rsidP="00000000" w:rsidRDefault="00000000" w:rsidRPr="00000000" w14:paraId="000002FE">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Коуч – сесія – це персональна структурована робота коуча та клієнта націлена на отримання результату.</w:t>
      </w:r>
    </w:p>
    <w:p w:rsidR="00000000" w:rsidDel="00000000" w:rsidP="00000000" w:rsidRDefault="00000000" w:rsidRPr="00000000" w14:paraId="000002FF">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формувані тренінгової програми ми застосували технологічним  та спонтанним підходом створення тренінгових програм. Технологічний підхід включає в себе програми, створені на основі систематичних розробок різних вчених, задачі, вправи, методи та концепції. Результат даної програми завжди передбачуваний та технологічний. Спонтанний підхід включає в себе програми, які створюються безпосередньо для даного тренінгу та навіть в ході тренінгу під час взаємодії з його учасниками. Результат такого підходу різноманітний, непередбачуваний, завжди новий.</w:t>
      </w:r>
      <w:r w:rsidDel="00000000" w:rsidR="00000000" w:rsidRPr="00000000">
        <w:rPr>
          <w:rFonts w:ascii="Times New Roman" w:cs="Times New Roman" w:eastAsia="Times New Roman" w:hAnsi="Times New Roman"/>
          <w:sz w:val="38"/>
          <w:szCs w:val="38"/>
          <w:rtl w:val="0"/>
        </w:rPr>
        <w:t xml:space="preserve"> </w:t>
      </w:r>
      <w:r w:rsidDel="00000000" w:rsidR="00000000" w:rsidRPr="00000000">
        <w:rPr>
          <w:rFonts w:ascii="Times New Roman" w:cs="Times New Roman" w:eastAsia="Times New Roman" w:hAnsi="Times New Roman"/>
          <w:sz w:val="28"/>
          <w:szCs w:val="28"/>
          <w:rtl w:val="0"/>
        </w:rPr>
        <w:t xml:space="preserve">У тренінгу створюється можливість негайного співвідношення отриманої інформації та діяльності, емоційного переживання нових моделей поведінки и пов’язаних з ними результатів, що забезпечується дією зворотного зв’язку.</w:t>
      </w:r>
    </w:p>
    <w:p w:rsidR="00000000" w:rsidDel="00000000" w:rsidP="00000000" w:rsidRDefault="00000000" w:rsidRPr="00000000" w14:paraId="0000030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Тренінгова програма складається з 3 блоків, тривалістю в 21 годину та проходить в три етапи: вступ, основна частина та завершальна. Кожен блок тренінгової програми включає в себе «розминку».</w:t>
      </w:r>
    </w:p>
    <w:p w:rsidR="00000000" w:rsidDel="00000000" w:rsidP="00000000" w:rsidRDefault="00000000" w:rsidRPr="00000000" w14:paraId="00000301">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етапі вступу відбувається знайомство з учаниками тренінгу, встановлення правил, озвучується мета тренінгу та очікування. Другий етап тренінгової програми спрямований на визначення проблеми, котрій присвячений тренінг; пошук шляхів її розв’язання; розвиток практичних навичок, потрібних для цього. На завершальному етапі формуються підсумки отриманих знань та навиків, озвучуються запитання та відповіді, надаються практичні рекомендації від тренера учасникам тренінгової програми. </w:t>
      </w:r>
    </w:p>
    <w:p w:rsidR="00000000" w:rsidDel="00000000" w:rsidP="00000000" w:rsidRDefault="00000000" w:rsidRPr="00000000" w14:paraId="0000030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тренінгу:  Формування навиків підвищення рівня самооцінки. Сприяння розвитку комунікативних вмінь особистості. Підвищити рівень обізнаності власних емоцій та емоцій інших людей.</w:t>
      </w:r>
    </w:p>
    <w:p w:rsidR="00000000" w:rsidDel="00000000" w:rsidP="00000000" w:rsidRDefault="00000000" w:rsidRPr="00000000" w14:paraId="00000303">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Загальними завданнями  тренінгової програми є:</w:t>
      </w:r>
    </w:p>
    <w:p w:rsidR="00000000" w:rsidDel="00000000" w:rsidP="00000000" w:rsidRDefault="00000000" w:rsidRPr="00000000" w14:paraId="00000304">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розширення знань та уявлень про самооцінку людини, як рівень впевненості в собі, та  її вплив на характер і успішність людини;</w:t>
      </w:r>
    </w:p>
    <w:p w:rsidR="00000000" w:rsidDel="00000000" w:rsidP="00000000" w:rsidRDefault="00000000" w:rsidRPr="00000000" w14:paraId="00000305">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розширення можливостей встановлення контакту в різних ситуаціях спілкування;</w:t>
      </w:r>
    </w:p>
    <w:p w:rsidR="00000000" w:rsidDel="00000000" w:rsidP="00000000" w:rsidRDefault="00000000" w:rsidRPr="00000000" w14:paraId="00000306">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розширення діапазону творчих здібностей;</w:t>
      </w:r>
    </w:p>
    <w:p w:rsidR="00000000" w:rsidDel="00000000" w:rsidP="00000000" w:rsidRDefault="00000000" w:rsidRPr="00000000" w14:paraId="00000307">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активізація процесу самопізнання та самоактуалізації;</w:t>
      </w:r>
    </w:p>
    <w:p w:rsidR="00000000" w:rsidDel="00000000" w:rsidP="00000000" w:rsidRDefault="00000000" w:rsidRPr="00000000" w14:paraId="00000308">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розширення можливостей використання навичок невербальної комунікації;</w:t>
      </w:r>
    </w:p>
    <w:p w:rsidR="00000000" w:rsidDel="00000000" w:rsidP="00000000" w:rsidRDefault="00000000" w:rsidRPr="00000000" w14:paraId="00000309">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оволодіння навичками ефективного слухання.</w:t>
      </w:r>
    </w:p>
    <w:p w:rsidR="00000000" w:rsidDel="00000000" w:rsidP="00000000" w:rsidRDefault="00000000" w:rsidRPr="00000000" w14:paraId="0000030A">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 підвищення рівня особистої ефективності.</w:t>
      </w:r>
    </w:p>
    <w:p w:rsidR="00000000" w:rsidDel="00000000" w:rsidP="00000000" w:rsidRDefault="00000000" w:rsidRPr="00000000" w14:paraId="0000030B">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розвиток здібностей адекватно та повноцінно сприймати й оцінювати себе та інших.</w:t>
      </w:r>
    </w:p>
    <w:p w:rsidR="00000000" w:rsidDel="00000000" w:rsidP="00000000" w:rsidRDefault="00000000" w:rsidRPr="00000000" w14:paraId="0000030C">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 учасницями тренінгу тренер проводить індивідуальні бесіди, у ході яких аналізуються причини їхніх труднощів у спілкуванні та низького рівня самооцінки, даються конкретні поради щодо налагодження комунікації, та підвищення рівня самооцінки.</w:t>
      </w:r>
    </w:p>
    <w:p w:rsidR="00000000" w:rsidDel="00000000" w:rsidP="00000000" w:rsidRDefault="00000000" w:rsidRPr="00000000" w14:paraId="0000030D">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 проведення: Міні-лекція, відео-трансляція, дискусія, групова робота, тестування, робота в парах, індивідуальна робота.</w:t>
      </w:r>
    </w:p>
    <w:p w:rsidR="00000000" w:rsidDel="00000000" w:rsidP="00000000" w:rsidRDefault="00000000" w:rsidRPr="00000000" w14:paraId="0000030E">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Очікувані результати:  </w:t>
      </w:r>
    </w:p>
    <w:p w:rsidR="00000000" w:rsidDel="00000000" w:rsidP="00000000" w:rsidRDefault="00000000" w:rsidRPr="00000000" w14:paraId="0000030F">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дослідження  та  усвідомлення  власної самооцінки;</w:t>
      </w:r>
    </w:p>
    <w:p w:rsidR="00000000" w:rsidDel="00000000" w:rsidP="00000000" w:rsidRDefault="00000000" w:rsidRPr="00000000" w14:paraId="0000031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ознайомлення з  методами  підвищення  емоційної стійкості;</w:t>
      </w:r>
    </w:p>
    <w:p w:rsidR="00000000" w:rsidDel="00000000" w:rsidP="00000000" w:rsidRDefault="00000000" w:rsidRPr="00000000" w14:paraId="00000311">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реальне  набуття  навичок  саморегуляції;</w:t>
      </w:r>
    </w:p>
    <w:p w:rsidR="00000000" w:rsidDel="00000000" w:rsidP="00000000" w:rsidRDefault="00000000" w:rsidRPr="00000000" w14:paraId="0000031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освоєння навиків комунікативних вмінь.</w:t>
      </w:r>
    </w:p>
    <w:p w:rsidR="00000000" w:rsidDel="00000000" w:rsidP="00000000" w:rsidRDefault="00000000" w:rsidRPr="00000000" w14:paraId="00000313">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процесі тренінгової програми підвищення комунікативних вмінь у осіб використовуються наступні вправи та завдання:</w:t>
      </w:r>
    </w:p>
    <w:p w:rsidR="00000000" w:rsidDel="00000000" w:rsidP="00000000" w:rsidRDefault="00000000" w:rsidRPr="00000000" w14:paraId="00000314">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Блок 1: «Привітання та знайомство», Відео-ролик «Ангела», «М’яч», Міні-лекція – самооцінка, «Комплімент», «Мої досягнення»,«Коли я думаю про себе», «Мої три сильні складові характеру», «Афермація», «Вдячність», «Колесо балансу», «Піди та створи різницю».</w:t>
      </w:r>
    </w:p>
    <w:p w:rsidR="00000000" w:rsidDel="00000000" w:rsidP="00000000" w:rsidRDefault="00000000" w:rsidRPr="00000000" w14:paraId="00000315">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Блок 2: «Шкала емоцій», «Метод ненасильницької комунікації», «Емоційна спритність», Відео ролик «Нечистий носить Прада», Міні-лекція, «Комутатор», Відео-ролик, «Проєкт» (спільна презентація), «Сім богатирів», «Внутрішній перекладач» (Н.І. Козлов), «Відверта розмова», « Так, і ще», </w:t>
      </w:r>
    </w:p>
    <w:p w:rsidR="00000000" w:rsidDel="00000000" w:rsidP="00000000" w:rsidRDefault="00000000" w:rsidRPr="00000000" w14:paraId="00000316">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Унікальні слова».</w:t>
      </w:r>
    </w:p>
    <w:p w:rsidR="00000000" w:rsidDel="00000000" w:rsidP="00000000" w:rsidRDefault="00000000" w:rsidRPr="00000000" w14:paraId="00000317">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Блок 3: «Дискусія», «Техніка активного слухання», «ДКДД», «Техніка підвищення самосвідомості»,  «Карусель», «Карта сьогоднішнього дня», Підсумки та план дій.</w:t>
      </w:r>
    </w:p>
    <w:p w:rsidR="00000000" w:rsidDel="00000000" w:rsidP="00000000" w:rsidRDefault="00000000" w:rsidRPr="00000000" w14:paraId="00000318">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19">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Скрипт тренінгової програми «Підвищення рівня комунікативних вмінь особистості» представлено в таблиці 3.1.</w:t>
      </w:r>
    </w:p>
    <w:p w:rsidR="00000000" w:rsidDel="00000000" w:rsidP="00000000" w:rsidRDefault="00000000" w:rsidRPr="00000000" w14:paraId="0000031A">
      <w:pPr>
        <w:shd w:fill="ffffff" w:val="clear"/>
        <w:tabs>
          <w:tab w:val="left" w:leader="none" w:pos="1134"/>
        </w:tabs>
        <w:spacing w:after="0" w:line="360" w:lineRule="auto"/>
        <w:ind w:firstLine="700"/>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3.1.</w:t>
      </w:r>
    </w:p>
    <w:p w:rsidR="00000000" w:rsidDel="00000000" w:rsidP="00000000" w:rsidRDefault="00000000" w:rsidRPr="00000000" w14:paraId="0000031B">
      <w:pPr>
        <w:shd w:fill="ffffff" w:val="clear"/>
        <w:tabs>
          <w:tab w:val="left" w:leader="none" w:pos="1134"/>
        </w:tabs>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Скрипт тренінгової програми «Підвищення рівня комунікативних вмінь особистості»</w:t>
      </w:r>
    </w:p>
    <w:tbl>
      <w:tblPr>
        <w:tblStyle w:val="Table10"/>
        <w:tblW w:w="9353.511811023624"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2657.585101862268"/>
        <w:gridCol w:w="2390.3419072615925"/>
        <w:gridCol w:w="3355.3867766529193"/>
        <w:gridCol w:w="950.1980252468443"/>
        <w:tblGridChange w:id="0">
          <w:tblGrid>
            <w:gridCol w:w="2657.585101862268"/>
            <w:gridCol w:w="2390.3419072615925"/>
            <w:gridCol w:w="3355.3867766529193"/>
            <w:gridCol w:w="950.1980252468443"/>
          </w:tblGrid>
        </w:tblGridChange>
      </w:tblGrid>
      <w:tr>
        <w:trPr>
          <w:cantSplit w:val="0"/>
          <w:trHeight w:val="675" w:hRule="atLeast"/>
          <w:tblHeader w:val="0"/>
        </w:trPr>
        <w:tc>
          <w:tcPr>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1C">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1D">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 та методи.</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1E">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Практичні завдання та цілі.</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1F">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w:t>
            </w:r>
          </w:p>
        </w:tc>
      </w:tr>
      <w:tr>
        <w:trPr>
          <w:cantSplit w:val="0"/>
          <w:trHeight w:val="496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20">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1</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bCs w:val="1"/>
                <w:sz w:val="28"/>
                <w:szCs w:val="28"/>
                <w:rtl w:val="0"/>
              </w:rPr>
              <w:t xml:space="preserve">Вступна частина</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21">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Інформаційно-мотивуючий розігрів.</w:t>
            </w:r>
          </w:p>
          <w:p w:rsidR="00000000" w:rsidDel="00000000" w:rsidP="00000000" w:rsidRDefault="00000000" w:rsidRPr="00000000" w14:paraId="00000322">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Ціль</w:t>
            </w:r>
            <w:r w:rsidDel="00000000" w:rsidR="00000000" w:rsidRPr="00000000">
              <w:rPr>
                <w:rFonts w:ascii="Times New Roman" w:cs="Times New Roman" w:eastAsia="Times New Roman" w:hAnsi="Times New Roman"/>
                <w:sz w:val="28"/>
                <w:szCs w:val="28"/>
                <w:rtl w:val="0"/>
              </w:rPr>
              <w:t xml:space="preserve">: Встановити рапорт. Створити комфортний психологічний простір та налаштувати учасників на роботу.</w:t>
            </w:r>
          </w:p>
          <w:p w:rsidR="00000000" w:rsidDel="00000000" w:rsidP="00000000" w:rsidRDefault="00000000" w:rsidRPr="00000000" w14:paraId="00000323">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24">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25">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26">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 М’яч”</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27">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Привітання. Самопрезентація тренера</w:t>
            </w:r>
          </w:p>
          <w:p w:rsidR="00000000" w:rsidDel="00000000" w:rsidP="00000000" w:rsidRDefault="00000000" w:rsidRPr="00000000" w14:paraId="00000328">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29">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Тема тренінгу.</w:t>
            </w:r>
          </w:p>
          <w:p w:rsidR="00000000" w:rsidDel="00000000" w:rsidP="00000000" w:rsidRDefault="00000000" w:rsidRPr="00000000" w14:paraId="0000032A">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Цілі тренінгу.</w:t>
            </w:r>
          </w:p>
          <w:p w:rsidR="00000000" w:rsidDel="00000000" w:rsidP="00000000" w:rsidRDefault="00000000" w:rsidRPr="00000000" w14:paraId="0000032B">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2C">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Організаційні моменти під час тренінгу.</w:t>
            </w:r>
          </w:p>
          <w:p w:rsidR="00000000" w:rsidDel="00000000" w:rsidP="00000000" w:rsidRDefault="00000000" w:rsidRPr="00000000" w14:paraId="0000032D">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2E">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Правила під час тренінгу.</w:t>
            </w:r>
          </w:p>
          <w:p w:rsidR="00000000" w:rsidDel="00000000" w:rsidP="00000000" w:rsidRDefault="00000000" w:rsidRPr="00000000" w14:paraId="0000032F">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30">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Групова робота.</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31">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Практичне завдання.</w:t>
            </w:r>
          </w:p>
          <w:p w:rsidR="00000000" w:rsidDel="00000000" w:rsidP="00000000" w:rsidRDefault="00000000" w:rsidRPr="00000000" w14:paraId="00000332">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Ціль: прояснити очікування учасників від тренінгу.</w:t>
            </w:r>
          </w:p>
          <w:p w:rsidR="00000000" w:rsidDel="00000000" w:rsidP="00000000" w:rsidRDefault="00000000" w:rsidRPr="00000000" w14:paraId="00000333">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Тренер роздає всім учасникам стікери, на якому вони пишуть свої очікування та озвучують приклеївши на дошку.</w:t>
            </w:r>
          </w:p>
          <w:p w:rsidR="00000000" w:rsidDel="00000000" w:rsidP="00000000" w:rsidRDefault="00000000" w:rsidRPr="00000000" w14:paraId="00000334">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35">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передають один одному м’яч презентуючи себе одним реченням.</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36">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p w:rsidR="00000000" w:rsidDel="00000000" w:rsidP="00000000" w:rsidRDefault="00000000" w:rsidRPr="00000000" w14:paraId="00000337">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38">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39">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3A">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хв</w:t>
            </w:r>
          </w:p>
          <w:p w:rsidR="00000000" w:rsidDel="00000000" w:rsidP="00000000" w:rsidRDefault="00000000" w:rsidRPr="00000000" w14:paraId="0000033B">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3C">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3D">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3E">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p w:rsidR="00000000" w:rsidDel="00000000" w:rsidP="00000000" w:rsidRDefault="00000000" w:rsidRPr="00000000" w14:paraId="0000033F">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40">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41">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42">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43">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44">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хв</w:t>
            </w:r>
          </w:p>
        </w:tc>
      </w:tr>
      <w:tr>
        <w:trPr>
          <w:cantSplit w:val="0"/>
          <w:trHeight w:val="36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45">
            <w:pPr>
              <w:shd w:fill="ffffff" w:val="clear"/>
              <w:tabs>
                <w:tab w:val="left" w:leader="none" w:pos="1134"/>
              </w:tabs>
              <w:spacing w:after="0" w:line="360" w:lineRule="auto"/>
              <w:ind w:left="140" w:right="140" w:firstLine="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bCs w:val="1"/>
                <w:sz w:val="28"/>
                <w:szCs w:val="28"/>
                <w:rtl w:val="0"/>
              </w:rPr>
              <w:t xml:space="preserve">2. Підготовчо-практична частина.</w:t>
            </w:r>
          </w:p>
          <w:p w:rsidR="00000000" w:rsidDel="00000000" w:rsidP="00000000" w:rsidRDefault="00000000" w:rsidRPr="00000000" w14:paraId="00000346">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Ціль</w:t>
            </w:r>
            <w:r w:rsidDel="00000000" w:rsidR="00000000" w:rsidRPr="00000000">
              <w:rPr>
                <w:rFonts w:ascii="Times New Roman" w:cs="Times New Roman" w:eastAsia="Times New Roman" w:hAnsi="Times New Roman"/>
                <w:sz w:val="28"/>
                <w:szCs w:val="28"/>
                <w:rtl w:val="0"/>
              </w:rPr>
              <w:t xml:space="preserve">: визначення проблеми, котрій присвячений тренінг; пошук шляхів її розв’язання; розвиток практичних навичок</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47">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Міні-лекція, структура самооцінки, відео-ролик «Ангела», інформаційний блок. Обговорення. Групова робота.</w:t>
            </w:r>
          </w:p>
          <w:p w:rsidR="00000000" w:rsidDel="00000000" w:rsidP="00000000" w:rsidRDefault="00000000" w:rsidRPr="00000000" w14:paraId="00000348">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49">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Ознайомлення учасників тренінгу з моделлю самооцінки. Обговорення.</w:t>
            </w:r>
          </w:p>
          <w:p w:rsidR="00000000" w:rsidDel="00000000" w:rsidP="00000000" w:rsidRDefault="00000000" w:rsidRPr="00000000" w14:paraId="0000034A">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Усвідомлення важливості самооцінки за допомогою відео- ролика.</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4B">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4C">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4D">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хв</w:t>
            </w:r>
          </w:p>
        </w:tc>
      </w:tr>
      <w:tr>
        <w:trPr>
          <w:cantSplit w:val="0"/>
          <w:trHeight w:val="100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4E">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Комплімент</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4F">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Індивідуальна робота. Обговорення.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50">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Виявити сильні сторони своєї особистості.</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51">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52">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хв</w:t>
            </w:r>
          </w:p>
        </w:tc>
      </w:tr>
      <w:tr>
        <w:trPr>
          <w:cantSplit w:val="0"/>
          <w:trHeight w:val="100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53">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Коли я думаю про себе</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54">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в парах. Зворотній зв’язок</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55">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Активізація процесу самопізнання та самоактуалізації.</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56">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57">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хв</w:t>
            </w:r>
          </w:p>
        </w:tc>
      </w:tr>
    </w:tbl>
    <w:p w:rsidR="00000000" w:rsidDel="00000000" w:rsidP="00000000" w:rsidRDefault="00000000" w:rsidRPr="00000000" w14:paraId="00000358">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59">
      <w:pPr>
        <w:shd w:fill="ffffff" w:val="clear"/>
        <w:tabs>
          <w:tab w:val="left" w:leader="none" w:pos="1134"/>
        </w:tabs>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5A">
      <w:pPr>
        <w:shd w:fill="ffffff" w:val="clear"/>
        <w:tabs>
          <w:tab w:val="left" w:leader="none" w:pos="1134"/>
        </w:tabs>
        <w:spacing w:after="0" w:line="360"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Продовження Табл. 3.1</w:t>
      </w:r>
    </w:p>
    <w:tbl>
      <w:tblPr>
        <w:tblStyle w:val="Table11"/>
        <w:tblW w:w="9353.511811023624"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2746.6661667291596"/>
        <w:gridCol w:w="2301.260842394701"/>
        <w:gridCol w:w="3385.0804649418833"/>
        <w:gridCol w:w="920.5043369578805"/>
        <w:tblGridChange w:id="0">
          <w:tblGrid>
            <w:gridCol w:w="2746.6661667291596"/>
            <w:gridCol w:w="2301.260842394701"/>
            <w:gridCol w:w="3385.0804649418833"/>
            <w:gridCol w:w="920.5043369578805"/>
          </w:tblGrid>
        </w:tblGridChange>
      </w:tblGrid>
      <w:tr>
        <w:trPr>
          <w:cantSplit w:val="0"/>
          <w:trHeight w:val="1335" w:hRule="atLeast"/>
          <w:tblHeader w:val="0"/>
        </w:trPr>
        <w:tc>
          <w:tcPr>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5B">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Мої три сильні складові характеру</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5C">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Публічний виступ</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5D">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Виявити самоцінність кожного учасника. Розвити навики публічного виступу.</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5E">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5F">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60">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 хв</w:t>
            </w:r>
          </w:p>
        </w:tc>
      </w:tr>
      <w:tr>
        <w:trPr>
          <w:cantSplit w:val="0"/>
          <w:trHeight w:val="166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61">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Афермація. Вправа для емоційної стабільності та підвищення рівня самооцінки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62">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Індивідуальна робота</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63">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допомогою афермацій виявити в негативі- позитив.</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64">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65">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 хв</w:t>
            </w:r>
          </w:p>
        </w:tc>
      </w:tr>
      <w:tr>
        <w:trPr>
          <w:cantSplit w:val="0"/>
          <w:trHeight w:val="133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66">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Колесу балансу.</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67">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Індивідуальна робота. Робота з тренером.</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68">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Визначити всі сфери житєдіяльності учасників, виявити ступінь реальзації в них</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69">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6A">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 хв</w:t>
            </w:r>
          </w:p>
          <w:p w:rsidR="00000000" w:rsidDel="00000000" w:rsidP="00000000" w:rsidRDefault="00000000" w:rsidRPr="00000000" w14:paraId="0000036B">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100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6C">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Піди та створи різницю</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6D">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Міні-лекція . Індивідуальна робота</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6E">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Ознайомити учасниць з інстументом особистої ефективності</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6F">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70">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 хв</w:t>
            </w:r>
          </w:p>
        </w:tc>
      </w:tr>
      <w:tr>
        <w:trPr>
          <w:cantSplit w:val="0"/>
          <w:trHeight w:val="67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71">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емоцій.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72">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 лекція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73">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Представити учасникам моделі шкала емоцій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74">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75">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хв</w:t>
            </w:r>
          </w:p>
        </w:tc>
      </w:tr>
      <w:tr>
        <w:trPr>
          <w:cantSplit w:val="0"/>
          <w:trHeight w:val="100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76">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 ненасильницької комунікації</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77">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Індивідуальна робота</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78">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Практична вправа для  рапорту та досягнення компромісу.</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79">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7A">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хв</w:t>
            </w:r>
          </w:p>
        </w:tc>
      </w:tr>
      <w:tr>
        <w:trPr>
          <w:cantSplit w:val="0"/>
          <w:trHeight w:val="67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7B">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Емоційна спритність</w:t>
            </w:r>
          </w:p>
          <w:p w:rsidR="00000000" w:rsidDel="00000000" w:rsidP="00000000" w:rsidRDefault="00000000" w:rsidRPr="00000000" w14:paraId="0000037C">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Модель Сьюзен Дєві</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7D">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Міні-лекція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7E">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для усвідомлення власних емоцій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7F">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80">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хв</w:t>
            </w:r>
          </w:p>
        </w:tc>
      </w:tr>
      <w:tr>
        <w:trPr>
          <w:cantSplit w:val="0"/>
          <w:trHeight w:val="100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81">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Комутатор</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82">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Групова робота, обговорення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83">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Інстумент для усвідомлення важливості активного слухання.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84">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85">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хв</w:t>
            </w:r>
          </w:p>
        </w:tc>
      </w:tr>
      <w:tr>
        <w:trPr>
          <w:cantSplit w:val="0"/>
          <w:trHeight w:val="100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86">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Проєкт</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87">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Групова робота. Публічний виступ</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88">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Рефлексія, інтеакція, самопрезентація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89">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8A">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8B">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 хв</w:t>
            </w:r>
          </w:p>
        </w:tc>
      </w:tr>
      <w:tr>
        <w:trPr>
          <w:cantSplit w:val="0"/>
          <w:trHeight w:val="166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8C">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Сім богатирів</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8D">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Казко-терапія. Групова робота</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8E">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допомогою вправи учасники розвивають навики міжособистого спілкування, долають страх публічного виступу.</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8F">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90">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91">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 хв</w:t>
            </w:r>
          </w:p>
        </w:tc>
      </w:tr>
      <w:tr>
        <w:trPr>
          <w:cantSplit w:val="0"/>
          <w:trHeight w:val="166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92">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Відверта розмова.</w:t>
            </w:r>
          </w:p>
          <w:p w:rsidR="00000000" w:rsidDel="00000000" w:rsidP="00000000" w:rsidRDefault="00000000" w:rsidRPr="00000000" w14:paraId="00000393">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і ще.</w:t>
            </w:r>
          </w:p>
          <w:p w:rsidR="00000000" w:rsidDel="00000000" w:rsidP="00000000" w:rsidRDefault="00000000" w:rsidRPr="00000000" w14:paraId="00000394">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Унікальні слова.</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95">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в парах. Обговорення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96">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Комплекс вправ що стимулюює усвідомлення комунікатиних вмінь, удосконалення навичок емпатії та рефлексії </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97">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98">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 хв</w:t>
            </w:r>
          </w:p>
        </w:tc>
      </w:tr>
      <w:tr>
        <w:trPr>
          <w:cantSplit w:val="0"/>
          <w:trHeight w:val="67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99">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Техніка активного слухання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9A">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Індивідуальна робота</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9B">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Опанування навиків активного слухання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9C">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хв</w:t>
            </w:r>
          </w:p>
        </w:tc>
      </w:tr>
    </w:tbl>
    <w:p w:rsidR="00000000" w:rsidDel="00000000" w:rsidP="00000000" w:rsidRDefault="00000000" w:rsidRPr="00000000" w14:paraId="0000039D">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9E">
      <w:pPr>
        <w:shd w:fill="ffffff" w:val="clear"/>
        <w:tabs>
          <w:tab w:val="left" w:leader="none" w:pos="1134"/>
        </w:tabs>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9F">
      <w:pPr>
        <w:shd w:fill="ffffff" w:val="clear"/>
        <w:tabs>
          <w:tab w:val="left" w:leader="none" w:pos="1134"/>
        </w:tabs>
        <w:spacing w:after="0" w:line="360"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Продовження табл. 3.1.</w:t>
      </w:r>
    </w:p>
    <w:tbl>
      <w:tblPr>
        <w:tblStyle w:val="Table12"/>
        <w:tblW w:w="9353.511811023624"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2676.6806454439625"/>
        <w:gridCol w:w="2349.5307887785893"/>
        <w:gridCol w:w="3360.721254835197"/>
        <w:gridCol w:w="966.5791219658753"/>
        <w:tblGridChange w:id="0">
          <w:tblGrid>
            <w:gridCol w:w="2676.6806454439625"/>
            <w:gridCol w:w="2349.5307887785893"/>
            <w:gridCol w:w="3360.721254835197"/>
            <w:gridCol w:w="966.5791219658753"/>
          </w:tblGrid>
        </w:tblGridChange>
      </w:tblGrid>
      <w:tr>
        <w:trPr>
          <w:cantSplit w:val="0"/>
          <w:trHeight w:val="675" w:hRule="atLeast"/>
          <w:tblHeader w:val="0"/>
        </w:trPr>
        <w:tc>
          <w:tcPr>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A0">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Внутрішній перекладач</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A1">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Групова робота.</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A2">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Спрямована на розвиток позитивного мислення.</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A3">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хв</w:t>
            </w:r>
          </w:p>
        </w:tc>
      </w:tr>
      <w:tr>
        <w:trPr>
          <w:cantSplit w:val="0"/>
          <w:trHeight w:val="232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A4">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Дискусія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A5">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в парах.</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A6">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паралінгвістичних і оптокінетичних навичок спілкування, удосконалення взаєморозуміння на невербальному рівні</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A7">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A8">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A9">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хв</w:t>
            </w:r>
          </w:p>
        </w:tc>
      </w:tr>
      <w:tr>
        <w:trPr>
          <w:cantSplit w:val="0"/>
          <w:trHeight w:val="100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AA">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Техніка підвищення свідомості</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AB">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Індивідуальна робота</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AC">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націлена на усвідомлення своїх вмінь , якостей та навичок</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AD">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15хв</w:t>
            </w:r>
          </w:p>
        </w:tc>
      </w:tr>
      <w:tr>
        <w:trPr>
          <w:cantSplit w:val="0"/>
          <w:trHeight w:val="67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AE">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ДКДД</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AF">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Індивідуальна робота</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B0">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Рефлексія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B1">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хв</w:t>
            </w:r>
          </w:p>
        </w:tc>
      </w:tr>
      <w:tr>
        <w:trPr>
          <w:cantSplit w:val="0"/>
          <w:trHeight w:val="265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B2">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Підведення підсумків</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B3">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Карта сьогоднішнього дня.</w:t>
            </w:r>
          </w:p>
          <w:p w:rsidR="00000000" w:rsidDel="00000000" w:rsidP="00000000" w:rsidRDefault="00000000" w:rsidRPr="00000000" w14:paraId="000003B4">
            <w:pPr>
              <w:shd w:fill="ffffff" w:val="clear"/>
              <w:tabs>
                <w:tab w:val="left" w:leader="none" w:pos="1134"/>
              </w:tabs>
              <w:spacing w:after="0" w:line="360" w:lineRule="auto"/>
              <w:ind w:left="140" w:right="140" w:firstLine="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3B5">
            <w:pPr>
              <w:shd w:fill="ffffff" w:val="clear"/>
              <w:tabs>
                <w:tab w:val="left" w:leader="none" w:pos="1134"/>
              </w:tabs>
              <w:spacing w:after="0" w:line="360" w:lineRule="auto"/>
              <w:ind w:left="140" w:right="140" w:firstLine="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B6">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Групова робота.</w:t>
            </w:r>
          </w:p>
          <w:p w:rsidR="00000000" w:rsidDel="00000000" w:rsidP="00000000" w:rsidRDefault="00000000" w:rsidRPr="00000000" w14:paraId="000003B7">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з метафоричними картами</w:t>
            </w:r>
          </w:p>
          <w:p w:rsidR="00000000" w:rsidDel="00000000" w:rsidP="00000000" w:rsidRDefault="00000000" w:rsidRPr="00000000" w14:paraId="000003B8">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Зворотній зв’язок.</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B9">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 карта допомагає асоціювати себе, визначити здобутки під час участі в тренінгу, розширити діапазон творчих зібностей.</w:t>
            </w:r>
          </w:p>
          <w:p w:rsidR="00000000" w:rsidDel="00000000" w:rsidP="00000000" w:rsidRDefault="00000000" w:rsidRPr="00000000" w14:paraId="000003BA">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План саморозвитку після тренінгу.</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BB">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BC">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BD">
            <w:pPr>
              <w:shd w:fill="ffffff" w:val="clear"/>
              <w:tabs>
                <w:tab w:val="left" w:leader="none" w:pos="1134"/>
              </w:tabs>
              <w:spacing w:after="0" w:line="360" w:lineRule="auto"/>
              <w:ind w:left="140" w:right="1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20хв</w:t>
            </w:r>
          </w:p>
        </w:tc>
      </w:tr>
    </w:tbl>
    <w:p w:rsidR="00000000" w:rsidDel="00000000" w:rsidP="00000000" w:rsidRDefault="00000000" w:rsidRPr="00000000" w14:paraId="000003BE">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br w:type="textWrapping"/>
        <w:t xml:space="preserve">До тренінгової програми включені вправи спрямовані на формування комунікативних вмінь, самопізнання, саморегуляції. Також, до системи прийомів та завдань включені :</w:t>
      </w:r>
    </w:p>
    <w:p w:rsidR="00000000" w:rsidDel="00000000" w:rsidP="00000000" w:rsidRDefault="00000000" w:rsidRPr="00000000" w14:paraId="000003BF">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прийоми, що орієнтовані на згуртування колективу, розвиток спільної взаємодії;</w:t>
      </w:r>
    </w:p>
    <w:p w:rsidR="00000000" w:rsidDel="00000000" w:rsidP="00000000" w:rsidRDefault="00000000" w:rsidRPr="00000000" w14:paraId="000003C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прийоми на формування комунікативних здібностей, покращення рівня спілкування, прийоми, що стимулюють усвідомлення комунікативних здібностей.</w:t>
      </w:r>
    </w:p>
    <w:p w:rsidR="00000000" w:rsidDel="00000000" w:rsidP="00000000" w:rsidRDefault="00000000" w:rsidRPr="00000000" w14:paraId="000003C1">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Тренінгова програма підвищення комунікативних вмінь містить двадцять вісім вправ спрямованих на формування реальної самооцінки особистості, набуття навиків спілкування, комунікативних здібностей, усвідомлення власних емоцій та вміння керувати ними. Також до тренінгу входять вправи націлені на набуття учасниками навиків знаходження компромісу, вміння слухати та ефективно передавати інформацію, здатність ефективно працювати в команді, комуніціювати в сім’ї.</w:t>
      </w:r>
    </w:p>
    <w:p w:rsidR="00000000" w:rsidDel="00000000" w:rsidP="00000000" w:rsidRDefault="00000000" w:rsidRPr="00000000" w14:paraId="000003C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завершення кожного блоку тренінгу учасники формують свої запити, щодо певних труднощів, які виникли під час проходження тренінгу та звертаються до тренера за індивідуальною консультацією ( коуч-сесією).</w:t>
      </w:r>
    </w:p>
    <w:p w:rsidR="00000000" w:rsidDel="00000000" w:rsidP="00000000" w:rsidRDefault="00000000" w:rsidRPr="00000000" w14:paraId="000003C3">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Коуч-сесія проходить в індивідуальному форматі, під час сесії формується конкретний запит учасника тренінгу, та формується конкретний план його реальзації, методом відповіді на запитання, які формує коуч. Знання та навики набуті під час тренінгу чітко пропрацьовуються та закріплюються на коуч-сесіях, що дає можливість підвищити та автоматизувати рівень комунікативних вмінь.</w:t>
      </w:r>
    </w:p>
    <w:p w:rsidR="00000000" w:rsidDel="00000000" w:rsidP="00000000" w:rsidRDefault="00000000" w:rsidRPr="00000000" w14:paraId="000003C4">
      <w:pPr>
        <w:shd w:fill="ffffff" w:val="clear"/>
        <w:tabs>
          <w:tab w:val="left" w:leader="none" w:pos="1134"/>
        </w:tabs>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3C5">
      <w:pPr>
        <w:shd w:fill="ffffff" w:val="clear"/>
        <w:tabs>
          <w:tab w:val="left" w:leader="none" w:pos="1134"/>
        </w:tabs>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3C6">
      <w:pPr>
        <w:shd w:fill="ffffff" w:val="clear"/>
        <w:tabs>
          <w:tab w:val="left" w:leader="none" w:pos="1134"/>
        </w:tabs>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3.2 Результати апробації тренінгової програми «Підвищення рівня комунікативних вмінь особистості»</w:t>
      </w:r>
    </w:p>
    <w:p w:rsidR="00000000" w:rsidDel="00000000" w:rsidP="00000000" w:rsidRDefault="00000000" w:rsidRPr="00000000" w14:paraId="000003C7">
      <w:pPr>
        <w:shd w:fill="ffffff" w:val="clear"/>
        <w:tabs>
          <w:tab w:val="left" w:leader="none" w:pos="1134"/>
        </w:tabs>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3C8">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впровадженої тренінгової програми підвищення рівня комунікативних вмінь особистості в зрілому віці аналізувалися за допомогою порівняльного аналізу досліджуваних показників до та після проведення тренінгу.</w:t>
      </w:r>
    </w:p>
    <w:p w:rsidR="00000000" w:rsidDel="00000000" w:rsidP="00000000" w:rsidRDefault="00000000" w:rsidRPr="00000000" w14:paraId="000003C9">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тренінговій програмі підвищення рівня комунікативних вмінь особистості прийняли участь 38 жінок, членів громадської організації «Бути жінкою» міста Хмельницького.</w:t>
      </w:r>
    </w:p>
    <w:p w:rsidR="00000000" w:rsidDel="00000000" w:rsidP="00000000" w:rsidRDefault="00000000" w:rsidRPr="00000000" w14:paraId="000003CA">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Динаміка змін рівня домагань та рівня самооцінки учасниць тренінгу за тестом Дембо – Рубінштейн, представлені в таблиці 3.2.</w:t>
      </w:r>
    </w:p>
    <w:p w:rsidR="00000000" w:rsidDel="00000000" w:rsidP="00000000" w:rsidRDefault="00000000" w:rsidRPr="00000000" w14:paraId="000003CB">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завершення тренінгу підвищення комунікативних вмінь у осіб виявлено позитивні зміни за такими показниками:</w:t>
      </w:r>
    </w:p>
    <w:p w:rsidR="00000000" w:rsidDel="00000000" w:rsidP="00000000" w:rsidRDefault="00000000" w:rsidRPr="00000000" w14:paraId="000003CC">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знизилась кількість осіб з низьким рівнем самооцінки у 5 (13,15%) осіб,   - збільшилась кількість осіб з середнім рівнем самооцінки у 4 (10,52%) особи, також збільшилась кількість осіб з високим рівнем самооцінки у 1 (2,63%) особа.</w:t>
      </w:r>
    </w:p>
    <w:p w:rsidR="00000000" w:rsidDel="00000000" w:rsidP="00000000" w:rsidRDefault="00000000" w:rsidRPr="00000000" w14:paraId="000003CD">
      <w:pPr>
        <w:shd w:fill="ffffff" w:val="clear"/>
        <w:tabs>
          <w:tab w:val="left" w:leader="none" w:pos="1134"/>
        </w:tabs>
        <w:spacing w:after="0" w:line="360"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3.2.</w:t>
      </w:r>
    </w:p>
    <w:p w:rsidR="00000000" w:rsidDel="00000000" w:rsidP="00000000" w:rsidRDefault="00000000" w:rsidRPr="00000000" w14:paraId="000003CE">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Динаміка змін рівня домагань та самооцінки жінок за тестом Дембо – Рубінштейн</w:t>
      </w:r>
    </w:p>
    <w:tbl>
      <w:tblPr>
        <w:tblStyle w:val="Table13"/>
        <w:tblW w:w="9353.511811023624"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870.5738827198873"/>
        <w:gridCol w:w="1910.3114108971934"/>
        <w:gridCol w:w="1340.9313359429543"/>
        <w:gridCol w:w="1241.9087142117824"/>
        <w:gridCol w:w="177.4155306016832"/>
        <w:gridCol w:w="957.2186767346627"/>
        <w:gridCol w:w="1167.6417479134034"/>
        <w:gridCol w:w="1687.5105120020564"/>
        <w:tblGridChange w:id="0">
          <w:tblGrid>
            <w:gridCol w:w="870.5738827198873"/>
            <w:gridCol w:w="1910.3114108971934"/>
            <w:gridCol w:w="1340.9313359429543"/>
            <w:gridCol w:w="1241.9087142117824"/>
            <w:gridCol w:w="177.4155306016832"/>
            <w:gridCol w:w="957.2186767346627"/>
            <w:gridCol w:w="1167.6417479134034"/>
            <w:gridCol w:w="1687.5105120020564"/>
          </w:tblGrid>
        </w:tblGridChange>
      </w:tblGrid>
      <w:tr>
        <w:trPr>
          <w:cantSplit w:val="0"/>
          <w:trHeight w:val="855" w:hRule="atLeast"/>
          <w:tblHeader w:val="0"/>
        </w:trPr>
        <w:tc>
          <w:tcPr>
            <w:vMerge w:val="restart"/>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CF">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з/п</w:t>
            </w:r>
          </w:p>
        </w:tc>
        <w:tc>
          <w:tcPr>
            <w:vMerge w:val="restart"/>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D0">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Показники (рівні)</w:t>
            </w:r>
          </w:p>
        </w:tc>
        <w:tc>
          <w:tcPr>
            <w:gridSpan w:val="3"/>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D1">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досліджуваних</w:t>
            </w:r>
          </w:p>
        </w:tc>
        <w:tc>
          <w:tcPr>
            <w:gridSpan w:val="2"/>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D4">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тренінгу</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D6">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Зміни</w:t>
            </w:r>
          </w:p>
        </w:tc>
      </w:tr>
      <w:tr>
        <w:trPr>
          <w:cantSplit w:val="0"/>
          <w:trHeight w:val="435" w:hRule="atLeast"/>
          <w:tblHeader w:val="0"/>
        </w:trPr>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D7">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vMerge w:val="continue"/>
            <w:tcBorders>
              <w:top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D8">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D9">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осіб</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DA">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gridSpan w:val="2"/>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DB">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осіб</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3DD">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3DE">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осіб (%)</w:t>
            </w:r>
          </w:p>
        </w:tc>
      </w:tr>
      <w:tr>
        <w:trPr>
          <w:cantSplit w:val="0"/>
          <w:trHeight w:val="435" w:hRule="atLeast"/>
          <w:tblHeader w:val="0"/>
        </w:trPr>
        <w:tc>
          <w:tcPr>
            <w:vMerge w:val="restart"/>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DF">
            <w:pPr>
              <w:shd w:fill="ffffff" w:val="clear"/>
              <w:tabs>
                <w:tab w:val="left" w:leader="none" w:pos="1134"/>
              </w:tabs>
              <w:spacing w:after="0" w:line="392.72727272727275"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gridSpan w:val="6"/>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E0">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самооцінки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E6">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4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E7">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E8">
            <w:pPr>
              <w:shd w:fill="ffffff" w:val="clear"/>
              <w:tabs>
                <w:tab w:val="left" w:leader="none" w:pos="1134"/>
              </w:tabs>
              <w:spacing w:after="0" w:line="360" w:lineRule="auto"/>
              <w:ind w:left="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низький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E9">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EA">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57,89</w:t>
            </w:r>
          </w:p>
        </w:tc>
        <w:tc>
          <w:tcPr>
            <w:gridSpan w:val="2"/>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EB">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ED">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44,74</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EE">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-5(13,15)</w:t>
            </w:r>
          </w:p>
        </w:tc>
      </w:tr>
      <w:tr>
        <w:trPr>
          <w:cantSplit w:val="0"/>
          <w:trHeight w:val="4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EF">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0">
            <w:pPr>
              <w:shd w:fill="ffffff" w:val="clear"/>
              <w:tabs>
                <w:tab w:val="left" w:leader="none" w:pos="1134"/>
              </w:tabs>
              <w:spacing w:after="0" w:line="360" w:lineRule="auto"/>
              <w:ind w:left="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середній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1">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2">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42,11</w:t>
            </w:r>
          </w:p>
        </w:tc>
        <w:tc>
          <w:tcPr>
            <w:gridSpan w:val="2"/>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3">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5">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52,63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6">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+4(10,52)</w:t>
            </w:r>
          </w:p>
        </w:tc>
      </w:tr>
      <w:tr>
        <w:trPr>
          <w:cantSplit w:val="0"/>
          <w:trHeight w:val="4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F7">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8">
            <w:pPr>
              <w:shd w:fill="ffffff" w:val="clear"/>
              <w:tabs>
                <w:tab w:val="left" w:leader="none" w:pos="1134"/>
              </w:tabs>
              <w:spacing w:after="0" w:line="360" w:lineRule="auto"/>
              <w:ind w:left="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високий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9">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A">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gridSpan w:val="2"/>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B">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D">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E">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+1(2,63)</w:t>
            </w:r>
          </w:p>
        </w:tc>
      </w:tr>
      <w:tr>
        <w:trPr>
          <w:cantSplit w:val="0"/>
          <w:trHeight w:val="435" w:hRule="atLeast"/>
          <w:tblHeader w:val="0"/>
        </w:trPr>
        <w:tc>
          <w:tcPr>
            <w:vMerge w:val="restart"/>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F">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gridSpan w:val="6"/>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00">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домагань</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06">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4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07">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08">
            <w:pPr>
              <w:shd w:fill="ffffff" w:val="clear"/>
              <w:tabs>
                <w:tab w:val="left" w:leader="none" w:pos="1134"/>
              </w:tabs>
              <w:spacing w:after="0" w:line="360" w:lineRule="auto"/>
              <w:ind w:left="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низький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09">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0A">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42,11</w:t>
            </w:r>
          </w:p>
        </w:tc>
        <w:tc>
          <w:tcPr>
            <w:gridSpan w:val="2"/>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0B">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0D">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28,95</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0E">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-5(13,16)</w:t>
            </w:r>
          </w:p>
        </w:tc>
      </w:tr>
      <w:tr>
        <w:trPr>
          <w:cantSplit w:val="0"/>
          <w:trHeight w:val="4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0F">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10">
            <w:pPr>
              <w:shd w:fill="ffffff" w:val="clear"/>
              <w:tabs>
                <w:tab w:val="left" w:leader="none" w:pos="1134"/>
              </w:tabs>
              <w:spacing w:after="0" w:line="360" w:lineRule="auto"/>
              <w:ind w:left="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середній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11">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12">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52,63</w:t>
            </w:r>
          </w:p>
        </w:tc>
        <w:tc>
          <w:tcPr>
            <w:gridSpan w:val="2"/>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13">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15">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65,79</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16">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+5(13,16)</w:t>
            </w:r>
          </w:p>
        </w:tc>
      </w:tr>
      <w:tr>
        <w:trPr>
          <w:cantSplit w:val="0"/>
          <w:trHeight w:val="4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17">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18">
            <w:pPr>
              <w:shd w:fill="ffffff" w:val="clear"/>
              <w:tabs>
                <w:tab w:val="left" w:leader="none" w:pos="1134"/>
              </w:tabs>
              <w:spacing w:after="0" w:line="360" w:lineRule="auto"/>
              <w:ind w:left="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високий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19">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1A">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5,26</w:t>
            </w:r>
          </w:p>
        </w:tc>
        <w:tc>
          <w:tcPr>
            <w:gridSpan w:val="2"/>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1B">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1D">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1E">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21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1F">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20">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21">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22">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23">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24">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25">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26">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427">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428">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повторної діагностики самооцінки досліджуваних констатують те, що зміни, які відбулися викликають покращення оптимальної самооцінки, що виражається через позитивну якість особистості – впевненість, що лежить в основі досвіду та знань.</w:t>
      </w:r>
    </w:p>
    <w:p w:rsidR="00000000" w:rsidDel="00000000" w:rsidP="00000000" w:rsidRDefault="00000000" w:rsidRPr="00000000" w14:paraId="00000429">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показником рівня домагань виявлено наступні зміни:</w:t>
      </w:r>
    </w:p>
    <w:p w:rsidR="00000000" w:rsidDel="00000000" w:rsidP="00000000" w:rsidRDefault="00000000" w:rsidRPr="00000000" w14:paraId="0000042A">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знизилась кількість осіб з низьким рівнем домагань у 5(13,16%) осіб; збільшилась кількість осіб з середнім рівнем домагань у 5(13,16%) осіб; кількість осіб з високим рівнем домагань залишилась на тому ж рівні. Що сдідчить про реальне усвідомлення особистості її власних можливостей.</w:t>
      </w:r>
    </w:p>
    <w:p w:rsidR="00000000" w:rsidDel="00000000" w:rsidP="00000000" w:rsidRDefault="00000000" w:rsidRPr="00000000" w14:paraId="0000042B">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проведення тренінгу підвищення комунікативних вмінь осіб виявлено позитивні зміни у показниках комунікативних та організаторських здібностей  жінок громадської організації «Бути жінкою»:</w:t>
      </w:r>
    </w:p>
    <w:p w:rsidR="00000000" w:rsidDel="00000000" w:rsidP="00000000" w:rsidRDefault="00000000" w:rsidRPr="00000000" w14:paraId="0000042C">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зниження кількості осіб з дуже низьким рівнем комунікативних здібностей на 1(2,63%) особу;</w:t>
      </w:r>
    </w:p>
    <w:p w:rsidR="00000000" w:rsidDel="00000000" w:rsidP="00000000" w:rsidRDefault="00000000" w:rsidRPr="00000000" w14:paraId="0000042D">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зниження кількості осіб з низьким рівнем комунікативних здібностей на – 2(5,26%) особи;</w:t>
      </w:r>
    </w:p>
    <w:p w:rsidR="00000000" w:rsidDel="00000000" w:rsidP="00000000" w:rsidRDefault="00000000" w:rsidRPr="00000000" w14:paraId="0000042E">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збільшення кількості осіб з середнім рівнем комунікативних здібностей на -3((7,89)% особи;</w:t>
      </w:r>
    </w:p>
    <w:p w:rsidR="00000000" w:rsidDel="00000000" w:rsidP="00000000" w:rsidRDefault="00000000" w:rsidRPr="00000000" w14:paraId="0000042F">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рівень осіб з високим рівнем комунікативних здібностей не змінився.</w:t>
      </w:r>
    </w:p>
    <w:p w:rsidR="00000000" w:rsidDel="00000000" w:rsidP="00000000" w:rsidRDefault="00000000" w:rsidRPr="00000000" w14:paraId="0000043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Динаміка змін комунікативних та організаторських здібностей представлена в таблиці 3.3.</w:t>
      </w:r>
    </w:p>
    <w:p w:rsidR="00000000" w:rsidDel="00000000" w:rsidP="00000000" w:rsidRDefault="00000000" w:rsidRPr="00000000" w14:paraId="00000431">
      <w:pPr>
        <w:shd w:fill="ffffff" w:val="clear"/>
        <w:tabs>
          <w:tab w:val="left" w:leader="none" w:pos="1134"/>
        </w:tabs>
        <w:spacing w:after="0" w:line="360" w:lineRule="auto"/>
        <w:ind w:firstLine="700"/>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3.3.</w:t>
      </w:r>
    </w:p>
    <w:p w:rsidR="00000000" w:rsidDel="00000000" w:rsidP="00000000" w:rsidRDefault="00000000" w:rsidRPr="00000000" w14:paraId="00000432">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Динаміка змін комунікативних та організаторських здібностей жінок за методикою «КОЗ-2»(Б. Федоришин)</w:t>
      </w:r>
    </w:p>
    <w:tbl>
      <w:tblPr>
        <w:tblStyle w:val="Table14"/>
        <w:tblW w:w="9353.511811023624"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882.2489906687458"/>
        <w:gridCol w:w="1935.9302496664898"/>
        <w:gridCol w:w="1296.1951995607164"/>
        <w:gridCol w:w="1321.2828485844725"/>
        <w:gridCol w:w="179.7948180035833"/>
        <w:gridCol w:w="982.5995867637691"/>
        <w:gridCol w:w="1158.2131299300597"/>
        <w:gridCol w:w="1597.2469878457864"/>
        <w:tblGridChange w:id="0">
          <w:tblGrid>
            <w:gridCol w:w="882.2489906687458"/>
            <w:gridCol w:w="1935.9302496664898"/>
            <w:gridCol w:w="1296.1951995607164"/>
            <w:gridCol w:w="1321.2828485844725"/>
            <w:gridCol w:w="179.7948180035833"/>
            <w:gridCol w:w="982.5995867637691"/>
            <w:gridCol w:w="1158.2131299300597"/>
            <w:gridCol w:w="1597.2469878457864"/>
          </w:tblGrid>
        </w:tblGridChange>
      </w:tblGrid>
      <w:tr>
        <w:trPr>
          <w:cantSplit w:val="0"/>
          <w:trHeight w:val="645" w:hRule="atLeast"/>
          <w:tblHeader w:val="0"/>
        </w:trPr>
        <w:tc>
          <w:tcPr>
            <w:vMerge w:val="restart"/>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33">
            <w:pPr>
              <w:shd w:fill="ffffff" w:val="clear"/>
              <w:tabs>
                <w:tab w:val="left" w:leader="none" w:pos="1134"/>
              </w:tabs>
              <w:spacing w:after="0" w:line="301.09090909090907"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з/п</w:t>
            </w:r>
          </w:p>
        </w:tc>
        <w:tc>
          <w:tcPr>
            <w:vMerge w:val="restart"/>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34">
            <w:pPr>
              <w:shd w:fill="ffffff" w:val="clear"/>
              <w:tabs>
                <w:tab w:val="left" w:leader="none" w:pos="1134"/>
              </w:tabs>
              <w:spacing w:after="0" w:line="301.09090909090907"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Показники (рівні)</w:t>
            </w:r>
          </w:p>
        </w:tc>
        <w:tc>
          <w:tcPr>
            <w:gridSpan w:val="3"/>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35">
            <w:pPr>
              <w:shd w:fill="ffffff" w:val="clear"/>
              <w:tabs>
                <w:tab w:val="left" w:leader="none" w:pos="1134"/>
              </w:tabs>
              <w:spacing w:after="0" w:line="301.0909090909090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досліджуваних</w:t>
            </w:r>
          </w:p>
        </w:tc>
        <w:tc>
          <w:tcPr>
            <w:gridSpan w:val="2"/>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38">
            <w:pPr>
              <w:shd w:fill="ffffff" w:val="clear"/>
              <w:tabs>
                <w:tab w:val="left" w:leader="none" w:pos="1134"/>
              </w:tabs>
              <w:spacing w:after="0" w:line="301.0909090909090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тренінгу</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3A">
            <w:pPr>
              <w:shd w:fill="ffffff" w:val="clear"/>
              <w:tabs>
                <w:tab w:val="left" w:leader="none" w:pos="1134"/>
              </w:tabs>
              <w:spacing w:after="0" w:line="301.0909090909090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Зміни</w:t>
            </w:r>
          </w:p>
        </w:tc>
      </w:tr>
      <w:tr>
        <w:trPr>
          <w:cantSplit w:val="0"/>
          <w:trHeight w:val="330" w:hRule="atLeast"/>
          <w:tblHeader w:val="0"/>
        </w:trPr>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3B">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vMerge w:val="continue"/>
            <w:tcBorders>
              <w:top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3C">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3D">
            <w:pPr>
              <w:shd w:fill="ffffff" w:val="clear"/>
              <w:tabs>
                <w:tab w:val="left" w:leader="none" w:pos="1134"/>
              </w:tabs>
              <w:spacing w:after="0" w:line="301.0909090909090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осіб</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43E">
            <w:pPr>
              <w:shd w:fill="ffffff" w:val="clear"/>
              <w:tabs>
                <w:tab w:val="left" w:leader="none" w:pos="1134"/>
              </w:tabs>
              <w:spacing w:after="0" w:line="301.0909090909090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gridSpan w:val="2"/>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43F">
            <w:pPr>
              <w:shd w:fill="ffffff" w:val="clear"/>
              <w:tabs>
                <w:tab w:val="left" w:leader="none" w:pos="1134"/>
              </w:tabs>
              <w:spacing w:after="0" w:line="301.0909090909090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осіб </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441">
            <w:pPr>
              <w:shd w:fill="ffffff" w:val="clear"/>
              <w:tabs>
                <w:tab w:val="left" w:leader="none" w:pos="1134"/>
              </w:tabs>
              <w:spacing w:after="0" w:line="301.0909090909090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442">
            <w:pPr>
              <w:shd w:fill="ffffff" w:val="clear"/>
              <w:tabs>
                <w:tab w:val="left" w:leader="none" w:pos="1134"/>
              </w:tabs>
              <w:spacing w:after="0" w:line="301.0909090909090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осіб (%)</w:t>
            </w:r>
          </w:p>
        </w:tc>
      </w:tr>
      <w:tr>
        <w:trPr>
          <w:cantSplit w:val="0"/>
          <w:trHeight w:val="330" w:hRule="atLeast"/>
          <w:tblHeader w:val="0"/>
        </w:trPr>
        <w:tc>
          <w:tcPr>
            <w:vMerge w:val="restart"/>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43">
            <w:pPr>
              <w:shd w:fill="ffffff" w:val="clear"/>
              <w:tabs>
                <w:tab w:val="left" w:leader="none" w:pos="1134"/>
              </w:tabs>
              <w:spacing w:after="0" w:line="301.09090909090907"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gridSpan w:val="7"/>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44">
            <w:pPr>
              <w:shd w:fill="ffffff" w:val="clear"/>
              <w:tabs>
                <w:tab w:val="left" w:leader="none" w:pos="1134"/>
              </w:tabs>
              <w:spacing w:after="0" w:line="301.09090909090907"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Комунікативні здібності</w:t>
            </w:r>
          </w:p>
        </w:tc>
      </w:tr>
      <w:tr>
        <w:trPr>
          <w:cantSplit w:val="0"/>
          <w:trHeight w:val="330"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4B">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4C">
            <w:pPr>
              <w:shd w:fill="ffffff" w:val="clear"/>
              <w:tabs>
                <w:tab w:val="left" w:leader="none" w:pos="1134"/>
              </w:tabs>
              <w:spacing w:after="0" w:lineRule="auto"/>
              <w:ind w:left="3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дуже низький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4D">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4E">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2,63</w:t>
            </w:r>
          </w:p>
        </w:tc>
        <w:tc>
          <w:tcPr>
            <w:gridSpan w:val="2"/>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4F">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1">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2">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-1(2,63)</w:t>
            </w:r>
          </w:p>
        </w:tc>
      </w:tr>
      <w:tr>
        <w:trPr>
          <w:cantSplit w:val="0"/>
          <w:trHeight w:val="330"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53">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4">
            <w:pPr>
              <w:shd w:fill="ffffff" w:val="clear"/>
              <w:tabs>
                <w:tab w:val="left" w:leader="none" w:pos="1134"/>
              </w:tabs>
              <w:spacing w:after="0" w:lineRule="auto"/>
              <w:ind w:left="3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низький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5">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6">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7,89</w:t>
            </w:r>
          </w:p>
        </w:tc>
        <w:tc>
          <w:tcPr>
            <w:gridSpan w:val="2"/>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7">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9">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A">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(5,26)</w:t>
            </w:r>
          </w:p>
        </w:tc>
      </w:tr>
      <w:tr>
        <w:trPr>
          <w:cantSplit w:val="0"/>
          <w:trHeight w:val="330"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5B">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C">
            <w:pPr>
              <w:shd w:fill="ffffff" w:val="clear"/>
              <w:tabs>
                <w:tab w:val="left" w:leader="none" w:pos="1134"/>
              </w:tabs>
              <w:spacing w:after="0" w:lineRule="auto"/>
              <w:ind w:left="3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середній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D">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E">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47,37</w:t>
            </w:r>
          </w:p>
        </w:tc>
        <w:tc>
          <w:tcPr>
            <w:gridSpan w:val="2"/>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F">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61">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55,26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62">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(7,89)</w:t>
            </w:r>
          </w:p>
        </w:tc>
      </w:tr>
      <w:tr>
        <w:trPr>
          <w:cantSplit w:val="0"/>
          <w:trHeight w:val="330"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63">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64">
            <w:pPr>
              <w:shd w:fill="ffffff" w:val="clear"/>
              <w:tabs>
                <w:tab w:val="left" w:leader="none" w:pos="1134"/>
              </w:tabs>
              <w:spacing w:after="0" w:lineRule="auto"/>
              <w:ind w:left="3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високий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65">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66">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42,11</w:t>
            </w:r>
          </w:p>
        </w:tc>
        <w:tc>
          <w:tcPr>
            <w:gridSpan w:val="2"/>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67">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69">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42,11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6A">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330"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6B">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6C">
            <w:pPr>
              <w:shd w:fill="ffffff" w:val="clear"/>
              <w:tabs>
                <w:tab w:val="left" w:leader="none" w:pos="1134"/>
              </w:tabs>
              <w:spacing w:after="0" w:lineRule="auto"/>
              <w:ind w:left="3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дуже високий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6D">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6E">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gridSpan w:val="2"/>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6F">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71">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72">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330" w:hRule="atLeast"/>
          <w:tblHeader w:val="0"/>
        </w:trPr>
        <w:tc>
          <w:tcPr>
            <w:vMerge w:val="restart"/>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73">
            <w:pPr>
              <w:shd w:fill="ffffff" w:val="clear"/>
              <w:tabs>
                <w:tab w:val="left" w:leader="none" w:pos="1134"/>
              </w:tabs>
              <w:spacing w:after="0" w:line="301.09090909090907"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gridSpan w:val="7"/>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74">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Організаторські здібності</w:t>
            </w:r>
          </w:p>
        </w:tc>
      </w:tr>
      <w:tr>
        <w:trPr>
          <w:cantSplit w:val="0"/>
          <w:trHeight w:val="330"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7B">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7C">
            <w:pPr>
              <w:shd w:fill="ffffff" w:val="clear"/>
              <w:tabs>
                <w:tab w:val="left" w:leader="none" w:pos="1134"/>
              </w:tabs>
              <w:spacing w:after="0" w:lineRule="auto"/>
              <w:ind w:left="3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 дуже низький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7D">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7E">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gridSpan w:val="2"/>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7F">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81">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82">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330"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83">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84">
            <w:pPr>
              <w:shd w:fill="ffffff" w:val="clear"/>
              <w:tabs>
                <w:tab w:val="left" w:leader="none" w:pos="1134"/>
              </w:tabs>
              <w:spacing w:after="0" w:lineRule="auto"/>
              <w:ind w:left="3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 низький </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85">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86">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7,89</w:t>
            </w:r>
          </w:p>
        </w:tc>
        <w:tc>
          <w:tcPr>
            <w:gridSpan w:val="2"/>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87">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89">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8A">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(7,89)</w:t>
            </w:r>
          </w:p>
        </w:tc>
      </w:tr>
      <w:tr>
        <w:trPr>
          <w:cantSplit w:val="0"/>
          <w:trHeight w:val="330"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8B">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8C">
            <w:pPr>
              <w:shd w:fill="ffffff" w:val="clear"/>
              <w:tabs>
                <w:tab w:val="left" w:leader="none" w:pos="1134"/>
              </w:tabs>
              <w:spacing w:after="0" w:lineRule="auto"/>
              <w:ind w:left="3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середній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8D">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8E">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47,37</w:t>
            </w:r>
          </w:p>
        </w:tc>
        <w:tc>
          <w:tcPr>
            <w:gridSpan w:val="2"/>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8F">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91">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52,63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92">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(5,26)</w:t>
            </w:r>
          </w:p>
        </w:tc>
      </w:tr>
      <w:tr>
        <w:trPr>
          <w:cantSplit w:val="0"/>
          <w:trHeight w:val="330"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93">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94">
            <w:pPr>
              <w:shd w:fill="ffffff" w:val="clear"/>
              <w:tabs>
                <w:tab w:val="left" w:leader="none" w:pos="1134"/>
              </w:tabs>
              <w:spacing w:after="0" w:lineRule="auto"/>
              <w:ind w:left="3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високий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95">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96">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28,95</w:t>
            </w:r>
          </w:p>
        </w:tc>
        <w:tc>
          <w:tcPr>
            <w:gridSpan w:val="2"/>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97">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99">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31,58</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9A">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(2,63)</w:t>
            </w:r>
          </w:p>
        </w:tc>
      </w:tr>
      <w:tr>
        <w:trPr>
          <w:cantSplit w:val="0"/>
          <w:trHeight w:val="330"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9B">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9C">
            <w:pPr>
              <w:shd w:fill="ffffff" w:val="clear"/>
              <w:tabs>
                <w:tab w:val="left" w:leader="none" w:pos="1134"/>
              </w:tabs>
              <w:spacing w:after="0" w:lineRule="auto"/>
              <w:ind w:left="3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дуже високий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9D">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9E">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15,79</w:t>
            </w:r>
          </w:p>
        </w:tc>
        <w:tc>
          <w:tcPr>
            <w:gridSpan w:val="2"/>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9F">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A1">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15,79</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A2">
            <w:pPr>
              <w:shd w:fill="ffffff" w:val="clear"/>
              <w:tabs>
                <w:tab w:val="left" w:leader="none" w:pos="1134"/>
              </w:tabs>
              <w:spacing w:after="0" w:line="301.09090909090907" w:lineRule="auto"/>
              <w:ind w:left="-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21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A3">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A4">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A5">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A6">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A7">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A8">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A9">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AA">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4AB">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4AC">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Позитивні зміни  по даному показнику вказують на покращення таких навиків як активне слухання, вміння чітко висловлювати свою думку, здатність працювати в команді.</w:t>
      </w:r>
    </w:p>
    <w:p w:rsidR="00000000" w:rsidDel="00000000" w:rsidP="00000000" w:rsidRDefault="00000000" w:rsidRPr="00000000" w14:paraId="000004AD">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рівня організаторських здібностей виявлено наступні зміни:</w:t>
      </w:r>
    </w:p>
    <w:p w:rsidR="00000000" w:rsidDel="00000000" w:rsidP="00000000" w:rsidRDefault="00000000" w:rsidRPr="00000000" w14:paraId="000004AE">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знизилась кількість осіб з низьким рівнем організаторських здібностей у 3(7,89%) осіб;</w:t>
      </w:r>
    </w:p>
    <w:p w:rsidR="00000000" w:rsidDel="00000000" w:rsidP="00000000" w:rsidRDefault="00000000" w:rsidRPr="00000000" w14:paraId="000004AF">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збільшився середній рівень організаторських здібностей у 2(5626%) осіб;</w:t>
      </w:r>
    </w:p>
    <w:p w:rsidR="00000000" w:rsidDel="00000000" w:rsidP="00000000" w:rsidRDefault="00000000" w:rsidRPr="00000000" w14:paraId="000004B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збільшився високий рівень організаторських здібностей у 1 (2,63%) особи;</w:t>
      </w:r>
    </w:p>
    <w:p w:rsidR="00000000" w:rsidDel="00000000" w:rsidP="00000000" w:rsidRDefault="00000000" w:rsidRPr="00000000" w14:paraId="000004B1">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дуже високий рівень організаторських здібностей залишився на тому ж рівні. Покращення показників організаторських здібностей вказує на те, що в учасниць тренінгової програми зформувались навики ораторської майстерності, вміння доносити свою думку, здатність мотивувати та вести за собою людей.</w:t>
      </w:r>
    </w:p>
    <w:p w:rsidR="00000000" w:rsidDel="00000000" w:rsidP="00000000" w:rsidRDefault="00000000" w:rsidRPr="00000000" w14:paraId="000004B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Динаміка змін мотиваційних орієнтацій в міжособистісних стосунках жінок громадської організації «Бути жінкою» представлена в таблиці 3.4</w:t>
      </w:r>
    </w:p>
    <w:p w:rsidR="00000000" w:rsidDel="00000000" w:rsidP="00000000" w:rsidRDefault="00000000" w:rsidRPr="00000000" w14:paraId="000004B3">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проведення тренінгу підвищення комунікативних вмінь особистості виявлені позитивні зміни у показниках мотиваційних орієнтацій  в міжособистісному спілкуванні жінок громадської організації «Бути жінкою»:</w:t>
      </w:r>
    </w:p>
    <w:p w:rsidR="00000000" w:rsidDel="00000000" w:rsidP="00000000" w:rsidRDefault="00000000" w:rsidRPr="00000000" w14:paraId="000004B4">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зменшився середній рівень орієнтації на прийняття партнера  у -1 (2,63%) особи;</w:t>
      </w:r>
    </w:p>
    <w:p w:rsidR="00000000" w:rsidDel="00000000" w:rsidP="00000000" w:rsidRDefault="00000000" w:rsidRPr="00000000" w14:paraId="000004B5">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збільшився високий рівень мотиваційної орієнтації на прийняття партнера у – 1 ( 2,63%) особи, що свідчить про краще розуміння партнера та його думки.</w:t>
      </w:r>
    </w:p>
    <w:p w:rsidR="00000000" w:rsidDel="00000000" w:rsidP="00000000" w:rsidRDefault="00000000" w:rsidRPr="00000000" w14:paraId="000004B6">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середній рівень мотиваційних орієнтацій на сприйняття партнера зменшився у – 1 (2,63%) особи;</w:t>
      </w:r>
    </w:p>
    <w:p w:rsidR="00000000" w:rsidDel="00000000" w:rsidP="00000000" w:rsidRDefault="00000000" w:rsidRPr="00000000" w14:paraId="000004B7">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збільшився високий рівень мотиваційних орієнтацій на сприйняття партнера у – 1 (2,63%) особи, це говорить про прагнення до створення хороших взаємин, всебічному обговоренню проблем, що виникають і обліку різних точок зору.</w:t>
      </w:r>
    </w:p>
    <w:p w:rsidR="00000000" w:rsidDel="00000000" w:rsidP="00000000" w:rsidRDefault="00000000" w:rsidRPr="00000000" w14:paraId="000004B8">
      <w:pPr>
        <w:shd w:fill="ffffff" w:val="clear"/>
        <w:tabs>
          <w:tab w:val="left" w:leader="none" w:pos="1134"/>
        </w:tabs>
        <w:spacing w:after="0" w:line="360" w:lineRule="auto"/>
        <w:ind w:left="7080" w:firstLine="70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3.4.</w:t>
      </w:r>
    </w:p>
    <w:p w:rsidR="00000000" w:rsidDel="00000000" w:rsidP="00000000" w:rsidRDefault="00000000" w:rsidRPr="00000000" w14:paraId="000004B9">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Динаміка змін мотиваційних орієнтацій жінок за методикою діагностування мотиваційних орієнтацій в міжособистісних комунікаціях  (І.Ладанов, В.Уразаєва)</w:t>
      </w:r>
    </w:p>
    <w:tbl>
      <w:tblPr>
        <w:tblStyle w:val="Table15"/>
        <w:tblW w:w="9353.511811023625"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803.8174212598427"/>
        <w:gridCol w:w="2031.4658464566933"/>
        <w:gridCol w:w="1315.337598425197"/>
        <w:gridCol w:w="1125.3443897637796"/>
        <w:gridCol w:w="1052.2700787401577"/>
        <w:gridCol w:w="1169.188976377953"/>
        <w:gridCol w:w="1856.0875000000005"/>
        <w:tblGridChange w:id="0">
          <w:tblGrid>
            <w:gridCol w:w="803.8174212598427"/>
            <w:gridCol w:w="2031.4658464566933"/>
            <w:gridCol w:w="1315.337598425197"/>
            <w:gridCol w:w="1125.3443897637796"/>
            <w:gridCol w:w="1052.2700787401577"/>
            <w:gridCol w:w="1169.188976377953"/>
            <w:gridCol w:w="1856.0875000000005"/>
          </w:tblGrid>
        </w:tblGridChange>
      </w:tblGrid>
      <w:tr>
        <w:trPr>
          <w:cantSplit w:val="0"/>
          <w:trHeight w:val="675" w:hRule="atLeast"/>
          <w:tblHeader w:val="0"/>
        </w:trPr>
        <w:tc>
          <w:tcPr>
            <w:vMerge w:val="restart"/>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BA">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з/п</w:t>
            </w:r>
          </w:p>
        </w:tc>
        <w:tc>
          <w:tcPr>
            <w:vMerge w:val="restart"/>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BB">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Показники (рівні)</w:t>
            </w:r>
          </w:p>
        </w:tc>
        <w:tc>
          <w:tcPr>
            <w:gridSpan w:val="2"/>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BC">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досліджуваних</w:t>
            </w:r>
          </w:p>
        </w:tc>
        <w:tc>
          <w:tcPr>
            <w:gridSpan w:val="2"/>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BE">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тренінгу</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C0">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Зміни</w:t>
            </w:r>
          </w:p>
        </w:tc>
      </w:tr>
      <w:tr>
        <w:trPr>
          <w:cantSplit w:val="0"/>
          <w:trHeight w:val="345" w:hRule="atLeast"/>
          <w:tblHeader w:val="0"/>
        </w:trPr>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C1">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vMerge w:val="continue"/>
            <w:tcBorders>
              <w:top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C2">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C3">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осіб</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4C4">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4C5">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осіб</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4C6">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4C7">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осіб (%)</w:t>
            </w:r>
          </w:p>
        </w:tc>
      </w:tr>
      <w:tr>
        <w:trPr>
          <w:cantSplit w:val="0"/>
          <w:trHeight w:val="675" w:hRule="atLeast"/>
          <w:tblHeader w:val="0"/>
        </w:trPr>
        <w:tc>
          <w:tcPr>
            <w:vMerge w:val="restart"/>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C8">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gridSpan w:val="6"/>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C9">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Орієнтація прийняття партнера</w:t>
            </w:r>
          </w:p>
          <w:p w:rsidR="00000000" w:rsidDel="00000000" w:rsidP="00000000" w:rsidRDefault="00000000" w:rsidRPr="00000000" w14:paraId="000004CA">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4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D0">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D1">
            <w:pPr>
              <w:shd w:fill="ffffff" w:val="clear"/>
              <w:tabs>
                <w:tab w:val="left" w:leader="none" w:pos="1134"/>
              </w:tabs>
              <w:spacing w:after="0" w:line="360" w:lineRule="auto"/>
              <w:ind w:left="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низький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D2">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D3">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D4">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D5">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D6">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4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D7">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D8">
            <w:pPr>
              <w:shd w:fill="ffffff" w:val="clear"/>
              <w:tabs>
                <w:tab w:val="left" w:leader="none" w:pos="1134"/>
              </w:tabs>
              <w:spacing w:after="0" w:line="360" w:lineRule="auto"/>
              <w:ind w:left="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середній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D9">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DA">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44,74</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DB">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DC">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42,11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DD">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-1(2,63)</w:t>
            </w:r>
          </w:p>
        </w:tc>
      </w:tr>
      <w:tr>
        <w:trPr>
          <w:cantSplit w:val="0"/>
          <w:trHeight w:val="4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DE">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DF">
            <w:pPr>
              <w:shd w:fill="ffffff" w:val="clear"/>
              <w:tabs>
                <w:tab w:val="left" w:leader="none" w:pos="1134"/>
              </w:tabs>
              <w:spacing w:after="0" w:line="360" w:lineRule="auto"/>
              <w:ind w:left="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високий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E0">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E1">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55,26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E2">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E3">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57,89</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E4">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+1(2,63)</w:t>
            </w:r>
          </w:p>
        </w:tc>
      </w:tr>
      <w:tr>
        <w:trPr>
          <w:cantSplit w:val="0"/>
          <w:trHeight w:val="675" w:hRule="atLeast"/>
          <w:tblHeader w:val="0"/>
        </w:trPr>
        <w:tc>
          <w:tcPr>
            <w:vMerge w:val="restart"/>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E5">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gridSpan w:val="6"/>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E6">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Орієнтація на сприйняття</w:t>
            </w:r>
          </w:p>
          <w:p w:rsidR="00000000" w:rsidDel="00000000" w:rsidP="00000000" w:rsidRDefault="00000000" w:rsidRPr="00000000" w14:paraId="000004E7">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4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ED">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EE">
            <w:pPr>
              <w:shd w:fill="ffffff" w:val="clear"/>
              <w:tabs>
                <w:tab w:val="left" w:leader="none" w:pos="1134"/>
              </w:tabs>
              <w:spacing w:after="0" w:line="360" w:lineRule="auto"/>
              <w:ind w:left="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низький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EF">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F0">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F1">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F2">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F3">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4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F4">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F5">
            <w:pPr>
              <w:shd w:fill="ffffff" w:val="clear"/>
              <w:tabs>
                <w:tab w:val="left" w:leader="none" w:pos="1134"/>
              </w:tabs>
              <w:spacing w:after="0" w:line="360" w:lineRule="auto"/>
              <w:ind w:left="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середній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F6">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F7">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52,63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F8">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F9">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FA">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-1(2,63)</w:t>
            </w:r>
          </w:p>
        </w:tc>
      </w:tr>
      <w:tr>
        <w:trPr>
          <w:cantSplit w:val="0"/>
          <w:trHeight w:val="4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FB">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FC">
            <w:pPr>
              <w:shd w:fill="ffffff" w:val="clear"/>
              <w:tabs>
                <w:tab w:val="left" w:leader="none" w:pos="1134"/>
              </w:tabs>
              <w:spacing w:after="0" w:line="360" w:lineRule="auto"/>
              <w:ind w:left="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високий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FD">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FE">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47,37</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FF">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00">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01">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+1(2,63)</w:t>
            </w:r>
          </w:p>
        </w:tc>
      </w:tr>
      <w:tr>
        <w:trPr>
          <w:cantSplit w:val="0"/>
          <w:trHeight w:val="675" w:hRule="atLeast"/>
          <w:tblHeader w:val="0"/>
        </w:trPr>
        <w:tc>
          <w:tcPr>
            <w:vMerge w:val="restart"/>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02">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gridSpan w:val="6"/>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03">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Орієнтація на досягнення компромісу</w:t>
            </w:r>
          </w:p>
          <w:p w:rsidR="00000000" w:rsidDel="00000000" w:rsidP="00000000" w:rsidRDefault="00000000" w:rsidRPr="00000000" w14:paraId="00000504">
            <w:pPr>
              <w:shd w:fill="ffffff" w:val="clear"/>
              <w:tabs>
                <w:tab w:val="left" w:leader="none" w:pos="1134"/>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4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50A">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0B">
            <w:pPr>
              <w:shd w:fill="ffffff" w:val="clear"/>
              <w:tabs>
                <w:tab w:val="left" w:leader="none" w:pos="1134"/>
              </w:tabs>
              <w:spacing w:after="0" w:line="360" w:lineRule="auto"/>
              <w:ind w:left="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низький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0C">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0D">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0E">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0F">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10">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4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511">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12">
            <w:pPr>
              <w:shd w:fill="ffffff" w:val="clear"/>
              <w:tabs>
                <w:tab w:val="left" w:leader="none" w:pos="1134"/>
              </w:tabs>
              <w:spacing w:after="0" w:line="360" w:lineRule="auto"/>
              <w:ind w:left="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середній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13">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37</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14">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97,37</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15">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16">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86,84</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17">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(10,53)</w:t>
            </w:r>
          </w:p>
        </w:tc>
      </w:tr>
      <w:tr>
        <w:trPr>
          <w:cantSplit w:val="0"/>
          <w:trHeight w:val="4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518">
            <w:pPr>
              <w:shd w:fill="ffffff" w:val="clear"/>
              <w:tabs>
                <w:tab w:val="left" w:leader="none" w:pos="1134"/>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19">
            <w:pPr>
              <w:shd w:fill="ffffff" w:val="clear"/>
              <w:tabs>
                <w:tab w:val="left" w:leader="none" w:pos="1134"/>
              </w:tabs>
              <w:spacing w:after="0" w:line="360" w:lineRule="auto"/>
              <w:ind w:left="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високий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1A">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1B">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1C">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1D">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13,16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1E">
            <w:pPr>
              <w:shd w:fill="ffffff" w:val="clear"/>
              <w:tabs>
                <w:tab w:val="left" w:leader="none" w:pos="1134"/>
              </w:tabs>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(10,53)</w:t>
            </w:r>
          </w:p>
        </w:tc>
      </w:tr>
    </w:tbl>
    <w:p w:rsidR="00000000" w:rsidDel="00000000" w:rsidP="00000000" w:rsidRDefault="00000000" w:rsidRPr="00000000" w14:paraId="0000051F">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20">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Відбулися зміни і у показниках мотиваційних орієнтацій в міжособистісному спілкуванні на досягнення компромісу:</w:t>
      </w:r>
    </w:p>
    <w:p w:rsidR="00000000" w:rsidDel="00000000" w:rsidP="00000000" w:rsidRDefault="00000000" w:rsidRPr="00000000" w14:paraId="00000521">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зменшилась кількість осіб з середнім рівнем мотиваційних орієнтацій на досягнення компромісу у 4(10,53%) осіб;</w:t>
      </w:r>
    </w:p>
    <w:p w:rsidR="00000000" w:rsidDel="00000000" w:rsidP="00000000" w:rsidRDefault="00000000" w:rsidRPr="00000000" w14:paraId="0000052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збільшилась кількість осіб з високим рівнем мотиваційних орієнтацій на досягнення компромісу у 4(10,53%) осіб.</w:t>
      </w:r>
    </w:p>
    <w:p w:rsidR="00000000" w:rsidDel="00000000" w:rsidP="00000000" w:rsidRDefault="00000000" w:rsidRPr="00000000" w14:paraId="00000523">
      <w:pPr>
        <w:shd w:fill="ffffff" w:val="clear"/>
        <w:tabs>
          <w:tab w:val="left" w:leader="none" w:pos="1134"/>
        </w:tabs>
        <w:spacing w:after="0" w:line="360" w:lineRule="auto"/>
        <w:ind w:firstLine="8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Динаміка змін емоційних бар’єрів жінок громадської організації бути жінкою представлена в таблиці 3.5.</w:t>
      </w:r>
    </w:p>
    <w:p w:rsidR="00000000" w:rsidDel="00000000" w:rsidP="00000000" w:rsidRDefault="00000000" w:rsidRPr="00000000" w14:paraId="00000524">
      <w:pPr>
        <w:shd w:fill="ffffff" w:val="clear"/>
        <w:tabs>
          <w:tab w:val="left" w:leader="none" w:pos="1134"/>
        </w:tabs>
        <w:spacing w:after="0" w:line="360" w:lineRule="auto"/>
        <w:ind w:firstLine="700"/>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3.5.</w:t>
      </w:r>
    </w:p>
    <w:p w:rsidR="00000000" w:rsidDel="00000000" w:rsidP="00000000" w:rsidRDefault="00000000" w:rsidRPr="00000000" w14:paraId="00000525">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Динаміка змін емоційних бар’єрів в міжособистісному спілкуванні  (В.Бойко)</w:t>
      </w:r>
    </w:p>
    <w:tbl>
      <w:tblPr>
        <w:tblStyle w:val="Table16"/>
        <w:tblW w:w="9353.511811023624"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646.0824484851482"/>
        <w:gridCol w:w="3010.15686226035"/>
        <w:gridCol w:w="1233.430128926192"/>
        <w:gridCol w:w="1057.225824793879"/>
        <w:gridCol w:w="939.7562887056702"/>
        <w:gridCol w:w="1042.5421327828528"/>
        <w:gridCol w:w="1424.3181250695316"/>
        <w:tblGridChange w:id="0">
          <w:tblGrid>
            <w:gridCol w:w="646.0824484851482"/>
            <w:gridCol w:w="3010.15686226035"/>
            <w:gridCol w:w="1233.430128926192"/>
            <w:gridCol w:w="1057.225824793879"/>
            <w:gridCol w:w="939.7562887056702"/>
            <w:gridCol w:w="1042.5421327828528"/>
            <w:gridCol w:w="1424.3181250695316"/>
          </w:tblGrid>
        </w:tblGridChange>
      </w:tblGrid>
      <w:tr>
        <w:trPr>
          <w:cantSplit w:val="0"/>
          <w:trHeight w:val="645" w:hRule="atLeast"/>
          <w:tblHeader w:val="0"/>
        </w:trPr>
        <w:tc>
          <w:tcPr>
            <w:vMerge w:val="restart"/>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26">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з/п</w:t>
            </w:r>
          </w:p>
        </w:tc>
        <w:tc>
          <w:tcPr>
            <w:vMerge w:val="restart"/>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27">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Показники/рівні</w:t>
            </w:r>
          </w:p>
        </w:tc>
        <w:tc>
          <w:tcPr>
            <w:gridSpan w:val="2"/>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28">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досліджуваних</w:t>
            </w:r>
          </w:p>
        </w:tc>
        <w:tc>
          <w:tcPr>
            <w:gridSpan w:val="2"/>
            <w:tcBorders>
              <w:top w:color="000000" w:space="0" w:sz="8" w:val="single"/>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2A">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тренінгу</w:t>
            </w:r>
          </w:p>
        </w:tc>
        <w:tc>
          <w:tcPr>
            <w:tcBorders>
              <w:top w:color="000000" w:space="0" w:sz="8" w:val="single"/>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2C">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Зміни</w:t>
            </w:r>
          </w:p>
        </w:tc>
      </w:tr>
      <w:tr>
        <w:trPr>
          <w:cantSplit w:val="0"/>
          <w:trHeight w:val="330" w:hRule="atLeast"/>
          <w:tblHeader w:val="0"/>
        </w:trPr>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52D">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tl w:val="0"/>
              </w:rPr>
            </w:r>
          </w:p>
        </w:tc>
        <w:tc>
          <w:tcPr>
            <w:vMerge w:val="continue"/>
            <w:tcBorders>
              <w:top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52E">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2F">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осіб</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30">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31">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осіб</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32">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33">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осіб (%)</w:t>
            </w:r>
          </w:p>
        </w:tc>
      </w:tr>
      <w:tr>
        <w:trPr>
          <w:cantSplit w:val="0"/>
          <w:trHeight w:val="330"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34">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35">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36">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37">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38">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39">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3A">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r>
      <w:tr>
        <w:trPr>
          <w:cantSplit w:val="0"/>
          <w:trHeight w:val="1320"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3B">
            <w:pPr>
              <w:shd w:fill="ffffff" w:val="clear"/>
              <w:tabs>
                <w:tab w:val="left" w:leader="none" w:pos="1134"/>
              </w:tabs>
              <w:spacing w:after="0" w:line="301.09090909090907"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3C">
            <w:pPr>
              <w:shd w:fill="ffffff" w:val="clear"/>
              <w:tabs>
                <w:tab w:val="left" w:leader="none" w:pos="1134"/>
              </w:tabs>
              <w:spacing w:after="0" w:lineRule="auto"/>
              <w:ind w:left="18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особистість надто погано себе знає/нещирість</w:t>
            </w:r>
          </w:p>
          <w:p w:rsidR="00000000" w:rsidDel="00000000" w:rsidP="00000000" w:rsidRDefault="00000000" w:rsidRPr="00000000" w14:paraId="0000053D">
            <w:pPr>
              <w:shd w:fill="ffffff" w:val="clear"/>
              <w:tabs>
                <w:tab w:val="left" w:leader="none" w:pos="1134"/>
              </w:tabs>
              <w:spacing w:after="0" w:line="301.09090909090907" w:lineRule="auto"/>
              <w:ind w:left="18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(0-2)</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3E">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3F">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40">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41">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42">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690"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43">
            <w:pPr>
              <w:shd w:fill="ffffff" w:val="clear"/>
              <w:tabs>
                <w:tab w:val="left" w:leader="none" w:pos="1134"/>
              </w:tabs>
              <w:spacing w:after="0" w:line="301.09090909090907"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44">
            <w:pPr>
              <w:shd w:fill="ffffff" w:val="clear"/>
              <w:tabs>
                <w:tab w:val="left" w:leader="none" w:pos="1134"/>
              </w:tabs>
              <w:spacing w:after="0" w:lineRule="auto"/>
              <w:ind w:left="18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емоції не заважають у спілкуванні (2-5)</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45">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46">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5,26</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47">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48">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13,16</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49">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(7,89)</w:t>
            </w:r>
          </w:p>
        </w:tc>
      </w:tr>
      <w:tr>
        <w:trPr>
          <w:cantSplit w:val="0"/>
          <w:trHeight w:val="1320"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4A">
            <w:pPr>
              <w:shd w:fill="ffffff" w:val="clear"/>
              <w:tabs>
                <w:tab w:val="left" w:leader="none" w:pos="1134"/>
              </w:tabs>
              <w:spacing w:after="0" w:line="301.09090909090907"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4B">
            <w:pPr>
              <w:shd w:fill="ffffff" w:val="clear"/>
              <w:tabs>
                <w:tab w:val="left" w:leader="none" w:pos="1134"/>
              </w:tabs>
              <w:spacing w:after="0" w:lineRule="auto"/>
              <w:ind w:left="18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є деякі емоційні проблеми в повсякденному спілкуванні (6-8)</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4C">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4D">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7,89</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4E">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4F">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21,05</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50">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51">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(13,16)</w:t>
            </w:r>
          </w:p>
        </w:tc>
      </w:tr>
      <w:tr>
        <w:trPr>
          <w:cantSplit w:val="0"/>
          <w:trHeight w:val="1320"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52">
            <w:pPr>
              <w:shd w:fill="ffffff" w:val="clear"/>
              <w:tabs>
                <w:tab w:val="left" w:leader="none" w:pos="1134"/>
              </w:tabs>
              <w:spacing w:after="0" w:line="301.09090909090907"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53">
            <w:pPr>
              <w:shd w:fill="ffffff" w:val="clear"/>
              <w:tabs>
                <w:tab w:val="left" w:leader="none" w:pos="1134"/>
              </w:tabs>
              <w:spacing w:after="0" w:lineRule="auto"/>
              <w:ind w:left="18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емоції певною мірою ускладнюють взаємодію з людьми (9-12)</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54">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55">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63,16</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56">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57">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52,63</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58">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59">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(10,53)</w:t>
            </w:r>
          </w:p>
        </w:tc>
      </w:tr>
      <w:tr>
        <w:trPr>
          <w:cantSplit w:val="0"/>
          <w:trHeight w:val="690"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5A">
            <w:pPr>
              <w:shd w:fill="ffffff" w:val="clear"/>
              <w:tabs>
                <w:tab w:val="left" w:leader="none" w:pos="1134"/>
              </w:tabs>
              <w:spacing w:after="0" w:line="301.09090909090907"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5B">
            <w:pPr>
              <w:shd w:fill="ffffff" w:val="clear"/>
              <w:tabs>
                <w:tab w:val="left" w:leader="none" w:pos="1134"/>
              </w:tabs>
              <w:spacing w:after="0" w:lineRule="auto"/>
              <w:ind w:left="18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емоції заважають в комунікації (13 +)</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5C">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5D">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23,68</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5E">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5F">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13,16</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60">
            <w:pPr>
              <w:shd w:fill="ffffff" w:val="clear"/>
              <w:tabs>
                <w:tab w:val="left" w:leader="none" w:pos="1134"/>
              </w:tabs>
              <w:spacing w:after="0" w:line="301.09090909090907"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(10,53)</w:t>
            </w:r>
          </w:p>
        </w:tc>
      </w:tr>
    </w:tbl>
    <w:p w:rsidR="00000000" w:rsidDel="00000000" w:rsidP="00000000" w:rsidRDefault="00000000" w:rsidRPr="00000000" w14:paraId="00000561">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6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проведення тренінгу підвищення комунікативних вмінь особистості у жінок громадської організації «Бути жінкою» відбулися позитивні зміни в емоційних бар’єрах міжособистісного спілкування, а саме:</w:t>
      </w:r>
    </w:p>
    <w:p w:rsidR="00000000" w:rsidDel="00000000" w:rsidP="00000000" w:rsidRDefault="00000000" w:rsidRPr="00000000" w14:paraId="00000563">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збільшилась кількість жінок, яким емоції не заважають у спілкуванні  - 3(7,89%) осіб;</w:t>
      </w:r>
    </w:p>
    <w:p w:rsidR="00000000" w:rsidDel="00000000" w:rsidP="00000000" w:rsidRDefault="00000000" w:rsidRPr="00000000" w14:paraId="00000564">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збільшилась кількість жінок, які мають деякі проблеми в емоційному спілкуванні у 5 (13,15%);</w:t>
      </w:r>
    </w:p>
    <w:p w:rsidR="00000000" w:rsidDel="00000000" w:rsidP="00000000" w:rsidRDefault="00000000" w:rsidRPr="00000000" w14:paraId="00000565">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зменшилась кількість жінок, яким емоції заважають в комунікації у 4 (10,53%) осіб;</w:t>
      </w:r>
    </w:p>
    <w:p w:rsidR="00000000" w:rsidDel="00000000" w:rsidP="00000000" w:rsidRDefault="00000000" w:rsidRPr="00000000" w14:paraId="00000566">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зменшилась кількість жінок, яким емоції певною мірою ускладнюють взаємодію з людьми у 4 (10,53%).</w:t>
      </w:r>
    </w:p>
    <w:p w:rsidR="00000000" w:rsidDel="00000000" w:rsidP="00000000" w:rsidRDefault="00000000" w:rsidRPr="00000000" w14:paraId="00000567">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зміни свідчить про  формування та здатність особи розуміти та контролювати свої почуття та емоційні стани,  та про вміння розуміти почуття інших.</w:t>
      </w:r>
    </w:p>
    <w:p w:rsidR="00000000" w:rsidDel="00000000" w:rsidP="00000000" w:rsidRDefault="00000000" w:rsidRPr="00000000" w14:paraId="00000568">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Динаміка змін інтерактивної спрямованості особистості у жінок громадської організації «Бути жінкою» представлені у таблиці 3.6.</w:t>
      </w:r>
    </w:p>
    <w:p w:rsidR="00000000" w:rsidDel="00000000" w:rsidP="00000000" w:rsidRDefault="00000000" w:rsidRPr="00000000" w14:paraId="00000569">
      <w:pPr>
        <w:shd w:fill="ffffff" w:val="clear"/>
        <w:tabs>
          <w:tab w:val="left" w:leader="none" w:pos="1134"/>
        </w:tabs>
        <w:spacing w:after="0" w:line="360"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3.6.</w:t>
      </w:r>
    </w:p>
    <w:p w:rsidR="00000000" w:rsidDel="00000000" w:rsidP="00000000" w:rsidRDefault="00000000" w:rsidRPr="00000000" w14:paraId="0000056A">
      <w:pPr>
        <w:shd w:fill="ffffff" w:val="clear"/>
        <w:tabs>
          <w:tab w:val="left" w:leader="none" w:pos="1134"/>
        </w:tabs>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Динаміка змін психодіагностичного обстеження за методикою діагностикиінтерактивної спрямованості особистості</w:t>
      </w:r>
    </w:p>
    <w:p w:rsidR="00000000" w:rsidDel="00000000" w:rsidP="00000000" w:rsidRDefault="00000000" w:rsidRPr="00000000" w14:paraId="0000056B">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bl>
      <w:tblPr>
        <w:tblStyle w:val="Table17"/>
        <w:tblW w:w="9353.511811023622"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641.6280967927789"/>
        <w:gridCol w:w="3250.9156904167467"/>
        <w:gridCol w:w="1097.8969656231998"/>
        <w:gridCol w:w="1055.1217591703478"/>
        <w:gridCol w:w="912.5377376608412"/>
        <w:gridCol w:w="969.5713462646439"/>
        <w:gridCol w:w="1425.8402150950644"/>
        <w:tblGridChange w:id="0">
          <w:tblGrid>
            <w:gridCol w:w="641.6280967927789"/>
            <w:gridCol w:w="3250.9156904167467"/>
            <w:gridCol w:w="1097.8969656231998"/>
            <w:gridCol w:w="1055.1217591703478"/>
            <w:gridCol w:w="912.5377376608412"/>
            <w:gridCol w:w="969.5713462646439"/>
            <w:gridCol w:w="1425.8402150950644"/>
          </w:tblGrid>
        </w:tblGridChange>
      </w:tblGrid>
      <w:tr>
        <w:trPr>
          <w:cantSplit w:val="0"/>
          <w:trHeight w:val="855" w:hRule="atLeast"/>
          <w:tblHeader w:val="0"/>
        </w:trPr>
        <w:tc>
          <w:tcPr>
            <w:vMerge w:val="restart"/>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6C">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з/п</w:t>
            </w:r>
          </w:p>
        </w:tc>
        <w:tc>
          <w:tcPr>
            <w:vMerge w:val="restart"/>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6D">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Показники (рівні)</w:t>
            </w:r>
          </w:p>
        </w:tc>
        <w:tc>
          <w:tcPr>
            <w:gridSpan w:val="2"/>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6E">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досліджуваних</w:t>
            </w:r>
          </w:p>
        </w:tc>
        <w:tc>
          <w:tcPr>
            <w:gridSpan w:val="2"/>
            <w:tcBorders>
              <w:top w:color="000000" w:space="0" w:sz="8" w:val="single"/>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70">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тренінгу</w:t>
            </w:r>
          </w:p>
        </w:tc>
        <w:tc>
          <w:tcPr>
            <w:tcBorders>
              <w:top w:color="000000" w:space="0" w:sz="8" w:val="single"/>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72">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Зміни</w:t>
            </w:r>
          </w:p>
        </w:tc>
      </w:tr>
      <w:tr>
        <w:trPr>
          <w:cantSplit w:val="0"/>
          <w:trHeight w:val="435" w:hRule="atLeast"/>
          <w:tblHeader w:val="0"/>
        </w:trPr>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573">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tl w:val="0"/>
              </w:rPr>
            </w:r>
          </w:p>
        </w:tc>
        <w:tc>
          <w:tcPr>
            <w:vMerge w:val="continue"/>
            <w:tcBorders>
              <w:top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574">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75">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осіб</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76">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77">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осіб</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78">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79">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осіб (%)</w:t>
            </w:r>
          </w:p>
        </w:tc>
      </w:tr>
      <w:tr>
        <w:trPr>
          <w:cantSplit w:val="0"/>
          <w:trHeight w:val="43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7A">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7B">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7C">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7D">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7E">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7F">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80">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r>
      <w:tr>
        <w:trPr>
          <w:cantSplit w:val="0"/>
          <w:trHeight w:val="435" w:hRule="atLeast"/>
          <w:tblHeader w:val="0"/>
        </w:trPr>
        <w:tc>
          <w:tcPr>
            <w:vMerge w:val="restart"/>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81">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gridSpan w:val="6"/>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82">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Орієнтація на особисті (егоїстичні) інтереси:</w:t>
            </w:r>
          </w:p>
        </w:tc>
      </w:tr>
      <w:tr>
        <w:trPr>
          <w:cantSplit w:val="0"/>
          <w:trHeight w:val="4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588">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89">
            <w:pPr>
              <w:shd w:fill="ffffff" w:val="clear"/>
              <w:tabs>
                <w:tab w:val="left" w:leader="none" w:pos="1134"/>
              </w:tabs>
              <w:spacing w:after="0" w:line="392.72727272727275"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високий;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8A">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8B">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15,79</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8C">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8D">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15,79</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8E">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4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58F">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90">
            <w:pPr>
              <w:shd w:fill="ffffff" w:val="clear"/>
              <w:tabs>
                <w:tab w:val="left" w:leader="none" w:pos="1134"/>
              </w:tabs>
              <w:spacing w:after="0" w:line="392.72727272727275"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середній;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91">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92">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47,37</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93">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94">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47,37</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95">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4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596">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97">
            <w:pPr>
              <w:shd w:fill="ffffff" w:val="clear"/>
              <w:tabs>
                <w:tab w:val="left" w:leader="none" w:pos="1134"/>
              </w:tabs>
              <w:spacing w:after="0" w:line="392.72727272727275"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низький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98">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99">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36,84</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9A">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9B">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36,84</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9C">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555" w:hRule="atLeast"/>
          <w:tblHeader w:val="0"/>
        </w:trPr>
        <w:tc>
          <w:tcPr>
            <w:vMerge w:val="restart"/>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9D">
            <w:pPr>
              <w:shd w:fill="ffffff" w:val="clear"/>
              <w:tabs>
                <w:tab w:val="left" w:leader="none" w:pos="1134"/>
              </w:tabs>
              <w:spacing w:after="0" w:line="392.72727272727275"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gridSpan w:val="6"/>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9E">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Орієнтація на взаємодію та співробітництво:</w:t>
            </w:r>
          </w:p>
        </w:tc>
      </w:tr>
      <w:tr>
        <w:trPr>
          <w:cantSplit w:val="0"/>
          <w:trHeight w:val="4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5A4">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A5">
            <w:pPr>
              <w:shd w:fill="ffffff" w:val="clear"/>
              <w:tabs>
                <w:tab w:val="left" w:leader="none" w:pos="1134"/>
              </w:tabs>
              <w:spacing w:after="0" w:line="392.72727272727275"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високий;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A6">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A7">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21,05</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A8">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A9">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21,05</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AA">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4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5AB">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AC">
            <w:pPr>
              <w:shd w:fill="ffffff" w:val="clear"/>
              <w:tabs>
                <w:tab w:val="left" w:leader="none" w:pos="1134"/>
              </w:tabs>
              <w:spacing w:after="0" w:line="392.72727272727275"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середній;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AD">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AE">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60,52</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AF">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B0">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65,79</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B1">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(5,26)</w:t>
            </w:r>
          </w:p>
        </w:tc>
      </w:tr>
      <w:tr>
        <w:trPr>
          <w:cantSplit w:val="0"/>
          <w:trHeight w:val="4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5B2">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B3">
            <w:pPr>
              <w:shd w:fill="ffffff" w:val="clear"/>
              <w:tabs>
                <w:tab w:val="left" w:leader="none" w:pos="1134"/>
              </w:tabs>
              <w:spacing w:after="0" w:line="392.72727272727275"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низький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B4">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B5">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18,42</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B6">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B7">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13,16</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B8">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(5,26)</w:t>
            </w:r>
          </w:p>
        </w:tc>
      </w:tr>
      <w:tr>
        <w:trPr>
          <w:cantSplit w:val="0"/>
          <w:trHeight w:val="435" w:hRule="atLeast"/>
          <w:tblHeader w:val="0"/>
        </w:trPr>
        <w:tc>
          <w:tcPr>
            <w:vMerge w:val="restart"/>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B9">
            <w:pPr>
              <w:shd w:fill="ffffff" w:val="clear"/>
              <w:tabs>
                <w:tab w:val="left" w:leader="none" w:pos="1134"/>
              </w:tabs>
              <w:spacing w:after="0" w:line="392.72727272727275"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gridSpan w:val="6"/>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BA">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Маргінальна орієнтація:</w:t>
            </w:r>
          </w:p>
        </w:tc>
      </w:tr>
      <w:tr>
        <w:trPr>
          <w:cantSplit w:val="0"/>
          <w:trHeight w:val="4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5C0">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C1">
            <w:pPr>
              <w:shd w:fill="ffffff" w:val="clear"/>
              <w:tabs>
                <w:tab w:val="left" w:leader="none" w:pos="1134"/>
              </w:tabs>
              <w:spacing w:after="0" w:line="392.72727272727275"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високий;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C2">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C3">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5,26</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C4">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C5">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C6">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(5,26)</w:t>
            </w:r>
          </w:p>
        </w:tc>
      </w:tr>
      <w:tr>
        <w:trPr>
          <w:cantSplit w:val="0"/>
          <w:trHeight w:val="4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5C7">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C8">
            <w:pPr>
              <w:shd w:fill="ffffff" w:val="clear"/>
              <w:tabs>
                <w:tab w:val="left" w:leader="none" w:pos="1134"/>
              </w:tabs>
              <w:spacing w:after="0" w:line="392.72727272727275"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середній;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C9">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CA">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65,78</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CB">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CC">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71,05</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CD">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(5,26)</w:t>
            </w:r>
          </w:p>
        </w:tc>
      </w:tr>
      <w:tr>
        <w:trPr>
          <w:cantSplit w:val="0"/>
          <w:trHeight w:val="4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5CE">
            <w:pPr>
              <w:shd w:fill="ffffff" w:val="clear"/>
              <w:tabs>
                <w:tab w:val="left" w:leader="none" w:pos="1134"/>
              </w:tabs>
              <w:spacing w:after="0" w:line="360" w:lineRule="auto"/>
              <w:ind w:left="140" w:right="140" w:firstLine="0"/>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CF">
            <w:pPr>
              <w:shd w:fill="ffffff" w:val="clear"/>
              <w:tabs>
                <w:tab w:val="left" w:leader="none" w:pos="1134"/>
              </w:tabs>
              <w:spacing w:after="0" w:line="392.72727272727275" w:lineRule="auto"/>
              <w:ind w:left="140" w:right="1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низький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D0">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5D1">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28,94</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D2">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D3">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28,95</w:t>
            </w:r>
          </w:p>
        </w:tc>
        <w:tc>
          <w:tcPr>
            <w:tcBorders>
              <w:bottom w:color="000000" w:space="0" w:sz="8" w:val="single"/>
              <w:right w:color="000000" w:space="0" w:sz="8" w:val="single"/>
            </w:tcBorders>
            <w:shd w:fill="ffffff" w:val="clear"/>
            <w:tcMar>
              <w:top w:w="0.0" w:type="dxa"/>
              <w:left w:w="100.0" w:type="dxa"/>
              <w:bottom w:w="0.0" w:type="dxa"/>
              <w:right w:w="100.0" w:type="dxa"/>
            </w:tcMar>
            <w:vAlign w:val="top"/>
          </w:tcPr>
          <w:p w:rsidR="00000000" w:rsidDel="00000000" w:rsidP="00000000" w:rsidRDefault="00000000" w:rsidRPr="00000000" w14:paraId="000005D4">
            <w:pPr>
              <w:shd w:fill="ffffff" w:val="clear"/>
              <w:tabs>
                <w:tab w:val="left" w:leader="none" w:pos="1134"/>
              </w:tabs>
              <w:spacing w:after="0" w:line="392.72727272727275" w:lineRule="auto"/>
              <w:ind w:left="140" w:right="1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bl>
    <w:p w:rsidR="00000000" w:rsidDel="00000000" w:rsidP="00000000" w:rsidRDefault="00000000" w:rsidRPr="00000000" w14:paraId="000005D5">
      <w:pPr>
        <w:shd w:fill="ffffff" w:val="clear"/>
        <w:tabs>
          <w:tab w:val="left" w:leader="none" w:pos="1134"/>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D6">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проведення тренінгу підвищення комунікативних вмінь осіб для жінок громадської організації «Бути жінкою» відбулися такі зміни в інтерактивній спрямованості особистості:</w:t>
      </w:r>
    </w:p>
    <w:p w:rsidR="00000000" w:rsidDel="00000000" w:rsidP="00000000" w:rsidRDefault="00000000" w:rsidRPr="00000000" w14:paraId="000005D7">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орієнтація на особистісні (егоїстичні) інтереси залишилась на тому ж рівні у кожної з жінок;</w:t>
      </w:r>
    </w:p>
    <w:p w:rsidR="00000000" w:rsidDel="00000000" w:rsidP="00000000" w:rsidRDefault="00000000" w:rsidRPr="00000000" w14:paraId="000005D8">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високий рівень орієнтації на взаємодію та співробітництво залишився у 8 (21,05%) осіб;</w:t>
      </w:r>
    </w:p>
    <w:p w:rsidR="00000000" w:rsidDel="00000000" w:rsidP="00000000" w:rsidRDefault="00000000" w:rsidRPr="00000000" w14:paraId="000005D9">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збільшився середній рівень орієнтації на  взаємодію та співробітництво у  2(5,26%) осіб;</w:t>
      </w:r>
    </w:p>
    <w:p w:rsidR="00000000" w:rsidDel="00000000" w:rsidP="00000000" w:rsidRDefault="00000000" w:rsidRPr="00000000" w14:paraId="000005DA">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зменшився низький рівень орієнтації на взаємодію та співробітництво у 2(5,26%) осіб.</w:t>
      </w:r>
    </w:p>
    <w:p w:rsidR="00000000" w:rsidDel="00000000" w:rsidP="00000000" w:rsidRDefault="00000000" w:rsidRPr="00000000" w14:paraId="000005DB">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виявлені позитивні зміни в показниках маргінального рівня інтерактивної спрямованості особистості:</w:t>
      </w:r>
    </w:p>
    <w:p w:rsidR="00000000" w:rsidDel="00000000" w:rsidP="00000000" w:rsidRDefault="00000000" w:rsidRPr="00000000" w14:paraId="000005DC">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знизився високий рівень маргінальної орієнтації у 2 (5,26%) осіб;</w:t>
      </w:r>
    </w:p>
    <w:p w:rsidR="00000000" w:rsidDel="00000000" w:rsidP="00000000" w:rsidRDefault="00000000" w:rsidRPr="00000000" w14:paraId="000005DD">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збільшився середній рівень маргінальної орієнтації у 2 (5,26%) осіб;</w:t>
      </w:r>
    </w:p>
    <w:p w:rsidR="00000000" w:rsidDel="00000000" w:rsidP="00000000" w:rsidRDefault="00000000" w:rsidRPr="00000000" w14:paraId="000005DE">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низький рівень маргінальної орієнтації залишився на тому ж рівні, що й до проведення тренінгу.</w:t>
      </w:r>
    </w:p>
    <w:p w:rsidR="00000000" w:rsidDel="00000000" w:rsidP="00000000" w:rsidRDefault="00000000" w:rsidRPr="00000000" w14:paraId="000005DF">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Зміни цього типу спрямованості свідчить про прагнення жінок до співпраці з іншими людьми, обумовленого потребами в підтримці конструктивних відносин в колективі, емпатії й інтерес до спільної діяльності, що відповідає оптимальної соціалізації та адаптації.</w:t>
      </w:r>
    </w:p>
    <w:p w:rsidR="00000000" w:rsidDel="00000000" w:rsidP="00000000" w:rsidRDefault="00000000" w:rsidRPr="00000000" w14:paraId="000005E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зважаючи на результати аналізу динаміки змін до та після проведення тренінгу підвищення комунікативних вмінь, в жінок громадської організації «Бути жінкою» відбулися позитивні зміни: рівня самооцінки особистості, та рівня домагань, покращились показники рівня комунікативних та організаторських здібностей , покращився рівень мотиваційних орієнтацій в міжособистісних комунікаціях. Також, аналіз динаміки показників до та після впровадження тренінгової програми показав позитивні зміни емоційних бар’єрів в міжособистісному спілкуванні та інтерактивної спрямованості, що свідчить про покращення рівня комунікативних вмінь через трансформацію цінностей та актуалізацію психологічних ресурсів особистості</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sz w:val="28"/>
          <w:szCs w:val="28"/>
          <w:rtl w:val="0"/>
        </w:rPr>
        <w:t xml:space="preserve">Можна стверджувати, що запро­понована тренінгова програма, спрямована на розвиток комунікативних вмінь особистості, є достатньо ефек­тивною і здійснює позитивний вплив на підвищення рівня комунікативних здібностей, про що свідчить процентний ріст середньо групових комунікативних умінь. Результати дослідження можуть безпосередньо використо­вуватися  практичними психологами для організації індивідуального підходу і прогнозування успішності комунікативної поведінки в ситуаціях різної якості, різного змісту та з’ясування глибинних особистих комунікативних проблем у досягненні життєвих цілей та пошуку внутрішніх перешкод у здійсненні поведінки. організації та проведення тренінгів за комунікативно розвиваючою програмою для успішного розвитку комунікативних умінь використанні запропонованих психокорекційних методик тощо.</w:t>
      </w:r>
    </w:p>
    <w:p w:rsidR="00000000" w:rsidDel="00000000" w:rsidP="00000000" w:rsidRDefault="00000000" w:rsidRPr="00000000" w14:paraId="000005E1">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E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E3">
      <w:pPr>
        <w:shd w:fill="ffffff" w:val="clear"/>
        <w:tabs>
          <w:tab w:val="left" w:leader="none" w:pos="1134"/>
        </w:tabs>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3.3 Рекомендації практичним психологам та особам з низьким рівнем комунікативних вмінь</w:t>
      </w:r>
    </w:p>
    <w:p w:rsidR="00000000" w:rsidDel="00000000" w:rsidP="00000000" w:rsidRDefault="00000000" w:rsidRPr="00000000" w14:paraId="000005E4">
      <w:pPr>
        <w:shd w:fill="ffffff" w:val="clear"/>
        <w:tabs>
          <w:tab w:val="left" w:leader="none" w:pos="1134"/>
        </w:tabs>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5E5">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рівень комунікативних вмінь є важливою складовою успішного розвитку особистості. Комунікативні вміння взаємопов’язані з системою психічних та практичних операцій, які зумовлюють здійснення міжсуб’єктної взаємодії. Особливо важливими розвиток комунікативних вмінь є для осіб з низьким рівнем самооцінки, адже вміння та навички ефективної комунікації допомагають налагодити  процес спілкування, встановити та підтримувати контакти, допомагають досягти поставленої цілі.</w:t>
      </w:r>
    </w:p>
    <w:p w:rsidR="00000000" w:rsidDel="00000000" w:rsidP="00000000" w:rsidRDefault="00000000" w:rsidRPr="00000000" w14:paraId="000005E6">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Можливості в розвитку комунікативної компетенції закладені в методах активного навчання. До таких методів відносять групові дискусії, case-study (розбір практичних ситуацій), баскет-метод (ухвалення рішення на основі отриманої інформації), ділові і рольові ігри. Ці методи дають можливість моделювати реальні ситуацій і різноманітні аспекти професійної діяльності, знаходити рішення конкретної задачі і відчути наслідки прийнятих рішень [73].</w:t>
      </w:r>
    </w:p>
    <w:p w:rsidR="00000000" w:rsidDel="00000000" w:rsidP="00000000" w:rsidRDefault="00000000" w:rsidRPr="00000000" w14:paraId="000005E7">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 активного навчання дуже ефективні, оскільки дозволяють слухачам відпрацювати навички міжособистісного спілкування в типових робочих ситуаціях, отримати зворотний зв’язок, скоректувати свою поведінку і знайти альтернативні способи вирішення проблем.</w:t>
      </w:r>
    </w:p>
    <w:p w:rsidR="00000000" w:rsidDel="00000000" w:rsidP="00000000" w:rsidRDefault="00000000" w:rsidRPr="00000000" w14:paraId="000005E8">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Тренінг деякі дослідники виокремлюють як окрему категорію в класифікації методів навчання, оскільки він поєднує в собі активні методи разом з традиційними методами. Інформативна частина тренінгу складається з коротких лекцій, а практична частина може включати ділові та рольові ігри, групові дискусії, розбір практичних ситуацій, що сприяє ефективнішому розвитку комунікативною компетенцією. Цей метод навчання закріплює і розвиває необхідні знання, вміння і навички, змінює ставлення учасників тренінгу до власного досвіду і вживаних в роботі підходів в процесі переживання або моделювання спеціально заданих ситуацій [61].</w:t>
      </w:r>
    </w:p>
    <w:p w:rsidR="00000000" w:rsidDel="00000000" w:rsidP="00000000" w:rsidRDefault="00000000" w:rsidRPr="00000000" w14:paraId="000005E9">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Тренінг визначається як спосіб перепрограмування моделі управління своєю поведінкою і діяльністю, яка є в людини. Це багатофункціональний метод навмисних змін психологічних феноменів людини і групи з метою гармонізації професійного і особистісного буття людини. Тренінг – це частина планованої активності організації, спрямованої на збільшення професійних знань та вмінь, на модифікацію атитюдів і соціальної поведінки персоналу способами, що поєднуються з цілями організації і вимогами діяльності [70]. Цей інструмент розвитку є планомірно здійснюваною програмою різноманітних вправ з метою формування і вдосконалення вмінь та навичок, підвищення ефективності професійної діяльності. Від інших інструментів навчання тренінг відрізняється обмеженістю цілей (застосовується для досягнення суворо певної, вузької мети), поведінковою спрямованістю (допомагає не стільки розширити знання співробітників, скільки відпрацювати певні зразки і моделі поведінки), прикладним характером (більше, ніж інші методи навчання, слугує безпосередньому вирішенню практичних задач) [75]. Тренінг допомагає усвідомити свої сильні й слабкі сторони в учбовій обстановці, максимально наближеній до реальної дійсності [75].</w:t>
      </w:r>
    </w:p>
    <w:p w:rsidR="00000000" w:rsidDel="00000000" w:rsidP="00000000" w:rsidRDefault="00000000" w:rsidRPr="00000000" w14:paraId="000005EA">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Тренінг дає можливість підтримувати високу активність і увагу учасників за допомогою спеціальної техніки, відпрацьовувати на практиці знання і уміння, обмінюватися досвідом під час обговорень. Цей метод навчання є найефективнішим для розвитку комунікативної компетенції.</w:t>
      </w:r>
    </w:p>
    <w:p w:rsidR="00000000" w:rsidDel="00000000" w:rsidP="00000000" w:rsidRDefault="00000000" w:rsidRPr="00000000" w14:paraId="000005EB">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Активні групові методи можна умовно об’єднати в три основні блоки:</w:t>
      </w:r>
    </w:p>
    <w:p w:rsidR="00000000" w:rsidDel="00000000" w:rsidP="00000000" w:rsidRDefault="00000000" w:rsidRPr="00000000" w14:paraId="000005EC">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дискусійні методи; 2) ігрові методи; 3) сензитивний тренінг (тренування міжособової чутливості та сприйняття себе як психофізичної єдності) [4]. Завдяки механізму дискусії людина відходить від егоцентричного мислення і вчиться розуміти позиції інших людей.</w:t>
      </w:r>
    </w:p>
    <w:p w:rsidR="00000000" w:rsidDel="00000000" w:rsidP="00000000" w:rsidRDefault="00000000" w:rsidRPr="00000000" w14:paraId="000005ED">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показали, що групова дискусія підвищує мотивацію та его-залучення учасників у вирішення обговорюваних проблем. Дискусія дає емоційний поштовх до подальшої пошукової активності учасників, що у свою чергу реалізується в їхніх конкретних діях.</w:t>
      </w:r>
    </w:p>
    <w:p w:rsidR="00000000" w:rsidDel="00000000" w:rsidP="00000000" w:rsidRDefault="00000000" w:rsidRPr="00000000" w14:paraId="000005EE">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об’єкт дискусійного обговорення можуть виступати не тільки спеціально сформульовані проблеми, а й випадки з професійної практики і міжособові відносини самих учасників. Метод групового обговорення сприяє з’ясуванню кожним учасником своєї власної точки зору, розвитку ініціативи, а також розвиває комунікативні якості та вміння. Практика показує, що значна розбіжність в показниках етичної зрілості серед учасників групи може паралізувати її діяльність навіть в тих випадках, коли перед групою стоять суто інструментальні цілі.</w:t>
      </w:r>
    </w:p>
    <w:p w:rsidR="00000000" w:rsidDel="00000000" w:rsidP="00000000" w:rsidRDefault="00000000" w:rsidRPr="00000000" w14:paraId="000005EF">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 ефективним буде метод, заснований на розумінні особистості того, хто навчається, як мислячого й активно діючого учасника подій, що наближаються до реальних [17].</w:t>
      </w:r>
    </w:p>
    <w:p w:rsidR="00000000" w:rsidDel="00000000" w:rsidP="00000000" w:rsidRDefault="00000000" w:rsidRPr="00000000" w14:paraId="000005F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Ігрові методи навчання поділяють на операційні та рольові. Операційні ігри мають сценарій, в який закладено більш-менш жорсткий алгоритм «правильності» і «неправильності» рішення, що приймається, тобто людина, яка навчається, бачить вплив її рішення на майбутні події. Операційні ігри застосовуються як засіб навчання фахівців і формування їхніх особистісних й ділових якостей, зокрема професійної компетентності.</w:t>
      </w:r>
    </w:p>
    <w:p w:rsidR="00000000" w:rsidDel="00000000" w:rsidP="00000000" w:rsidRDefault="00000000" w:rsidRPr="00000000" w14:paraId="000005F1">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більший інтерес для вдосконалення особистості представляють рольові ігри. Саме цей вид ігор ліг в основу методу, розробленого професором М. Форвергом і названого ним соціально-психологічним тренінгом [23].</w:t>
      </w:r>
    </w:p>
    <w:p w:rsidR="00000000" w:rsidDel="00000000" w:rsidP="00000000" w:rsidRDefault="00000000" w:rsidRPr="00000000" w14:paraId="000005F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умовах рольової гри індивіда зіштовхують з ситуаціями, релевантними тим випадкам, які характерні для його реальної діяльності й ставлять перед необхідністю змінити свої установки. Тоді створюються умови для формування нових, ефективніших, комунікативних навичок. На перший план висуваються активні дії як основні детермінанти успішності соціально-психологічного тренінгу. Психічна активність в ігрових методах досягається в результаті взаємодії і взаємозміни всіх сторін інтра і інтерпсихічних проявів індивідів [16].</w:t>
      </w:r>
    </w:p>
    <w:p w:rsidR="00000000" w:rsidDel="00000000" w:rsidP="00000000" w:rsidRDefault="00000000" w:rsidRPr="00000000" w14:paraId="000005F3">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Групова терапія, процес, який існує незалежно від того чи здійснюється він за допомогою наукових методів чи ні, йдеться лише про те, що неорганізована групова психотерапія може бути вдосконалена науковими засобами. Одним з інструментів такого вдосконалення є психодрама, що являє собою набір діагностичних і терапевтичних прийомів психокорекційної роботи. На практиці сеанс психодрами полягає в розігруванні певної ситуації, яка включає так званого протагоніста (основна дійова особа, чиї конфлікти потрібно вирішити) та інших дійових осіб. У всіх рольових іграх психологу-тренеру відводиться провідна роль. Проте останнім часом намітилася тенденція до висунення на перший план взаємодії між учасниками [51].</w:t>
      </w:r>
    </w:p>
    <w:p w:rsidR="00000000" w:rsidDel="00000000" w:rsidP="00000000" w:rsidRDefault="00000000" w:rsidRPr="00000000" w14:paraId="000005F4">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Особливістю сензитивного тренінгу є прагнення до максимальної самостійності учасників. Основним засобом стимуляції групової взаємодії тут виступає феномен відсутності структури. Складність опису тренінгу полягає в тому, що метод заснований на актуалізації відчуттів та емоцій, а не інтелекту.</w:t>
      </w:r>
    </w:p>
    <w:p w:rsidR="00000000" w:rsidDel="00000000" w:rsidP="00000000" w:rsidRDefault="00000000" w:rsidRPr="00000000" w14:paraId="000005F5">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Група тренінгу сензитивності не має очевидної мети. В ході сензитивного тренінгу учасники включаються в абсолютно для них нову сферу соціального досвіду, завдяки якій вони дізнаються, як вони сприймаються іншими членами групи, і отримують можливість порівнювати ці перцепції із самосприйняттям [67].</w:t>
      </w:r>
    </w:p>
    <w:p w:rsidR="00000000" w:rsidDel="00000000" w:rsidP="00000000" w:rsidRDefault="00000000" w:rsidRPr="00000000" w14:paraId="000005F6">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для розвитку комунікативної компетенції управлінця слід поєднувати традиційні методи навчання і дистанційне навчання з активними методами і тренінгами. Кожен метод має свою сферу застосування і обмеження. Якщо грамотно підбирати і комбінувати методи навчання, то можна ефективніше розвивати професійно-комунікативні вміння. Традиційні методи і дистанційне навчання допоможуть тим, хто навчається, засвоїти необхідні знання та вміння у сфері комунікації. </w:t>
      </w:r>
    </w:p>
    <w:p w:rsidR="00000000" w:rsidDel="00000000" w:rsidP="00000000" w:rsidRDefault="00000000" w:rsidRPr="00000000" w14:paraId="000005F7">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активні методи і тренінги дозволять опанувати навичками професійного спілкування, працювати над особистісними якостями, які відносяться до комунікативної компетенції</w:t>
      </w:r>
    </w:p>
    <w:p w:rsidR="00000000" w:rsidDel="00000000" w:rsidP="00000000" w:rsidRDefault="00000000" w:rsidRPr="00000000" w14:paraId="000005F8">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Необхідно зазначити, що психологічний супровід особистості з низьким рівнем комунікативних вмінь повинен проводитись з урахуванням психологічних особливостей осіб спрямованим на допомогу зазначених завдань. Рекомендовано, практикуючим психологам при роботі з особистостями з низьким рівнем комунікативних вмінь:</w:t>
      </w:r>
    </w:p>
    <w:p w:rsidR="00000000" w:rsidDel="00000000" w:rsidP="00000000" w:rsidRDefault="00000000" w:rsidRPr="00000000" w14:paraId="000005F9">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використання системного, діяльнісного, особистісно орієнтованого, компетентісного та комунікативного підходів як методологічної основи роботи з розвитку комунікативних вмінь;</w:t>
      </w:r>
    </w:p>
    <w:p w:rsidR="00000000" w:rsidDel="00000000" w:rsidP="00000000" w:rsidRDefault="00000000" w:rsidRPr="00000000" w14:paraId="000005FA">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застосування методів інтерактивної роботи для забезпечення двоспрямованості спілкування, оптимального врахування життєвого й професійного досвіду особистості.</w:t>
      </w:r>
    </w:p>
    <w:p w:rsidR="00000000" w:rsidDel="00000000" w:rsidP="00000000" w:rsidRDefault="00000000" w:rsidRPr="00000000" w14:paraId="000005FB">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дотримання принципів науковості, професійної спрямованості, індивідуального підходу, проблемності, варіантності й різноманіття, оптимізації, взаємозалежності вивчення мови й розвитку інтелектуального рівня особистості:</w:t>
      </w:r>
    </w:p>
    <w:p w:rsidR="00000000" w:rsidDel="00000000" w:rsidP="00000000" w:rsidRDefault="00000000" w:rsidRPr="00000000" w14:paraId="000005FC">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використання потенціалу ділової гри для моделювання учасниками заданих комунікативних ситуацій.</w:t>
      </w:r>
    </w:p>
    <w:p w:rsidR="00000000" w:rsidDel="00000000" w:rsidP="00000000" w:rsidRDefault="00000000" w:rsidRPr="00000000" w14:paraId="000005FD">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Рекомендації особам з низьким рівнем комунікативних вмінь:</w:t>
      </w:r>
    </w:p>
    <w:p w:rsidR="00000000" w:rsidDel="00000000" w:rsidP="00000000" w:rsidRDefault="00000000" w:rsidRPr="00000000" w14:paraId="000005FE">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для встановлення реальних можливосте комунікативних та організаторських здібностей виконувати вправу «Піди та створи різницю»;</w:t>
      </w:r>
    </w:p>
    <w:p w:rsidR="00000000" w:rsidDel="00000000" w:rsidP="00000000" w:rsidRDefault="00000000" w:rsidRPr="00000000" w14:paraId="000005FF">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для покращення навиків публічних виступів та постанови чіткого мовлення виконувати вправу «Промова в ліфті»;</w:t>
      </w:r>
    </w:p>
    <w:p w:rsidR="00000000" w:rsidDel="00000000" w:rsidP="00000000" w:rsidRDefault="00000000" w:rsidRPr="00000000" w14:paraId="0000060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для формування адекватної самооцінки, що сприяє впевненості в собі використовувати вправи «Ессе» та «Мої сильні складові характеру»;</w:t>
      </w:r>
    </w:p>
    <w:p w:rsidR="00000000" w:rsidDel="00000000" w:rsidP="00000000" w:rsidRDefault="00000000" w:rsidRPr="00000000" w14:paraId="00000601">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для самоаналізу та саморозвитку впроваджувати роботу з метафоричними картами;</w:t>
      </w:r>
    </w:p>
    <w:p w:rsidR="00000000" w:rsidDel="00000000" w:rsidP="00000000" w:rsidRDefault="00000000" w:rsidRPr="00000000" w14:paraId="0000060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читати мотивуючу літературу, використовувати інтернет- ресурси для покращення рівня обізнаності методів підвищення комунікативних вмінь.</w:t>
      </w:r>
    </w:p>
    <w:p w:rsidR="00000000" w:rsidDel="00000000" w:rsidP="00000000" w:rsidRDefault="00000000" w:rsidRPr="00000000" w14:paraId="00000603">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Запропоновані рекомендації містять вправи та інструменти, що сприяють формуванню позитивної самооцінки, покращують рівень міжособистісного спілкування, допомагають досягти поставлених цілей.</w:t>
      </w:r>
    </w:p>
    <w:p w:rsidR="00000000" w:rsidDel="00000000" w:rsidP="00000000" w:rsidRDefault="00000000" w:rsidRPr="00000000" w14:paraId="00000604">
      <w:pPr>
        <w:shd w:fill="ffffff" w:val="clear"/>
        <w:tabs>
          <w:tab w:val="left" w:leader="none" w:pos="1134"/>
        </w:tabs>
        <w:spacing w:after="0" w:line="327.27272727272725"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605">
      <w:pPr>
        <w:shd w:fill="ffffff" w:val="clear"/>
        <w:tabs>
          <w:tab w:val="left" w:leader="none" w:pos="1134"/>
        </w:tabs>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606">
      <w:pPr>
        <w:shd w:fill="ffffff" w:val="clear"/>
        <w:tabs>
          <w:tab w:val="left" w:leader="none" w:pos="1134"/>
        </w:tabs>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до розділу</w:t>
      </w:r>
    </w:p>
    <w:p w:rsidR="00000000" w:rsidDel="00000000" w:rsidP="00000000" w:rsidRDefault="00000000" w:rsidRPr="00000000" w14:paraId="00000607">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608">
      <w:pPr>
        <w:shd w:fill="ffffff" w:val="clear"/>
        <w:tabs>
          <w:tab w:val="left" w:leader="none" w:pos="1134"/>
        </w:tabs>
        <w:spacing w:after="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Розроблена тренінгова програма підвищення рівня комунікативних вмінь особистості базується на соціально-психологічному підході, згідно якого виділяють соціально-перцептивний, комунікативний та інтерактивний аспекти. Такими структурними компонентами, Опираючись на дослідження науковців Л. Виготського, П. Гальперіна, О. Леонтьєва, С. Максименка, С. Рубінштейна, Дж. Уотсона, та інших</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609">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Тренінгова програма складається з трьох етапів: дослідження та ознайомлення учасників тренінгу власної самооцінки, психологічних особливостей та чинників, що впливають на самооцінку та рівень комунікативних вмінь, ознайомлення та безпосередня робота з вправами та методами, які допомагають формувати адекватний рівень самооцінки та сприяють підвищенню та розвитку вмінь та навичок, також допомагають зрозуміти свої почуття та емоційні стани, які також впливають на дії та безпосередню комунікацію, закріплення успішних сценаріїв за допомогою рольових ігор, робота в команді та індивідуальній роботі.</w:t>
      </w:r>
    </w:p>
    <w:p w:rsidR="00000000" w:rsidDel="00000000" w:rsidP="00000000" w:rsidRDefault="00000000" w:rsidRPr="00000000" w14:paraId="0000060A">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Тренінгова програма підвищення комунікативних вмінь містить двадцять чотири вправи спрямованих на формування реальної самооцінки особистості, набуття навиків спілкування, комунікативних здібностей, усвідомлення власних емоцій та вміння керувати ними. Також до тренінгу входять вправи націлені на набуття учасниками навиків знаходження компромісу, вміння слухати та ефективно передавати інформацію, здатність ефективно працювати в команді, формувати навики міжособистісного спілкування.</w:t>
      </w:r>
    </w:p>
    <w:p w:rsidR="00000000" w:rsidDel="00000000" w:rsidP="00000000" w:rsidRDefault="00000000" w:rsidRPr="00000000" w14:paraId="0000060B">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аналізу динаміки змін тренінгової програми підвищення рівня комунікативності особистості виявлено позитивні зрушення у показниках: рівня самооцінки особистості,та рівня домагань, покращились показники рівня комунікативних та організаторських здібностей , покращився рівень мотиваційних орієнтацій в міжособистісних комунікаціях. Також, аналіз динаміки показників до та після впровадження тренінгової програми показав позитивні зміни емоційних бар’єрів в міжособистісному спілкуванні та інтерактивної спрямованості, що свідчить про покращення рівня комунікативних вмінь через трансформацію цінностей та актуалізацію психологічних ресурсів особистості, розширення уявлень про власні цінності та можливості.</w:t>
      </w:r>
    </w:p>
    <w:p w:rsidR="00000000" w:rsidDel="00000000" w:rsidP="00000000" w:rsidRDefault="00000000" w:rsidRPr="00000000" w14:paraId="0000060C">
      <w:pPr>
        <w:shd w:fill="ffffff" w:val="clear"/>
        <w:tabs>
          <w:tab w:val="left" w:leader="none" w:pos="1134"/>
        </w:tabs>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w:t>
      </w:r>
    </w:p>
    <w:p w:rsidR="00000000" w:rsidDel="00000000" w:rsidP="00000000" w:rsidRDefault="00000000" w:rsidRPr="00000000" w14:paraId="0000060D">
      <w:pPr>
        <w:shd w:fill="ffffff" w:val="clear"/>
        <w:tabs>
          <w:tab w:val="left" w:leader="none" w:pos="1134"/>
        </w:tabs>
        <w:spacing w:after="0" w:line="327.27272727272725"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60E">
      <w:pPr>
        <w:shd w:fill="ffffff" w:val="clear"/>
        <w:tabs>
          <w:tab w:val="left" w:leader="none" w:pos="1134"/>
        </w:tabs>
        <w:spacing w:after="0" w:line="327.27272727272725"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мети дослідження були вирішені такі завдання:</w:t>
      </w:r>
    </w:p>
    <w:p w:rsidR="00000000" w:rsidDel="00000000" w:rsidP="00000000" w:rsidRDefault="00000000" w:rsidRPr="00000000" w14:paraId="0000060F">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Здійснено </w:t>
      </w:r>
      <w:r w:rsidDel="00000000" w:rsidR="00000000" w:rsidRPr="00000000">
        <w:rPr>
          <w:rFonts w:ascii="Times New Roman" w:cs="Times New Roman" w:eastAsia="Times New Roman" w:hAnsi="Times New Roman"/>
          <w:sz w:val="28"/>
          <w:szCs w:val="28"/>
          <w:highlight w:val="white"/>
          <w:rtl w:val="0"/>
        </w:rPr>
        <w:t xml:space="preserve">теоретичний аналіз самооцінки особистості та комунікативних вмінь. Зазначено, що</w:t>
      </w:r>
      <w:r w:rsidDel="00000000" w:rsidR="00000000" w:rsidRPr="00000000">
        <w:rPr>
          <w:rFonts w:ascii="Times New Roman" w:cs="Times New Roman" w:eastAsia="Times New Roman" w:hAnsi="Times New Roman"/>
          <w:sz w:val="28"/>
          <w:szCs w:val="28"/>
          <w:rtl w:val="0"/>
        </w:rPr>
        <w:t xml:space="preserve"> самооцінка є важливим регулятором поведінки людини, від якої залежать взаємовідносини особистості з оточуючим світом, вимогливість до себе, відношення до успіхів і невдач, що свідчить про те, що самооцінка впливає і на розвиток особистості, її самопізнання та місце особистості в соціумі. Зазначено, що самооцінка – це ієрархічно організоване, системне утворення, всі елементи якого розвиваються в тісній взаємодії і взаємозумовленості. Якісна специфіка кожного з них співвідноситься з віковими та індивідуальними особливостями індивіда. Зазначено, що комунікативні вміння й навички – це рівні оволодіння комунікативними діями щодо оцінки комунікативної ситуації, сприйняття, вироблення й передавання інформації, встановлення контакту, вдосконалення спілкування  та розуміння інших людей, планування, організації й забезпечення ефективного перебігу спілкування. А комунікативні вміння – це рівні оволодіння комунікативними діями щодо оцінки комунікативних ситуацій, сприйняття та передача інформації, організація й забезпечення ефективного перебігу спілкування, що призводить до ефективного результату поставлених цілей.</w:t>
      </w:r>
    </w:p>
    <w:p w:rsidR="00000000" w:rsidDel="00000000" w:rsidP="00000000" w:rsidRDefault="00000000" w:rsidRPr="00000000" w14:paraId="00000610">
      <w:pPr>
        <w:shd w:fill="ffffff" w:val="clear"/>
        <w:tabs>
          <w:tab w:val="left" w:leader="none" w:pos="1134"/>
        </w:tabs>
        <w:spacing w:after="0" w:line="360" w:lineRule="auto"/>
        <w:ind w:firstLine="70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2. Розроблено та проведено емпіричне дослідження впливу самооцінки особистості на рівень її комунікативних вмінь. За результатами емпіричного дослідження виявлено, що особи з низьким рівнем самооцінки мають низький рівень комунікативних здібностей, що підтверджує гіпотезу дослідження. Виявлено, що провідною спрямованістю що,</w:t>
      </w:r>
    </w:p>
    <w:p w:rsidR="00000000" w:rsidDel="00000000" w:rsidP="00000000" w:rsidRDefault="00000000" w:rsidRPr="00000000" w14:paraId="00000611">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Також у жінок виявлено емоційні бар’єри в міжособистісному спілкуванні</w:t>
      </w:r>
      <w:r w:rsidDel="00000000" w:rsidR="00000000" w:rsidRPr="00000000">
        <w:rPr>
          <w:rFonts w:ascii="Times New Roman" w:cs="Times New Roman" w:eastAsia="Times New Roman" w:hAnsi="Times New Roman"/>
          <w:sz w:val="28"/>
          <w:szCs w:val="28"/>
          <w:rtl w:val="0"/>
        </w:rPr>
        <w:t xml:space="preserve"> при яких емоції певною мірою ускладнюють взаємодію з людьми, дані особи потребують роботи над собою та своїми емоційними станами;</w:t>
      </w:r>
    </w:p>
    <w:p w:rsidR="00000000" w:rsidDel="00000000" w:rsidP="00000000" w:rsidRDefault="00000000" w:rsidRPr="00000000" w14:paraId="00000612">
      <w:pPr>
        <w:shd w:fill="ffffff" w:val="clear"/>
        <w:tabs>
          <w:tab w:val="left" w:leader="none" w:pos="1134"/>
        </w:tabs>
        <w:spacing w:after="0" w:line="360" w:lineRule="auto"/>
        <w:ind w:firstLine="70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Виявлено низький рівень орієнтації на прийняття та сприйняття партнера, що вказує на емоційну напругу жінок та нездатність іти на компроміс. Дані показники можуть бути спричинені психо-емоційною напругою, яка відбувається наразі в соціумі та нестабільним фінансово-економічним становищем в країні. </w:t>
      </w:r>
    </w:p>
    <w:p w:rsidR="00000000" w:rsidDel="00000000" w:rsidP="00000000" w:rsidRDefault="00000000" w:rsidRPr="00000000" w14:paraId="00000613">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Виявлено </w:t>
      </w:r>
      <w:r w:rsidDel="00000000" w:rsidR="00000000" w:rsidRPr="00000000">
        <w:rPr>
          <w:rFonts w:ascii="Times New Roman" w:cs="Times New Roman" w:eastAsia="Times New Roman" w:hAnsi="Times New Roman"/>
          <w:sz w:val="28"/>
          <w:szCs w:val="28"/>
          <w:rtl w:val="0"/>
        </w:rPr>
        <w:t xml:space="preserve">показник маргінального рівня інтерактивної спрямованості як показник з найвищим рівнем інтерактивної спрямованості. Маргінальна орієнтація інтерактивної спрямованості проявляється в схильності підкорятися іншим та обставинам, що цілком притаманне особам з низьким рівнем самооцінки та комунікативних вмінь, на що і вказують результати нашого емпіричного дослідження.</w:t>
      </w:r>
    </w:p>
    <w:p w:rsidR="00000000" w:rsidDel="00000000" w:rsidP="00000000" w:rsidRDefault="00000000" w:rsidRPr="00000000" w14:paraId="00000614">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Розроблено та апробовано тренінгова програма підвищення комунікативних вмінь особистості. Програма спрямована на комплексне підвищення рівня самооцінки та комунікативних вмінь з використанням системного, діяльнісного, особистісно орієнтованого, компетентісного та комунікативного підходів. </w:t>
      </w:r>
    </w:p>
    <w:p w:rsidR="00000000" w:rsidDel="00000000" w:rsidP="00000000" w:rsidRDefault="00000000" w:rsidRPr="00000000" w14:paraId="00000615">
      <w:pPr>
        <w:shd w:fill="ffffff" w:val="clear"/>
        <w:tabs>
          <w:tab w:val="left" w:leader="none" w:pos="1134"/>
        </w:tabs>
        <w:spacing w:after="0" w:line="360" w:lineRule="auto"/>
        <w:ind w:firstLine="70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8"/>
          <w:szCs w:val="28"/>
          <w:rtl w:val="0"/>
        </w:rPr>
        <w:t xml:space="preserve">Тренінгова програма складається з трьох етапів: дослідження та ознайомлення учасників тренінгу власної самооцінки, психологічних особливостей та чинників, що впливають на самооцінку та рівень комунікативних вмінь, ознайомлення та безпосередня робота з вправами та методами, які допомагають формувати адекватний рівень самооцінки та сприяють підвищенню та розвитку вмінь та навичок, також допомагають зрозуміти свої почуття та емоційні стани, які також впливають на дії та безпосередню комунікацію, закріплення успішних сценаріїв за допомогою рольових ігор, робота в команді та індивідуальній роботі. За результатами аналізу динаміки змін показників до та після проведення тренінгової програми виявлено позитивні зрушення у показниках: самооцінки особистості, рівня домагань, комунікативних та організаторських здібностей, мотиваційних орієнтацій в міжособистісних комунікаціях. Також, встановлені позитивні зміни емоційних бар’єрів в міжособистісному спілкуванні та інтерактивної спрямованості, що свідчить про покращення рівня комунікативних вмінь через трансформацію цінностей та актуалізацію психологічних ресурсів особистості</w:t>
      </w:r>
      <w:r w:rsidDel="00000000" w:rsidR="00000000" w:rsidRPr="00000000">
        <w:rPr>
          <w:rFonts w:ascii="Times New Roman" w:cs="Times New Roman" w:eastAsia="Times New Roman" w:hAnsi="Times New Roman"/>
          <w:sz w:val="20"/>
          <w:szCs w:val="20"/>
          <w:rtl w:val="0"/>
        </w:rPr>
        <w:t xml:space="preserve">. </w:t>
      </w:r>
    </w:p>
    <w:p w:rsidR="00000000" w:rsidDel="00000000" w:rsidP="00000000" w:rsidRDefault="00000000" w:rsidRPr="00000000" w14:paraId="00000616">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Запропоновані рекомендації практичним психологам</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та учасникам експерименту стосовно підвищення рівня комунікативних вмінь, представлено опис психологічного супроводу особистості з низьким рівнем комунікативних вмінь.</w:t>
      </w:r>
    </w:p>
    <w:p w:rsidR="00000000" w:rsidDel="00000000" w:rsidP="00000000" w:rsidRDefault="00000000" w:rsidRPr="00000000" w14:paraId="00000617">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Перспективи подальших розвідок пов’язані з розробкою рекомендацій з питань розвитку комунікативних вмінь особистості, спрямованих на підвищення комунікативної компетентності особистості в різні вікові періоди; з розвитком окремими індивідами власної комунікативної компетенції у різних сферах життєдіяльності.</w:t>
      </w:r>
    </w:p>
    <w:p w:rsidR="00000000" w:rsidDel="00000000" w:rsidP="00000000" w:rsidRDefault="00000000" w:rsidRPr="00000000" w14:paraId="00000618">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619">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61A">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61B">
      <w:pPr>
        <w:shd w:fill="ffffff" w:val="clear"/>
        <w:tabs>
          <w:tab w:val="left" w:leader="none" w:pos="1134"/>
        </w:tabs>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СПИСОК ВИКОРИСТАНИХ ДЖЕРЕЛ</w:t>
      </w:r>
    </w:p>
    <w:p w:rsidR="00000000" w:rsidDel="00000000" w:rsidP="00000000" w:rsidRDefault="00000000" w:rsidRPr="00000000" w14:paraId="0000061C">
      <w:pPr>
        <w:shd w:fill="ffffff" w:val="clear"/>
        <w:tabs>
          <w:tab w:val="left" w:leader="none" w:pos="1134"/>
        </w:tabs>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61D">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Булах І.С., Долинська Л.В. Психологічні аспекти міжособистісної взаємо- дії викладачів і студентів : навч.-метод. посіб. К. : НПУ ім. М. П. Драгоманова, 2002. 114 с. </w:t>
      </w:r>
    </w:p>
    <w:p w:rsidR="00000000" w:rsidDel="00000000" w:rsidP="00000000" w:rsidRDefault="00000000" w:rsidRPr="00000000" w14:paraId="0000061E">
      <w:pPr>
        <w:shd w:fill="ffffff" w:val="clear"/>
        <w:tabs>
          <w:tab w:val="left" w:leader="none" w:pos="1134"/>
        </w:tabs>
        <w:spacing w:after="240" w:before="24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Бурман Л. В. Дидактичні умови формування діалогічних умінь у студентів вищих навчальних педагогічних закладів : автореф. дис.  канд. пед. наук: 13.00.04; Криворіз. держ. пед. ун-т. Кривий Ріг, 2000. 21 с.</w:t>
      </w:r>
    </w:p>
    <w:p w:rsidR="00000000" w:rsidDel="00000000" w:rsidP="00000000" w:rsidRDefault="00000000" w:rsidRPr="00000000" w14:paraId="0000061F">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Геронтопсихологія : навчальний посібник для студентів спеціальності 053 Психологія / Олена Горецька. Х. : Видавництво Іванченка І. С., 2017. 210 с.</w:t>
      </w:r>
    </w:p>
    <w:p w:rsidR="00000000" w:rsidDel="00000000" w:rsidP="00000000" w:rsidRDefault="00000000" w:rsidRPr="00000000" w14:paraId="0000062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Дядюкіна Є. В. Самооцінка як міждисциплінарне поняття. </w:t>
      </w:r>
      <w:r w:rsidDel="00000000" w:rsidR="00000000" w:rsidRPr="00000000">
        <w:rPr>
          <w:rFonts w:ascii="Times New Roman" w:cs="Times New Roman" w:eastAsia="Times New Roman" w:hAnsi="Times New Roman"/>
          <w:i w:val="1"/>
          <w:iCs w:val="1"/>
          <w:sz w:val="28"/>
          <w:szCs w:val="28"/>
          <w:rtl w:val="0"/>
        </w:rPr>
        <w:t xml:space="preserve">Науковий вісник Донбасу. </w:t>
      </w:r>
      <w:r w:rsidDel="00000000" w:rsidR="00000000" w:rsidRPr="00000000">
        <w:rPr>
          <w:rFonts w:ascii="Times New Roman" w:cs="Times New Roman" w:eastAsia="Times New Roman" w:hAnsi="Times New Roman"/>
          <w:sz w:val="28"/>
          <w:szCs w:val="28"/>
          <w:rtl w:val="0"/>
        </w:rPr>
        <w:t xml:space="preserve">2011. № 1. URL:</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http://nbuv.gov.ua/UJRN/nvd_2011_1_21.</w:t>
      </w:r>
    </w:p>
    <w:p w:rsidR="00000000" w:rsidDel="00000000" w:rsidP="00000000" w:rsidRDefault="00000000" w:rsidRPr="00000000" w14:paraId="00000621">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Жигайло Н.І. Соціально-економічна діагностика. Навчальний посібник. Львів: «Новий світ - 2000», 2008. 188 с.</w:t>
      </w:r>
    </w:p>
    <w:p w:rsidR="00000000" w:rsidDel="00000000" w:rsidP="00000000" w:rsidRDefault="00000000" w:rsidRPr="00000000" w14:paraId="0000062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Калюжна Є. М., Шевергіна М. В. Особливості взаємозв’язку самооцінки і тривожності у молодшому шкільному віці. </w:t>
      </w:r>
      <w:r w:rsidDel="00000000" w:rsidR="00000000" w:rsidRPr="00000000">
        <w:rPr>
          <w:rFonts w:ascii="Times New Roman" w:cs="Times New Roman" w:eastAsia="Times New Roman" w:hAnsi="Times New Roman"/>
          <w:i w:val="1"/>
          <w:iCs w:val="1"/>
          <w:sz w:val="28"/>
          <w:szCs w:val="28"/>
          <w:rtl w:val="0"/>
        </w:rPr>
        <w:t xml:space="preserve">Актуальні проблеми педагогіки, психології та професійної освіти: електронний науковий журнал.</w:t>
      </w:r>
      <w:r w:rsidDel="00000000" w:rsidR="00000000" w:rsidRPr="00000000">
        <w:rPr>
          <w:rFonts w:ascii="Times New Roman" w:cs="Times New Roman" w:eastAsia="Times New Roman" w:hAnsi="Times New Roman"/>
          <w:sz w:val="28"/>
          <w:szCs w:val="28"/>
          <w:rtl w:val="0"/>
        </w:rPr>
        <w:t xml:space="preserve"> Запоріжжя, 2015. № 2, Ч. 2. С. 17-22. URL</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http://journals.uran. ua/apppfo/article/view/55810/51969 </w:t>
      </w:r>
    </w:p>
    <w:p w:rsidR="00000000" w:rsidDel="00000000" w:rsidP="00000000" w:rsidRDefault="00000000" w:rsidRPr="00000000" w14:paraId="00000623">
      <w:pPr>
        <w:shd w:fill="ffffff" w:val="clear"/>
        <w:tabs>
          <w:tab w:val="left" w:leader="none" w:pos="1134"/>
        </w:tabs>
        <w:spacing w:after="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Коваленко О.Г. Самооцінка особистісних властивостей у похилому віці. </w:t>
      </w:r>
      <w:hyperlink r:id="rId9">
        <w:r w:rsidDel="00000000" w:rsidR="00000000" w:rsidRPr="00000000">
          <w:rPr>
            <w:rFonts w:ascii="Times New Roman" w:cs="Times New Roman" w:eastAsia="Times New Roman" w:hAnsi="Times New Roman"/>
            <w:i w:val="1"/>
            <w:iCs w:val="1"/>
            <w:sz w:val="28"/>
            <w:szCs w:val="28"/>
            <w:u w:val="single"/>
            <w:rtl w:val="0"/>
          </w:rPr>
          <w:t xml:space="preserve">Вісник Харківського національного університету імені В. Н. Каразіна. </w:t>
        </w:r>
      </w:hyperlink>
      <w:hyperlink r:id="rId10">
        <w:r w:rsidDel="00000000" w:rsidR="00000000" w:rsidRPr="00000000">
          <w:rPr>
            <w:rFonts w:ascii="Times New Roman" w:cs="Times New Roman" w:eastAsia="Times New Roman" w:hAnsi="Times New Roman"/>
            <w:sz w:val="28"/>
            <w:szCs w:val="28"/>
            <w:u w:val="single"/>
            <w:rtl w:val="0"/>
          </w:rPr>
          <w:t xml:space="preserve">Серія : Психологія</w:t>
        </w:r>
      </w:hyperlink>
      <w:r w:rsidDel="00000000" w:rsidR="00000000" w:rsidRPr="00000000">
        <w:rPr>
          <w:rFonts w:ascii="Times New Roman" w:cs="Times New Roman" w:eastAsia="Times New Roman" w:hAnsi="Times New Roman"/>
          <w:sz w:val="28"/>
          <w:szCs w:val="28"/>
          <w:rtl w:val="0"/>
        </w:rPr>
        <w:t xml:space="preserve">. 2012. № 1009, Вип. 49. С. 72-76.</w:t>
      </w:r>
    </w:p>
    <w:p w:rsidR="00000000" w:rsidDel="00000000" w:rsidP="00000000" w:rsidRDefault="00000000" w:rsidRPr="00000000" w14:paraId="00000624">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Копець Л.В., 2008 Психологія особистості: Навч.посіб.для студ.вищ.навч.закл.-2-ге вид. К. : Вид. Дім “Києво-Могилянська академія,” 2008. 458 с.</w:t>
      </w:r>
    </w:p>
    <w:p w:rsidR="00000000" w:rsidDel="00000000" w:rsidP="00000000" w:rsidRDefault="00000000" w:rsidRPr="00000000" w14:paraId="00000625">
      <w:pPr>
        <w:shd w:fill="ffffff" w:val="clear"/>
        <w:tabs>
          <w:tab w:val="left" w:leader="none" w:pos="1134"/>
        </w:tabs>
        <w:spacing w:after="240" w:before="24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Кручек В. А. Формування комунікативних умінь студентів вищих аграрних закладів освіти в процесі вивчення психолого-педагогічних дисциплін: дис. канд. пед. наук : 13.00.01. 2005. 199 с.</w:t>
      </w:r>
    </w:p>
    <w:p w:rsidR="00000000" w:rsidDel="00000000" w:rsidP="00000000" w:rsidRDefault="00000000" w:rsidRPr="00000000" w14:paraId="00000626">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Ліфарєва. Н.В. психологія особистості: Навчальний посібник. Київ : Центр навчальної літератури, 2003. 240с.</w:t>
      </w:r>
    </w:p>
    <w:p w:rsidR="00000000" w:rsidDel="00000000" w:rsidP="00000000" w:rsidRDefault="00000000" w:rsidRPr="00000000" w14:paraId="00000627">
      <w:pPr>
        <w:shd w:fill="ffffff" w:val="clear"/>
        <w:tabs>
          <w:tab w:val="left" w:leader="none" w:pos="1134"/>
        </w:tabs>
        <w:spacing w:after="0" w:line="360" w:lineRule="auto"/>
        <w:ind w:firstLine="700"/>
        <w:jc w:val="both"/>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11.</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 Лук’янець О., Лук’янець Т. Констатувальний експеримент: ознаки, можливості та проблеми проведення. </w:t>
      </w:r>
      <w:r w:rsidDel="00000000" w:rsidR="00000000" w:rsidRPr="00000000">
        <w:rPr>
          <w:rFonts w:ascii="Times New Roman" w:cs="Times New Roman" w:eastAsia="Times New Roman" w:hAnsi="Times New Roman"/>
          <w:i w:val="1"/>
          <w:iCs w:val="1"/>
          <w:sz w:val="28"/>
          <w:szCs w:val="28"/>
          <w:rtl w:val="0"/>
        </w:rPr>
        <w:t xml:space="preserve">Наукові здобутки студентів Інституту людини. 2016. № 2(4).</w:t>
      </w:r>
      <w:r w:rsidDel="00000000" w:rsidR="00000000" w:rsidRPr="00000000">
        <w:rPr>
          <w:rFonts w:ascii="Times New Roman" w:cs="Times New Roman" w:eastAsia="Times New Roman" w:hAnsi="Times New Roman"/>
          <w:sz w:val="28"/>
          <w:szCs w:val="28"/>
          <w:rtl w:val="0"/>
        </w:rPr>
        <w:t xml:space="preserve"> URL : </w:t>
      </w:r>
      <w:hyperlink r:id="rId11">
        <w:r w:rsidDel="00000000" w:rsidR="00000000" w:rsidRPr="00000000">
          <w:rPr>
            <w:rFonts w:ascii="Times New Roman" w:cs="Times New Roman" w:eastAsia="Times New Roman" w:hAnsi="Times New Roman"/>
            <w:color w:val="1155cc"/>
            <w:sz w:val="28"/>
            <w:szCs w:val="28"/>
            <w:u w:val="single"/>
            <w:rtl w:val="0"/>
          </w:rPr>
          <w:t xml:space="preserve">http://studscientist.kubg.edu.ua/index. php/journal/article/view/54</w:t>
        </w:r>
      </w:hyperlink>
      <w:r w:rsidDel="00000000" w:rsidR="00000000" w:rsidRPr="00000000">
        <w:rPr>
          <w:rtl w:val="0"/>
        </w:rPr>
      </w:r>
    </w:p>
    <w:p w:rsidR="00000000" w:rsidDel="00000000" w:rsidP="00000000" w:rsidRDefault="00000000" w:rsidRPr="00000000" w14:paraId="00000628">
      <w:pPr>
        <w:shd w:fill="ffffff" w:val="clear"/>
        <w:tabs>
          <w:tab w:val="left" w:leader="none" w:pos="1134"/>
        </w:tabs>
        <w:spacing w:after="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Медникова Г.І. Дослідження самооцінки та рівня домагань особистості як динамічної системи. </w:t>
      </w:r>
      <w:r w:rsidDel="00000000" w:rsidR="00000000" w:rsidRPr="00000000">
        <w:rPr>
          <w:rFonts w:ascii="Times New Roman" w:cs="Times New Roman" w:eastAsia="Times New Roman" w:hAnsi="Times New Roman"/>
          <w:i w:val="1"/>
          <w:iCs w:val="1"/>
          <w:sz w:val="28"/>
          <w:szCs w:val="28"/>
          <w:rtl w:val="0"/>
        </w:rPr>
        <w:t xml:space="preserve">Вісник ХДПУ ім Г.С. Сковороди.</w:t>
      </w:r>
      <w:r w:rsidDel="00000000" w:rsidR="00000000" w:rsidRPr="00000000">
        <w:rPr>
          <w:rFonts w:ascii="Times New Roman" w:cs="Times New Roman" w:eastAsia="Times New Roman" w:hAnsi="Times New Roman"/>
          <w:sz w:val="28"/>
          <w:szCs w:val="28"/>
          <w:rtl w:val="0"/>
        </w:rPr>
        <w:t xml:space="preserve"> Психологія. Харків : ХДПУ, 2001. Вип. 7. С. 122-126.</w:t>
      </w:r>
    </w:p>
    <w:p w:rsidR="00000000" w:rsidDel="00000000" w:rsidP="00000000" w:rsidRDefault="00000000" w:rsidRPr="00000000" w14:paraId="00000629">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 Павлюк О. Основні теоретико-концептуальні підходи до вивчення самооцінки особистості у вітчизняній та зарубіжній літературі. </w:t>
      </w:r>
      <w:hyperlink r:id="rId12">
        <w:r w:rsidDel="00000000" w:rsidR="00000000" w:rsidRPr="00000000">
          <w:rPr>
            <w:rFonts w:ascii="Times New Roman" w:cs="Times New Roman" w:eastAsia="Times New Roman" w:hAnsi="Times New Roman"/>
            <w:i w:val="1"/>
            <w:iCs w:val="1"/>
            <w:sz w:val="28"/>
            <w:szCs w:val="28"/>
            <w:u w:val="single"/>
            <w:rtl w:val="0"/>
          </w:rPr>
          <w:t xml:space="preserve">Актуальні питання суспільних наук та історії медицини</w:t>
        </w:r>
      </w:hyperlink>
      <w:r w:rsidDel="00000000" w:rsidR="00000000" w:rsidRPr="00000000">
        <w:rPr>
          <w:rFonts w:ascii="Times New Roman" w:cs="Times New Roman" w:eastAsia="Times New Roman" w:hAnsi="Times New Roman"/>
          <w:i w:val="1"/>
          <w:iCs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2014. № 4. С. 59-65</w:t>
      </w:r>
    </w:p>
    <w:p w:rsidR="00000000" w:rsidDel="00000000" w:rsidP="00000000" w:rsidRDefault="00000000" w:rsidRPr="00000000" w14:paraId="0000062A">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Періус Н. В. Технології формування соціально-психологічної компетентності майбутніх педагогів шляхом включення до різних видів діяльності. </w:t>
      </w:r>
      <w:r w:rsidDel="00000000" w:rsidR="00000000" w:rsidRPr="00000000">
        <w:rPr>
          <w:rFonts w:ascii="Times New Roman" w:cs="Times New Roman" w:eastAsia="Times New Roman" w:hAnsi="Times New Roman"/>
          <w:i w:val="1"/>
          <w:iCs w:val="1"/>
          <w:sz w:val="28"/>
          <w:szCs w:val="28"/>
          <w:rtl w:val="0"/>
        </w:rPr>
        <w:t xml:space="preserve">Наука і освіта.</w:t>
      </w:r>
      <w:r w:rsidDel="00000000" w:rsidR="00000000" w:rsidRPr="00000000">
        <w:rPr>
          <w:rFonts w:ascii="Times New Roman" w:cs="Times New Roman" w:eastAsia="Times New Roman" w:hAnsi="Times New Roman"/>
          <w:sz w:val="28"/>
          <w:szCs w:val="28"/>
          <w:rtl w:val="0"/>
        </w:rPr>
        <w:t xml:space="preserve"> 2012. № 9. С. 165-169</w:t>
      </w:r>
    </w:p>
    <w:p w:rsidR="00000000" w:rsidDel="00000000" w:rsidP="00000000" w:rsidRDefault="00000000" w:rsidRPr="00000000" w14:paraId="0000062B">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Психологічні технології ефективного функціонування та розвитку особистості : монографія [за ред. : С. Д. Максименка, С. Б. Кузікової, В. Л. Зливкова]. Суми : Вид-во СумДПУ імені А. С. Макаренка, 2019. 540 с. </w:t>
      </w:r>
    </w:p>
    <w:p w:rsidR="00000000" w:rsidDel="00000000" w:rsidP="00000000" w:rsidRDefault="00000000" w:rsidRPr="00000000" w14:paraId="0000062C">
      <w:pPr>
        <w:shd w:fill="ffffff" w:val="clear"/>
        <w:tabs>
          <w:tab w:val="left" w:leader="none" w:pos="1134"/>
        </w:tabs>
        <w:spacing w:after="240" w:before="24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Савенкова Л. О. Педагогічне спілкування : навч. посіб. К. : КДЕУ, 1997. 140 с.</w:t>
      </w:r>
    </w:p>
    <w:p w:rsidR="00000000" w:rsidDel="00000000" w:rsidP="00000000" w:rsidRDefault="00000000" w:rsidRPr="00000000" w14:paraId="0000062D">
      <w:pPr>
        <w:pStyle w:val="Heading3"/>
        <w:keepNext w:val="0"/>
        <w:shd w:fill="ffffff" w:val="clear"/>
        <w:tabs>
          <w:tab w:val="left" w:leader="none" w:pos="1134"/>
        </w:tabs>
        <w:spacing w:after="0" w:before="0" w:line="360" w:lineRule="auto"/>
        <w:ind w:firstLine="700"/>
        <w:jc w:val="both"/>
        <w:rPr>
          <w:rFonts w:ascii="Times New Roman" w:cs="Times New Roman" w:eastAsia="Times New Roman" w:hAnsi="Times New Roman"/>
          <w:b w:val="0"/>
          <w:bCs w:val="0"/>
          <w:sz w:val="28"/>
          <w:szCs w:val="28"/>
          <w:highlight w:val="white"/>
        </w:rPr>
      </w:pPr>
      <w:bookmarkStart w:colFirst="0" w:colLast="0" w:name="_heading=h.5xjbzhgdbq17" w:id="1"/>
      <w:bookmarkEnd w:id="1"/>
      <w:r w:rsidDel="00000000" w:rsidR="00000000" w:rsidRPr="00000000">
        <w:rPr>
          <w:rFonts w:ascii="Times New Roman" w:cs="Times New Roman" w:eastAsia="Times New Roman" w:hAnsi="Times New Roman"/>
          <w:b w:val="0"/>
          <w:bCs w:val="0"/>
          <w:sz w:val="28"/>
          <w:szCs w:val="28"/>
          <w:rtl w:val="0"/>
        </w:rPr>
        <w:t xml:space="preserve">17.</w:t>
      </w:r>
      <w:r w:rsidDel="00000000" w:rsidR="00000000" w:rsidRPr="00000000">
        <w:rPr>
          <w:rFonts w:ascii="Times New Roman" w:cs="Times New Roman" w:eastAsia="Times New Roman" w:hAnsi="Times New Roman"/>
          <w:b w:val="0"/>
          <w:bCs w:val="0"/>
          <w:sz w:val="14"/>
          <w:szCs w:val="14"/>
          <w:rtl w:val="0"/>
        </w:rPr>
        <w:t xml:space="preserve">      </w:t>
      </w:r>
      <w:r w:rsidDel="00000000" w:rsidR="00000000" w:rsidRPr="00000000">
        <w:rPr>
          <w:rFonts w:ascii="Times New Roman" w:cs="Times New Roman" w:eastAsia="Times New Roman" w:hAnsi="Times New Roman"/>
          <w:b w:val="0"/>
          <w:bCs w:val="0"/>
          <w:sz w:val="28"/>
          <w:szCs w:val="28"/>
          <w:highlight w:val="white"/>
          <w:rtl w:val="0"/>
        </w:rPr>
        <w:t xml:space="preserve">Структурно-динамічна модель самооцінки. </w:t>
      </w:r>
      <w:r w:rsidDel="00000000" w:rsidR="00000000" w:rsidRPr="00000000">
        <w:rPr>
          <w:rFonts w:ascii="Times New Roman" w:cs="Times New Roman" w:eastAsia="Times New Roman" w:hAnsi="Times New Roman"/>
          <w:b w:val="0"/>
          <w:bCs w:val="0"/>
          <w:sz w:val="28"/>
          <w:szCs w:val="28"/>
          <w:rtl w:val="0"/>
        </w:rPr>
        <w:t xml:space="preserve">URL </w:t>
      </w:r>
      <w:r w:rsidDel="00000000" w:rsidR="00000000" w:rsidRPr="00000000">
        <w:rPr>
          <w:rFonts w:ascii="Times New Roman" w:cs="Times New Roman" w:eastAsia="Times New Roman" w:hAnsi="Times New Roman"/>
          <w:b w:val="0"/>
          <w:bCs w:val="0"/>
          <w:i w:val="1"/>
          <w:iCs w:val="1"/>
          <w:sz w:val="28"/>
          <w:szCs w:val="28"/>
          <w:rtl w:val="0"/>
        </w:rPr>
        <w:t xml:space="preserve">: </w:t>
      </w:r>
      <w:r w:rsidDel="00000000" w:rsidR="00000000" w:rsidRPr="00000000">
        <w:rPr>
          <w:rFonts w:ascii="Times New Roman" w:cs="Times New Roman" w:eastAsia="Times New Roman" w:hAnsi="Times New Roman"/>
          <w:b w:val="0"/>
          <w:bCs w:val="0"/>
          <w:sz w:val="28"/>
          <w:szCs w:val="28"/>
          <w:highlight w:val="white"/>
          <w:rtl w:val="0"/>
        </w:rPr>
        <w:t xml:space="preserve">irbis-nbuv.gov.ua</w:t>
      </w:r>
      <w:r w:rsidDel="00000000" w:rsidR="00000000" w:rsidRPr="00000000">
        <w:rPr>
          <w:rFonts w:ascii="Times New Roman" w:cs="Times New Roman" w:eastAsia="Times New Roman" w:hAnsi="Times New Roman"/>
          <w:b w:val="0"/>
          <w:bCs w:val="0"/>
          <w:i w:val="1"/>
          <w:iCs w:val="1"/>
          <w:sz w:val="28"/>
          <w:szCs w:val="28"/>
          <w:rtl w:val="0"/>
        </w:rPr>
        <w:t xml:space="preserve"> </w:t>
      </w:r>
      <w:r w:rsidDel="00000000" w:rsidR="00000000" w:rsidRPr="00000000">
        <w:rPr>
          <w:rFonts w:ascii="Times New Roman" w:cs="Times New Roman" w:eastAsia="Times New Roman" w:hAnsi="Times New Roman"/>
          <w:b w:val="0"/>
          <w:bCs w:val="0"/>
          <w:i w:val="1"/>
          <w:iCs w:val="1"/>
          <w:sz w:val="28"/>
          <w:szCs w:val="28"/>
          <w:highlight w:val="white"/>
          <w:rtl w:val="0"/>
        </w:rPr>
        <w:t xml:space="preserve">›</w:t>
      </w:r>
      <w:r w:rsidDel="00000000" w:rsidR="00000000" w:rsidRPr="00000000">
        <w:rPr>
          <w:rFonts w:ascii="Times New Roman" w:cs="Times New Roman" w:eastAsia="Times New Roman" w:hAnsi="Times New Roman"/>
          <w:b w:val="0"/>
          <w:bCs w:val="0"/>
          <w:sz w:val="28"/>
          <w:szCs w:val="28"/>
          <w:highlight w:val="white"/>
          <w:rtl w:val="0"/>
        </w:rPr>
        <w:t xml:space="preserve"> cgi-bin › irbis_nbuv › cgiirbis</w:t>
      </w:r>
    </w:p>
    <w:p w:rsidR="00000000" w:rsidDel="00000000" w:rsidP="00000000" w:rsidRDefault="00000000" w:rsidRPr="00000000" w14:paraId="0000062E">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Толкачова А.С. Педагогічна освіта: теорія і практика. </w:t>
      </w:r>
      <w:r w:rsidDel="00000000" w:rsidR="00000000" w:rsidRPr="00000000">
        <w:rPr>
          <w:rFonts w:ascii="Times New Roman" w:cs="Times New Roman" w:eastAsia="Times New Roman" w:hAnsi="Times New Roman"/>
          <w:i w:val="1"/>
          <w:iCs w:val="1"/>
          <w:sz w:val="28"/>
          <w:szCs w:val="28"/>
          <w:rtl w:val="0"/>
        </w:rPr>
        <w:t xml:space="preserve">Педагогіка. Психологія</w:t>
      </w:r>
      <w:r w:rsidDel="00000000" w:rsidR="00000000" w:rsidRPr="00000000">
        <w:rPr>
          <w:rFonts w:ascii="Times New Roman" w:cs="Times New Roman" w:eastAsia="Times New Roman" w:hAnsi="Times New Roman"/>
          <w:sz w:val="28"/>
          <w:szCs w:val="28"/>
          <w:rtl w:val="0"/>
        </w:rPr>
        <w:t xml:space="preserve">. 2013. № 19. С.91-94.</w:t>
      </w:r>
    </w:p>
    <w:p w:rsidR="00000000" w:rsidDel="00000000" w:rsidP="00000000" w:rsidRDefault="00000000" w:rsidRPr="00000000" w14:paraId="0000062F">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Ушакова І.М. Вікова психологія: курс лекцій. Х. : НУЦЗУ, 2016. 123 с.</w:t>
      </w:r>
    </w:p>
    <w:p w:rsidR="00000000" w:rsidDel="00000000" w:rsidP="00000000" w:rsidRDefault="00000000" w:rsidRPr="00000000" w14:paraId="00000630">
      <w:pPr>
        <w:shd w:fill="ffffff" w:val="clear"/>
        <w:tabs>
          <w:tab w:val="left" w:leader="none" w:pos="1134"/>
        </w:tabs>
        <w:spacing w:after="0" w:line="360" w:lineRule="auto"/>
        <w:ind w:firstLine="700"/>
        <w:jc w:val="both"/>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20.</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Хлівна М. Розвиток позитивної Я-концепції студентів засобами психологічного тренінгу. </w:t>
      </w:r>
      <w:r w:rsidDel="00000000" w:rsidR="00000000" w:rsidRPr="00000000">
        <w:rPr>
          <w:rFonts w:ascii="Times New Roman" w:cs="Times New Roman" w:eastAsia="Times New Roman" w:hAnsi="Times New Roman"/>
          <w:i w:val="1"/>
          <w:iCs w:val="1"/>
          <w:sz w:val="28"/>
          <w:szCs w:val="28"/>
          <w:rtl w:val="0"/>
        </w:rPr>
        <w:t xml:space="preserve">Психологічні перспективи.</w:t>
      </w:r>
      <w:r w:rsidDel="00000000" w:rsidR="00000000" w:rsidRPr="00000000">
        <w:rPr>
          <w:rFonts w:ascii="Times New Roman" w:cs="Times New Roman" w:eastAsia="Times New Roman" w:hAnsi="Times New Roman"/>
          <w:sz w:val="28"/>
          <w:szCs w:val="28"/>
          <w:rtl w:val="0"/>
        </w:rPr>
        <w:t xml:space="preserve"> Випуск 17.2011. URL : </w:t>
      </w:r>
      <w:hyperlink r:id="rId13">
        <w:r w:rsidDel="00000000" w:rsidR="00000000" w:rsidRPr="00000000">
          <w:rPr>
            <w:rFonts w:ascii="Times New Roman" w:cs="Times New Roman" w:eastAsia="Times New Roman" w:hAnsi="Times New Roman"/>
            <w:color w:val="1155cc"/>
            <w:sz w:val="28"/>
            <w:szCs w:val="28"/>
            <w:u w:val="single"/>
            <w:rtl w:val="0"/>
          </w:rPr>
          <w:t xml:space="preserve">http://webcache.googleusercontent.com/search</w:t>
        </w:r>
      </w:hyperlink>
      <w:r w:rsidDel="00000000" w:rsidR="00000000" w:rsidRPr="00000000">
        <w:rPr>
          <w:rtl w:val="0"/>
        </w:rPr>
      </w:r>
    </w:p>
    <w:p w:rsidR="00000000" w:rsidDel="00000000" w:rsidP="00000000" w:rsidRDefault="00000000" w:rsidRPr="00000000" w14:paraId="00000631">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Хмелевська А. Ю. Методичні положення щодо діагностування та корекції психологічного клімату на підприємстві. Вісник соціально-економічних досліджень: зб. наук. праць; за ред.: М. І. Звєрякова. Одеса: Одеський національний економічний університет. 2015. Вип. 1. № 56. С. 107–113. </w:t>
      </w:r>
    </w:p>
    <w:p w:rsidR="00000000" w:rsidDel="00000000" w:rsidP="00000000" w:rsidRDefault="00000000" w:rsidRPr="00000000" w14:paraId="0000063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Ходаківський Є. І. Психологія управління: підручник / Є. І. Ходаківський, Т. П. Грабар. Київ: Центр учбової літератури, 2011. 664 с. </w:t>
      </w:r>
    </w:p>
    <w:p w:rsidR="00000000" w:rsidDel="00000000" w:rsidP="00000000" w:rsidRDefault="00000000" w:rsidRPr="00000000" w14:paraId="00000633">
      <w:pPr>
        <w:shd w:fill="ffffff" w:val="clear"/>
        <w:tabs>
          <w:tab w:val="left" w:leader="none" w:pos="1134"/>
        </w:tabs>
        <w:spacing w:after="0" w:line="360" w:lineRule="auto"/>
        <w:ind w:firstLine="8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Цимбалюк І. М. Психологія спілкування : навч. посіб. К. Професіонал, 2004. 304 с. </w:t>
      </w:r>
    </w:p>
    <w:p w:rsidR="00000000" w:rsidDel="00000000" w:rsidP="00000000" w:rsidRDefault="00000000" w:rsidRPr="00000000" w14:paraId="00000634">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Шакірі М. К. Основні засади формування сприятливого психологічного клімату в колективі. Наукові праці МАУП. Серія: Економічні науки. Психологічні науки, 2013. Вип. 12 С.145–150. </w:t>
      </w:r>
    </w:p>
    <w:p w:rsidR="00000000" w:rsidDel="00000000" w:rsidP="00000000" w:rsidRDefault="00000000" w:rsidRPr="00000000" w14:paraId="00000635">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Шанта С. П. Деякі психологічні особливості стилю керівництва організацією. Проблеми сучасної психології. 2013. Вип. 21. C. 748-759. </w:t>
      </w:r>
    </w:p>
    <w:p w:rsidR="00000000" w:rsidDel="00000000" w:rsidP="00000000" w:rsidRDefault="00000000" w:rsidRPr="00000000" w14:paraId="00000636">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Шапар В. Б. Сучасний тлумачний психологічний словник. Х. : Прапор, 2005. 640 с. </w:t>
      </w:r>
    </w:p>
    <w:p w:rsidR="00000000" w:rsidDel="00000000" w:rsidP="00000000" w:rsidRDefault="00000000" w:rsidRPr="00000000" w14:paraId="00000637">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Швалб Ю. М. Особистісні підстави стилю управління. Вісник Київського національного університету імені Тараса Шевченка. Київський національний університет імені Тараса Шевченка. Київ, 2011. С. 8-11. </w:t>
      </w:r>
    </w:p>
    <w:p w:rsidR="00000000" w:rsidDel="00000000" w:rsidP="00000000" w:rsidRDefault="00000000" w:rsidRPr="00000000" w14:paraId="00000638">
      <w:pPr>
        <w:shd w:fill="ffffff" w:val="clear"/>
        <w:tabs>
          <w:tab w:val="left" w:leader="none" w:pos="1134"/>
        </w:tabs>
        <w:spacing w:after="0" w:line="360" w:lineRule="auto"/>
        <w:ind w:firstLine="8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Шопша О. Л. Особливості психологічного клімату театрального колективу: автореф. дис. … канд. психол. наук : 19.00.05; НАПН України, Ін-т психології ім. Г.С. Костюка. К., 2013 18 с. </w:t>
      </w:r>
    </w:p>
    <w:p w:rsidR="00000000" w:rsidDel="00000000" w:rsidP="00000000" w:rsidRDefault="00000000" w:rsidRPr="00000000" w14:paraId="00000639">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Штепа О. С. Диспозиційна модель особистісної зрілості : автореф. дис. на здобуття наук. ст. канд. псих. наук : спец. 19.00.05 «Соціальна психологія; психологія соціальної роботи». К., 2006. 23 с.</w:t>
      </w:r>
    </w:p>
    <w:p w:rsidR="00000000" w:rsidDel="00000000" w:rsidP="00000000" w:rsidRDefault="00000000" w:rsidRPr="00000000" w14:paraId="0000063A">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 Штепа О.С. Особистісна зрілість: Модель. Опитувальник. Тренінг. Монографія. Львів : Видавничий центр ЛНУ імені Івана Франка, 2008. 210 с. </w:t>
      </w:r>
    </w:p>
    <w:p w:rsidR="00000000" w:rsidDel="00000000" w:rsidP="00000000" w:rsidRDefault="00000000" w:rsidRPr="00000000" w14:paraId="0000063B">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Яценко Т. С. Основи глибинної психокорекції: феноменологія, теорія і практика: навчальний посібник. Київ : Вища шк., 2006. 382 с</w:t>
      </w:r>
    </w:p>
    <w:p w:rsidR="00000000" w:rsidDel="00000000" w:rsidP="00000000" w:rsidRDefault="00000000" w:rsidRPr="00000000" w14:paraId="0000063C">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Яценко Т. С. Психологічні основи групової психокорекції : навч. посібник. К. : Либідь, 1996. 264 с.</w:t>
      </w:r>
    </w:p>
    <w:p w:rsidR="00000000" w:rsidDel="00000000" w:rsidP="00000000" w:rsidRDefault="00000000" w:rsidRPr="00000000" w14:paraId="0000063D">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Яценко Т. С. Теорія і практика групової психокорекції: активне соціально-психологічне навчання : навч. посіб. К. : Вища шк., 2004. 679 с.</w:t>
      </w:r>
    </w:p>
    <w:p w:rsidR="00000000" w:rsidDel="00000000" w:rsidP="00000000" w:rsidRDefault="00000000" w:rsidRPr="00000000" w14:paraId="0000063E">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 James W. Principles of Psychology. New York: Holt, 1890. 712 p.</w:t>
      </w:r>
    </w:p>
    <w:p w:rsidR="00000000" w:rsidDel="00000000" w:rsidP="00000000" w:rsidRDefault="00000000" w:rsidRPr="00000000" w14:paraId="0000063F">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David S. Emotional Agility. Get Unstuck, Embrace Change, and Thrive in Work and Life. Susan David&amp;-New York: Avery, 2017. 288p.</w:t>
      </w:r>
    </w:p>
    <w:p w:rsidR="00000000" w:rsidDel="00000000" w:rsidP="00000000" w:rsidRDefault="00000000" w:rsidRPr="00000000" w14:paraId="00000640">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 Maslow A. H. Motivation and Personality (Third ed.). Newsation with Gloria. S. A. Wickman, C. Campbell. Journal of Counseling &amp; Development. 2003. No 81 (2). Р. 178–184.</w:t>
      </w:r>
    </w:p>
    <w:p w:rsidR="00000000" w:rsidDel="00000000" w:rsidP="00000000" w:rsidRDefault="00000000" w:rsidRPr="00000000" w14:paraId="00000641">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37.</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Wickman S. A. An analysis of how Carl Rogers enacted client-centered conver-York: Harper &amp; Row, 1987. 336 р. </w:t>
      </w:r>
    </w:p>
    <w:p w:rsidR="00000000" w:rsidDel="00000000" w:rsidP="00000000" w:rsidRDefault="00000000" w:rsidRPr="00000000" w14:paraId="00000642">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38.</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Černe M. The role of multilevel synergistic interplay among team mastery climate, knowledge hiding, and job characteristics in stimulating innovative work behavior./ M. Černe, T. Hernaus, A. Dysvik, M. Škerlavaj // Human Resource Management Journal. 2017. №27. Р. 281–299.</w:t>
      </w:r>
    </w:p>
    <w:p w:rsidR="00000000" w:rsidDel="00000000" w:rsidP="00000000" w:rsidRDefault="00000000" w:rsidRPr="00000000" w14:paraId="00000643">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He Y. How is safety climate formed? A meta-analysis of the antecedents of safety climate / Y. He, Y. Wang, S. Payne // Journal of Leadership &amp; Organizational Studies. 2019. №9. Р. 124-159. </w:t>
      </w:r>
    </w:p>
    <w:p w:rsidR="00000000" w:rsidDel="00000000" w:rsidP="00000000" w:rsidRDefault="00000000" w:rsidRPr="00000000" w14:paraId="00000644">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Kernan M. Effects of Abusive Supervision, Psychological Climate, and Felt Violation on Work Outcomes: A Moderated Mediated Model / M. Kernan, B. Racicot, A. Fisher// MIS Quarterly. 2016. №23. Р. 309-321. </w:t>
      </w:r>
    </w:p>
    <w:p w:rsidR="00000000" w:rsidDel="00000000" w:rsidP="00000000" w:rsidRDefault="00000000" w:rsidRPr="00000000" w14:paraId="00000645">
      <w:pPr>
        <w:shd w:fill="ffffff" w:val="clear"/>
        <w:tabs>
          <w:tab w:val="left" w:leader="none" w:pos="1134"/>
        </w:tabs>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Passmore J. The Wiley Blackwell Handbook of the Psychology of Recruitment, Selection and Employee Retention / J. Passmore, H. Goldstein, W. Elaine, – Washington, DC: APA Press, 2017. 568 р. </w:t>
      </w:r>
    </w:p>
    <w:p w:rsidR="00000000" w:rsidDel="00000000" w:rsidP="00000000" w:rsidRDefault="00000000" w:rsidRPr="00000000" w14:paraId="00000646">
      <w:pPr>
        <w:shd w:fill="ffffff" w:val="clear"/>
        <w:tabs>
          <w:tab w:val="left" w:leader="none" w:pos="1134"/>
        </w:tabs>
        <w:spacing w:after="0" w:line="360" w:lineRule="auto"/>
        <w:ind w:firstLine="8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Pitichat А. “Psychological Capital for Leader Development.” / А. Pitichat, С. Thiraput // Journal of Leadership &amp; Organizational Studies 2018. № 25. Р. 47– 62. </w:t>
      </w:r>
    </w:p>
    <w:p w:rsidR="00000000" w:rsidDel="00000000" w:rsidP="00000000" w:rsidRDefault="00000000" w:rsidRPr="00000000" w14:paraId="00000647">
      <w:pPr>
        <w:shd w:fill="ffffff" w:val="clear"/>
        <w:tabs>
          <w:tab w:val="left" w:leader="none" w:pos="1134"/>
        </w:tabs>
        <w:spacing w:after="0" w:line="360" w:lineRule="auto"/>
        <w:ind w:left="70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648">
      <w:pPr>
        <w:shd w:fill="ffffff" w:val="clear"/>
        <w:tabs>
          <w:tab w:val="left" w:leader="none" w:pos="1134"/>
        </w:tabs>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649">
      <w:pPr>
        <w:shd w:fill="ffffff" w:val="clear"/>
        <w:tabs>
          <w:tab w:val="left" w:leader="none" w:pos="1134"/>
        </w:tabs>
        <w:spacing w:after="0" w:before="0" w:line="360" w:lineRule="auto"/>
        <w:ind w:firstLine="709"/>
        <w:jc w:val="both"/>
        <w:rPr>
          <w:rFonts w:ascii="Times New Roman" w:cs="Times New Roman" w:eastAsia="Times New Roman" w:hAnsi="Times New Roman"/>
          <w:sz w:val="28"/>
          <w:szCs w:val="28"/>
        </w:rPr>
      </w:pPr>
      <w:r w:rsidDel="00000000" w:rsidR="00000000" w:rsidRPr="00000000">
        <w:rPr>
          <w:rtl w:val="0"/>
        </w:rPr>
      </w:r>
    </w:p>
    <w:sectPr>
      <w:headerReference r:id="rId14" w:type="default"/>
      <w:pgSz w:h="16838" w:w="11906" w:orient="portrait"/>
      <w:pgMar w:bottom="1134" w:top="1134" w:left="1701" w:right="851" w:header="709"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Cambria"/>
  <w:font w:name="Times New Roman"/>
  <w:font w:name="Arial"/>
  <w:font w:name="Georgia"/>
  <w:font w:name="Arial Unicode MS"/>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6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uk"/>
      </w:rPr>
    </w:rPrDefault>
    <w:pPrDefault>
      <w:pPr>
        <w:spacing w:after="200"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0" w:before="480" w:lineRule="auto"/>
      <w:ind w:left="0" w:firstLine="0"/>
    </w:pPr>
    <w:rPr>
      <w:rFonts w:ascii="Cambria" w:cs="Cambria" w:eastAsia="Cambria" w:hAnsi="Cambria"/>
      <w:b w:val="1"/>
      <w:bCs w:val="1"/>
      <w:color w:val="365f91"/>
      <w:sz w:val="28"/>
      <w:szCs w:val="28"/>
    </w:rPr>
  </w:style>
  <w:style w:type="paragraph" w:styleId="Heading2">
    <w:name w:val="heading 2"/>
    <w:basedOn w:val="Normal"/>
    <w:next w:val="Normal"/>
    <w:pPr>
      <w:keepNext w:val="1"/>
      <w:spacing w:after="0" w:before="0" w:line="240" w:lineRule="auto"/>
      <w:ind w:left="0" w:firstLine="0"/>
      <w:jc w:val="center"/>
    </w:pPr>
    <w:rPr>
      <w:rFonts w:ascii="Times New Roman" w:cs="Times New Roman" w:eastAsia="Times New Roman" w:hAnsi="Times New Roman"/>
      <w:sz w:val="44"/>
      <w:szCs w:val="44"/>
    </w:rPr>
  </w:style>
  <w:style w:type="paragraph" w:styleId="Heading3">
    <w:name w:val="heading 3"/>
    <w:basedOn w:val="Normal"/>
    <w:next w:val="Normal"/>
    <w:pPr>
      <w:keepNext w:val="1"/>
      <w:spacing w:after="60" w:before="240" w:line="240" w:lineRule="auto"/>
      <w:ind w:left="0" w:firstLine="0"/>
    </w:pPr>
    <w:rPr>
      <w:rFonts w:ascii="Arial" w:cs="Arial" w:eastAsia="Arial" w:hAnsi="Arial"/>
      <w:b w:val="1"/>
      <w:bCs w:val="1"/>
      <w:sz w:val="26"/>
      <w:szCs w:val="26"/>
    </w:rPr>
  </w:style>
  <w:style w:type="paragraph" w:styleId="Heading4">
    <w:name w:val="heading 4"/>
    <w:basedOn w:val="Normal"/>
    <w:next w:val="Normal"/>
    <w:pPr>
      <w:keepNext w:val="1"/>
      <w:spacing w:after="60" w:before="240" w:line="240" w:lineRule="auto"/>
      <w:ind w:left="0" w:firstLine="0"/>
    </w:pPr>
    <w:rPr>
      <w:rFonts w:ascii="Times New Roman" w:cs="Times New Roman" w:eastAsia="Times New Roman" w:hAnsi="Times New Roman"/>
      <w:b w:val="1"/>
      <w:bCs w:val="1"/>
      <w:sz w:val="28"/>
      <w:szCs w:val="28"/>
    </w:rPr>
  </w:style>
  <w:style w:type="paragraph" w:styleId="Heading5">
    <w:name w:val="heading 5"/>
    <w:basedOn w:val="Normal"/>
    <w:next w:val="Normal"/>
    <w:pPr>
      <w:keepNext w:val="1"/>
      <w:keepLines w:val="1"/>
      <w:spacing w:after="0" w:before="200" w:lineRule="auto"/>
      <w:ind w:left="0" w:firstLine="0"/>
    </w:pPr>
    <w:rPr>
      <w:rFonts w:ascii="Cambria" w:cs="Cambria" w:eastAsia="Cambria" w:hAnsi="Cambria"/>
      <w:color w:val="243f60"/>
    </w:rPr>
  </w:style>
  <w:style w:type="paragraph" w:styleId="Heading6">
    <w:name w:val="heading 6"/>
    <w:basedOn w:val="Normal"/>
    <w:next w:val="Normal"/>
    <w:pPr>
      <w:keepNext w:val="1"/>
      <w:keepLines w:val="1"/>
      <w:spacing w:after="0" w:before="200" w:lineRule="auto"/>
      <w:ind w:left="0" w:firstLine="0"/>
    </w:pPr>
    <w:rPr>
      <w:rFonts w:ascii="Cambria" w:cs="Cambria" w:eastAsia="Cambria" w:hAnsi="Cambria"/>
      <w:i w:val="1"/>
      <w:iCs w:val="1"/>
      <w:color w:val="243f60"/>
    </w:rPr>
  </w:style>
  <w:style w:type="paragraph" w:styleId="Title">
    <w:name w:val="Title"/>
    <w:basedOn w:val="Normal"/>
    <w:next w:val="Normal"/>
    <w:pPr>
      <w:keepNext w:val="1"/>
      <w:widowControl w:val="0"/>
      <w:spacing w:after="120" w:before="240" w:line="240" w:lineRule="auto"/>
      <w:jc w:val="center"/>
    </w:pPr>
    <w:rPr>
      <w:rFonts w:ascii="Arial" w:cs="Arial" w:eastAsia="Arial" w:hAnsi="Arial"/>
      <w:b w:val="1"/>
      <w:bCs w:val="1"/>
      <w:sz w:val="56"/>
      <w:szCs w:val="56"/>
    </w:rPr>
  </w:style>
  <w:style w:type="character" w:styleId="WW8Num1z0">
    <w:name w:val="WW8Num1z0"/>
    <w:qFormat w:val="1"/>
    <w:rPr/>
  </w:style>
  <w:style w:type="character" w:styleId="WW8Num1z1">
    <w:name w:val="WW8Num1z1"/>
    <w:qFormat w:val="1"/>
    <w:rPr/>
  </w:style>
  <w:style w:type="character" w:styleId="WW8Num1z2">
    <w:name w:val="WW8Num1z2"/>
    <w:qFormat w:val="1"/>
    <w:rPr/>
  </w:style>
  <w:style w:type="character" w:styleId="WW8Num1z3">
    <w:name w:val="WW8Num1z3"/>
    <w:qFormat w:val="1"/>
    <w:rPr/>
  </w:style>
  <w:style w:type="character" w:styleId="WW8Num1z4">
    <w:name w:val="WW8Num1z4"/>
    <w:qFormat w:val="1"/>
    <w:rPr/>
  </w:style>
  <w:style w:type="character" w:styleId="WW8Num1z5">
    <w:name w:val="WW8Num1z5"/>
    <w:qFormat w:val="1"/>
    <w:rPr/>
  </w:style>
  <w:style w:type="character" w:styleId="WW8Num1z6">
    <w:name w:val="WW8Num1z6"/>
    <w:qFormat w:val="1"/>
    <w:rPr/>
  </w:style>
  <w:style w:type="character" w:styleId="WW8Num1z7">
    <w:name w:val="WW8Num1z7"/>
    <w:qFormat w:val="1"/>
    <w:rPr/>
  </w:style>
  <w:style w:type="character" w:styleId="WW8Num1z8">
    <w:name w:val="WW8Num1z8"/>
    <w:qFormat w:val="1"/>
    <w:rPr/>
  </w:style>
  <w:style w:type="character" w:styleId="WW8Num2z0">
    <w:name w:val="WW8Num2z0"/>
    <w:qFormat w:val="1"/>
    <w:rPr/>
  </w:style>
  <w:style w:type="character" w:styleId="WW8Num2z1">
    <w:name w:val="WW8Num2z1"/>
    <w:qFormat w:val="1"/>
    <w:rPr/>
  </w:style>
  <w:style w:type="character" w:styleId="WW8Num2z2">
    <w:name w:val="WW8Num2z2"/>
    <w:qFormat w:val="1"/>
    <w:rPr/>
  </w:style>
  <w:style w:type="character" w:styleId="WW8Num2z3">
    <w:name w:val="WW8Num2z3"/>
    <w:qFormat w:val="1"/>
    <w:rPr/>
  </w:style>
  <w:style w:type="character" w:styleId="WW8Num2z4">
    <w:name w:val="WW8Num2z4"/>
    <w:qFormat w:val="1"/>
    <w:rPr/>
  </w:style>
  <w:style w:type="character" w:styleId="WW8Num2z5">
    <w:name w:val="WW8Num2z5"/>
    <w:qFormat w:val="1"/>
    <w:rPr/>
  </w:style>
  <w:style w:type="character" w:styleId="WW8Num2z6">
    <w:name w:val="WW8Num2z6"/>
    <w:qFormat w:val="1"/>
    <w:rPr/>
  </w:style>
  <w:style w:type="character" w:styleId="WW8Num2z7">
    <w:name w:val="WW8Num2z7"/>
    <w:qFormat w:val="1"/>
    <w:rPr/>
  </w:style>
  <w:style w:type="character" w:styleId="WW8Num2z8">
    <w:name w:val="WW8Num2z8"/>
    <w:qFormat w:val="1"/>
    <w:rPr/>
  </w:style>
  <w:style w:type="character" w:styleId="WW8Num3z0">
    <w:name w:val="WW8Num3z0"/>
    <w:qFormat w:val="1"/>
    <w:rPr/>
  </w:style>
  <w:style w:type="character" w:styleId="WW8Num3z1">
    <w:name w:val="WW8Num3z1"/>
    <w:qFormat w:val="1"/>
    <w:rPr/>
  </w:style>
  <w:style w:type="character" w:styleId="WW8Num3z2">
    <w:name w:val="WW8Num3z2"/>
    <w:qFormat w:val="1"/>
    <w:rPr/>
  </w:style>
  <w:style w:type="character" w:styleId="WW8Num3z3">
    <w:name w:val="WW8Num3z3"/>
    <w:qFormat w:val="1"/>
    <w:rPr/>
  </w:style>
  <w:style w:type="character" w:styleId="WW8Num3z4">
    <w:name w:val="WW8Num3z4"/>
    <w:qFormat w:val="1"/>
    <w:rPr/>
  </w:style>
  <w:style w:type="character" w:styleId="WW8Num3z5">
    <w:name w:val="WW8Num3z5"/>
    <w:qFormat w:val="1"/>
    <w:rPr/>
  </w:style>
  <w:style w:type="character" w:styleId="WW8Num3z6">
    <w:name w:val="WW8Num3z6"/>
    <w:qFormat w:val="1"/>
    <w:rPr/>
  </w:style>
  <w:style w:type="character" w:styleId="WW8Num3z7">
    <w:name w:val="WW8Num3z7"/>
    <w:qFormat w:val="1"/>
    <w:rPr/>
  </w:style>
  <w:style w:type="character" w:styleId="WW8Num3z8">
    <w:name w:val="WW8Num3z8"/>
    <w:qFormat w:val="1"/>
    <w:rPr/>
  </w:style>
  <w:style w:type="character" w:styleId="WW8Num4z0">
    <w:name w:val="WW8Num4z0"/>
    <w:qFormat w:val="1"/>
    <w:rPr/>
  </w:style>
  <w:style w:type="character" w:styleId="WW8Num4z1">
    <w:name w:val="WW8Num4z1"/>
    <w:qFormat w:val="1"/>
    <w:rPr/>
  </w:style>
  <w:style w:type="character" w:styleId="WW8Num4z2">
    <w:name w:val="WW8Num4z2"/>
    <w:qFormat w:val="1"/>
    <w:rPr/>
  </w:style>
  <w:style w:type="character" w:styleId="WW8Num4z3">
    <w:name w:val="WW8Num4z3"/>
    <w:qFormat w:val="1"/>
    <w:rPr/>
  </w:style>
  <w:style w:type="character" w:styleId="WW8Num4z4">
    <w:name w:val="WW8Num4z4"/>
    <w:qFormat w:val="1"/>
    <w:rPr/>
  </w:style>
  <w:style w:type="character" w:styleId="WW8Num4z5">
    <w:name w:val="WW8Num4z5"/>
    <w:qFormat w:val="1"/>
    <w:rPr/>
  </w:style>
  <w:style w:type="character" w:styleId="WW8Num4z6">
    <w:name w:val="WW8Num4z6"/>
    <w:qFormat w:val="1"/>
    <w:rPr/>
  </w:style>
  <w:style w:type="character" w:styleId="WW8Num4z7">
    <w:name w:val="WW8Num4z7"/>
    <w:qFormat w:val="1"/>
    <w:rPr/>
  </w:style>
  <w:style w:type="character" w:styleId="WW8Num4z8">
    <w:name w:val="WW8Num4z8"/>
    <w:qFormat w:val="1"/>
    <w:rPr/>
  </w:style>
  <w:style w:type="character" w:styleId="WW8Num5z0">
    <w:name w:val="WW8Num5z0"/>
    <w:qFormat w:val="1"/>
    <w:rPr/>
  </w:style>
  <w:style w:type="character" w:styleId="WW8Num5z1">
    <w:name w:val="WW8Num5z1"/>
    <w:qFormat w:val="1"/>
    <w:rPr/>
  </w:style>
  <w:style w:type="character" w:styleId="WW8Num5z2">
    <w:name w:val="WW8Num5z2"/>
    <w:qFormat w:val="1"/>
    <w:rPr/>
  </w:style>
  <w:style w:type="character" w:styleId="WW8Num5z3">
    <w:name w:val="WW8Num5z3"/>
    <w:qFormat w:val="1"/>
    <w:rPr/>
  </w:style>
  <w:style w:type="character" w:styleId="WW8Num5z4">
    <w:name w:val="WW8Num5z4"/>
    <w:qFormat w:val="1"/>
    <w:rPr/>
  </w:style>
  <w:style w:type="character" w:styleId="WW8Num5z5">
    <w:name w:val="WW8Num5z5"/>
    <w:qFormat w:val="1"/>
    <w:rPr/>
  </w:style>
  <w:style w:type="character" w:styleId="WW8Num5z6">
    <w:name w:val="WW8Num5z6"/>
    <w:qFormat w:val="1"/>
    <w:rPr/>
  </w:style>
  <w:style w:type="character" w:styleId="WW8Num5z7">
    <w:name w:val="WW8Num5z7"/>
    <w:qFormat w:val="1"/>
    <w:rPr/>
  </w:style>
  <w:style w:type="character" w:styleId="WW8Num5z8">
    <w:name w:val="WW8Num5z8"/>
    <w:qFormat w:val="1"/>
    <w:rPr/>
  </w:style>
  <w:style w:type="character" w:styleId="WW8Num6z0">
    <w:name w:val="WW8Num6z0"/>
    <w:qFormat w:val="1"/>
    <w:rPr/>
  </w:style>
  <w:style w:type="character" w:styleId="WW8Num6z1">
    <w:name w:val="WW8Num6z1"/>
    <w:qFormat w:val="1"/>
    <w:rPr/>
  </w:style>
  <w:style w:type="character" w:styleId="WW8Num6z2">
    <w:name w:val="WW8Num6z2"/>
    <w:qFormat w:val="1"/>
    <w:rPr/>
  </w:style>
  <w:style w:type="character" w:styleId="WW8Num6z3">
    <w:name w:val="WW8Num6z3"/>
    <w:qFormat w:val="1"/>
    <w:rPr/>
  </w:style>
  <w:style w:type="character" w:styleId="WW8Num6z4">
    <w:name w:val="WW8Num6z4"/>
    <w:qFormat w:val="1"/>
    <w:rPr/>
  </w:style>
  <w:style w:type="character" w:styleId="WW8Num6z5">
    <w:name w:val="WW8Num6z5"/>
    <w:qFormat w:val="1"/>
    <w:rPr/>
  </w:style>
  <w:style w:type="character" w:styleId="WW8Num6z6">
    <w:name w:val="WW8Num6z6"/>
    <w:qFormat w:val="1"/>
    <w:rPr/>
  </w:style>
  <w:style w:type="character" w:styleId="WW8Num6z7">
    <w:name w:val="WW8Num6z7"/>
    <w:qFormat w:val="1"/>
    <w:rPr/>
  </w:style>
  <w:style w:type="character" w:styleId="WW8Num6z8">
    <w:name w:val="WW8Num6z8"/>
    <w:qFormat w:val="1"/>
    <w:rPr/>
  </w:style>
  <w:style w:type="character" w:styleId="WW8Num7z0">
    <w:name w:val="WW8Num7z0"/>
    <w:qFormat w:val="1"/>
    <w:rPr/>
  </w:style>
  <w:style w:type="character" w:styleId="WW8Num7z1">
    <w:name w:val="WW8Num7z1"/>
    <w:qFormat w:val="1"/>
    <w:rPr/>
  </w:style>
  <w:style w:type="character" w:styleId="WW8Num7z2">
    <w:name w:val="WW8Num7z2"/>
    <w:qFormat w:val="1"/>
    <w:rPr/>
  </w:style>
  <w:style w:type="character" w:styleId="WW8Num7z3">
    <w:name w:val="WW8Num7z3"/>
    <w:qFormat w:val="1"/>
    <w:rPr/>
  </w:style>
  <w:style w:type="character" w:styleId="WW8Num7z4">
    <w:name w:val="WW8Num7z4"/>
    <w:qFormat w:val="1"/>
    <w:rPr/>
  </w:style>
  <w:style w:type="character" w:styleId="WW8Num7z5">
    <w:name w:val="WW8Num7z5"/>
    <w:qFormat w:val="1"/>
    <w:rPr/>
  </w:style>
  <w:style w:type="character" w:styleId="WW8Num7z6">
    <w:name w:val="WW8Num7z6"/>
    <w:qFormat w:val="1"/>
    <w:rPr/>
  </w:style>
  <w:style w:type="character" w:styleId="WW8Num7z7">
    <w:name w:val="WW8Num7z7"/>
    <w:qFormat w:val="1"/>
    <w:rPr/>
  </w:style>
  <w:style w:type="character" w:styleId="WW8Num7z8">
    <w:name w:val="WW8Num7z8"/>
    <w:qFormat w:val="1"/>
    <w:rPr/>
  </w:style>
  <w:style w:type="character" w:styleId="WW8Num8z0">
    <w:name w:val="WW8Num8z0"/>
    <w:qFormat w:val="1"/>
    <w:rPr/>
  </w:style>
  <w:style w:type="character" w:styleId="WW8Num8z1">
    <w:name w:val="WW8Num8z1"/>
    <w:qFormat w:val="1"/>
    <w:rPr/>
  </w:style>
  <w:style w:type="character" w:styleId="WW8Num8z2">
    <w:name w:val="WW8Num8z2"/>
    <w:qFormat w:val="1"/>
    <w:rPr/>
  </w:style>
  <w:style w:type="character" w:styleId="WW8Num8z3">
    <w:name w:val="WW8Num8z3"/>
    <w:qFormat w:val="1"/>
    <w:rPr/>
  </w:style>
  <w:style w:type="character" w:styleId="WW8Num8z4">
    <w:name w:val="WW8Num8z4"/>
    <w:qFormat w:val="1"/>
    <w:rPr/>
  </w:style>
  <w:style w:type="character" w:styleId="WW8Num8z5">
    <w:name w:val="WW8Num8z5"/>
    <w:qFormat w:val="1"/>
    <w:rPr/>
  </w:style>
  <w:style w:type="character" w:styleId="WW8Num8z6">
    <w:name w:val="WW8Num8z6"/>
    <w:qFormat w:val="1"/>
    <w:rPr/>
  </w:style>
  <w:style w:type="character" w:styleId="WW8Num8z7">
    <w:name w:val="WW8Num8z7"/>
    <w:qFormat w:val="1"/>
    <w:rPr/>
  </w:style>
  <w:style w:type="character" w:styleId="WW8Num8z8">
    <w:name w:val="WW8Num8z8"/>
    <w:qFormat w:val="1"/>
    <w:rPr/>
  </w:style>
  <w:style w:type="character" w:styleId="WW8Num9z0">
    <w:name w:val="WW8Num9z0"/>
    <w:qFormat w:val="1"/>
    <w:rPr>
      <w:rFonts w:ascii="Wingdings" w:cs="Wingdings" w:hAnsi="Wingdings"/>
    </w:rPr>
  </w:style>
  <w:style w:type="character" w:styleId="WW8Num10z0">
    <w:name w:val="WW8Num10z0"/>
    <w:qFormat w:val="1"/>
    <w:rPr>
      <w:rFonts w:cs="Times New Roman"/>
      <w:b w:val="0"/>
      <w:lang w:val="uk-UA"/>
    </w:rPr>
  </w:style>
  <w:style w:type="character" w:styleId="WW8Num10z1">
    <w:name w:val="WW8Num10z1"/>
    <w:qFormat w:val="1"/>
    <w:rPr/>
  </w:style>
  <w:style w:type="character" w:styleId="WW8Num10z2">
    <w:name w:val="WW8Num10z2"/>
    <w:qFormat w:val="1"/>
    <w:rPr/>
  </w:style>
  <w:style w:type="character" w:styleId="WW8Num10z3">
    <w:name w:val="WW8Num10z3"/>
    <w:qFormat w:val="1"/>
    <w:rPr/>
  </w:style>
  <w:style w:type="character" w:styleId="WW8Num10z4">
    <w:name w:val="WW8Num10z4"/>
    <w:qFormat w:val="1"/>
    <w:rPr/>
  </w:style>
  <w:style w:type="character" w:styleId="WW8Num10z5">
    <w:name w:val="WW8Num10z5"/>
    <w:qFormat w:val="1"/>
    <w:rPr/>
  </w:style>
  <w:style w:type="character" w:styleId="WW8Num10z6">
    <w:name w:val="WW8Num10z6"/>
    <w:qFormat w:val="1"/>
    <w:rPr/>
  </w:style>
  <w:style w:type="character" w:styleId="WW8Num10z7">
    <w:name w:val="WW8Num10z7"/>
    <w:qFormat w:val="1"/>
    <w:rPr/>
  </w:style>
  <w:style w:type="character" w:styleId="WW8Num10z8">
    <w:name w:val="WW8Num10z8"/>
    <w:qFormat w:val="1"/>
    <w:rPr/>
  </w:style>
  <w:style w:type="character" w:styleId="WW8Num11z0">
    <w:name w:val="WW8Num11z0"/>
    <w:qFormat w:val="1"/>
    <w:rPr>
      <w:rFonts w:cs="Arial"/>
      <w:b w:val="0"/>
    </w:rPr>
  </w:style>
  <w:style w:type="character" w:styleId="WW8Num11z1">
    <w:name w:val="WW8Num11z1"/>
    <w:qFormat w:val="1"/>
    <w:rPr/>
  </w:style>
  <w:style w:type="character" w:styleId="WW8Num11z2">
    <w:name w:val="WW8Num11z2"/>
    <w:qFormat w:val="1"/>
    <w:rPr/>
  </w:style>
  <w:style w:type="character" w:styleId="WW8Num11z3">
    <w:name w:val="WW8Num11z3"/>
    <w:qFormat w:val="1"/>
    <w:rPr/>
  </w:style>
  <w:style w:type="character" w:styleId="WW8Num11z4">
    <w:name w:val="WW8Num11z4"/>
    <w:qFormat w:val="1"/>
    <w:rPr/>
  </w:style>
  <w:style w:type="character" w:styleId="WW8Num11z5">
    <w:name w:val="WW8Num11z5"/>
    <w:qFormat w:val="1"/>
    <w:rPr/>
  </w:style>
  <w:style w:type="character" w:styleId="WW8Num11z6">
    <w:name w:val="WW8Num11z6"/>
    <w:qFormat w:val="1"/>
    <w:rPr/>
  </w:style>
  <w:style w:type="character" w:styleId="WW8Num11z7">
    <w:name w:val="WW8Num11z7"/>
    <w:qFormat w:val="1"/>
    <w:rPr/>
  </w:style>
  <w:style w:type="character" w:styleId="WW8Num11z8">
    <w:name w:val="WW8Num11z8"/>
    <w:qFormat w:val="1"/>
    <w:rPr/>
  </w:style>
  <w:style w:type="character" w:styleId="WW8Num12z0">
    <w:name w:val="WW8Num12z0"/>
    <w:qFormat w:val="1"/>
    <w:rPr>
      <w:b w:val="0"/>
    </w:rPr>
  </w:style>
  <w:style w:type="character" w:styleId="WW8Num12z1">
    <w:name w:val="WW8Num12z1"/>
    <w:qFormat w:val="1"/>
    <w:rPr/>
  </w:style>
  <w:style w:type="character" w:styleId="WW8Num12z2">
    <w:name w:val="WW8Num12z2"/>
    <w:qFormat w:val="1"/>
    <w:rPr/>
  </w:style>
  <w:style w:type="character" w:styleId="WW8Num12z3">
    <w:name w:val="WW8Num12z3"/>
    <w:qFormat w:val="1"/>
    <w:rPr/>
  </w:style>
  <w:style w:type="character" w:styleId="WW8Num12z4">
    <w:name w:val="WW8Num12z4"/>
    <w:qFormat w:val="1"/>
    <w:rPr/>
  </w:style>
  <w:style w:type="character" w:styleId="WW8Num12z5">
    <w:name w:val="WW8Num12z5"/>
    <w:qFormat w:val="1"/>
    <w:rPr/>
  </w:style>
  <w:style w:type="character" w:styleId="WW8Num12z6">
    <w:name w:val="WW8Num12z6"/>
    <w:qFormat w:val="1"/>
    <w:rPr/>
  </w:style>
  <w:style w:type="character" w:styleId="WW8Num12z7">
    <w:name w:val="WW8Num12z7"/>
    <w:qFormat w:val="1"/>
    <w:rPr/>
  </w:style>
  <w:style w:type="character" w:styleId="WW8Num12z8">
    <w:name w:val="WW8Num12z8"/>
    <w:qFormat w:val="1"/>
    <w:rPr/>
  </w:style>
  <w:style w:type="character" w:styleId="WW8Num13z0">
    <w:name w:val="WW8Num13z0"/>
    <w:qFormat w:val="1"/>
    <w:rPr>
      <w:rFonts w:ascii="Symbol" w:cs="Symbol" w:hAnsi="Symbol"/>
    </w:rPr>
  </w:style>
  <w:style w:type="character" w:styleId="WW8Num13z1">
    <w:name w:val="WW8Num13z1"/>
    <w:qFormat w:val="1"/>
    <w:rPr>
      <w:b w:val="1"/>
      <w:i w:val="1"/>
    </w:rPr>
  </w:style>
  <w:style w:type="character" w:styleId="WW8Num13z2">
    <w:name w:val="WW8Num13z2"/>
    <w:qFormat w:val="1"/>
    <w:rPr>
      <w:rFonts w:ascii="Wingdings" w:cs="Wingdings" w:hAnsi="Wingdings"/>
    </w:rPr>
  </w:style>
  <w:style w:type="character" w:styleId="WW8Num13z4">
    <w:name w:val="WW8Num13z4"/>
    <w:qFormat w:val="1"/>
    <w:rPr>
      <w:rFonts w:ascii="Courier New" w:cs="Courier New" w:hAnsi="Courier New"/>
    </w:rPr>
  </w:style>
  <w:style w:type="character" w:styleId="WW8Num14z0">
    <w:name w:val="WW8Num14z0"/>
    <w:qFormat w:val="1"/>
    <w:rPr/>
  </w:style>
  <w:style w:type="character" w:styleId="WW8Num15z0">
    <w:name w:val="WW8Num15z0"/>
    <w:qFormat w:val="1"/>
    <w:rPr/>
  </w:style>
  <w:style w:type="character" w:styleId="WW8Num15z1">
    <w:name w:val="WW8Num15z1"/>
    <w:qFormat w:val="1"/>
    <w:rPr/>
  </w:style>
  <w:style w:type="character" w:styleId="WW8Num15z2">
    <w:name w:val="WW8Num15z2"/>
    <w:qFormat w:val="1"/>
    <w:rPr/>
  </w:style>
  <w:style w:type="character" w:styleId="WW8Num15z3">
    <w:name w:val="WW8Num15z3"/>
    <w:qFormat w:val="1"/>
    <w:rPr/>
  </w:style>
  <w:style w:type="character" w:styleId="WW8Num15z4">
    <w:name w:val="WW8Num15z4"/>
    <w:qFormat w:val="1"/>
    <w:rPr/>
  </w:style>
  <w:style w:type="character" w:styleId="WW8Num15z5">
    <w:name w:val="WW8Num15z5"/>
    <w:qFormat w:val="1"/>
    <w:rPr/>
  </w:style>
  <w:style w:type="character" w:styleId="WW8Num15z6">
    <w:name w:val="WW8Num15z6"/>
    <w:qFormat w:val="1"/>
    <w:rPr/>
  </w:style>
  <w:style w:type="character" w:styleId="WW8Num15z7">
    <w:name w:val="WW8Num15z7"/>
    <w:qFormat w:val="1"/>
    <w:rPr/>
  </w:style>
  <w:style w:type="character" w:styleId="WW8Num15z8">
    <w:name w:val="WW8Num15z8"/>
    <w:qFormat w:val="1"/>
    <w:rPr/>
  </w:style>
  <w:style w:type="character" w:styleId="WW8Num16z0">
    <w:name w:val="WW8Num16z0"/>
    <w:qFormat w:val="1"/>
    <w:rPr>
      <w:rFonts w:cs="Times New Roman"/>
      <w:lang w:val="uk-UA"/>
    </w:rPr>
  </w:style>
  <w:style w:type="character" w:styleId="WW8Num17z0">
    <w:name w:val="WW8Num17z0"/>
    <w:qFormat w:val="1"/>
    <w:rPr>
      <w:lang w:val="uk-UA"/>
    </w:rPr>
  </w:style>
  <w:style w:type="character" w:styleId="WW8Num17z1">
    <w:name w:val="WW8Num17z1"/>
    <w:qFormat w:val="1"/>
    <w:rPr/>
  </w:style>
  <w:style w:type="character" w:styleId="WW8Num17z2">
    <w:name w:val="WW8Num17z2"/>
    <w:qFormat w:val="1"/>
    <w:rPr/>
  </w:style>
  <w:style w:type="character" w:styleId="WW8Num17z3">
    <w:name w:val="WW8Num17z3"/>
    <w:qFormat w:val="1"/>
    <w:rPr/>
  </w:style>
  <w:style w:type="character" w:styleId="WW8Num17z4">
    <w:name w:val="WW8Num17z4"/>
    <w:qFormat w:val="1"/>
    <w:rPr/>
  </w:style>
  <w:style w:type="character" w:styleId="WW8Num17z5">
    <w:name w:val="WW8Num17z5"/>
    <w:qFormat w:val="1"/>
    <w:rPr/>
  </w:style>
  <w:style w:type="character" w:styleId="WW8Num17z6">
    <w:name w:val="WW8Num17z6"/>
    <w:qFormat w:val="1"/>
    <w:rPr/>
  </w:style>
  <w:style w:type="character" w:styleId="WW8Num17z7">
    <w:name w:val="WW8Num17z7"/>
    <w:qFormat w:val="1"/>
    <w:rPr/>
  </w:style>
  <w:style w:type="character" w:styleId="WW8Num17z8">
    <w:name w:val="WW8Num17z8"/>
    <w:qFormat w:val="1"/>
    <w:rPr/>
  </w:style>
  <w:style w:type="character" w:styleId="WW8Num18z0">
    <w:name w:val="WW8Num18z0"/>
    <w:qFormat w:val="1"/>
    <w:rPr/>
  </w:style>
  <w:style w:type="character" w:styleId="WW8Num18z1">
    <w:name w:val="WW8Num18z1"/>
    <w:qFormat w:val="1"/>
    <w:rPr/>
  </w:style>
  <w:style w:type="character" w:styleId="WW8Num18z2">
    <w:name w:val="WW8Num18z2"/>
    <w:qFormat w:val="1"/>
    <w:rPr/>
  </w:style>
  <w:style w:type="character" w:styleId="WW8Num18z3">
    <w:name w:val="WW8Num18z3"/>
    <w:qFormat w:val="1"/>
    <w:rPr/>
  </w:style>
  <w:style w:type="character" w:styleId="WW8Num18z4">
    <w:name w:val="WW8Num18z4"/>
    <w:qFormat w:val="1"/>
    <w:rPr/>
  </w:style>
  <w:style w:type="character" w:styleId="WW8Num18z5">
    <w:name w:val="WW8Num18z5"/>
    <w:qFormat w:val="1"/>
    <w:rPr/>
  </w:style>
  <w:style w:type="character" w:styleId="WW8Num18z6">
    <w:name w:val="WW8Num18z6"/>
    <w:qFormat w:val="1"/>
    <w:rPr/>
  </w:style>
  <w:style w:type="character" w:styleId="WW8Num18z7">
    <w:name w:val="WW8Num18z7"/>
    <w:qFormat w:val="1"/>
    <w:rPr/>
  </w:style>
  <w:style w:type="character" w:styleId="WW8Num18z8">
    <w:name w:val="WW8Num18z8"/>
    <w:qFormat w:val="1"/>
    <w:rPr/>
  </w:style>
  <w:style w:type="character" w:styleId="WW8Num19z0">
    <w:name w:val="WW8Num19z0"/>
    <w:qFormat w:val="1"/>
    <w:rPr>
      <w:rFonts w:cs="Times New Roman" w:eastAsia="Times New Roman"/>
      <w:lang w:val="uk-UA"/>
    </w:rPr>
  </w:style>
  <w:style w:type="character" w:styleId="WW8Num19z1">
    <w:name w:val="WW8Num19z1"/>
    <w:qFormat w:val="1"/>
    <w:rPr/>
  </w:style>
  <w:style w:type="character" w:styleId="WW8Num19z2">
    <w:name w:val="WW8Num19z2"/>
    <w:qFormat w:val="1"/>
    <w:rPr/>
  </w:style>
  <w:style w:type="character" w:styleId="WW8Num19z3">
    <w:name w:val="WW8Num19z3"/>
    <w:qFormat w:val="1"/>
    <w:rPr/>
  </w:style>
  <w:style w:type="character" w:styleId="WW8Num19z4">
    <w:name w:val="WW8Num19z4"/>
    <w:qFormat w:val="1"/>
    <w:rPr/>
  </w:style>
  <w:style w:type="character" w:styleId="WW8Num19z5">
    <w:name w:val="WW8Num19z5"/>
    <w:qFormat w:val="1"/>
    <w:rPr/>
  </w:style>
  <w:style w:type="character" w:styleId="WW8Num19z6">
    <w:name w:val="WW8Num19z6"/>
    <w:qFormat w:val="1"/>
    <w:rPr/>
  </w:style>
  <w:style w:type="character" w:styleId="WW8Num19z7">
    <w:name w:val="WW8Num19z7"/>
    <w:qFormat w:val="1"/>
    <w:rPr/>
  </w:style>
  <w:style w:type="character" w:styleId="WW8Num19z8">
    <w:name w:val="WW8Num19z8"/>
    <w:qFormat w:val="1"/>
    <w:rPr/>
  </w:style>
  <w:style w:type="character" w:styleId="WW8Num20z0">
    <w:name w:val="WW8Num20z0"/>
    <w:qFormat w:val="1"/>
    <w:rPr/>
  </w:style>
  <w:style w:type="character" w:styleId="WW8Num21z0">
    <w:name w:val="WW8Num21z0"/>
    <w:qFormat w:val="1"/>
    <w:rPr/>
  </w:style>
  <w:style w:type="character" w:styleId="WW8Num21z1">
    <w:name w:val="WW8Num21z1"/>
    <w:qFormat w:val="1"/>
    <w:rPr/>
  </w:style>
  <w:style w:type="character" w:styleId="WW8Num21z2">
    <w:name w:val="WW8Num21z2"/>
    <w:qFormat w:val="1"/>
    <w:rPr/>
  </w:style>
  <w:style w:type="character" w:styleId="WW8Num21z3">
    <w:name w:val="WW8Num21z3"/>
    <w:qFormat w:val="1"/>
    <w:rPr/>
  </w:style>
  <w:style w:type="character" w:styleId="WW8Num21z4">
    <w:name w:val="WW8Num21z4"/>
    <w:qFormat w:val="1"/>
    <w:rPr/>
  </w:style>
  <w:style w:type="character" w:styleId="WW8Num21z5">
    <w:name w:val="WW8Num21z5"/>
    <w:qFormat w:val="1"/>
    <w:rPr/>
  </w:style>
  <w:style w:type="character" w:styleId="WW8Num21z6">
    <w:name w:val="WW8Num21z6"/>
    <w:qFormat w:val="1"/>
    <w:rPr/>
  </w:style>
  <w:style w:type="character" w:styleId="WW8Num21z7">
    <w:name w:val="WW8Num21z7"/>
    <w:qFormat w:val="1"/>
    <w:rPr/>
  </w:style>
  <w:style w:type="character" w:styleId="WW8Num21z8">
    <w:name w:val="WW8Num21z8"/>
    <w:qFormat w:val="1"/>
    <w:rPr/>
  </w:style>
  <w:style w:type="character" w:styleId="WW8Num22z0">
    <w:name w:val="WW8Num22z0"/>
    <w:qFormat w:val="1"/>
    <w:rPr>
      <w:lang w:val="uk-UA"/>
    </w:rPr>
  </w:style>
  <w:style w:type="character" w:styleId="WW8Num23z0">
    <w:name w:val="WW8Num23z0"/>
    <w:qFormat w:val="1"/>
    <w:rPr/>
  </w:style>
  <w:style w:type="character" w:styleId="WW8Num23z1">
    <w:name w:val="WW8Num23z1"/>
    <w:qFormat w:val="1"/>
    <w:rPr/>
  </w:style>
  <w:style w:type="character" w:styleId="WW8Num23z2">
    <w:name w:val="WW8Num23z2"/>
    <w:qFormat w:val="1"/>
    <w:rPr/>
  </w:style>
  <w:style w:type="character" w:styleId="WW8Num23z3">
    <w:name w:val="WW8Num23z3"/>
    <w:qFormat w:val="1"/>
    <w:rPr/>
  </w:style>
  <w:style w:type="character" w:styleId="WW8Num23z4">
    <w:name w:val="WW8Num23z4"/>
    <w:qFormat w:val="1"/>
    <w:rPr/>
  </w:style>
  <w:style w:type="character" w:styleId="WW8Num23z5">
    <w:name w:val="WW8Num23z5"/>
    <w:qFormat w:val="1"/>
    <w:rPr/>
  </w:style>
  <w:style w:type="character" w:styleId="WW8Num23z6">
    <w:name w:val="WW8Num23z6"/>
    <w:qFormat w:val="1"/>
    <w:rPr/>
  </w:style>
  <w:style w:type="character" w:styleId="WW8Num23z7">
    <w:name w:val="WW8Num23z7"/>
    <w:qFormat w:val="1"/>
    <w:rPr/>
  </w:style>
  <w:style w:type="character" w:styleId="WW8Num23z8">
    <w:name w:val="WW8Num23z8"/>
    <w:qFormat w:val="1"/>
    <w:rPr/>
  </w:style>
  <w:style w:type="character" w:styleId="WW8Num24z0">
    <w:name w:val="WW8Num24z0"/>
    <w:qFormat w:val="1"/>
    <w:rPr>
      <w:rFonts w:ascii="Times New Roman" w:cs="Times New Roman" w:eastAsia="Times New Roman" w:hAnsi="Times New Roman"/>
      <w:lang w:val="uk-UA"/>
    </w:rPr>
  </w:style>
  <w:style w:type="character" w:styleId="WW8Num24z1">
    <w:name w:val="WW8Num24z1"/>
    <w:qFormat w:val="1"/>
    <w:rPr>
      <w:rFonts w:ascii="Courier New" w:cs="Courier New" w:hAnsi="Courier New"/>
    </w:rPr>
  </w:style>
  <w:style w:type="character" w:styleId="WW8Num24z2">
    <w:name w:val="WW8Num24z2"/>
    <w:qFormat w:val="1"/>
    <w:rPr>
      <w:rFonts w:ascii="Wingdings" w:cs="Wingdings" w:hAnsi="Wingdings"/>
    </w:rPr>
  </w:style>
  <w:style w:type="character" w:styleId="WW8Num24z3">
    <w:name w:val="WW8Num24z3"/>
    <w:qFormat w:val="1"/>
    <w:rPr>
      <w:rFonts w:ascii="Symbol" w:cs="Symbol" w:hAnsi="Symbol"/>
    </w:rPr>
  </w:style>
  <w:style w:type="character" w:styleId="WW8Num25z0">
    <w:name w:val="WW8Num25z0"/>
    <w:qFormat w:val="1"/>
    <w:rPr>
      <w:rFonts w:cs="Times New Roman"/>
      <w:lang w:val="uk-UA"/>
    </w:rPr>
  </w:style>
  <w:style w:type="character" w:styleId="WW8Num25z1">
    <w:name w:val="WW8Num25z1"/>
    <w:qFormat w:val="1"/>
    <w:rPr/>
  </w:style>
  <w:style w:type="character" w:styleId="WW8Num25z2">
    <w:name w:val="WW8Num25z2"/>
    <w:qFormat w:val="1"/>
    <w:rPr/>
  </w:style>
  <w:style w:type="character" w:styleId="WW8Num25z3">
    <w:name w:val="WW8Num25z3"/>
    <w:qFormat w:val="1"/>
    <w:rPr/>
  </w:style>
  <w:style w:type="character" w:styleId="WW8Num25z4">
    <w:name w:val="WW8Num25z4"/>
    <w:qFormat w:val="1"/>
    <w:rPr/>
  </w:style>
  <w:style w:type="character" w:styleId="WW8Num25z5">
    <w:name w:val="WW8Num25z5"/>
    <w:qFormat w:val="1"/>
    <w:rPr/>
  </w:style>
  <w:style w:type="character" w:styleId="WW8Num25z6">
    <w:name w:val="WW8Num25z6"/>
    <w:qFormat w:val="1"/>
    <w:rPr/>
  </w:style>
  <w:style w:type="character" w:styleId="WW8Num25z7">
    <w:name w:val="WW8Num25z7"/>
    <w:qFormat w:val="1"/>
    <w:rPr/>
  </w:style>
  <w:style w:type="character" w:styleId="WW8Num25z8">
    <w:name w:val="WW8Num25z8"/>
    <w:qFormat w:val="1"/>
    <w:rPr/>
  </w:style>
  <w:style w:type="character" w:styleId="WW8Num26z0">
    <w:name w:val="WW8Num26z0"/>
    <w:qFormat w:val="1"/>
    <w:rPr>
      <w:rFonts w:cs="Arial"/>
      <w:b w:val="0"/>
      <w:lang w:val="uk-UA"/>
    </w:rPr>
  </w:style>
  <w:style w:type="character" w:styleId="WW8Num26z1">
    <w:name w:val="WW8Num26z1"/>
    <w:qFormat w:val="1"/>
    <w:rPr/>
  </w:style>
  <w:style w:type="character" w:styleId="WW8Num26z2">
    <w:name w:val="WW8Num26z2"/>
    <w:qFormat w:val="1"/>
    <w:rPr/>
  </w:style>
  <w:style w:type="character" w:styleId="WW8Num26z3">
    <w:name w:val="WW8Num26z3"/>
    <w:qFormat w:val="1"/>
    <w:rPr/>
  </w:style>
  <w:style w:type="character" w:styleId="WW8Num26z4">
    <w:name w:val="WW8Num26z4"/>
    <w:qFormat w:val="1"/>
    <w:rPr/>
  </w:style>
  <w:style w:type="character" w:styleId="WW8Num26z5">
    <w:name w:val="WW8Num26z5"/>
    <w:qFormat w:val="1"/>
    <w:rPr/>
  </w:style>
  <w:style w:type="character" w:styleId="WW8Num26z6">
    <w:name w:val="WW8Num26z6"/>
    <w:qFormat w:val="1"/>
    <w:rPr/>
  </w:style>
  <w:style w:type="character" w:styleId="WW8Num26z7">
    <w:name w:val="WW8Num26z7"/>
    <w:qFormat w:val="1"/>
    <w:rPr/>
  </w:style>
  <w:style w:type="character" w:styleId="WW8Num26z8">
    <w:name w:val="WW8Num26z8"/>
    <w:qFormat w:val="1"/>
    <w:rPr/>
  </w:style>
  <w:style w:type="character" w:styleId="WW8Num27z0">
    <w:name w:val="WW8Num27z0"/>
    <w:qFormat w:val="1"/>
    <w:rPr>
      <w:rFonts w:ascii="Symbol" w:cs="Symbol" w:hAnsi="Symbol"/>
    </w:rPr>
  </w:style>
  <w:style w:type="character" w:styleId="WW8Num27z1">
    <w:name w:val="WW8Num27z1"/>
    <w:qFormat w:val="1"/>
    <w:rPr>
      <w:rFonts w:ascii="Courier New" w:cs="Courier New" w:hAnsi="Courier New"/>
    </w:rPr>
  </w:style>
  <w:style w:type="character" w:styleId="WW8Num27z2">
    <w:name w:val="WW8Num27z2"/>
    <w:qFormat w:val="1"/>
    <w:rPr>
      <w:rFonts w:ascii="Wingdings" w:cs="Wingdings" w:hAnsi="Wingdings"/>
    </w:rPr>
  </w:style>
  <w:style w:type="character" w:styleId="WW8Num28z0">
    <w:name w:val="WW8Num28z0"/>
    <w:qFormat w:val="1"/>
    <w:rPr/>
  </w:style>
  <w:style w:type="character" w:styleId="WW8Num28z1">
    <w:name w:val="WW8Num28z1"/>
    <w:qFormat w:val="1"/>
    <w:rPr/>
  </w:style>
  <w:style w:type="character" w:styleId="WW8Num28z2">
    <w:name w:val="WW8Num28z2"/>
    <w:qFormat w:val="1"/>
    <w:rPr/>
  </w:style>
  <w:style w:type="character" w:styleId="WW8Num28z3">
    <w:name w:val="WW8Num28z3"/>
    <w:qFormat w:val="1"/>
    <w:rPr/>
  </w:style>
  <w:style w:type="character" w:styleId="WW8Num28z4">
    <w:name w:val="WW8Num28z4"/>
    <w:qFormat w:val="1"/>
    <w:rPr/>
  </w:style>
  <w:style w:type="character" w:styleId="WW8Num28z5">
    <w:name w:val="WW8Num28z5"/>
    <w:qFormat w:val="1"/>
    <w:rPr/>
  </w:style>
  <w:style w:type="character" w:styleId="WW8Num28z6">
    <w:name w:val="WW8Num28z6"/>
    <w:qFormat w:val="1"/>
    <w:rPr/>
  </w:style>
  <w:style w:type="character" w:styleId="WW8Num28z7">
    <w:name w:val="WW8Num28z7"/>
    <w:qFormat w:val="1"/>
    <w:rPr/>
  </w:style>
  <w:style w:type="character" w:styleId="WW8Num28z8">
    <w:name w:val="WW8Num28z8"/>
    <w:qFormat w:val="1"/>
    <w:rPr/>
  </w:style>
  <w:style w:type="character" w:styleId="WW8Num29z0">
    <w:name w:val="WW8Num29z0"/>
    <w:qFormat w:val="1"/>
    <w:rPr>
      <w:lang w:val="uk-UA"/>
    </w:rPr>
  </w:style>
  <w:style w:type="character" w:styleId="WW8Num29z1">
    <w:name w:val="WW8Num29z1"/>
    <w:qFormat w:val="1"/>
    <w:rPr/>
  </w:style>
  <w:style w:type="character" w:styleId="WW8Num29z2">
    <w:name w:val="WW8Num29z2"/>
    <w:qFormat w:val="1"/>
    <w:rPr/>
  </w:style>
  <w:style w:type="character" w:styleId="WW8Num29z3">
    <w:name w:val="WW8Num29z3"/>
    <w:qFormat w:val="1"/>
    <w:rPr/>
  </w:style>
  <w:style w:type="character" w:styleId="WW8Num29z4">
    <w:name w:val="WW8Num29z4"/>
    <w:qFormat w:val="1"/>
    <w:rPr/>
  </w:style>
  <w:style w:type="character" w:styleId="WW8Num29z5">
    <w:name w:val="WW8Num29z5"/>
    <w:qFormat w:val="1"/>
    <w:rPr/>
  </w:style>
  <w:style w:type="character" w:styleId="WW8Num29z6">
    <w:name w:val="WW8Num29z6"/>
    <w:qFormat w:val="1"/>
    <w:rPr/>
  </w:style>
  <w:style w:type="character" w:styleId="WW8Num29z7">
    <w:name w:val="WW8Num29z7"/>
    <w:qFormat w:val="1"/>
    <w:rPr/>
  </w:style>
  <w:style w:type="character" w:styleId="WW8Num29z8">
    <w:name w:val="WW8Num29z8"/>
    <w:qFormat w:val="1"/>
    <w:rPr/>
  </w:style>
  <w:style w:type="character" w:styleId="WW8Num30z0">
    <w:name w:val="WW8Num30z0"/>
    <w:qFormat w:val="1"/>
    <w:rPr>
      <w:b w:val="1"/>
      <w:i w:val="1"/>
    </w:rPr>
  </w:style>
  <w:style w:type="character" w:styleId="WW8Num30z1">
    <w:name w:val="WW8Num30z1"/>
    <w:qFormat w:val="1"/>
    <w:rPr>
      <w:rFonts w:ascii="Symbol" w:cs="Symbol" w:hAnsi="Symbol"/>
      <w:b w:val="1"/>
      <w:i w:val="1"/>
    </w:rPr>
  </w:style>
  <w:style w:type="character" w:styleId="WW8Num30z2">
    <w:name w:val="WW8Num30z2"/>
    <w:qFormat w:val="1"/>
    <w:rPr/>
  </w:style>
  <w:style w:type="character" w:styleId="WW8Num30z3">
    <w:name w:val="WW8Num30z3"/>
    <w:qFormat w:val="1"/>
    <w:rPr/>
  </w:style>
  <w:style w:type="character" w:styleId="WW8Num30z4">
    <w:name w:val="WW8Num30z4"/>
    <w:qFormat w:val="1"/>
    <w:rPr/>
  </w:style>
  <w:style w:type="character" w:styleId="WW8Num30z5">
    <w:name w:val="WW8Num30z5"/>
    <w:qFormat w:val="1"/>
    <w:rPr/>
  </w:style>
  <w:style w:type="character" w:styleId="WW8Num30z6">
    <w:name w:val="WW8Num30z6"/>
    <w:qFormat w:val="1"/>
    <w:rPr/>
  </w:style>
  <w:style w:type="character" w:styleId="WW8Num30z7">
    <w:name w:val="WW8Num30z7"/>
    <w:qFormat w:val="1"/>
    <w:rPr/>
  </w:style>
  <w:style w:type="character" w:styleId="WW8Num30z8">
    <w:name w:val="WW8Num30z8"/>
    <w:qFormat w:val="1"/>
    <w:rPr/>
  </w:style>
  <w:style w:type="character" w:styleId="WW8Num31z0">
    <w:name w:val="WW8Num31z0"/>
    <w:qFormat w:val="1"/>
    <w:rPr>
      <w:rFonts w:ascii="Symbol" w:cs="Symbol" w:hAnsi="Symbol"/>
    </w:rPr>
  </w:style>
  <w:style w:type="character" w:styleId="WW8Num31z1">
    <w:name w:val="WW8Num31z1"/>
    <w:qFormat w:val="1"/>
    <w:rPr>
      <w:rFonts w:ascii="Courier New" w:cs="Courier New" w:hAnsi="Courier New"/>
    </w:rPr>
  </w:style>
  <w:style w:type="character" w:styleId="WW8Num31z2">
    <w:name w:val="WW8Num31z2"/>
    <w:qFormat w:val="1"/>
    <w:rPr>
      <w:rFonts w:ascii="Wingdings" w:cs="Wingdings" w:hAnsi="Wingdings"/>
    </w:rPr>
  </w:style>
  <w:style w:type="character" w:styleId="DefaultParagraphFont">
    <w:name w:val="Default Paragraph Font"/>
    <w:qFormat w:val="1"/>
    <w:rPr/>
  </w:style>
  <w:style w:type="character" w:styleId="1">
    <w:name w:val="Основной шрифт абзаца1"/>
    <w:qFormat w:val="1"/>
    <w:rPr/>
  </w:style>
  <w:style w:type="character" w:styleId="Rvts6">
    <w:name w:val="rvts6"/>
    <w:qFormat w:val="1"/>
    <w:rPr>
      <w:rFonts w:ascii="Times New Roman" w:cs="Times New Roman" w:hAnsi="Times New Roman"/>
      <w:sz w:val="24"/>
      <w:szCs w:val="24"/>
    </w:rPr>
  </w:style>
  <w:style w:type="character" w:styleId="Rvts9">
    <w:name w:val="rvts9"/>
    <w:qFormat w:val="1"/>
    <w:rPr>
      <w:rFonts w:ascii="Times New Roman" w:cs="Times New Roman" w:hAnsi="Times New Roman"/>
      <w:sz w:val="24"/>
      <w:szCs w:val="24"/>
    </w:rPr>
  </w:style>
  <w:style w:type="character" w:styleId="Rvts10">
    <w:name w:val="rvts10"/>
    <w:qFormat w:val="1"/>
    <w:rPr>
      <w:rFonts w:ascii="Times New Roman" w:cs="Times New Roman" w:hAnsi="Times New Roman"/>
      <w:sz w:val="24"/>
      <w:szCs w:val="24"/>
    </w:rPr>
  </w:style>
  <w:style w:type="character" w:styleId="BodyTextIndentChar">
    <w:name w:val="Body Text Indent Char"/>
    <w:qFormat w:val="1"/>
    <w:rPr>
      <w:rFonts w:ascii="Times New Roman" w:cs="Times New Roman" w:eastAsia="Times New Roman" w:hAnsi="Times New Roman"/>
      <w:sz w:val="28"/>
      <w:szCs w:val="28"/>
    </w:rPr>
  </w:style>
  <w:style w:type="character" w:styleId="Heading2Char">
    <w:name w:val="Heading 2 Char"/>
    <w:qFormat w:val="1"/>
    <w:rPr>
      <w:rFonts w:ascii="Times New Roman" w:cs="Times New Roman" w:eastAsia="Times New Roman" w:hAnsi="Times New Roman"/>
      <w:sz w:val="44"/>
      <w:szCs w:val="24"/>
      <w:lang w:val="uk-UA"/>
    </w:rPr>
  </w:style>
  <w:style w:type="character" w:styleId="BodyTextChar">
    <w:name w:val="Body Text Char"/>
    <w:qFormat w:val="1"/>
    <w:rPr>
      <w:rFonts w:ascii="Times New Roman" w:cs="Tahoma" w:eastAsia="Andale Sans UI;Times New Roman" w:hAnsi="Times New Roman"/>
      <w:kern w:val="2"/>
      <w:sz w:val="24"/>
      <w:szCs w:val="24"/>
      <w:lang w:bidi="en-US" w:eastAsia="zh-CN" w:val="en-US"/>
    </w:rPr>
  </w:style>
  <w:style w:type="character" w:styleId="HTMLPreformattedChar">
    <w:name w:val="HTML Preformatted Char"/>
    <w:qFormat w:val="1"/>
    <w:rPr>
      <w:rFonts w:ascii="Courier New" w:cs="Courier New" w:eastAsia="Times New Roman" w:hAnsi="Courier New"/>
      <w:sz w:val="20"/>
      <w:szCs w:val="20"/>
    </w:rPr>
  </w:style>
  <w:style w:type="character" w:styleId="FooterChar">
    <w:name w:val="Footer Char"/>
    <w:qFormat w:val="1"/>
    <w:rPr>
      <w:rFonts w:ascii="Arial" w:cs="Arial" w:eastAsia="Times New Roman" w:hAnsi="Arial"/>
      <w:sz w:val="20"/>
      <w:szCs w:val="20"/>
    </w:rPr>
  </w:style>
  <w:style w:type="character" w:styleId="InternetLink">
    <w:name w:val="Internet Link"/>
    <w:rPr>
      <w:color w:val="0000ff"/>
      <w:u w:val="single"/>
    </w:rPr>
  </w:style>
  <w:style w:type="character" w:styleId="11">
    <w:name w:val="Заголовок №1_"/>
    <w:qFormat w:val="1"/>
    <w:rPr>
      <w:b w:val="1"/>
      <w:bCs w:val="1"/>
      <w:sz w:val="34"/>
      <w:szCs w:val="34"/>
      <w:shd w:fill="ffffff" w:val="clear"/>
    </w:rPr>
  </w:style>
  <w:style w:type="character" w:styleId="BodyText3Char">
    <w:name w:val="Body Text 3 Char"/>
    <w:qFormat w:val="1"/>
    <w:rPr>
      <w:rFonts w:ascii="Times New Roman" w:cs="Times New Roman" w:eastAsia="Times New Roman" w:hAnsi="Times New Roman"/>
      <w:sz w:val="16"/>
      <w:szCs w:val="16"/>
    </w:rPr>
  </w:style>
  <w:style w:type="character" w:styleId="PlainTextChar">
    <w:name w:val="Plain Text Char"/>
    <w:qFormat w:val="1"/>
    <w:rPr>
      <w:rFonts w:ascii="Courier New" w:cs="Times New Roman" w:eastAsia="Times New Roman" w:hAnsi="Courier New"/>
      <w:sz w:val="20"/>
      <w:szCs w:val="20"/>
    </w:rPr>
  </w:style>
  <w:style w:type="character" w:styleId="2">
    <w:name w:val="Основной текст2"/>
    <w:qFormat w:val="1"/>
    <w:rPr>
      <w:rFonts w:ascii="Times New Roman" w:cs="Times New Roman" w:hAnsi="Times New Roman"/>
      <w:color w:val="000000"/>
      <w:spacing w:val="0"/>
      <w:w w:val="100"/>
      <w:position w:val="0"/>
      <w:sz w:val="23"/>
      <w:szCs w:val="23"/>
      <w:u w:val="none"/>
      <w:vertAlign w:val="baseline"/>
      <w:lang w:val="ru-RU"/>
    </w:rPr>
  </w:style>
  <w:style w:type="character" w:styleId="HeaderChar">
    <w:name w:val="Header Char"/>
    <w:qFormat w:val="1"/>
    <w:rPr>
      <w:rFonts w:ascii="Times New Roman" w:cs="Tahoma" w:eastAsia="Andale Sans UI;Times New Roman" w:hAnsi="Times New Roman"/>
      <w:kern w:val="2"/>
      <w:sz w:val="24"/>
      <w:szCs w:val="24"/>
      <w:lang w:bidi="en-US" w:eastAsia="zh-CN" w:val="en-US"/>
    </w:rPr>
  </w:style>
  <w:style w:type="character" w:styleId="BalloonTextChar">
    <w:name w:val="Balloon Text Char"/>
    <w:qFormat w:val="1"/>
    <w:rPr>
      <w:rFonts w:ascii="Tahoma" w:cs="Tahoma" w:hAnsi="Tahoma"/>
      <w:sz w:val="16"/>
      <w:szCs w:val="16"/>
    </w:rPr>
  </w:style>
  <w:style w:type="character" w:styleId="BodyText2Char">
    <w:name w:val="Body Text 2 Char"/>
    <w:basedOn w:val="DefaultParagraphFont"/>
    <w:qFormat w:val="1"/>
    <w:rPr/>
  </w:style>
  <w:style w:type="character" w:styleId="Googlesrctext">
    <w:name w:val="google-src-text"/>
    <w:basedOn w:val="DefaultParagraphFont"/>
    <w:qFormat w:val="1"/>
    <w:rPr/>
  </w:style>
  <w:style w:type="character" w:styleId="StrongEmphasis">
    <w:name w:val="Strong Emphasis"/>
    <w:qFormat w:val="1"/>
    <w:rPr>
      <w:b w:val="1"/>
      <w:bCs w:val="1"/>
    </w:rPr>
  </w:style>
  <w:style w:type="character" w:styleId="Rvts11">
    <w:name w:val="rvts11"/>
    <w:basedOn w:val="DefaultParagraphFont"/>
    <w:qFormat w:val="1"/>
    <w:rPr/>
  </w:style>
  <w:style w:type="character" w:styleId="Rvts13">
    <w:name w:val="rvts13"/>
    <w:basedOn w:val="DefaultParagraphFont"/>
    <w:qFormat w:val="1"/>
    <w:rPr/>
  </w:style>
  <w:style w:type="character" w:styleId="Rvts14">
    <w:name w:val="rvts14"/>
    <w:basedOn w:val="DefaultParagraphFont"/>
    <w:qFormat w:val="1"/>
    <w:rPr/>
  </w:style>
  <w:style w:type="character" w:styleId="Rvts15">
    <w:name w:val="rvts15"/>
    <w:basedOn w:val="DefaultParagraphFont"/>
    <w:qFormat w:val="1"/>
    <w:rPr/>
  </w:style>
  <w:style w:type="character" w:styleId="Heading1Char">
    <w:name w:val="Heading 1 Char"/>
    <w:qFormat w:val="1"/>
    <w:rPr>
      <w:rFonts w:ascii="Cambria" w:cs="Times New Roman" w:eastAsia="Times New Roman" w:hAnsi="Cambria"/>
      <w:b w:val="1"/>
      <w:bCs w:val="1"/>
      <w:color w:val="365f91"/>
      <w:sz w:val="28"/>
      <w:szCs w:val="28"/>
    </w:rPr>
  </w:style>
  <w:style w:type="character" w:styleId="Applestylespan">
    <w:name w:val="apple-style-span"/>
    <w:basedOn w:val="DefaultParagraphFont"/>
    <w:qFormat w:val="1"/>
    <w:rPr/>
  </w:style>
  <w:style w:type="character" w:styleId="Appleconvertedspace">
    <w:name w:val="apple-converted-space"/>
    <w:basedOn w:val="DefaultParagraphFont"/>
    <w:qFormat w:val="1"/>
    <w:rPr/>
  </w:style>
  <w:style w:type="character" w:styleId="St">
    <w:name w:val="st"/>
    <w:basedOn w:val="DefaultParagraphFont"/>
    <w:qFormat w:val="1"/>
    <w:rPr/>
  </w:style>
  <w:style w:type="character" w:styleId="Heading6Char">
    <w:name w:val="Heading 6 Char"/>
    <w:qFormat w:val="1"/>
    <w:rPr>
      <w:rFonts w:ascii="Cambria" w:cs="Times New Roman" w:eastAsia="Times New Roman" w:hAnsi="Cambria"/>
      <w:i w:val="1"/>
      <w:iCs w:val="1"/>
      <w:color w:val="243f60"/>
    </w:rPr>
  </w:style>
  <w:style w:type="character" w:styleId="Heading5Char">
    <w:name w:val="Heading 5 Char"/>
    <w:qFormat w:val="1"/>
    <w:rPr>
      <w:rFonts w:ascii="Cambria" w:cs="Times New Roman" w:eastAsia="Times New Roman" w:hAnsi="Cambria"/>
      <w:color w:val="243f60"/>
    </w:rPr>
  </w:style>
  <w:style w:type="character" w:styleId="Heading3Char">
    <w:name w:val="Heading 3 Char"/>
    <w:qFormat w:val="1"/>
    <w:rPr>
      <w:rFonts w:ascii="Arial" w:cs="Arial" w:eastAsia="Times New Roman" w:hAnsi="Arial"/>
      <w:b w:val="1"/>
      <w:bCs w:val="1"/>
      <w:sz w:val="26"/>
      <w:szCs w:val="26"/>
    </w:rPr>
  </w:style>
  <w:style w:type="character" w:styleId="Heading4Char">
    <w:name w:val="Heading 4 Char"/>
    <w:qFormat w:val="1"/>
    <w:rPr>
      <w:rFonts w:ascii="Times New Roman" w:cs="Times New Roman" w:eastAsia="Times New Roman" w:hAnsi="Times New Roman"/>
      <w:b w:val="1"/>
      <w:bCs w:val="1"/>
      <w:sz w:val="28"/>
      <w:szCs w:val="28"/>
    </w:rPr>
  </w:style>
  <w:style w:type="character" w:styleId="TitleChar">
    <w:name w:val="Title Char"/>
    <w:qFormat w:val="1"/>
    <w:rPr>
      <w:rFonts w:ascii="Times New Roman" w:cs="Times New Roman" w:eastAsia="Times New Roman" w:hAnsi="Times New Roman"/>
      <w:b w:val="1"/>
      <w:bCs w:val="1"/>
      <w:sz w:val="28"/>
      <w:szCs w:val="28"/>
      <w:lang w:val="uk-UA"/>
    </w:rPr>
  </w:style>
  <w:style w:type="character" w:styleId="PageNumber">
    <w:name w:val="Page Number"/>
    <w:basedOn w:val="DefaultParagraphFont"/>
    <w:rPr/>
  </w:style>
  <w:style w:type="character" w:styleId="BodyTextIndent2Char">
    <w:name w:val="Body Text Indent 2 Char"/>
    <w:qFormat w:val="1"/>
    <w:rPr>
      <w:rFonts w:ascii="Times New Roman" w:cs="Times New Roman" w:eastAsia="Times New Roman" w:hAnsi="Times New Roman"/>
      <w:sz w:val="24"/>
      <w:szCs w:val="24"/>
    </w:rPr>
  </w:style>
  <w:style w:type="character" w:styleId="Rvts16">
    <w:name w:val="rvts16"/>
    <w:basedOn w:val="DefaultParagraphFont"/>
    <w:qFormat w:val="1"/>
    <w:rPr/>
  </w:style>
  <w:style w:type="character" w:styleId="Rvts17">
    <w:name w:val="rvts17"/>
    <w:basedOn w:val="DefaultParagraphFont"/>
    <w:qFormat w:val="1"/>
    <w:rPr/>
  </w:style>
  <w:style w:type="character" w:styleId="Emphasis">
    <w:name w:val="Emphasis"/>
    <w:qFormat w:val="1"/>
    <w:rPr>
      <w:i w:val="1"/>
      <w:iCs w:val="1"/>
    </w:rPr>
  </w:style>
  <w:style w:type="character" w:styleId="Attachment">
    <w:name w:val="attachment"/>
    <w:basedOn w:val="DefaultParagraphFont"/>
    <w:qFormat w:val="1"/>
    <w:rPr/>
  </w:style>
  <w:style w:type="character" w:styleId="Hps">
    <w:name w:val="hps"/>
    <w:basedOn w:val="DefaultParagraphFont"/>
    <w:qFormat w:val="1"/>
    <w:rPr/>
  </w:style>
  <w:style w:type="character" w:styleId="Pathway">
    <w:name w:val="pathway"/>
    <w:basedOn w:val="DefaultParagraphFont"/>
    <w:qFormat w:val="1"/>
    <w:rPr/>
  </w:style>
  <w:style w:type="character" w:styleId="BodyTextIndent3Char">
    <w:name w:val="Body Text Indent 3 Char"/>
    <w:qFormat w:val="1"/>
    <w:rPr>
      <w:sz w:val="16"/>
      <w:szCs w:val="16"/>
    </w:rPr>
  </w:style>
  <w:style w:type="character" w:styleId="VisitedInternetLink">
    <w:name w:val="Visited Internet Link"/>
    <w:rPr>
      <w:color w:val="800080"/>
      <w:u w:val="single"/>
    </w:rPr>
  </w:style>
  <w:style w:type="character" w:styleId="Vydel1">
    <w:name w:val="Vydel_1"/>
    <w:qFormat w:val="1"/>
    <w:rPr>
      <w:rFonts w:ascii="Times New Roman" w:cs="Times New Roman" w:hAnsi="Times New Roman"/>
      <w:b w:val="1"/>
      <w:bCs w:val="1"/>
      <w:i w:val="1"/>
      <w:iCs w:val="1"/>
      <w:color w:val="000000"/>
      <w:spacing w:val="0"/>
      <w:w w:val="100"/>
      <w:position w:val="0"/>
      <w:sz w:val="24"/>
      <w:szCs w:val="24"/>
      <w:u w:val="none"/>
      <w:vertAlign w:val="baseline"/>
    </w:rPr>
  </w:style>
  <w:style w:type="character" w:styleId="NoSpacingChar">
    <w:name w:val="No Spacing Char"/>
    <w:qFormat w:val="1"/>
    <w:rPr>
      <w:rFonts w:ascii="Times New Roman" w:cs="Times New Roman" w:eastAsia="Calibri" w:hAnsi="Times New Roman"/>
      <w:kern w:val="2"/>
      <w:sz w:val="24"/>
      <w:lang w:eastAsia="zh-CN" w:val="uk-UA"/>
    </w:rPr>
  </w:style>
  <w:style w:type="paragraph" w:styleId="Heading">
    <w:name w:val="Heading"/>
    <w:basedOn w:val="Normal"/>
    <w:next w:val="Normal"/>
    <w:qFormat w:val="1"/>
    <w:pPr>
      <w:keepNext w:val="1"/>
      <w:widowControl w:val="0"/>
      <w:suppressAutoHyphens w:val="1"/>
      <w:spacing w:after="120" w:before="240" w:line="240" w:lineRule="auto"/>
      <w:textAlignment w:val="baseline"/>
    </w:pPr>
    <w:rPr>
      <w:rFonts w:ascii="Arial" w:cs="Tahoma" w:eastAsia="Andale Sans UI;Times New Roman" w:hAnsi="Arial"/>
      <w:kern w:val="2"/>
      <w:sz w:val="28"/>
      <w:szCs w:val="28"/>
      <w:lang w:bidi="en-US" w:eastAsia="zh-CN" w:val="en-US"/>
    </w:rPr>
  </w:style>
  <w:style w:type="paragraph" w:styleId="TextBody">
    <w:name w:val="Body Text"/>
    <w:basedOn w:val="Normal"/>
    <w:pPr>
      <w:widowControl w:val="0"/>
      <w:suppressAutoHyphens w:val="1"/>
      <w:spacing w:after="120" w:before="0" w:line="240" w:lineRule="auto"/>
      <w:textAlignment w:val="baseline"/>
    </w:pPr>
    <w:rPr>
      <w:rFonts w:ascii="Times New Roman" w:cs="Tahoma" w:eastAsia="Andale Sans UI;Times New Roman" w:hAnsi="Times New Roman"/>
      <w:kern w:val="2"/>
      <w:sz w:val="24"/>
      <w:szCs w:val="24"/>
      <w:lang w:bidi="en-US" w:eastAsia="zh-CN" w:val="en-US"/>
    </w:rPr>
  </w:style>
  <w:style w:type="paragraph" w:styleId="List">
    <w:name w:val="List"/>
    <w:basedOn w:val="Textbody1"/>
    <w:pPr/>
    <w:rPr/>
  </w:style>
  <w:style w:type="paragraph" w:styleId="Caption">
    <w:name w:val="Caption"/>
    <w:basedOn w:val="Normal"/>
    <w:qFormat w:val="1"/>
    <w:pPr>
      <w:spacing w:after="0" w:before="0" w:line="360" w:lineRule="auto"/>
      <w:ind w:right="142" w:firstLine="425"/>
      <w:jc w:val="center"/>
    </w:pPr>
    <w:rPr>
      <w:rFonts w:ascii="Times New Roman" w:cs="Times New Roman" w:eastAsia="Times New Roman" w:hAnsi="Times New Roman"/>
      <w:b w:val="1"/>
      <w:bCs w:val="1"/>
      <w:sz w:val="44"/>
      <w:szCs w:val="44"/>
      <w:lang w:val="uk-UA"/>
    </w:rPr>
  </w:style>
  <w:style w:type="paragraph" w:styleId="Index">
    <w:name w:val="Index"/>
    <w:basedOn w:val="Standard"/>
    <w:qFormat w:val="1"/>
    <w:pPr>
      <w:suppressLineNumbers w:val="1"/>
    </w:pPr>
    <w:rPr/>
  </w:style>
  <w:style w:type="paragraph" w:styleId="ListParagraph">
    <w:name w:val="List Paragraph"/>
    <w:basedOn w:val="Normal"/>
    <w:qFormat w:val="1"/>
    <w:pPr>
      <w:spacing w:after="200" w:before="0"/>
      <w:ind w:left="720" w:hanging="0"/>
      <w:contextualSpacing w:val="1"/>
    </w:pPr>
    <w:rPr/>
  </w:style>
  <w:style w:type="paragraph" w:styleId="Standard">
    <w:name w:val="Standard"/>
    <w:qFormat w:val="1"/>
    <w:pPr>
      <w:widowControl w:val="0"/>
      <w:suppressAutoHyphens w:val="1"/>
      <w:textAlignment w:val="baseline"/>
    </w:pPr>
    <w:rPr>
      <w:rFonts w:ascii="Times New Roman" w:cs="Tahoma" w:eastAsia="Andale Sans UI;Times New Roman" w:hAnsi="Times New Roman"/>
      <w:color w:val="auto"/>
      <w:kern w:val="2"/>
      <w:sz w:val="24"/>
      <w:szCs w:val="24"/>
      <w:lang w:bidi="en-US" w:eastAsia="zh-CN" w:val="en-US"/>
    </w:rPr>
  </w:style>
  <w:style w:type="paragraph" w:styleId="Textbody1">
    <w:name w:val="Text body"/>
    <w:basedOn w:val="Standard"/>
    <w:qFormat w:val="1"/>
    <w:pPr>
      <w:spacing w:after="120" w:before="0"/>
    </w:pPr>
    <w:rPr/>
  </w:style>
  <w:style w:type="paragraph" w:styleId="Rvps15">
    <w:name w:val="rvps15"/>
    <w:basedOn w:val="Normal"/>
    <w:qFormat w:val="1"/>
    <w:pPr>
      <w:spacing w:after="280" w:before="280" w:line="240" w:lineRule="auto"/>
    </w:pPr>
    <w:rPr>
      <w:rFonts w:ascii="Times New Roman" w:cs="Times New Roman" w:eastAsia="Times New Roman" w:hAnsi="Times New Roman"/>
      <w:sz w:val="24"/>
      <w:szCs w:val="24"/>
      <w:lang w:val="uk-UA"/>
    </w:rPr>
  </w:style>
  <w:style w:type="paragraph" w:styleId="Rvps14">
    <w:name w:val="rvps14"/>
    <w:basedOn w:val="Normal"/>
    <w:qFormat w:val="1"/>
    <w:pPr>
      <w:spacing w:after="0" w:before="0" w:line="240" w:lineRule="auto"/>
      <w:ind w:firstLine="570"/>
      <w:jc w:val="both"/>
    </w:pPr>
    <w:rPr>
      <w:rFonts w:ascii="Times New Roman" w:cs="Times New Roman" w:eastAsia="Times New Roman" w:hAnsi="Times New Roman"/>
      <w:sz w:val="24"/>
      <w:szCs w:val="24"/>
    </w:rPr>
  </w:style>
  <w:style w:type="paragraph" w:styleId="NoSpacing">
    <w:name w:val="No Spacing"/>
    <w:qFormat w:val="1"/>
    <w:pPr>
      <w:widowControl w:val="1"/>
      <w:suppressAutoHyphens w:val="1"/>
      <w:textAlignment w:val="baseline"/>
    </w:pPr>
    <w:rPr>
      <w:rFonts w:ascii="Times New Roman" w:cs="Times New Roman" w:eastAsia="Calibri" w:hAnsi="Times New Roman"/>
      <w:color w:val="auto"/>
      <w:kern w:val="2"/>
      <w:sz w:val="24"/>
      <w:szCs w:val="22"/>
      <w:lang w:bidi="ar-SA" w:eastAsia="zh-CN" w:val="uk-UA"/>
    </w:rPr>
  </w:style>
  <w:style w:type="paragraph" w:styleId="TextBodyIndent">
    <w:name w:val="Body Text Indent"/>
    <w:basedOn w:val="Normal"/>
    <w:pPr>
      <w:autoSpaceDE w:val="0"/>
      <w:spacing w:after="120" w:before="0" w:line="240" w:lineRule="auto"/>
      <w:ind w:left="283" w:hanging="0"/>
    </w:pPr>
    <w:rPr>
      <w:rFonts w:ascii="Times New Roman" w:cs="Times New Roman" w:eastAsia="Times New Roman" w:hAnsi="Times New Roman"/>
      <w:sz w:val="28"/>
      <w:szCs w:val="28"/>
    </w:rPr>
  </w:style>
  <w:style w:type="paragraph" w:styleId="NormalWeb">
    <w:name w:val="Normal (Web)"/>
    <w:basedOn w:val="Normal"/>
    <w:qFormat w:val="1"/>
    <w:pPr>
      <w:spacing w:after="280" w:before="280" w:line="240" w:lineRule="auto"/>
    </w:pPr>
    <w:rPr>
      <w:rFonts w:ascii="Times New Roman" w:cs="Times New Roman" w:eastAsia="Times New Roman" w:hAnsi="Times New Roman"/>
      <w:sz w:val="24"/>
      <w:szCs w:val="24"/>
    </w:rPr>
  </w:style>
  <w:style w:type="paragraph" w:styleId="12">
    <w:name w:val="Заголовок1"/>
    <w:basedOn w:val="Normal"/>
    <w:next w:val="TextBody"/>
    <w:qFormat w:val="1"/>
    <w:pPr>
      <w:keepNext w:val="1"/>
      <w:widowControl w:val="0"/>
      <w:suppressAutoHyphens w:val="1"/>
      <w:spacing w:after="120" w:before="240" w:line="240" w:lineRule="auto"/>
      <w:textAlignment w:val="baseline"/>
    </w:pPr>
    <w:rPr>
      <w:rFonts w:ascii="Arial" w:cs="Mangal" w:eastAsia="Microsoft YaHei" w:hAnsi="Arial"/>
      <w:kern w:val="2"/>
      <w:sz w:val="28"/>
      <w:szCs w:val="28"/>
      <w:lang w:bidi="en-US" w:eastAsia="zh-CN" w:val="en-US"/>
    </w:rPr>
  </w:style>
  <w:style w:type="paragraph" w:styleId="13">
    <w:name w:val="Указатель1"/>
    <w:basedOn w:val="Normal"/>
    <w:qFormat w:val="1"/>
    <w:pPr>
      <w:widowControl w:val="0"/>
      <w:suppressLineNumbers w:val="1"/>
      <w:suppressAutoHyphens w:val="1"/>
      <w:spacing w:after="0" w:before="0" w:line="240" w:lineRule="auto"/>
      <w:textAlignment w:val="baseline"/>
    </w:pPr>
    <w:rPr>
      <w:rFonts w:ascii="Times New Roman" w:cs="Mangal" w:eastAsia="Andale Sans UI;Times New Roman" w:hAnsi="Times New Roman"/>
      <w:kern w:val="2"/>
      <w:sz w:val="24"/>
      <w:szCs w:val="24"/>
      <w:lang w:bidi="en-US" w:eastAsia="zh-CN" w:val="en-US"/>
    </w:rPr>
  </w:style>
  <w:style w:type="paragraph" w:styleId="14">
    <w:name w:val="Название объекта1"/>
    <w:basedOn w:val="Standard"/>
    <w:qFormat w:val="1"/>
    <w:pPr>
      <w:suppressLineNumbers w:val="1"/>
      <w:spacing w:after="120" w:before="120"/>
    </w:pPr>
    <w:rPr>
      <w:i w:val="1"/>
      <w:iCs w:val="1"/>
    </w:rPr>
  </w:style>
  <w:style w:type="paragraph" w:styleId="HTMLPreformatted">
    <w:name w:val="HTML Preformatted"/>
    <w:basedOn w:val="Normal"/>
    <w:qFormat w:val="1"/>
    <w:pPr>
      <w:spacing w:after="0" w:before="0" w:line="240" w:lineRule="auto"/>
    </w:pPr>
    <w:rPr>
      <w:rFonts w:ascii="Courier New" w:cs="Courier New" w:eastAsia="Times New Roman" w:hAnsi="Courier New"/>
      <w:sz w:val="20"/>
      <w:szCs w:val="20"/>
    </w:rPr>
  </w:style>
  <w:style w:type="paragraph" w:styleId="Footer">
    <w:name w:val="Footer"/>
    <w:basedOn w:val="Normal"/>
    <w:pPr>
      <w:widowControl w:val="0"/>
      <w:autoSpaceDE w:val="0"/>
      <w:spacing w:after="0" w:before="0" w:line="240" w:lineRule="auto"/>
    </w:pPr>
    <w:rPr>
      <w:rFonts w:ascii="Arial" w:cs="Arial" w:eastAsia="Times New Roman" w:hAnsi="Arial"/>
      <w:sz w:val="20"/>
      <w:szCs w:val="20"/>
    </w:rPr>
  </w:style>
  <w:style w:type="paragraph" w:styleId="15">
    <w:name w:val="Заголовок №1"/>
    <w:basedOn w:val="Normal"/>
    <w:qFormat w:val="1"/>
    <w:pPr>
      <w:widowControl w:val="0"/>
      <w:shd w:fill="ffffff" w:val="clear"/>
      <w:spacing w:after="300" w:before="0" w:line="240" w:lineRule="atLeast"/>
      <w:jc w:val="center"/>
      <w:outlineLvl w:val="0"/>
    </w:pPr>
    <w:rPr>
      <w:b w:val="1"/>
      <w:bCs w:val="1"/>
      <w:sz w:val="34"/>
      <w:szCs w:val="34"/>
    </w:rPr>
  </w:style>
  <w:style w:type="paragraph" w:styleId="BodyText3">
    <w:name w:val="Body Text 3"/>
    <w:basedOn w:val="Normal"/>
    <w:qFormat w:val="1"/>
    <w:pPr>
      <w:spacing w:after="120" w:before="0" w:line="240" w:lineRule="auto"/>
    </w:pPr>
    <w:rPr>
      <w:rFonts w:ascii="Times New Roman" w:cs="Times New Roman" w:eastAsia="Times New Roman" w:hAnsi="Times New Roman"/>
      <w:sz w:val="16"/>
      <w:szCs w:val="16"/>
    </w:rPr>
  </w:style>
  <w:style w:type="paragraph" w:styleId="Style8">
    <w:name w:val="Знак Знак"/>
    <w:basedOn w:val="Normal"/>
    <w:qFormat w:val="1"/>
    <w:pPr>
      <w:spacing w:after="0" w:before="0" w:line="240" w:lineRule="auto"/>
    </w:pPr>
    <w:rPr>
      <w:rFonts w:ascii="Verdana" w:cs="Verdana" w:eastAsia="Times New Roman" w:hAnsi="Verdana"/>
      <w:sz w:val="20"/>
      <w:szCs w:val="20"/>
      <w:lang w:val="en-US"/>
    </w:rPr>
  </w:style>
  <w:style w:type="paragraph" w:styleId="PlainText">
    <w:name w:val="Plain Text"/>
    <w:basedOn w:val="Normal"/>
    <w:qFormat w:val="1"/>
    <w:pPr>
      <w:spacing w:after="0" w:before="0" w:line="240" w:lineRule="auto"/>
    </w:pPr>
    <w:rPr>
      <w:rFonts w:ascii="Courier New" w:cs="Times New Roman" w:eastAsia="Times New Roman" w:hAnsi="Courier New"/>
      <w:sz w:val="20"/>
      <w:szCs w:val="20"/>
    </w:rPr>
  </w:style>
  <w:style w:type="paragraph" w:styleId="Header">
    <w:name w:val="Header"/>
    <w:basedOn w:val="Normal"/>
    <w:pPr>
      <w:widowControl w:val="0"/>
      <w:suppressAutoHyphens w:val="1"/>
      <w:spacing w:after="0" w:before="0" w:line="240" w:lineRule="auto"/>
      <w:textAlignment w:val="baseline"/>
    </w:pPr>
    <w:rPr>
      <w:rFonts w:ascii="Times New Roman" w:cs="Tahoma" w:eastAsia="Andale Sans UI;Times New Roman" w:hAnsi="Times New Roman"/>
      <w:kern w:val="2"/>
      <w:sz w:val="24"/>
      <w:szCs w:val="24"/>
      <w:lang w:bidi="en-US" w:eastAsia="zh-CN" w:val="en-US"/>
    </w:rPr>
  </w:style>
  <w:style w:type="paragraph" w:styleId="BalloonText">
    <w:name w:val="Balloon Text"/>
    <w:basedOn w:val="Normal"/>
    <w:qFormat w:val="1"/>
    <w:pPr>
      <w:spacing w:after="0" w:before="0" w:line="240" w:lineRule="auto"/>
    </w:pPr>
    <w:rPr>
      <w:rFonts w:ascii="Tahoma" w:cs="Tahoma" w:hAnsi="Tahoma"/>
      <w:sz w:val="16"/>
      <w:szCs w:val="16"/>
    </w:rPr>
  </w:style>
  <w:style w:type="paragraph" w:styleId="BodyText2">
    <w:name w:val="Body Text 2"/>
    <w:basedOn w:val="Normal"/>
    <w:qFormat w:val="1"/>
    <w:pPr>
      <w:spacing w:after="120" w:before="0" w:line="480" w:lineRule="auto"/>
    </w:pPr>
    <w:rPr/>
  </w:style>
  <w:style w:type="paragraph" w:styleId="Style9">
    <w:name w:val="Знак Знак Знак Знак Знак Знак Знак Знак Знак Знак Знак Знак Знак Знак Знак Знак"/>
    <w:basedOn w:val="Normal"/>
    <w:qFormat w:val="1"/>
    <w:pPr>
      <w:spacing w:after="0" w:before="0" w:line="240" w:lineRule="auto"/>
    </w:pPr>
    <w:rPr>
      <w:rFonts w:ascii="Verdana" w:cs="Verdana" w:eastAsia="Times New Roman" w:hAnsi="Verdana"/>
      <w:sz w:val="20"/>
      <w:szCs w:val="20"/>
      <w:lang w:val="en-US"/>
    </w:rPr>
  </w:style>
  <w:style w:type="paragraph" w:styleId="WWTitle">
    <w:name w:val="WW-Title"/>
    <w:basedOn w:val="Normal"/>
    <w:qFormat w:val="1"/>
    <w:pPr>
      <w:autoSpaceDE w:val="0"/>
      <w:spacing w:after="0" w:before="0" w:line="360" w:lineRule="auto"/>
      <w:jc w:val="center"/>
    </w:pPr>
    <w:rPr>
      <w:rFonts w:ascii="Times New Roman" w:cs="Times New Roman" w:eastAsia="Times New Roman" w:hAnsi="Times New Roman"/>
      <w:b w:val="1"/>
      <w:bCs w:val="1"/>
      <w:sz w:val="28"/>
      <w:szCs w:val="28"/>
      <w:lang w:val="uk-UA"/>
    </w:rPr>
  </w:style>
  <w:style w:type="paragraph" w:styleId="BodyTextIndent2">
    <w:name w:val="Body Text Indent 2"/>
    <w:basedOn w:val="Normal"/>
    <w:qFormat w:val="1"/>
    <w:pPr>
      <w:spacing w:after="120" w:before="0" w:line="480" w:lineRule="auto"/>
      <w:ind w:left="283" w:hanging="0"/>
    </w:pPr>
    <w:rPr>
      <w:rFonts w:ascii="Times New Roman" w:cs="Times New Roman" w:eastAsia="Times New Roman" w:hAnsi="Times New Roman"/>
      <w:sz w:val="24"/>
      <w:szCs w:val="24"/>
    </w:rPr>
  </w:style>
  <w:style w:type="paragraph" w:styleId="FR1">
    <w:name w:val="FR1"/>
    <w:qFormat w:val="1"/>
    <w:pPr>
      <w:widowControl w:val="0"/>
      <w:spacing w:after="0" w:before="280"/>
    </w:pPr>
    <w:rPr>
      <w:rFonts w:ascii="Arial" w:cs="Times New Roman" w:eastAsia="Times New Roman" w:hAnsi="Arial"/>
      <w:color w:val="auto"/>
      <w:sz w:val="16"/>
      <w:szCs w:val="20"/>
      <w:lang w:bidi="ar-SA" w:eastAsia="zh-CN" w:val="uk-UA"/>
    </w:rPr>
  </w:style>
  <w:style w:type="paragraph" w:styleId="Style10">
    <w:name w:val="Стиль"/>
    <w:qFormat w:val="1"/>
    <w:pPr>
      <w:widowControl w:val="1"/>
    </w:pPr>
    <w:rPr>
      <w:rFonts w:ascii="Times New Roman" w:cs="Times New Roman" w:eastAsia="Times New Roman" w:hAnsi="Times New Roman"/>
      <w:color w:val="auto"/>
      <w:sz w:val="24"/>
      <w:szCs w:val="20"/>
      <w:lang w:bidi="ar-SA" w:eastAsia="zh-CN" w:val="ru-RU"/>
    </w:rPr>
  </w:style>
  <w:style w:type="paragraph" w:styleId="16">
    <w:name w:val="Знак Знак1"/>
    <w:basedOn w:val="Normal"/>
    <w:qFormat w:val="1"/>
    <w:pPr>
      <w:spacing w:after="0" w:before="0" w:line="240" w:lineRule="auto"/>
    </w:pPr>
    <w:rPr>
      <w:rFonts w:ascii="Verdana" w:cs="Verdana" w:eastAsia="Times New Roman" w:hAnsi="Verdana"/>
      <w:sz w:val="20"/>
      <w:szCs w:val="20"/>
      <w:lang w:val="en-US"/>
    </w:rPr>
  </w:style>
  <w:style w:type="paragraph" w:styleId="Western">
    <w:name w:val="western"/>
    <w:basedOn w:val="Normal"/>
    <w:qFormat w:val="1"/>
    <w:pPr>
      <w:spacing w:after="280" w:before="280" w:line="240" w:lineRule="auto"/>
    </w:pPr>
    <w:rPr>
      <w:rFonts w:ascii="Times New Roman" w:cs="Times New Roman" w:eastAsia="Times New Roman" w:hAnsi="Times New Roman"/>
      <w:sz w:val="24"/>
      <w:szCs w:val="24"/>
    </w:rPr>
  </w:style>
  <w:style w:type="paragraph" w:styleId="21">
    <w:name w:val="Знак Знак Знак Знак Знак Знак Знак Знак Знак Знак Знак Знак Знак Знак Знак Знак2"/>
    <w:basedOn w:val="Normal"/>
    <w:qFormat w:val="1"/>
    <w:pPr>
      <w:spacing w:after="0" w:before="0" w:line="240" w:lineRule="auto"/>
    </w:pPr>
    <w:rPr>
      <w:rFonts w:ascii="Verdana" w:cs="Verdana" w:eastAsia="Times New Roman" w:hAnsi="Verdana"/>
      <w:sz w:val="20"/>
      <w:szCs w:val="20"/>
      <w:lang w:val="en-US"/>
    </w:rPr>
  </w:style>
  <w:style w:type="paragraph" w:styleId="Normal136566656">
    <w:name w:val="Normal.оророророрроороророророорроарарппфп136566656"/>
    <w:qFormat w:val="1"/>
    <w:pPr>
      <w:widowControl w:val="1"/>
      <w:autoSpaceDE w:val="0"/>
    </w:pPr>
    <w:rPr>
      <w:rFonts w:ascii="Times New Roman" w:cs="Times New Roman" w:eastAsia="Times New Roman" w:hAnsi="Times New Roman"/>
      <w:color w:val="auto"/>
      <w:sz w:val="24"/>
      <w:szCs w:val="24"/>
      <w:lang w:bidi="ar-SA" w:eastAsia="zh-CN" w:val="ru-RU"/>
    </w:rPr>
  </w:style>
  <w:style w:type="paragraph" w:styleId="BodyTextIndent3">
    <w:name w:val="Body Text Indent 3"/>
    <w:basedOn w:val="Normal"/>
    <w:qFormat w:val="1"/>
    <w:pPr>
      <w:spacing w:after="120" w:before="0"/>
      <w:ind w:left="283" w:hanging="0"/>
    </w:pPr>
    <w:rPr>
      <w:sz w:val="16"/>
      <w:szCs w:val="16"/>
    </w:rPr>
  </w:style>
  <w:style w:type="paragraph" w:styleId="17">
    <w:name w:val="Знак Знак Знак Знак Знак Знак Знак Знак Знак Знак Знак Знак Знак Знак Знак Знак1"/>
    <w:basedOn w:val="Normal"/>
    <w:qFormat w:val="1"/>
    <w:pPr>
      <w:spacing w:after="0" w:before="0" w:line="240" w:lineRule="auto"/>
    </w:pPr>
    <w:rPr>
      <w:rFonts w:ascii="Verdana" w:cs="Verdana" w:eastAsia="Times New Roman" w:hAnsi="Verdana"/>
      <w:sz w:val="20"/>
      <w:szCs w:val="20"/>
      <w:lang w:val="en-US"/>
    </w:rPr>
  </w:style>
  <w:style w:type="paragraph" w:styleId="18">
    <w:name w:val="Стиль1"/>
    <w:basedOn w:val="Normal"/>
    <w:qFormat w:val="1"/>
    <w:pPr>
      <w:spacing w:after="0" w:before="0" w:line="240" w:lineRule="auto"/>
      <w:jc w:val="center"/>
    </w:pPr>
    <w:rPr>
      <w:rFonts w:ascii="Arial" w:cs="Arial" w:eastAsia="Times New Roman" w:hAnsi="Arial"/>
      <w:b w:val="1"/>
      <w:bCs w:val="1"/>
      <w:sz w:val="28"/>
      <w:szCs w:val="28"/>
    </w:rPr>
  </w:style>
  <w:style w:type="paragraph" w:styleId="Main">
    <w:name w:val="main"/>
    <w:qFormat w:val="1"/>
    <w:pPr>
      <w:widowControl w:val="0"/>
      <w:ind w:firstLine="567"/>
      <w:jc w:val="both"/>
    </w:pPr>
    <w:rPr>
      <w:rFonts w:ascii="Times New Roman" w:cs="Times New Roman" w:eastAsia="Times New Roman" w:hAnsi="Times New Roman"/>
      <w:color w:val="auto"/>
      <w:sz w:val="24"/>
      <w:szCs w:val="24"/>
      <w:lang w:bidi="ar-SA" w:eastAsia="zh-CN" w:val="uk-UA"/>
    </w:rPr>
  </w:style>
  <w:style w:type="paragraph" w:styleId="123">
    <w:name w:val="123"/>
    <w:qFormat w:val="1"/>
    <w:pPr>
      <w:widowControl w:val="1"/>
      <w:jc w:val="both"/>
    </w:pPr>
    <w:rPr>
      <w:rFonts w:ascii="Times New Roman" w:cs="Times New Roman" w:eastAsia="Times New Roman" w:hAnsi="Times New Roman"/>
      <w:color w:val="auto"/>
      <w:sz w:val="24"/>
      <w:szCs w:val="24"/>
      <w:lang w:bidi="ar-SA" w:eastAsia="zh-CN" w:val="en-US"/>
    </w:rPr>
  </w:style>
  <w:style w:type="paragraph" w:styleId="Rvps19">
    <w:name w:val="rvps19"/>
    <w:basedOn w:val="Normal"/>
    <w:qFormat w:val="1"/>
    <w:pPr>
      <w:spacing w:after="0" w:before="0" w:line="240" w:lineRule="auto"/>
      <w:ind w:firstLine="675"/>
      <w:jc w:val="both"/>
    </w:pPr>
    <w:rPr>
      <w:rFonts w:ascii="Times New Roman" w:cs="Times New Roman" w:eastAsia="Times New Roman" w:hAnsi="Times New Roman"/>
      <w:sz w:val="24"/>
      <w:szCs w:val="24"/>
    </w:rPr>
  </w:style>
  <w:style w:type="paragraph" w:styleId="TableContents">
    <w:name w:val="Table Contents"/>
    <w:basedOn w:val="Normal"/>
    <w:qFormat w:val="1"/>
    <w:pPr>
      <w:suppressLineNumbers w:val="1"/>
    </w:pPr>
    <w:rPr/>
  </w:style>
  <w:style w:type="paragraph" w:styleId="TableHeading">
    <w:name w:val="Table Heading"/>
    <w:basedOn w:val="TableContents"/>
    <w:qFormat w:val="1"/>
    <w:pPr>
      <w:suppressLineNumbers w:val="1"/>
      <w:jc w:val="center"/>
    </w:pPr>
    <w:rPr>
      <w:b w:val="1"/>
      <w:bCs w:val="1"/>
    </w:rPr>
  </w:style>
  <w:style w:type="numbering" w:styleId="WW8Num1">
    <w:name w:val="WW8Num1"/>
    <w:qFormat w:val="1"/>
  </w:style>
  <w:style w:type="numbering" w:styleId="WW8Num2">
    <w:name w:val="WW8Num2"/>
    <w:qFormat w:val="1"/>
  </w:style>
  <w:style w:type="numbering" w:styleId="WW8Num3">
    <w:name w:val="WW8Num3"/>
    <w:qFormat w:val="1"/>
  </w:style>
  <w:style w:type="numbering" w:styleId="WW8Num4">
    <w:name w:val="WW8Num4"/>
    <w:qFormat w:val="1"/>
  </w:style>
  <w:style w:type="numbering" w:styleId="WW8Num5">
    <w:name w:val="WW8Num5"/>
    <w:qFormat w:val="1"/>
  </w:style>
  <w:style w:type="numbering" w:styleId="WW8Num6">
    <w:name w:val="WW8Num6"/>
    <w:qFormat w:val="1"/>
  </w:style>
  <w:style w:type="numbering" w:styleId="WW8Num7">
    <w:name w:val="WW8Num7"/>
    <w:qFormat w:val="1"/>
  </w:style>
  <w:style w:type="numbering" w:styleId="WW8Num8">
    <w:name w:val="WW8Num8"/>
    <w:qFormat w:val="1"/>
  </w:style>
  <w:style w:type="numbering" w:styleId="WW8Num9">
    <w:name w:val="WW8Num9"/>
    <w:qFormat w:val="1"/>
  </w:style>
  <w:style w:type="numbering" w:styleId="WW8Num10">
    <w:name w:val="WW8Num10"/>
    <w:qFormat w:val="1"/>
  </w:style>
  <w:style w:type="numbering" w:styleId="WW8Num11">
    <w:name w:val="WW8Num11"/>
    <w:qFormat w:val="1"/>
  </w:style>
  <w:style w:type="numbering" w:styleId="WW8Num12">
    <w:name w:val="WW8Num12"/>
    <w:qFormat w:val="1"/>
  </w:style>
  <w:style w:type="numbering" w:styleId="WW8Num13">
    <w:name w:val="WW8Num13"/>
    <w:qFormat w:val="1"/>
  </w:style>
  <w:style w:type="numbering" w:styleId="WW8Num14">
    <w:name w:val="WW8Num14"/>
    <w:qFormat w:val="1"/>
  </w:style>
  <w:style w:type="numbering" w:styleId="WW8Num15">
    <w:name w:val="WW8Num15"/>
    <w:qFormat w:val="1"/>
  </w:style>
  <w:style w:type="numbering" w:styleId="WW8Num16">
    <w:name w:val="WW8Num16"/>
    <w:qFormat w:val="1"/>
  </w:style>
  <w:style w:type="numbering" w:styleId="WW8Num17">
    <w:name w:val="WW8Num17"/>
    <w:qFormat w:val="1"/>
  </w:style>
  <w:style w:type="numbering" w:styleId="WW8Num18">
    <w:name w:val="WW8Num18"/>
    <w:qFormat w:val="1"/>
  </w:style>
  <w:style w:type="numbering" w:styleId="WW8Num19">
    <w:name w:val="WW8Num19"/>
    <w:qFormat w:val="1"/>
  </w:style>
  <w:style w:type="numbering" w:styleId="WW8Num20">
    <w:name w:val="WW8Num20"/>
    <w:qFormat w:val="1"/>
  </w:style>
  <w:style w:type="numbering" w:styleId="WW8Num21">
    <w:name w:val="WW8Num21"/>
    <w:qFormat w:val="1"/>
  </w:style>
  <w:style w:type="numbering" w:styleId="WW8Num22">
    <w:name w:val="WW8Num22"/>
    <w:qFormat w:val="1"/>
  </w:style>
  <w:style w:type="numbering" w:styleId="WW8Num23">
    <w:name w:val="WW8Num23"/>
    <w:qFormat w:val="1"/>
  </w:style>
  <w:style w:type="numbering" w:styleId="WW8Num24">
    <w:name w:val="WW8Num24"/>
    <w:qFormat w:val="1"/>
  </w:style>
  <w:style w:type="numbering" w:styleId="WW8Num25">
    <w:name w:val="WW8Num25"/>
    <w:qFormat w:val="1"/>
  </w:style>
  <w:style w:type="numbering" w:styleId="WW8Num26">
    <w:name w:val="WW8Num26"/>
    <w:qFormat w:val="1"/>
  </w:style>
  <w:style w:type="numbering" w:styleId="WW8Num27">
    <w:name w:val="WW8Num27"/>
    <w:qFormat w:val="1"/>
  </w:style>
  <w:style w:type="numbering" w:styleId="WW8Num28">
    <w:name w:val="WW8Num28"/>
    <w:qFormat w:val="1"/>
  </w:style>
  <w:style w:type="numbering" w:styleId="WW8Num29">
    <w:name w:val="WW8Num29"/>
    <w:qFormat w:val="1"/>
  </w:style>
  <w:style w:type="numbering" w:styleId="WW8Num30">
    <w:name w:val="WW8Num30"/>
    <w:qFormat w:val="1"/>
  </w:style>
  <w:style w:type="numbering" w:styleId="WW8Num31">
    <w:name w:val="WW8Num31"/>
    <w:qFormat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 w:type="table" w:styleId="Table1">
    <w:basedOn w:val="TableNormal"/>
    <w:tblPr>
      <w:tblStyleRowBandSize w:val="1"/>
      <w:tblStyleColBandSize w:val="1"/>
      <w:tblCellMar/>
    </w:tblPr>
  </w:style>
  <w:style w:type="table" w:styleId="Table2">
    <w:basedOn w:val="TableNormal"/>
    <w:tblPr>
      <w:tblStyleRowBandSize w:val="1"/>
      <w:tblStyleColBandSize w:val="1"/>
      <w:tblCellMar/>
    </w:tblPr>
  </w:style>
  <w:style w:type="table" w:styleId="Table3">
    <w:basedOn w:val="TableNormal"/>
    <w:tblPr>
      <w:tblStyleRowBandSize w:val="1"/>
      <w:tblStyleColBandSize w:val="1"/>
      <w:tblCellMar/>
    </w:tblPr>
  </w:style>
  <w:style w:type="table" w:styleId="Table4">
    <w:basedOn w:val="TableNormal"/>
    <w:tblPr>
      <w:tblStyleRowBandSize w:val="1"/>
      <w:tblStyleColBandSize w:val="1"/>
      <w:tblCellMar/>
    </w:tblPr>
  </w:style>
  <w:style w:type="table" w:styleId="Table5">
    <w:basedOn w:val="TableNormal"/>
    <w:tblPr>
      <w:tblStyleRowBandSize w:val="1"/>
      <w:tblStyleColBandSize w:val="1"/>
      <w:tblCellMar/>
    </w:tblPr>
  </w:style>
  <w:style w:type="table" w:styleId="Table6">
    <w:basedOn w:val="TableNormal"/>
    <w:tblPr>
      <w:tblStyleRowBandSize w:val="1"/>
      <w:tblStyleColBandSize w:val="1"/>
      <w:tblCellMar/>
    </w:tblPr>
  </w:style>
  <w:style w:type="table" w:styleId="Table7">
    <w:basedOn w:val="TableNormal"/>
    <w:tblPr>
      <w:tblStyleRowBandSize w:val="1"/>
      <w:tblStyleColBandSize w:val="1"/>
      <w:tblCellMar/>
    </w:tblPr>
  </w:style>
  <w:style w:type="table" w:styleId="Table8">
    <w:basedOn w:val="TableNormal"/>
    <w:tblPr>
      <w:tblStyleRowBandSize w:val="1"/>
      <w:tblStyleColBandSize w:val="1"/>
      <w:tblCellMar/>
    </w:tblPr>
  </w:style>
  <w:style w:type="table" w:styleId="Table9">
    <w:basedOn w:val="TableNormal"/>
    <w:tblPr>
      <w:tblStyleRowBandSize w:val="1"/>
      <w:tblStyleColBandSize w:val="1"/>
      <w:tblCellMar/>
    </w:tblPr>
  </w:style>
  <w:style w:type="table" w:styleId="Table10">
    <w:basedOn w:val="TableNormal"/>
    <w:tblPr>
      <w:tblStyleRowBandSize w:val="1"/>
      <w:tblStyleColBandSize w:val="1"/>
      <w:tblCellMar/>
    </w:tblPr>
  </w:style>
  <w:style w:type="table" w:styleId="Table11">
    <w:basedOn w:val="TableNormal"/>
    <w:tblPr>
      <w:tblStyleRowBandSize w:val="1"/>
      <w:tblStyleColBandSize w:val="1"/>
      <w:tblCellMar/>
    </w:tblPr>
  </w:style>
  <w:style w:type="table" w:styleId="Table12">
    <w:basedOn w:val="TableNormal"/>
    <w:tblPr>
      <w:tblStyleRowBandSize w:val="1"/>
      <w:tblStyleColBandSize w:val="1"/>
      <w:tblCellMar/>
    </w:tblPr>
  </w:style>
  <w:style w:type="table" w:styleId="Table13">
    <w:basedOn w:val="TableNormal"/>
    <w:tblPr>
      <w:tblStyleRowBandSize w:val="1"/>
      <w:tblStyleColBandSize w:val="1"/>
      <w:tblCellMar/>
    </w:tblPr>
  </w:style>
  <w:style w:type="table" w:styleId="Table14">
    <w:basedOn w:val="TableNormal"/>
    <w:tblPr>
      <w:tblStyleRowBandSize w:val="1"/>
      <w:tblStyleColBandSize w:val="1"/>
      <w:tblCellMar/>
    </w:tblPr>
  </w:style>
  <w:style w:type="table" w:styleId="Table15">
    <w:basedOn w:val="TableNormal"/>
    <w:tblPr>
      <w:tblStyleRowBandSize w:val="1"/>
      <w:tblStyleColBandSize w:val="1"/>
      <w:tblCellMar/>
    </w:tblPr>
  </w:style>
  <w:style w:type="table" w:styleId="Table16">
    <w:basedOn w:val="TableNormal"/>
    <w:tblPr>
      <w:tblStyleRowBandSize w:val="1"/>
      <w:tblStyleColBandSize w:val="1"/>
      <w:tblCellMar/>
    </w:tblPr>
  </w:style>
  <w:style w:type="table" w:styleId="Table17">
    <w:basedOn w:val="TableNormal"/>
    <w:tblPr>
      <w:tblStyleRowBandSize w:val="1"/>
      <w:tblStyleColBandSize w:val="1"/>
      <w:tblCellMar/>
    </w:tblPr>
  </w:style>
</w:styles>
</file>

<file path=word/_rels/document.xml.rels><?xml version="1.0" encoding="UTF-8" standalone="yes"?><Relationships xmlns="http://schemas.openxmlformats.org/package/2006/relationships"><Relationship Id="rId11" Type="http://schemas.openxmlformats.org/officeDocument/2006/relationships/hyperlink" Target="http://studscientist.kubg.edu.ua/index.%20php/journal/article/view/54" TargetMode="External"/><Relationship Id="rId1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9137:%D0%9F%D1%81%D0%B8%D1%85%D0%BE%D0%BB." TargetMode="External"/><Relationship Id="rId13" Type="http://schemas.openxmlformats.org/officeDocument/2006/relationships/hyperlink" Target="http://webcache.googleusercontent.com/search" TargetMode="Externa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231"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9137:%D0%9F%D1%81%D0%B8%D1%85%D0%BE%D0%BB." TargetMode="External"/><Relationship Id="rId14"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do.luguniv.edu.ua/course/index.php?categoryid=2" TargetMode="External"/><Relationship Id="rId8"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5oSm4DZ+1yc6bURPWjKx1RRnZcQ==">CgMxLjAaLgoBMBIpCicIB0IjCg9UaW1lcyBOZXcgUm9tYW4SEEFyaWFsIFVuaWNvZGUgTVMyDmgud3F3MzlwaDl3ZXRkMg5oLjV4amJ6aGdkYnExNzgAciExcERBUC1rWGlPTGRYTkw3OFhKRFlCRGpHM1hTYV9DVnA=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2025-11-17T04:40:00Z</dcterms:created>
  <dc:creator>Zver</dc:creator>
</cp:coreProperties>
</file>