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Міністерство освіти і науки України</w:t>
      </w:r>
    </w:p>
    <w:p w:rsidR="00000000" w:rsidDel="00000000" w:rsidP="00000000" w:rsidRDefault="00000000" w:rsidRPr="00000000" w14:paraId="00000003">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Державний заклад</w:t>
      </w:r>
    </w:p>
    <w:p w:rsidR="00000000" w:rsidDel="00000000" w:rsidP="00000000" w:rsidRDefault="00000000" w:rsidRPr="00000000" w14:paraId="00000004">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«Луганський національний університет </w:t>
      </w:r>
    </w:p>
    <w:p w:rsidR="00000000" w:rsidDel="00000000" w:rsidP="00000000" w:rsidRDefault="00000000" w:rsidRPr="00000000" w14:paraId="00000005">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імені Тараса Шевченка»</w:t>
      </w:r>
    </w:p>
    <w:p w:rsidR="00000000" w:rsidDel="00000000" w:rsidP="00000000" w:rsidRDefault="00000000" w:rsidRPr="00000000" w14:paraId="00000006">
      <w:pPr>
        <w:widowControl w:val="0"/>
        <w:shd w:fill="ffffff" w:val="clear"/>
        <w:spacing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7">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 Навчально-науковий інститут педагогіки і психології</w:t>
      </w:r>
    </w:p>
    <w:p w:rsidR="00000000" w:rsidDel="00000000" w:rsidP="00000000" w:rsidRDefault="00000000" w:rsidRPr="00000000" w14:paraId="00000008">
      <w:pPr>
        <w:widowControl w:val="0"/>
        <w:shd w:fill="ffffff" w:val="clear"/>
        <w:spacing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9">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Кафедра психології</w:t>
      </w:r>
    </w:p>
    <w:p w:rsidR="00000000" w:rsidDel="00000000" w:rsidP="00000000" w:rsidRDefault="00000000" w:rsidRPr="00000000" w14:paraId="0000000A">
      <w:pPr>
        <w:widowControl w:val="0"/>
        <w:shd w:fill="ffffff" w:val="clear"/>
        <w:spacing w:line="240" w:lineRule="auto"/>
        <w:jc w:val="righ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B">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Максимчук Ірина Юріївна</w:t>
      </w:r>
      <w:r w:rsidDel="00000000" w:rsidR="00000000" w:rsidRPr="00000000">
        <w:rPr>
          <w:rtl w:val="0"/>
        </w:rPr>
      </w:r>
    </w:p>
    <w:p w:rsidR="00000000" w:rsidDel="00000000" w:rsidP="00000000" w:rsidRDefault="00000000" w:rsidRPr="00000000" w14:paraId="0000000C">
      <w:pPr>
        <w:widowControl w:val="0"/>
        <w:shd w:fill="ffffff" w:val="clear"/>
        <w:spacing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D">
      <w:pPr>
        <w:widowControl w:val="0"/>
        <w:shd w:fill="ffffff" w:val="clear"/>
        <w:spacing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E">
      <w:pPr>
        <w:widowControl w:val="0"/>
        <w:shd w:fill="ffffff" w:val="clea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rtl w:val="0"/>
        </w:rPr>
        <w:tab/>
      </w:r>
      <w:r w:rsidDel="00000000" w:rsidR="00000000" w:rsidRPr="00000000">
        <w:rPr>
          <w:rFonts w:ascii="Times New Roman" w:cs="Times New Roman" w:eastAsia="Times New Roman" w:hAnsi="Times New Roman"/>
          <w:b w:val="1"/>
          <w:sz w:val="28"/>
          <w:szCs w:val="28"/>
          <w:highlight w:val="white"/>
          <w:rtl w:val="0"/>
        </w:rPr>
        <w:t xml:space="preserve">Психічне здоровʼя військовослужбовців на різних етапах проходження військової служби</w:t>
      </w:r>
      <w:r w:rsidDel="00000000" w:rsidR="00000000" w:rsidRPr="00000000">
        <w:rPr>
          <w:rtl w:val="0"/>
        </w:rPr>
      </w:r>
    </w:p>
    <w:p w:rsidR="00000000" w:rsidDel="00000000" w:rsidP="00000000" w:rsidRDefault="00000000" w:rsidRPr="00000000" w14:paraId="0000000F">
      <w:pPr>
        <w:widowControl w:val="0"/>
        <w:shd w:fill="ffffff" w:val="clear"/>
        <w:spacing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0">
      <w:pPr>
        <w:widowControl w:val="0"/>
        <w:shd w:fill="ffffff" w:val="clear"/>
        <w:spacing w:line="240" w:lineRule="auto"/>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кваліфікаційна робота</w:t>
      </w:r>
    </w:p>
    <w:p w:rsidR="00000000" w:rsidDel="00000000" w:rsidP="00000000" w:rsidRDefault="00000000" w:rsidRPr="00000000" w14:paraId="00000011">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color w:val="000000"/>
          <w:rtl w:val="0"/>
        </w:rPr>
        <w:t xml:space="preserve">здобувача вищої освіти другого (магістерського) рівня</w:t>
      </w:r>
      <w:r w:rsidDel="00000000" w:rsidR="00000000" w:rsidRPr="00000000">
        <w:rPr>
          <w:rtl w:val="0"/>
        </w:rPr>
      </w:r>
    </w:p>
    <w:p w:rsidR="00000000" w:rsidDel="00000000" w:rsidP="00000000" w:rsidRDefault="00000000" w:rsidRPr="00000000" w14:paraId="00000012">
      <w:pPr>
        <w:widowControl w:val="0"/>
        <w:shd w:fill="ffffff" w:val="clear"/>
        <w:spacing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за спеціальністю </w:t>
      </w:r>
      <w:r w:rsidDel="00000000" w:rsidR="00000000" w:rsidRPr="00000000">
        <w:rPr>
          <w:rFonts w:ascii="Times New Roman" w:cs="Times New Roman" w:eastAsia="Times New Roman" w:hAnsi="Times New Roman"/>
          <w:b w:val="1"/>
          <w:color w:val="000000"/>
          <w:rtl w:val="0"/>
        </w:rPr>
        <w:t xml:space="preserve">053 «Психологія»</w:t>
      </w:r>
      <w:r w:rsidDel="00000000" w:rsidR="00000000" w:rsidRPr="00000000">
        <w:rPr>
          <w:rtl w:val="0"/>
        </w:rPr>
      </w:r>
    </w:p>
    <w:p w:rsidR="00000000" w:rsidDel="00000000" w:rsidP="00000000" w:rsidRDefault="00000000" w:rsidRPr="00000000" w14:paraId="00000013">
      <w:pPr>
        <w:widowControl w:val="0"/>
        <w:shd w:fill="ffffff" w:val="clear"/>
        <w:spacing w:line="240"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4">
      <w:pPr>
        <w:widowControl w:val="0"/>
        <w:shd w:fill="ffffff" w:val="clea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widowControl w:val="0"/>
        <w:shd w:fill="ffffff" w:val="clea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Особистий підпис – ______________  </w:t>
      </w:r>
    </w:p>
    <w:p w:rsidR="00000000" w:rsidDel="00000000" w:rsidP="00000000" w:rsidRDefault="00000000" w:rsidRPr="00000000" w14:paraId="00000016">
      <w:pPr>
        <w:widowControl w:val="0"/>
        <w:shd w:fill="ffffff" w:val="clea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7">
      <w:pPr>
        <w:widowControl w:val="0"/>
        <w:shd w:fill="ffffff" w:val="clea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8">
      <w:pPr>
        <w:widowControl w:val="0"/>
        <w:shd w:fill="ffffff" w:val="clea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Науковий керівник –</w:t>
      </w:r>
      <w:r w:rsidDel="00000000" w:rsidR="00000000" w:rsidRPr="00000000">
        <w:rPr>
          <w:rFonts w:ascii="Times New Roman" w:cs="Times New Roman" w:eastAsia="Times New Roman" w:hAnsi="Times New Roman"/>
          <w:sz w:val="28"/>
          <w:szCs w:val="28"/>
          <w:rtl w:val="0"/>
        </w:rPr>
        <w:t xml:space="preserve"> Т.А. Пашко, доцент кафедри психології,кандидат психологічних наук</w:t>
      </w:r>
    </w:p>
    <w:p w:rsidR="00000000" w:rsidDel="00000000" w:rsidP="00000000" w:rsidRDefault="00000000" w:rsidRPr="00000000" w14:paraId="00000019">
      <w:pPr>
        <w:widowControl w:val="0"/>
        <w:shd w:fill="ffffff" w:val="clear"/>
        <w:spacing w:after="240" w:before="240" w:line="240" w:lineRule="auto"/>
        <w:ind w:firstLine="7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A">
      <w:pPr>
        <w:widowControl w:val="0"/>
        <w:shd w:fill="ffffff" w:val="clear"/>
        <w:spacing w:after="240" w:before="240" w:line="240" w:lineRule="auto"/>
        <w:ind w:firstLine="70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0"/>
          <w:szCs w:val="20"/>
          <w:rtl w:val="0"/>
        </w:rPr>
        <w:t xml:space="preserve">(підпис)</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0"/>
          <w:szCs w:val="20"/>
          <w:rtl w:val="0"/>
        </w:rPr>
        <w:t xml:space="preserve">(посада, науковий ступінь,          </w:t>
        <w:br w:type="textWrapping"/>
        <w:t xml:space="preserve">                                                                                         наукове звання, ініціали, прізвище)</w:t>
      </w:r>
      <w:r w:rsidDel="00000000" w:rsidR="00000000" w:rsidRPr="00000000">
        <w:rPr>
          <w:rtl w:val="0"/>
        </w:rPr>
      </w:r>
    </w:p>
    <w:p w:rsidR="00000000" w:rsidDel="00000000" w:rsidP="00000000" w:rsidRDefault="00000000" w:rsidRPr="00000000" w14:paraId="0000001B">
      <w:pPr>
        <w:widowControl w:val="0"/>
        <w:shd w:fill="ffffff" w:val="clea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widowControl w:val="0"/>
        <w:shd w:fill="ffffff" w:val="clea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Зав. кафедри – _______________      ____________________________</w:t>
      </w:r>
    </w:p>
    <w:p w:rsidR="00000000" w:rsidDel="00000000" w:rsidP="00000000" w:rsidRDefault="00000000" w:rsidRPr="00000000" w14:paraId="0000001D">
      <w:pPr>
        <w:widowControl w:val="0"/>
        <w:shd w:fill="ffffff" w:val="clear"/>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0"/>
          <w:szCs w:val="20"/>
          <w:rtl w:val="0"/>
        </w:rPr>
        <w:t xml:space="preserve">(підпис)</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0"/>
          <w:szCs w:val="20"/>
          <w:rtl w:val="0"/>
        </w:rPr>
        <w:t xml:space="preserve">(посада, науковий ступінь,          </w:t>
        <w:br w:type="textWrapping"/>
        <w:t xml:space="preserve">                                                                                        наукове звання, ініціали, прізвище)</w:t>
      </w:r>
    </w:p>
    <w:p w:rsidR="00000000" w:rsidDel="00000000" w:rsidP="00000000" w:rsidRDefault="00000000" w:rsidRPr="00000000" w14:paraId="0000001E">
      <w:pPr>
        <w:widowControl w:val="0"/>
        <w:shd w:fill="ffffff" w:val="clear"/>
        <w:spacing w:line="240" w:lineRule="auto"/>
        <w:ind w:firstLine="720"/>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F">
      <w:pPr>
        <w:spacing w:after="0" w:line="240" w:lineRule="auto"/>
        <w:jc w:val="center"/>
        <w:rPr>
          <w:b w:val="1"/>
        </w:rPr>
      </w:pPr>
      <w:r w:rsidDel="00000000" w:rsidR="00000000" w:rsidRPr="00000000">
        <w:rPr>
          <w:rFonts w:ascii="Times New Roman" w:cs="Times New Roman" w:eastAsia="Times New Roman" w:hAnsi="Times New Roman"/>
          <w:b w:val="1"/>
          <w:rtl w:val="0"/>
        </w:rPr>
        <w:t xml:space="preserve">Лубни  – 2025</w:t>
      </w:r>
      <w:r w:rsidDel="00000000" w:rsidR="00000000" w:rsidRPr="00000000">
        <w:rPr>
          <w:rtl w:val="0"/>
        </w:rPr>
      </w:r>
    </w:p>
    <w:p w:rsidR="00000000" w:rsidDel="00000000" w:rsidP="00000000" w:rsidRDefault="00000000" w:rsidRPr="00000000" w14:paraId="00000020">
      <w:pPr>
        <w:spacing w:after="0" w:line="240" w:lineRule="auto"/>
        <w:jc w:val="center"/>
        <w:rPr>
          <w:b w:val="1"/>
        </w:rPr>
      </w:pPr>
      <w:r w:rsidDel="00000000" w:rsidR="00000000" w:rsidRPr="00000000">
        <w:rPr>
          <w:rtl w:val="0"/>
        </w:rPr>
      </w:r>
    </w:p>
    <w:p w:rsidR="00000000" w:rsidDel="00000000" w:rsidP="00000000" w:rsidRDefault="00000000" w:rsidRPr="00000000" w14:paraId="00000021">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22">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ВСТУП</w:t>
        <w:tab/>
      </w:r>
    </w:p>
    <w:p w:rsidR="00000000" w:rsidDel="00000000" w:rsidP="00000000" w:rsidRDefault="00000000" w:rsidRPr="00000000" w14:paraId="00000023">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РОЗДІЛ 1. ТЕОРЕТИКО-ПСИХОЛОГІЧНИЙ АНАЛІЗ ПРОБЛЕМИ ПСИХІЧНОГО ЗДОРОВ’Я ВІЙСЬКОВОСЛУЖБОВЦІВ НА РІЗНИХ ЕТАПАХ ПРОХОДЖЕННЯ ВІЙСЬКОВОЇ СЛУЖБИ</w:t>
        <w:tab/>
      </w:r>
    </w:p>
    <w:p w:rsidR="00000000" w:rsidDel="00000000" w:rsidP="00000000" w:rsidRDefault="00000000" w:rsidRPr="00000000" w14:paraId="00000024">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1.1.</w:t>
        <w:tab/>
        <w:t xml:space="preserve">Проблема психічного здоров’я в сучасній психології</w:t>
        <w:tab/>
      </w:r>
    </w:p>
    <w:p w:rsidR="00000000" w:rsidDel="00000000" w:rsidP="00000000" w:rsidRDefault="00000000" w:rsidRPr="00000000" w14:paraId="00000025">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1.1.1.</w:t>
        <w:tab/>
        <w:t xml:space="preserve">Поняття психічного здоров’я, структура, чинники</w:t>
        <w:tab/>
      </w:r>
    </w:p>
    <w:p w:rsidR="00000000" w:rsidDel="00000000" w:rsidP="00000000" w:rsidRDefault="00000000" w:rsidRPr="00000000" w14:paraId="00000026">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1.1.2.</w:t>
        <w:tab/>
        <w:t xml:space="preserve">Психічне здоров’я в умовах професійної діяльності</w:t>
        <w:tab/>
      </w:r>
    </w:p>
    <w:p w:rsidR="00000000" w:rsidDel="00000000" w:rsidP="00000000" w:rsidRDefault="00000000" w:rsidRPr="00000000" w14:paraId="00000027">
      <w:pPr>
        <w:spacing w:after="0" w:line="360" w:lineRule="auto"/>
        <w:jc w:val="both"/>
        <w:rPr>
          <w:rFonts w:ascii="Times New Roman" w:cs="Times New Roman" w:eastAsia="Times New Roman" w:hAnsi="Times New Roman"/>
          <w:b w:val="1"/>
          <w:sz w:val="24"/>
          <w:szCs w:val="24"/>
        </w:rPr>
      </w:pPr>
      <w:bookmarkStart w:colFirst="0" w:colLast="0" w:name="_heading=h.gjdgxs" w:id="0"/>
      <w:bookmarkEnd w:id="0"/>
      <w:r w:rsidDel="00000000" w:rsidR="00000000" w:rsidRPr="00000000">
        <w:rPr>
          <w:rFonts w:ascii="Times New Roman" w:cs="Times New Roman" w:eastAsia="Times New Roman" w:hAnsi="Times New Roman"/>
          <w:b w:val="1"/>
          <w:sz w:val="24"/>
          <w:szCs w:val="24"/>
          <w:rtl w:val="0"/>
        </w:rPr>
        <w:t xml:space="preserve">1.2.</w:t>
        <w:tab/>
        <w:t xml:space="preserve">Психічне здоров’я військовослужбовців на різних етапах проходження військової служби</w:t>
        <w:tab/>
      </w:r>
    </w:p>
    <w:p w:rsidR="00000000" w:rsidDel="00000000" w:rsidP="00000000" w:rsidRDefault="00000000" w:rsidRPr="00000000" w14:paraId="00000028">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1.2.1.</w:t>
        <w:tab/>
        <w:t xml:space="preserve">Виклики для психічного здоров’я військовослужбовців</w:t>
        <w:tab/>
      </w:r>
    </w:p>
    <w:p w:rsidR="00000000" w:rsidDel="00000000" w:rsidP="00000000" w:rsidRDefault="00000000" w:rsidRPr="00000000" w14:paraId="00000029">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1.2.2.</w:t>
        <w:tab/>
        <w:t xml:space="preserve">Вплив умов проходження військової служби на психічне здоров’я військовослужбовців</w:t>
        <w:tab/>
      </w:r>
    </w:p>
    <w:p w:rsidR="00000000" w:rsidDel="00000000" w:rsidP="00000000" w:rsidRDefault="00000000" w:rsidRPr="00000000" w14:paraId="0000002A">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1.3.</w:t>
        <w:tab/>
        <w:t xml:space="preserve">Теоретична модель психічного здоров’я військовослужбовців на різних етапах проходження військової служби</w:t>
        <w:tab/>
      </w:r>
    </w:p>
    <w:p w:rsidR="00000000" w:rsidDel="00000000" w:rsidP="00000000" w:rsidRDefault="00000000" w:rsidRPr="00000000" w14:paraId="0000002B">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Висновок до розділу 1</w:t>
      </w:r>
    </w:p>
    <w:p w:rsidR="00000000" w:rsidDel="00000000" w:rsidP="00000000" w:rsidRDefault="00000000" w:rsidRPr="00000000" w14:paraId="0000002C">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РОЗДІЛ 2. МЕТОДИ ТА ОРГАНІЗАЦІЯ ДОСЛІДЖЕННЯ</w:t>
        <w:tab/>
      </w:r>
    </w:p>
    <w:p w:rsidR="00000000" w:rsidDel="00000000" w:rsidP="00000000" w:rsidRDefault="00000000" w:rsidRPr="00000000" w14:paraId="0000002D">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w:t>
        <w:tab/>
        <w:t xml:space="preserve">Підходи до дослідження психічного здоров’я військовослужбовців</w:t>
        <w:tab/>
      </w:r>
    </w:p>
    <w:p w:rsidR="00000000" w:rsidDel="00000000" w:rsidP="00000000" w:rsidRDefault="00000000" w:rsidRPr="00000000" w14:paraId="0000002E">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2.1.1.</w:t>
        <w:tab/>
        <w:t xml:space="preserve">Методики дослідження психічного здоров’я військовослужбовців</w:t>
        <w:tab/>
      </w:r>
    </w:p>
    <w:p w:rsidR="00000000" w:rsidDel="00000000" w:rsidP="00000000" w:rsidRDefault="00000000" w:rsidRPr="00000000" w14:paraId="0000002F">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2.1.2.</w:t>
        <w:tab/>
        <w:t xml:space="preserve">Особливості дослідження психічного здоров’я військовослужбовців в різних умовах</w:t>
      </w:r>
    </w:p>
    <w:p w:rsidR="00000000" w:rsidDel="00000000" w:rsidP="00000000" w:rsidRDefault="00000000" w:rsidRPr="00000000" w14:paraId="00000030">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w:t>
        <w:tab/>
        <w:t xml:space="preserve">Обґрунтування методик та організація дослідження.</w:t>
        <w:tab/>
      </w:r>
    </w:p>
    <w:p w:rsidR="00000000" w:rsidDel="00000000" w:rsidP="00000000" w:rsidRDefault="00000000" w:rsidRPr="00000000" w14:paraId="00000031">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2.2.1.</w:t>
        <w:tab/>
        <w:t xml:space="preserve">Методики дослідження</w:t>
        <w:tab/>
      </w:r>
    </w:p>
    <w:p w:rsidR="00000000" w:rsidDel="00000000" w:rsidP="00000000" w:rsidRDefault="00000000" w:rsidRPr="00000000" w14:paraId="00000032">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2.2.2.</w:t>
        <w:tab/>
        <w:t xml:space="preserve">Процедура та організація</w:t>
        <w:tab/>
      </w:r>
    </w:p>
    <w:p w:rsidR="00000000" w:rsidDel="00000000" w:rsidP="00000000" w:rsidRDefault="00000000" w:rsidRPr="00000000" w14:paraId="00000033">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Висновок до розділу 2</w:t>
      </w:r>
    </w:p>
    <w:p w:rsidR="00000000" w:rsidDel="00000000" w:rsidP="00000000" w:rsidRDefault="00000000" w:rsidRPr="00000000" w14:paraId="00000034">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РОЗДІЛ ІІІ. ЕМПІРИЧНЕ ДОСЛІДЖЕННЯ ПСИХІЧНОГО ЗДОРОВ’Я ВІЙСЬКОВОСЛУЖБОВЦІВ НА РІЗНИХ ЕТАПАХ ПРОХОДЖЕННЯ ВІЙСЬКОВОЇ СЛУЖБИ</w:t>
        <w:tab/>
      </w:r>
    </w:p>
    <w:p w:rsidR="00000000" w:rsidDel="00000000" w:rsidP="00000000" w:rsidRDefault="00000000" w:rsidRPr="00000000" w14:paraId="00000035">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3.1. Результати дослідження</w:t>
      </w:r>
    </w:p>
    <w:p w:rsidR="00000000" w:rsidDel="00000000" w:rsidP="00000000" w:rsidRDefault="00000000" w:rsidRPr="00000000" w14:paraId="00000036">
      <w:pPr>
        <w:numPr>
          <w:ilvl w:val="1"/>
          <w:numId w:val="22"/>
        </w:numPr>
        <w:spacing w:after="0" w:line="360" w:lineRule="auto"/>
        <w:ind w:left="36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Рекомендації щодо подолання депресивних ознак та депресії</w:t>
        <w:tab/>
      </w:r>
    </w:p>
    <w:p w:rsidR="00000000" w:rsidDel="00000000" w:rsidP="00000000" w:rsidRDefault="00000000" w:rsidRPr="00000000" w14:paraId="00000037">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Висновок до розділу 3</w:t>
      </w:r>
    </w:p>
    <w:p w:rsidR="00000000" w:rsidDel="00000000" w:rsidP="00000000" w:rsidRDefault="00000000" w:rsidRPr="00000000" w14:paraId="00000038">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ВИСНОВКИ</w:t>
        <w:tab/>
      </w:r>
    </w:p>
    <w:p w:rsidR="00000000" w:rsidDel="00000000" w:rsidP="00000000" w:rsidRDefault="00000000" w:rsidRPr="00000000" w14:paraId="00000039">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СПИСОК ВИКОРИСТАНИХ ДЖЕРЕЛ</w:t>
        <w:tab/>
      </w:r>
    </w:p>
    <w:p w:rsidR="00000000" w:rsidDel="00000000" w:rsidP="00000000" w:rsidRDefault="00000000" w:rsidRPr="00000000" w14:paraId="0000003A">
      <w:pPr>
        <w:spacing w:after="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ДОДАТКИ</w:t>
        <w:tab/>
      </w:r>
    </w:p>
    <w:p w:rsidR="00000000" w:rsidDel="00000000" w:rsidP="00000000" w:rsidRDefault="00000000" w:rsidRPr="00000000" w14:paraId="0000003B">
      <w:pPr>
        <w:pStyle w:val="Heading1"/>
        <w:pageBreakBefore w:val="1"/>
        <w:rPr>
          <w:rFonts w:ascii="Times New Roman" w:cs="Times New Roman" w:eastAsia="Times New Roman" w:hAnsi="Times New Roman"/>
          <w:b w:val="1"/>
          <w:color w:val="000000"/>
          <w:sz w:val="28"/>
          <w:szCs w:val="28"/>
        </w:rPr>
      </w:pPr>
      <w:bookmarkStart w:colFirst="0" w:colLast="0" w:name="_heading=h.30j0zll" w:id="1"/>
      <w:bookmarkEnd w:id="1"/>
      <w:r w:rsidDel="00000000" w:rsidR="00000000" w:rsidRPr="00000000">
        <w:rPr>
          <w:rFonts w:ascii="Times New Roman" w:cs="Times New Roman" w:eastAsia="Times New Roman" w:hAnsi="Times New Roman"/>
          <w:b w:val="1"/>
          <w:color w:val="000000"/>
          <w:sz w:val="28"/>
          <w:szCs w:val="28"/>
          <w:rtl w:val="0"/>
        </w:rPr>
        <w:t xml:space="preserve">ВСТУП</w:t>
        <w:tab/>
      </w:r>
    </w:p>
    <w:p w:rsidR="00000000" w:rsidDel="00000000" w:rsidP="00000000" w:rsidRDefault="00000000" w:rsidRPr="00000000" w14:paraId="0000003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Тривалі бойові дії на території України суттєво вплинули на психічне здоров’я українців, що брали участь в бойових діях чи перебували на тимчасово окупованих територіях. Повномасштабна війна в Україні кинула нові виклики: велика кількість цивільного населення стала до лав Збройних сил, тобто для тисяч співгромадян сьогоденням стали жорстокі бої,  інтенсивні бойові дії, бойові втрати, а разом із тим і взаємопідтримка побратимів, єдність у боротьбі з ворогом, знищення ворога та звільнення своєї землі.</w:t>
      </w:r>
    </w:p>
    <w:p w:rsidR="00000000" w:rsidDel="00000000" w:rsidP="00000000" w:rsidRDefault="00000000" w:rsidRPr="00000000" w14:paraId="0000003D">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визначенням Всесвітньої організації охорони здоров’я психічне здоров’я - це стан добробуту, в якому людина здатна реалізовувати свій потенціал, долати щоденні стреси, ефективно й плідно працювати, робити внесок в життя своєї спільноти. В умовах бойових дій військові часто не відчувають цього добробуту, оскільки втрачають здатність реалізовувати потенціал внаслідок бойових втрат, кількість щоденних стресів перевищує максимально можливий рівень стресостійкості, ефективність та внесок у життя країни не викликає сумнівів в усього світу, однак руйнується втомою, підступністю ворога, втратами. Екстремальні умови життя і діяльності військових упродовж багатьох місяців, а для багатьох і років, провокують виникнення депресивних станів, порушення сну, зростання тривоги. Водночас, бойовий досвід пов'язаний і з накопиченням нових навичок, особистісним зростанням, розвитком стресостійкості.</w:t>
      </w:r>
    </w:p>
    <w:p w:rsidR="00000000" w:rsidDel="00000000" w:rsidP="00000000" w:rsidRDefault="00000000" w:rsidRPr="00000000" w14:paraId="0000003E">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доволі велика кількість досліджень психічного здоров’я військовослужбовців у мирний час, ветеранів після завершення бойових дій, цивільного населення в умовах війни. Однак, все ще мало вивчене питання психологічних труднощів та ресурсів військових в період бойових дій. Також додаткового дослідження потребує питання психічного здоров’я військових з різним бойовим досвідом.</w:t>
      </w:r>
    </w:p>
    <w:p w:rsidR="00000000" w:rsidDel="00000000" w:rsidP="00000000" w:rsidRDefault="00000000" w:rsidRPr="00000000" w14:paraId="0000003F">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соціальна значущість та недостатня дослідженість зумовили вибір теми дослідження «</w:t>
      </w:r>
      <w:r w:rsidDel="00000000" w:rsidR="00000000" w:rsidRPr="00000000">
        <w:rPr>
          <w:rFonts w:ascii="Times New Roman" w:cs="Times New Roman" w:eastAsia="Times New Roman" w:hAnsi="Times New Roman"/>
          <w:sz w:val="28"/>
          <w:szCs w:val="28"/>
          <w:highlight w:val="white"/>
          <w:rtl w:val="0"/>
        </w:rPr>
        <w:t xml:space="preserve">Психічне здоровʼя військовослужбовців на різних етапах проходження військової служби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0">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психічне здоров’я військових. </w:t>
      </w:r>
    </w:p>
    <w:p w:rsidR="00000000" w:rsidDel="00000000" w:rsidP="00000000" w:rsidRDefault="00000000" w:rsidRPr="00000000" w14:paraId="00000041">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психічне здоров’я військових в умовах бойових дій. </w:t>
      </w:r>
    </w:p>
    <w:p w:rsidR="00000000" w:rsidDel="00000000" w:rsidP="00000000" w:rsidRDefault="00000000" w:rsidRPr="00000000" w14:paraId="00000042">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вивчити особливості психічного здоров’я військових в умовах бойових дій.</w:t>
      </w:r>
    </w:p>
    <w:p w:rsidR="00000000" w:rsidDel="00000000" w:rsidP="00000000" w:rsidRDefault="00000000" w:rsidRPr="00000000" w14:paraId="00000043">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Гіпотеза дослідження:</w:t>
      </w:r>
      <w:r w:rsidDel="00000000" w:rsidR="00000000" w:rsidRPr="00000000">
        <w:rPr>
          <w:rFonts w:ascii="Times New Roman" w:cs="Times New Roman" w:eastAsia="Times New Roman" w:hAnsi="Times New Roman"/>
          <w:sz w:val="28"/>
          <w:szCs w:val="28"/>
          <w:rtl w:val="0"/>
        </w:rPr>
        <w:t xml:space="preserve"> психічне здоров’я військових пов’язане з досвідом військовослужбовців:</w:t>
      </w:r>
    </w:p>
    <w:p w:rsidR="00000000" w:rsidDel="00000000" w:rsidP="00000000" w:rsidRDefault="00000000" w:rsidRPr="00000000" w14:paraId="00000044">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військовослужбовці у порівнянні з цивільним населенням частіше стикатимуться з труднощами, але й матимуть більше ресурсів для подолання стресів війни;</w:t>
      </w:r>
    </w:p>
    <w:p w:rsidR="00000000" w:rsidDel="00000000" w:rsidP="00000000" w:rsidRDefault="00000000" w:rsidRPr="00000000" w14:paraId="00000045">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військовослужбовці з більшим бойовим досвідом, матимуть вищі показники психічного здоров’я;</w:t>
      </w:r>
    </w:p>
    <w:p w:rsidR="00000000" w:rsidDel="00000000" w:rsidP="00000000" w:rsidRDefault="00000000" w:rsidRPr="00000000" w14:paraId="00000046">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spacing w:after="0" w:before="0" w:line="360" w:lineRule="auto"/>
        <w:ind w:left="426" w:right="0" w:hanging="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військові, залучені безпосередньо до боротьби з ворогом на полі бою, демонструватимуть показники посттравматичного зростання частіше, ніж працівники штабу та керівники. </w:t>
      </w:r>
    </w:p>
    <w:p w:rsidR="00000000" w:rsidDel="00000000" w:rsidP="00000000" w:rsidRDefault="00000000" w:rsidRPr="00000000" w14:paraId="00000047">
      <w:pPr>
        <w:widowControl w:val="0"/>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 дослідження:</w:t>
      </w:r>
    </w:p>
    <w:p w:rsidR="00000000" w:rsidDel="00000000" w:rsidP="00000000" w:rsidRDefault="00000000" w:rsidRPr="00000000" w14:paraId="00000048">
      <w:pPr>
        <w:widowControl w:val="0"/>
        <w:numPr>
          <w:ilvl w:val="0"/>
          <w:numId w:val="41"/>
        </w:numPr>
        <w:spacing w:after="0" w:line="360" w:lineRule="auto"/>
        <w:ind w:left="284" w:hanging="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аналізу наукової літератури розробити теоретичну модель психічного здоров’я військовослужбовців.</w:t>
      </w:r>
    </w:p>
    <w:p w:rsidR="00000000" w:rsidDel="00000000" w:rsidP="00000000" w:rsidRDefault="00000000" w:rsidRPr="00000000" w14:paraId="00000049">
      <w:pPr>
        <w:widowControl w:val="0"/>
        <w:numPr>
          <w:ilvl w:val="0"/>
          <w:numId w:val="41"/>
        </w:numPr>
        <w:spacing w:after="0" w:line="360" w:lineRule="auto"/>
        <w:ind w:left="284" w:hanging="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основні методичні підходи до вивчення психічного здоров’я військовослужбовців та на цій основі обґрунтувати процедуру власного емпіричного дослідження.</w:t>
      </w:r>
    </w:p>
    <w:p w:rsidR="00000000" w:rsidDel="00000000" w:rsidP="00000000" w:rsidRDefault="00000000" w:rsidRPr="00000000" w14:paraId="0000004A">
      <w:pPr>
        <w:widowControl w:val="0"/>
        <w:numPr>
          <w:ilvl w:val="0"/>
          <w:numId w:val="41"/>
        </w:numPr>
        <w:spacing w:after="0" w:line="360" w:lineRule="auto"/>
        <w:ind w:left="284" w:hanging="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Емпірично дослідити особливості психічного здоров’я військових і цивільних. </w:t>
      </w:r>
    </w:p>
    <w:p w:rsidR="00000000" w:rsidDel="00000000" w:rsidP="00000000" w:rsidRDefault="00000000" w:rsidRPr="00000000" w14:paraId="0000004B">
      <w:pPr>
        <w:widowControl w:val="0"/>
        <w:numPr>
          <w:ilvl w:val="0"/>
          <w:numId w:val="41"/>
        </w:numPr>
        <w:spacing w:after="0" w:line="360" w:lineRule="auto"/>
        <w:ind w:left="284" w:hanging="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Здійснити порівняльний аналіз результатів різних груп військовослужбовців.</w:t>
      </w:r>
    </w:p>
    <w:p w:rsidR="00000000" w:rsidDel="00000000" w:rsidP="00000000" w:rsidRDefault="00000000" w:rsidRPr="00000000" w14:paraId="0000004C">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Методологічною та теоретичною основою </w:t>
      </w:r>
      <w:r w:rsidDel="00000000" w:rsidR="00000000" w:rsidRPr="00000000">
        <w:rPr>
          <w:rFonts w:ascii="Times New Roman" w:cs="Times New Roman" w:eastAsia="Times New Roman" w:hAnsi="Times New Roman"/>
          <w:sz w:val="28"/>
          <w:szCs w:val="28"/>
          <w:rtl w:val="0"/>
        </w:rPr>
        <w:t xml:space="preserve">дослідження є основні положення ВООЗ, що стосуються психічного здоров’я, підходи до вивчення психічного здоров’я  в умовах бойових дій.</w:t>
      </w:r>
    </w:p>
    <w:p w:rsidR="00000000" w:rsidDel="00000000" w:rsidP="00000000" w:rsidRDefault="00000000" w:rsidRPr="00000000" w14:paraId="0000004D">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 </w:t>
      </w:r>
      <w:r w:rsidDel="00000000" w:rsidR="00000000" w:rsidRPr="00000000">
        <w:rPr>
          <w:rFonts w:ascii="Times New Roman" w:cs="Times New Roman" w:eastAsia="Times New Roman" w:hAnsi="Times New Roman"/>
          <w:sz w:val="28"/>
          <w:szCs w:val="28"/>
          <w:rtl w:val="0"/>
        </w:rPr>
        <w:t xml:space="preserve">Із метою реалізації поставлених завдань нами були використанні такі методи:</w:t>
      </w:r>
    </w:p>
    <w:p w:rsidR="00000000" w:rsidDel="00000000" w:rsidP="00000000" w:rsidRDefault="00000000" w:rsidRPr="00000000" w14:paraId="0000004E">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Коротка форма континууму психічного здоров’я (MHC-SF)</w:t>
      </w:r>
    </w:p>
    <w:p w:rsidR="00000000" w:rsidDel="00000000" w:rsidP="00000000" w:rsidRDefault="00000000" w:rsidRPr="00000000" w14:paraId="0000004F">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сприйманого стресу (PSS-10)</w:t>
      </w:r>
    </w:p>
    <w:p w:rsidR="00000000" w:rsidDel="00000000" w:rsidP="00000000" w:rsidRDefault="00000000" w:rsidRPr="00000000" w14:paraId="00000050">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Опитувальник про стан здоров’я (The Physical Health Questionnaire  (РНQ-9)</w:t>
      </w:r>
    </w:p>
    <w:p w:rsidR="00000000" w:rsidDel="00000000" w:rsidP="00000000" w:rsidRDefault="00000000" w:rsidRPr="00000000" w14:paraId="00000051">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Generalized Anxiety Disorder (GAD-7)</w:t>
      </w:r>
    </w:p>
    <w:p w:rsidR="00000000" w:rsidDel="00000000" w:rsidP="00000000" w:rsidRDefault="00000000" w:rsidRPr="00000000" w14:paraId="00000052">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Афінська шкала безсоння (AIS)</w:t>
      </w:r>
    </w:p>
    <w:p w:rsidR="00000000" w:rsidDel="00000000" w:rsidP="00000000" w:rsidRDefault="00000000" w:rsidRPr="00000000" w14:paraId="00000053">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Коротка шкала опанування стресу (BRCS)</w:t>
      </w:r>
    </w:p>
    <w:p w:rsidR="00000000" w:rsidDel="00000000" w:rsidP="00000000" w:rsidRDefault="00000000" w:rsidRPr="00000000" w14:paraId="00000054">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 Traumatic Growth Inventory</w:t>
      </w:r>
    </w:p>
    <w:p w:rsidR="00000000" w:rsidDel="00000000" w:rsidP="00000000" w:rsidRDefault="00000000" w:rsidRPr="00000000" w14:paraId="00000055">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Дослілженням охоплено 179 особи, з яких 118 військовослужбовців.</w:t>
      </w:r>
    </w:p>
    <w:p w:rsidR="00000000" w:rsidDel="00000000" w:rsidP="00000000" w:rsidRDefault="00000000" w:rsidRPr="00000000" w14:paraId="00000056">
      <w:pPr>
        <w:widowControl w:val="0"/>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Надійність та вірогідність дослідження</w:t>
      </w:r>
      <w:r w:rsidDel="00000000" w:rsidR="00000000" w:rsidRPr="00000000">
        <w:rPr>
          <w:rFonts w:ascii="Times New Roman" w:cs="Times New Roman" w:eastAsia="Times New Roman" w:hAnsi="Times New Roman"/>
          <w:sz w:val="28"/>
          <w:szCs w:val="28"/>
          <w:rtl w:val="0"/>
        </w:rPr>
        <w:t xml:space="preserve"> забезпечувалися застосуванням методів, адекватних цілям і завданням дослідження, поєднанням якісних і кількісних методів аналізу, репрезентативністю вибірки дослідження.</w:t>
      </w:r>
    </w:p>
    <w:p w:rsidR="00000000" w:rsidDel="00000000" w:rsidP="00000000" w:rsidRDefault="00000000" w:rsidRPr="00000000" w14:paraId="00000057">
      <w:pPr>
        <w:widowControl w:val="0"/>
        <w:tabs>
          <w:tab w:val="left" w:leader="none" w:pos="1080"/>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Робота складається з вступу, трьох розділів, висновків до них, загальних висновків, списку використаної літератури та додатків.</w:t>
      </w:r>
    </w:p>
    <w:p w:rsidR="00000000" w:rsidDel="00000000" w:rsidP="00000000" w:rsidRDefault="00000000" w:rsidRPr="00000000" w14:paraId="00000058">
      <w:pPr>
        <w:widowControl w:val="0"/>
        <w:tabs>
          <w:tab w:val="left" w:leader="none" w:pos="1080"/>
        </w:tabs>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новизна</w:t>
      </w:r>
      <w:r w:rsidDel="00000000" w:rsidR="00000000" w:rsidRPr="00000000">
        <w:rPr>
          <w:rFonts w:ascii="Times New Roman" w:cs="Times New Roman" w:eastAsia="Times New Roman" w:hAnsi="Times New Roman"/>
          <w:sz w:val="28"/>
          <w:szCs w:val="28"/>
          <w:rtl w:val="0"/>
        </w:rPr>
        <w:t xml:space="preserve"> дослідження полягає в розробці теоретичної моделі психічного здоровя військовослужбовців в умовах бойових дій.</w:t>
      </w:r>
    </w:p>
    <w:p w:rsidR="00000000" w:rsidDel="00000000" w:rsidP="00000000" w:rsidRDefault="00000000" w:rsidRPr="00000000" w14:paraId="00000059">
      <w:pPr>
        <w:widowControl w:val="0"/>
        <w:tabs>
          <w:tab w:val="left" w:leader="none" w:pos="1080"/>
        </w:tabs>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A">
      <w:pPr>
        <w:widowControl w:val="0"/>
        <w:tabs>
          <w:tab w:val="left" w:leader="none" w:pos="1080"/>
        </w:tabs>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spacing w:after="0" w:line="240" w:lineRule="auto"/>
        <w:ind w:left="1276" w:hanging="1276"/>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C">
      <w:pPr>
        <w:pStyle w:val="Heading1"/>
        <w:pageBreakBefore w:val="1"/>
        <w:rPr>
          <w:rFonts w:ascii="Times New Roman" w:cs="Times New Roman" w:eastAsia="Times New Roman" w:hAnsi="Times New Roman"/>
          <w:b w:val="1"/>
          <w:color w:val="000000"/>
          <w:sz w:val="28"/>
          <w:szCs w:val="28"/>
        </w:rPr>
      </w:pPr>
      <w:bookmarkStart w:colFirst="0" w:colLast="0" w:name="_heading=h.1fob9te" w:id="2"/>
      <w:bookmarkEnd w:id="2"/>
      <w:r w:rsidDel="00000000" w:rsidR="00000000" w:rsidRPr="00000000">
        <w:rPr>
          <w:rFonts w:ascii="Times New Roman" w:cs="Times New Roman" w:eastAsia="Times New Roman" w:hAnsi="Times New Roman"/>
          <w:b w:val="1"/>
          <w:color w:val="000000"/>
          <w:sz w:val="28"/>
          <w:szCs w:val="28"/>
          <w:rtl w:val="0"/>
        </w:rPr>
        <w:t xml:space="preserve">РОЗДІЛ 1. ТЕОРЕТИКО-ПСИХОЛОГІЧНИЙ АНАЛІЗ ПРОБЛЕМИ ПСИХІЧНОГО ЗДОРОВ’Я ВІЙСЬКОВОСЛУЖБОВЦІВ НА РІЗНИХ ЕТАПАХ ПРОХОДЖЕННЯ ВІЙСЬКОВОЇ СЛУЖБИ</w:t>
      </w:r>
    </w:p>
    <w:p w:rsidR="00000000" w:rsidDel="00000000" w:rsidP="00000000" w:rsidRDefault="00000000" w:rsidRPr="00000000" w14:paraId="0000005D">
      <w:pPr>
        <w:pStyle w:val="Heading2"/>
        <w:numPr>
          <w:ilvl w:val="1"/>
          <w:numId w:val="1"/>
        </w:numPr>
        <w:ind w:left="720" w:hanging="720"/>
        <w:rPr>
          <w:b w:val="1"/>
          <w:color w:val="000000"/>
        </w:rPr>
      </w:pPr>
      <w:bookmarkStart w:colFirst="0" w:colLast="0" w:name="_heading=h.3znysh7" w:id="3"/>
      <w:bookmarkEnd w:id="3"/>
      <w:r w:rsidDel="00000000" w:rsidR="00000000" w:rsidRPr="00000000">
        <w:rPr>
          <w:b w:val="1"/>
          <w:color w:val="000000"/>
          <w:rtl w:val="0"/>
        </w:rPr>
        <w:t xml:space="preserve">Проблема психічного здоров’я в сучасній психології</w:t>
      </w:r>
    </w:p>
    <w:p w:rsidR="00000000" w:rsidDel="00000000" w:rsidP="00000000" w:rsidRDefault="00000000" w:rsidRPr="00000000" w14:paraId="0000005E">
      <w:pPr>
        <w:pStyle w:val="Heading3"/>
        <w:numPr>
          <w:ilvl w:val="2"/>
          <w:numId w:val="1"/>
        </w:numPr>
        <w:ind w:left="720" w:hanging="720"/>
        <w:rPr>
          <w:rFonts w:ascii="Times New Roman" w:cs="Times New Roman" w:eastAsia="Times New Roman" w:hAnsi="Times New Roman"/>
          <w:i w:val="1"/>
          <w:color w:val="000000"/>
          <w:sz w:val="28"/>
          <w:szCs w:val="28"/>
        </w:rPr>
      </w:pPr>
      <w:bookmarkStart w:colFirst="0" w:colLast="0" w:name="_heading=h.2et92p0" w:id="4"/>
      <w:bookmarkEnd w:id="4"/>
      <w:r w:rsidDel="00000000" w:rsidR="00000000" w:rsidRPr="00000000">
        <w:rPr>
          <w:rFonts w:ascii="Times New Roman" w:cs="Times New Roman" w:eastAsia="Times New Roman" w:hAnsi="Times New Roman"/>
          <w:i w:val="1"/>
          <w:color w:val="000000"/>
          <w:sz w:val="28"/>
          <w:szCs w:val="28"/>
          <w:rtl w:val="0"/>
        </w:rPr>
        <w:t xml:space="preserve">Поняття психічного здоровя, структура, чинники</w:t>
      </w:r>
    </w:p>
    <w:p w:rsidR="00000000" w:rsidDel="00000000" w:rsidP="00000000" w:rsidRDefault="00000000" w:rsidRPr="00000000" w14:paraId="0000005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«психічне здоров'я» був уведений ВООЗ у 1979. У Концепції</w:t>
      </w:r>
    </w:p>
    <w:p w:rsidR="00000000" w:rsidDel="00000000" w:rsidP="00000000" w:rsidRDefault="00000000" w:rsidRPr="00000000" w14:paraId="0000006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розвитку охорони психічного здоров’я в Україні від 27.12.2017 р. психічне</w:t>
      </w:r>
    </w:p>
    <w:p w:rsidR="00000000" w:rsidDel="00000000" w:rsidP="00000000" w:rsidRDefault="00000000" w:rsidRPr="00000000" w14:paraId="0000006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здоров'я визначається як стан благополуччя, при якому людина може: 1)</w:t>
      </w:r>
    </w:p>
    <w:p w:rsidR="00000000" w:rsidDel="00000000" w:rsidP="00000000" w:rsidRDefault="00000000" w:rsidRPr="00000000" w14:paraId="0000006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реалізувати свій потенціал; 2) впоратися з життєвими стресами; 3) продуктивно працювати й робити внесок у життя своєї спільноти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[1].</w:t>
      </w:r>
    </w:p>
    <w:p w:rsidR="00000000" w:rsidDel="00000000" w:rsidP="00000000" w:rsidRDefault="00000000" w:rsidRPr="00000000" w14:paraId="0000006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виділити три способи написання історії поняття «психічне здоров’я»:</w:t>
      </w:r>
    </w:p>
    <w:p w:rsidR="00000000" w:rsidDel="00000000" w:rsidP="00000000" w:rsidRDefault="00000000" w:rsidRPr="00000000" w14:paraId="0000006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стосується «психічного здоров’я» як імпліцитного референту безлічі практик і дискурсів. У цьому випадку ми даємо собі апріорне визначення «психічного здоров’я» і проектуємо його в минуле. Тоді ми зможемо написати історію притулків у XIХ як закладів «психічного здоров’я» або навіть вивчити методи психічної гігієни, дуже модні в XVII як практики психічного здоров’я. Такий тип історії не представляє інтересу: він заважає нам зрозуміти специфіку цього дивного поняття: «психічне здоров’я».</w:t>
      </w:r>
    </w:p>
    <w:p w:rsidR="00000000" w:rsidDel="00000000" w:rsidP="00000000" w:rsidRDefault="00000000" w:rsidRPr="00000000" w14:paraId="0000006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полягає у зосередженні уваги на питанні «психічного здоров’я» як явно визначеного об’єкта. Особливо з тих пір, як божевілля було проаналізовано як психічну хворобу, як і інші хвороби, з’явилися явні роздуми про її протилежність – здоров’я – і спроби за допомогою терапії відновити його. Одним із великих переломних моментів стане момент, коли було розглянуто такі факти: 1) Держави зобов’язані «зберігати психічне здоров’я» своїх громадян; 2) психіатрія повинна підпорядковувати свої місії цій меті захисту та покращення психічного здоров’я.</w:t>
      </w:r>
    </w:p>
    <w:p w:rsidR="00000000" w:rsidDel="00000000" w:rsidP="00000000" w:rsidRDefault="00000000" w:rsidRPr="00000000" w14:paraId="0000006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підходимо до третього способу, за допомогою якого ми можемо писати історію «психічного здоров’я»: зосередження на моменті, коли воно стає еталоном для практик і дискурсів. У дуже специфічний історичний момент (1940-1960-ті роки) психічне здоров'я стало загальною сферою, з якої були організовані знання, практики та установи.</w:t>
      </w:r>
    </w:p>
    <w:p w:rsidR="00000000" w:rsidDel="00000000" w:rsidP="00000000" w:rsidRDefault="00000000" w:rsidRPr="00000000" w14:paraId="0000006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 це стан психічного благополуччя, який дозволяє нам справлятися зі стресовими факторами життя, реалізувати свій потенціал, добре навчатися та працювати, а також робити внесок у життя суспільства. Це невід’ємна частина здоров’я та благополуччя, на якій базуються наші індивідуальні та колективні здібності приймати рішення, формувати стосунки та будувати світ, у якому ми живемо. Психічне здоров’я є фундаментальним правом кожної людини. Це також важливий аспект особистого, громадського та соціально-економічного розвитку.</w:t>
      </w:r>
    </w:p>
    <w:p w:rsidR="00000000" w:rsidDel="00000000" w:rsidP="00000000" w:rsidRDefault="00000000" w:rsidRPr="00000000" w14:paraId="0000006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визначається як стан благополуччя, в якому людина може реалізувати свій потенціал, подолати звичайні життєві стреси, виконувати продуктивну роботу та робити внесок у життя свого суспільства.  Він охоплює три виміри:</w:t>
      </w:r>
    </w:p>
    <w:p w:rsidR="00000000" w:rsidDel="00000000" w:rsidP="00000000" w:rsidRDefault="00000000" w:rsidRPr="00000000" w14:paraId="0000006A">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зване позитивне психічне здоров'я, яке відповідає благополуччю;</w:t>
      </w:r>
    </w:p>
    <w:p w:rsidR="00000000" w:rsidDel="00000000" w:rsidP="00000000" w:rsidRDefault="00000000" w:rsidRPr="00000000" w14:paraId="0000006B">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психологічне страждання (тривожні прояви без встановленого зв'язку з патологією);</w:t>
      </w:r>
    </w:p>
    <w:p w:rsidR="00000000" w:rsidDel="00000000" w:rsidP="00000000" w:rsidRDefault="00000000" w:rsidRPr="00000000" w14:paraId="0000006C">
      <w:pPr>
        <w:numPr>
          <w:ilvl w:val="0"/>
          <w:numId w:val="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психічні розлади, які підпадають під психіатрію.</w:t>
      </w:r>
    </w:p>
    <w:p w:rsidR="00000000" w:rsidDel="00000000" w:rsidP="00000000" w:rsidRDefault="00000000" w:rsidRPr="00000000" w14:paraId="0000006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визначається не лише відсутністю психічних розладів. Це складна реальність, яка відрізняється від однієї людини до іншої, з різним ступенем труднощів і страждань, а також соціальними та клінічними проявами, які можуть бути дуже різними.</w:t>
      </w:r>
    </w:p>
    <w:p w:rsidR="00000000" w:rsidDel="00000000" w:rsidP="00000000" w:rsidRDefault="00000000" w:rsidRPr="00000000" w14:paraId="0000006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психічного здоров’я включають психічні розлади та психосоціальні відхилення, а також інші психічні стани, пов’язані зі значними стражданнями, порушенням функціонування або ризиком самоушкодження. Люди, які мають проблеми з психічним здоров’ям, частіше відчувають погіршення психічного благополуччя, але це не завжди чи обов’язково так.</w:t>
      </w:r>
    </w:p>
    <w:p w:rsidR="00000000" w:rsidDel="00000000" w:rsidP="00000000" w:rsidRDefault="00000000" w:rsidRPr="00000000" w14:paraId="0000006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постійно коливається, оскільки залежить від багатьох чинників. На деякі з цих факторів можна впливати(див.рис.1).</w:t>
      </w:r>
    </w:p>
    <w:p w:rsidR="00000000" w:rsidDel="00000000" w:rsidP="00000000" w:rsidRDefault="00000000" w:rsidRPr="00000000" w14:paraId="0000007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pict>
          <v:shape id="Рисунок 2" style="width:460.8pt;height:195.6pt;visibility:visible" alt="Изображение выглядит как текст, снимок экрана, Шрифт, логотипАвтоматически созданное описание" o:spid="_x0000_i1025" type="#_x0000_t75">
            <v:imagedata cropbottom="15879f" croptop="12556f" r:id="rId1" o:title=""/>
          </v:shape>
        </w:pict>
      </w:r>
      <w:r w:rsidDel="00000000" w:rsidR="00000000" w:rsidRPr="00000000">
        <w:rPr>
          <w:rtl w:val="0"/>
        </w:rPr>
      </w:r>
    </w:p>
    <w:p w:rsidR="00000000" w:rsidDel="00000000" w:rsidP="00000000" w:rsidRDefault="00000000" w:rsidRPr="00000000" w14:paraId="00000072">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1  - Чинники, які впливають на психічне здоров’я</w:t>
      </w:r>
    </w:p>
    <w:p w:rsidR="00000000" w:rsidDel="00000000" w:rsidP="00000000" w:rsidRDefault="00000000" w:rsidRPr="00000000" w14:paraId="00000073">
      <w:pPr>
        <w:spacing w:after="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7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Середовище проживання.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Місце проживання чи проживання, якість житла та навколишнє середовище більшою чи меншою мірою сприяють доброму психічному здоров’ю. Таким чином, незалежно від того, чи йдеться про безпосереднє оточення чи середовище, що поширюється на населення країни чи навіть світу, усі екологічні загрози (нестабільне житло, економічна рецесія, спалах епідемії, наприклад, через Covid-19, надзвичайна гуманітарна ситуація, переміщення) напади на психічне здоров'я.</w:t>
      </w:r>
      <w:r w:rsidDel="00000000" w:rsidR="00000000" w:rsidRPr="00000000">
        <w:rPr>
          <w:rtl w:val="0"/>
        </w:rPr>
      </w:r>
    </w:p>
    <w:p w:rsidR="00000000" w:rsidDel="00000000" w:rsidP="00000000" w:rsidRDefault="00000000" w:rsidRPr="00000000" w14:paraId="0000007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Соціально-економічні фактори.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Фінансові ресурси та робота відіграють важливу роль у психічному здоров’ї. Тому бідність – несприятливий фактор.</w:t>
      </w:r>
      <w:r w:rsidDel="00000000" w:rsidR="00000000" w:rsidRPr="00000000">
        <w:rPr>
          <w:rtl w:val="0"/>
        </w:rPr>
      </w:r>
    </w:p>
    <w:p w:rsidR="00000000" w:rsidDel="00000000" w:rsidP="00000000" w:rsidRDefault="00000000" w:rsidRPr="00000000" w14:paraId="0000007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Умови роботи, психосоціальні фактори (стрес, можливість приймати рішення, пов’язані зі своїми завданнями, зв’язки з колегами, визнання досвіду та навичок тощо), а також безпека приміщень, нестабільна робота чи безробіття впливають на психологічний стан. </w:t>
      </w:r>
    </w:p>
    <w:p w:rsidR="00000000" w:rsidDel="00000000" w:rsidP="00000000" w:rsidRDefault="00000000" w:rsidRPr="00000000" w14:paraId="0000007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Незалежно від сфери діяльності, в якій вона працює, людина може відчувати психологічні страждання, пов'язані з її професійною діяльністю.</w:t>
      </w:r>
    </w:p>
    <w:p w:rsidR="00000000" w:rsidDel="00000000" w:rsidP="00000000" w:rsidRDefault="00000000" w:rsidRPr="00000000" w14:paraId="0000007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Симптоми, пов’язані з психосоціальними ризиками, численні: проблеми з концентрацією та сном, дратівливість, серцебиття, нервозність, значна втома, низький моральний стан, стрес, депресія, виснаження (вигорання) тощо.</w:t>
      </w:r>
    </w:p>
    <w:p w:rsidR="00000000" w:rsidDel="00000000" w:rsidP="00000000" w:rsidRDefault="00000000" w:rsidRPr="00000000" w14:paraId="0000007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Особиста історія та історія стосунків. Події (щасливі чи нещасливі), що відбулися в минулому, впливають на психіку. Деякі хворобливі події, які відбуваються в критичні періоди розвитку, особливо в ранньому дитинстві, особливо шкідливі для психіки. Наприклад, сувора освітня практика, фізичні покарання та насильство, а також переслідування шкодять психічному здоров’ю дитини, а потім дорослого.</w:t>
      </w:r>
    </w:p>
    <w:p w:rsidR="00000000" w:rsidDel="00000000" w:rsidP="00000000" w:rsidRDefault="00000000" w:rsidRPr="00000000" w14:paraId="0000007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Добре структуроване середовище стосунків із родиною, друзями, спільнотою та колегами по роботі є захисним фактором. Вживання психоактивних речовин є фактором психологічної неврівноваженості.</w:t>
      </w:r>
    </w:p>
    <w:p w:rsidR="00000000" w:rsidDel="00000000" w:rsidP="00000000" w:rsidRDefault="00000000" w:rsidRPr="00000000" w14:paraId="0000007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Біологічні та генетичні фактори. Біологічні фактори, зокрема генетичні (спадковість), пояснюють частоту певних психологічних розладів ( наприклад, аутизму ).</w:t>
      </w:r>
    </w:p>
    <w:p w:rsidR="00000000" w:rsidDel="00000000" w:rsidP="00000000" w:rsidRDefault="00000000" w:rsidRPr="00000000" w14:paraId="0000007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 здоров'я</w:t>
      </w:r>
    </w:p>
    <w:p w:rsidR="00000000" w:rsidDel="00000000" w:rsidP="00000000" w:rsidRDefault="00000000" w:rsidRPr="00000000" w14:paraId="0000007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Неякісний сон</w:t>
      </w:r>
    </w:p>
    <w:p w:rsidR="00000000" w:rsidDel="00000000" w:rsidP="00000000" w:rsidRDefault="00000000" w:rsidRPr="00000000" w14:paraId="0000007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Труднощі з засипанням, пробудження вночі, погана якість сну, безсоння створюють враження несвіжого сну та впливають на якість наступного дня:</w:t>
      </w:r>
    </w:p>
    <w:p w:rsidR="00000000" w:rsidDel="00000000" w:rsidP="00000000" w:rsidRDefault="00000000" w:rsidRPr="00000000" w14:paraId="0000007F">
      <w:pPr>
        <w:numPr>
          <w:ilvl w:val="0"/>
          <w:numId w:val="4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моральний стан, втома;</w:t>
      </w:r>
    </w:p>
    <w:p w:rsidR="00000000" w:rsidDel="00000000" w:rsidP="00000000" w:rsidRDefault="00000000" w:rsidRPr="00000000" w14:paraId="00000080">
      <w:pPr>
        <w:numPr>
          <w:ilvl w:val="0"/>
          <w:numId w:val="4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сонливість вдень;</w:t>
      </w:r>
    </w:p>
    <w:p w:rsidR="00000000" w:rsidDel="00000000" w:rsidP="00000000" w:rsidRDefault="00000000" w:rsidRPr="00000000" w14:paraId="00000081">
      <w:pPr>
        <w:numPr>
          <w:ilvl w:val="0"/>
          <w:numId w:val="4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занепокоєння, нервозність;</w:t>
      </w:r>
    </w:p>
    <w:p w:rsidR="00000000" w:rsidDel="00000000" w:rsidP="00000000" w:rsidRDefault="00000000" w:rsidRPr="00000000" w14:paraId="00000082">
      <w:pPr>
        <w:numPr>
          <w:ilvl w:val="0"/>
          <w:numId w:val="44"/>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труднощі з концентрацією та запам'ятовуванням.</w:t>
      </w:r>
    </w:p>
    <w:p w:rsidR="00000000" w:rsidDel="00000000" w:rsidP="00000000" w:rsidRDefault="00000000" w:rsidRPr="00000000" w14:paraId="000000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сон впливає на психологічний стан, то, навпаки, психологічні розлади змінюють якість сну.</w:t>
      </w:r>
    </w:p>
    <w:p w:rsidR="00000000" w:rsidDel="00000000" w:rsidP="00000000" w:rsidRDefault="00000000" w:rsidRPr="00000000" w14:paraId="0000008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Фізична хвороба </w:t>
      </w:r>
    </w:p>
    <w:p w:rsidR="00000000" w:rsidDel="00000000" w:rsidP="00000000" w:rsidRDefault="00000000" w:rsidRPr="00000000" w14:paraId="0000008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Фізична хвороба, особливо коли вона є хронічною, може вплинути на психічне здоров’я ( депресія, тривога тощо).</w:t>
        <w:br w:type="textWrapping"/>
        <w:t xml:space="preserve">І навпаки, психологічні розлади можуть погіршити прогресування хронічної хвороби. Вони також можуть призвести до фізичних симптомів, які мають значний вплив на якість життя:</w:t>
      </w:r>
    </w:p>
    <w:p w:rsidR="00000000" w:rsidDel="00000000" w:rsidP="00000000" w:rsidRDefault="00000000" w:rsidRPr="00000000" w14:paraId="00000086">
      <w:pPr>
        <w:numPr>
          <w:ilvl w:val="0"/>
          <w:numId w:val="4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синдром подразненого кишечника;</w:t>
      </w:r>
    </w:p>
    <w:p w:rsidR="00000000" w:rsidDel="00000000" w:rsidP="00000000" w:rsidRDefault="00000000" w:rsidRPr="00000000" w14:paraId="00000087">
      <w:pPr>
        <w:numPr>
          <w:ilvl w:val="0"/>
          <w:numId w:val="4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фіброміалгія;</w:t>
      </w:r>
    </w:p>
    <w:p w:rsidR="00000000" w:rsidDel="00000000" w:rsidP="00000000" w:rsidRDefault="00000000" w:rsidRPr="00000000" w14:paraId="00000088">
      <w:pPr>
        <w:numPr>
          <w:ilvl w:val="0"/>
          <w:numId w:val="4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болі напруги;</w:t>
      </w:r>
    </w:p>
    <w:p w:rsidR="00000000" w:rsidDel="00000000" w:rsidP="00000000" w:rsidRDefault="00000000" w:rsidRPr="00000000" w14:paraId="00000089">
      <w:pPr>
        <w:numPr>
          <w:ilvl w:val="0"/>
          <w:numId w:val="4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незрозумілий біль у грудях;</w:t>
      </w:r>
    </w:p>
    <w:p w:rsidR="00000000" w:rsidDel="00000000" w:rsidP="00000000" w:rsidRDefault="00000000" w:rsidRPr="00000000" w14:paraId="0000008A">
      <w:pPr>
        <w:numPr>
          <w:ilvl w:val="0"/>
          <w:numId w:val="4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синдром хронічної втоми та ін.</w:t>
      </w:r>
    </w:p>
    <w:p w:rsidR="00000000" w:rsidDel="00000000" w:rsidP="00000000" w:rsidRDefault="00000000" w:rsidRPr="00000000" w14:paraId="0000008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Психомоторний, емоційний та інтелектуальний розвиток від народження до дорослого віку є безперервним, але перші три роки є особливо важливими. Поведінка підлітка значною мірою залежить від досвіду його раннього дитинства, середовища, в якому він ріс, навчання, яке він отримав у цей період, пережитої психологічної травми. Психічне здоров’я маленької дитини впливає на здоров’я підлітка, отже, на його стійкість до шкідливих прикладів або, навпаки, на його вразливість, а отже, на його поведінку, а через неї й на фізичне здоров’я дорослого «див. табл. 1.1».</w:t>
      </w:r>
    </w:p>
    <w:p w:rsidR="00000000" w:rsidDel="00000000" w:rsidP="00000000" w:rsidRDefault="00000000" w:rsidRPr="00000000" w14:paraId="0000008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D">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w:t>
      </w:r>
    </w:p>
    <w:p w:rsidR="00000000" w:rsidDel="00000000" w:rsidP="00000000" w:rsidRDefault="00000000" w:rsidRPr="00000000" w14:paraId="0000008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Характеристики психічного здоров’я дітей[2]</w:t>
      </w:r>
    </w:p>
    <w:tbl>
      <w:tblPr>
        <w:tblStyle w:val="Table1"/>
        <w:tblW w:w="9571.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5"/>
        <w:gridCol w:w="4786"/>
        <w:tblGridChange w:id="0">
          <w:tblGrid>
            <w:gridCol w:w="4785"/>
            <w:gridCol w:w="4786"/>
          </w:tblGrid>
        </w:tblGridChange>
      </w:tblGrid>
      <w:tr>
        <w:trPr>
          <w:cantSplit w:val="0"/>
          <w:tblHeader w:val="0"/>
        </w:trPr>
        <w:tc>
          <w:tcPr/>
          <w:p w:rsidR="00000000" w:rsidDel="00000000" w:rsidP="00000000" w:rsidRDefault="00000000" w:rsidRPr="00000000" w14:paraId="0000008F">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Вид прояву</w:t>
            </w:r>
          </w:p>
        </w:tc>
        <w:tc>
          <w:tcPr/>
          <w:p w:rsidR="00000000" w:rsidDel="00000000" w:rsidP="00000000" w:rsidRDefault="00000000" w:rsidRPr="00000000" w14:paraId="00000090">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Показники</w:t>
            </w:r>
          </w:p>
        </w:tc>
      </w:tr>
      <w:tr>
        <w:trPr>
          <w:cantSplit w:val="0"/>
          <w:tblHeader w:val="0"/>
        </w:trPr>
        <w:tc>
          <w:tcPr/>
          <w:p w:rsidR="00000000" w:rsidDel="00000000" w:rsidP="00000000" w:rsidRDefault="00000000" w:rsidRPr="00000000" w14:paraId="0000009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Психічні процеси </w:t>
            </w:r>
          </w:p>
        </w:tc>
        <w:tc>
          <w:tcPr/>
          <w:p w:rsidR="00000000" w:rsidDel="00000000" w:rsidP="00000000" w:rsidRDefault="00000000" w:rsidRPr="00000000" w14:paraId="0000009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адекватне психічне відображення </w:t>
            </w:r>
          </w:p>
          <w:p w:rsidR="00000000" w:rsidDel="00000000" w:rsidP="00000000" w:rsidRDefault="00000000" w:rsidRPr="00000000" w14:paraId="0000009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адекватне сприймання дитиною самої себе здатність концентрувати увагу на предметі здатність утримувати інформацію в пам’яті здатність логічно опрацьовувати інформацію критичність мислення креативність</w:t>
            </w:r>
          </w:p>
        </w:tc>
      </w:tr>
      <w:tr>
        <w:trPr>
          <w:cantSplit w:val="0"/>
          <w:tblHeader w:val="0"/>
        </w:trPr>
        <w:tc>
          <w:tcPr/>
          <w:p w:rsidR="00000000" w:rsidDel="00000000" w:rsidP="00000000" w:rsidRDefault="00000000" w:rsidRPr="00000000" w14:paraId="0000009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Психічні стани</w:t>
            </w:r>
          </w:p>
        </w:tc>
        <w:tc>
          <w:tcPr/>
          <w:p w:rsidR="00000000" w:rsidDel="00000000" w:rsidP="00000000" w:rsidRDefault="00000000" w:rsidRPr="00000000" w14:paraId="0000009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емоційна стійкість</w:t>
            </w:r>
          </w:p>
          <w:p w:rsidR="00000000" w:rsidDel="00000000" w:rsidP="00000000" w:rsidRDefault="00000000" w:rsidRPr="00000000" w14:paraId="0000009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зрілість почуттів (залежно від віку)</w:t>
            </w:r>
          </w:p>
          <w:p w:rsidR="00000000" w:rsidDel="00000000" w:rsidP="00000000" w:rsidRDefault="00000000" w:rsidRPr="00000000" w14:paraId="0000009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стримувати негативні емоції</w:t>
            </w:r>
          </w:p>
          <w:p w:rsidR="00000000" w:rsidDel="00000000" w:rsidP="00000000" w:rsidRDefault="00000000" w:rsidRPr="00000000" w14:paraId="0000009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вільний, природний прояв почуттів та емоцій</w:t>
            </w:r>
          </w:p>
          <w:p w:rsidR="00000000" w:rsidDel="00000000" w:rsidP="00000000" w:rsidRDefault="00000000" w:rsidRPr="00000000" w14:paraId="0000009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радіти</w:t>
            </w:r>
          </w:p>
          <w:p w:rsidR="00000000" w:rsidDel="00000000" w:rsidP="00000000" w:rsidRDefault="00000000" w:rsidRPr="00000000" w14:paraId="0000009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звичне (оптимальне) самопочуття</w:t>
            </w:r>
          </w:p>
        </w:tc>
      </w:tr>
      <w:tr>
        <w:trPr>
          <w:cantSplit w:val="0"/>
          <w:tblHeader w:val="0"/>
        </w:trPr>
        <w:tc>
          <w:tcPr/>
          <w:p w:rsidR="00000000" w:rsidDel="00000000" w:rsidP="00000000" w:rsidRDefault="00000000" w:rsidRPr="00000000" w14:paraId="0000009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Властивості</w:t>
            </w:r>
          </w:p>
          <w:p w:rsidR="00000000" w:rsidDel="00000000" w:rsidP="00000000" w:rsidRDefault="00000000" w:rsidRPr="00000000" w14:paraId="0000009C">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особистості</w:t>
            </w:r>
          </w:p>
        </w:tc>
        <w:tc>
          <w:tcPr/>
          <w:p w:rsidR="00000000" w:rsidDel="00000000" w:rsidP="00000000" w:rsidRDefault="00000000" w:rsidRPr="00000000" w14:paraId="0000009D">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впевненість у собі</w:t>
            </w:r>
          </w:p>
          <w:p w:rsidR="00000000" w:rsidDel="00000000" w:rsidP="00000000" w:rsidRDefault="00000000" w:rsidRPr="00000000" w14:paraId="0000009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самоповага</w:t>
            </w:r>
          </w:p>
          <w:p w:rsidR="00000000" w:rsidDel="00000000" w:rsidP="00000000" w:rsidRDefault="00000000" w:rsidRPr="00000000" w14:paraId="0000009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w:t>
            </w:r>
          </w:p>
          <w:p w:rsidR="00000000" w:rsidDel="00000000" w:rsidP="00000000" w:rsidRDefault="00000000" w:rsidRPr="00000000" w14:paraId="000000A0">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урівноваженість</w:t>
            </w:r>
          </w:p>
          <w:p w:rsidR="00000000" w:rsidDel="00000000" w:rsidP="00000000" w:rsidRDefault="00000000" w:rsidRPr="00000000" w14:paraId="000000A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оптимізм</w:t>
            </w:r>
          </w:p>
          <w:p w:rsidR="00000000" w:rsidDel="00000000" w:rsidP="00000000" w:rsidRDefault="00000000" w:rsidRPr="00000000" w14:paraId="000000A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почуття гумору</w:t>
            </w:r>
          </w:p>
          <w:p w:rsidR="00000000" w:rsidDel="00000000" w:rsidP="00000000" w:rsidRDefault="00000000" w:rsidRPr="00000000" w14:paraId="000000A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активність</w:t>
            </w:r>
          </w:p>
          <w:p w:rsidR="00000000" w:rsidDel="00000000" w:rsidP="00000000" w:rsidRDefault="00000000" w:rsidRPr="00000000" w14:paraId="000000A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енергійність</w:t>
            </w:r>
          </w:p>
          <w:p w:rsidR="00000000" w:rsidDel="00000000" w:rsidP="00000000" w:rsidRDefault="00000000" w:rsidRPr="00000000" w14:paraId="000000A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працелюбність</w:t>
            </w:r>
          </w:p>
          <w:p w:rsidR="00000000" w:rsidDel="00000000" w:rsidP="00000000" w:rsidRDefault="00000000" w:rsidRPr="00000000" w14:paraId="000000A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воля</w:t>
            </w:r>
          </w:p>
          <w:p w:rsidR="00000000" w:rsidDel="00000000" w:rsidP="00000000" w:rsidRDefault="00000000" w:rsidRPr="00000000" w14:paraId="000000A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самоконтроль</w:t>
            </w:r>
          </w:p>
          <w:p w:rsidR="00000000" w:rsidDel="00000000" w:rsidP="00000000" w:rsidRDefault="00000000" w:rsidRPr="00000000" w14:paraId="000000A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адекватна самооцінка</w:t>
            </w:r>
          </w:p>
          <w:p w:rsidR="00000000" w:rsidDel="00000000" w:rsidP="00000000" w:rsidRDefault="00000000" w:rsidRPr="00000000" w14:paraId="000000A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 домагань тощо</w:t>
            </w:r>
          </w:p>
        </w:tc>
      </w:tr>
    </w:tbl>
    <w:p w:rsidR="00000000" w:rsidDel="00000000" w:rsidP="00000000" w:rsidRDefault="00000000" w:rsidRPr="00000000" w14:paraId="000000AA">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 1.1</w:t>
      </w:r>
    </w:p>
    <w:p w:rsidR="00000000" w:rsidDel="00000000" w:rsidP="00000000" w:rsidRDefault="00000000" w:rsidRPr="00000000" w14:paraId="000000AB">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C">
      <w:pPr>
        <w:pStyle w:val="Heading3"/>
        <w:numPr>
          <w:ilvl w:val="2"/>
          <w:numId w:val="1"/>
        </w:numPr>
        <w:ind w:left="720" w:hanging="720"/>
        <w:rPr>
          <w:rFonts w:ascii="Times New Roman" w:cs="Times New Roman" w:eastAsia="Times New Roman" w:hAnsi="Times New Roman"/>
          <w:i w:val="1"/>
          <w:color w:val="000000"/>
          <w:sz w:val="28"/>
          <w:szCs w:val="28"/>
        </w:rPr>
      </w:pPr>
      <w:bookmarkStart w:colFirst="0" w:colLast="0" w:name="_heading=h.tyjcwt" w:id="5"/>
      <w:bookmarkEnd w:id="5"/>
      <w:r w:rsidDel="00000000" w:rsidR="00000000" w:rsidRPr="00000000">
        <w:rPr>
          <w:rFonts w:ascii="Times New Roman" w:cs="Times New Roman" w:eastAsia="Times New Roman" w:hAnsi="Times New Roman"/>
          <w:i w:val="1"/>
          <w:color w:val="000000"/>
          <w:sz w:val="28"/>
          <w:szCs w:val="28"/>
          <w:rtl w:val="0"/>
        </w:rPr>
        <w:t xml:space="preserve">Психічне здоров’я в умовах професійної діяльності</w:t>
      </w:r>
    </w:p>
    <w:p w:rsidR="00000000" w:rsidDel="00000000" w:rsidP="00000000" w:rsidRDefault="00000000" w:rsidRPr="00000000" w14:paraId="000000A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Всесвітня організація охорони здоров’я (ВООЗ) визначає психічне здоров’я як стан благополуччя, який дозволяє людям реалізувати свій потенціал, справлятися зі звичайними викликами життя, успішно та продуктивно працювати та мати можливість робити внесок у суспільство.</w:t>
      </w:r>
    </w:p>
    <w:p w:rsidR="00000000" w:rsidDel="00000000" w:rsidP="00000000" w:rsidRDefault="00000000" w:rsidRPr="00000000" w14:paraId="000000A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Ризики для психічного здоров’я на роботі, які також називаються психосоціальними ризиками, включають недостатнє використання навичок або недостатню кваліфікацію, надмірне робоче навантаження або темп роботи, нестачу персоналу, тривалий, жорсткий і несумісний з соціальним життям робочий день, небезпечні або важкі умови праці, а також насильство, переслідування або залякування(див.рис.2).</w:t>
      </w:r>
    </w:p>
    <w:p w:rsidR="00000000" w:rsidDel="00000000" w:rsidP="00000000" w:rsidRDefault="00000000" w:rsidRPr="00000000" w14:paraId="000000B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pict>
          <v:shape id="Рисунок 1" style="width:335.4pt;height:444pt;visibility:visible" alt="Изображение выглядит как текст, снимок экрана, Параллельный, диаграммаАвтоматически созданное описание" o:spid="_x0000_i1026" type="#_x0000_t75">
            <v:imagedata r:id="rId2" o:title=""/>
          </v:shape>
        </w:pict>
      </w:r>
      <w:r w:rsidDel="00000000" w:rsidR="00000000" w:rsidRPr="00000000">
        <w:rPr>
          <w:rtl w:val="0"/>
        </w:rPr>
      </w:r>
    </w:p>
    <w:p w:rsidR="00000000" w:rsidDel="00000000" w:rsidP="00000000" w:rsidRDefault="00000000" w:rsidRPr="00000000" w14:paraId="000000B2">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2 - Ключові міжнародні акти в галузі психічного здоров’я на робочому місці[3]</w:t>
      </w:r>
    </w:p>
    <w:p w:rsidR="00000000" w:rsidDel="00000000" w:rsidP="00000000" w:rsidRDefault="00000000" w:rsidRPr="00000000" w14:paraId="000000B3">
      <w:pPr>
        <w:spacing w:after="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B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роботі ризики для психічного здоров’я, також звані психосоціальними ризиками, можуть бути пов’язані, серед іншого, з характером роботи чи робочим часом, характеристиками професійного середовища або відсутністю перспектив кар’єрного зростання.</w:t>
      </w:r>
    </w:p>
    <w:p w:rsidR="00000000" w:rsidDel="00000000" w:rsidP="00000000" w:rsidRDefault="00000000" w:rsidRPr="00000000" w14:paraId="000000B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Ризики для психічного здоров’я на роботі включають:</w:t>
      </w:r>
    </w:p>
    <w:p w:rsidR="00000000" w:rsidDel="00000000" w:rsidP="00000000" w:rsidRDefault="00000000" w:rsidRPr="00000000" w14:paraId="000000B6">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недостатнє використання навичок або недостатня кваліфікація;</w:t>
      </w:r>
    </w:p>
    <w:p w:rsidR="00000000" w:rsidDel="00000000" w:rsidP="00000000" w:rsidRDefault="00000000" w:rsidRPr="00000000" w14:paraId="000000B7">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надмірне навантаження або темп роботи, нестача персоналу;</w:t>
      </w:r>
    </w:p>
    <w:p w:rsidR="00000000" w:rsidDel="00000000" w:rsidP="00000000" w:rsidRDefault="00000000" w:rsidRPr="00000000" w14:paraId="000000B8">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тривалий час, жорсткий і несумісний із соціальним життям;</w:t>
      </w:r>
    </w:p>
    <w:p w:rsidR="00000000" w:rsidDel="00000000" w:rsidP="00000000" w:rsidRDefault="00000000" w:rsidRPr="00000000" w14:paraId="000000B9">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впливу на визначення завдань або навантаження;</w:t>
      </w:r>
    </w:p>
    <w:p w:rsidR="00000000" w:rsidDel="00000000" w:rsidP="00000000" w:rsidRDefault="00000000" w:rsidRPr="00000000" w14:paraId="000000BA">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небезпечні або важкі умови праці;</w:t>
      </w:r>
    </w:p>
    <w:p w:rsidR="00000000" w:rsidDel="00000000" w:rsidP="00000000" w:rsidRDefault="00000000" w:rsidRPr="00000000" w14:paraId="000000BB">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організаційна культура, яка допускає негативну поведінку;</w:t>
      </w:r>
    </w:p>
    <w:p w:rsidR="00000000" w:rsidDel="00000000" w:rsidP="00000000" w:rsidRDefault="00000000" w:rsidRPr="00000000" w14:paraId="000000BC">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обмежена підтримка колег або авторитарний нагляд;</w:t>
      </w:r>
    </w:p>
    <w:p w:rsidR="00000000" w:rsidDel="00000000" w:rsidP="00000000" w:rsidRDefault="00000000" w:rsidRPr="00000000" w14:paraId="000000BD">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насильство, переслідування або залякування;</w:t>
      </w:r>
    </w:p>
    <w:p w:rsidR="00000000" w:rsidDel="00000000" w:rsidP="00000000" w:rsidRDefault="00000000" w:rsidRPr="00000000" w14:paraId="000000BE">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дискримінація та відчуження;</w:t>
      </w:r>
    </w:p>
    <w:p w:rsidR="00000000" w:rsidDel="00000000" w:rsidP="00000000" w:rsidRDefault="00000000" w:rsidRPr="00000000" w14:paraId="000000BF">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погано визначені функції;</w:t>
      </w:r>
    </w:p>
    <w:p w:rsidR="00000000" w:rsidDel="00000000" w:rsidP="00000000" w:rsidRDefault="00000000" w:rsidRPr="00000000" w14:paraId="000000C0">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недостатнє або надмірне просування;</w:t>
      </w:r>
    </w:p>
    <w:p w:rsidR="00000000" w:rsidDel="00000000" w:rsidP="00000000" w:rsidRDefault="00000000" w:rsidRPr="00000000" w14:paraId="000000C1">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незахищеність роботи, недостатня зарплата або відсутність інвестицій у планування кар'єри; </w:t>
      </w:r>
    </w:p>
    <w:p w:rsidR="00000000" w:rsidDel="00000000" w:rsidP="00000000" w:rsidRDefault="00000000" w:rsidRPr="00000000" w14:paraId="000000C2">
      <w:pPr>
        <w:numPr>
          <w:ilvl w:val="0"/>
          <w:numId w:val="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несумісність професійних і сімейних потреб.</w:t>
      </w:r>
    </w:p>
    <w:p w:rsidR="00000000" w:rsidDel="00000000" w:rsidP="00000000" w:rsidRDefault="00000000" w:rsidRPr="00000000" w14:paraId="000000C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роботі ризики для психічного здоров’я, які також називають психосоціальними ризиками, є численними і характеризуються, серед іншого, такими(див.рис.3):</w:t>
      </w:r>
    </w:p>
    <w:p w:rsidR="00000000" w:rsidDel="00000000" w:rsidP="00000000" w:rsidRDefault="00000000" w:rsidRPr="00000000" w14:paraId="000000C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pict>
          <v:shape id="Рисунок 3" style="width:475.8pt;height:357pt;visibility:visible" alt="Изображение выглядит как текст, снимок экрана, ШрифтАвтоматически созданное описание" o:spid="_x0000_i1027" type="#_x0000_t75">
            <v:imagedata r:id="rId3" o:title=""/>
          </v:shape>
        </w:pict>
      </w:r>
      <w:r w:rsidDel="00000000" w:rsidR="00000000" w:rsidRPr="00000000">
        <w:rPr>
          <w:rtl w:val="0"/>
        </w:rPr>
      </w:r>
    </w:p>
    <w:p w:rsidR="00000000" w:rsidDel="00000000" w:rsidP="00000000" w:rsidRDefault="00000000" w:rsidRPr="00000000" w14:paraId="000000C6">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3 - Психосоціальні ризики на роботі</w:t>
      </w:r>
    </w:p>
    <w:p w:rsidR="00000000" w:rsidDel="00000000" w:rsidP="00000000" w:rsidRDefault="00000000" w:rsidRPr="00000000" w14:paraId="000000C7">
      <w:pPr>
        <w:spacing w:after="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C8">
      <w:pPr>
        <w:keepNext w:val="0"/>
        <w:keepLines w:val="0"/>
        <w:pageBreakBefore w:val="0"/>
        <w:widowControl w:val="1"/>
        <w:numPr>
          <w:ilvl w:val="1"/>
          <w:numId w:val="44"/>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Вимоги до роботи</w:t>
      </w:r>
    </w:p>
    <w:p w:rsidR="00000000" w:rsidDel="00000000" w:rsidP="00000000" w:rsidRDefault="00000000" w:rsidRPr="00000000" w14:paraId="000000C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Напруженість і складність роботи може бути фактором дискомфорту для співробітників. Це означає:</w:t>
      </w:r>
    </w:p>
    <w:p w:rsidR="00000000" w:rsidDel="00000000" w:rsidP="00000000" w:rsidRDefault="00000000" w:rsidRPr="00000000" w14:paraId="000000CA">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Нечіткість термінів і цілей;</w:t>
      </w:r>
    </w:p>
    <w:p w:rsidR="00000000" w:rsidDel="00000000" w:rsidP="00000000" w:rsidRDefault="00000000" w:rsidRPr="00000000" w14:paraId="000000CB">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Перевантаження професійними завданнями;</w:t>
      </w:r>
    </w:p>
    <w:p w:rsidR="00000000" w:rsidDel="00000000" w:rsidP="00000000" w:rsidRDefault="00000000" w:rsidRPr="00000000" w14:paraId="000000CC">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Інтенсифікація графіків;</w:t>
      </w:r>
    </w:p>
    <w:p w:rsidR="00000000" w:rsidDel="00000000" w:rsidP="00000000" w:rsidRDefault="00000000" w:rsidRPr="00000000" w14:paraId="000000CD">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Регулярні перебої;</w:t>
      </w:r>
    </w:p>
    <w:p w:rsidR="00000000" w:rsidDel="00000000" w:rsidP="00000000" w:rsidRDefault="00000000" w:rsidRPr="00000000" w14:paraId="000000CE">
      <w:pPr>
        <w:numPr>
          <w:ilvl w:val="0"/>
          <w:numId w:val="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Тривалий, суворий робочий день, іноді несумісний із соціальним життям</w:t>
      </w:r>
    </w:p>
    <w:p w:rsidR="00000000" w:rsidDel="00000000" w:rsidP="00000000" w:rsidRDefault="00000000" w:rsidRPr="00000000" w14:paraId="000000CF">
      <w:pPr>
        <w:keepNext w:val="0"/>
        <w:keepLines w:val="0"/>
        <w:pageBreakBefore w:val="0"/>
        <w:widowControl w:val="1"/>
        <w:numPr>
          <w:ilvl w:val="1"/>
          <w:numId w:val="44"/>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Емоційні вимоги</w:t>
      </w:r>
    </w:p>
    <w:p w:rsidR="00000000" w:rsidDel="00000000" w:rsidP="00000000" w:rsidRDefault="00000000" w:rsidRPr="00000000" w14:paraId="000000D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професійної діяльності працівник може зіткнутися з емоційно складними стосунками з різними співрозмовниками та з необхідністю маскувати свої справжні емоції.</w:t>
      </w:r>
    </w:p>
    <w:p w:rsidR="00000000" w:rsidDel="00000000" w:rsidP="00000000" w:rsidRDefault="00000000" w:rsidRPr="00000000" w14:paraId="000000D1">
      <w:pPr>
        <w:keepNext w:val="0"/>
        <w:keepLines w:val="0"/>
        <w:pageBreakBefore w:val="0"/>
        <w:widowControl w:val="1"/>
        <w:numPr>
          <w:ilvl w:val="1"/>
          <w:numId w:val="44"/>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автономії</w:t>
      </w:r>
    </w:p>
    <w:p w:rsidR="00000000" w:rsidDel="00000000" w:rsidP="00000000" w:rsidRDefault="00000000" w:rsidRPr="00000000" w14:paraId="000000D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визначальних факторів розвитку психосоціальних ризиків є недостатня автономність. Це означає:</w:t>
      </w:r>
    </w:p>
    <w:p w:rsidR="00000000" w:rsidDel="00000000" w:rsidP="00000000" w:rsidRDefault="00000000" w:rsidRPr="00000000" w14:paraId="000000D3">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простір для маневру при виконанні завдань;</w:t>
      </w:r>
    </w:p>
    <w:p w:rsidR="00000000" w:rsidDel="00000000" w:rsidP="00000000" w:rsidRDefault="00000000" w:rsidRPr="00000000" w14:paraId="000000D4">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Стримуючий темп роботи;</w:t>
      </w:r>
    </w:p>
    <w:p w:rsidR="00000000" w:rsidDel="00000000" w:rsidP="00000000" w:rsidRDefault="00000000" w:rsidRPr="00000000" w14:paraId="000000D5">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Недостатнє використання кваліфікації працівників;</w:t>
      </w:r>
    </w:p>
    <w:p w:rsidR="00000000" w:rsidDel="00000000" w:rsidP="00000000" w:rsidRDefault="00000000" w:rsidRPr="00000000" w14:paraId="000000D6">
      <w:pPr>
        <w:numPr>
          <w:ilvl w:val="0"/>
          <w:numId w:val="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Брак ресурсів</w:t>
      </w:r>
    </w:p>
    <w:p w:rsidR="00000000" w:rsidDel="00000000" w:rsidP="00000000" w:rsidRDefault="00000000" w:rsidRPr="00000000" w14:paraId="000000D7">
      <w:pPr>
        <w:keepNext w:val="0"/>
        <w:keepLines w:val="0"/>
        <w:pageBreakBefore w:val="0"/>
        <w:widowControl w:val="1"/>
        <w:numPr>
          <w:ilvl w:val="1"/>
          <w:numId w:val="44"/>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Незахищеність робочої ситуації</w:t>
      </w:r>
    </w:p>
    <w:p w:rsidR="00000000" w:rsidDel="00000000" w:rsidP="00000000" w:rsidRDefault="00000000" w:rsidRPr="00000000" w14:paraId="000000D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Види змін: нестабільність контракту, затримки виплати зарплати, зміна кваліфікації чи професії без навчання тощо; відіграють роль у небезпеці робочої ситуації та психосоціальних ризиках.</w:t>
      </w:r>
    </w:p>
    <w:p w:rsidR="00000000" w:rsidDel="00000000" w:rsidP="00000000" w:rsidRDefault="00000000" w:rsidRPr="00000000" w14:paraId="000000D9">
      <w:pPr>
        <w:keepNext w:val="0"/>
        <w:keepLines w:val="0"/>
        <w:pageBreakBefore w:val="0"/>
        <w:widowControl w:val="1"/>
        <w:numPr>
          <w:ilvl w:val="1"/>
          <w:numId w:val="44"/>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Незадовільні або шкідливі робочі відносини</w:t>
      </w:r>
    </w:p>
    <w:p w:rsidR="00000000" w:rsidDel="00000000" w:rsidP="00000000" w:rsidRDefault="00000000" w:rsidRPr="00000000" w14:paraId="000000D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Незадовільні або шкідливі робочі стосунки можуть мати вирішальне значення для психічного здоров’я працівників. Наявність соціальних стосунків і якість взаємодії важливі для гарної робочої атмосфери та приємного робочого середовища. Інакше це становить психосоціальний ризик. Це може бути:</w:t>
      </w:r>
    </w:p>
    <w:p w:rsidR="00000000" w:rsidDel="00000000" w:rsidP="00000000" w:rsidRDefault="00000000" w:rsidRPr="00000000" w14:paraId="000000DB">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Конфлікти між колегами</w:t>
      </w:r>
    </w:p>
    <w:p w:rsidR="00000000" w:rsidDel="00000000" w:rsidP="00000000" w:rsidRDefault="00000000" w:rsidRPr="00000000" w14:paraId="000000DC">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Конфлікти цінностей</w:t>
      </w:r>
    </w:p>
    <w:p w:rsidR="00000000" w:rsidDel="00000000" w:rsidP="00000000" w:rsidRDefault="00000000" w:rsidRPr="00000000" w14:paraId="000000DD">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соціальних стосунків</w:t>
      </w:r>
    </w:p>
    <w:p w:rsidR="00000000" w:rsidDel="00000000" w:rsidP="00000000" w:rsidRDefault="00000000" w:rsidRPr="00000000" w14:paraId="000000DE">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Тиранічний менеджмент</w:t>
      </w:r>
    </w:p>
    <w:p w:rsidR="00000000" w:rsidDel="00000000" w:rsidP="00000000" w:rsidRDefault="00000000" w:rsidRPr="00000000" w14:paraId="000000DF">
      <w:pPr>
        <w:numPr>
          <w:ilvl w:val="0"/>
          <w:numId w:val="8"/>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Переслідування, насильство, образа</w:t>
      </w:r>
    </w:p>
    <w:p w:rsidR="00000000" w:rsidDel="00000000" w:rsidP="00000000" w:rsidRDefault="00000000" w:rsidRPr="00000000" w14:paraId="000000E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Психосоціальні ризики на роботі можуть суттєво вплинути на психічне здоров’я працівників і навіть здоров’я в цілому. Ризиків багато:</w:t>
      </w:r>
    </w:p>
    <w:p w:rsidR="00000000" w:rsidDel="00000000" w:rsidP="00000000" w:rsidRDefault="00000000" w:rsidRPr="00000000" w14:paraId="000000E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Вигорання/професійне виснаження</w:t>
      </w:r>
    </w:p>
    <w:p w:rsidR="00000000" w:rsidDel="00000000" w:rsidP="00000000" w:rsidRDefault="00000000" w:rsidRPr="00000000" w14:paraId="000000E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депресія</w:t>
      </w:r>
    </w:p>
    <w:p w:rsidR="00000000" w:rsidDel="00000000" w:rsidP="00000000" w:rsidRDefault="00000000" w:rsidRPr="00000000" w14:paraId="000000E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Тривожні розлади</w:t>
      </w:r>
    </w:p>
    <w:p w:rsidR="00000000" w:rsidDel="00000000" w:rsidP="00000000" w:rsidRDefault="00000000" w:rsidRPr="00000000" w14:paraId="000000E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Самогубство</w:t>
      </w:r>
    </w:p>
    <w:p w:rsidR="00000000" w:rsidDel="00000000" w:rsidP="00000000" w:rsidRDefault="00000000" w:rsidRPr="00000000" w14:paraId="000000E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Серцево-судинні захворювання</w:t>
      </w:r>
    </w:p>
    <w:p w:rsidR="00000000" w:rsidDel="00000000" w:rsidP="00000000" w:rsidRDefault="00000000" w:rsidRPr="00000000" w14:paraId="000000E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Порушення опорно-рухового апарату</w:t>
      </w:r>
    </w:p>
    <w:p w:rsidR="00000000" w:rsidDel="00000000" w:rsidP="00000000" w:rsidRDefault="00000000" w:rsidRPr="00000000" w14:paraId="000000E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Загострення або рецидиви хронічних захворювань</w:t>
      </w:r>
    </w:p>
    <w:p w:rsidR="00000000" w:rsidDel="00000000" w:rsidP="00000000" w:rsidRDefault="00000000" w:rsidRPr="00000000" w14:paraId="000000E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і зміцнення психічного здоров’я на роботі вимагає зміцнення навичок, особливо серед керівного персоналу, щоб виявляти проблеми з психічним здоров’ям і діяти відповідно. ВООЗ рекомендує кілька основних заходів:</w:t>
      </w:r>
    </w:p>
    <w:p w:rsidR="00000000" w:rsidDel="00000000" w:rsidP="00000000" w:rsidRDefault="00000000" w:rsidRPr="00000000" w14:paraId="000000E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Навчити менеджерів питанням психічного здоров’я, щоб допомогти їм сприймати емоційні страждання своїх колег і реагувати належним чином. Розвивати їхні навички спілкування, такі як відкрите спілкування та активне слухання, а також їх розуміння впливу стресових факторів на роботі на психічне здоров’я.</w:t>
      </w:r>
    </w:p>
    <w:p w:rsidR="00000000" w:rsidDel="00000000" w:rsidP="00000000" w:rsidRDefault="00000000" w:rsidRPr="00000000" w14:paraId="000000E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Навчити працівників підвищувати обізнаність і вдосконалювати свої знання про психічне здоров’я, щоб зменшити стигматизацію людей, які стикаються з проблемами психічного здоров’я на роботі.</w:t>
      </w:r>
    </w:p>
    <w:p w:rsidR="00000000" w:rsidDel="00000000" w:rsidP="00000000" w:rsidRDefault="00000000" w:rsidRPr="00000000" w14:paraId="000000E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Впроваджувати індивідуальні заходи, щоб допомогти працівникам краще справлятися зі стресом і зменшити симптоми, коли виникають проблеми з психічним здоров’ям, включаючи психосоціальну підтримку та програми фізичної активності.</w:t>
      </w:r>
    </w:p>
    <w:p w:rsidR="00000000" w:rsidDel="00000000" w:rsidP="00000000" w:rsidRDefault="00000000" w:rsidRPr="00000000" w14:paraId="000000E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дії дозволяють посилити профілактику та лікування проблем психічного здоров’я на робочому місці.</w:t>
      </w:r>
    </w:p>
    <w:p w:rsidR="00000000" w:rsidDel="00000000" w:rsidP="00000000" w:rsidRDefault="00000000" w:rsidRPr="00000000" w14:paraId="000000ED">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E">
      <w:pPr>
        <w:pStyle w:val="Heading2"/>
        <w:numPr>
          <w:ilvl w:val="1"/>
          <w:numId w:val="1"/>
        </w:numPr>
        <w:ind w:left="720" w:hanging="720"/>
        <w:rPr>
          <w:b w:val="1"/>
          <w:color w:val="000000"/>
        </w:rPr>
      </w:pPr>
      <w:bookmarkStart w:colFirst="0" w:colLast="0" w:name="_heading=h.3dy6vkm" w:id="6"/>
      <w:bookmarkEnd w:id="6"/>
      <w:r w:rsidDel="00000000" w:rsidR="00000000" w:rsidRPr="00000000">
        <w:rPr>
          <w:b w:val="1"/>
          <w:color w:val="000000"/>
          <w:rtl w:val="0"/>
        </w:rPr>
        <w:t xml:space="preserve">Психічне здоров’я військовослужбовців на різних етапах проходження військової служби</w:t>
      </w:r>
    </w:p>
    <w:p w:rsidR="00000000" w:rsidDel="00000000" w:rsidP="00000000" w:rsidRDefault="00000000" w:rsidRPr="00000000" w14:paraId="000000EF">
      <w:pPr>
        <w:pStyle w:val="Heading3"/>
        <w:numPr>
          <w:ilvl w:val="2"/>
          <w:numId w:val="1"/>
        </w:numPr>
        <w:ind w:left="720" w:hanging="720"/>
        <w:rPr>
          <w:rFonts w:ascii="Times New Roman" w:cs="Times New Roman" w:eastAsia="Times New Roman" w:hAnsi="Times New Roman"/>
          <w:i w:val="1"/>
          <w:color w:val="000000"/>
          <w:sz w:val="28"/>
          <w:szCs w:val="28"/>
        </w:rPr>
      </w:pPr>
      <w:bookmarkStart w:colFirst="0" w:colLast="0" w:name="_heading=h.1t3h5sf" w:id="7"/>
      <w:bookmarkEnd w:id="7"/>
      <w:r w:rsidDel="00000000" w:rsidR="00000000" w:rsidRPr="00000000">
        <w:rPr>
          <w:rFonts w:ascii="Times New Roman" w:cs="Times New Roman" w:eastAsia="Times New Roman" w:hAnsi="Times New Roman"/>
          <w:i w:val="1"/>
          <w:color w:val="000000"/>
          <w:sz w:val="28"/>
          <w:szCs w:val="28"/>
          <w:rtl w:val="0"/>
        </w:rPr>
        <w:t xml:space="preserve">Виклики для психічного здоров’я військовослужбовців</w:t>
      </w:r>
    </w:p>
    <w:p w:rsidR="00000000" w:rsidDel="00000000" w:rsidP="00000000" w:rsidRDefault="00000000" w:rsidRPr="00000000" w14:paraId="000000F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у військовій діяльності пред'являє особливі вимоги до здоров'я та здібностей. Це означає, що весь особовий склад повинен пройти військово-лікарський огляд і оцінку як перед навчанням, так і під час проходження різних видів військової служби. Мета полягає в тому, щоб особа не працювала з чимось, що тягне за собою підвищений ризик погіршення здоров'я або травми для себе чи інших. Це також означає, що особа повинна мати медичні умови, щоб виконувати свою роботу, не обтяжуючи підрозділ.</w:t>
      </w:r>
    </w:p>
    <w:p w:rsidR="00000000" w:rsidDel="00000000" w:rsidP="00000000" w:rsidRDefault="00000000" w:rsidRPr="00000000" w14:paraId="000000F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Військова служба може бути корисним досвідом, але вона також може супроводжуватися унікальними труднощами, які можуть вплинути на психічне здоров’я. Військовослужбовці та ветерани часто стикаються зі специфічними проблемами психічного здоров’я через характер їхньої роботи та досвіду.</w:t>
      </w:r>
    </w:p>
    <w:p w:rsidR="00000000" w:rsidDel="00000000" w:rsidP="00000000" w:rsidRDefault="00000000" w:rsidRPr="00000000" w14:paraId="000000F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професійної діяльності військовослужбовців Збройних Сил змушують чималу їх частину часу перебувати у стані напруженості, мобілізації внутрішніх ресурсів, особливо під час виконання службових завдань в умовах підвищеної небезпеки. Відомо, що такий режим мобілізації сил може негативно позначитися на різних аспектах здоров’я людини[4].</w:t>
      </w:r>
    </w:p>
    <w:p w:rsidR="00000000" w:rsidDel="00000000" w:rsidP="00000000" w:rsidRDefault="00000000" w:rsidRPr="00000000" w14:paraId="000000F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Військовослужбовці та ветерани також можуть зіткнутися з проблемами, пов’язаними з реінтеграцією в цивільне життя, такими як труднощі з працевлаштуванням, пристосуванням до невійськової рутини та подоланням втрати структури та дисципліни. Перехід додому може загострити існуючі проблеми з психічним здоров’ям або створити нові, зокрема:</w:t>
      </w:r>
    </w:p>
    <w:p w:rsidR="00000000" w:rsidDel="00000000" w:rsidP="00000000" w:rsidRDefault="00000000" w:rsidRPr="00000000" w14:paraId="000000F5">
      <w:pPr>
        <w:numPr>
          <w:ilvl w:val="0"/>
          <w:numId w:val="10"/>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Відчуття втрати ідентичності та мети життя;</w:t>
      </w:r>
    </w:p>
    <w:p w:rsidR="00000000" w:rsidDel="00000000" w:rsidP="00000000" w:rsidRDefault="00000000" w:rsidRPr="00000000" w14:paraId="000000F6">
      <w:pPr>
        <w:numPr>
          <w:ilvl w:val="0"/>
          <w:numId w:val="10"/>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Труднощі з адаптацією до менш структурованого середовища;</w:t>
      </w:r>
    </w:p>
    <w:p w:rsidR="00000000" w:rsidDel="00000000" w:rsidP="00000000" w:rsidRDefault="00000000" w:rsidRPr="00000000" w14:paraId="000000F7">
      <w:pPr>
        <w:numPr>
          <w:ilvl w:val="0"/>
          <w:numId w:val="10"/>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соціальної підтримки, яку забезпечує приналежність до підрозділу;</w:t>
      </w:r>
    </w:p>
    <w:p w:rsidR="00000000" w:rsidDel="00000000" w:rsidP="00000000" w:rsidRDefault="00000000" w:rsidRPr="00000000" w14:paraId="000000F8">
      <w:pPr>
        <w:numPr>
          <w:ilvl w:val="0"/>
          <w:numId w:val="10"/>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 пошуку роботи та розвитку нових професійних навичок;</w:t>
      </w:r>
    </w:p>
    <w:p w:rsidR="00000000" w:rsidDel="00000000" w:rsidP="00000000" w:rsidRDefault="00000000" w:rsidRPr="00000000" w14:paraId="000000F9">
      <w:pPr>
        <w:numPr>
          <w:ilvl w:val="0"/>
          <w:numId w:val="10"/>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Управління проблемами фізичного та психічного здоров’я, що виникли в результаті їх служби.</w:t>
      </w:r>
    </w:p>
    <w:p w:rsidR="00000000" w:rsidDel="00000000" w:rsidP="00000000" w:rsidRDefault="00000000" w:rsidRPr="00000000" w14:paraId="000000F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 причини психічних розладів у військових:</w:t>
      </w:r>
    </w:p>
    <w:p w:rsidR="00000000" w:rsidDel="00000000" w:rsidP="00000000" w:rsidRDefault="00000000" w:rsidRPr="00000000" w14:paraId="000000F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Військова культура. Військова культура відіграє значну роль у формуванні проблем психічного здоров'я серед військовослужбовців. Цінності обов’язку, честі та жертовності можуть створити культуру, в якій звернення за допомогою з питань психічного здоров’я стигматизується. Тиск, щоб вони виглядали сильними та витривалими, може перешкодити ветеранам визнати свою боротьбу.</w:t>
      </w:r>
    </w:p>
    <w:p w:rsidR="00000000" w:rsidDel="00000000" w:rsidP="00000000" w:rsidRDefault="00000000" w:rsidRPr="00000000" w14:paraId="000000F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Бойовий вплив. Бойові дії під час війни або служби є значним фактором ризику для проблем психічного здоров'я серед військовослужбовців. Інтенсивний і часто травматичний бойовий досвід може призвести до посттравматичного стресового розладу, тривоги та депресії. Постійна загроза життю та спостерігання за стражданнями чи смертю інших може мати тривалий вплив на психічне здоров’я.</w:t>
      </w:r>
    </w:p>
    <w:p w:rsidR="00000000" w:rsidDel="00000000" w:rsidP="00000000" w:rsidRDefault="00000000" w:rsidRPr="00000000" w14:paraId="000000F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Розлучення з сім'єю. Часте розміщення та тривалі періоди розлуки з сім'єю можуть напружити стосунки та призвести до почуття самотності та ізоляції. Стрес, пов’язаний із перебуванням далеко від близьких, може сприяти депресії та тривожності.</w:t>
      </w:r>
    </w:p>
    <w:p w:rsidR="00000000" w:rsidDel="00000000" w:rsidP="00000000" w:rsidRDefault="00000000" w:rsidRPr="00000000" w14:paraId="000000F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Середовище високого стресу. Військове середовище за своєю природою є стресовим і вимагає високих фізичних і психічних вимог. Вимушеність виконувати дії, потреба в постійній пильності та високі ставки військових операцій можуть негативно вплинути на психічне здоров’я.</w:t>
      </w:r>
    </w:p>
    <w:p w:rsidR="00000000" w:rsidDel="00000000" w:rsidP="00000000" w:rsidRDefault="00000000" w:rsidRPr="00000000" w14:paraId="000000F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Догляд за військовослужбовцями з психологічними захворюваннями може бути особливо виснажливим для опікунів і підвищити ризик того, що вони самі зазнають психологічного дистресу, оскільки військовослужбовець сильно покладається на їхню фізичну та емоційну підтримку. Основні висновки дослідження включають:</w:t>
      </w:r>
    </w:p>
    <w:p w:rsidR="00000000" w:rsidDel="00000000" w:rsidP="00000000" w:rsidRDefault="00000000" w:rsidRPr="00000000" w14:paraId="0000010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Наслідки стресових травм може мати негативні наслідки для них у всіх відношеннях: збільшення проблем з психічним здоров’ям у подружжя, більший тягар, покладений на подружжя як опікуна; проблеми адаптації в шлюбі; збільшення кількості розлучень; почастішання фізичних і словесних нападок на подружжя; негативні наслідки для поведінкової та психологічної адаптації дітей. </w:t>
      </w:r>
    </w:p>
    <w:p w:rsidR="00000000" w:rsidDel="00000000" w:rsidP="00000000" w:rsidRDefault="00000000" w:rsidRPr="00000000" w14:paraId="0000010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Подружжя військових або ветеранів із більш важкими фізичними та психічними розладами зазнавали вищого рівня психологічного стресу та напруги у подружніх стосунках, частково через тягар, який вони відчувають як опікуни. Згідно з дослідженням, ці висновки підкреслюють важливість забезпечення того, щоб послуги підтримки були доступні не лише для хворих або поранених ветеранів, а й для подружжя, яке надає їм допомогу. </w:t>
      </w:r>
    </w:p>
    <w:p w:rsidR="00000000" w:rsidDel="00000000" w:rsidP="00000000" w:rsidRDefault="00000000" w:rsidRPr="00000000" w14:paraId="00000102">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Сім’ї особливо важливі для ветеранів із захворюваннями, пов’язаними зі службою, і що сім’ї мають важливе значення для благополуччя ветеранів. </w:t>
      </w:r>
    </w:p>
    <w:p w:rsidR="00000000" w:rsidDel="00000000" w:rsidP="00000000" w:rsidRDefault="00000000" w:rsidRPr="00000000" w14:paraId="00000103">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Сім'ї відіграють роль основних опікунів і підтримки, і вони першими дізнаються про проблеми, що розвиваються. Міцні, забезпечені сім’ї є запорукою успішного лікування.</w:t>
      </w:r>
    </w:p>
    <w:p w:rsidR="00000000" w:rsidDel="00000000" w:rsidP="00000000" w:rsidRDefault="00000000" w:rsidRPr="00000000" w14:paraId="0000010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члена сім’ї в підтримці психічного здоров’я у зв’язку з проблемами психічного здоров’я, пов’язаними з військовою службою, повинна розглядатися незалежно від плану лікування або реабілітації ветерана та незалежно від того, чи бере ветеран активну участь у програмі реабілітації чи ні. Серед переваг повного доступу до лікування для членів сім’ї можна назвати:</w:t>
      </w:r>
    </w:p>
    <w:p w:rsidR="00000000" w:rsidDel="00000000" w:rsidP="00000000" w:rsidRDefault="00000000" w:rsidRPr="00000000" w14:paraId="0000010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Дозволити подружжю/партнерам звертатися за лікуванням на власних умовах і не вимагати від Ветерана згоди (і в деяких випадках координації), що вони мають доступ до необхідного догляду.</w:t>
      </w:r>
    </w:p>
    <w:p w:rsidR="00000000" w:rsidDel="00000000" w:rsidP="00000000" w:rsidRDefault="00000000" w:rsidRPr="00000000" w14:paraId="0000010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може спонукати ветерана звернутися за лікуванням, що покращить психічне здоров’я всієї родини. </w:t>
      </w:r>
    </w:p>
    <w:p w:rsidR="00000000" w:rsidDel="00000000" w:rsidP="00000000" w:rsidRDefault="00000000" w:rsidRPr="00000000" w14:paraId="0000010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Виховувати довіру та сприяйте повному розкриттю особистої інформації, досвіду та звичок щодо здоров’я. Хоча для вирішення проблем зі здоров’ям найкраще, щоб сім’ї працювали разом, це не завжди реалістичний варіант.</w:t>
      </w:r>
    </w:p>
    <w:p w:rsidR="00000000" w:rsidDel="00000000" w:rsidP="00000000" w:rsidRDefault="00000000" w:rsidRPr="00000000" w14:paraId="0000010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того, щоб усі члени сім’ї, включаючи постраждалих, колишніх подружжя та дітей-утриманців, мали доступ до послуг і підтримки, яких вони потребують, покращить здоров’я та стан сім’ї та забезпечить успішний перехід від військового життя до цивільного для всієї родини.</w:t>
      </w:r>
    </w:p>
    <w:p w:rsidR="00000000" w:rsidDel="00000000" w:rsidP="00000000" w:rsidRDefault="00000000" w:rsidRPr="00000000" w14:paraId="0000010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дослідження показують, що унікальні умови військової служби впливають на психічне здоров’я та благополуччя ветеранів та членів їхніх сімей через часті призначення, тривалі та багаторазові відсутності, а також невід’ємний ризик захворювання, поранення або смерті. Таким чином, якщо член сім’ї страждає від хвороби або травми, яка пов’язана з унікальними умовами та труднощами військової служби, уряд Канади зобов’язаний забезпечити членам сім’ї доступ до необхідного догляду. Їхнє право на послуги має ґрунтуватися на їхній потребі в лікуванні, а не на потребах ветерана чи наслідках лікування для ветерана. Важливо, щоб члени сім’ї мали доступ до своєчасної, заснованої на фактичних даних психіатричної допомоги. Це призводить до несправедливих наслідків для членів сім’ї, які не мають доступу до своєчасної, заснованої на доказах психічної допомоги.</w:t>
      </w:r>
    </w:p>
    <w:p w:rsidR="00000000" w:rsidDel="00000000" w:rsidP="00000000" w:rsidRDefault="00000000" w:rsidRPr="00000000" w14:paraId="0000010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профілактичних і лікувальних засобів провідна роль належить військовим лікарям. Вислуховування, підтримка та медикаментозне лікування можуть допомогти страждаючим пацієнтам. Але, мабуть, доцільно було б, поряд із лікарями загальної практики, ввести психологів у кожну військову частину. Спеціалізовані, вони можуть забезпечити ефективне подальше спостереження та досягти швидшого загоєння. Місцевий істеблішмент також дозволив би усунути опір зверненню до «психіатра», опір, який сильніший в армії, ніж у цивільному світі. Цьому процесу сприяли б зв’язки між військовими лікарями загального профілю та військовими психологами.</w:t>
      </w:r>
    </w:p>
    <w:p w:rsidR="00000000" w:rsidDel="00000000" w:rsidP="00000000" w:rsidRDefault="00000000" w:rsidRPr="00000000" w14:paraId="0000010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ефективність медичних заходів і різноманітних мереж підтримки (зокрема соціальних працівників) може бути задовільною лише тоді, коли військові лікарі та психологи прагнуть зробити чутними стресові та депресивні стани, позбутися від комплексів хворих. Тому що є передумова з серйозними наслідками: етос солдата вимагає від нього бути сильним фізично і морально.</w:t>
      </w:r>
    </w:p>
    <w:p w:rsidR="00000000" w:rsidDel="00000000" w:rsidP="00000000" w:rsidRDefault="00000000" w:rsidRPr="00000000" w14:paraId="0000010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Поки страждання та психологічні патології будуть табуйованими, несумісними з їх професією, пацієнти будуть неохоче говорити про свій дискомфорт, а хвороба загострюватиметься до суїцидальних дій. Необхідно розпочати процес розпізнавання стресових ситуацій на роботі. Необхідно підвищувати обізнаність серед людей, які мають повноваження змінювати умови праці, які вважаються незадовільними або патогенними, і захищати, надаючи особливу увагу, тим, хто знаходиться в групі ризику. Для цього має відбуватися координація між мережами підтримки та зацікавленими військовими органами. Крім того, період навчання у військовій школі, суттєвий етап акультурації, міг би усвідомити новобранцям необхідність брати до уваги моральний дискомфорт, щоб виховати нові покоління солдатів, які краще знайомі з проблемами цього типу.</w:t>
      </w:r>
    </w:p>
    <w:p w:rsidR="00000000" w:rsidDel="00000000" w:rsidP="00000000" w:rsidRDefault="00000000" w:rsidRPr="00000000" w14:paraId="0000010D">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Виникнення психометричного тестування сягає Першої світової війни, коли нагальні потреби військових призвели до створення інструментів психологічного вимірювання. В умовах масового набору солдатів для оцінки здібностей кандидатів використовувалася психологія. Такі тести, як Army Alpha, були розроблені для сортування новобранців на основі їхніх інтелектуальних здібностей і лідерського потенціалу. Наприклад, тест дозволив виявити осіб, здатних стати офіцерами, таким чином оптимізувавши розгортання людських ресурсів. Уявіть собі сучасну компанію, яка миттєво перебирає таланти, подібно до того, як генерали того часу намагалися максимізувати ефективність своїх військ за допомогою психометричних даних. Сьогодні ці самі принципи вимірювання навичок продовжують розвиватися «див.табл.1.2»</w:t>
      </w:r>
    </w:p>
    <w:p w:rsidR="00000000" w:rsidDel="00000000" w:rsidP="00000000" w:rsidRDefault="00000000" w:rsidRPr="00000000" w14:paraId="0000010E">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F">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w:t>
      </w:r>
    </w:p>
    <w:p w:rsidR="00000000" w:rsidDel="00000000" w:rsidP="00000000" w:rsidRDefault="00000000" w:rsidRPr="00000000" w14:paraId="0000011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Перелік психодіагностичних методик, які використовуються під час проведення заходів професійно-психологічного відбору у Збройних Силах України та Державній спеціальній службі транспорту</w:t>
      </w:r>
      <w:r w:rsidDel="00000000" w:rsidR="00000000" w:rsidRPr="00000000">
        <w:rPr>
          <w:rFonts w:ascii="Times New Roman" w:cs="Times New Roman" w:eastAsia="Times New Roman" w:hAnsi="Times New Roman"/>
          <w:sz w:val="28"/>
          <w:szCs w:val="28"/>
          <w:rtl w:val="0"/>
        </w:rPr>
        <w:t xml:space="preserve"> [5]</w:t>
      </w:r>
    </w:p>
    <w:tbl>
      <w:tblPr>
        <w:tblStyle w:val="Table2"/>
        <w:tblW w:w="9571.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5"/>
        <w:gridCol w:w="4786"/>
        <w:tblGridChange w:id="0">
          <w:tblGrid>
            <w:gridCol w:w="4785"/>
            <w:gridCol w:w="4786"/>
          </w:tblGrid>
        </w:tblGridChange>
      </w:tblGrid>
      <w:tr>
        <w:trPr>
          <w:cantSplit w:val="0"/>
          <w:tblHeader w:val="0"/>
        </w:trPr>
        <w:tc>
          <w:tcPr/>
          <w:p w:rsidR="00000000" w:rsidDel="00000000" w:rsidP="00000000" w:rsidRDefault="00000000" w:rsidRPr="00000000" w14:paraId="0000011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Категорія тих, хто підлягає вивченню</w:t>
            </w:r>
            <w:r w:rsidDel="00000000" w:rsidR="00000000" w:rsidRPr="00000000">
              <w:rPr>
                <w:rtl w:val="0"/>
              </w:rPr>
            </w:r>
          </w:p>
        </w:tc>
        <w:tc>
          <w:tcPr/>
          <w:p w:rsidR="00000000" w:rsidDel="00000000" w:rsidP="00000000" w:rsidRDefault="00000000" w:rsidRPr="00000000" w14:paraId="0000011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Назва методики</w:t>
            </w:r>
            <w:r w:rsidDel="00000000" w:rsidR="00000000" w:rsidRPr="00000000">
              <w:rPr>
                <w:rtl w:val="0"/>
              </w:rPr>
            </w:r>
          </w:p>
        </w:tc>
      </w:tr>
      <w:tr>
        <w:trPr>
          <w:cantSplit w:val="0"/>
          <w:tblHeader w:val="0"/>
        </w:trPr>
        <w:tc>
          <w:tcPr/>
          <w:p w:rsidR="00000000" w:rsidDel="00000000" w:rsidP="00000000" w:rsidRDefault="00000000" w:rsidRPr="00000000" w14:paraId="00000113">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Громадяни, які підлягають приписці до призовних дільниць</w:t>
            </w:r>
            <w:r w:rsidDel="00000000" w:rsidR="00000000" w:rsidRPr="00000000">
              <w:rPr>
                <w:rtl w:val="0"/>
              </w:rPr>
            </w:r>
          </w:p>
        </w:tc>
        <w:tc>
          <w:tcPr/>
          <w:p w:rsidR="00000000" w:rsidDel="00000000" w:rsidP="00000000" w:rsidRDefault="00000000" w:rsidRPr="00000000" w14:paraId="00000114">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«Підбір слів»</w:t>
            </w:r>
          </w:p>
          <w:p w:rsidR="00000000" w:rsidDel="00000000" w:rsidP="00000000" w:rsidRDefault="00000000" w:rsidRPr="00000000" w14:paraId="00000115">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«Візерунки»</w:t>
            </w:r>
          </w:p>
          <w:p w:rsidR="00000000" w:rsidDel="00000000" w:rsidP="00000000" w:rsidRDefault="00000000" w:rsidRPr="00000000" w14:paraId="00000116">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«Фігури»</w:t>
            </w:r>
          </w:p>
          <w:p w:rsidR="00000000" w:rsidDel="00000000" w:rsidP="00000000" w:rsidRDefault="00000000" w:rsidRPr="00000000" w14:paraId="00000117">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«Арифметичний рахунок»</w:t>
            </w:r>
          </w:p>
          <w:p w:rsidR="00000000" w:rsidDel="00000000" w:rsidP="00000000" w:rsidRDefault="00000000" w:rsidRPr="00000000" w14:paraId="00000118">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«Слухомовна пам’ять»</w:t>
            </w:r>
          </w:p>
        </w:tc>
      </w:tr>
      <w:tr>
        <w:trPr>
          <w:cantSplit w:val="0"/>
          <w:tblHeader w:val="0"/>
        </w:trPr>
        <w:tc>
          <w:tcPr/>
          <w:p w:rsidR="00000000" w:rsidDel="00000000" w:rsidP="00000000" w:rsidRDefault="00000000" w:rsidRPr="00000000" w14:paraId="00000119">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Громадяни, які призиваються на строкову військову службу</w:t>
            </w:r>
            <w:r w:rsidDel="00000000" w:rsidR="00000000" w:rsidRPr="00000000">
              <w:rPr>
                <w:rtl w:val="0"/>
              </w:rPr>
            </w:r>
          </w:p>
        </w:tc>
        <w:tc>
          <w:tcPr/>
          <w:p w:rsidR="00000000" w:rsidDel="00000000" w:rsidP="00000000" w:rsidRDefault="00000000" w:rsidRPr="00000000" w14:paraId="0000011A">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«Розумові здібності»</w:t>
            </w:r>
          </w:p>
          <w:p w:rsidR="00000000" w:rsidDel="00000000" w:rsidP="00000000" w:rsidRDefault="00000000" w:rsidRPr="00000000" w14:paraId="0000011B">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прогресивних матриць Равена</w:t>
            </w:r>
          </w:p>
          <w:p w:rsidR="00000000" w:rsidDel="00000000" w:rsidP="00000000" w:rsidRDefault="00000000" w:rsidRPr="00000000" w14:paraId="0000011C">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Експрес-опитувальник «Дезадаптивність» (І. Приходько)</w:t>
            </w:r>
          </w:p>
          <w:p w:rsidR="00000000" w:rsidDel="00000000" w:rsidP="00000000" w:rsidRDefault="00000000" w:rsidRPr="00000000" w14:paraId="0000011D">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Експрес-опитувальник «Коротка шкала стійкості» (BriefResilienceScale)</w:t>
            </w:r>
          </w:p>
          <w:p w:rsidR="00000000" w:rsidDel="00000000" w:rsidP="00000000" w:rsidRDefault="00000000" w:rsidRPr="00000000" w14:paraId="0000011E">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«Карта ризику суїциду»</w:t>
            </w:r>
          </w:p>
        </w:tc>
      </w:tr>
      <w:tr>
        <w:trPr>
          <w:cantSplit w:val="0"/>
          <w:tblHeader w:val="0"/>
        </w:trPr>
        <w:tc>
          <w:tcPr/>
          <w:p w:rsidR="00000000" w:rsidDel="00000000" w:rsidP="00000000" w:rsidRDefault="00000000" w:rsidRPr="00000000" w14:paraId="000001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Кандидати для прийняття на військову службу за контрактом осіб рядового, сержантського та старшинського складу, які не проходили військової служби</w:t>
            </w:r>
            <w:r w:rsidDel="00000000" w:rsidR="00000000" w:rsidRPr="00000000">
              <w:rPr>
                <w:rtl w:val="0"/>
              </w:rPr>
            </w:r>
          </w:p>
        </w:tc>
        <w:tc>
          <w:tcPr/>
          <w:p w:rsidR="00000000" w:rsidDel="00000000" w:rsidP="00000000" w:rsidRDefault="00000000" w:rsidRPr="00000000" w14:paraId="00000120">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прогресивних матриць Равена</w:t>
            </w:r>
          </w:p>
          <w:p w:rsidR="00000000" w:rsidDel="00000000" w:rsidP="00000000" w:rsidRDefault="00000000" w:rsidRPr="00000000" w14:paraId="00000121">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«S-тест»</w:t>
            </w:r>
          </w:p>
          <w:p w:rsidR="00000000" w:rsidDel="00000000" w:rsidP="00000000" w:rsidRDefault="00000000" w:rsidRPr="00000000" w14:paraId="00000122">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дослідження особливостей мислення (МДОМ-2)</w:t>
            </w:r>
          </w:p>
          <w:p w:rsidR="00000000" w:rsidDel="00000000" w:rsidP="00000000" w:rsidRDefault="00000000" w:rsidRPr="00000000" w14:paraId="00000123">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Експрес-методика визначення професійної мотивації ( К. Замфір)</w:t>
            </w:r>
          </w:p>
          <w:p w:rsidR="00000000" w:rsidDel="00000000" w:rsidP="00000000" w:rsidRDefault="00000000" w:rsidRPr="00000000" w14:paraId="00000124">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Багаторівневий особистісний опитувальник «Адаптивність» (А. Маклаков) БОО-165</w:t>
            </w:r>
          </w:p>
          <w:p w:rsidR="00000000" w:rsidDel="00000000" w:rsidP="00000000" w:rsidRDefault="00000000" w:rsidRPr="00000000" w14:paraId="00000125">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діагностики стану агресії Басса-Дарки</w:t>
            </w:r>
          </w:p>
          <w:p w:rsidR="00000000" w:rsidDel="00000000" w:rsidP="00000000" w:rsidRDefault="00000000" w:rsidRPr="00000000" w14:paraId="00000126">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П’ятифакторний опитувальник особистості ТІРІ</w:t>
            </w:r>
          </w:p>
        </w:tc>
      </w:tr>
      <w:tr>
        <w:trPr>
          <w:cantSplit w:val="0"/>
          <w:tblHeader w:val="0"/>
        </w:trPr>
        <w:tc>
          <w:tcPr/>
          <w:p w:rsidR="00000000" w:rsidDel="00000000" w:rsidP="00000000" w:rsidRDefault="00000000" w:rsidRPr="00000000" w14:paraId="000001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Кандидати для прийняття на військову службу за контрактом осіб рядового, сержантського та старшинського складу, які проходили військову службу</w:t>
            </w:r>
            <w:r w:rsidDel="00000000" w:rsidR="00000000" w:rsidRPr="00000000">
              <w:rPr>
                <w:rtl w:val="0"/>
              </w:rPr>
            </w:r>
          </w:p>
        </w:tc>
        <w:tc>
          <w:tcPr/>
          <w:p w:rsidR="00000000" w:rsidDel="00000000" w:rsidP="00000000" w:rsidRDefault="00000000" w:rsidRPr="00000000" w14:paraId="00000128">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прогресивних матриць Равена</w:t>
            </w:r>
          </w:p>
          <w:p w:rsidR="00000000" w:rsidDel="00000000" w:rsidP="00000000" w:rsidRDefault="00000000" w:rsidRPr="00000000" w14:paraId="00000129">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«S-тест»</w:t>
            </w:r>
          </w:p>
          <w:p w:rsidR="00000000" w:rsidDel="00000000" w:rsidP="00000000" w:rsidRDefault="00000000" w:rsidRPr="00000000" w14:paraId="0000012A">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дослідження особливостей мислення (МДОМ-2)</w:t>
            </w:r>
          </w:p>
          <w:p w:rsidR="00000000" w:rsidDel="00000000" w:rsidP="00000000" w:rsidRDefault="00000000" w:rsidRPr="00000000" w14:paraId="0000012B">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Експрес-методика визначення професійної мотивації ( К. Замфір)</w:t>
            </w:r>
          </w:p>
          <w:p w:rsidR="00000000" w:rsidDel="00000000" w:rsidP="00000000" w:rsidRDefault="00000000" w:rsidRPr="00000000" w14:paraId="0000012C">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Багаторівневий особистісний опитувальник «Адаптивність» (А. Маклаков) БОО-200</w:t>
            </w:r>
          </w:p>
          <w:p w:rsidR="00000000" w:rsidDel="00000000" w:rsidP="00000000" w:rsidRDefault="00000000" w:rsidRPr="00000000" w14:paraId="0000012D">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діагностики стану агресії Басса-Дарки</w:t>
            </w:r>
          </w:p>
          <w:p w:rsidR="00000000" w:rsidDel="00000000" w:rsidP="00000000" w:rsidRDefault="00000000" w:rsidRPr="00000000" w14:paraId="0000012E">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П’ятифакторний опитувальник особистості ТІРІ</w:t>
            </w:r>
          </w:p>
        </w:tc>
      </w:tr>
      <w:tr>
        <w:trPr>
          <w:cantSplit w:val="0"/>
          <w:tblHeader w:val="0"/>
        </w:trPr>
        <w:tc>
          <w:tcPr/>
          <w:p w:rsidR="00000000" w:rsidDel="00000000" w:rsidP="00000000" w:rsidRDefault="00000000" w:rsidRPr="00000000" w14:paraId="0000012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Кандидати для прийняття на військову службу за контрактом осіб офіцерського складу</w:t>
            </w:r>
            <w:r w:rsidDel="00000000" w:rsidR="00000000" w:rsidRPr="00000000">
              <w:rPr>
                <w:rtl w:val="0"/>
              </w:rPr>
            </w:r>
          </w:p>
        </w:tc>
        <w:tc>
          <w:tcPr/>
          <w:p w:rsidR="00000000" w:rsidDel="00000000" w:rsidP="00000000" w:rsidRDefault="00000000" w:rsidRPr="00000000" w14:paraId="00000130">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Багаторівневий особистісний опитувальник «Адаптивність» (А. Маклаков) БОО-200</w:t>
            </w:r>
          </w:p>
          <w:p w:rsidR="00000000" w:rsidDel="00000000" w:rsidP="00000000" w:rsidRDefault="00000000" w:rsidRPr="00000000" w14:paraId="00000131">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виявлення комунікативних і організаторських схильностей КОС-2 (В. Синявський, Б. Федоришин)</w:t>
            </w:r>
          </w:p>
          <w:p w:rsidR="00000000" w:rsidDel="00000000" w:rsidP="00000000" w:rsidRDefault="00000000" w:rsidRPr="00000000" w14:paraId="00000132">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«S-тест»</w:t>
            </w:r>
          </w:p>
          <w:p w:rsidR="00000000" w:rsidDel="00000000" w:rsidP="00000000" w:rsidRDefault="00000000" w:rsidRPr="00000000" w14:paraId="00000133">
            <w:pPr>
              <w:spacing w:after="120" w:before="12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Експрес-методика визначення професійної мотивації ( К. Замфір)</w:t>
            </w:r>
          </w:p>
        </w:tc>
      </w:tr>
      <w:tr>
        <w:trPr>
          <w:cantSplit w:val="0"/>
          <w:tblHeader w:val="0"/>
        </w:trPr>
        <w:tc>
          <w:tcPr/>
          <w:p w:rsidR="00000000" w:rsidDel="00000000" w:rsidP="00000000" w:rsidRDefault="00000000" w:rsidRPr="00000000" w14:paraId="0000013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Кандидати для проходження служби у військовому резерві</w:t>
            </w:r>
            <w:r w:rsidDel="00000000" w:rsidR="00000000" w:rsidRPr="00000000">
              <w:rPr>
                <w:rtl w:val="0"/>
              </w:rPr>
            </w:r>
          </w:p>
        </w:tc>
        <w:tc>
          <w:tcPr/>
          <w:p w:rsidR="00000000" w:rsidDel="00000000" w:rsidP="00000000" w:rsidRDefault="00000000" w:rsidRPr="00000000" w14:paraId="00000135">
            <w:pPr>
              <w:spacing w:after="0"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Експрес-опитувальник «Дезадаптивність» (І. Приходько)</w:t>
            </w:r>
          </w:p>
          <w:p w:rsidR="00000000" w:rsidDel="00000000" w:rsidP="00000000" w:rsidRDefault="00000000" w:rsidRPr="00000000" w14:paraId="0000013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Особистісний опитувальник НПН-А</w:t>
            </w:r>
            <w:r w:rsidDel="00000000" w:rsidR="00000000" w:rsidRPr="00000000">
              <w:rPr>
                <w:rFonts w:ascii="Times New Roman" w:cs="Times New Roman" w:eastAsia="Times New Roman" w:hAnsi="Times New Roman"/>
                <w:sz w:val="28"/>
                <w:szCs w:val="28"/>
                <w:rtl w:val="0"/>
              </w:rPr>
              <w:br w:type="textWrapping"/>
            </w:r>
            <w:r w:rsidDel="00000000" w:rsidR="00000000" w:rsidRPr="00000000">
              <w:rPr>
                <w:rFonts w:ascii="Times New Roman" w:cs="Times New Roman" w:eastAsia="Times New Roman" w:hAnsi="Times New Roman"/>
                <w:sz w:val="28"/>
                <w:szCs w:val="28"/>
                <w:highlight w:val="white"/>
                <w:rtl w:val="0"/>
              </w:rPr>
              <w:t xml:space="preserve">(нервово-психічна нестійкість - акцентуації)</w:t>
            </w:r>
            <w:r w:rsidDel="00000000" w:rsidR="00000000" w:rsidRPr="00000000">
              <w:rPr>
                <w:rtl w:val="0"/>
              </w:rPr>
            </w:r>
          </w:p>
        </w:tc>
      </w:tr>
      <w:tr>
        <w:trPr>
          <w:cantSplit w:val="0"/>
          <w:tblHeader w:val="0"/>
        </w:trPr>
        <w:tc>
          <w:tcPr/>
          <w:p w:rsidR="00000000" w:rsidDel="00000000" w:rsidP="00000000" w:rsidRDefault="00000000" w:rsidRPr="00000000" w14:paraId="0000013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Особи офіцерського складу за призовом</w:t>
            </w:r>
            <w:r w:rsidDel="00000000" w:rsidR="00000000" w:rsidRPr="00000000">
              <w:rPr>
                <w:rtl w:val="0"/>
              </w:rPr>
            </w:r>
          </w:p>
        </w:tc>
        <w:tc>
          <w:tcPr/>
          <w:p w:rsidR="00000000" w:rsidDel="00000000" w:rsidP="00000000" w:rsidRDefault="00000000" w:rsidRPr="00000000" w14:paraId="00000138">
            <w:pPr>
              <w:spacing w:after="0" w:line="36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Методика виявлення комунікативних і організаторських схильностей КОС-2 (В. Синявський, Б. Федоришин)</w:t>
            </w:r>
          </w:p>
          <w:p w:rsidR="00000000" w:rsidDel="00000000" w:rsidP="00000000" w:rsidRDefault="00000000" w:rsidRPr="00000000" w14:paraId="0000013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Багаторівневий особистісний опитувальник «Адаптивність» (А. Маклаков) БОО-165</w:t>
            </w:r>
            <w:r w:rsidDel="00000000" w:rsidR="00000000" w:rsidRPr="00000000">
              <w:rPr>
                <w:rtl w:val="0"/>
              </w:rPr>
            </w:r>
          </w:p>
        </w:tc>
      </w:tr>
      <w:tr>
        <w:trPr>
          <w:cantSplit w:val="0"/>
          <w:tblHeader w:val="0"/>
        </w:trPr>
        <w:tc>
          <w:tcPr/>
          <w:p w:rsidR="00000000" w:rsidDel="00000000" w:rsidP="00000000" w:rsidRDefault="00000000" w:rsidRPr="00000000" w14:paraId="0000013A">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Кандидати для участі в міжнародних операціях з підтримання миру і безпеки у складі національного контингенту і національного персоналу</w:t>
            </w:r>
            <w:r w:rsidDel="00000000" w:rsidR="00000000" w:rsidRPr="00000000">
              <w:rPr>
                <w:rtl w:val="0"/>
              </w:rPr>
            </w:r>
          </w:p>
        </w:tc>
        <w:tc>
          <w:tcPr/>
          <w:p w:rsidR="00000000" w:rsidDel="00000000" w:rsidP="00000000" w:rsidRDefault="00000000" w:rsidRPr="00000000" w14:paraId="0000013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Особистісний опитувальник НПН-А</w:t>
            </w:r>
            <w:r w:rsidDel="00000000" w:rsidR="00000000" w:rsidRPr="00000000">
              <w:rPr>
                <w:rFonts w:ascii="Times New Roman" w:cs="Times New Roman" w:eastAsia="Times New Roman" w:hAnsi="Times New Roman"/>
                <w:sz w:val="28"/>
                <w:szCs w:val="28"/>
                <w:rtl w:val="0"/>
              </w:rPr>
              <w:br w:type="textWrapping"/>
            </w:r>
            <w:r w:rsidDel="00000000" w:rsidR="00000000" w:rsidRPr="00000000">
              <w:rPr>
                <w:rFonts w:ascii="Times New Roman" w:cs="Times New Roman" w:eastAsia="Times New Roman" w:hAnsi="Times New Roman"/>
                <w:sz w:val="28"/>
                <w:szCs w:val="28"/>
                <w:highlight w:val="white"/>
                <w:rtl w:val="0"/>
              </w:rPr>
              <w:t xml:space="preserve">(нервово-психічна нестійкість - акцентуація)</w:t>
            </w:r>
            <w:r w:rsidDel="00000000" w:rsidR="00000000" w:rsidRPr="00000000">
              <w:rPr>
                <w:rtl w:val="0"/>
              </w:rPr>
            </w:r>
          </w:p>
        </w:tc>
      </w:tr>
      <w:tr>
        <w:trPr>
          <w:cantSplit w:val="0"/>
          <w:tblHeader w:val="0"/>
        </w:trPr>
        <w:tc>
          <w:tcPr/>
          <w:p w:rsidR="00000000" w:rsidDel="00000000" w:rsidP="00000000" w:rsidRDefault="00000000" w:rsidRPr="00000000" w14:paraId="0000013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Військовозобов’язані за призовом під час мобілізації, на особливий період</w:t>
            </w:r>
            <w:r w:rsidDel="00000000" w:rsidR="00000000" w:rsidRPr="00000000">
              <w:rPr>
                <w:rtl w:val="0"/>
              </w:rPr>
            </w:r>
          </w:p>
        </w:tc>
        <w:tc>
          <w:tcPr/>
          <w:p w:rsidR="00000000" w:rsidDel="00000000" w:rsidP="00000000" w:rsidRDefault="00000000" w:rsidRPr="00000000" w14:paraId="0000013D">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Багаторівневий особистісний опитувальник «Адаптивність» (А. Маклаков) БОО-200</w:t>
            </w:r>
            <w:r w:rsidDel="00000000" w:rsidR="00000000" w:rsidRPr="00000000">
              <w:rPr>
                <w:rtl w:val="0"/>
              </w:rPr>
            </w:r>
          </w:p>
        </w:tc>
      </w:tr>
      <w:tr>
        <w:trPr>
          <w:cantSplit w:val="0"/>
          <w:tblHeader w:val="0"/>
        </w:trPr>
        <w:tc>
          <w:tcPr/>
          <w:p w:rsidR="00000000" w:rsidDel="00000000" w:rsidP="00000000" w:rsidRDefault="00000000" w:rsidRPr="00000000" w14:paraId="0000013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Військовозобов’язані за призовом із числа резервістів в особливий період</w:t>
            </w:r>
            <w:r w:rsidDel="00000000" w:rsidR="00000000" w:rsidRPr="00000000">
              <w:rPr>
                <w:rtl w:val="0"/>
              </w:rPr>
            </w:r>
          </w:p>
        </w:tc>
        <w:tc>
          <w:tcPr/>
          <w:p w:rsidR="00000000" w:rsidDel="00000000" w:rsidP="00000000" w:rsidRDefault="00000000" w:rsidRPr="00000000" w14:paraId="0000013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Особистісний опитувальник НПН-А</w:t>
            </w:r>
            <w:r w:rsidDel="00000000" w:rsidR="00000000" w:rsidRPr="00000000">
              <w:rPr>
                <w:rFonts w:ascii="Times New Roman" w:cs="Times New Roman" w:eastAsia="Times New Roman" w:hAnsi="Times New Roman"/>
                <w:sz w:val="28"/>
                <w:szCs w:val="28"/>
                <w:rtl w:val="0"/>
              </w:rPr>
              <w:br w:type="textWrapping"/>
            </w:r>
            <w:r w:rsidDel="00000000" w:rsidR="00000000" w:rsidRPr="00000000">
              <w:rPr>
                <w:rFonts w:ascii="Times New Roman" w:cs="Times New Roman" w:eastAsia="Times New Roman" w:hAnsi="Times New Roman"/>
                <w:sz w:val="28"/>
                <w:szCs w:val="28"/>
                <w:highlight w:val="white"/>
                <w:rtl w:val="0"/>
              </w:rPr>
              <w:t xml:space="preserve">(нервово-психічна нестійкість - акцентуація)</w:t>
            </w:r>
            <w:r w:rsidDel="00000000" w:rsidR="00000000" w:rsidRPr="00000000">
              <w:rPr>
                <w:rtl w:val="0"/>
              </w:rPr>
            </w:r>
          </w:p>
        </w:tc>
      </w:tr>
    </w:tbl>
    <w:p w:rsidR="00000000" w:rsidDel="00000000" w:rsidP="00000000" w:rsidRDefault="00000000" w:rsidRPr="00000000" w14:paraId="00000140">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1">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 1.2</w:t>
      </w:r>
    </w:p>
    <w:p w:rsidR="00000000" w:rsidDel="00000000" w:rsidP="00000000" w:rsidRDefault="00000000" w:rsidRPr="00000000" w14:paraId="00000142">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3">
      <w:pPr>
        <w:pStyle w:val="Heading3"/>
        <w:numPr>
          <w:ilvl w:val="2"/>
          <w:numId w:val="1"/>
        </w:numPr>
        <w:ind w:left="720" w:hanging="720"/>
        <w:rPr>
          <w:rFonts w:ascii="Times New Roman" w:cs="Times New Roman" w:eastAsia="Times New Roman" w:hAnsi="Times New Roman"/>
          <w:i w:val="1"/>
          <w:color w:val="000000"/>
          <w:sz w:val="28"/>
          <w:szCs w:val="28"/>
        </w:rPr>
      </w:pPr>
      <w:bookmarkStart w:colFirst="0" w:colLast="0" w:name="_heading=h.4d34og8" w:id="8"/>
      <w:bookmarkEnd w:id="8"/>
      <w:r w:rsidDel="00000000" w:rsidR="00000000" w:rsidRPr="00000000">
        <w:rPr>
          <w:rFonts w:ascii="Times New Roman" w:cs="Times New Roman" w:eastAsia="Times New Roman" w:hAnsi="Times New Roman"/>
          <w:i w:val="1"/>
          <w:color w:val="000000"/>
          <w:sz w:val="28"/>
          <w:szCs w:val="28"/>
          <w:rtl w:val="0"/>
        </w:rPr>
        <w:t xml:space="preserve">Вплив умов проходження військової служби на психічне здоров’я військовослужбовців</w:t>
      </w:r>
    </w:p>
    <w:p w:rsidR="00000000" w:rsidDel="00000000" w:rsidP="00000000" w:rsidRDefault="00000000" w:rsidRPr="00000000" w14:paraId="0000014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Військовослужбовці стикаються з унікальним досвідом і викликами, які можуть вплинути на них фізично та психічно. Ці вимоги часто призводять до значного стресу та емоційного перенапруження. Ось чому психічне благополуччя є таким важливим аспектом загального здоров’я для членів збройних сил і ветеранів. </w:t>
      </w:r>
    </w:p>
    <w:p w:rsidR="00000000" w:rsidDel="00000000" w:rsidP="00000000" w:rsidRDefault="00000000" w:rsidRPr="00000000" w14:paraId="000001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стресу під час служби до бойової травми, військовослужбовці піддаються ситуаціям, які можуть призвести до різних проблем психічного здоров’я, включаючи посттравматичний стресовий розлад (ПТСР), депресію та тривогу.</w:t>
      </w:r>
    </w:p>
    <w:p w:rsidR="00000000" w:rsidDel="00000000" w:rsidP="00000000" w:rsidRDefault="00000000" w:rsidRPr="00000000" w14:paraId="0000014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армії очікується високий рівень контекстуальної продуктивності. Ця контекстуальна продуктивність пов’язана з розбудовою та підтримкою соціальної та організаційної структури війська. Очікується, що прототип військового персоналу виконуватиме роботу, добровільно виконуватиме завдання, добре ладнатиме з іншими, підкорятиметься наказам, правилам і процедурам і підтримуватиме військові цілі. Емоційна стабільність і сумлінність є важливими факторами успішного виконання військової роботи.</w:t>
      </w:r>
    </w:p>
    <w:p w:rsidR="00000000" w:rsidDel="00000000" w:rsidP="00000000" w:rsidRDefault="00000000" w:rsidRPr="00000000" w14:paraId="0000014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Головним компонентом успіху місії є здатність солдата адаптуватися до стресових факторів місії. Це включає місії як у воєнний, так і в мирний час. Отже, психологічна адаптація є критично важливим компонентом психічного здоров’я військовослужбовців. Стресори, пов’язані з переходом від цивільного життя до військового, включають зміни в умовах життя, географічному розташуванні, стосунках з однолітками, системах підтримки, графіках, пріоритетах і контролі над своїм життям. Розлука з родиною та друзями, труднощі у спілкуванні з домом і втрата приватного життя є іншими поширеними стресовими факторами.</w:t>
      </w:r>
    </w:p>
    <w:p w:rsidR="00000000" w:rsidDel="00000000" w:rsidP="00000000" w:rsidRDefault="00000000" w:rsidRPr="00000000" w14:paraId="000001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початковій (базовій) підготовці новобранці піддаються інтенсивному середовищу, де вони відчувають фізичні та розумові проблеми протягом усього дня. Їхній цивільний досвід та ідентичність систематично переробляються, щоб відповідати вимогам нових умов навколишнього середовища. Більшість новобранців здатні впоратися з цим екстремальним середовищем, хоча це має певний вплив на їхнє психічне благополуччя, тоді як ті, хто не в змозі впоратися ні фізично, ні емоційно, звільняються з військових через медичні або адміністративні процедури. Навчальне середовище новобранців характеризується тим, що воно повністю контролюється іншою особою (інструктором), де вони повинні досягти успіху (виконати) і відповідати вимогам служби або зазнати формальних і неформальних покарань.</w:t>
      </w:r>
    </w:p>
    <w:p w:rsidR="00000000" w:rsidDel="00000000" w:rsidP="00000000" w:rsidRDefault="00000000" w:rsidRPr="00000000" w14:paraId="000001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Навколишній контекст підготовки новобранців є переважно контекстом «загальної інституції» характеристиками якого є:</w:t>
      </w:r>
    </w:p>
    <w:p w:rsidR="00000000" w:rsidDel="00000000" w:rsidP="00000000" w:rsidRDefault="00000000" w:rsidRPr="00000000" w14:paraId="0000014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всі аспекти життя відбуваються в тому самому місці під тією самою владою,</w:t>
      </w:r>
    </w:p>
    <w:p w:rsidR="00000000" w:rsidDel="00000000" w:rsidP="00000000" w:rsidRDefault="00000000" w:rsidRPr="00000000" w14:paraId="0000014C">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кожна фаза повсякденної роботи виконується в безпосередній компанії інших, з усіма ставляться однаково і вимагають робити те саме,</w:t>
      </w:r>
    </w:p>
    <w:p w:rsidR="00000000" w:rsidDel="00000000" w:rsidP="00000000" w:rsidRDefault="00000000" w:rsidRPr="00000000" w14:paraId="0000014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Діяльність чітко запланована, а розклад нав’язаний інституційною владою, і</w:t>
      </w:r>
    </w:p>
    <w:p w:rsidR="00000000" w:rsidDel="00000000" w:rsidP="00000000" w:rsidRDefault="00000000" w:rsidRPr="00000000" w14:paraId="0000014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вся діяльність є частиною загального плану досягнення цілей закладу.</w:t>
      </w:r>
    </w:p>
    <w:p w:rsidR="00000000" w:rsidDel="00000000" w:rsidP="00000000" w:rsidRDefault="00000000" w:rsidRPr="00000000" w14:paraId="0000014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новобранців вступають до армії з деякими очікуваннями щодо інтенсивності навчання та певним ступенем побоювань, які незмінно посилюються як рутинними, так і особливими подіями в навчальному середовищі. Процес навчання, таким чином, складається з інтенсивного навчання, пов’язаного з великими дозами винагород і покарань (іноді без видимих ​​причин), що застосовуються для формування бажаної поведінки та відповідності структурі системи.</w:t>
      </w:r>
    </w:p>
    <w:p w:rsidR="00000000" w:rsidDel="00000000" w:rsidP="00000000" w:rsidRDefault="00000000" w:rsidRPr="00000000" w14:paraId="0000015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 сучасних військових дій, як бойових постійно наражає військовослужбовця/жінку на потенційно травматичні події. Діагностичний і статистичний посібник із психічних розладів (DSM–5) характеризує ПТСР як:</w:t>
      </w:r>
    </w:p>
    <w:p w:rsidR="00000000" w:rsidDel="00000000" w:rsidP="00000000" w:rsidRDefault="00000000" w:rsidRPr="00000000" w14:paraId="00000151">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Фактична або загрозлива смерть, серйозні травми або сексуальне насильство.</w:t>
      </w:r>
    </w:p>
    <w:p w:rsidR="00000000" w:rsidDel="00000000" w:rsidP="00000000" w:rsidRDefault="00000000" w:rsidRPr="00000000" w14:paraId="00000152">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симптомів втручання, пов’язаних із травматичною подією (подіями), починаючи після того, як сталася травматична подія (події).</w:t>
      </w:r>
    </w:p>
    <w:p w:rsidR="00000000" w:rsidDel="00000000" w:rsidP="00000000" w:rsidRDefault="00000000" w:rsidRPr="00000000" w14:paraId="00000153">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Постійне уникнення подразників, пов’язаних із травматичною(-ими) подією(-ями), починаючи після травматичної(-их) події(-й).</w:t>
      </w:r>
    </w:p>
    <w:p w:rsidR="00000000" w:rsidDel="00000000" w:rsidP="00000000" w:rsidRDefault="00000000" w:rsidRPr="00000000" w14:paraId="00000154">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Негативні зміни в когнітивних здібностях і настрої, пов’язані з травматичною(-ими) подією(-ями), починаються або погіршуються після травматичної(-их) події(-й).</w:t>
      </w:r>
    </w:p>
    <w:p w:rsidR="00000000" w:rsidDel="00000000" w:rsidP="00000000" w:rsidRDefault="00000000" w:rsidRPr="00000000" w14:paraId="00000155">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Виражені зміни збудження та реактивності, пов’язані з травматичною(-ими) подією(-ями), починаються або погіршуються після травматичної(-их) події(-й).</w:t>
      </w:r>
    </w:p>
    <w:p w:rsidR="00000000" w:rsidDel="00000000" w:rsidP="00000000" w:rsidRDefault="00000000" w:rsidRPr="00000000" w14:paraId="00000156">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Тривалість порушення (критерії B, C, D і E) більше 1 місяця.</w:t>
      </w:r>
    </w:p>
    <w:p w:rsidR="00000000" w:rsidDel="00000000" w:rsidP="00000000" w:rsidRDefault="00000000" w:rsidRPr="00000000" w14:paraId="00000157">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Розлад викликає клінічно значущий дистрес або погіршення соціальної, професійної чи інших важливих сфер функціонування.</w:t>
      </w:r>
    </w:p>
    <w:p w:rsidR="00000000" w:rsidDel="00000000" w:rsidP="00000000" w:rsidRDefault="00000000" w:rsidRPr="00000000" w14:paraId="00000158">
      <w:pPr>
        <w:numPr>
          <w:ilvl w:val="0"/>
          <w:numId w:val="16"/>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Порушення не пов’язане з фізіологічним впливом речовини (наприклад, ліків, алкоголю) або іншим медичним станом</w:t>
      </w:r>
    </w:p>
    <w:p w:rsidR="00000000" w:rsidDel="00000000" w:rsidP="00000000" w:rsidRDefault="00000000" w:rsidRPr="00000000" w14:paraId="0000015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ПТСР відноситься до віддалених наслідків травми, але відрізняється від гострого стресового розладу (ГСР), який відноситься до початкових травматичних симптомів, що виникають відразу після травми. ГСР може перейти в посттравматичний стресовий розлад, якщо симптоми не усунуті належним чином або якщо військовослужбовець залишається в бойовому середовищі та не може отримати своєчасне лікування. </w:t>
      </w:r>
    </w:p>
    <w:p w:rsidR="00000000" w:rsidDel="00000000" w:rsidP="00000000" w:rsidRDefault="00000000" w:rsidRPr="00000000" w14:paraId="0000015A">
      <w:pPr>
        <w:spacing w:after="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pStyle w:val="Heading2"/>
        <w:numPr>
          <w:ilvl w:val="1"/>
          <w:numId w:val="1"/>
        </w:numPr>
        <w:ind w:left="720" w:hanging="720"/>
        <w:rPr>
          <w:b w:val="1"/>
          <w:color w:val="000000"/>
        </w:rPr>
      </w:pPr>
      <w:bookmarkStart w:colFirst="0" w:colLast="0" w:name="_heading=h.2s8eyo1" w:id="9"/>
      <w:bookmarkEnd w:id="9"/>
      <w:r w:rsidDel="00000000" w:rsidR="00000000" w:rsidRPr="00000000">
        <w:rPr>
          <w:b w:val="1"/>
          <w:color w:val="000000"/>
          <w:rtl w:val="0"/>
        </w:rPr>
        <w:t xml:space="preserve">Теоретична модель психічного здоров’я військовослужбовців на різних етапах проходження військової служби</w:t>
      </w:r>
    </w:p>
    <w:p w:rsidR="00000000" w:rsidDel="00000000" w:rsidP="00000000" w:rsidRDefault="00000000" w:rsidRPr="00000000" w14:paraId="0000015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Військові часто стикаються з вищими ризиками для психічного здоров’я, ніж цивільні особи, через їх професійні особливості хронічного впливу середовища високого тиску. В існуючій літературі теми, пов’язані з психічним здоров’ям військовослужбовців, часто ґрунтуються на клінічних результатах, таких як висока частота психіатричних проблем (наприклад, тривожність, депресія та посттравматичний стресовий розлад) і підвищений рівень самогубств. У зв’язку зі значним збільшенням кількості військовослужбовців, які мають проблеми з психічним здоров’ям, надзвичайно важливо розробити стратегії, щоб запобігти переростанню психологічних симптомів у більш серйозні психіатричні проблеми(див.рис.5).</w:t>
      </w:r>
    </w:p>
    <w:p w:rsidR="00000000" w:rsidDel="00000000" w:rsidP="00000000" w:rsidRDefault="00000000" w:rsidRPr="00000000" w14:paraId="0000015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pict>
          <v:shape id="_x0000_i1028" style="width:466.2pt;height:199.2pt;visibility:visible" alt="Изображение выглядит как текст, диаграмма, линия, ШрифтАвтоматически созданное описание" type="#_x0000_t75">
            <v:imagedata r:id="rId4" o:title=""/>
          </v:shape>
        </w:pict>
      </w:r>
      <w:r w:rsidDel="00000000" w:rsidR="00000000" w:rsidRPr="00000000">
        <w:rPr>
          <w:rtl w:val="0"/>
        </w:rPr>
      </w:r>
    </w:p>
    <w:p w:rsidR="00000000" w:rsidDel="00000000" w:rsidP="00000000" w:rsidRDefault="00000000" w:rsidRPr="00000000" w14:paraId="00000160">
      <w:pPr>
        <w:spacing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5 – Структура психологічної готовності мобілізованих осіб</w:t>
      </w:r>
    </w:p>
    <w:p w:rsidR="00000000" w:rsidDel="00000000" w:rsidP="00000000" w:rsidRDefault="00000000" w:rsidRPr="00000000" w14:paraId="00000161">
      <w:pPr>
        <w:spacing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6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Великі дослідження підтвердили, що стійкість знижує ймовірність проблем із психічним здоров’ям. Психологічна стійкість розглядається як позитивна психологічна якість, яка може протидіяти несприятливому впливу стресорів, дозволяючи людям відчувати менше негативних емоцій, краще справлятися з несподіваними подіями та мати краще відчуття суб’єктивного благополуччя. У дослідженнях військовослужбовців було виявлено, що стійкість сприяє кращій адаптації до розгортання, а також знижує ризик депресії, тривоги, зловживання психоактивними речовинами та самогубства серед солдатів. Навчання стійкості покращує раціональне розуміння солдатами та здатність використовувати більш агресивні стратегії боротьби зі стресовими факторами. У дослідженнях ветеранів тяжкість ПТСР була нижчою в осіб з високою (порівняно з низькою) стійкістю; крім того, фактори стійкості вплинули на адаптивну поведінку та поведінку , що вимагала подолання, і пом’якшували зв’язок між несприятливим досвідом і психічними розладами. Таким чином, є вагомі підстави вважати, що стійкість позитивно прогнозує психічне здоров’я. У світлі цього ми сформулювали наступну гіпотезу:</w:t>
      </w:r>
    </w:p>
    <w:p w:rsidR="00000000" w:rsidDel="00000000" w:rsidP="00000000" w:rsidRDefault="00000000" w:rsidRPr="00000000" w14:paraId="0000016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Психологічна стійкість позитивно прогнозує психічне здоров’я військовослужбовців.</w:t>
      </w:r>
    </w:p>
    <w:p w:rsidR="00000000" w:rsidDel="00000000" w:rsidP="00000000" w:rsidRDefault="00000000" w:rsidRPr="00000000" w14:paraId="0000016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 які стикаються зі стресовими ситуаціями, як правило, використовують різні когнітивні та поведінкові навички для управління потенційними загрозами та ефективного зменшення впливу стресу та його супутніх несприятливих наслідків для особистих ресурсів. Все більше вчених розглядають явища психічного здоров’я як процеси, за допомогою яких стійкість вступає в дію, а результати визначаються взаємодією між рисами особистості та стилями подолання. Багато досліджень зосереджено на позитивному впливі стійкості та стилів подолання на результати психічного благополуччя. </w:t>
      </w:r>
    </w:p>
    <w:p w:rsidR="00000000" w:rsidDel="00000000" w:rsidP="00000000" w:rsidRDefault="00000000" w:rsidRPr="00000000" w14:paraId="0000016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Вплив стійкості на психічне здоров’я опосередковується стилями подолання.</w:t>
      </w:r>
    </w:p>
    <w:p w:rsidR="00000000" w:rsidDel="00000000" w:rsidP="00000000" w:rsidRDefault="00000000" w:rsidRPr="00000000" w14:paraId="0000016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Наслідки для психічного здоров’я під час стресу чи негараздів часто зумовлені взаємодією факторів у складній екосистемі людини. Регуляторний фокус стосується специфічних тенденцій, які індивіди демонструють у процесі саморегуляції для досягнення бажаних кінцевих станів. У відповідь на конкретні ситуації люди коригують своє пізнання та поведінку за допомогою спеціального регуляторного фокусу. Теорія стресу припускає, що різні стресори призводять до різних стилів подолання, маючи на увазі, що відмінності в особистості та саморегуляції можуть впливати на стратегії, які люди використовують для зменшення дискомфорту, викликаного тиском. Теорія фокусування на регулюванні припускає, що особи, орієнтовані на просування по службі, прагнуть до успіху та прибутку, приділяють більше уваги позитивній інформації та результатам, розглядають стресові ситуації як можливості та виклики та мобілізують усі наявні ресурси для досягнення успішних результатів у своїй поведінці. стратегії. Навпаки, особи, які зосереджені на профілактиці, уникають ризику, чутливі до негативної інформації та наслідків, шукають безпеки та безвідмовності у своїх поведінкових стратегіях, сприймають стресові ситуації як загрози та перешкоди та споживають більше своїх внутрішніх ресурсів у таких ситуаціях.</w:t>
      </w:r>
    </w:p>
    <w:p w:rsidR="00000000" w:rsidDel="00000000" w:rsidP="00000000" w:rsidRDefault="00000000" w:rsidRPr="00000000" w14:paraId="0000016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Непрямий вплив ступеня стійкості на психічне здоров’я через стилі подолання пом’якшується регулятивним фокусом.</w:t>
      </w:r>
    </w:p>
    <w:p w:rsidR="00000000" w:rsidDel="00000000" w:rsidP="00000000" w:rsidRDefault="00000000" w:rsidRPr="00000000" w14:paraId="0000016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Концептуальна модель, використана в цьому дослідженні, представлена ​​на рисунку 4.</w:t>
      </w:r>
    </w:p>
    <w:p w:rsidR="00000000" w:rsidDel="00000000" w:rsidP="00000000" w:rsidRDefault="00000000" w:rsidRPr="00000000" w14:paraId="0000016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pict>
          <v:shape id="Рисунок 4" style="width:467.4pt;height:171pt;visibility:visible" o:spid="_x0000_i1029" type="#_x0000_t75">
            <v:imagedata r:id="rId5" o:title=""/>
          </v:shape>
        </w:pict>
      </w:r>
      <w:r w:rsidDel="00000000" w:rsidR="00000000" w:rsidRPr="00000000">
        <w:rPr>
          <w:rtl w:val="0"/>
        </w:rPr>
      </w:r>
    </w:p>
    <w:p w:rsidR="00000000" w:rsidDel="00000000" w:rsidP="00000000" w:rsidRDefault="00000000" w:rsidRPr="00000000" w14:paraId="0000016B">
      <w:pPr>
        <w:spacing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4 - Теоретичні основи</w:t>
      </w:r>
    </w:p>
    <w:p w:rsidR="00000000" w:rsidDel="00000000" w:rsidP="00000000" w:rsidRDefault="00000000" w:rsidRPr="00000000" w14:paraId="0000016C">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6D">
      <w:pPr>
        <w:rPr>
          <w:sz w:val="28"/>
          <w:szCs w:val="28"/>
        </w:rPr>
      </w:pPr>
      <w:r w:rsidDel="00000000" w:rsidR="00000000" w:rsidRPr="00000000">
        <w:rPr>
          <w:rFonts w:ascii="Times New Roman" w:cs="Times New Roman" w:eastAsia="Times New Roman" w:hAnsi="Times New Roman"/>
          <w:b w:val="1"/>
          <w:sz w:val="28"/>
          <w:szCs w:val="28"/>
          <w:rtl w:val="0"/>
        </w:rPr>
        <w:t xml:space="preserve">Висновок до розділу 1</w:t>
      </w:r>
      <w:r w:rsidDel="00000000" w:rsidR="00000000" w:rsidRPr="00000000">
        <w:rPr>
          <w:rtl w:val="0"/>
        </w:rPr>
      </w:r>
    </w:p>
    <w:p w:rsidR="00000000" w:rsidDel="00000000" w:rsidP="00000000" w:rsidRDefault="00000000" w:rsidRPr="00000000" w14:paraId="0000016E">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Військові є складною, вимогливою професією, яка стикається з різними джерелами стресових факторів, тобто зовнішніми чи внутрішніми обмеженнями, які можуть порушити психологічну рівновагу солдатів.</w:t>
      </w:r>
    </w:p>
    <w:p w:rsidR="00000000" w:rsidDel="00000000" w:rsidP="00000000" w:rsidRDefault="00000000" w:rsidRPr="00000000" w14:paraId="0000016F">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Таке поєднання фізичного, емоційного та соціального стресу, пов’язаного зі статусом військовослужбовця, може призвести до розвитку різних патологій. Одним із найбільш вивчених є посттравматичний стресовий розлад (ПТСР), який може виникнути після гострого або хронічного впливу так званих «травматичних» сцен.</w:t>
      </w:r>
    </w:p>
    <w:p w:rsidR="00000000" w:rsidDel="00000000" w:rsidP="00000000" w:rsidRDefault="00000000" w:rsidRPr="00000000" w14:paraId="00000170">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1">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2">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3">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4">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5">
      <w:pPr>
        <w:pStyle w:val="Heading1"/>
        <w:rPr>
          <w:rFonts w:ascii="Times New Roman" w:cs="Times New Roman" w:eastAsia="Times New Roman" w:hAnsi="Times New Roman"/>
          <w:b w:val="1"/>
          <w:color w:val="000000"/>
          <w:sz w:val="28"/>
          <w:szCs w:val="28"/>
        </w:rPr>
      </w:pPr>
      <w:bookmarkStart w:colFirst="0" w:colLast="0" w:name="_heading=h.17dp8vu" w:id="10"/>
      <w:bookmarkEnd w:id="10"/>
      <w:r w:rsidDel="00000000" w:rsidR="00000000" w:rsidRPr="00000000">
        <w:rPr>
          <w:rFonts w:ascii="Times New Roman" w:cs="Times New Roman" w:eastAsia="Times New Roman" w:hAnsi="Times New Roman"/>
          <w:b w:val="1"/>
          <w:color w:val="000000"/>
          <w:sz w:val="28"/>
          <w:szCs w:val="28"/>
          <w:rtl w:val="0"/>
        </w:rPr>
        <w:t xml:space="preserve">РОЗДІЛ 2. МЕТОДИ ТА ОРГАНІЗАЦІЯ ДОСЛІДЖЕННЯ</w:t>
      </w:r>
    </w:p>
    <w:p w:rsidR="00000000" w:rsidDel="00000000" w:rsidP="00000000" w:rsidRDefault="00000000" w:rsidRPr="00000000" w14:paraId="00000176">
      <w:pPr>
        <w:pStyle w:val="Heading2"/>
        <w:numPr>
          <w:ilvl w:val="1"/>
          <w:numId w:val="12"/>
        </w:numPr>
        <w:ind w:left="709" w:hanging="709"/>
        <w:rPr>
          <w:i w:val="1"/>
          <w:color w:val="000000"/>
        </w:rPr>
      </w:pPr>
      <w:bookmarkStart w:colFirst="0" w:colLast="0" w:name="_heading=h.3rdcrjn" w:id="11"/>
      <w:bookmarkEnd w:id="11"/>
      <w:r w:rsidDel="00000000" w:rsidR="00000000" w:rsidRPr="00000000">
        <w:rPr>
          <w:i w:val="1"/>
          <w:color w:val="000000"/>
          <w:rtl w:val="0"/>
        </w:rPr>
        <w:t xml:space="preserve">Підходи до дослідження психічного здоров’я військовослужбовців</w:t>
      </w:r>
    </w:p>
    <w:p w:rsidR="00000000" w:rsidDel="00000000" w:rsidP="00000000" w:rsidRDefault="00000000" w:rsidRPr="00000000" w14:paraId="00000177">
      <w:pPr>
        <w:pStyle w:val="Heading3"/>
        <w:numPr>
          <w:ilvl w:val="2"/>
          <w:numId w:val="12"/>
        </w:numPr>
        <w:ind w:left="709" w:hanging="709"/>
        <w:rPr>
          <w:rFonts w:ascii="Times New Roman" w:cs="Times New Roman" w:eastAsia="Times New Roman" w:hAnsi="Times New Roman"/>
          <w:i w:val="1"/>
          <w:color w:val="000000"/>
          <w:sz w:val="28"/>
          <w:szCs w:val="28"/>
        </w:rPr>
      </w:pPr>
      <w:bookmarkStart w:colFirst="0" w:colLast="0" w:name="_heading=h.26in1rg" w:id="12"/>
      <w:bookmarkEnd w:id="12"/>
      <w:r w:rsidDel="00000000" w:rsidR="00000000" w:rsidRPr="00000000">
        <w:rPr>
          <w:rFonts w:ascii="Times New Roman" w:cs="Times New Roman" w:eastAsia="Times New Roman" w:hAnsi="Times New Roman"/>
          <w:i w:val="1"/>
          <w:color w:val="000000"/>
          <w:sz w:val="28"/>
          <w:szCs w:val="28"/>
          <w:rtl w:val="0"/>
        </w:rPr>
        <w:t xml:space="preserve">Методики дослідження психічного здоров’я військовослужбовців</w:t>
      </w:r>
    </w:p>
    <w:p w:rsidR="00000000" w:rsidDel="00000000" w:rsidP="00000000" w:rsidRDefault="00000000" w:rsidRPr="00000000" w14:paraId="0000017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Психіатрія катастроф, це захоплююча і важлива галузь психології. Психіатрія катастроф вивчає вплив тяжких подій, таких як природні катастрофи, техногенні аварії, війни та терористичні акти, на психічне здоров'я людей. Необхідний для цього поглиблений аналіз і розуміння реакцій і наслідків цих подій на особистості та суспільство[4].</w:t>
      </w:r>
    </w:p>
    <w:p w:rsidR="00000000" w:rsidDel="00000000" w:rsidP="00000000" w:rsidRDefault="00000000" w:rsidRPr="00000000" w14:paraId="0000017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Військові та ветерани жертвують заради нашої країни та мають інші проблеми зі здоров’ям, ніж цивільні. Під час своїх місій вони ризикують отримати різні травми. Ці травми можуть виникнути під час бою, але деякі з них пов’язані з фізичним навантаженням на тіло. У деяких випадках травми можуть бути небезпечними для життя або настільки серйозними, що можуть спричинити серйозні травми. Конкретні види травм включають:</w:t>
      </w:r>
    </w:p>
    <w:p w:rsidR="00000000" w:rsidDel="00000000" w:rsidP="00000000" w:rsidRDefault="00000000" w:rsidRPr="00000000" w14:paraId="0000017B">
      <w:pPr>
        <w:numPr>
          <w:ilvl w:val="0"/>
          <w:numId w:val="1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осколкові та вогнепальні поранення</w:t>
      </w:r>
    </w:p>
    <w:p w:rsidR="00000000" w:rsidDel="00000000" w:rsidP="00000000" w:rsidRDefault="00000000" w:rsidRPr="00000000" w14:paraId="0000017C">
      <w:pPr>
        <w:numPr>
          <w:ilvl w:val="0"/>
          <w:numId w:val="1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втрачені кінцівки</w:t>
      </w:r>
    </w:p>
    <w:p w:rsidR="00000000" w:rsidDel="00000000" w:rsidP="00000000" w:rsidRDefault="00000000" w:rsidRPr="00000000" w14:paraId="0000017D">
      <w:pPr>
        <w:numPr>
          <w:ilvl w:val="0"/>
          <w:numId w:val="1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черепно - мозкова травма</w:t>
      </w:r>
    </w:p>
    <w:p w:rsidR="00000000" w:rsidDel="00000000" w:rsidP="00000000" w:rsidRDefault="00000000" w:rsidRPr="00000000" w14:paraId="0000017E">
      <w:pPr>
        <w:numPr>
          <w:ilvl w:val="0"/>
          <w:numId w:val="17"/>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дзвін у вухах і втрата слуху, як правило, внаслідок впливу шуму</w:t>
      </w:r>
    </w:p>
    <w:p w:rsidR="00000000" w:rsidDel="00000000" w:rsidP="00000000" w:rsidRDefault="00000000" w:rsidRPr="00000000" w14:paraId="0000017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може виникнути ризик проблем зі здоров’ям через вплив екологічних факторів, таких як забруднена вода, хімікати, інфекції та опіки.</w:t>
      </w:r>
    </w:p>
    <w:p w:rsidR="00000000" w:rsidDel="00000000" w:rsidP="00000000" w:rsidRDefault="00000000" w:rsidRPr="00000000" w14:paraId="0000018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Перебування в бойових діях або перебування далеко від родини може бути стресом. Проблеми психічного здоров'я, через які військовослужбовці та ветерани можуть бути піддані стресу. До них належать тривога, посттравматичний стресовий розлад, депресія, вживання психоактивних речовин і навіть суїцидальні побоювання.</w:t>
      </w:r>
    </w:p>
    <w:p w:rsidR="00000000" w:rsidDel="00000000" w:rsidP="00000000" w:rsidRDefault="00000000" w:rsidRPr="00000000" w14:paraId="0000018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Психічне здоров’я та стресостійкість стали важливими компонентами в багатьох військових організаціях з метою підготовки членів долати оперативні стреси. Ці програми, як правило, зосереджені на сприянні довгостроковому психологічному здоров’ю та короткостроковій продуктивності шляхом підвищення грамотності щодо психічного здоров’я, навчання навичкам управління стресом та зміни негативного ставлення до звернень за допомогою.</w:t>
      </w:r>
    </w:p>
    <w:p w:rsidR="00000000" w:rsidDel="00000000" w:rsidP="00000000" w:rsidRDefault="00000000" w:rsidRPr="00000000" w14:paraId="0000018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Записи часів Другої світової війни показують, що частота психічних захворювань серед військових була однаковою як у воєнний, так і в мирний час. Тимчасові емоційні реакції, деякі з яких призводять до серйозної психотичної поведінки, покращуються, щойно небезпека стає фіктивною або справжня небезпека мине. </w:t>
      </w:r>
    </w:p>
    <w:p w:rsidR="00000000" w:rsidDel="00000000" w:rsidP="00000000" w:rsidRDefault="00000000" w:rsidRPr="00000000" w14:paraId="0000018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Другої світової та Корейської війн солдатів з бойовими психічними захворюваннями виводили з діагнозом «гостра шизофренія». Однак ці солдати одужали, і їх психотична поведінка повністю зникла, часто на розчарування військових лікарів. На жаль, діагноз «шизоїдоподібний» залишився в їхніх записах назавжди.</w:t>
      </w:r>
    </w:p>
    <w:p w:rsidR="00000000" w:rsidDel="00000000" w:rsidP="00000000" w:rsidRDefault="00000000" w:rsidRPr="00000000" w14:paraId="0000018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збільшенням знань про емоційні реакції під час воєнних чи мирних катастроф психологи почали змінювати своє мислення. При діагностиці та лікуванні фізичних катастроф існує дуже мало установ, які займаються психологічними аспектами катастроф або займаються іншими питаннями управління охороною здоров'я, коли йдеться про гострі психологічні проблеми. Результатом є помилки у відповіді, непотрібна госпіталізація та лікування, а також плутанина та затримки в процесі сортування. Переживаючи катастрофи у звичайний час, 1/3 людей майже не відчувають стресу, 2/3 демонструють стрес або легку депресію, а менше 1% страждають від серйозних розладів. Згідно з дослідженнями, 12-25% людей залишаються спокійними та зібраними під час лиха, тоді як 75% звичайних людей тимчасово здивовані та впадають у паніку «див. табл. 2.1, табл. 2.2». </w:t>
      </w:r>
    </w:p>
    <w:p w:rsidR="00000000" w:rsidDel="00000000" w:rsidP="00000000" w:rsidRDefault="00000000" w:rsidRPr="00000000" w14:paraId="0000018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6">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187">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Аспекти великих катастроф</w:t>
      </w:r>
    </w:p>
    <w:tbl>
      <w:tblPr>
        <w:tblStyle w:val="Table3"/>
        <w:tblW w:w="9345.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15"/>
        <w:gridCol w:w="3115"/>
        <w:gridCol w:w="3115"/>
        <w:tblGridChange w:id="0">
          <w:tblGrid>
            <w:gridCol w:w="3115"/>
            <w:gridCol w:w="3115"/>
            <w:gridCol w:w="3115"/>
          </w:tblGrid>
        </w:tblGridChange>
      </w:tblGrid>
      <w:tr>
        <w:trPr>
          <w:cantSplit w:val="0"/>
          <w:tblHeader w:val="0"/>
        </w:trPr>
        <w:tc>
          <w:tcPr/>
          <w:p w:rsidR="00000000" w:rsidDel="00000000" w:rsidP="00000000" w:rsidRDefault="00000000" w:rsidRPr="00000000" w14:paraId="00000188">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Період (фаза)</w:t>
            </w:r>
          </w:p>
        </w:tc>
        <w:tc>
          <w:tcPr/>
          <w:p w:rsidR="00000000" w:rsidDel="00000000" w:rsidP="00000000" w:rsidRDefault="00000000" w:rsidRPr="00000000" w14:paraId="00000189">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w:t>
            </w:r>
          </w:p>
        </w:tc>
        <w:tc>
          <w:tcPr/>
          <w:p w:rsidR="00000000" w:rsidDel="00000000" w:rsidP="00000000" w:rsidRDefault="00000000" w:rsidRPr="00000000" w14:paraId="0000018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поведінка</w:t>
            </w:r>
          </w:p>
        </w:tc>
      </w:tr>
      <w:tr>
        <w:trPr>
          <w:cantSplit w:val="0"/>
          <w:tblHeader w:val="0"/>
        </w:trPr>
        <w:tc>
          <w:tcPr/>
          <w:p w:rsidR="00000000" w:rsidDel="00000000" w:rsidP="00000000" w:rsidRDefault="00000000" w:rsidRPr="00000000" w14:paraId="0000018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ударом</w:t>
            </w:r>
          </w:p>
        </w:tc>
        <w:tc>
          <w:tcPr/>
          <w:p w:rsidR="00000000" w:rsidDel="00000000" w:rsidP="00000000" w:rsidRDefault="00000000" w:rsidRPr="00000000" w14:paraId="0000018C">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Занепокоєння</w:t>
            </w:r>
          </w:p>
        </w:tc>
        <w:tc>
          <w:tcPr/>
          <w:p w:rsidR="00000000" w:rsidDel="00000000" w:rsidP="00000000" w:rsidRDefault="00000000" w:rsidRPr="00000000" w14:paraId="0000018D">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Заперечення або тривога</w:t>
            </w:r>
          </w:p>
        </w:tc>
      </w:tr>
      <w:tr>
        <w:trPr>
          <w:cantSplit w:val="0"/>
          <w:tblHeader w:val="0"/>
        </w:trPr>
        <w:tc>
          <w:tcPr/>
          <w:p w:rsidR="00000000" w:rsidDel="00000000" w:rsidP="00000000" w:rsidRDefault="00000000" w:rsidRPr="00000000" w14:paraId="0000018E">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Застереження</w:t>
            </w:r>
          </w:p>
        </w:tc>
        <w:tc>
          <w:tcPr/>
          <w:p w:rsidR="00000000" w:rsidDel="00000000" w:rsidP="00000000" w:rsidRDefault="00000000" w:rsidRPr="00000000" w14:paraId="0000018F">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Почуття стресу</w:t>
            </w:r>
          </w:p>
        </w:tc>
        <w:tc>
          <w:tcPr/>
          <w:p w:rsidR="00000000" w:rsidDel="00000000" w:rsidP="00000000" w:rsidRDefault="00000000" w:rsidRPr="00000000" w14:paraId="00000190">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Відмова або захисна поведінка</w:t>
            </w:r>
          </w:p>
        </w:tc>
      </w:tr>
      <w:tr>
        <w:trPr>
          <w:cantSplit w:val="0"/>
          <w:tblHeader w:val="0"/>
        </w:trPr>
        <w:tc>
          <w:tcPr/>
          <w:p w:rsidR="00000000" w:rsidDel="00000000" w:rsidP="00000000" w:rsidRDefault="00000000" w:rsidRPr="00000000" w14:paraId="00000191">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w:t>
            </w:r>
          </w:p>
        </w:tc>
        <w:tc>
          <w:tcPr/>
          <w:p w:rsidR="00000000" w:rsidDel="00000000" w:rsidP="00000000" w:rsidRDefault="00000000" w:rsidRPr="00000000" w14:paraId="0000019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Найбільше пряме фізичне навантаження, якого неможливо уникнути</w:t>
            </w:r>
          </w:p>
        </w:tc>
        <w:tc>
          <w:tcPr/>
          <w:p w:rsidR="00000000" w:rsidDel="00000000" w:rsidP="00000000" w:rsidRDefault="00000000" w:rsidRPr="00000000" w14:paraId="00000193">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12-25%: Працює спокійно та ефективно</w:t>
            </w:r>
          </w:p>
          <w:p w:rsidR="00000000" w:rsidDel="00000000" w:rsidP="00000000" w:rsidRDefault="00000000" w:rsidRPr="00000000" w14:paraId="00000194">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 Тимчасово зляканий і збентежений</w:t>
            </w:r>
          </w:p>
          <w:p w:rsidR="00000000" w:rsidDel="00000000" w:rsidP="00000000" w:rsidRDefault="00000000" w:rsidRPr="00000000" w14:paraId="00000195">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12-25%: Неналежна поведінка, збентеження, тривога, істерика</w:t>
            </w:r>
          </w:p>
        </w:tc>
      </w:tr>
      <w:tr>
        <w:trPr>
          <w:cantSplit w:val="0"/>
          <w:tblHeader w:val="0"/>
        </w:trPr>
        <w:tc>
          <w:tcPr/>
          <w:p w:rsidR="00000000" w:rsidDel="00000000" w:rsidP="00000000" w:rsidRDefault="00000000" w:rsidRPr="00000000" w14:paraId="00000196">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Відступ</w:t>
            </w:r>
          </w:p>
        </w:tc>
        <w:tc>
          <w:tcPr/>
          <w:p w:rsidR="00000000" w:rsidDel="00000000" w:rsidP="00000000" w:rsidRDefault="00000000" w:rsidRPr="00000000" w14:paraId="00000197">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Зняття стресу</w:t>
            </w:r>
          </w:p>
        </w:tc>
        <w:tc>
          <w:tcPr/>
          <w:p w:rsidR="00000000" w:rsidDel="00000000" w:rsidP="00000000" w:rsidRDefault="00000000" w:rsidRPr="00000000" w14:paraId="00000198">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 Прийти в себе, усвідомити, що щойно сталося, вперше висловити емоції</w:t>
            </w:r>
          </w:p>
        </w:tc>
      </w:tr>
      <w:tr>
        <w:trPr>
          <w:cantSplit w:val="0"/>
          <w:tblHeader w:val="0"/>
        </w:trPr>
        <w:tc>
          <w:tcPr/>
          <w:p w:rsidR="00000000" w:rsidDel="00000000" w:rsidP="00000000" w:rsidRDefault="00000000" w:rsidRPr="00000000" w14:paraId="00000199">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удару</w:t>
            </w:r>
          </w:p>
        </w:tc>
        <w:tc>
          <w:tcPr/>
          <w:p w:rsidR="00000000" w:rsidDel="00000000" w:rsidP="00000000" w:rsidRDefault="00000000" w:rsidRPr="00000000" w14:paraId="0000019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Наслідки первинного та вторинного стресу</w:t>
            </w:r>
          </w:p>
        </w:tc>
        <w:tc>
          <w:tcPr/>
          <w:p w:rsidR="00000000" w:rsidDel="00000000" w:rsidP="00000000" w:rsidRDefault="00000000" w:rsidRPr="00000000" w14:paraId="0000019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Смуток, депресія, посттравматичний стресовий синдром, скарги на психічні та фізичні відхилення, різні реакції</w:t>
            </w:r>
          </w:p>
        </w:tc>
      </w:tr>
    </w:tbl>
    <w:p w:rsidR="00000000" w:rsidDel="00000000" w:rsidP="00000000" w:rsidRDefault="00000000" w:rsidRPr="00000000" w14:paraId="0000019C">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 2.1</w:t>
      </w:r>
    </w:p>
    <w:p w:rsidR="00000000" w:rsidDel="00000000" w:rsidP="00000000" w:rsidRDefault="00000000" w:rsidRPr="00000000" w14:paraId="0000019D">
      <w:pPr>
        <w:spacing w:after="0" w:line="24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E">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w:t>
      </w:r>
    </w:p>
    <w:p w:rsidR="00000000" w:rsidDel="00000000" w:rsidP="00000000" w:rsidRDefault="00000000" w:rsidRPr="00000000" w14:paraId="0000019F">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Аспекти великих катастроф</w:t>
      </w:r>
    </w:p>
    <w:tbl>
      <w:tblPr>
        <w:tblStyle w:val="Table4"/>
        <w:tblW w:w="9345.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672"/>
        <w:gridCol w:w="4673"/>
        <w:tblGridChange w:id="0">
          <w:tblGrid>
            <w:gridCol w:w="4672"/>
            <w:gridCol w:w="4673"/>
          </w:tblGrid>
        </w:tblGridChange>
      </w:tblGrid>
      <w:tr>
        <w:trPr>
          <w:cantSplit w:val="0"/>
          <w:tblHeader w:val="0"/>
        </w:trPr>
        <w:tc>
          <w:tcPr/>
          <w:p w:rsidR="00000000" w:rsidDel="00000000" w:rsidP="00000000" w:rsidRDefault="00000000" w:rsidRPr="00000000" w14:paraId="000001A0">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Період (фаза)</w:t>
            </w:r>
          </w:p>
        </w:tc>
        <w:tc>
          <w:tcPr/>
          <w:p w:rsidR="00000000" w:rsidDel="00000000" w:rsidP="00000000" w:rsidRDefault="00000000" w:rsidRPr="00000000" w14:paraId="000001A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поведінка</w:t>
            </w:r>
          </w:p>
        </w:tc>
      </w:tr>
      <w:tr>
        <w:trPr>
          <w:cantSplit w:val="0"/>
          <w:tblHeader w:val="0"/>
        </w:trPr>
        <w:tc>
          <w:tcPr/>
          <w:p w:rsidR="00000000" w:rsidDel="00000000" w:rsidP="00000000" w:rsidRDefault="00000000" w:rsidRPr="00000000" w14:paraId="000001A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Ранній шоковий період</w:t>
            </w:r>
          </w:p>
        </w:tc>
        <w:tc>
          <w:tcPr/>
          <w:p w:rsidR="00000000" w:rsidDel="00000000" w:rsidP="00000000" w:rsidRDefault="00000000" w:rsidRPr="00000000" w14:paraId="000001A3">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Розпізнавання майбутнього стресу</w:t>
            </w:r>
          </w:p>
        </w:tc>
      </w:tr>
      <w:tr>
        <w:trPr>
          <w:cantSplit w:val="0"/>
          <w:tblHeader w:val="0"/>
        </w:trPr>
        <w:tc>
          <w:tcPr/>
          <w:p w:rsidR="00000000" w:rsidDel="00000000" w:rsidP="00000000" w:rsidRDefault="00000000" w:rsidRPr="00000000" w14:paraId="000001A4">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Шоковий період</w:t>
            </w:r>
          </w:p>
        </w:tc>
        <w:tc>
          <w:tcPr/>
          <w:p w:rsidR="00000000" w:rsidDel="00000000" w:rsidP="00000000" w:rsidRDefault="00000000" w:rsidRPr="00000000" w14:paraId="000001A5">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Захисний механізм стимулу стає надмірним</w:t>
            </w:r>
          </w:p>
        </w:tc>
      </w:tr>
      <w:tr>
        <w:trPr>
          <w:cantSplit w:val="0"/>
          <w:tblHeader w:val="0"/>
        </w:trPr>
        <w:tc>
          <w:tcPr/>
          <w:p w:rsidR="00000000" w:rsidDel="00000000" w:rsidP="00000000" w:rsidRDefault="00000000" w:rsidRPr="00000000" w14:paraId="000001A6">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Гостра фаза сплутаності свідомості</w:t>
            </w:r>
          </w:p>
          <w:p w:rsidR="00000000" w:rsidDel="00000000" w:rsidP="00000000" w:rsidRDefault="00000000" w:rsidRPr="00000000" w14:paraId="000001A7">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тимчасова)</w:t>
            </w:r>
          </w:p>
        </w:tc>
        <w:tc>
          <w:tcPr/>
          <w:p w:rsidR="00000000" w:rsidDel="00000000" w:rsidP="00000000" w:rsidRDefault="00000000" w:rsidRPr="00000000" w14:paraId="000001A8">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Сплутаність свідомості, помутніння свідомості, погіршення пам’яті, порушення здатності судити, емоційні підйоми та падіння, а також труднощі усвідомлення ситуації</w:t>
            </w:r>
          </w:p>
        </w:tc>
      </w:tr>
      <w:tr>
        <w:trPr>
          <w:cantSplit w:val="0"/>
          <w:tblHeader w:val="0"/>
        </w:trPr>
        <w:tc>
          <w:tcPr/>
          <w:p w:rsidR="00000000" w:rsidDel="00000000" w:rsidP="00000000" w:rsidRDefault="00000000" w:rsidRPr="00000000" w14:paraId="000001A9">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Катагенна фаза</w:t>
            </w:r>
          </w:p>
        </w:tc>
        <w:tc>
          <w:tcPr/>
          <w:p w:rsidR="00000000" w:rsidDel="00000000" w:rsidP="00000000" w:rsidRDefault="00000000" w:rsidRPr="00000000" w14:paraId="000001A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егоїзму проти хаосу</w:t>
            </w:r>
          </w:p>
        </w:tc>
      </w:tr>
      <w:tr>
        <w:trPr>
          <w:cantSplit w:val="0"/>
          <w:tblHeader w:val="0"/>
        </w:trPr>
        <w:tc>
          <w:tcPr/>
          <w:p w:rsidR="00000000" w:rsidDel="00000000" w:rsidP="00000000" w:rsidRDefault="00000000" w:rsidRPr="00000000" w14:paraId="000001A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Період регенерації</w:t>
            </w:r>
          </w:p>
        </w:tc>
        <w:tc>
          <w:tcPr/>
          <w:p w:rsidR="00000000" w:rsidDel="00000000" w:rsidP="00000000" w:rsidRDefault="00000000" w:rsidRPr="00000000" w14:paraId="000001AC">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Відновлення егоїзму</w:t>
            </w:r>
          </w:p>
        </w:tc>
      </w:tr>
    </w:tbl>
    <w:p w:rsidR="00000000" w:rsidDel="00000000" w:rsidP="00000000" w:rsidRDefault="00000000" w:rsidRPr="00000000" w14:paraId="000001AD">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зазначимо, що психолог, виступаючи в ролі суб’єкта збереження психічного здоров’я військовослужбовців, повинен:</w:t>
      </w:r>
    </w:p>
    <w:p w:rsidR="00000000" w:rsidDel="00000000" w:rsidP="00000000" w:rsidRDefault="00000000" w:rsidRPr="00000000" w14:paraId="000001B0">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оцінювати чинники, що впливають на психіку військовослужбовців;</w:t>
      </w:r>
    </w:p>
    <w:p w:rsidR="00000000" w:rsidDel="00000000" w:rsidP="00000000" w:rsidRDefault="00000000" w:rsidRPr="00000000" w14:paraId="000001B1">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виявляти психологічні труднощі військовослужбовців у вирішенні конкретних службових завдань;</w:t>
      </w:r>
    </w:p>
    <w:p w:rsidR="00000000" w:rsidDel="00000000" w:rsidP="00000000" w:rsidRDefault="00000000" w:rsidRPr="00000000" w14:paraId="000001B2">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оцінювати рівень психологічної стійкості військовослужбовців до впливу психотравмуючих чинників;</w:t>
      </w:r>
    </w:p>
    <w:p w:rsidR="00000000" w:rsidDel="00000000" w:rsidP="00000000" w:rsidRDefault="00000000" w:rsidRPr="00000000" w14:paraId="000001B3">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прогнозувати рівень психічної напруженості військовослужбовців у процесі виконання службових завдань, а також обсяг необхідної психологічної допомоги;</w:t>
      </w:r>
    </w:p>
    <w:p w:rsidR="00000000" w:rsidDel="00000000" w:rsidP="00000000" w:rsidRDefault="00000000" w:rsidRPr="00000000" w14:paraId="000001B4">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розробляти пропозиції посадовим особам щодо збереження психічного здоров’я підлеглого особового складу;</w:t>
      </w:r>
    </w:p>
    <w:p w:rsidR="00000000" w:rsidDel="00000000" w:rsidP="00000000" w:rsidRDefault="00000000" w:rsidRPr="00000000" w14:paraId="000001B5">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надавати психологічну допомогу військовослужбовцям[6].</w:t>
      </w:r>
    </w:p>
    <w:p w:rsidR="00000000" w:rsidDel="00000000" w:rsidP="00000000" w:rsidRDefault="00000000" w:rsidRPr="00000000" w14:paraId="000001B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психологічних тестів для військовослужбовців є критично важливим аспектом забезпечення міцності та стійкості військових сил. Ці тести призначені для оцінки психологічної придатності осіб, які виконують військові обов’язки, пов’язані з високим рівнем стресу. Вони відіграють важливу роль в оцінці розумової та емоційної готовності людини до викликів, з якими вони можуть зіткнутися під час виконання службових обов’язків.</w:t>
      </w:r>
    </w:p>
    <w:p w:rsidR="00000000" w:rsidDel="00000000" w:rsidP="00000000" w:rsidRDefault="00000000" w:rsidRPr="00000000" w14:paraId="000001B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тести в армії життєво необхідні з кількох причин:</w:t>
      </w:r>
    </w:p>
    <w:p w:rsidR="00000000" w:rsidDel="00000000" w:rsidP="00000000" w:rsidRDefault="00000000" w:rsidRPr="00000000" w14:paraId="000001B8">
      <w:pPr>
        <w:numPr>
          <w:ilvl w:val="0"/>
          <w:numId w:val="19"/>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Відбір відповідних кандидатів: вони допомагають визначити людей із відповідними розумовими та емоційними якостями, необхідними для військової служби.</w:t>
      </w:r>
    </w:p>
    <w:p w:rsidR="00000000" w:rsidDel="00000000" w:rsidP="00000000" w:rsidRDefault="00000000" w:rsidRPr="00000000" w14:paraId="000001B9">
      <w:pPr>
        <w:numPr>
          <w:ilvl w:val="0"/>
          <w:numId w:val="19"/>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Стресостійкість: ці тести оцінюють здатність людини витримувати та адаптуватися до середовища високого стресу, що має вирішальне значення в бойових ситуаціях.</w:t>
      </w:r>
    </w:p>
    <w:p w:rsidR="00000000" w:rsidDel="00000000" w:rsidP="00000000" w:rsidRDefault="00000000" w:rsidRPr="00000000" w14:paraId="000001BA">
      <w:pPr>
        <w:numPr>
          <w:ilvl w:val="0"/>
          <w:numId w:val="19"/>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психічного здоров’я. Психологічні тести оцінюють психічне благополуччя військовослужбовців, забезпечуючи раннє виявлення та лікування таких проблем психічного здоров’я, як тривога, депресія або посттравматичний стресовий розлад (ПТСР).</w:t>
      </w:r>
    </w:p>
    <w:p w:rsidR="00000000" w:rsidDel="00000000" w:rsidP="00000000" w:rsidRDefault="00000000" w:rsidRPr="00000000" w14:paraId="000001BB">
      <w:pPr>
        <w:numPr>
          <w:ilvl w:val="0"/>
          <w:numId w:val="19"/>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Реінтеграція після розгортання: Психологічні тести допомагають в оцінці та сприянні реінтеграції солдатів у цивільне життя після розгортання. Це включає вирішення потенційних проблем, таких як травми, пов’язані з бойовими діями, і стресові розлади.</w:t>
      </w:r>
    </w:p>
    <w:p w:rsidR="00000000" w:rsidDel="00000000" w:rsidP="00000000" w:rsidRDefault="00000000" w:rsidRPr="00000000" w14:paraId="000001BC">
      <w:pPr>
        <w:numPr>
          <w:ilvl w:val="0"/>
          <w:numId w:val="19"/>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Оптимізація командної динаміки: оцінка психологічної сумісності членів команди для покращення співпраці та продуктивності, особливо в спецназі та елітних підрозділах.</w:t>
      </w:r>
    </w:p>
    <w:p w:rsidR="00000000" w:rsidDel="00000000" w:rsidP="00000000" w:rsidRDefault="00000000" w:rsidRPr="00000000" w14:paraId="000001B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психологічних тестів для військовослужбовців є критично важливим аспектом забезпечення міцності збройних сил. Психологічне тестування для військовослужбовців охоплює низку типів тестів «див. табл. 2.3».</w:t>
      </w:r>
    </w:p>
    <w:p w:rsidR="00000000" w:rsidDel="00000000" w:rsidP="00000000" w:rsidRDefault="00000000" w:rsidRPr="00000000" w14:paraId="000001B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F">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1C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Види психологічного тестування в армії</w:t>
      </w:r>
    </w:p>
    <w:tbl>
      <w:tblPr>
        <w:tblStyle w:val="Table5"/>
        <w:tblW w:w="9345.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672"/>
        <w:gridCol w:w="4673"/>
        <w:tblGridChange w:id="0">
          <w:tblGrid>
            <w:gridCol w:w="4672"/>
            <w:gridCol w:w="4673"/>
          </w:tblGrid>
        </w:tblGridChange>
      </w:tblGrid>
      <w:tr>
        <w:trPr>
          <w:cantSplit w:val="0"/>
          <w:tblHeader w:val="0"/>
        </w:trPr>
        <w:tc>
          <w:tcPr/>
          <w:p w:rsidR="00000000" w:rsidDel="00000000" w:rsidP="00000000" w:rsidRDefault="00000000" w:rsidRPr="00000000" w14:paraId="000001C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Тип тесту</w:t>
            </w:r>
            <w:r w:rsidDel="00000000" w:rsidR="00000000" w:rsidRPr="00000000">
              <w:rPr>
                <w:rtl w:val="0"/>
              </w:rPr>
            </w:r>
          </w:p>
        </w:tc>
        <w:tc>
          <w:tcPr/>
          <w:p w:rsidR="00000000" w:rsidDel="00000000" w:rsidP="00000000" w:rsidRDefault="00000000" w:rsidRPr="00000000" w14:paraId="000001C2">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Призначення</w:t>
            </w:r>
          </w:p>
        </w:tc>
      </w:tr>
      <w:tr>
        <w:trPr>
          <w:cantSplit w:val="0"/>
          <w:tblHeader w:val="0"/>
        </w:trPr>
        <w:tc>
          <w:tcPr/>
          <w:p w:rsidR="00000000" w:rsidDel="00000000" w:rsidP="00000000" w:rsidRDefault="00000000" w:rsidRPr="00000000" w14:paraId="000001C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Когнітивні тести</w:t>
            </w:r>
          </w:p>
        </w:tc>
        <w:tc>
          <w:tcPr/>
          <w:p w:rsidR="00000000" w:rsidDel="00000000" w:rsidP="00000000" w:rsidRDefault="00000000" w:rsidRPr="00000000" w14:paraId="000001C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Оцініть когнітивні здібності та навички прийняття рішень, важливі для тактичного мислення на полі.</w:t>
            </w:r>
          </w:p>
        </w:tc>
      </w:tr>
      <w:tr>
        <w:trPr>
          <w:cantSplit w:val="0"/>
          <w:tblHeader w:val="0"/>
        </w:trPr>
        <w:tc>
          <w:tcPr/>
          <w:p w:rsidR="00000000" w:rsidDel="00000000" w:rsidP="00000000" w:rsidRDefault="00000000" w:rsidRPr="00000000" w14:paraId="000001C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Оцінки особистості</w:t>
            </w:r>
          </w:p>
        </w:tc>
        <w:tc>
          <w:tcPr/>
          <w:p w:rsidR="00000000" w:rsidDel="00000000" w:rsidP="00000000" w:rsidRDefault="00000000" w:rsidRPr="00000000" w14:paraId="000001C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Оцініть риси особистості, такі як лідерство, здатність до адаптації та емоційна стабільність.</w:t>
            </w:r>
          </w:p>
        </w:tc>
      </w:tr>
      <w:tr>
        <w:trPr>
          <w:cantSplit w:val="0"/>
          <w:tblHeader w:val="0"/>
        </w:trPr>
        <w:tc>
          <w:tcPr/>
          <w:p w:rsidR="00000000" w:rsidDel="00000000" w:rsidP="00000000" w:rsidRDefault="00000000" w:rsidRPr="00000000" w14:paraId="000001C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Тести на стрес і стійкість</w:t>
            </w:r>
          </w:p>
        </w:tc>
        <w:tc>
          <w:tcPr/>
          <w:p w:rsidR="00000000" w:rsidDel="00000000" w:rsidP="00000000" w:rsidRDefault="00000000" w:rsidRPr="00000000" w14:paraId="000001C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Визначте здатність справлятися зі стресом і відновлюватися після травми, необхідної для винесення суворої військової служби.</w:t>
            </w:r>
          </w:p>
        </w:tc>
      </w:tr>
      <w:tr>
        <w:trPr>
          <w:cantSplit w:val="0"/>
          <w:tblHeader w:val="0"/>
        </w:trPr>
        <w:tc>
          <w:tcPr/>
          <w:p w:rsidR="00000000" w:rsidDel="00000000" w:rsidP="00000000" w:rsidRDefault="00000000" w:rsidRPr="00000000" w14:paraId="000001C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Тести емоційного інтелекту</w:t>
            </w:r>
          </w:p>
        </w:tc>
        <w:tc>
          <w:tcPr/>
          <w:p w:rsidR="00000000" w:rsidDel="00000000" w:rsidP="00000000" w:rsidRDefault="00000000" w:rsidRPr="00000000" w14:paraId="000001C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Вимірюйте емоційну обізнаність і регуляцію, що може покращити навички міжособистісного спілкування та лідерські якості.</w:t>
            </w:r>
          </w:p>
        </w:tc>
      </w:tr>
      <w:tr>
        <w:trPr>
          <w:cantSplit w:val="0"/>
          <w:tblHeader w:val="0"/>
        </w:trPr>
        <w:tc>
          <w:tcPr/>
          <w:p w:rsidR="00000000" w:rsidDel="00000000" w:rsidP="00000000" w:rsidRDefault="00000000" w:rsidRPr="00000000" w14:paraId="000001C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Скринінг ПТСР</w:t>
            </w:r>
          </w:p>
        </w:tc>
        <w:tc>
          <w:tcPr/>
          <w:p w:rsidR="00000000" w:rsidDel="00000000" w:rsidP="00000000" w:rsidRDefault="00000000" w:rsidRPr="00000000" w14:paraId="000001CC">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Виявляти та лікувати посттравматичний стресовий розлад (ПТСР) у людей, забезпечуючи їх благополуччя та готовність.</w:t>
            </w:r>
          </w:p>
        </w:tc>
      </w:tr>
    </w:tbl>
    <w:p w:rsidR="00000000" w:rsidDel="00000000" w:rsidP="00000000" w:rsidRDefault="00000000" w:rsidRPr="00000000" w14:paraId="000001C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E">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F">
      <w:pPr>
        <w:pStyle w:val="Heading3"/>
        <w:numPr>
          <w:ilvl w:val="2"/>
          <w:numId w:val="12"/>
        </w:numPr>
        <w:ind w:left="709" w:hanging="709"/>
        <w:rPr>
          <w:rFonts w:ascii="Times New Roman" w:cs="Times New Roman" w:eastAsia="Times New Roman" w:hAnsi="Times New Roman"/>
          <w:i w:val="1"/>
          <w:color w:val="000000"/>
          <w:sz w:val="28"/>
          <w:szCs w:val="28"/>
        </w:rPr>
      </w:pPr>
      <w:bookmarkStart w:colFirst="0" w:colLast="0" w:name="_heading=h.lnxbz9" w:id="13"/>
      <w:bookmarkEnd w:id="13"/>
      <w:r w:rsidDel="00000000" w:rsidR="00000000" w:rsidRPr="00000000">
        <w:rPr>
          <w:rFonts w:ascii="Times New Roman" w:cs="Times New Roman" w:eastAsia="Times New Roman" w:hAnsi="Times New Roman"/>
          <w:i w:val="1"/>
          <w:color w:val="000000"/>
          <w:sz w:val="28"/>
          <w:szCs w:val="28"/>
          <w:rtl w:val="0"/>
        </w:rPr>
        <w:t xml:space="preserve">Особливості дослідження психічного здоров’я військовослужбовців в різних умовах </w:t>
      </w:r>
    </w:p>
    <w:p w:rsidR="00000000" w:rsidDel="00000000" w:rsidP="00000000" w:rsidRDefault="00000000" w:rsidRPr="00000000" w14:paraId="000001D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військовослужбовці мають високий ризик проблем із психічним здоров’ям, результати досліджень показують, що багато військовослужбовців і ветеранів не звертаються за необхідною психічною допомогою. Таким чином, надзвичайно важливо визначити фактори, які перешкоджають використанню послуг психічного здоров’я для цієї групи населення, і, де це можливо, втрутитися, щоб зменшити перешкоди для надання допомоги.</w:t>
      </w:r>
    </w:p>
    <w:p w:rsidR="00000000" w:rsidDel="00000000" w:rsidP="00000000" w:rsidRDefault="00000000" w:rsidRPr="00000000" w14:paraId="000001D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включають недостатню увагу до зв’язку між переконаннями щодо психічного здоров’я та використанням послуг, обмежену увагу до особистих переконань щодо психічних захворювань та лікування психічного здоров’я.</w:t>
      </w:r>
    </w:p>
    <w:p w:rsidR="00000000" w:rsidDel="00000000" w:rsidP="00000000" w:rsidRDefault="00000000" w:rsidRPr="00000000" w14:paraId="000001D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Іншою потенційно важливою перешкодою для догляду за військовими та ветеранами є особисті переконання щодо психічних захворювань та лікування психічного здоров’я. </w:t>
      </w:r>
    </w:p>
    <w:p w:rsidR="00000000" w:rsidDel="00000000" w:rsidP="00000000" w:rsidRDefault="00000000" w:rsidRPr="00000000" w14:paraId="000001D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обговорювалося вище, переконання, пов’язані з психічним здоров’ям, були визначені як ключовий фактор, що сприяє використанню послуг психічного здоров’я в ширшій літературі про населення в цілому, а негативні переконання щодо лікування психічного здоров’я можуть бути навіть більш потужним стримуючим фактором для використання послуг серед військовослужбовців та ветеранів. Через високу цінність емоційної сили в армії, включаючи, наприклад, здатність «переборювати» важкі емоції, військові та ветерани можуть бути більш сприйнятливими до негативних уявлень про психічну хворобу та психічне здоров’я, ніж цивільні. Актуальність ставлення до психічного здоров’я серед військовослужбовців і ветеранів ще більше підкреслюється тим фактом, що військові включають велику частку молодих чоловіків, групу, яка може бути особливо сприйнятливою до негативних переконань щодо звернення за лікуванням психічного здоров’я.</w:t>
      </w:r>
    </w:p>
    <w:p w:rsidR="00000000" w:rsidDel="00000000" w:rsidP="00000000" w:rsidRDefault="00000000" w:rsidRPr="00000000" w14:paraId="000001D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Занепокоєння з приводу громадської стигматизації також може посилюватися серед військовослужбовців до такої міри, що особи, які мають проблеми з психічним здоров’ям, бояться негативних наслідків кар’єри. На відміну від цивільного робочого місця, де документи про психічне здоров’я, як правило, недоступні для керівників, у війську кожен командир військовослужбовця має доступ до своїх записів про психічне здоров’я, і ті, хто вважається «непридатним» до служби, можуть бути звільнений або відсторонений від служби</w:t>
      </w:r>
    </w:p>
    <w:p w:rsidR="00000000" w:rsidDel="00000000" w:rsidP="00000000" w:rsidRDefault="00000000" w:rsidRPr="00000000" w14:paraId="000001D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психологічних тестів для військовослужбовців є важливим аспектом забезпечення міцності та стійкості військових сил. Розробка психологічних тестів для військового персоналу вимагає дотримання суворих методологій, таких як:</w:t>
      </w:r>
    </w:p>
    <w:p w:rsidR="00000000" w:rsidDel="00000000" w:rsidP="00000000" w:rsidRDefault="00000000" w:rsidRPr="00000000" w14:paraId="000001D7">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 літератури: важливе всебічне розуміння існуючих досліджень і відповідних теорій. Цей огляд часто включає дослідження з психології, військової науки та неврології, щоб переконатися, що тести відповідають останнім відкриттям.</w:t>
      </w:r>
    </w:p>
    <w:p w:rsidR="00000000" w:rsidDel="00000000" w:rsidP="00000000" w:rsidRDefault="00000000" w:rsidRPr="00000000" w14:paraId="000001D8">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Експертний внесок: залучення експертів із військової тематики та психології забезпечує релевантність тесту. Серед експертів можуть бути військові психологи, психіатри та ветерани бойових дій, які надають цінну інформацію про необхідні психологічні характеристики.</w:t>
      </w:r>
    </w:p>
    <w:p w:rsidR="00000000" w:rsidDel="00000000" w:rsidP="00000000" w:rsidRDefault="00000000" w:rsidRPr="00000000" w14:paraId="000001D9">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Пілотне тестування: невелике тестування є життєво важливим для точного налаштування запитань і процедур. Пілотні тести дозволяють усунути неоднозначні чи нерелевантні запитання та уточнити критерії оцінювання.</w:t>
      </w:r>
    </w:p>
    <w:p w:rsidR="00000000" w:rsidDel="00000000" w:rsidP="00000000" w:rsidRDefault="00000000" w:rsidRPr="00000000" w14:paraId="000001DA">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Статистичний аналіз: використовуйте статистичні методи для перевірки надійності та валідності тесту. Аналіз даних, отриманих під час пілотних тестів, допомагає вдосконалити тест, гарантуючи, що він вимірює те, що він має намір вимірювати.</w:t>
      </w:r>
    </w:p>
    <w:p w:rsidR="00000000" w:rsidDel="00000000" w:rsidP="00000000" w:rsidRDefault="00000000" w:rsidRPr="00000000" w14:paraId="000001DB">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Постійні оновлення: Психологічні тести повинні розвиватися разом зі зміною військових потреб і психологічного розуміння. Регулярні оновлення на основі поточних досліджень і мінливого характеру війни допомагають підтримувати актуальність тестів.</w:t>
      </w:r>
    </w:p>
    <w:p w:rsidR="00000000" w:rsidDel="00000000" w:rsidP="00000000" w:rsidRDefault="00000000" w:rsidRPr="00000000" w14:paraId="000001D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тестів для оборонного персоналу пов’язане зі своїми унікальними проблемами:</w:t>
      </w:r>
    </w:p>
    <w:p w:rsidR="00000000" w:rsidDel="00000000" w:rsidP="00000000" w:rsidRDefault="00000000" w:rsidRPr="00000000" w14:paraId="000001DD">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Адаптивність: випробування мають бути адаптованими до різних родів військ і постійно мінливого характеру війни. В епоху тактики та технологій, що розвиваються, випробування повинні залишатися актуальними для нових викликів і сфер діяльності.</w:t>
      </w:r>
    </w:p>
    <w:p w:rsidR="00000000" w:rsidDel="00000000" w:rsidP="00000000" w:rsidRDefault="00000000" w:rsidRPr="00000000" w14:paraId="000001DE">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Пом’якшення упередженості: уникнення культурних, ґендерних чи соціально-економічних упереджень у тестових запитаннях та оцінюванні має першочергове значення. Творці тестів повинні переконатися, що запитання не надають перевагу одній демографічній групі над іншою.</w:t>
      </w:r>
    </w:p>
    <w:p w:rsidR="00000000" w:rsidDel="00000000" w:rsidP="00000000" w:rsidRDefault="00000000" w:rsidRPr="00000000" w14:paraId="000001DF">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Безпека та конфіденційність: Захист конфіденційної інформації та результатів для збереження конфіденційності та довіри має вирішальне значення. На військових покладено завдання зберігати та охороняти секретну інформацію.</w:t>
      </w:r>
    </w:p>
    <w:p w:rsidR="00000000" w:rsidDel="00000000" w:rsidP="00000000" w:rsidRDefault="00000000" w:rsidRPr="00000000" w14:paraId="000001E0">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Тривалість тесту: знайти баланс між всебічним оцінюванням і уникненням надмірних витрат часу є постійною проблемою. Військовослужбовці мають складні графіки, і тести слід розробляти з урахуванням цього.</w:t>
      </w:r>
    </w:p>
    <w:p w:rsidR="00000000" w:rsidDel="00000000" w:rsidP="00000000" w:rsidRDefault="00000000" w:rsidRPr="00000000" w14:paraId="000001E1">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Міжкультурна застосовність: Забезпечити застосовність тестів у різних культурах є складним завданням. Те, що може бути надійним показником психологічної придатності в одній культурі, може не відповідати іншій.</w:t>
      </w:r>
    </w:p>
    <w:p w:rsidR="00000000" w:rsidDel="00000000" w:rsidP="00000000" w:rsidRDefault="00000000" w:rsidRPr="00000000" w14:paraId="000001E2">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3">
      <w:pPr>
        <w:pStyle w:val="Heading2"/>
        <w:numPr>
          <w:ilvl w:val="1"/>
          <w:numId w:val="12"/>
        </w:numPr>
        <w:ind w:left="709" w:hanging="709"/>
        <w:rPr>
          <w:b w:val="1"/>
          <w:color w:val="000000"/>
        </w:rPr>
      </w:pPr>
      <w:bookmarkStart w:colFirst="0" w:colLast="0" w:name="_heading=h.35nkun2" w:id="14"/>
      <w:bookmarkEnd w:id="14"/>
      <w:r w:rsidDel="00000000" w:rsidR="00000000" w:rsidRPr="00000000">
        <w:rPr>
          <w:b w:val="1"/>
          <w:color w:val="000000"/>
          <w:rtl w:val="0"/>
        </w:rPr>
        <w:t xml:space="preserve">Обґрунтування методик та організація дослідження.</w:t>
      </w:r>
    </w:p>
    <w:p w:rsidR="00000000" w:rsidDel="00000000" w:rsidP="00000000" w:rsidRDefault="00000000" w:rsidRPr="00000000" w14:paraId="000001E4">
      <w:pPr>
        <w:pStyle w:val="Heading3"/>
        <w:numPr>
          <w:ilvl w:val="2"/>
          <w:numId w:val="12"/>
        </w:numPr>
        <w:ind w:left="709" w:hanging="709"/>
        <w:rPr>
          <w:rFonts w:ascii="Times New Roman" w:cs="Times New Roman" w:eastAsia="Times New Roman" w:hAnsi="Times New Roman"/>
          <w:i w:val="1"/>
          <w:color w:val="000000"/>
          <w:sz w:val="28"/>
          <w:szCs w:val="28"/>
        </w:rPr>
      </w:pPr>
      <w:bookmarkStart w:colFirst="0" w:colLast="0" w:name="_heading=h.1ksv4uv" w:id="15"/>
      <w:bookmarkEnd w:id="15"/>
      <w:r w:rsidDel="00000000" w:rsidR="00000000" w:rsidRPr="00000000">
        <w:rPr>
          <w:rFonts w:ascii="Times New Roman" w:cs="Times New Roman" w:eastAsia="Times New Roman" w:hAnsi="Times New Roman"/>
          <w:i w:val="1"/>
          <w:color w:val="000000"/>
          <w:sz w:val="28"/>
          <w:szCs w:val="28"/>
          <w:rtl w:val="0"/>
        </w:rPr>
        <w:t xml:space="preserve">Методики дослідження</w:t>
      </w:r>
    </w:p>
    <w:p w:rsidR="00000000" w:rsidDel="00000000" w:rsidP="00000000" w:rsidRDefault="00000000" w:rsidRPr="00000000" w14:paraId="000001E5">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Військовослужбовці часто виконують складні когнітивні операції в унікальних умовах інтенсивного стресу. Ця вимога виконувати різноманітні фізичні та розумові завдання в умовах стресу, часто з високими ставками, призвела до визнання терміну «тактичний спортсмен» для цих виконавців. Погіршення когнітивної діяльності внаслідок цього стресу може мати серйозні наслідки для успіху військових операцій і добробуту військовослужбовців, особливо під час бойових дій. Тому розуміння природи стресу, який переживає військовослужбовець, і стійкості когнітивних функцій до цього стресу має велике значення.</w:t>
      </w:r>
    </w:p>
    <w:p w:rsidR="00000000" w:rsidDel="00000000" w:rsidP="00000000" w:rsidRDefault="00000000" w:rsidRPr="00000000" w14:paraId="000001E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Розуміння психологічного стресу, який відчуває військовослужбовець, і впливу цього стресу на когнітивне функціонування пропонує шляхи для підвищення когнітивної стійкості. Однак межі когнітивної стійкості обмежені двома ключовими міркуваннями. По-перше, стрес є неминучою і, отже, неминучою частиною життя. По-друге, когнітивна продуктивність рідко є несприйнятливою до впливу стресу. Незважаючи на ці обмеження, когнітивну стійкість можна підвищити, і існують індивідуальні відмінності як у психологічній реакції на стрес, так і в когнітивній стійкості до стресу. Виявлення характеристик, які пояснюють ці індивідуальні відмінності, має чітке застосування у військових умовах, зокрема у відборі когнітивно стійкого військовослужбовця та визначення «когнітивної готовності». Дійсно, транзакційна теорія та модель максимальної адаптивності були використані для розробки комплексних інструментів оцінки, таких як система оцінки та моніторингу готовності, яка спрямована на прогнозування когнітивної діяльності під час стресу у військових умовах.</w:t>
      </w:r>
    </w:p>
    <w:p w:rsidR="00000000" w:rsidDel="00000000" w:rsidP="00000000" w:rsidRDefault="00000000" w:rsidRPr="00000000" w14:paraId="000001E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Раннє виявлення та лікування поведінкових розладів здоров’я серед солдатів є пріоритетом для армії. Першим кроком до раннього виявлення є проходження тестування, який може виявити осіб із групи ризику, яких потім заохочують звернутися за підтримкою до громадських ресурсів та клінічного лікування «див.табл.2.4».</w:t>
      </w:r>
    </w:p>
    <w:p w:rsidR="00000000" w:rsidDel="00000000" w:rsidP="00000000" w:rsidRDefault="00000000" w:rsidRPr="00000000" w14:paraId="000001E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A">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2.4</w:t>
      </w:r>
    </w:p>
    <w:p w:rsidR="00000000" w:rsidDel="00000000" w:rsidP="00000000" w:rsidRDefault="00000000" w:rsidRPr="00000000" w14:paraId="000001E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Характеристика методик дослідження</w:t>
      </w:r>
    </w:p>
    <w:tbl>
      <w:tblPr>
        <w:tblStyle w:val="Table6"/>
        <w:tblW w:w="9345.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15"/>
        <w:gridCol w:w="3115"/>
        <w:gridCol w:w="3115"/>
        <w:tblGridChange w:id="0">
          <w:tblGrid>
            <w:gridCol w:w="3115"/>
            <w:gridCol w:w="3115"/>
            <w:gridCol w:w="3115"/>
          </w:tblGrid>
        </w:tblGridChange>
      </w:tblGrid>
      <w:tr>
        <w:trPr>
          <w:cantSplit w:val="0"/>
          <w:tblHeader w:val="0"/>
        </w:trPr>
        <w:tc>
          <w:tcPr/>
          <w:p w:rsidR="00000000" w:rsidDel="00000000" w:rsidP="00000000" w:rsidRDefault="00000000" w:rsidRPr="00000000" w14:paraId="000001E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дослідження</w:t>
            </w:r>
          </w:p>
        </w:tc>
        <w:tc>
          <w:tcPr/>
          <w:p w:rsidR="00000000" w:rsidDel="00000000" w:rsidP="00000000" w:rsidRDefault="00000000" w:rsidRPr="00000000" w14:paraId="000001E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 дослідження</w:t>
            </w:r>
          </w:p>
        </w:tc>
        <w:tc>
          <w:tcPr/>
          <w:p w:rsidR="00000000" w:rsidDel="00000000" w:rsidP="00000000" w:rsidRDefault="00000000" w:rsidRPr="00000000" w14:paraId="000001E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w:t>
            </w:r>
          </w:p>
        </w:tc>
      </w:tr>
      <w:tr>
        <w:trPr>
          <w:cantSplit w:val="0"/>
          <w:tblHeader w:val="0"/>
        </w:trPr>
        <w:tc>
          <w:tcPr/>
          <w:p w:rsidR="00000000" w:rsidDel="00000000" w:rsidP="00000000" w:rsidRDefault="00000000" w:rsidRPr="00000000" w14:paraId="000001E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Афінська шкала безсоння (AIS)</w:t>
            </w:r>
          </w:p>
        </w:tc>
        <w:tc>
          <w:tcPr/>
          <w:p w:rsidR="00000000" w:rsidDel="00000000" w:rsidP="00000000" w:rsidRDefault="00000000" w:rsidRPr="00000000" w14:paraId="000001F0">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Змішані методи</w:t>
            </w:r>
          </w:p>
        </w:tc>
        <w:tc>
          <w:tcPr/>
          <w:p w:rsidR="00000000" w:rsidDel="00000000" w:rsidP="00000000" w:rsidRDefault="00000000" w:rsidRPr="00000000" w14:paraId="000001F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Широко використовуваний показник самооцінки для оцінки симптомів безсоння на основі критеріїв Міжнародної класифікації хвороб версії 10 (МКБ-10).</w:t>
            </w:r>
          </w:p>
        </w:tc>
      </w:tr>
      <w:tr>
        <w:trPr>
          <w:cantSplit w:val="0"/>
          <w:tblHeader w:val="0"/>
        </w:trPr>
        <w:tc>
          <w:tcPr/>
          <w:p w:rsidR="00000000" w:rsidDel="00000000" w:rsidP="00000000" w:rsidRDefault="00000000" w:rsidRPr="00000000" w14:paraId="000001F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BRCS</w:t>
            </w:r>
          </w:p>
        </w:tc>
        <w:tc>
          <w:tcPr/>
          <w:p w:rsidR="00000000" w:rsidDel="00000000" w:rsidP="00000000" w:rsidRDefault="00000000" w:rsidRPr="00000000" w14:paraId="000001F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Змішані методи</w:t>
            </w:r>
          </w:p>
        </w:tc>
        <w:tc>
          <w:tcPr/>
          <w:p w:rsidR="00000000" w:rsidDel="00000000" w:rsidP="00000000" w:rsidRDefault="00000000" w:rsidRPr="00000000" w14:paraId="000001F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Розкриває стійкість як характерний підхід до ситуацій або стресорів і проявляється як когнітивні навички, здатність вирішувати проблеми та атрибути, які вказують на здатність діяти в ситуації.</w:t>
            </w:r>
          </w:p>
        </w:tc>
      </w:tr>
      <w:tr>
        <w:trPr>
          <w:cantSplit w:val="0"/>
          <w:tblHeader w:val="0"/>
        </w:trPr>
        <w:tc>
          <w:tcPr/>
          <w:p w:rsidR="00000000" w:rsidDel="00000000" w:rsidP="00000000" w:rsidRDefault="00000000" w:rsidRPr="00000000" w14:paraId="000001F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PTGI за 6-бальною шкалою (0- 0, 1, 2, 3, 4, 5) 21 твердження</w:t>
            </w:r>
          </w:p>
        </w:tc>
        <w:tc>
          <w:tcPr/>
          <w:p w:rsidR="00000000" w:rsidDel="00000000" w:rsidP="00000000" w:rsidRDefault="00000000" w:rsidRPr="00000000" w14:paraId="000001F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Змішані методи</w:t>
            </w:r>
          </w:p>
        </w:tc>
        <w:tc>
          <w:tcPr/>
          <w:p w:rsidR="00000000" w:rsidDel="00000000" w:rsidP="00000000" w:rsidRDefault="00000000" w:rsidRPr="00000000" w14:paraId="000001F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PTGI є надійним і дійсним показником посттравматичного росту, і його зазвичай аналізують за допомогою підтверджувального факторного аналізу (дозволяє дослідникам з’ясувати, чи існує зв’язок між набором змінних, що спостерігаються, і їх базовими конструктами).</w:t>
            </w:r>
          </w:p>
        </w:tc>
      </w:tr>
      <w:tr>
        <w:trPr>
          <w:cantSplit w:val="0"/>
          <w:tblHeader w:val="0"/>
        </w:trPr>
        <w:tc>
          <w:tcPr/>
          <w:p w:rsidR="00000000" w:rsidDel="00000000" w:rsidP="00000000" w:rsidRDefault="00000000" w:rsidRPr="00000000" w14:paraId="000001F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«Стабільність психічного здоров’я – коротка форма» (MHC-SF-UA)</w:t>
            </w:r>
          </w:p>
        </w:tc>
        <w:tc>
          <w:tcPr/>
          <w:p w:rsidR="00000000" w:rsidDel="00000000" w:rsidP="00000000" w:rsidRDefault="00000000" w:rsidRPr="00000000" w14:paraId="000001F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Змішані методи</w:t>
            </w:r>
          </w:p>
        </w:tc>
        <w:tc>
          <w:tcPr/>
          <w:p w:rsidR="00000000" w:rsidDel="00000000" w:rsidP="00000000" w:rsidRDefault="00000000" w:rsidRPr="00000000" w14:paraId="000001F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«Стабільність психічного здоров’я – коротка</w:t>
            </w:r>
          </w:p>
          <w:p w:rsidR="00000000" w:rsidDel="00000000" w:rsidP="00000000" w:rsidRDefault="00000000" w:rsidRPr="00000000" w14:paraId="000001F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форма» розроблено американським дослідником К. Кізом з урахуванням тривимірної структури психічного здоров’я, представленої</w:t>
            </w:r>
          </w:p>
          <w:p w:rsidR="00000000" w:rsidDel="00000000" w:rsidP="00000000" w:rsidRDefault="00000000" w:rsidRPr="00000000" w14:paraId="000001FC">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термінах частотності переживання ознак гедонічного, психологічного та соціального благополуччя[7].</w:t>
            </w:r>
          </w:p>
        </w:tc>
      </w:tr>
      <w:tr>
        <w:trPr>
          <w:cantSplit w:val="0"/>
          <w:tblHeader w:val="0"/>
        </w:trPr>
        <w:tc>
          <w:tcPr/>
          <w:p w:rsidR="00000000" w:rsidDel="00000000" w:rsidP="00000000" w:rsidRDefault="00000000" w:rsidRPr="00000000" w14:paraId="000001FD">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сприйманого стресу PSS-10</w:t>
            </w:r>
          </w:p>
        </w:tc>
        <w:tc>
          <w:tcPr/>
          <w:p w:rsidR="00000000" w:rsidDel="00000000" w:rsidP="00000000" w:rsidRDefault="00000000" w:rsidRPr="00000000" w14:paraId="000001F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Змішані методи</w:t>
            </w:r>
          </w:p>
        </w:tc>
        <w:tc>
          <w:tcPr/>
          <w:p w:rsidR="00000000" w:rsidDel="00000000" w:rsidP="00000000" w:rsidRDefault="00000000" w:rsidRPr="00000000" w14:paraId="000001F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 визначається як взаємодія людини з навколишнім середовищем, яка, як вважають, загрожує потенціалу, ресурсам і добробуту людини або впливає на неї. Найпопулярнішим інструментом для оцінки відчутного стресу є шкала відчутного стресу (PSS).</w:t>
            </w:r>
          </w:p>
        </w:tc>
      </w:tr>
      <w:tr>
        <w:trPr>
          <w:cantSplit w:val="0"/>
          <w:tblHeader w:val="0"/>
        </w:trPr>
        <w:tc>
          <w:tcPr/>
          <w:p w:rsidR="00000000" w:rsidDel="00000000" w:rsidP="00000000" w:rsidRDefault="00000000" w:rsidRPr="00000000" w14:paraId="00000200">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з депресії PHQ-9</w:t>
            </w:r>
          </w:p>
        </w:tc>
        <w:tc>
          <w:tcPr/>
          <w:p w:rsidR="00000000" w:rsidDel="00000000" w:rsidP="00000000" w:rsidRDefault="00000000" w:rsidRPr="00000000" w14:paraId="0000020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Змішані методи</w:t>
            </w:r>
          </w:p>
        </w:tc>
        <w:tc>
          <w:tcPr/>
          <w:p w:rsidR="00000000" w:rsidDel="00000000" w:rsidP="00000000" w:rsidRDefault="00000000" w:rsidRPr="00000000" w14:paraId="0000020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Анкета здоров’я пацієнта-9 із 9 пунктів (PHQ-9) є широко використовуваним скринінговим інструментом у закладах первинної медичної допомоги для покращення виявлення депресії.</w:t>
            </w:r>
          </w:p>
        </w:tc>
      </w:tr>
      <w:tr>
        <w:trPr>
          <w:cantSplit w:val="0"/>
          <w:tblHeader w:val="0"/>
        </w:trPr>
        <w:tc>
          <w:tcPr/>
          <w:p w:rsidR="00000000" w:rsidDel="00000000" w:rsidP="00000000" w:rsidRDefault="00000000" w:rsidRPr="00000000" w14:paraId="0000020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з генералізованої тривоги - GAD-7</w:t>
            </w:r>
          </w:p>
        </w:tc>
        <w:tc>
          <w:tcPr/>
          <w:p w:rsidR="00000000" w:rsidDel="00000000" w:rsidP="00000000" w:rsidRDefault="00000000" w:rsidRPr="00000000" w14:paraId="0000020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Змішані методи</w:t>
            </w:r>
          </w:p>
        </w:tc>
        <w:tc>
          <w:tcPr/>
          <w:p w:rsidR="00000000" w:rsidDel="00000000" w:rsidP="00000000" w:rsidRDefault="00000000" w:rsidRPr="00000000" w14:paraId="0000020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те, що GAD-7 був розроблений як інструмент скринінгу генералізованої тривоги, він також досить добре працює як інструмент скринінгу трьох інших поширених тривожних розладів — панічного розладу, соціального тривожного розладу та посттравматичного стресового розладу.</w:t>
            </w:r>
          </w:p>
        </w:tc>
      </w:tr>
    </w:tbl>
    <w:p w:rsidR="00000000" w:rsidDel="00000000" w:rsidP="00000000" w:rsidRDefault="00000000" w:rsidRPr="00000000" w14:paraId="00000206">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2.4</w:t>
      </w:r>
    </w:p>
    <w:p w:rsidR="00000000" w:rsidDel="00000000" w:rsidP="00000000" w:rsidRDefault="00000000" w:rsidRPr="00000000" w14:paraId="00000207">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8">
      <w:pPr>
        <w:pStyle w:val="Heading3"/>
        <w:numPr>
          <w:ilvl w:val="2"/>
          <w:numId w:val="12"/>
        </w:numPr>
        <w:ind w:left="709" w:hanging="709"/>
        <w:rPr>
          <w:rFonts w:ascii="Times New Roman" w:cs="Times New Roman" w:eastAsia="Times New Roman" w:hAnsi="Times New Roman"/>
          <w:i w:val="1"/>
          <w:color w:val="000000"/>
          <w:sz w:val="28"/>
          <w:szCs w:val="28"/>
        </w:rPr>
      </w:pPr>
      <w:bookmarkStart w:colFirst="0" w:colLast="0" w:name="_heading=h.44sinio" w:id="16"/>
      <w:bookmarkEnd w:id="16"/>
      <w:r w:rsidDel="00000000" w:rsidR="00000000" w:rsidRPr="00000000">
        <w:rPr>
          <w:rFonts w:ascii="Times New Roman" w:cs="Times New Roman" w:eastAsia="Times New Roman" w:hAnsi="Times New Roman"/>
          <w:i w:val="1"/>
          <w:color w:val="000000"/>
          <w:sz w:val="28"/>
          <w:szCs w:val="28"/>
          <w:rtl w:val="0"/>
        </w:rPr>
        <w:t xml:space="preserve">Процедура та організація</w:t>
      </w:r>
    </w:p>
    <w:p w:rsidR="00000000" w:rsidDel="00000000" w:rsidP="00000000" w:rsidRDefault="00000000" w:rsidRPr="00000000" w14:paraId="0000020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Кандидатам у збройні сили може знадобитися пройти психологічні тести, щоб оцінити їхні якості характеру, такі як моральні якості, соціальна зрілість і здатність зберігати самовладання під час стресу. Серед ключових військових якостей – висока фізична майстерність, здатність витримувати постійний ризик поранення чи смерті, непохитна вірність командам і готовність до швидкого розгортання. Створення процедур відбору, зосереджених на цих інноваційних наборах навичок, є необхідним у зв’язку з еволюцією воєнних дій у теперішній час від минулого (включно з кібервійною, ядерною, хімічною та біологічною зброєю та таємними повстанцями).</w:t>
      </w:r>
    </w:p>
    <w:p w:rsidR="00000000" w:rsidDel="00000000" w:rsidP="00000000" w:rsidRDefault="00000000" w:rsidRPr="00000000" w14:paraId="0000020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Військове життя є напруженим і вимогливим, що вимагає стійкості. Застосування для оцінки та навчання витривалості видаються життєво важливими. Прикладом оцінки є відбір новобранців у спецназ чи інші надзвичайно вимогливі професії чи керівні посади. Новобранці звільняються зі спецпідрозділів через зростання рівня розгортання та проблеми з «нерегулярними війнами». У міру зростання військових вимог жорстке навчання може підвищити рівень продовження навчання. Тому було б добре оцінити стійкість можливих військових-кандидатів у спецпідрозділи чи навіть інші статуси спеціальних обов’язків і включити це в рішення про навчання. Вибрані матимуть сміливість, бажання та навички, щоб використати несприятливі умови на нашу користь, що може значно мінімізувати виснаження через низьку продуктивність і відсутність мотивації. Спеціальні сили та інші професії з високим тиском можуть отримати вигоду від тренувань витривалості.</w:t>
      </w:r>
    </w:p>
    <w:p w:rsidR="00000000" w:rsidDel="00000000" w:rsidP="00000000" w:rsidRDefault="00000000" w:rsidRPr="00000000" w14:paraId="0000020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оцінками, поширеність депресивних розладів у закладах первинної медичної допомоги становить від 10% до 20%. За оцінками, кожен 10-й пацієнт має симптоми депресії від легкого до помірного ступеня на момент звернення до лікаря первинної медичної допомоги, з яких приблизно у кожного четвертого лікар визначає депресію. Однак більшість епідеміологічних даних на сьогодні отримано із західних країн, тоді як епідеміологічні дані про психічні захворювання в країнах із низьким або середнім рівнем доходу були відсутні. З огляду на соціокультурні відмінності між західним і східним суспільствами, результати із західних суспільств можуть мати обмежену можливість узагальнення для азіатського населення. Також очікується, що це питання буде набувати все більшого значення в Китаї, оскільки тенденція до зростання депресії спостерігається в багатьох азіатських, у тому числі китайських, популяціях.</w:t>
      </w:r>
    </w:p>
    <w:p w:rsidR="00000000" w:rsidDel="00000000" w:rsidP="00000000" w:rsidRDefault="00000000" w:rsidRPr="00000000" w14:paraId="0000020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Депресивні розлади пов’язані зі значною захворюваністю, інвалідністю та війною. У багатьох країнах лікування депресії в основному надається в закладах первинної медичної допомоги відповідно до рекомендацій Всесвітньої організації охорони здоров’я про те, що поширені психічні захворювання слід лікувати в закладах первинної медичної допомоги. </w:t>
      </w:r>
    </w:p>
    <w:p w:rsidR="00000000" w:rsidDel="00000000" w:rsidP="00000000" w:rsidRDefault="00000000" w:rsidRPr="00000000" w14:paraId="0000020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процесах військового відбору психотехнічні тести відіграють важливу роль у оцінці психічної стійкості кандидатів і здатності справлятися з ситуаціями високого тиску. Поширені типи цих тестів включають оцінку особистості, тести когнітивних здібностей і тести ситуаційного судження. Ці оцінки призначені для виявлення таких рис, як стресостійкість, командна робота та навички прийняття рішень, які є важливими під час військових операцій.</w:t>
      </w:r>
    </w:p>
    <w:p w:rsidR="00000000" w:rsidDel="00000000" w:rsidP="00000000" w:rsidRDefault="00000000" w:rsidRPr="00000000" w14:paraId="0000020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використовувалися змішані методи, причому більшість інтерв’ю наголошувалося на класифікації психологічної придатності, яка дозволяє фахівцям якомога раніше відрізнити людей, які потребують спеціальної підготовки або додаткових діагностичних заходів, і тих, хто потребує регулярної підтримки своєї придатності.</w:t>
      </w:r>
    </w:p>
    <w:p w:rsidR="00000000" w:rsidDel="00000000" w:rsidP="00000000" w:rsidRDefault="00000000" w:rsidRPr="00000000" w14:paraId="0000021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Висновок до розділу 2</w:t>
      </w:r>
      <w:r w:rsidDel="00000000" w:rsidR="00000000" w:rsidRPr="00000000">
        <w:rPr>
          <w:rtl w:val="0"/>
        </w:rPr>
      </w:r>
    </w:p>
    <w:p w:rsidR="00000000" w:rsidDel="00000000" w:rsidP="00000000" w:rsidRDefault="00000000" w:rsidRPr="00000000" w14:paraId="0000021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Військовий персонал повинен щодня готуватися до кризових ситуацій, які загрожують життю, і реагувати на них. Такий спосіб життя викликає стрес у персоналу, особливо у розгорнутого персоналу, який ізольований від систем підтримки та інших ресурсів. У рамках ширшого систематичного огляду прийнятності, ефективності та порівняльної ефективності втручань, призначених для запобігання, виявлення та контролю стресових реакцій, було досліджено </w:t>
      </w:r>
      <w:r w:rsidDel="00000000" w:rsidR="00000000" w:rsidRPr="00000000">
        <w:rPr>
          <w:rFonts w:ascii="Times New Roman" w:cs="Times New Roman" w:eastAsia="Times New Roman" w:hAnsi="Times New Roman"/>
          <w:sz w:val="28"/>
          <w:szCs w:val="28"/>
          <w:rtl w:val="0"/>
        </w:rPr>
        <w:t xml:space="preserve">психічне здоров’я військовослужбовців в умовах бойових дій</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212">
      <w:pPr>
        <w:pStyle w:val="Heading1"/>
        <w:pageBreakBefore w:val="1"/>
        <w:rPr>
          <w:rFonts w:ascii="Times New Roman" w:cs="Times New Roman" w:eastAsia="Times New Roman" w:hAnsi="Times New Roman"/>
          <w:b w:val="1"/>
          <w:color w:val="000000"/>
          <w:sz w:val="28"/>
          <w:szCs w:val="28"/>
        </w:rPr>
      </w:pPr>
      <w:bookmarkStart w:colFirst="0" w:colLast="0" w:name="_heading=h.2jxsxqh" w:id="17"/>
      <w:bookmarkEnd w:id="17"/>
      <w:r w:rsidDel="00000000" w:rsidR="00000000" w:rsidRPr="00000000">
        <w:rPr>
          <w:rFonts w:ascii="Times New Roman" w:cs="Times New Roman" w:eastAsia="Times New Roman" w:hAnsi="Times New Roman"/>
          <w:b w:val="1"/>
          <w:color w:val="000000"/>
          <w:sz w:val="28"/>
          <w:szCs w:val="28"/>
          <w:rtl w:val="0"/>
        </w:rPr>
        <w:t xml:space="preserve">РОЗДІЛ ІІІ. ЕМПІРИЧНЕ ДОСЛІДЖЕННЯ ПСИХІЧНОГО ЗДОРОВ’Я ВІЙСЬКОВОСЛУЖБОВЦІВ НА РІЗНИХ ЕТАПАХ ПРОХОДЖЕННЯ ВІЙСЬКОВОЇ СЛУЖБИ </w:t>
      </w:r>
    </w:p>
    <w:p w:rsidR="00000000" w:rsidDel="00000000" w:rsidP="00000000" w:rsidRDefault="00000000" w:rsidRPr="00000000" w14:paraId="00000213">
      <w:pPr>
        <w:pStyle w:val="Heading2"/>
        <w:numPr>
          <w:ilvl w:val="1"/>
          <w:numId w:val="23"/>
        </w:numPr>
        <w:ind w:left="1429" w:hanging="720"/>
        <w:rPr>
          <w:b w:val="1"/>
          <w:color w:val="000000"/>
        </w:rPr>
      </w:pPr>
      <w:bookmarkStart w:colFirst="0" w:colLast="0" w:name="_heading=h.z337ya" w:id="18"/>
      <w:bookmarkEnd w:id="18"/>
      <w:r w:rsidDel="00000000" w:rsidR="00000000" w:rsidRPr="00000000">
        <w:rPr>
          <w:b w:val="1"/>
          <w:color w:val="000000"/>
          <w:rtl w:val="0"/>
        </w:rPr>
        <w:t xml:space="preserve"> Результати дослідження</w:t>
      </w:r>
    </w:p>
    <w:p w:rsidR="00000000" w:rsidDel="00000000" w:rsidP="00000000" w:rsidRDefault="00000000" w:rsidRPr="00000000" w14:paraId="00000214">
      <w:pPr>
        <w:pStyle w:val="Heading3"/>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5">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Хороше психічне здоров’я  – це стан благополуччя, за якого людина усвідомлює власні здібності, може справлятися зі щоденним стресом і здатна робити внесок у суспільство. </w:t>
      </w:r>
    </w:p>
    <w:p w:rsidR="00000000" w:rsidDel="00000000" w:rsidP="00000000" w:rsidRDefault="00000000" w:rsidRPr="00000000" w14:paraId="00000216">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метою реалізації поставлених завдань нами були використанні такі методи:</w:t>
      </w:r>
    </w:p>
    <w:p w:rsidR="00000000" w:rsidDel="00000000" w:rsidP="00000000" w:rsidRDefault="00000000" w:rsidRPr="00000000" w14:paraId="00000217">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Коротка форма континууму психічного здоров’я (MHC-SF)</w:t>
      </w:r>
    </w:p>
    <w:p w:rsidR="00000000" w:rsidDel="00000000" w:rsidP="00000000" w:rsidRDefault="00000000" w:rsidRPr="00000000" w14:paraId="00000218">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сприйманого стресу (PSS-10)</w:t>
      </w:r>
    </w:p>
    <w:p w:rsidR="00000000" w:rsidDel="00000000" w:rsidP="00000000" w:rsidRDefault="00000000" w:rsidRPr="00000000" w14:paraId="00000219">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Опитувальник про стан здоров’я (The Physical Health Questionnaire  (РНQ-9)</w:t>
      </w:r>
    </w:p>
    <w:p w:rsidR="00000000" w:rsidDel="00000000" w:rsidP="00000000" w:rsidRDefault="00000000" w:rsidRPr="00000000" w14:paraId="0000021A">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Generalized Anxiety Disorder (GAD-7)</w:t>
      </w:r>
    </w:p>
    <w:p w:rsidR="00000000" w:rsidDel="00000000" w:rsidP="00000000" w:rsidRDefault="00000000" w:rsidRPr="00000000" w14:paraId="0000021B">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Афінська шкала безсоння (AIS)</w:t>
      </w:r>
    </w:p>
    <w:p w:rsidR="00000000" w:rsidDel="00000000" w:rsidP="00000000" w:rsidRDefault="00000000" w:rsidRPr="00000000" w14:paraId="0000021C">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Коротка шкала опанування стресу (BRCS)</w:t>
      </w:r>
    </w:p>
    <w:p w:rsidR="00000000" w:rsidDel="00000000" w:rsidP="00000000" w:rsidRDefault="00000000" w:rsidRPr="00000000" w14:paraId="0000021D">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284" w:right="0" w:hanging="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Post Traumatic Growth Inventory</w:t>
      </w:r>
    </w:p>
    <w:p w:rsidR="00000000" w:rsidDel="00000000" w:rsidP="00000000" w:rsidRDefault="00000000" w:rsidRPr="00000000" w14:paraId="0000021E">
      <w:pPr>
        <w:tabs>
          <w:tab w:val="left" w:leader="none" w:pos="8472"/>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Дослілженням охоплено 179 особи, з яких 118 військовослужбовців.</w:t>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MHC-SF - це шкала вимірювання емоційного благополуччя. MHC-SF було перекладено різними мовами та оцінено психометрично. Шкала порівняно коротка, містить 14 пунктів(ДОДАТОК А). Шкала була розроблена Корі Кіз.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Кожен із 14 пунктів у MHC-SF може бути оцінений від 0 до 5, що означає, що загальна оцінка за шкалою може коливатися від 0 до 70 балів. Вищі бали вказують на вищий рівень емоційного благополуччя. Але важливий не лише загальний бал, а й те, як ви можете визначити, чи хтось процвітає, слабшає чи є чимось середнім.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Діагностика емоційного благополуччя свідчить про те, що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осіб, які не відповідають критеріям посаблення чи виснаження, класифікують як помірно психічно здорових «див.табл.3.1».</w:t>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0"/>
        <w:jc w:val="righ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Таблиця 3.1</w:t>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Діагностика емоційного благополуччя</w:t>
      </w:r>
    </w:p>
    <w:tbl>
      <w:tblPr>
        <w:tblStyle w:val="Table7"/>
        <w:tblW w:w="9571.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92"/>
        <w:gridCol w:w="2393"/>
        <w:gridCol w:w="2393"/>
        <w:gridCol w:w="2393"/>
        <w:tblGridChange w:id="0">
          <w:tblGrid>
            <w:gridCol w:w="2392"/>
            <w:gridCol w:w="2393"/>
            <w:gridCol w:w="2393"/>
            <w:gridCol w:w="2393"/>
          </w:tblGrid>
        </w:tblGridChange>
      </w:tblGrid>
      <w:tr>
        <w:trPr>
          <w:cantSplit w:val="0"/>
          <w:tblHeader w:val="0"/>
        </w:trPr>
        <w:tc>
          <w:tcPr/>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Контрольна сума</w:t>
            </w:r>
          </w:p>
        </w:tc>
        <w:tc>
          <w:tcPr/>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Контрольна сума</w:t>
            </w:r>
          </w:p>
        </w:tc>
        <w:tc>
          <w:tcPr/>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Контрольна сума</w:t>
            </w:r>
          </w:p>
        </w:tc>
      </w:tr>
      <w:tr>
        <w:trPr>
          <w:cantSplit w:val="0"/>
          <w:tblHeader w:val="0"/>
        </w:trPr>
        <w:tc>
          <w:tcPr/>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виснаження</w:t>
            </w:r>
          </w:p>
        </w:tc>
        <w:tc>
          <w:tcPr/>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p w:rsidR="00000000" w:rsidDel="00000000" w:rsidP="00000000" w:rsidRDefault="00000000" w:rsidRPr="00000000" w14:paraId="0000022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r>
      <w:tr>
        <w:trPr>
          <w:cantSplit w:val="0"/>
          <w:tblHeader w:val="0"/>
        </w:trPr>
        <w:tc>
          <w:tcPr/>
          <w:p w:rsidR="00000000" w:rsidDel="00000000" w:rsidP="00000000" w:rsidRDefault="00000000" w:rsidRPr="00000000" w14:paraId="0000022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послаблення</w:t>
            </w:r>
          </w:p>
        </w:tc>
        <w:tc>
          <w:tcPr/>
          <w:p w:rsidR="00000000" w:rsidDel="00000000" w:rsidP="00000000" w:rsidRDefault="00000000" w:rsidRPr="00000000" w14:paraId="0000022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r>
      <w:tr>
        <w:trPr>
          <w:cantSplit w:val="0"/>
          <w:tblHeader w:val="0"/>
        </w:trPr>
        <w:tc>
          <w:tcPr/>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процвітання</w:t>
            </w:r>
          </w:p>
        </w:tc>
        <w:tc>
          <w:tcPr/>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c>
          <w:tcPr/>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p w:rsidR="00000000" w:rsidDel="00000000" w:rsidP="00000000" w:rsidRDefault="00000000" w:rsidRPr="00000000" w14:paraId="0000023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r>
      <w:tr>
        <w:trPr>
          <w:cantSplit w:val="0"/>
          <w:tblHeader w:val="0"/>
        </w:trPr>
        <w:tc>
          <w:tcPr/>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w:t>
            </w:r>
          </w:p>
        </w:tc>
        <w:tc>
          <w:tcPr/>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w:t>
            </w:r>
          </w:p>
        </w:tc>
        <w:tc>
          <w:tcPr/>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w:t>
            </w:r>
          </w:p>
        </w:tc>
      </w:tr>
      <w:tr>
        <w:trPr>
          <w:cantSplit w:val="0"/>
          <w:tblHeader w:val="0"/>
        </w:trPr>
        <w:tc>
          <w:tcPr/>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Емоційний добробут</w:t>
            </w:r>
          </w:p>
        </w:tc>
        <w:tc>
          <w:tcPr/>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Соціальний</w:t>
            </w:r>
          </w:p>
        </w:tc>
        <w:tc>
          <w:tcPr/>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Психологічний</w:t>
            </w:r>
          </w:p>
        </w:tc>
      </w:tr>
      <w:tr>
        <w:trPr>
          <w:cantSplit w:val="0"/>
          <w:tblHeader w:val="0"/>
        </w:trPr>
        <w:tc>
          <w:tcPr/>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виснаження</w:t>
            </w:r>
          </w:p>
        </w:tc>
        <w:tc>
          <w:tcPr/>
          <w:p w:rsidR="00000000" w:rsidDel="00000000" w:rsidP="00000000" w:rsidRDefault="00000000" w:rsidRPr="00000000" w14:paraId="0000023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14,7%</w:t>
            </w:r>
          </w:p>
        </w:tc>
        <w:tc>
          <w:tcPr/>
          <w:p w:rsidR="00000000" w:rsidDel="00000000" w:rsidP="00000000" w:rsidRDefault="00000000" w:rsidRPr="00000000" w14:paraId="0000023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23,5%</w:t>
            </w:r>
          </w:p>
        </w:tc>
        <w:tc>
          <w:tcPr/>
          <w:p w:rsidR="00000000" w:rsidDel="00000000" w:rsidP="00000000" w:rsidRDefault="00000000" w:rsidRPr="00000000" w14:paraId="0000023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11,8%</w:t>
            </w:r>
          </w:p>
        </w:tc>
      </w:tr>
      <w:tr>
        <w:trPr>
          <w:cantSplit w:val="0"/>
          <w:tblHeader w:val="0"/>
        </w:trPr>
        <w:tc>
          <w:tcPr/>
          <w:p w:rsidR="00000000" w:rsidDel="00000000" w:rsidP="00000000" w:rsidRDefault="00000000" w:rsidRPr="00000000" w14:paraId="0000023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послаблення</w:t>
            </w:r>
          </w:p>
        </w:tc>
        <w:tc>
          <w:tcPr/>
          <w:p w:rsidR="00000000" w:rsidDel="00000000" w:rsidP="00000000" w:rsidRDefault="00000000" w:rsidRPr="00000000" w14:paraId="0000024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44,1%</w:t>
            </w:r>
          </w:p>
        </w:tc>
        <w:tc>
          <w:tcPr/>
          <w:p w:rsidR="00000000" w:rsidDel="00000000" w:rsidP="00000000" w:rsidRDefault="00000000" w:rsidRPr="00000000" w14:paraId="0000024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47,1%</w:t>
            </w:r>
          </w:p>
        </w:tc>
        <w:tc>
          <w:tcPr/>
          <w:p w:rsidR="00000000" w:rsidDel="00000000" w:rsidP="00000000" w:rsidRDefault="00000000" w:rsidRPr="00000000" w14:paraId="0000024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41,2%</w:t>
            </w:r>
          </w:p>
        </w:tc>
      </w:tr>
      <w:tr>
        <w:trPr>
          <w:cantSplit w:val="0"/>
          <w:tblHeader w:val="0"/>
        </w:trPr>
        <w:tc>
          <w:tcPr/>
          <w:p w:rsidR="00000000" w:rsidDel="00000000" w:rsidP="00000000" w:rsidRDefault="00000000" w:rsidRPr="00000000" w14:paraId="0000024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процвітання</w:t>
            </w:r>
          </w:p>
        </w:tc>
        <w:tc>
          <w:tcPr/>
          <w:p w:rsidR="00000000" w:rsidDel="00000000" w:rsidP="00000000" w:rsidRDefault="00000000" w:rsidRPr="00000000" w14:paraId="0000024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41,2%</w:t>
            </w:r>
          </w:p>
        </w:tc>
        <w:tc>
          <w:tcPr/>
          <w:p w:rsidR="00000000" w:rsidDel="00000000" w:rsidP="00000000" w:rsidRDefault="00000000" w:rsidRPr="00000000" w14:paraId="0000024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29,4%</w:t>
            </w:r>
          </w:p>
        </w:tc>
        <w:tc>
          <w:tcPr/>
          <w:p w:rsidR="00000000" w:rsidDel="00000000" w:rsidP="00000000" w:rsidRDefault="00000000" w:rsidRPr="00000000" w14:paraId="0000024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47,1%</w:t>
            </w:r>
          </w:p>
        </w:tc>
      </w:tr>
      <w:tr>
        <w:trPr>
          <w:cantSplit w:val="0"/>
          <w:tblHeader w:val="0"/>
        </w:trPr>
        <w:tc>
          <w:tcPr/>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c>
          <w:tcPr/>
          <w:p w:rsidR="00000000" w:rsidDel="00000000" w:rsidP="00000000" w:rsidRDefault="00000000" w:rsidRPr="00000000" w14:paraId="0000024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c>
          <w:tcPr/>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r>
    </w:tbl>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C">
      <w:pPr>
        <w:tabs>
          <w:tab w:val="left" w:leader="none" w:pos="7008"/>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pict>
          <v:shape id="_x0000_i1030" style="width:464.4pt;height:247.8pt" type="#_x0000_t75">
            <v:imagedata r:id="rId6" o:title=""/>
          </v:shape>
        </w:pict>
      </w:r>
      <w:r w:rsidDel="00000000" w:rsidR="00000000" w:rsidRPr="00000000">
        <w:rPr>
          <w:rtl w:val="0"/>
        </w:rPr>
      </w:r>
    </w:p>
    <w:p w:rsidR="00000000" w:rsidDel="00000000" w:rsidP="00000000" w:rsidRDefault="00000000" w:rsidRPr="00000000" w14:paraId="0000024D">
      <w:pPr>
        <w:tabs>
          <w:tab w:val="left" w:leader="none" w:pos="8472"/>
        </w:tabs>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Рисунок 5 – Результати опитування MHC-SF</w:t>
      </w:r>
    </w:p>
    <w:p w:rsidR="00000000" w:rsidDel="00000000" w:rsidP="00000000" w:rsidRDefault="00000000" w:rsidRPr="00000000" w14:paraId="0000024E">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сприйнятого стресу (PSS-10) — це анкета з 10 пунктів(ДОДАТОК Б), спочатку розроблена Коеном та ін. (1983) широко використовується для оцінки рівня стресу у молоді та дорослих віком від 12 років. Він оцінює, наскільки індивід сприймав життя як непередбачуване, неконтрольоване та перевантажене протягом попереднього місяця «див.табл.3.2».</w:t>
      </w:r>
    </w:p>
    <w:p w:rsidR="00000000" w:rsidDel="00000000" w:rsidP="00000000" w:rsidRDefault="00000000" w:rsidRPr="00000000" w14:paraId="00000250">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1">
      <w:pPr>
        <w:tabs>
          <w:tab w:val="left" w:leader="none" w:pos="8472"/>
        </w:tabs>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w:t>
      </w:r>
    </w:p>
    <w:p w:rsidR="00000000" w:rsidDel="00000000" w:rsidP="00000000" w:rsidRDefault="00000000" w:rsidRPr="00000000" w14:paraId="0000025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рівня стресу</w:t>
      </w:r>
    </w:p>
    <w:tbl>
      <w:tblPr>
        <w:tblStyle w:val="Table8"/>
        <w:tblW w:w="9571.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92"/>
        <w:gridCol w:w="2393"/>
        <w:gridCol w:w="2393"/>
        <w:gridCol w:w="2393"/>
        <w:tblGridChange w:id="0">
          <w:tblGrid>
            <w:gridCol w:w="2392"/>
            <w:gridCol w:w="2393"/>
            <w:gridCol w:w="2393"/>
            <w:gridCol w:w="2393"/>
          </w:tblGrid>
        </w:tblGridChange>
      </w:tblGrid>
      <w:tr>
        <w:trPr>
          <w:cantSplit w:val="0"/>
          <w:tblHeader w:val="0"/>
        </w:trPr>
        <w:tc>
          <w:tcPr/>
          <w:p w:rsidR="00000000" w:rsidDel="00000000" w:rsidP="00000000" w:rsidRDefault="00000000" w:rsidRPr="00000000" w14:paraId="00000253">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5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Уявна безпорадність</w:t>
            </w:r>
          </w:p>
        </w:tc>
        <w:tc>
          <w:tcPr/>
          <w:p w:rsidR="00000000" w:rsidDel="00000000" w:rsidP="00000000" w:rsidRDefault="00000000" w:rsidRPr="00000000" w14:paraId="00000255">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самоефективності</w:t>
            </w:r>
          </w:p>
        </w:tc>
        <w:tc>
          <w:tcPr/>
          <w:p w:rsidR="00000000" w:rsidDel="00000000" w:rsidP="00000000" w:rsidRDefault="00000000" w:rsidRPr="00000000" w14:paraId="0000025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рівень сприйняття стресу</w:t>
            </w:r>
          </w:p>
        </w:tc>
      </w:tr>
      <w:tr>
        <w:trPr>
          <w:cantSplit w:val="0"/>
          <w:tblHeader w:val="0"/>
        </w:trPr>
        <w:tc>
          <w:tcPr/>
          <w:p w:rsidR="00000000" w:rsidDel="00000000" w:rsidP="00000000" w:rsidRDefault="00000000" w:rsidRPr="00000000" w14:paraId="0000025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w:t>
            </w:r>
          </w:p>
        </w:tc>
        <w:tc>
          <w:tcPr/>
          <w:p w:rsidR="00000000" w:rsidDel="00000000" w:rsidP="00000000" w:rsidRDefault="00000000" w:rsidRPr="00000000" w14:paraId="00000258">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w:t>
            </w:r>
          </w:p>
        </w:tc>
        <w:tc>
          <w:tcPr/>
          <w:p w:rsidR="00000000" w:rsidDel="00000000" w:rsidP="00000000" w:rsidRDefault="00000000" w:rsidRPr="00000000" w14:paraId="00000259">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r>
          </w:p>
        </w:tc>
        <w:tc>
          <w:tcPr/>
          <w:p w:rsidR="00000000" w:rsidDel="00000000" w:rsidP="00000000" w:rsidRDefault="00000000" w:rsidRPr="00000000" w14:paraId="0000025A">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r>
          </w:p>
        </w:tc>
      </w:tr>
      <w:tr>
        <w:trPr>
          <w:cantSplit w:val="0"/>
          <w:tblHeader w:val="0"/>
        </w:trPr>
        <w:tc>
          <w:tcPr/>
          <w:p w:rsidR="00000000" w:rsidDel="00000000" w:rsidP="00000000" w:rsidRDefault="00000000" w:rsidRPr="00000000" w14:paraId="0000025B">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рівень</w:t>
            </w:r>
          </w:p>
        </w:tc>
        <w:tc>
          <w:tcPr/>
          <w:p w:rsidR="00000000" w:rsidDel="00000000" w:rsidP="00000000" w:rsidRDefault="00000000" w:rsidRPr="00000000" w14:paraId="0000025C">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118</w:t>
            </w:r>
          </w:p>
        </w:tc>
        <w:tc>
          <w:tcPr/>
          <w:p w:rsidR="00000000" w:rsidDel="00000000" w:rsidP="00000000" w:rsidRDefault="00000000" w:rsidRPr="00000000" w14:paraId="0000025D">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p w:rsidR="00000000" w:rsidDel="00000000" w:rsidP="00000000" w:rsidRDefault="00000000" w:rsidRPr="00000000" w14:paraId="0000025E">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r>
          </w:p>
        </w:tc>
      </w:tr>
      <w:tr>
        <w:trPr>
          <w:cantSplit w:val="0"/>
          <w:tblHeader w:val="0"/>
        </w:trPr>
        <w:tc>
          <w:tcPr/>
          <w:p w:rsidR="00000000" w:rsidDel="00000000" w:rsidP="00000000" w:rsidRDefault="00000000" w:rsidRPr="00000000" w14:paraId="0000025F">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w:t>
            </w:r>
          </w:p>
        </w:tc>
        <w:tc>
          <w:tcPr/>
          <w:p w:rsidR="00000000" w:rsidDel="00000000" w:rsidP="00000000" w:rsidRDefault="00000000" w:rsidRPr="00000000" w14:paraId="00000260">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c>
          <w:tcPr/>
          <w:p w:rsidR="00000000" w:rsidDel="00000000" w:rsidP="00000000" w:rsidRDefault="00000000" w:rsidRPr="00000000" w14:paraId="00000261">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p w:rsidR="00000000" w:rsidDel="00000000" w:rsidP="00000000" w:rsidRDefault="00000000" w:rsidRPr="00000000" w14:paraId="0000026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r>
      <w:tr>
        <w:trPr>
          <w:cantSplit w:val="0"/>
          <w:tblHeader w:val="0"/>
        </w:trPr>
        <w:tc>
          <w:tcPr/>
          <w:p w:rsidR="00000000" w:rsidDel="00000000" w:rsidP="00000000" w:rsidRDefault="00000000" w:rsidRPr="00000000" w14:paraId="00000263">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6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c>
          <w:tcPr/>
          <w:p w:rsidR="00000000" w:rsidDel="00000000" w:rsidP="00000000" w:rsidRDefault="00000000" w:rsidRPr="00000000" w14:paraId="00000265">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c>
          <w:tcPr/>
          <w:p w:rsidR="00000000" w:rsidDel="00000000" w:rsidP="00000000" w:rsidRDefault="00000000" w:rsidRPr="00000000" w14:paraId="0000026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r>
      <w:tr>
        <w:trPr>
          <w:cantSplit w:val="0"/>
          <w:tblHeader w:val="0"/>
        </w:trPr>
        <w:tc>
          <w:tcPr/>
          <w:p w:rsidR="00000000" w:rsidDel="00000000" w:rsidP="00000000" w:rsidRDefault="00000000" w:rsidRPr="00000000" w14:paraId="0000026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w:t>
            </w:r>
          </w:p>
        </w:tc>
        <w:tc>
          <w:tcPr>
            <w:vAlign w:val="bottom"/>
          </w:tcPr>
          <w:p w:rsidR="00000000" w:rsidDel="00000000" w:rsidP="00000000" w:rsidRDefault="00000000" w:rsidRPr="00000000" w14:paraId="0000026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26,8%</w:t>
            </w:r>
          </w:p>
        </w:tc>
        <w:tc>
          <w:tcPr>
            <w:vAlign w:val="bottom"/>
          </w:tcPr>
          <w:p w:rsidR="00000000" w:rsidDel="00000000" w:rsidP="00000000" w:rsidRDefault="00000000" w:rsidRPr="00000000" w14:paraId="00000269">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35,2%</w:t>
            </w:r>
          </w:p>
        </w:tc>
        <w:tc>
          <w:tcPr>
            <w:vAlign w:val="bottom"/>
          </w:tcPr>
          <w:p w:rsidR="00000000" w:rsidDel="00000000" w:rsidP="00000000" w:rsidRDefault="00000000" w:rsidRPr="00000000" w14:paraId="0000026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31,8%</w:t>
            </w:r>
          </w:p>
        </w:tc>
      </w:tr>
      <w:tr>
        <w:trPr>
          <w:cantSplit w:val="0"/>
          <w:tblHeader w:val="0"/>
        </w:trPr>
        <w:tc>
          <w:tcPr/>
          <w:p w:rsidR="00000000" w:rsidDel="00000000" w:rsidP="00000000" w:rsidRDefault="00000000" w:rsidRPr="00000000" w14:paraId="0000026B">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рівень</w:t>
            </w:r>
          </w:p>
        </w:tc>
        <w:tc>
          <w:tcPr>
            <w:vAlign w:val="bottom"/>
          </w:tcPr>
          <w:p w:rsidR="00000000" w:rsidDel="00000000" w:rsidP="00000000" w:rsidRDefault="00000000" w:rsidRPr="00000000" w14:paraId="0000026C">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65,9%</w:t>
            </w:r>
          </w:p>
        </w:tc>
        <w:tc>
          <w:tcPr>
            <w:vAlign w:val="bottom"/>
          </w:tcPr>
          <w:p w:rsidR="00000000" w:rsidDel="00000000" w:rsidP="00000000" w:rsidRDefault="00000000" w:rsidRPr="00000000" w14:paraId="0000026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59,2%</w:t>
            </w:r>
          </w:p>
        </w:tc>
        <w:tc>
          <w:tcPr>
            <w:vAlign w:val="bottom"/>
          </w:tcPr>
          <w:p w:rsidR="00000000" w:rsidDel="00000000" w:rsidP="00000000" w:rsidRDefault="00000000" w:rsidRPr="00000000" w14:paraId="0000026E">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63,1%</w:t>
            </w:r>
          </w:p>
        </w:tc>
      </w:tr>
      <w:tr>
        <w:trPr>
          <w:cantSplit w:val="0"/>
          <w:tblHeader w:val="0"/>
        </w:trPr>
        <w:tc>
          <w:tcPr/>
          <w:p w:rsidR="00000000" w:rsidDel="00000000" w:rsidP="00000000" w:rsidRDefault="00000000" w:rsidRPr="00000000" w14:paraId="0000026F">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w:t>
            </w:r>
          </w:p>
        </w:tc>
        <w:tc>
          <w:tcPr>
            <w:vAlign w:val="bottom"/>
          </w:tcPr>
          <w:p w:rsidR="00000000" w:rsidDel="00000000" w:rsidP="00000000" w:rsidRDefault="00000000" w:rsidRPr="00000000" w14:paraId="0000027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7,3%</w:t>
            </w:r>
          </w:p>
        </w:tc>
        <w:tc>
          <w:tcPr>
            <w:vAlign w:val="bottom"/>
          </w:tcPr>
          <w:p w:rsidR="00000000" w:rsidDel="00000000" w:rsidP="00000000" w:rsidRDefault="00000000" w:rsidRPr="00000000" w14:paraId="0000027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p>
        </w:tc>
        <w:tc>
          <w:tcPr>
            <w:vAlign w:val="bottom"/>
          </w:tcPr>
          <w:p w:rsidR="00000000" w:rsidDel="00000000" w:rsidP="00000000" w:rsidRDefault="00000000" w:rsidRPr="00000000" w14:paraId="0000027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w:t>
            </w:r>
          </w:p>
        </w:tc>
      </w:tr>
      <w:tr>
        <w:trPr>
          <w:cantSplit w:val="0"/>
          <w:tblHeader w:val="0"/>
        </w:trPr>
        <w:tc>
          <w:tcPr/>
          <w:p w:rsidR="00000000" w:rsidDel="00000000" w:rsidP="00000000" w:rsidRDefault="00000000" w:rsidRPr="00000000" w14:paraId="00000273">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7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c>
          <w:tcPr/>
          <w:p w:rsidR="00000000" w:rsidDel="00000000" w:rsidP="00000000" w:rsidRDefault="00000000" w:rsidRPr="00000000" w14:paraId="00000275">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c>
          <w:tcPr/>
          <w:p w:rsidR="00000000" w:rsidDel="00000000" w:rsidP="00000000" w:rsidRDefault="00000000" w:rsidRPr="00000000" w14:paraId="0000027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27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PHQ-9 — це багатоцільовий прилад для скринінгу, діагностики, моніторингу та вимірювання тяжкості депресії(ДОДАТОК В). Цей простий у використанні опитувальник пацієнта є самостійним варіантом діагностичного інструменту PRIME-MD для поширених психічних розладів. PHQ-9 — це модуль депресії, який оцінює кожен із дев’яти критеріїв DSM-IV від «0» (зовсім не) до «3» (майже щодня). Він був валідований для використання в первинній медичній допомозі «див.табл.3.3».</w:t>
      </w:r>
    </w:p>
    <w:p w:rsidR="00000000" w:rsidDel="00000000" w:rsidP="00000000" w:rsidRDefault="00000000" w:rsidRPr="00000000" w14:paraId="0000027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A">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3.3</w:t>
      </w:r>
    </w:p>
    <w:p w:rsidR="00000000" w:rsidDel="00000000" w:rsidP="00000000" w:rsidRDefault="00000000" w:rsidRPr="00000000" w14:paraId="0000027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стану здоров’я </w:t>
      </w:r>
    </w:p>
    <w:tbl>
      <w:tblPr>
        <w:tblStyle w:val="Table9"/>
        <w:tblW w:w="632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02"/>
        <w:gridCol w:w="3423"/>
        <w:tblGridChange w:id="0">
          <w:tblGrid>
            <w:gridCol w:w="2902"/>
            <w:gridCol w:w="3423"/>
          </w:tblGrid>
        </w:tblGridChange>
      </w:tblGrid>
      <w:tr>
        <w:trPr>
          <w:cantSplit w:val="0"/>
          <w:tblHeader w:val="0"/>
        </w:trPr>
        <w:tc>
          <w:tcPr/>
          <w:p w:rsidR="00000000" w:rsidDel="00000000" w:rsidP="00000000" w:rsidRDefault="00000000" w:rsidRPr="00000000" w14:paraId="0000027C">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7D">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w:t>
            </w:r>
          </w:p>
        </w:tc>
      </w:tr>
      <w:tr>
        <w:trPr>
          <w:cantSplit w:val="0"/>
          <w:tblHeader w:val="0"/>
        </w:trPr>
        <w:tc>
          <w:tcPr/>
          <w:p w:rsidR="00000000" w:rsidDel="00000000" w:rsidP="00000000" w:rsidRDefault="00000000" w:rsidRPr="00000000" w14:paraId="0000027E">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Відсутня депресія</w:t>
            </w:r>
          </w:p>
        </w:tc>
        <w:tc>
          <w:tcPr/>
          <w:p w:rsidR="00000000" w:rsidDel="00000000" w:rsidP="00000000" w:rsidRDefault="00000000" w:rsidRPr="00000000" w14:paraId="0000027F">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103</w:t>
            </w:r>
          </w:p>
        </w:tc>
      </w:tr>
      <w:tr>
        <w:trPr>
          <w:cantSplit w:val="0"/>
          <w:tblHeader w:val="0"/>
        </w:trPr>
        <w:tc>
          <w:tcPr/>
          <w:p w:rsidR="00000000" w:rsidDel="00000000" w:rsidP="00000000" w:rsidRDefault="00000000" w:rsidRPr="00000000" w14:paraId="00000280">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Відсутня депресія</w:t>
            </w:r>
          </w:p>
        </w:tc>
        <w:tc>
          <w:tcPr/>
          <w:p w:rsidR="00000000" w:rsidDel="00000000" w:rsidP="00000000" w:rsidRDefault="00000000" w:rsidRPr="00000000" w14:paraId="00000281">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r>
          </w:p>
        </w:tc>
      </w:tr>
      <w:tr>
        <w:trPr>
          <w:cantSplit w:val="0"/>
          <w:tblHeader w:val="0"/>
        </w:trPr>
        <w:tc>
          <w:tcPr/>
          <w:p w:rsidR="00000000" w:rsidDel="00000000" w:rsidP="00000000" w:rsidRDefault="00000000" w:rsidRPr="00000000" w14:paraId="0000028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Помірна депресія</w:t>
            </w:r>
          </w:p>
        </w:tc>
        <w:tc>
          <w:tcPr/>
          <w:p w:rsidR="00000000" w:rsidDel="00000000" w:rsidP="00000000" w:rsidRDefault="00000000" w:rsidRPr="00000000" w14:paraId="00000283">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w:t>
            </w:r>
          </w:p>
        </w:tc>
      </w:tr>
      <w:tr>
        <w:trPr>
          <w:cantSplit w:val="0"/>
          <w:tblHeader w:val="0"/>
        </w:trPr>
        <w:tc>
          <w:tcPr/>
          <w:p w:rsidR="00000000" w:rsidDel="00000000" w:rsidP="00000000" w:rsidRDefault="00000000" w:rsidRPr="00000000" w14:paraId="0000028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Помірно важка депресія</w:t>
            </w:r>
          </w:p>
        </w:tc>
        <w:tc>
          <w:tcPr/>
          <w:p w:rsidR="00000000" w:rsidDel="00000000" w:rsidP="00000000" w:rsidRDefault="00000000" w:rsidRPr="00000000" w14:paraId="00000285">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r>
      <w:tr>
        <w:trPr>
          <w:cantSplit w:val="0"/>
          <w:tblHeader w:val="0"/>
        </w:trPr>
        <w:tc>
          <w:tcPr/>
          <w:p w:rsidR="00000000" w:rsidDel="00000000" w:rsidP="00000000" w:rsidRDefault="00000000" w:rsidRPr="00000000" w14:paraId="0000028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Важка депресія</w:t>
            </w:r>
          </w:p>
        </w:tc>
        <w:tc>
          <w:tcPr/>
          <w:p w:rsidR="00000000" w:rsidDel="00000000" w:rsidP="00000000" w:rsidRDefault="00000000" w:rsidRPr="00000000" w14:paraId="0000028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blHeader w:val="0"/>
        </w:trPr>
        <w:tc>
          <w:tcPr/>
          <w:p w:rsidR="00000000" w:rsidDel="00000000" w:rsidP="00000000" w:rsidRDefault="00000000" w:rsidRPr="00000000" w14:paraId="00000288">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89">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r>
      <w:tr>
        <w:trPr>
          <w:cantSplit w:val="0"/>
          <w:tblHeader w:val="0"/>
        </w:trPr>
        <w:tc>
          <w:tcPr/>
          <w:p w:rsidR="00000000" w:rsidDel="00000000" w:rsidP="00000000" w:rsidRDefault="00000000" w:rsidRPr="00000000" w14:paraId="0000028A">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Відсутня депресія</w:t>
            </w:r>
          </w:p>
        </w:tc>
        <w:tc>
          <w:tcPr>
            <w:vAlign w:val="bottom"/>
          </w:tcPr>
          <w:p w:rsidR="00000000" w:rsidDel="00000000" w:rsidP="00000000" w:rsidRDefault="00000000" w:rsidRPr="00000000" w14:paraId="0000028B">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57,5%</w:t>
            </w:r>
          </w:p>
        </w:tc>
      </w:tr>
      <w:tr>
        <w:trPr>
          <w:cantSplit w:val="0"/>
          <w:tblHeader w:val="0"/>
        </w:trPr>
        <w:tc>
          <w:tcPr/>
          <w:p w:rsidR="00000000" w:rsidDel="00000000" w:rsidP="00000000" w:rsidRDefault="00000000" w:rsidRPr="00000000" w14:paraId="0000028C">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Відсутня депресія</w:t>
            </w:r>
          </w:p>
        </w:tc>
        <w:tc>
          <w:tcPr>
            <w:vAlign w:val="bottom"/>
          </w:tcPr>
          <w:p w:rsidR="00000000" w:rsidDel="00000000" w:rsidP="00000000" w:rsidRDefault="00000000" w:rsidRPr="00000000" w14:paraId="0000028D">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22,9%</w:t>
            </w:r>
          </w:p>
        </w:tc>
      </w:tr>
      <w:tr>
        <w:trPr>
          <w:cantSplit w:val="0"/>
          <w:tblHeader w:val="0"/>
        </w:trPr>
        <w:tc>
          <w:tcPr/>
          <w:p w:rsidR="00000000" w:rsidDel="00000000" w:rsidP="00000000" w:rsidRDefault="00000000" w:rsidRPr="00000000" w14:paraId="0000028E">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Помірна депресія</w:t>
            </w:r>
          </w:p>
        </w:tc>
        <w:tc>
          <w:tcPr>
            <w:vAlign w:val="bottom"/>
          </w:tcPr>
          <w:p w:rsidR="00000000" w:rsidDel="00000000" w:rsidP="00000000" w:rsidRDefault="00000000" w:rsidRPr="00000000" w14:paraId="0000028F">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11,7%</w:t>
            </w:r>
          </w:p>
        </w:tc>
      </w:tr>
      <w:tr>
        <w:trPr>
          <w:cantSplit w:val="0"/>
          <w:tblHeader w:val="0"/>
        </w:trPr>
        <w:tc>
          <w:tcPr/>
          <w:p w:rsidR="00000000" w:rsidDel="00000000" w:rsidP="00000000" w:rsidRDefault="00000000" w:rsidRPr="00000000" w14:paraId="00000290">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Помірно важка депресія</w:t>
            </w:r>
          </w:p>
        </w:tc>
        <w:tc>
          <w:tcPr>
            <w:vAlign w:val="bottom"/>
          </w:tcPr>
          <w:p w:rsidR="00000000" w:rsidDel="00000000" w:rsidP="00000000" w:rsidRDefault="00000000" w:rsidRPr="00000000" w14:paraId="00000291">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6,1%</w:t>
            </w:r>
          </w:p>
        </w:tc>
      </w:tr>
      <w:tr>
        <w:trPr>
          <w:cantSplit w:val="0"/>
          <w:tblHeader w:val="0"/>
        </w:trPr>
        <w:tc>
          <w:tcPr/>
          <w:p w:rsidR="00000000" w:rsidDel="00000000" w:rsidP="00000000" w:rsidRDefault="00000000" w:rsidRPr="00000000" w14:paraId="0000029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Важка депресія</w:t>
            </w:r>
          </w:p>
        </w:tc>
        <w:tc>
          <w:tcPr>
            <w:vAlign w:val="bottom"/>
          </w:tcPr>
          <w:p w:rsidR="00000000" w:rsidDel="00000000" w:rsidP="00000000" w:rsidRDefault="00000000" w:rsidRPr="00000000" w14:paraId="0000029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1,7%</w:t>
            </w:r>
          </w:p>
        </w:tc>
      </w:tr>
      <w:tr>
        <w:trPr>
          <w:cantSplit w:val="0"/>
          <w:tblHeader w:val="0"/>
        </w:trPr>
        <w:tc>
          <w:tcPr/>
          <w:p w:rsidR="00000000" w:rsidDel="00000000" w:rsidP="00000000" w:rsidRDefault="00000000" w:rsidRPr="00000000" w14:paraId="0000029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95">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296">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Генералізований тривожний розлад 7-елемент (GAD-7) — простий у виконанні початковий інструмент скринінгу генералізованого тривожного розладу (ДОДАТОК Г). Незважаючи на те, що GAD-7 був розроблений як інструмент скринінгу генералізованої тривоги, він також досить добре працює як інструмент скринінгу трьох інших поширених тривожних розладів — панічного розладу, соціального тривожного розладу та посттравматичного стресового розладу «див.табл.3.4». </w:t>
      </w:r>
    </w:p>
    <w:p w:rsidR="00000000" w:rsidDel="00000000" w:rsidP="00000000" w:rsidRDefault="00000000" w:rsidRPr="00000000" w14:paraId="0000029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9">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3.4</w:t>
      </w:r>
    </w:p>
    <w:p w:rsidR="00000000" w:rsidDel="00000000" w:rsidP="00000000" w:rsidRDefault="00000000" w:rsidRPr="00000000" w14:paraId="0000029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тривожного розладу</w:t>
      </w:r>
    </w:p>
    <w:tbl>
      <w:tblPr>
        <w:tblStyle w:val="Table10"/>
        <w:tblW w:w="632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02"/>
        <w:gridCol w:w="3423"/>
        <w:tblGridChange w:id="0">
          <w:tblGrid>
            <w:gridCol w:w="2902"/>
            <w:gridCol w:w="3423"/>
          </w:tblGrid>
        </w:tblGridChange>
      </w:tblGrid>
      <w:tr>
        <w:trPr>
          <w:cantSplit w:val="0"/>
          <w:tblHeader w:val="0"/>
        </w:trPr>
        <w:tc>
          <w:tcPr/>
          <w:p w:rsidR="00000000" w:rsidDel="00000000" w:rsidP="00000000" w:rsidRDefault="00000000" w:rsidRPr="00000000" w14:paraId="0000029B">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9C">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w:t>
            </w:r>
          </w:p>
        </w:tc>
      </w:tr>
      <w:tr>
        <w:trPr>
          <w:cantSplit w:val="0"/>
          <w:tblHeader w:val="0"/>
        </w:trPr>
        <w:tc>
          <w:tcPr/>
          <w:p w:rsidR="00000000" w:rsidDel="00000000" w:rsidP="00000000" w:rsidRDefault="00000000" w:rsidRPr="00000000" w14:paraId="0000029D">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Відсутня тривога</w:t>
            </w:r>
          </w:p>
        </w:tc>
        <w:tc>
          <w:tcPr/>
          <w:p w:rsidR="00000000" w:rsidDel="00000000" w:rsidP="00000000" w:rsidRDefault="00000000" w:rsidRPr="00000000" w14:paraId="0000029E">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w:t>
            </w:r>
          </w:p>
        </w:tc>
      </w:tr>
      <w:tr>
        <w:trPr>
          <w:cantSplit w:val="0"/>
          <w:tblHeader w:val="0"/>
        </w:trPr>
        <w:tc>
          <w:tcPr/>
          <w:p w:rsidR="00000000" w:rsidDel="00000000" w:rsidP="00000000" w:rsidRDefault="00000000" w:rsidRPr="00000000" w14:paraId="0000029F">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Легка тривога</w:t>
            </w:r>
          </w:p>
        </w:tc>
        <w:tc>
          <w:tcPr/>
          <w:p w:rsidR="00000000" w:rsidDel="00000000" w:rsidP="00000000" w:rsidRDefault="00000000" w:rsidRPr="00000000" w14:paraId="000002A0">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w:t>
            </w:r>
          </w:p>
        </w:tc>
      </w:tr>
      <w:tr>
        <w:trPr>
          <w:cantSplit w:val="0"/>
          <w:tblHeader w:val="0"/>
        </w:trPr>
        <w:tc>
          <w:tcPr/>
          <w:p w:rsidR="00000000" w:rsidDel="00000000" w:rsidP="00000000" w:rsidRDefault="00000000" w:rsidRPr="00000000" w14:paraId="000002A1">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Помірна тривога</w:t>
            </w:r>
          </w:p>
        </w:tc>
        <w:tc>
          <w:tcPr/>
          <w:p w:rsidR="00000000" w:rsidDel="00000000" w:rsidP="00000000" w:rsidRDefault="00000000" w:rsidRPr="00000000" w14:paraId="000002A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r>
      <w:tr>
        <w:trPr>
          <w:cantSplit w:val="0"/>
          <w:tblHeader w:val="0"/>
        </w:trPr>
        <w:tc>
          <w:tcPr/>
          <w:p w:rsidR="00000000" w:rsidDel="00000000" w:rsidP="00000000" w:rsidRDefault="00000000" w:rsidRPr="00000000" w14:paraId="000002A3">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тривога</w:t>
            </w:r>
          </w:p>
        </w:tc>
        <w:tc>
          <w:tcPr/>
          <w:p w:rsidR="00000000" w:rsidDel="00000000" w:rsidP="00000000" w:rsidRDefault="00000000" w:rsidRPr="00000000" w14:paraId="000002A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r>
      <w:tr>
        <w:trPr>
          <w:cantSplit w:val="0"/>
          <w:tblHeader w:val="0"/>
        </w:trPr>
        <w:tc>
          <w:tcPr/>
          <w:p w:rsidR="00000000" w:rsidDel="00000000" w:rsidP="00000000" w:rsidRDefault="00000000" w:rsidRPr="00000000" w14:paraId="000002A5">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A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r>
      <w:tr>
        <w:trPr>
          <w:cantSplit w:val="0"/>
          <w:tblHeader w:val="0"/>
        </w:trPr>
        <w:tc>
          <w:tcPr/>
          <w:p w:rsidR="00000000" w:rsidDel="00000000" w:rsidP="00000000" w:rsidRDefault="00000000" w:rsidRPr="00000000" w14:paraId="000002A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Відсутня тривога</w:t>
            </w:r>
          </w:p>
        </w:tc>
        <w:tc>
          <w:tcPr>
            <w:vAlign w:val="bottom"/>
          </w:tcPr>
          <w:p w:rsidR="00000000" w:rsidDel="00000000" w:rsidP="00000000" w:rsidRDefault="00000000" w:rsidRPr="00000000" w14:paraId="000002A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64,8%</w:t>
            </w:r>
          </w:p>
        </w:tc>
      </w:tr>
      <w:tr>
        <w:trPr>
          <w:cantSplit w:val="0"/>
          <w:tblHeader w:val="0"/>
        </w:trPr>
        <w:tc>
          <w:tcPr/>
          <w:p w:rsidR="00000000" w:rsidDel="00000000" w:rsidP="00000000" w:rsidRDefault="00000000" w:rsidRPr="00000000" w14:paraId="000002A9">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Легка тривога</w:t>
            </w:r>
          </w:p>
        </w:tc>
        <w:tc>
          <w:tcPr>
            <w:vAlign w:val="bottom"/>
          </w:tcPr>
          <w:p w:rsidR="00000000" w:rsidDel="00000000" w:rsidP="00000000" w:rsidRDefault="00000000" w:rsidRPr="00000000" w14:paraId="000002AA">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20,1%</w:t>
            </w:r>
          </w:p>
        </w:tc>
      </w:tr>
      <w:tr>
        <w:trPr>
          <w:cantSplit w:val="0"/>
          <w:tblHeader w:val="0"/>
        </w:trPr>
        <w:tc>
          <w:tcPr/>
          <w:p w:rsidR="00000000" w:rsidDel="00000000" w:rsidP="00000000" w:rsidRDefault="00000000" w:rsidRPr="00000000" w14:paraId="000002AB">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Помірна тривога</w:t>
            </w:r>
          </w:p>
        </w:tc>
        <w:tc>
          <w:tcPr>
            <w:vAlign w:val="bottom"/>
          </w:tcPr>
          <w:p w:rsidR="00000000" w:rsidDel="00000000" w:rsidP="00000000" w:rsidRDefault="00000000" w:rsidRPr="00000000" w14:paraId="000002AC">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10,1%</w:t>
            </w:r>
          </w:p>
        </w:tc>
      </w:tr>
      <w:tr>
        <w:trPr>
          <w:cantSplit w:val="0"/>
          <w:tblHeader w:val="0"/>
        </w:trPr>
        <w:tc>
          <w:tcPr/>
          <w:p w:rsidR="00000000" w:rsidDel="00000000" w:rsidP="00000000" w:rsidRDefault="00000000" w:rsidRPr="00000000" w14:paraId="000002AD">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тривога</w:t>
            </w:r>
          </w:p>
        </w:tc>
        <w:tc>
          <w:tcPr>
            <w:vAlign w:val="bottom"/>
          </w:tcPr>
          <w:p w:rsidR="00000000" w:rsidDel="00000000" w:rsidP="00000000" w:rsidRDefault="00000000" w:rsidRPr="00000000" w14:paraId="000002AE">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5,0%</w:t>
            </w:r>
          </w:p>
        </w:tc>
      </w:tr>
      <w:tr>
        <w:trPr>
          <w:cantSplit w:val="0"/>
          <w:tblHeader w:val="0"/>
        </w:trPr>
        <w:tc>
          <w:tcPr/>
          <w:p w:rsidR="00000000" w:rsidDel="00000000" w:rsidP="00000000" w:rsidRDefault="00000000" w:rsidRPr="00000000" w14:paraId="000002AF">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B0">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2B1">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2">
      <w:pPr>
        <w:tabs>
          <w:tab w:val="left" w:leader="none" w:pos="8472"/>
        </w:tabs>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AIS — це психометричний інструмент для самооцінки, призначений для кількісної оцінки труднощів зі сном на основі критеріїв МКХ-10. Він складається з восьми пунктів: перші п’ять стосуються індукції сну, пробудження вночі, остаточного пробудження, загальної тривалості та якості сну; тоді як останні три стосуються самопочуття, працездатності та сонливості протягом дня. Можна використовувати або всю шкалу з восьми пунктів (AIS-8), або коротку версію з п’яти пунктів (AIS-5), яка містить лише перші п’ять пунктів (ДОДАТОК </w:t>
      </w:r>
      <w:r w:rsidDel="00000000" w:rsidR="00000000" w:rsidRPr="00000000">
        <w:rPr>
          <w:rFonts w:ascii="Times New Roman" w:cs="Times New Roman" w:eastAsia="Times New Roman" w:hAnsi="Times New Roman"/>
          <w:color w:val="040c28"/>
          <w:sz w:val="28"/>
          <w:szCs w:val="28"/>
          <w:rtl w:val="0"/>
        </w:rPr>
        <w:t xml:space="preserve">Ґ</w:t>
      </w:r>
      <w:r w:rsidDel="00000000" w:rsidR="00000000" w:rsidRPr="00000000">
        <w:rPr>
          <w:rFonts w:ascii="Times New Roman" w:cs="Times New Roman" w:eastAsia="Times New Roman" w:hAnsi="Times New Roman"/>
          <w:color w:val="212121"/>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Високі показники послідовності, надійності та валідності AIS роблять його безцінним інструментом у дослідженнях сну та клінічній практиці «див.табл.3.5».</w:t>
      </w:r>
    </w:p>
    <w:p w:rsidR="00000000" w:rsidDel="00000000" w:rsidP="00000000" w:rsidRDefault="00000000" w:rsidRPr="00000000" w14:paraId="000002B3">
      <w:pPr>
        <w:tabs>
          <w:tab w:val="left" w:leader="none" w:pos="8472"/>
        </w:tabs>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B4">
      <w:pPr>
        <w:tabs>
          <w:tab w:val="left" w:leader="none" w:pos="8472"/>
        </w:tabs>
        <w:spacing w:after="0" w:line="360" w:lineRule="auto"/>
        <w:jc w:val="righ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Таблиця 3.5</w:t>
      </w:r>
    </w:p>
    <w:p w:rsidR="00000000" w:rsidDel="00000000" w:rsidP="00000000" w:rsidRDefault="00000000" w:rsidRPr="00000000" w14:paraId="000002B5">
      <w:pPr>
        <w:tabs>
          <w:tab w:val="left" w:leader="none" w:pos="8472"/>
        </w:tabs>
        <w:spacing w:after="0"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Діагностика оцінки труднощів зі сном</w:t>
      </w:r>
    </w:p>
    <w:tbl>
      <w:tblPr>
        <w:tblStyle w:val="Table11"/>
        <w:tblW w:w="632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02"/>
        <w:gridCol w:w="3423"/>
        <w:tblGridChange w:id="0">
          <w:tblGrid>
            <w:gridCol w:w="2902"/>
            <w:gridCol w:w="3423"/>
          </w:tblGrid>
        </w:tblGridChange>
      </w:tblGrid>
      <w:tr>
        <w:trPr>
          <w:cantSplit w:val="0"/>
          <w:tblHeader w:val="0"/>
        </w:trPr>
        <w:tc>
          <w:tcPr/>
          <w:p w:rsidR="00000000" w:rsidDel="00000000" w:rsidP="00000000" w:rsidRDefault="00000000" w:rsidRPr="00000000" w14:paraId="000002B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B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w:t>
            </w:r>
          </w:p>
        </w:tc>
      </w:tr>
      <w:tr>
        <w:trPr>
          <w:cantSplit w:val="0"/>
          <w:tblHeader w:val="0"/>
        </w:trPr>
        <w:tc>
          <w:tcPr/>
          <w:p w:rsidR="00000000" w:rsidDel="00000000" w:rsidP="00000000" w:rsidRDefault="00000000" w:rsidRPr="00000000" w14:paraId="000002B8">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Нормальний сон</w:t>
            </w:r>
          </w:p>
        </w:tc>
        <w:tc>
          <w:tcPr/>
          <w:p w:rsidR="00000000" w:rsidDel="00000000" w:rsidP="00000000" w:rsidRDefault="00000000" w:rsidRPr="00000000" w14:paraId="000002B9">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w:t>
            </w:r>
          </w:p>
        </w:tc>
      </w:tr>
      <w:tr>
        <w:trPr>
          <w:cantSplit w:val="0"/>
          <w:tblHeader w:val="0"/>
        </w:trPr>
        <w:tc>
          <w:tcPr/>
          <w:p w:rsidR="00000000" w:rsidDel="00000000" w:rsidP="00000000" w:rsidRDefault="00000000" w:rsidRPr="00000000" w14:paraId="000002BA">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Легке порушення</w:t>
            </w:r>
          </w:p>
        </w:tc>
        <w:tc>
          <w:tcPr/>
          <w:p w:rsidR="00000000" w:rsidDel="00000000" w:rsidP="00000000" w:rsidRDefault="00000000" w:rsidRPr="00000000" w14:paraId="000002BB">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w:t>
            </w:r>
          </w:p>
        </w:tc>
      </w:tr>
      <w:tr>
        <w:trPr>
          <w:cantSplit w:val="0"/>
          <w:tblHeader w:val="0"/>
        </w:trPr>
        <w:tc>
          <w:tcPr/>
          <w:p w:rsidR="00000000" w:rsidDel="00000000" w:rsidP="00000000" w:rsidRDefault="00000000" w:rsidRPr="00000000" w14:paraId="000002BC">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Помірне порушення</w:t>
            </w:r>
          </w:p>
        </w:tc>
        <w:tc>
          <w:tcPr/>
          <w:p w:rsidR="00000000" w:rsidDel="00000000" w:rsidP="00000000" w:rsidRDefault="00000000" w:rsidRPr="00000000" w14:paraId="000002BD">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blHeader w:val="0"/>
        </w:trPr>
        <w:tc>
          <w:tcPr/>
          <w:p w:rsidR="00000000" w:rsidDel="00000000" w:rsidP="00000000" w:rsidRDefault="00000000" w:rsidRPr="00000000" w14:paraId="000002BE">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Безсоння</w:t>
            </w:r>
          </w:p>
        </w:tc>
        <w:tc>
          <w:tcPr/>
          <w:p w:rsidR="00000000" w:rsidDel="00000000" w:rsidP="00000000" w:rsidRDefault="00000000" w:rsidRPr="00000000" w14:paraId="000002BF">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blHeader w:val="0"/>
        </w:trPr>
        <w:tc>
          <w:tcPr/>
          <w:p w:rsidR="00000000" w:rsidDel="00000000" w:rsidP="00000000" w:rsidRDefault="00000000" w:rsidRPr="00000000" w14:paraId="000002C0">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C1">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r>
      <w:tr>
        <w:trPr>
          <w:cantSplit w:val="0"/>
          <w:tblHeader w:val="0"/>
        </w:trPr>
        <w:tc>
          <w:tcPr/>
          <w:p w:rsidR="00000000" w:rsidDel="00000000" w:rsidP="00000000" w:rsidRDefault="00000000" w:rsidRPr="00000000" w14:paraId="000002C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Нормальний сон</w:t>
            </w:r>
          </w:p>
        </w:tc>
        <w:tc>
          <w:tcPr>
            <w:vAlign w:val="bottom"/>
          </w:tcPr>
          <w:p w:rsidR="00000000" w:rsidDel="00000000" w:rsidP="00000000" w:rsidRDefault="00000000" w:rsidRPr="00000000" w14:paraId="000002C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64,8%</w:t>
            </w:r>
          </w:p>
        </w:tc>
      </w:tr>
      <w:tr>
        <w:trPr>
          <w:cantSplit w:val="0"/>
          <w:tblHeader w:val="0"/>
        </w:trPr>
        <w:tc>
          <w:tcPr/>
          <w:p w:rsidR="00000000" w:rsidDel="00000000" w:rsidP="00000000" w:rsidRDefault="00000000" w:rsidRPr="00000000" w14:paraId="000002C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Легке порушення</w:t>
            </w:r>
          </w:p>
        </w:tc>
        <w:tc>
          <w:tcPr>
            <w:vAlign w:val="bottom"/>
          </w:tcPr>
          <w:p w:rsidR="00000000" w:rsidDel="00000000" w:rsidP="00000000" w:rsidRDefault="00000000" w:rsidRPr="00000000" w14:paraId="000002C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33,0%</w:t>
            </w:r>
          </w:p>
        </w:tc>
      </w:tr>
      <w:tr>
        <w:trPr>
          <w:cantSplit w:val="0"/>
          <w:tblHeader w:val="0"/>
        </w:trPr>
        <w:tc>
          <w:tcPr/>
          <w:p w:rsidR="00000000" w:rsidDel="00000000" w:rsidP="00000000" w:rsidRDefault="00000000" w:rsidRPr="00000000" w14:paraId="000002C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Помірне порушення</w:t>
            </w:r>
          </w:p>
        </w:tc>
        <w:tc>
          <w:tcPr>
            <w:vAlign w:val="bottom"/>
          </w:tcPr>
          <w:p w:rsidR="00000000" w:rsidDel="00000000" w:rsidP="00000000" w:rsidRDefault="00000000" w:rsidRPr="00000000" w14:paraId="000002C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1,7%</w:t>
            </w:r>
          </w:p>
        </w:tc>
      </w:tr>
      <w:tr>
        <w:trPr>
          <w:cantSplit w:val="0"/>
          <w:tblHeader w:val="0"/>
        </w:trPr>
        <w:tc>
          <w:tcPr/>
          <w:p w:rsidR="00000000" w:rsidDel="00000000" w:rsidP="00000000" w:rsidRDefault="00000000" w:rsidRPr="00000000" w14:paraId="000002C8">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Безсоння</w:t>
            </w:r>
          </w:p>
        </w:tc>
        <w:tc>
          <w:tcPr>
            <w:vAlign w:val="bottom"/>
          </w:tcPr>
          <w:p w:rsidR="00000000" w:rsidDel="00000000" w:rsidP="00000000" w:rsidRDefault="00000000" w:rsidRPr="00000000" w14:paraId="000002C9">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0,6%</w:t>
            </w:r>
          </w:p>
        </w:tc>
      </w:tr>
      <w:tr>
        <w:trPr>
          <w:cantSplit w:val="0"/>
          <w:tblHeader w:val="0"/>
        </w:trPr>
        <w:tc>
          <w:tcPr/>
          <w:p w:rsidR="00000000" w:rsidDel="00000000" w:rsidP="00000000" w:rsidRDefault="00000000" w:rsidRPr="00000000" w14:paraId="000002CA">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CB">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2CC">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D">
      <w:pPr>
        <w:tabs>
          <w:tab w:val="left" w:leader="none" w:pos="8472"/>
        </w:tabs>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Коротка шкала стійкості до подолання (BRCS) — це вимірювання з 4 пунктів, призначене для визначення тенденцій справлятися зі стресом високоадаптивним способом(ДОДАТОК Д). BRCS має достатню внутрішню узгодженість і надійність тестування та повторного тестування. Конвергентна валідність шкали демонструється передбачуваними кореляціями з показниками особистих ресурсів подолання (наприклад, оптимізму, безпорадності, самоефективності), поведінки подолання болю та психологічного благополуччя «див.табл.3.6».</w:t>
      </w:r>
    </w:p>
    <w:p w:rsidR="00000000" w:rsidDel="00000000" w:rsidP="00000000" w:rsidRDefault="00000000" w:rsidRPr="00000000" w14:paraId="000002CE">
      <w:pPr>
        <w:tabs>
          <w:tab w:val="left" w:leader="none" w:pos="8472"/>
        </w:tabs>
        <w:spacing w:after="0"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CF">
      <w:pPr>
        <w:tabs>
          <w:tab w:val="left" w:leader="none" w:pos="8472"/>
        </w:tabs>
        <w:spacing w:after="0" w:line="360" w:lineRule="auto"/>
        <w:jc w:val="righ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Таблиця 3.6</w:t>
      </w:r>
    </w:p>
    <w:p w:rsidR="00000000" w:rsidDel="00000000" w:rsidP="00000000" w:rsidRDefault="00000000" w:rsidRPr="00000000" w14:paraId="000002D0">
      <w:pPr>
        <w:tabs>
          <w:tab w:val="left" w:leader="none" w:pos="8472"/>
        </w:tabs>
        <w:spacing w:after="0"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Діагностика стійкості до подолання стресу</w:t>
      </w:r>
    </w:p>
    <w:tbl>
      <w:tblPr>
        <w:tblStyle w:val="Table12"/>
        <w:tblW w:w="632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02"/>
        <w:gridCol w:w="3423"/>
        <w:tblGridChange w:id="0">
          <w:tblGrid>
            <w:gridCol w:w="2902"/>
            <w:gridCol w:w="3423"/>
          </w:tblGrid>
        </w:tblGridChange>
      </w:tblGrid>
      <w:tr>
        <w:trPr>
          <w:cantSplit w:val="0"/>
          <w:tblHeader w:val="0"/>
        </w:trPr>
        <w:tc>
          <w:tcPr/>
          <w:p w:rsidR="00000000" w:rsidDel="00000000" w:rsidP="00000000" w:rsidRDefault="00000000" w:rsidRPr="00000000" w14:paraId="000002D1">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D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Сума</w:t>
            </w:r>
          </w:p>
        </w:tc>
      </w:tr>
      <w:tr>
        <w:trPr>
          <w:cantSplit w:val="0"/>
          <w:tblHeader w:val="0"/>
        </w:trPr>
        <w:tc>
          <w:tcPr/>
          <w:p w:rsidR="00000000" w:rsidDel="00000000" w:rsidP="00000000" w:rsidRDefault="00000000" w:rsidRPr="00000000" w14:paraId="000002D3">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 стійкість</w:t>
            </w:r>
          </w:p>
        </w:tc>
        <w:tc>
          <w:tcPr/>
          <w:p w:rsidR="00000000" w:rsidDel="00000000" w:rsidP="00000000" w:rsidRDefault="00000000" w:rsidRPr="00000000" w14:paraId="000002D4">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w:t>
            </w:r>
          </w:p>
        </w:tc>
      </w:tr>
      <w:tr>
        <w:trPr>
          <w:cantSplit w:val="0"/>
          <w:tblHeader w:val="0"/>
        </w:trPr>
        <w:tc>
          <w:tcPr/>
          <w:p w:rsidR="00000000" w:rsidDel="00000000" w:rsidP="00000000" w:rsidRDefault="00000000" w:rsidRPr="00000000" w14:paraId="000002D5">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стійкість</w:t>
            </w:r>
          </w:p>
        </w:tc>
        <w:tc>
          <w:tcPr/>
          <w:p w:rsidR="00000000" w:rsidDel="00000000" w:rsidP="00000000" w:rsidRDefault="00000000" w:rsidRPr="00000000" w14:paraId="000002D6">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w:t>
            </w:r>
          </w:p>
        </w:tc>
      </w:tr>
      <w:tr>
        <w:trPr>
          <w:cantSplit w:val="0"/>
          <w:tblHeader w:val="0"/>
        </w:trPr>
        <w:tc>
          <w:tcPr/>
          <w:p w:rsidR="00000000" w:rsidDel="00000000" w:rsidP="00000000" w:rsidRDefault="00000000" w:rsidRPr="00000000" w14:paraId="000002D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стійкість</w:t>
            </w:r>
          </w:p>
        </w:tc>
        <w:tc>
          <w:tcPr/>
          <w:p w:rsidR="00000000" w:rsidDel="00000000" w:rsidP="00000000" w:rsidRDefault="00000000" w:rsidRPr="00000000" w14:paraId="000002D8">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p>
        </w:tc>
      </w:tr>
      <w:tr>
        <w:trPr>
          <w:cantSplit w:val="0"/>
          <w:tblHeader w:val="0"/>
        </w:trPr>
        <w:tc>
          <w:tcPr/>
          <w:p w:rsidR="00000000" w:rsidDel="00000000" w:rsidP="00000000" w:rsidRDefault="00000000" w:rsidRPr="00000000" w14:paraId="000002D9">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DA">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r>
      <w:tr>
        <w:trPr>
          <w:cantSplit w:val="0"/>
          <w:tblHeader w:val="0"/>
        </w:trPr>
        <w:tc>
          <w:tcPr/>
          <w:p w:rsidR="00000000" w:rsidDel="00000000" w:rsidP="00000000" w:rsidRDefault="00000000" w:rsidRPr="00000000" w14:paraId="000002DB">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 стійкість</w:t>
            </w:r>
          </w:p>
        </w:tc>
        <w:tc>
          <w:tcPr>
            <w:vAlign w:val="bottom"/>
          </w:tcPr>
          <w:p w:rsidR="00000000" w:rsidDel="00000000" w:rsidP="00000000" w:rsidRDefault="00000000" w:rsidRPr="00000000" w14:paraId="000002DC">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20,7%</w:t>
            </w:r>
          </w:p>
        </w:tc>
      </w:tr>
      <w:tr>
        <w:trPr>
          <w:cantSplit w:val="0"/>
          <w:tblHeader w:val="0"/>
        </w:trPr>
        <w:tc>
          <w:tcPr/>
          <w:p w:rsidR="00000000" w:rsidDel="00000000" w:rsidP="00000000" w:rsidRDefault="00000000" w:rsidRPr="00000000" w14:paraId="000002DD">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 стійкість</w:t>
            </w:r>
          </w:p>
        </w:tc>
        <w:tc>
          <w:tcPr>
            <w:vAlign w:val="bottom"/>
          </w:tcPr>
          <w:p w:rsidR="00000000" w:rsidDel="00000000" w:rsidP="00000000" w:rsidRDefault="00000000" w:rsidRPr="00000000" w14:paraId="000002DE">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48,0%</w:t>
            </w:r>
          </w:p>
        </w:tc>
      </w:tr>
      <w:tr>
        <w:trPr>
          <w:cantSplit w:val="0"/>
          <w:tblHeader w:val="0"/>
        </w:trPr>
        <w:tc>
          <w:tcPr/>
          <w:p w:rsidR="00000000" w:rsidDel="00000000" w:rsidP="00000000" w:rsidRDefault="00000000" w:rsidRPr="00000000" w14:paraId="000002DF">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стійкість</w:t>
            </w:r>
          </w:p>
        </w:tc>
        <w:tc>
          <w:tcPr>
            <w:vAlign w:val="bottom"/>
          </w:tcPr>
          <w:p w:rsidR="00000000" w:rsidDel="00000000" w:rsidP="00000000" w:rsidRDefault="00000000" w:rsidRPr="00000000" w14:paraId="000002E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31,3%</w:t>
            </w:r>
          </w:p>
        </w:tc>
      </w:tr>
      <w:tr>
        <w:trPr>
          <w:cantSplit w:val="0"/>
          <w:tblHeader w:val="0"/>
        </w:trPr>
        <w:tc>
          <w:tcPr/>
          <w:p w:rsidR="00000000" w:rsidDel="00000000" w:rsidP="00000000" w:rsidRDefault="00000000" w:rsidRPr="00000000" w14:paraId="000002E1">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E2">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100%</w:t>
            </w:r>
          </w:p>
        </w:tc>
      </w:tr>
    </w:tbl>
    <w:p w:rsidR="00000000" w:rsidDel="00000000" w:rsidP="00000000" w:rsidRDefault="00000000" w:rsidRPr="00000000" w14:paraId="000002E3">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4">
      <w:pPr>
        <w:tabs>
          <w:tab w:val="left" w:leader="none" w:pos="8472"/>
        </w:tabs>
        <w:spacing w:after="0" w:line="360" w:lineRule="auto"/>
        <w:jc w:val="both"/>
        <w:rPr>
          <w:rFonts w:ascii="Times New Roman" w:cs="Times New Roman" w:eastAsia="Times New Roman" w:hAnsi="Times New Roman"/>
          <w:color w:val="191d34"/>
          <w:sz w:val="28"/>
          <w:szCs w:val="28"/>
          <w:highlight w:val="white"/>
        </w:rPr>
      </w:pPr>
      <w:r w:rsidDel="00000000" w:rsidR="00000000" w:rsidRPr="00000000">
        <w:rPr>
          <w:rFonts w:ascii="Times New Roman" w:cs="Times New Roman" w:eastAsia="Times New Roman" w:hAnsi="Times New Roman"/>
          <w:color w:val="191d34"/>
          <w:sz w:val="28"/>
          <w:szCs w:val="28"/>
          <w:highlight w:val="white"/>
          <w:rtl w:val="0"/>
        </w:rPr>
        <w:t xml:space="preserve">PTGI — це шкала з 21 пункту, яка оцінюється за допомогою шестибальних відповідей (ДОДАТОК Е). Дослідження Тедеші та Калхауна свідчать про достовірність PTGI та його корисність у сприянні нашому розумінню природних процесів, які люди використовують, коли борються з наслідками травми, щоб знайти сенс, почуватися мудрішими та зустріти невизначене майбутнє з більшою кількістю людей. Впевненість «див.табл.3.7».</w:t>
      </w:r>
    </w:p>
    <w:p w:rsidR="00000000" w:rsidDel="00000000" w:rsidP="00000000" w:rsidRDefault="00000000" w:rsidRPr="00000000" w14:paraId="000002E5">
      <w:pPr>
        <w:tabs>
          <w:tab w:val="left" w:leader="none" w:pos="8472"/>
        </w:tabs>
        <w:spacing w:after="0" w:line="360" w:lineRule="auto"/>
        <w:jc w:val="both"/>
        <w:rPr>
          <w:rFonts w:ascii="Times New Roman" w:cs="Times New Roman" w:eastAsia="Times New Roman" w:hAnsi="Times New Roman"/>
          <w:color w:val="191d34"/>
          <w:sz w:val="28"/>
          <w:szCs w:val="28"/>
          <w:highlight w:val="white"/>
        </w:rPr>
      </w:pPr>
      <w:r w:rsidDel="00000000" w:rsidR="00000000" w:rsidRPr="00000000">
        <w:rPr>
          <w:rtl w:val="0"/>
        </w:rPr>
      </w:r>
    </w:p>
    <w:p w:rsidR="00000000" w:rsidDel="00000000" w:rsidP="00000000" w:rsidRDefault="00000000" w:rsidRPr="00000000" w14:paraId="000002E6">
      <w:pPr>
        <w:tabs>
          <w:tab w:val="left" w:leader="none" w:pos="8472"/>
        </w:tabs>
        <w:spacing w:after="0" w:line="360" w:lineRule="auto"/>
        <w:jc w:val="right"/>
        <w:rPr>
          <w:rFonts w:ascii="Times New Roman" w:cs="Times New Roman" w:eastAsia="Times New Roman" w:hAnsi="Times New Roman"/>
          <w:color w:val="191d34"/>
          <w:sz w:val="28"/>
          <w:szCs w:val="28"/>
          <w:highlight w:val="white"/>
        </w:rPr>
      </w:pPr>
      <w:r w:rsidDel="00000000" w:rsidR="00000000" w:rsidRPr="00000000">
        <w:rPr>
          <w:rFonts w:ascii="Times New Roman" w:cs="Times New Roman" w:eastAsia="Times New Roman" w:hAnsi="Times New Roman"/>
          <w:color w:val="191d34"/>
          <w:sz w:val="28"/>
          <w:szCs w:val="28"/>
          <w:highlight w:val="white"/>
          <w:rtl w:val="0"/>
        </w:rPr>
        <w:t xml:space="preserve">Таблиця 3.7</w:t>
      </w:r>
    </w:p>
    <w:p w:rsidR="00000000" w:rsidDel="00000000" w:rsidP="00000000" w:rsidRDefault="00000000" w:rsidRPr="00000000" w14:paraId="000002E7">
      <w:pPr>
        <w:tabs>
          <w:tab w:val="left" w:leader="none" w:pos="8472"/>
        </w:tabs>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91d34"/>
          <w:sz w:val="28"/>
          <w:szCs w:val="28"/>
          <w:highlight w:val="white"/>
          <w:rtl w:val="0"/>
        </w:rPr>
        <w:t xml:space="preserve">Діагностика посттравматичного зростанню</w:t>
      </w:r>
      <w:r w:rsidDel="00000000" w:rsidR="00000000" w:rsidRPr="00000000">
        <w:rPr>
          <w:rtl w:val="0"/>
        </w:rPr>
      </w:r>
    </w:p>
    <w:tbl>
      <w:tblPr>
        <w:tblStyle w:val="Table13"/>
        <w:tblW w:w="9473.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353"/>
        <w:gridCol w:w="1353"/>
        <w:gridCol w:w="1353"/>
        <w:gridCol w:w="1353"/>
        <w:gridCol w:w="1353"/>
        <w:gridCol w:w="1354"/>
        <w:gridCol w:w="1354"/>
        <w:tblGridChange w:id="0">
          <w:tblGrid>
            <w:gridCol w:w="1353"/>
            <w:gridCol w:w="1353"/>
            <w:gridCol w:w="1353"/>
            <w:gridCol w:w="1353"/>
            <w:gridCol w:w="1353"/>
            <w:gridCol w:w="1354"/>
            <w:gridCol w:w="1354"/>
          </w:tblGrid>
        </w:tblGridChange>
      </w:tblGrid>
      <w:tr>
        <w:trPr>
          <w:cantSplit w:val="0"/>
          <w:trHeight w:val="990" w:hRule="atLeast"/>
          <w:tblHeader w:val="0"/>
        </w:trPr>
        <w:tc>
          <w:tcPr/>
          <w:p w:rsidR="00000000" w:rsidDel="00000000" w:rsidP="00000000" w:rsidRDefault="00000000" w:rsidRPr="00000000" w14:paraId="000002E8">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w:t>
            </w:r>
          </w:p>
        </w:tc>
        <w:tc>
          <w:tcPr/>
          <w:p w:rsidR="00000000" w:rsidDel="00000000" w:rsidP="00000000" w:rsidRDefault="00000000" w:rsidRPr="00000000" w14:paraId="000002E9">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w:t>
            </w:r>
          </w:p>
        </w:tc>
        <w:tc>
          <w:tcPr/>
          <w:p w:rsidR="00000000" w:rsidDel="00000000" w:rsidP="00000000" w:rsidRDefault="00000000" w:rsidRPr="00000000" w14:paraId="000002EA">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w:t>
            </w:r>
          </w:p>
        </w:tc>
        <w:tc>
          <w:tcPr/>
          <w:p w:rsidR="00000000" w:rsidDel="00000000" w:rsidP="00000000" w:rsidRDefault="00000000" w:rsidRPr="00000000" w14:paraId="000002EB">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w:t>
            </w:r>
          </w:p>
        </w:tc>
        <w:tc>
          <w:tcPr/>
          <w:p w:rsidR="00000000" w:rsidDel="00000000" w:rsidP="00000000" w:rsidRDefault="00000000" w:rsidRPr="00000000" w14:paraId="000002EC">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2ED">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w:t>
            </w:r>
          </w:p>
        </w:tc>
        <w:tc>
          <w:tcPr/>
          <w:p w:rsidR="00000000" w:rsidDel="00000000" w:rsidP="00000000" w:rsidRDefault="00000000" w:rsidRPr="00000000" w14:paraId="000002EE">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r>
      <w:tr>
        <w:trPr>
          <w:cantSplit w:val="0"/>
          <w:trHeight w:val="977" w:hRule="atLeast"/>
          <w:tblHeader w:val="0"/>
        </w:trPr>
        <w:tc>
          <w:tcPr/>
          <w:p w:rsidR="00000000" w:rsidDel="00000000" w:rsidP="00000000" w:rsidRDefault="00000000" w:rsidRPr="00000000" w14:paraId="000002EF">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рівень</w:t>
            </w:r>
          </w:p>
        </w:tc>
        <w:tc>
          <w:tcPr/>
          <w:p w:rsidR="00000000" w:rsidDel="00000000" w:rsidP="00000000" w:rsidRDefault="00000000" w:rsidRPr="00000000" w14:paraId="000002F0">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w:t>
            </w:r>
          </w:p>
        </w:tc>
        <w:tc>
          <w:tcPr/>
          <w:p w:rsidR="00000000" w:rsidDel="00000000" w:rsidP="00000000" w:rsidRDefault="00000000" w:rsidRPr="00000000" w14:paraId="000002F1">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w:t>
            </w:r>
          </w:p>
        </w:tc>
        <w:tc>
          <w:tcPr/>
          <w:p w:rsidR="00000000" w:rsidDel="00000000" w:rsidP="00000000" w:rsidRDefault="00000000" w:rsidRPr="00000000" w14:paraId="000002F2">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w:t>
            </w:r>
          </w:p>
        </w:tc>
        <w:tc>
          <w:tcPr/>
          <w:p w:rsidR="00000000" w:rsidDel="00000000" w:rsidP="00000000" w:rsidRDefault="00000000" w:rsidRPr="00000000" w14:paraId="000002F3">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w:t>
            </w:r>
          </w:p>
        </w:tc>
        <w:tc>
          <w:tcPr/>
          <w:p w:rsidR="00000000" w:rsidDel="00000000" w:rsidP="00000000" w:rsidRDefault="00000000" w:rsidRPr="00000000" w14:paraId="000002F4">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72</w:t>
            </w:r>
          </w:p>
        </w:tc>
        <w:tc>
          <w:tcPr/>
          <w:p w:rsidR="00000000" w:rsidDel="00000000" w:rsidP="00000000" w:rsidRDefault="00000000" w:rsidRPr="00000000" w14:paraId="000002F5">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r>
          </w:p>
        </w:tc>
      </w:tr>
      <w:tr>
        <w:trPr>
          <w:cantSplit w:val="0"/>
          <w:trHeight w:val="977" w:hRule="atLeast"/>
          <w:tblHeader w:val="0"/>
        </w:trPr>
        <w:tc>
          <w:tcPr/>
          <w:p w:rsidR="00000000" w:rsidDel="00000000" w:rsidP="00000000" w:rsidRDefault="00000000" w:rsidRPr="00000000" w14:paraId="000002F6">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w:t>
            </w:r>
          </w:p>
        </w:tc>
        <w:tc>
          <w:tcPr/>
          <w:p w:rsidR="00000000" w:rsidDel="00000000" w:rsidP="00000000" w:rsidRDefault="00000000" w:rsidRPr="00000000" w14:paraId="000002F7">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w:t>
            </w:r>
          </w:p>
        </w:tc>
        <w:tc>
          <w:tcPr/>
          <w:p w:rsidR="00000000" w:rsidDel="00000000" w:rsidP="00000000" w:rsidRDefault="00000000" w:rsidRPr="00000000" w14:paraId="000002F8">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w:t>
            </w:r>
          </w:p>
        </w:tc>
        <w:tc>
          <w:tcPr/>
          <w:p w:rsidR="00000000" w:rsidDel="00000000" w:rsidP="00000000" w:rsidRDefault="00000000" w:rsidRPr="00000000" w14:paraId="000002F9">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w:t>
            </w:r>
          </w:p>
        </w:tc>
        <w:tc>
          <w:tcPr/>
          <w:p w:rsidR="00000000" w:rsidDel="00000000" w:rsidP="00000000" w:rsidRDefault="00000000" w:rsidRPr="00000000" w14:paraId="000002FA">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w:t>
            </w:r>
          </w:p>
        </w:tc>
        <w:tc>
          <w:tcPr/>
          <w:p w:rsidR="00000000" w:rsidDel="00000000" w:rsidP="00000000" w:rsidRDefault="00000000" w:rsidRPr="00000000" w14:paraId="000002FB">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r>
          </w:p>
        </w:tc>
        <w:tc>
          <w:tcPr/>
          <w:p w:rsidR="00000000" w:rsidDel="00000000" w:rsidP="00000000" w:rsidRDefault="00000000" w:rsidRPr="00000000" w14:paraId="000002FC">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76</w:t>
            </w:r>
          </w:p>
        </w:tc>
      </w:tr>
      <w:tr>
        <w:trPr>
          <w:cantSplit w:val="0"/>
          <w:trHeight w:val="489" w:hRule="atLeast"/>
          <w:tblHeader w:val="0"/>
        </w:trPr>
        <w:tc>
          <w:tcPr/>
          <w:p w:rsidR="00000000" w:rsidDel="00000000" w:rsidP="00000000" w:rsidRDefault="00000000" w:rsidRPr="00000000" w14:paraId="000002FD">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FE">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c>
          <w:tcPr/>
          <w:p w:rsidR="00000000" w:rsidDel="00000000" w:rsidP="00000000" w:rsidRDefault="00000000" w:rsidRPr="00000000" w14:paraId="000002FF">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c>
          <w:tcPr/>
          <w:p w:rsidR="00000000" w:rsidDel="00000000" w:rsidP="00000000" w:rsidRDefault="00000000" w:rsidRPr="00000000" w14:paraId="00000300">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c>
          <w:tcPr/>
          <w:p w:rsidR="00000000" w:rsidDel="00000000" w:rsidP="00000000" w:rsidRDefault="00000000" w:rsidRPr="00000000" w14:paraId="00000301">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c>
          <w:tcPr/>
          <w:p w:rsidR="00000000" w:rsidDel="00000000" w:rsidP="00000000" w:rsidRDefault="00000000" w:rsidRPr="00000000" w14:paraId="00000302">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c>
          <w:tcPr/>
          <w:p w:rsidR="00000000" w:rsidDel="00000000" w:rsidP="00000000" w:rsidRDefault="00000000" w:rsidRPr="00000000" w14:paraId="00000303">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179</w:t>
            </w:r>
          </w:p>
        </w:tc>
      </w:tr>
      <w:tr>
        <w:trPr>
          <w:cantSplit w:val="0"/>
          <w:trHeight w:val="990" w:hRule="atLeast"/>
          <w:tblHeader w:val="0"/>
        </w:trPr>
        <w:tc>
          <w:tcPr/>
          <w:p w:rsidR="00000000" w:rsidDel="00000000" w:rsidP="00000000" w:rsidRDefault="00000000" w:rsidRPr="00000000" w14:paraId="00000304">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Низький рівень</w:t>
            </w:r>
          </w:p>
        </w:tc>
        <w:tc>
          <w:tcPr>
            <w:vAlign w:val="bottom"/>
          </w:tcPr>
          <w:p w:rsidR="00000000" w:rsidDel="00000000" w:rsidP="00000000" w:rsidRDefault="00000000" w:rsidRPr="00000000" w14:paraId="0000030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43,0%</w:t>
            </w:r>
          </w:p>
        </w:tc>
        <w:tc>
          <w:tcPr>
            <w:vAlign w:val="bottom"/>
          </w:tcPr>
          <w:p w:rsidR="00000000" w:rsidDel="00000000" w:rsidP="00000000" w:rsidRDefault="00000000" w:rsidRPr="00000000" w14:paraId="0000030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25,7%</w:t>
            </w:r>
          </w:p>
        </w:tc>
        <w:tc>
          <w:tcPr>
            <w:vAlign w:val="bottom"/>
          </w:tcPr>
          <w:p w:rsidR="00000000" w:rsidDel="00000000" w:rsidP="00000000" w:rsidRDefault="00000000" w:rsidRPr="00000000" w14:paraId="0000030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27,4%</w:t>
            </w:r>
          </w:p>
        </w:tc>
        <w:tc>
          <w:tcPr>
            <w:vAlign w:val="bottom"/>
          </w:tcPr>
          <w:p w:rsidR="00000000" w:rsidDel="00000000" w:rsidP="00000000" w:rsidRDefault="00000000" w:rsidRPr="00000000" w14:paraId="0000030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33,5%</w:t>
            </w:r>
          </w:p>
        </w:tc>
        <w:tc>
          <w:tcPr>
            <w:vAlign w:val="bottom"/>
          </w:tcPr>
          <w:p w:rsidR="00000000" w:rsidDel="00000000" w:rsidP="00000000" w:rsidRDefault="00000000" w:rsidRPr="00000000" w14:paraId="00000309">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24,6%</w:t>
            </w:r>
          </w:p>
        </w:tc>
        <w:tc>
          <w:tcPr>
            <w:vAlign w:val="bottom"/>
          </w:tcPr>
          <w:p w:rsidR="00000000" w:rsidDel="00000000" w:rsidP="00000000" w:rsidRDefault="00000000" w:rsidRPr="00000000" w14:paraId="0000030A">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22,3%</w:t>
            </w:r>
          </w:p>
        </w:tc>
      </w:tr>
      <w:tr>
        <w:trPr>
          <w:cantSplit w:val="0"/>
          <w:trHeight w:val="977" w:hRule="atLeast"/>
          <w:tblHeader w:val="0"/>
        </w:trPr>
        <w:tc>
          <w:tcPr/>
          <w:p w:rsidR="00000000" w:rsidDel="00000000" w:rsidP="00000000" w:rsidRDefault="00000000" w:rsidRPr="00000000" w14:paraId="0000030B">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 рівень</w:t>
            </w:r>
          </w:p>
        </w:tc>
        <w:tc>
          <w:tcPr>
            <w:vAlign w:val="bottom"/>
          </w:tcPr>
          <w:p w:rsidR="00000000" w:rsidDel="00000000" w:rsidP="00000000" w:rsidRDefault="00000000" w:rsidRPr="00000000" w14:paraId="0000030C">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35,8%</w:t>
            </w:r>
          </w:p>
        </w:tc>
        <w:tc>
          <w:tcPr>
            <w:vAlign w:val="bottom"/>
          </w:tcPr>
          <w:p w:rsidR="00000000" w:rsidDel="00000000" w:rsidP="00000000" w:rsidRDefault="00000000" w:rsidRPr="00000000" w14:paraId="0000030D">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30,2%</w:t>
            </w:r>
          </w:p>
        </w:tc>
        <w:tc>
          <w:tcPr>
            <w:vAlign w:val="bottom"/>
          </w:tcPr>
          <w:p w:rsidR="00000000" w:rsidDel="00000000" w:rsidP="00000000" w:rsidRDefault="00000000" w:rsidRPr="00000000" w14:paraId="0000030E">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49,7%</w:t>
            </w:r>
          </w:p>
        </w:tc>
        <w:tc>
          <w:tcPr>
            <w:vAlign w:val="bottom"/>
          </w:tcPr>
          <w:p w:rsidR="00000000" w:rsidDel="00000000" w:rsidP="00000000" w:rsidRDefault="00000000" w:rsidRPr="00000000" w14:paraId="0000030F">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36,3%</w:t>
            </w:r>
          </w:p>
        </w:tc>
        <w:tc>
          <w:tcPr>
            <w:vAlign w:val="bottom"/>
          </w:tcPr>
          <w:p w:rsidR="00000000" w:rsidDel="00000000" w:rsidP="00000000" w:rsidRDefault="00000000" w:rsidRPr="00000000" w14:paraId="0000031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40,2%</w:t>
            </w:r>
          </w:p>
        </w:tc>
        <w:tc>
          <w:tcPr>
            <w:vAlign w:val="bottom"/>
          </w:tcPr>
          <w:p w:rsidR="00000000" w:rsidDel="00000000" w:rsidP="00000000" w:rsidRDefault="00000000" w:rsidRPr="00000000" w14:paraId="00000311">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35,2%</w:t>
            </w:r>
          </w:p>
        </w:tc>
      </w:tr>
      <w:tr>
        <w:trPr>
          <w:cantSplit w:val="0"/>
          <w:trHeight w:val="977" w:hRule="atLeast"/>
          <w:tblHeader w:val="0"/>
        </w:trPr>
        <w:tc>
          <w:tcPr/>
          <w:p w:rsidR="00000000" w:rsidDel="00000000" w:rsidP="00000000" w:rsidRDefault="00000000" w:rsidRPr="00000000" w14:paraId="00000312">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рівень</w:t>
            </w:r>
          </w:p>
        </w:tc>
        <w:tc>
          <w:tcPr>
            <w:vAlign w:val="bottom"/>
          </w:tcPr>
          <w:p w:rsidR="00000000" w:rsidDel="00000000" w:rsidP="00000000" w:rsidRDefault="00000000" w:rsidRPr="00000000" w14:paraId="0000031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21,2%</w:t>
            </w:r>
          </w:p>
        </w:tc>
        <w:tc>
          <w:tcPr>
            <w:vAlign w:val="bottom"/>
          </w:tcPr>
          <w:p w:rsidR="00000000" w:rsidDel="00000000" w:rsidP="00000000" w:rsidRDefault="00000000" w:rsidRPr="00000000" w14:paraId="0000031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44,1%</w:t>
            </w:r>
          </w:p>
        </w:tc>
        <w:tc>
          <w:tcPr>
            <w:vAlign w:val="bottom"/>
          </w:tcPr>
          <w:p w:rsidR="00000000" w:rsidDel="00000000" w:rsidP="00000000" w:rsidRDefault="00000000" w:rsidRPr="00000000" w14:paraId="0000031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22,9%</w:t>
            </w:r>
          </w:p>
        </w:tc>
        <w:tc>
          <w:tcPr>
            <w:vAlign w:val="bottom"/>
          </w:tcPr>
          <w:p w:rsidR="00000000" w:rsidDel="00000000" w:rsidP="00000000" w:rsidRDefault="00000000" w:rsidRPr="00000000" w14:paraId="0000031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30,2%</w:t>
            </w:r>
          </w:p>
        </w:tc>
        <w:tc>
          <w:tcPr>
            <w:vAlign w:val="bottom"/>
          </w:tcPr>
          <w:p w:rsidR="00000000" w:rsidDel="00000000" w:rsidP="00000000" w:rsidRDefault="00000000" w:rsidRPr="00000000" w14:paraId="0000031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35,2%</w:t>
            </w:r>
          </w:p>
        </w:tc>
        <w:tc>
          <w:tcPr>
            <w:vAlign w:val="bottom"/>
          </w:tcPr>
          <w:p w:rsidR="00000000" w:rsidDel="00000000" w:rsidP="00000000" w:rsidRDefault="00000000" w:rsidRPr="00000000" w14:paraId="0000031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42,5%</w:t>
            </w:r>
          </w:p>
        </w:tc>
      </w:tr>
      <w:tr>
        <w:trPr>
          <w:cantSplit w:val="0"/>
          <w:trHeight w:val="586" w:hRule="atLeast"/>
          <w:tblHeader w:val="0"/>
        </w:trPr>
        <w:tc>
          <w:tcPr/>
          <w:p w:rsidR="00000000" w:rsidDel="00000000" w:rsidP="00000000" w:rsidRDefault="00000000" w:rsidRPr="00000000" w14:paraId="00000319">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tc>
        <w:tc>
          <w:tcPr>
            <w:vAlign w:val="bottom"/>
          </w:tcPr>
          <w:p w:rsidR="00000000" w:rsidDel="00000000" w:rsidP="00000000" w:rsidRDefault="00000000" w:rsidRPr="00000000" w14:paraId="0000031A">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100,0%</w:t>
            </w:r>
          </w:p>
        </w:tc>
        <w:tc>
          <w:tcPr>
            <w:vAlign w:val="bottom"/>
          </w:tcPr>
          <w:p w:rsidR="00000000" w:rsidDel="00000000" w:rsidP="00000000" w:rsidRDefault="00000000" w:rsidRPr="00000000" w14:paraId="0000031B">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100,0%</w:t>
            </w:r>
          </w:p>
        </w:tc>
        <w:tc>
          <w:tcPr>
            <w:vAlign w:val="bottom"/>
          </w:tcPr>
          <w:p w:rsidR="00000000" w:rsidDel="00000000" w:rsidP="00000000" w:rsidRDefault="00000000" w:rsidRPr="00000000" w14:paraId="0000031C">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100,0%</w:t>
            </w:r>
          </w:p>
        </w:tc>
        <w:tc>
          <w:tcPr>
            <w:vAlign w:val="bottom"/>
          </w:tcPr>
          <w:p w:rsidR="00000000" w:rsidDel="00000000" w:rsidP="00000000" w:rsidRDefault="00000000" w:rsidRPr="00000000" w14:paraId="0000031D">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100,0%</w:t>
            </w:r>
          </w:p>
        </w:tc>
        <w:tc>
          <w:tcPr>
            <w:vAlign w:val="bottom"/>
          </w:tcPr>
          <w:p w:rsidR="00000000" w:rsidDel="00000000" w:rsidP="00000000" w:rsidRDefault="00000000" w:rsidRPr="00000000" w14:paraId="0000031E">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100,0%</w:t>
            </w:r>
          </w:p>
        </w:tc>
        <w:tc>
          <w:tcPr>
            <w:vAlign w:val="bottom"/>
          </w:tcPr>
          <w:p w:rsidR="00000000" w:rsidDel="00000000" w:rsidP="00000000" w:rsidRDefault="00000000" w:rsidRPr="00000000" w14:paraId="0000031F">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100,0%</w:t>
            </w:r>
          </w:p>
        </w:tc>
      </w:tr>
    </w:tbl>
    <w:p w:rsidR="00000000" w:rsidDel="00000000" w:rsidP="00000000" w:rsidRDefault="00000000" w:rsidRPr="00000000" w14:paraId="00000320">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1">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2">
      <w:pPr>
        <w:pStyle w:val="Heading2"/>
        <w:numPr>
          <w:ilvl w:val="1"/>
          <w:numId w:val="23"/>
        </w:numPr>
        <w:ind w:left="1429" w:hanging="720"/>
        <w:rPr>
          <w:b w:val="1"/>
          <w:color w:val="000000"/>
        </w:rPr>
      </w:pPr>
      <w:bookmarkStart w:colFirst="0" w:colLast="0" w:name="_heading=h.3j2qqm3" w:id="19"/>
      <w:bookmarkEnd w:id="19"/>
      <w:r w:rsidDel="00000000" w:rsidR="00000000" w:rsidRPr="00000000">
        <w:rPr>
          <w:b w:val="1"/>
          <w:color w:val="000000"/>
          <w:rtl w:val="0"/>
        </w:rPr>
        <w:t xml:space="preserve">Рекомендації щодо подолання депресивних ознак та депресії</w:t>
        <w:tab/>
      </w:r>
    </w:p>
    <w:p w:rsidR="00000000" w:rsidDel="00000000" w:rsidP="00000000" w:rsidRDefault="00000000" w:rsidRPr="00000000" w14:paraId="00000323">
      <w:pPr>
        <w:tabs>
          <w:tab w:val="left" w:leader="none" w:pos="8472"/>
        </w:tabs>
        <w:spacing w:after="0" w:line="360" w:lineRule="auto"/>
        <w:jc w:val="both"/>
        <w:rPr>
          <w:rFonts w:ascii="Arial" w:cs="Arial" w:eastAsia="Arial" w:hAnsi="Arial"/>
          <w:i w:val="1"/>
          <w:color w:val="192b37"/>
          <w:sz w:val="19"/>
          <w:szCs w:val="19"/>
          <w:highlight w:val="white"/>
        </w:rPr>
      </w:pPr>
      <w:r w:rsidDel="00000000" w:rsidR="00000000" w:rsidRPr="00000000">
        <w:rPr>
          <w:rtl w:val="0"/>
        </w:rPr>
      </w:r>
    </w:p>
    <w:p w:rsidR="00000000" w:rsidDel="00000000" w:rsidP="00000000" w:rsidRDefault="00000000" w:rsidRPr="00000000" w14:paraId="00000324">
      <w:pPr>
        <w:tabs>
          <w:tab w:val="left" w:leader="none" w:pos="8472"/>
        </w:tabs>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Депресія — це поширений розлад психічного здоров’я, який супроводжується постійним відчуттям смутку та впливає на спосіб мислення, сон, харчування і щоденні дії. Це захворювання має кілька типів, але, на щастя, піддається лікуванню. Ефективними методами лікування є розмовна терапія, медикаментозне лікування або їхнє поєднання. Вкрай важливо не зволікати та звертатися по медичну допомогу одразу, щойно з’являються перші симптоми депресії. Швидкий доступ до підтримки може значно покращити якість життя та допомогти у відновленні</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sz w:val="28"/>
          <w:szCs w:val="28"/>
          <w:highlight w:val="white"/>
          <w:rtl w:val="0"/>
        </w:rPr>
        <w:t xml:space="preserve">.</w:t>
      </w:r>
    </w:p>
    <w:p w:rsidR="00000000" w:rsidDel="00000000" w:rsidP="00000000" w:rsidRDefault="00000000" w:rsidRPr="00000000" w14:paraId="00000325">
      <w:pPr>
        <w:shd w:fill="ffffff" w:val="clear"/>
        <w:spacing w:after="192" w:before="96"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Типи депресії включають:</w:t>
      </w:r>
    </w:p>
    <w:p w:rsidR="00000000" w:rsidDel="00000000" w:rsidP="00000000" w:rsidRDefault="00000000" w:rsidRPr="00000000" w14:paraId="00000326">
      <w:pPr>
        <w:numPr>
          <w:ilvl w:val="0"/>
          <w:numId w:val="32"/>
        </w:numPr>
        <w:shd w:fill="ffffff" w:val="clear"/>
        <w:spacing w:after="120" w:before="280" w:line="360" w:lineRule="auto"/>
        <w:ind w:left="4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депресивний розлад, також відомий як клінічна депресія, коли люди відчувають, що їх поглинає постійний похмурий настрій. Це може гальмувати щоденні функції та спричинити втрату інтересу до занять, які зазвичай приносять їм задоволення.</w:t>
      </w:r>
    </w:p>
    <w:p w:rsidR="00000000" w:rsidDel="00000000" w:rsidP="00000000" w:rsidRDefault="00000000" w:rsidRPr="00000000" w14:paraId="00000327">
      <w:pPr>
        <w:numPr>
          <w:ilvl w:val="0"/>
          <w:numId w:val="32"/>
        </w:numPr>
        <w:shd w:fill="ffffff" w:val="clear"/>
        <w:spacing w:after="120" w:before="0" w:line="360" w:lineRule="auto"/>
        <w:ind w:left="4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Стійкий депресивний розлад означає, що поганий настрій триває два або більше років у дорослих і принаймні один рік у дітей та підлітків. Людина з цим розладом може відчувати епізоди великого депресивного розладу разом із періодами менш виражених симптомів, коли вони зазвичай можуть функціонувати день у день.</w:t>
      </w:r>
    </w:p>
    <w:p w:rsidR="00000000" w:rsidDel="00000000" w:rsidP="00000000" w:rsidRDefault="00000000" w:rsidRPr="00000000" w14:paraId="00000328">
      <w:pPr>
        <w:numPr>
          <w:ilvl w:val="0"/>
          <w:numId w:val="32"/>
        </w:numPr>
        <w:shd w:fill="ffffff" w:val="clear"/>
        <w:spacing w:after="120" w:before="0" w:line="360" w:lineRule="auto"/>
        <w:ind w:left="4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Післяпологова депресія вражає жінок після народження дитини. Це викликає інтенсивне, тривале почуття тривоги, смутку та втоми, що ускладнює матерям догляд за собою та/або своїми дітьми, а також виконання щоденних обов’язків. Післяпологова депресія може початися від кількох тижнів до місяців після пологів.</w:t>
      </w:r>
    </w:p>
    <w:p w:rsidR="00000000" w:rsidDel="00000000" w:rsidP="00000000" w:rsidRDefault="00000000" w:rsidRPr="00000000" w14:paraId="00000329">
      <w:pPr>
        <w:numPr>
          <w:ilvl w:val="0"/>
          <w:numId w:val="32"/>
        </w:numPr>
        <w:shd w:fill="ffffff" w:val="clear"/>
        <w:spacing w:after="120" w:before="0" w:line="360" w:lineRule="auto"/>
        <w:ind w:left="4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Психотична депресія — це форма депресії з психозом, яка виникає, коли люди впадають у сильну депресію, наприклад марення (помилкові переконання) та/або галюцинації (чуття або бачення речей, яких немає).</w:t>
      </w:r>
    </w:p>
    <w:p w:rsidR="00000000" w:rsidDel="00000000" w:rsidP="00000000" w:rsidRDefault="00000000" w:rsidRPr="00000000" w14:paraId="0000032A">
      <w:pPr>
        <w:numPr>
          <w:ilvl w:val="0"/>
          <w:numId w:val="32"/>
        </w:numPr>
        <w:shd w:fill="ffffff" w:val="clear"/>
        <w:spacing w:after="120" w:before="0" w:line="360" w:lineRule="auto"/>
        <w:ind w:left="4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Сезонний афективний розлад пов'язаний зі зміною пір року. Ця форма депресії зазвичай виникає в осінні та зимові місяці, коли сонячного світла менше.</w:t>
      </w:r>
    </w:p>
    <w:p w:rsidR="00000000" w:rsidDel="00000000" w:rsidP="00000000" w:rsidRDefault="00000000" w:rsidRPr="00000000" w14:paraId="0000032B">
      <w:pPr>
        <w:numPr>
          <w:ilvl w:val="0"/>
          <w:numId w:val="32"/>
        </w:numPr>
        <w:shd w:fill="ffffff" w:val="clear"/>
        <w:spacing w:after="120" w:before="0" w:line="360" w:lineRule="auto"/>
        <w:ind w:left="48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Біполярний розлад відрізняється від депресії, але людина з діагнозом біполярний розлад може відчувати епізоди великої депресії.</w:t>
      </w:r>
    </w:p>
    <w:p w:rsidR="00000000" w:rsidDel="00000000" w:rsidP="00000000" w:rsidRDefault="00000000" w:rsidRPr="00000000" w14:paraId="0000032C">
      <w:pPr>
        <w:tabs>
          <w:tab w:val="left" w:leader="none" w:pos="8472"/>
        </w:tabs>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Мета лікування – полегшити страждання та смуток, зменшити наслідки депресії та ризик суїциду. Лікування базується на психологічній допомозі, яка може бути надана за допомогою психотерапії (наприклад, підтримуюча терапія, коротка терапія, групова терапія тощо) і, якщо необхідно, медикаментозного лікування. Дійсно, психологічної допомоги може бути достатньо, щоб подолати легкий або помірний депресивний епізод.</w:t>
      </w:r>
    </w:p>
    <w:p w:rsidR="00000000" w:rsidDel="00000000" w:rsidP="00000000" w:rsidRDefault="00000000" w:rsidRPr="00000000" w14:paraId="0000032D">
      <w:pPr>
        <w:tabs>
          <w:tab w:val="left" w:leader="none" w:pos="8472"/>
        </w:tabs>
        <w:spacing w:after="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 ніж розглядати питання про лікування депресії, корисно перевірити, чи та які ліки людина вже приймає. Дійсно, депресія іноді може бути спричинена - або посилена - ліками. Цей небажаний ефект може виникнути, зокрема, при застосуванні певних ліків, що застосовуються в нейропсихіатрії (протиепілептичні засоби, нейролептики, препарати, що застосовуються при хворобі Альцгеймера або для утримання від алкоголю). Але також ліки проти прищів, протиінфекційні засоби, похідні кортизону, серцево-судинні ліки та ліки для імунітету тощо. Залежно від конкретного випадку рецепт можна обговорити з лікарем.</w:t>
      </w:r>
    </w:p>
    <w:p w:rsidR="00000000" w:rsidDel="00000000" w:rsidP="00000000" w:rsidRDefault="00000000" w:rsidRPr="00000000" w14:paraId="0000032E">
      <w:pPr>
        <w:shd w:fill="ffffff" w:val="clear"/>
        <w:spacing w:after="28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Близькі люди можуть надати необхідну підтримку у важкі часи депресії. Ця підтримка може, зокрема, складатися з:</w:t>
      </w:r>
    </w:p>
    <w:p w:rsidR="00000000" w:rsidDel="00000000" w:rsidP="00000000" w:rsidRDefault="00000000" w:rsidRPr="00000000" w14:paraId="0000032F">
      <w:pPr>
        <w:numPr>
          <w:ilvl w:val="0"/>
          <w:numId w:val="26"/>
        </w:numPr>
        <w:shd w:fill="ffffff" w:val="clear"/>
        <w:spacing w:after="300" w:before="28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Визначте ознаки депресії в людини та зробіть перший крок, щоб поговорити про це</w:t>
      </w:r>
    </w:p>
    <w:p w:rsidR="00000000" w:rsidDel="00000000" w:rsidP="00000000" w:rsidRDefault="00000000" w:rsidRPr="00000000" w14:paraId="00000330">
      <w:pPr>
        <w:numPr>
          <w:ilvl w:val="0"/>
          <w:numId w:val="26"/>
        </w:numPr>
        <w:shd w:fill="ffffff" w:val="clear"/>
        <w:spacing w:after="30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Допоможіть людині знайти іншу підтримку , проконсультуйтеся з професіоналом і, якщо необхідно, продовжуйте лікування</w:t>
      </w:r>
    </w:p>
    <w:p w:rsidR="00000000" w:rsidDel="00000000" w:rsidP="00000000" w:rsidRDefault="00000000" w:rsidRPr="00000000" w14:paraId="00000331">
      <w:pPr>
        <w:numPr>
          <w:ilvl w:val="0"/>
          <w:numId w:val="26"/>
        </w:numPr>
        <w:shd w:fill="ffffff" w:val="clear"/>
        <w:spacing w:after="30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Підтримуйте людину в її повсякденній діяльності</w:t>
      </w:r>
    </w:p>
    <w:p w:rsidR="00000000" w:rsidDel="00000000" w:rsidP="00000000" w:rsidRDefault="00000000" w:rsidRPr="00000000" w14:paraId="00000332">
      <w:pPr>
        <w:numPr>
          <w:ilvl w:val="0"/>
          <w:numId w:val="26"/>
        </w:numPr>
        <w:shd w:fill="ffffff" w:val="clear"/>
        <w:spacing w:after="30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Обговоріть думки про самогубство , щоб підбадьорити його в його пошуках допомоги.</w:t>
      </w:r>
    </w:p>
    <w:p w:rsidR="00000000" w:rsidDel="00000000" w:rsidP="00000000" w:rsidRDefault="00000000" w:rsidRPr="00000000" w14:paraId="0000033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і у випадку з тривожними розладами, медикаментозне лікування базується на психотерапії (зокрема, КПТ та міжособистісній терапії) та прийомі антидепресантів протягом принаймні 6 місяців, щоб зменшити ризик рецидиву.</w:t>
      </w:r>
    </w:p>
    <w:p w:rsidR="00000000" w:rsidDel="00000000" w:rsidP="00000000" w:rsidRDefault="00000000" w:rsidRPr="00000000" w14:paraId="0000033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можна діяти окремо, щоб покращити свій психічний стан, виконавши кілька простих дій:</w:t>
      </w:r>
    </w:p>
    <w:p w:rsidR="00000000" w:rsidDel="00000000" w:rsidP="00000000" w:rsidRDefault="00000000" w:rsidRPr="00000000" w14:paraId="00000335">
      <w:pPr>
        <w:numPr>
          <w:ilvl w:val="0"/>
          <w:numId w:val="30"/>
        </w:numPr>
        <w:spacing w:after="0" w:before="28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стежити за своїм способом життя: стежити за сном, харчуванням і займатися регулярною фізичною активністю;</w:t>
      </w:r>
    </w:p>
    <w:p w:rsidR="00000000" w:rsidDel="00000000" w:rsidP="00000000" w:rsidRDefault="00000000" w:rsidRPr="00000000" w14:paraId="00000336">
      <w:pPr>
        <w:numPr>
          <w:ilvl w:val="0"/>
          <w:numId w:val="30"/>
        </w:numPr>
        <w:spacing w:after="0" w:before="6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піддаватися спокусі психоактивних речовин (алкоголю, наркотиків тощо), які є обтяжуючими факторами;</w:t>
      </w:r>
    </w:p>
    <w:p w:rsidR="00000000" w:rsidDel="00000000" w:rsidP="00000000" w:rsidRDefault="00000000" w:rsidRPr="00000000" w14:paraId="00000337">
      <w:pPr>
        <w:numPr>
          <w:ilvl w:val="0"/>
          <w:numId w:val="30"/>
        </w:numPr>
        <w:spacing w:after="0" w:before="6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уникати самоізоляції;</w:t>
      </w:r>
    </w:p>
    <w:p w:rsidR="00000000" w:rsidDel="00000000" w:rsidP="00000000" w:rsidRDefault="00000000" w:rsidRPr="00000000" w14:paraId="00000338">
      <w:pPr>
        <w:numPr>
          <w:ilvl w:val="0"/>
          <w:numId w:val="30"/>
        </w:numPr>
        <w:spacing w:after="280" w:before="6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відмовлятися від своїх головних інтересів.</w:t>
      </w:r>
    </w:p>
    <w:p w:rsidR="00000000" w:rsidDel="00000000" w:rsidP="00000000" w:rsidRDefault="00000000" w:rsidRPr="00000000" w14:paraId="0000033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Посттравматичний стресовий розлад є джерелом страждань для вас самих, а також для інших через численні симптоми, які його супроводжують. Вони можуть викликати нерозуміння з боку близьких, але також ізоляцію постраждалої людини. Хоча ці ознаки найчастіше з’являються в перші 3 місяці після травми, вони можуть виникнути через кілька місяців або навіть років.</w:t>
      </w:r>
    </w:p>
    <w:p w:rsidR="00000000" w:rsidDel="00000000" w:rsidP="00000000" w:rsidRDefault="00000000" w:rsidRPr="00000000" w14:paraId="0000033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поставити діагноз посттравматичний стресовий розлад, симптоми повинні тривати більше місяця і викликати сильний дистрес або значно погіршувати повсякденне життя.</w:t>
      </w:r>
    </w:p>
    <w:p w:rsidR="00000000" w:rsidDel="00000000" w:rsidP="00000000" w:rsidRDefault="00000000" w:rsidRPr="00000000" w14:paraId="0000033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чотири основні категорії симптомів:</w:t>
      </w:r>
    </w:p>
    <w:p w:rsidR="00000000" w:rsidDel="00000000" w:rsidP="00000000" w:rsidRDefault="00000000" w:rsidRPr="00000000" w14:paraId="0000033C">
      <w:pPr>
        <w:numPr>
          <w:ilvl w:val="0"/>
          <w:numId w:val="24"/>
        </w:numPr>
        <w:spacing w:after="0" w:before="28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Симптоми вторгнення: вони складаються з постійного переживання деталі або всієї події за допомогою зображень, шумів, запахів або неконтрольованих відчуттів.</w:t>
      </w:r>
    </w:p>
    <w:p w:rsidR="00000000" w:rsidDel="00000000" w:rsidP="00000000" w:rsidRDefault="00000000" w:rsidRPr="00000000" w14:paraId="0000033D">
      <w:pPr>
        <w:numPr>
          <w:ilvl w:val="0"/>
          <w:numId w:val="24"/>
        </w:numPr>
        <w:spacing w:after="0" w:before="6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Симптоми уникнення: пацієнти прагнуть уникати людей або ситуацій, які можуть нагадувати їм про пережиту травматичну подію, і прагнуть ізолюватися.</w:t>
      </w:r>
    </w:p>
    <w:p w:rsidR="00000000" w:rsidDel="00000000" w:rsidP="00000000" w:rsidRDefault="00000000" w:rsidRPr="00000000" w14:paraId="0000033E">
      <w:pPr>
        <w:numPr>
          <w:ilvl w:val="0"/>
          <w:numId w:val="24"/>
        </w:numPr>
        <w:spacing w:after="0" w:before="6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Негативні думки або емоції (проблеми з пам'яттю, гнів, смуток, страх, сором, тривога, провина тощо): вони захоплюють пацієнта, який більше не може відчувати позитивні емоції, такі як радість.</w:t>
      </w:r>
    </w:p>
    <w:p w:rsidR="00000000" w:rsidDel="00000000" w:rsidP="00000000" w:rsidRDefault="00000000" w:rsidRPr="00000000" w14:paraId="0000033F">
      <w:pPr>
        <w:numPr>
          <w:ilvl w:val="0"/>
          <w:numId w:val="24"/>
        </w:numPr>
        <w:spacing w:after="280" w:before="6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 підвищеної настороженості : пацієнт відчуває, що небезпека є всюди, і він перебуває в стані постійної готовності.</w:t>
      </w:r>
    </w:p>
    <w:p w:rsidR="00000000" w:rsidDel="00000000" w:rsidP="00000000" w:rsidRDefault="00000000" w:rsidRPr="00000000" w14:paraId="0000034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Прояви посттравматичного стресового розладу значно відрізняються від однієї людини до іншої, від однієї ситуації до іншої. Деякі солдати, які повертаються з місії, постійно перебувають у стані готовності та не можуть знайти спокій після завершення місії. Інші відчувають кошмари щоночі, що впливає на їхній сон і може допомогти їх ізолювати.</w:t>
      </w:r>
    </w:p>
    <w:p w:rsidR="00000000" w:rsidDel="00000000" w:rsidP="00000000" w:rsidRDefault="00000000" w:rsidRPr="00000000" w14:paraId="0000034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в більшості випадків симптоми посттравматичного стресового розладу зникають через кілька місяців, іноді вони зберігаються протягом тривалого часу. Інтенсивність симптомів також змінюється з часом, у деяких психічно травмованих людей чергуються періоди перепочинку та фази рецидиву, пов’язані зі стресовою подією.</w:t>
      </w:r>
    </w:p>
    <w:p w:rsidR="00000000" w:rsidDel="00000000" w:rsidP="00000000" w:rsidRDefault="00000000" w:rsidRPr="00000000" w14:paraId="000003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Посттравматичний стресовий розлад може призвести до тимчасової непрацездатності, яка може тривати з часом і перерости в серйозну депресію за відсутності ефективного лікування. Тому важливо якнайшвидше проконсультуватися при перших симптомах, щоб оптимізувати свої шанси на одужання. Однак, навіть якщо ПТСР можна вилікувати, це змінює людину, яка страждає від нього, на все життя. Крім того, рекомендоване лікування часто є тривалим і складним. Вони засновані на:</w:t>
      </w:r>
    </w:p>
    <w:p w:rsidR="00000000" w:rsidDel="00000000" w:rsidP="00000000" w:rsidRDefault="00000000" w:rsidRPr="00000000" w14:paraId="00000343">
      <w:pPr>
        <w:numPr>
          <w:ilvl w:val="0"/>
          <w:numId w:val="25"/>
        </w:numPr>
        <w:spacing w:after="0" w:before="28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психотерапія: ефективність доведена трьома методами лікування. Це включає когнітивну поведінкову терапію, яка прагне замінити негативні думки та поведінку пацієнта думками та реакціями, що відповідають дійсності, гіпноз та техніку EMDR, яка поєднує рухи очей людини з уявними образами, що викликають травматичний досвід;</w:t>
      </w:r>
    </w:p>
    <w:p w:rsidR="00000000" w:rsidDel="00000000" w:rsidP="00000000" w:rsidRDefault="00000000" w:rsidRPr="00000000" w14:paraId="00000344">
      <w:pPr>
        <w:numPr>
          <w:ilvl w:val="0"/>
          <w:numId w:val="25"/>
        </w:numPr>
        <w:spacing w:after="280" w:before="60"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медикаментозне лікування (особливо антидепресанти та анксіолітики).</w:t>
      </w:r>
    </w:p>
    <w:p w:rsidR="00000000" w:rsidDel="00000000" w:rsidP="00000000" w:rsidRDefault="00000000" w:rsidRPr="00000000" w14:paraId="00000345">
      <w:pPr>
        <w:pStyle w:val="Heading2"/>
        <w:spacing w:after="288" w:before="384"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розпізнати посттравматичний стресовий розлад? </w:t>
      </w:r>
    </w:p>
    <w:p w:rsidR="00000000" w:rsidDel="00000000" w:rsidP="00000000" w:rsidRDefault="00000000" w:rsidRPr="00000000" w14:paraId="00000346">
      <w:pPr>
        <w:pStyle w:val="Heading2"/>
        <w:spacing w:after="288" w:before="384"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1: оживлення</w:t>
      </w:r>
    </w:p>
    <w:p w:rsidR="00000000" w:rsidDel="00000000" w:rsidP="00000000" w:rsidRDefault="00000000" w:rsidRPr="00000000" w14:paraId="0000034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один із трьох основних симптомів посттравматичного стресового розладу.</w:t>
        <w:br w:type="textWrapping"/>
        <w:t xml:space="preserve">Людина буде постійно переживати свою травму, не бажаючи цього. Флешбеки, сни, спогади, які застали її зненацька, або навіть думки, які раптово виникають: усе спонукає її прокинутися до події . Інцидент є травматичним, коли він викликає сильний страх, почуття безпорадності та жаху. Сила поштовху була настільки сильною, що вона осіла в глибокій пам’яті мозку. Це глибоко закодувало травматичну пам'ять, оскільки емоції були надто бурхливими, щоб ними керувати. Якщо щось нагадує нам про подію, тоді все тіло прийде в стан тривоги, несвідомо, без відома людини. Це викликає почуття страждання, а також почуття паніки. Саме органи почуттів будуть грати роль тригера: вид крові, звук петарди, запах парфумів, те, як хтось торкається, смак напою. Крім того, місця можуть викликати цей стан: наприклад, ліфт або сходи. У свідомість постійно вторгається травматична подія , людина буде постійно переживати її, а також ті фізичні відчуття, які вона відчувала в цей момент. Вторгнення щодня викликає потоки думок, навіть коли справи йдуть добре. Спогади постійно нариваються.</w:t>
      </w:r>
    </w:p>
    <w:p w:rsidR="00000000" w:rsidDel="00000000" w:rsidP="00000000" w:rsidRDefault="00000000" w:rsidRPr="00000000" w14:paraId="000003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три можливі тригери для травми:</w:t>
      </w:r>
    </w:p>
    <w:p w:rsidR="00000000" w:rsidDel="00000000" w:rsidP="00000000" w:rsidRDefault="00000000" w:rsidRPr="00000000" w14:paraId="00000349">
      <w:pPr>
        <w:numPr>
          <w:ilvl w:val="0"/>
          <w:numId w:val="27"/>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Стихійне лихо: землетрус, повінь, ураган, цунамі тощо;</w:t>
      </w:r>
    </w:p>
    <w:p w:rsidR="00000000" w:rsidDel="00000000" w:rsidP="00000000" w:rsidRDefault="00000000" w:rsidRPr="00000000" w14:paraId="0000034A">
      <w:pPr>
        <w:numPr>
          <w:ilvl w:val="0"/>
          <w:numId w:val="27"/>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Людський або технічний нещасний випадок: нещасний випадок на виробництві, залізнична аварія, дорожньо-транспортна пригода, вибух тощо;</w:t>
      </w:r>
    </w:p>
    <w:p w:rsidR="00000000" w:rsidDel="00000000" w:rsidP="00000000" w:rsidRDefault="00000000" w:rsidRPr="00000000" w14:paraId="0000034B">
      <w:pPr>
        <w:numPr>
          <w:ilvl w:val="0"/>
          <w:numId w:val="27"/>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 міжособистісного насильства: насильство, погане поводження, напади, напади, війна, пограбування, зґвалтування, катування тощо.</w:t>
      </w:r>
    </w:p>
    <w:p w:rsidR="00000000" w:rsidDel="00000000" w:rsidP="00000000" w:rsidRDefault="00000000" w:rsidRPr="00000000" w14:paraId="0000034C">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2: уникнення</w:t>
      </w:r>
    </w:p>
    <w:p w:rsidR="00000000" w:rsidDel="00000000" w:rsidP="00000000" w:rsidRDefault="00000000" w:rsidRPr="00000000" w14:paraId="000003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друга ознака, яку ми систематично виявляємо при травматичному неврозі.</w:t>
        <w:br w:type="textWrapping"/>
        <w:t xml:space="preserve">Уникання - це захисний механізм, який контролюється мозком. Це спосіб для нього включити «режим виживання». Мимоволі чи ні, людина буде прагнути уникати всього, що може повернути подію або змусити людей думати про травму.</w:t>
        <w:br w:type="textWrapping"/>
        <w:t xml:space="preserve">Тоді вона виявляє, що обходить ситуації, дії, теми чи навіть окремих осіб, які можуть створити зв’язок із посттравматичним шоком. Слова, пісня, місце - все стає предметом уникнення, як тільки це має щось спільне з травмою.</w:t>
        <w:br w:type="textWrapping"/>
        <w:t xml:space="preserve">Це може доходити навіть до спроб уникнути певних думок, що виявляється складним, зокрема, через переживання, а також надмірну настороженість, яка впливає на когнітивні процеси концентрації.</w:t>
      </w:r>
    </w:p>
    <w:p w:rsidR="00000000" w:rsidDel="00000000" w:rsidP="00000000" w:rsidRDefault="00000000" w:rsidRPr="00000000" w14:paraId="0000034E">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3: гіперпильність</w:t>
      </w:r>
    </w:p>
    <w:p w:rsidR="00000000" w:rsidDel="00000000" w:rsidP="00000000" w:rsidRDefault="00000000" w:rsidRPr="00000000" w14:paraId="000003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також говоримо про стан гіпернастороженості або нейровегетативної гіперактивації. Це третій головний знак.</w:t>
        <w:br w:type="textWrapping"/>
        <w:t xml:space="preserve">Людина знаходиться в стані повної бойової готовності. Вона постійно напоготові, готова діяти. Він аналізує всі сигнали ризику в навколишньому середовищі.</w:t>
        <w:br w:type="textWrapping"/>
        <w:t xml:space="preserve">Часто виникає стан загальної тривоги або хронічної тривоги. Вся увага зосереджена на небезпеці, яка може виникнути, але це порушує його здатність до концентрації.</w:t>
        <w:br w:type="textWrapping"/>
        <w:t xml:space="preserve">На фізичному рівні підвищена настороженість може проявлятися здриганням, тремтінням і надмірним потовиділенням. Настрій стає дратівливим, і сон сильно погіршується.</w:t>
      </w:r>
    </w:p>
    <w:p w:rsidR="00000000" w:rsidDel="00000000" w:rsidP="00000000" w:rsidRDefault="00000000" w:rsidRPr="00000000" w14:paraId="00000350">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4: дисоціація</w:t>
      </w:r>
    </w:p>
    <w:p w:rsidR="00000000" w:rsidDel="00000000" w:rsidP="00000000" w:rsidRDefault="00000000" w:rsidRPr="00000000" w14:paraId="000003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Дисоціація, яка іноді виникає при посттравматичному синдромі, викликає певну форму емоційної анестезії .</w:t>
        <w:br w:type="textWrapping"/>
        <w:t xml:space="preserve">Це стан відстороненості , людина холодна і відсторонена, у феномені заціпеніння своїх афектів. Вона поводиться так, ніби втратила зв'язок зі своїм середовищем, своїм оточенням. У неї може виникнути відчуття, що вона рухається в розмитому місці.</w:t>
        <w:br w:type="textWrapping"/>
        <w:t xml:space="preserve">Людина більше не відчуває болю, фізичного чи емоційного (або відчуває його по-іншому). Іноді стає неможливо ні думати, ні говорити. У деяких випадках вона відчуває враження, ніби залишає свою голову та тіло: фізично вона присутня, але її розум деінде.</w:t>
        <w:br w:type="textWrapping"/>
        <w:t xml:space="preserve">ПТСР викликає різні дисоціативні явища, такі як:</w:t>
      </w:r>
    </w:p>
    <w:p w:rsidR="00000000" w:rsidDel="00000000" w:rsidP="00000000" w:rsidRDefault="00000000" w:rsidRPr="00000000" w14:paraId="00000352">
      <w:pPr>
        <w:numPr>
          <w:ilvl w:val="0"/>
          <w:numId w:val="28"/>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Автопілот: це захисні механізми, які контролюють життя;</w:t>
      </w:r>
    </w:p>
    <w:p w:rsidR="00000000" w:rsidDel="00000000" w:rsidP="00000000" w:rsidRDefault="00000000" w:rsidRPr="00000000" w14:paraId="00000353">
      <w:pPr>
        <w:numPr>
          <w:ilvl w:val="0"/>
          <w:numId w:val="28"/>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Мозковий туман: викликає плутанину в думках і почуттях;</w:t>
      </w:r>
    </w:p>
    <w:p w:rsidR="00000000" w:rsidDel="00000000" w:rsidP="00000000" w:rsidRDefault="00000000" w:rsidRPr="00000000" w14:paraId="00000354">
      <w:pPr>
        <w:numPr>
          <w:ilvl w:val="0"/>
          <w:numId w:val="28"/>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Деперсоналізація: відчуття чужої самої собі, у </w:t>
      </w:r>
      <w:r w:rsidDel="00000000" w:rsidR="00000000" w:rsidRPr="00000000">
        <w:rPr>
          <w:rFonts w:ascii="Times New Roman" w:cs="Times New Roman" w:eastAsia="Times New Roman" w:hAnsi="Times New Roman"/>
          <w:b w:val="0"/>
          <w:sz w:val="28"/>
          <w:szCs w:val="28"/>
          <w:rtl w:val="0"/>
        </w:rPr>
        <w:t xml:space="preserve">власному</w:t>
      </w:r>
      <w:r w:rsidDel="00000000" w:rsidR="00000000" w:rsidRPr="00000000">
        <w:rPr>
          <w:rFonts w:ascii="Times New Roman" w:cs="Times New Roman" w:eastAsia="Times New Roman" w:hAnsi="Times New Roman"/>
          <w:sz w:val="28"/>
          <w:szCs w:val="28"/>
          <w:rtl w:val="0"/>
        </w:rPr>
        <w:t xml:space="preserve"> житті та думках, з відчуттям спостереження за собою з боку;</w:t>
      </w:r>
    </w:p>
    <w:p w:rsidR="00000000" w:rsidDel="00000000" w:rsidP="00000000" w:rsidRDefault="00000000" w:rsidRPr="00000000" w14:paraId="00000355">
      <w:pPr>
        <w:numPr>
          <w:ilvl w:val="0"/>
          <w:numId w:val="28"/>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Дереалізація: це означає бути чужим для свого оточення, ніби людина була уві сні</w:t>
      </w:r>
      <w:r w:rsidDel="00000000" w:rsidR="00000000" w:rsidRPr="00000000">
        <w:rPr>
          <w:rFonts w:ascii="Times New Roman" w:cs="Times New Roman" w:eastAsia="Times New Roman" w:hAnsi="Times New Roman"/>
          <w:b w:val="0"/>
          <w:sz w:val="28"/>
          <w:szCs w:val="28"/>
          <w:rtl w:val="0"/>
        </w:rPr>
        <w:t xml:space="preserve">.</w:t>
      </w:r>
      <w:r w:rsidDel="00000000" w:rsidR="00000000" w:rsidRPr="00000000">
        <w:rPr>
          <w:rtl w:val="0"/>
        </w:rPr>
      </w:r>
    </w:p>
    <w:p w:rsidR="00000000" w:rsidDel="00000000" w:rsidP="00000000" w:rsidRDefault="00000000" w:rsidRPr="00000000" w14:paraId="000003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t xml:space="preserve">Також можлива тимчасова дисоціація, яка створює враження перебування поза часом або що час тече по-іншому, занадто швидко або надто повільно. Дисоціація створює тривожне відчуття для людини, яка її відчуває: вона є, але не зовсім.</w:t>
        <w:br w:type="textWrapping"/>
        <w:t xml:space="preserve">Надмірне уникнення посилює дисоціативний стан і може призвести до посттравматичної амнезії, яка має бути дисоціативною: спогади потім розриваються. як у пазлі, на шматочки.</w:t>
        <w:br w:type="textWrapping"/>
        <w:t xml:space="preserve">Терапія дозволяє пролити світло, щоб зрозуміти та повторно інтегрувати всі частини в історію життя людини. Терапія допомагає знайти рішення, як зцілитися від психологічної травми.</w:t>
      </w:r>
    </w:p>
    <w:p w:rsidR="00000000" w:rsidDel="00000000" w:rsidP="00000000" w:rsidRDefault="00000000" w:rsidRPr="00000000" w14:paraId="00000357">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5: тривожний розлад</w:t>
      </w:r>
    </w:p>
    <w:p w:rsidR="00000000" w:rsidDel="00000000" w:rsidP="00000000" w:rsidRDefault="00000000" w:rsidRPr="00000000" w14:paraId="000003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Травматична пам'ять і всі попередні симптоми підживлюють посттравматичний стрес. Людина перебуває в постійному стані тривоги, настільки сильному, що супутні розлади систематично розвиваються.</w:t>
        <w:br w:type="textWrapping"/>
        <w:t xml:space="preserve">Це може включати появу панічних атак, особливо в моменти переживання. ГТР (генералізований тривожний розлад) є поширеним явищем, що супроводжується хронічними нападами тривоги.</w:t>
        <w:br w:type="textWrapping"/>
        <w:t xml:space="preserve">Імовірно, виникнуть специфічні фобії, як і обсесивно-компульсивний розлад (ОКР) з ритуалами. Наприклад, після зґвалтування деякі жертви проходять обряди очищення, приймаючи тривалий душ. Тривожні розлади</w:t>
        <w:br w:type="textWrapping"/>
        <w:t xml:space="preserve">надзвичайно виснажливі та є джерелом щоденних страждань; важливо вміти виразити їх, щоб лікувати це супутнє захворювання, яке часто асоціюється з посттравматичним стресовим розладом.  </w:t>
      </w:r>
    </w:p>
    <w:p w:rsidR="00000000" w:rsidDel="00000000" w:rsidP="00000000" w:rsidRDefault="00000000" w:rsidRPr="00000000" w14:paraId="00000359">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6: непереборне відчуття страху</w:t>
      </w:r>
    </w:p>
    <w:p w:rsidR="00000000" w:rsidDel="00000000" w:rsidP="00000000" w:rsidRDefault="00000000" w:rsidRPr="00000000" w14:paraId="000003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Страх є невід'ємною частиною життя людини, яка страждає на посттравматичний стресовий розлад.</w:t>
        <w:br w:type="textWrapping"/>
        <w:t xml:space="preserve">Пов’язане зі станом тривоги та емоційним шоком, це відчуття є інтенсивним і проявляється фізично кількома способами: прискорене серцебиття (серцебиття), тремтіння або озноб, прискорене дихання, надмірне потовиділення, а іноді навіть непритомність.</w:t>
        <w:br w:type="textWrapping"/>
        <w:t xml:space="preserve">Залежно від характеру травми, не дивно, що у цих людей з’являються певні симптоми агорафобії або соціальної фобії. В інших випадках також може розвинутися синдром равлика.</w:t>
      </w:r>
    </w:p>
    <w:p w:rsidR="00000000" w:rsidDel="00000000" w:rsidP="00000000" w:rsidRDefault="00000000" w:rsidRPr="00000000" w14:paraId="0000035B">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7: порушення сну</w:t>
      </w:r>
    </w:p>
    <w:p w:rsidR="00000000" w:rsidDel="00000000" w:rsidP="00000000" w:rsidRDefault="00000000" w:rsidRPr="00000000" w14:paraId="000003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Кілька елементів порушують якість сну в разі посттравматичного синдрому. Перш за все, повторювані кошмари будуть нав'язуватися самі собою. Вони пов’язані зі станом переживання людиною, і травма монополізує розум навіть уві сні.</w:t>
        <w:br w:type="textWrapping"/>
        <w:t xml:space="preserve">Іноді кошмари приймають форму нічної тривоги , справжньої панічної атаки, яка виникає, коли людина спить.</w:t>
        <w:br w:type="textWrapping"/>
        <w:t xml:space="preserve">Болісні для переживання, навіть надзвичайно страшні, нічні тривоги можуть унеможливити сон: жертва, яка більше не в змозі витримувати ці ситуації, відкладає засинання, аж до того, щоб не дати заснути собі, наскільки це можливо.</w:t>
        <w:br w:type="textWrapping"/>
        <w:t xml:space="preserve">Крім того, навіть без кошмарів труднощі із засипанням або підтримкою сну є звичайним явищем.</w:t>
        <w:br w:type="textWrapping"/>
        <w:t xml:space="preserve">Гіпернастороженість зменшує розслаблення тіла та розуму; найменший шум змушує вас підскочити та насторожує людину. Потім безсоння при посттравматичному стресовому розладі стає рецидивуючим, спричиняючи хронічну втому та впливаючи як на настрій, так і на когнітивні здібності.</w:t>
      </w:r>
    </w:p>
    <w:p w:rsidR="00000000" w:rsidDel="00000000" w:rsidP="00000000" w:rsidRDefault="00000000" w:rsidRPr="00000000" w14:paraId="0000035D">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8: агресивність і дратівливість</w:t>
      </w:r>
    </w:p>
    <w:p w:rsidR="00000000" w:rsidDel="00000000" w:rsidP="00000000" w:rsidRDefault="00000000" w:rsidRPr="00000000" w14:paraId="000003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Травматичний невроз порушить емоційну регуляцію особистості.</w:t>
        <w:br w:type="textWrapping"/>
        <w:t xml:space="preserve">Між здатністю до емоційного подолання та почуттям провини, страху, безпорадності людина зрештою ламається і більше не знаходить ресурсів ні в собі, ні ззовні. Почуття незахищеності є крайнім і у дитини це іноді блокує процес психоафективного дозрівання. Можлива </w:t>
        <w:br w:type="textWrapping"/>
        <w:t xml:space="preserve">підвищена чутливість, також можуть почастішати спалахи гніву , а також втрата самоконтролю. Характер вибуховий, схильний до імпульсивності. Це призводить до ситуацій аутоагресії, таких як акти скарифікації або самокалічення, а також до загрози, зокрема через прийом токсичних речовин.</w:t>
      </w:r>
    </w:p>
    <w:p w:rsidR="00000000" w:rsidDel="00000000" w:rsidP="00000000" w:rsidRDefault="00000000" w:rsidRPr="00000000" w14:paraId="0000035F">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9: проблеми у відносинах</w:t>
      </w:r>
    </w:p>
    <w:p w:rsidR="00000000" w:rsidDel="00000000" w:rsidP="00000000" w:rsidRDefault="00000000" w:rsidRPr="00000000" w14:paraId="000003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деяких випадках посттравматичний стресовий розлад може викликати нарцисичний напад, коли людина функціонує за принципом «все або нічого». Режим відносин щодня змінюватиметься від однієї крайності до іншої:</w:t>
      </w:r>
    </w:p>
    <w:p w:rsidR="00000000" w:rsidDel="00000000" w:rsidP="00000000" w:rsidRDefault="00000000" w:rsidRPr="00000000" w14:paraId="00000361">
      <w:pPr>
        <w:numPr>
          <w:ilvl w:val="0"/>
          <w:numId w:val="29"/>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Байдужість або надмірна прихильність;</w:t>
      </w:r>
    </w:p>
    <w:p w:rsidR="00000000" w:rsidDel="00000000" w:rsidP="00000000" w:rsidRDefault="00000000" w:rsidRPr="00000000" w14:paraId="00000362">
      <w:pPr>
        <w:numPr>
          <w:ilvl w:val="0"/>
          <w:numId w:val="29"/>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Позиція жертви або домінування;</w:t>
      </w:r>
    </w:p>
    <w:p w:rsidR="00000000" w:rsidDel="00000000" w:rsidP="00000000" w:rsidRDefault="00000000" w:rsidRPr="00000000" w14:paraId="00000363">
      <w:pPr>
        <w:numPr>
          <w:ilvl w:val="0"/>
          <w:numId w:val="29"/>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з правилами або гіперконформізм;</w:t>
      </w:r>
    </w:p>
    <w:p w:rsidR="00000000" w:rsidDel="00000000" w:rsidP="00000000" w:rsidRDefault="00000000" w:rsidRPr="00000000" w14:paraId="00000364">
      <w:pPr>
        <w:numPr>
          <w:ilvl w:val="0"/>
          <w:numId w:val="29"/>
        </w:numPr>
        <w:spacing w:after="0" w:before="288" w:line="360" w:lineRule="auto"/>
        <w:ind w:left="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Недооцінка себе або переоцінка своїх здібностей.</w:t>
      </w:r>
    </w:p>
    <w:p w:rsidR="00000000" w:rsidDel="00000000" w:rsidP="00000000" w:rsidRDefault="00000000" w:rsidRPr="00000000" w14:paraId="000003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br w:type="textWrapping"/>
        <w:t xml:space="preserve">Стосунки іноді неможливо побудувати, з великими труднощами довіряти та відпускати в обміні. Поступово людина опиняється в ситуації соціальної ізоляції та значної замкнутості, у деяких випадках більше не терплячи нікого у своєму житті.</w:t>
      </w:r>
    </w:p>
    <w:p w:rsidR="00000000" w:rsidDel="00000000" w:rsidP="00000000" w:rsidRDefault="00000000" w:rsidRPr="00000000" w14:paraId="00000366">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10: спотворений зір</w:t>
      </w:r>
    </w:p>
    <w:p w:rsidR="00000000" w:rsidDel="00000000" w:rsidP="00000000" w:rsidRDefault="00000000" w:rsidRPr="00000000" w14:paraId="000003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Посттравматичний синдром спричинить спотворене уявлення про життя.</w:t>
        <w:br w:type="textWrapping"/>
        <w:t xml:space="preserve">Дійсно, або небезпека буде видна скрізь і постійно, підкріплена станом гіперактивації, або, навпаки, людина перебуватиме у формі ідеалізації світу.</w:t>
        <w:br w:type="textWrapping"/>
        <w:t xml:space="preserve">У першому випадку є ризик втратити всю свою екзистенціальну свободу через постійне спотворення своїх переконань. У другому випадку надмірно ідилічне бачення реальності може призвести до небезпеки та ризикованої поведінки.</w:t>
      </w:r>
    </w:p>
    <w:p w:rsidR="00000000" w:rsidDel="00000000" w:rsidP="00000000" w:rsidRDefault="00000000" w:rsidRPr="00000000" w14:paraId="00000368">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11: когнітивні труднощі</w:t>
      </w:r>
    </w:p>
    <w:p w:rsidR="00000000" w:rsidDel="00000000" w:rsidP="00000000" w:rsidRDefault="00000000" w:rsidRPr="00000000" w14:paraId="000003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вся психічна та фізична енергія зосереджена на відбитті всіх загроз, у травмованої людини можуть розвинутися когнітивні розлади.</w:t>
        <w:br w:type="textWrapping"/>
        <w:t xml:space="preserve">Астенія, пов’язана з проблемами сну, також сприяє розвитку цих ускладнень. Концентрація сильно вплинула.</w:t>
        <w:br w:type="textWrapping"/>
        <w:t xml:space="preserve">Втрата пам'яті після посттравматичного шоку  виникає часто. Людина може зіткнутися з труднощами у вираженні думок, пошуку слів або просто в повсякденній діяльності.</w:t>
        <w:br w:type="textWrapping"/>
        <w:t xml:space="preserve">Все стає складним, і часом навіть просте завдання нездоланне. Однак когнітивні розлади не є незворотними; певні терапевтичні підходи, такі як нейропсихологія, можуть лікувати їх і допомогти людині відновити комфорт у житті.</w:t>
      </w:r>
    </w:p>
    <w:p w:rsidR="00000000" w:rsidDel="00000000" w:rsidP="00000000" w:rsidRDefault="00000000" w:rsidRPr="00000000" w14:paraId="0000036A">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12: низька самооцінка</w:t>
      </w:r>
    </w:p>
    <w:p w:rsidR="00000000" w:rsidDel="00000000" w:rsidP="00000000" w:rsidRDefault="00000000" w:rsidRPr="00000000" w14:paraId="000003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Гнів, провина та сором часто заглушають окрему жертву травми, що спричиняє ПТСР.</w:t>
        <w:br w:type="textWrapping"/>
        <w:t xml:space="preserve">Якщо людина несе певну відповідальність за подію (наприклад, у випадку автомобільної аварії) або думає, що вона є, її почуття провини може стати ще більш загостреним і з ним важко жити щодня.</w:t>
        <w:br w:type="textWrapping"/>
        <w:t xml:space="preserve">Це спричинить роздуми та погіршення самооцінки та самооцінки, сильно впливаючи на настрій та посилюючи появу симптомів депресії.</w:t>
        <w:br w:type="textWrapping"/>
        <w:t xml:space="preserve">Крім того, у випадку токсичних стосунків самозакохані збоченці маніпулюють своєю жертвою таким чином, щоб усунути всю любов до себе, усю впевненість і всю повагу.</w:t>
        <w:br w:type="textWrapping"/>
        <w:t xml:space="preserve">Люди, які зазнали неодноразового психологічного насильства через PN, можуть спостерігати, як після романтичного розриву в парі виникає стан посттравматичного стресу. </w:t>
      </w:r>
    </w:p>
    <w:p w:rsidR="00000000" w:rsidDel="00000000" w:rsidP="00000000" w:rsidRDefault="00000000" w:rsidRPr="00000000" w14:paraId="0000036C">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13: депресивний синдром</w:t>
      </w:r>
    </w:p>
    <w:p w:rsidR="00000000" w:rsidDel="00000000" w:rsidP="00000000" w:rsidRDefault="00000000" w:rsidRPr="00000000" w14:paraId="000003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випадку травми посттравматична депресія, здається, виражає ступінь, до якої психологічне насильство було значним.</w:t>
        <w:br w:type="textWrapping"/>
        <w:t xml:space="preserve">Симптоми депресії є поширеними і посилюються тривожним розладом, низькою самооцінкою, почуттям провини та замкнутістю.</w:t>
        <w:br w:type="textWrapping"/>
        <w:t xml:space="preserve">Людина буде проявляти відсутність інтересу до діяльності, яка їй подобалася раніше. Вона демонструє сильний смуток, іноді з дуже сильними нападами меланхолії: життя більше не має сенсу, і часто відбувається замкнутість у собі.</w:t>
        <w:br w:type="textWrapping"/>
        <w:t xml:space="preserve">При смерті дитини, наприклад, перинатальний траур може трансформуватися в ускладнений траур, подовжуючи тривалість розладів і інтенсивність депресивної фази, яка в окремих випадках переходить у повноцінну патологію, перекидаючи траур у патологічний форма. Можуть виникати темні думки , які іноді призводять до спроб самогубства. До всіх інших ознак посттравматичного синдрому додається патологічне горе, і щоб впоратися з цією ситуацією, деякі люди вдаються до зловживання психоактивними</w:t>
        <w:br w:type="textWrapping"/>
        <w:t xml:space="preserve">речовинами.</w:t>
      </w:r>
    </w:p>
    <w:p w:rsidR="00000000" w:rsidDel="00000000" w:rsidP="00000000" w:rsidRDefault="00000000" w:rsidRPr="00000000" w14:paraId="0000036E">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14: розлади залежності</w:t>
      </w:r>
    </w:p>
    <w:p w:rsidR="00000000" w:rsidDel="00000000" w:rsidP="00000000" w:rsidRDefault="00000000" w:rsidRPr="00000000" w14:paraId="000003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Емоційні потрясіння та травми настільки інтенсивні для переживання та подолання, що, щоб впоратися з ними, людина іноді вживає психоактивні продукти.</w:t>
        <w:br w:type="textWrapping"/>
        <w:t xml:space="preserve">Будь то хімічні милиці, призначені лікарем (антидепресанти, снодійні, анксіолітики тощо), дозволені продукти, такі як алкоголь, чи заборонені продукти (наприклад, кокаїн), зловживання речовинами здається єдиним доступним рішенням для людини, яка страждає від болю. .</w:t>
        <w:br w:type="textWrapping"/>
        <w:t xml:space="preserve">Мета часто полягає в тому, щоб заспокоїти розум від посттравматичного стресу та зуміти «втриматися» перед обличчям світу.</w:t>
        <w:br w:type="textWrapping"/>
        <w:t xml:space="preserve">На жаль, вироби не вирішують проблему в першоджерелі і є лише пов’язкою на дерев’яній ніжці. Ризик повторного вживання полягає в тому, щоб викликати звикання.</w:t>
        <w:br w:type="textWrapping"/>
        <w:t xml:space="preserve">Тут супутній розлад, залежність посилить посттравматичний синдром , накладаючись на нього, на додаток до створення небезпеки та численних ризиків для отримання продукту або доступу до діяльності.</w:t>
      </w:r>
    </w:p>
    <w:p w:rsidR="00000000" w:rsidDel="00000000" w:rsidP="00000000" w:rsidRDefault="00000000" w:rsidRPr="00000000" w14:paraId="00000370">
      <w:pPr>
        <w:pStyle w:val="Heading3"/>
        <w:spacing w:after="192" w:before="576"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Ознака 15: розлади харчової поведінки</w:t>
      </w:r>
    </w:p>
    <w:p w:rsidR="00000000" w:rsidDel="00000000" w:rsidP="00000000" w:rsidRDefault="00000000" w:rsidRPr="00000000" w14:paraId="000003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Ось ще один супутній розлад, який часто асоціюється з посттравматичним стресовим розладом: ЕД, розлади харчової поведінки.</w:t>
        <w:br w:type="textWrapping"/>
        <w:t xml:space="preserve">Ці патології, які дуже часто пов’язані з поганою емоційною регуляцією, безпосередньо пов’язані з їжею. ПТСР зазвичай включає булімію та переїдання.</w:t>
        <w:br w:type="textWrapping"/>
        <w:t xml:space="preserve">Вживання їжі, щоб заспокоїти тривогу та смуток, для деяких людей є харчовою залежністю: їжа приносить миттєве полегшення та діє як наркотик.</w:t>
        <w:br w:type="textWrapping"/>
        <w:t xml:space="preserve">Насправді проблемою є не їжа, а поведінка, і рішення не лежить на тарілці: тут справді причиною є травма, яка спричинила посттравматичний стресовий розлад і пов’язану з ним патологію.</w:t>
      </w:r>
    </w:p>
    <w:p w:rsidR="00000000" w:rsidDel="00000000" w:rsidP="00000000" w:rsidRDefault="00000000" w:rsidRPr="00000000" w14:paraId="0000037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Існує багато ефективних методів лікування депресії. Лікування депресії може допомогти зменшити симптоми та скоротити тривалість депресії. Лікування може включати терапію та/або прийом ліків. Лікар або кваліфікований фахівець із психічного здоров’я може допомогти визначити, яке лікування є найкращим для пацієнта.</w:t>
      </w:r>
    </w:p>
    <w:p w:rsidR="00000000" w:rsidDel="00000000" w:rsidP="00000000" w:rsidRDefault="00000000" w:rsidRPr="00000000" w14:paraId="00000373">
      <w:pPr>
        <w:numPr>
          <w:ilvl w:val="0"/>
          <w:numId w:val="31"/>
        </w:numPr>
        <w:shd w:fill="ffffff" w:val="clear"/>
        <w:spacing w:after="0" w:before="28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0"/>
          <w:sz w:val="28"/>
          <w:szCs w:val="28"/>
          <w:rtl w:val="0"/>
        </w:rPr>
        <w:t xml:space="preserve">Терапія</w:t>
      </w:r>
      <w:r w:rsidDel="00000000" w:rsidR="00000000" w:rsidRPr="00000000">
        <w:rPr>
          <w:rFonts w:ascii="Times New Roman" w:cs="Times New Roman" w:eastAsia="Times New Roman" w:hAnsi="Times New Roman"/>
          <w:sz w:val="28"/>
          <w:szCs w:val="28"/>
          <w:rtl w:val="0"/>
        </w:rPr>
        <w:t xml:space="preserve">. Багато людей отримують користь від психотерапії, яку також називають терапією або консультуванням. Більшість терапії триває короткий час і зосереджується на думках, почуттях та проблемах, які зараз відбуваються у житті. У деяких випадках розуміння вашого минулого може допомогти, але пошук шляхів вирішення того, що відбувається у житті людини зараз, може допомогти впоратися та підготувати до викликів у майбутньому. За допомогою терапії людина працюватимете зі своїм терапевтом, щоб набути навичок, які допоможуть справлятися з життям, змінювати поведінку, яка спричиняє проблеми‚ та знаходити рішення. Деякі загальні цілі терапії включають:</w:t>
      </w:r>
    </w:p>
    <w:p w:rsidR="00000000" w:rsidDel="00000000" w:rsidP="00000000" w:rsidRDefault="00000000" w:rsidRPr="00000000" w14:paraId="00000374">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Ставати здоровішим</w:t>
      </w:r>
    </w:p>
    <w:p w:rsidR="00000000" w:rsidDel="00000000" w:rsidP="00000000" w:rsidRDefault="00000000" w:rsidRPr="00000000" w14:paraId="00000375">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Відмова від куріння та вживання алкоголю та наркотиків</w:t>
      </w:r>
    </w:p>
    <w:p w:rsidR="00000000" w:rsidDel="00000000" w:rsidP="00000000" w:rsidRDefault="00000000" w:rsidRPr="00000000" w14:paraId="00000376">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Подолання страхів або невпевненості</w:t>
      </w:r>
    </w:p>
    <w:p w:rsidR="00000000" w:rsidDel="00000000" w:rsidP="00000000" w:rsidRDefault="00000000" w:rsidRPr="00000000" w14:paraId="00000377">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Боротьба зі стресом</w:t>
      </w:r>
    </w:p>
    <w:p w:rsidR="00000000" w:rsidDel="00000000" w:rsidP="00000000" w:rsidRDefault="00000000" w:rsidRPr="00000000" w14:paraId="00000378">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Осмислення минулих болючих подій</w:t>
      </w:r>
    </w:p>
    <w:p w:rsidR="00000000" w:rsidDel="00000000" w:rsidP="00000000" w:rsidRDefault="00000000" w:rsidRPr="00000000" w14:paraId="00000379">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речей, які погіршують депресію</w:t>
      </w:r>
    </w:p>
    <w:p w:rsidR="00000000" w:rsidDel="00000000" w:rsidP="00000000" w:rsidRDefault="00000000" w:rsidRPr="00000000" w14:paraId="0000037A">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Кращі стосунки з родиною та друзями</w:t>
      </w:r>
    </w:p>
    <w:p w:rsidR="00000000" w:rsidDel="00000000" w:rsidP="00000000" w:rsidRDefault="00000000" w:rsidRPr="00000000" w14:paraId="0000037B">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Розуміння того, чому людину щось турбує, і створення плану боротьби з цим</w:t>
      </w:r>
    </w:p>
    <w:p w:rsidR="00000000" w:rsidDel="00000000" w:rsidP="00000000" w:rsidRDefault="00000000" w:rsidRPr="00000000" w14:paraId="0000037C">
      <w:pPr>
        <w:numPr>
          <w:ilvl w:val="0"/>
          <w:numId w:val="31"/>
        </w:numPr>
        <w:shd w:fill="ffffff" w:val="clea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0"/>
          <w:sz w:val="28"/>
          <w:szCs w:val="28"/>
          <w:rtl w:val="0"/>
        </w:rPr>
        <w:t xml:space="preserve">Ліки</w:t>
      </w:r>
      <w:r w:rsidDel="00000000" w:rsidR="00000000" w:rsidRPr="00000000">
        <w:rPr>
          <w:rFonts w:ascii="Times New Roman" w:cs="Times New Roman" w:eastAsia="Times New Roman" w:hAnsi="Times New Roman"/>
          <w:sz w:val="28"/>
          <w:szCs w:val="28"/>
          <w:rtl w:val="0"/>
        </w:rPr>
        <w:t xml:space="preserve">. Багато людей з депресією вважають, що прийом прописаних ліків, які називаються антидепресантами, може допомогти покращити їхній настрій і навички подолання. Іноді потрібно кілька спроб, щоб знайти найкращі ліки та правильну дозу для людини. Також варто звернути увагу на наступну важливу інформацію:</w:t>
      </w:r>
    </w:p>
    <w:p w:rsidR="00000000" w:rsidDel="00000000" w:rsidP="00000000" w:rsidRDefault="00000000" w:rsidRPr="00000000" w14:paraId="0000037D">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прийому цих ліків важливо дотримуватися інструкцій щодо їх кількості. Деякі люди починають почуватися краще через кілька днів після початку прийому ліків, але може знадобитися до 4 тижнів, щоб відчути найбільшу користь. Антидепресанти добре діють і безпечні для більшості людей, але все одно важливо поговорити зі своїм лікарем, якщо у виникають побічні ефекти. Побічні ефекти зазвичай не заважають повсякденному житті, і вони часто зникають, коли організм адаптується до ліків.</w:t>
      </w:r>
    </w:p>
    <w:p w:rsidR="00000000" w:rsidDel="00000000" w:rsidP="00000000" w:rsidRDefault="00000000" w:rsidRPr="00000000" w14:paraId="0000037E">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припиняти приймати антидепресант, не порадившись з лікарем. Раптове припинення прийому ліків може викликати симптоми або погіршити депресію. </w:t>
      </w:r>
    </w:p>
    <w:p w:rsidR="00000000" w:rsidDel="00000000" w:rsidP="00000000" w:rsidRDefault="00000000" w:rsidRPr="00000000" w14:paraId="0000037F">
      <w:pPr>
        <w:numPr>
          <w:ilvl w:val="1"/>
          <w:numId w:val="31"/>
        </w:numPr>
        <w:shd w:fill="ffffff" w:val="clear"/>
        <w:spacing w:after="0" w:before="0"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Антидепресанти не можуть вирішити всі проблеми. Якщо пацієнт помітив, що його настрій погіршився або якщо у нього є думки про те, щоб нашкодити собі, важливо негайно зателефонувати своєму лікарю.</w:t>
      </w:r>
    </w:p>
    <w:p w:rsidR="00000000" w:rsidDel="00000000" w:rsidP="00000000" w:rsidRDefault="00000000" w:rsidRPr="00000000" w14:paraId="0000038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люди з депресією віддають перевагу немедикаментозним підходам, щоб допомогти їм впоратися зі своїм станом і почуватися краще. Природні методи лікування та домашні засоби можуть допомогти при легких формах депресії . Але немає переконливих доказів того, що вони ефективні при помірній та важкій депресії.</w:t>
      </w:r>
    </w:p>
    <w:p w:rsidR="00000000" w:rsidDel="00000000" w:rsidP="00000000" w:rsidRDefault="00000000" w:rsidRPr="00000000" w14:paraId="000003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альтернативна терапія? Медичне лікування, яке не вважається стандартною західною медичною практикою, називається додатковою та альтернативною медициною (CAM). Це може бути що завгодно: від дієти та фізичних вправ до психічного стану та зміни способу життя, зокрема:</w:t>
      </w:r>
    </w:p>
    <w:p w:rsidR="00000000" w:rsidDel="00000000" w:rsidP="00000000" w:rsidRDefault="00000000" w:rsidRPr="00000000" w14:paraId="00000382">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Акупунктура</w:t>
      </w:r>
    </w:p>
    <w:p w:rsidR="00000000" w:rsidDel="00000000" w:rsidP="00000000" w:rsidRDefault="00000000" w:rsidRPr="00000000" w14:paraId="00000383">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Ароматерапія</w:t>
      </w:r>
    </w:p>
    <w:p w:rsidR="00000000" w:rsidDel="00000000" w:rsidP="00000000" w:rsidRDefault="00000000" w:rsidRPr="00000000" w14:paraId="00000384">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Біологічний зворотний зв'язок</w:t>
      </w:r>
    </w:p>
    <w:p w:rsidR="00000000" w:rsidDel="00000000" w:rsidP="00000000" w:rsidRDefault="00000000" w:rsidRPr="00000000" w14:paraId="00000385">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Мануальна терапія</w:t>
      </w:r>
    </w:p>
    <w:p w:rsidR="00000000" w:rsidDel="00000000" w:rsidP="00000000" w:rsidRDefault="00000000" w:rsidRPr="00000000" w14:paraId="00000386">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Керовані зображення</w:t>
      </w:r>
    </w:p>
    <w:p w:rsidR="00000000" w:rsidDel="00000000" w:rsidP="00000000" w:rsidRDefault="00000000" w:rsidRPr="00000000" w14:paraId="00000387">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Дієтичні добавки</w:t>
      </w:r>
    </w:p>
    <w:p w:rsidR="00000000" w:rsidDel="00000000" w:rsidP="00000000" w:rsidRDefault="00000000" w:rsidRPr="00000000" w14:paraId="00000388">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Гіпноз</w:t>
      </w:r>
    </w:p>
    <w:p w:rsidR="00000000" w:rsidDel="00000000" w:rsidP="00000000" w:rsidRDefault="00000000" w:rsidRPr="00000000" w14:paraId="00000389">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Лікувальний масаж</w:t>
      </w:r>
    </w:p>
    <w:p w:rsidR="00000000" w:rsidDel="00000000" w:rsidP="00000000" w:rsidRDefault="00000000" w:rsidRPr="00000000" w14:paraId="0000038A">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Медитація</w:t>
      </w:r>
    </w:p>
    <w:p w:rsidR="00000000" w:rsidDel="00000000" w:rsidP="00000000" w:rsidRDefault="00000000" w:rsidRPr="00000000" w14:paraId="0000038B">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Релаксація</w:t>
      </w:r>
    </w:p>
    <w:p w:rsidR="00000000" w:rsidDel="00000000" w:rsidP="00000000" w:rsidRDefault="00000000" w:rsidRPr="00000000" w14:paraId="0000038C">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Йога</w:t>
      </w:r>
    </w:p>
    <w:p w:rsidR="00000000" w:rsidDel="00000000" w:rsidP="00000000" w:rsidRDefault="00000000" w:rsidRPr="00000000" w14:paraId="0000038D">
      <w:pPr>
        <w:numPr>
          <w:ilvl w:val="0"/>
          <w:numId w:val="3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Трав'яні добавки</w:t>
      </w:r>
    </w:p>
    <w:p w:rsidR="00000000" w:rsidDel="00000000" w:rsidP="00000000" w:rsidRDefault="00000000" w:rsidRPr="00000000" w14:paraId="0000038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Звіробій — поширена трав’яна добавка, яку рекомендують при депресії . Його використовували в медичних цілях в інших частинах світу протягом тисячоліть. Але результати досліджень неоднозначні. Здається, він найкраще працює при легкій та помірній депресії, а не при більш важких формах. 5-HTP і SAMe є іншими добавками, які були вивчені для депресії.</w:t>
      </w:r>
    </w:p>
    <w:p w:rsidR="00000000" w:rsidDel="00000000" w:rsidP="00000000" w:rsidRDefault="00000000" w:rsidRPr="00000000" w14:paraId="0000038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Медитація та йога</w:t>
      </w:r>
    </w:p>
    <w:p w:rsidR="00000000" w:rsidDel="00000000" w:rsidP="00000000" w:rsidRDefault="00000000" w:rsidRPr="00000000" w14:paraId="0000039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Медитацію іноді описують як змінений стан свідомості. Це може допомогти розслабитися, що допомагає впоратися з депресією.</w:t>
      </w:r>
    </w:p>
    <w:p w:rsidR="00000000" w:rsidDel="00000000" w:rsidP="00000000" w:rsidRDefault="00000000" w:rsidRPr="00000000" w14:paraId="0000039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Йога є частковою медитацією з певними позами тіла та техніками дихання. Це також допомагає розслабитися. Практики відрізняються, і деякі з них не рекомендовані людям із певними захворюваннями. Деякі дані свідчать про те, що йога також може бути корисною для лікування депресії, але докази непереконливі.</w:t>
      </w:r>
    </w:p>
    <w:p w:rsidR="00000000" w:rsidDel="00000000" w:rsidP="00000000" w:rsidRDefault="00000000" w:rsidRPr="00000000" w14:paraId="0000039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Терапевтичний масаж</w:t>
      </w:r>
    </w:p>
    <w:p w:rsidR="00000000" w:rsidDel="00000000" w:rsidP="00000000" w:rsidRDefault="00000000" w:rsidRPr="00000000" w14:paraId="0000039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методів дотикової терапії базуються на ідеї, що розум і тіло взаємопов’язані; фізичне здоров'я та емоційне благополуччя тісно пов'язані. Вважається, що коли тіло людини розслаблене, її розум може покращити здоров’я, зменшити депресію та загальне самопочуття.</w:t>
      </w:r>
    </w:p>
    <w:p w:rsidR="00000000" w:rsidDel="00000000" w:rsidP="00000000" w:rsidRDefault="00000000" w:rsidRPr="00000000" w14:paraId="0000039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також дослідження про те, що вправи для розуму/тіла, які використовуються з різними видами роботи з тілом, можуть посилити відчуття спокою.</w:t>
      </w:r>
    </w:p>
    <w:p w:rsidR="00000000" w:rsidDel="00000000" w:rsidP="00000000" w:rsidRDefault="00000000" w:rsidRPr="00000000" w14:paraId="0000039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w:t>
      </w:r>
    </w:p>
    <w:p w:rsidR="00000000" w:rsidDel="00000000" w:rsidP="00000000" w:rsidRDefault="00000000" w:rsidRPr="00000000" w14:paraId="0000039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види фізичних вправ можуть зменшити стрес, розслабити людину і допомогти зменшити симптоми депресії.</w:t>
      </w:r>
    </w:p>
    <w:p w:rsidR="00000000" w:rsidDel="00000000" w:rsidP="00000000" w:rsidRDefault="00000000" w:rsidRPr="00000000" w14:paraId="0000039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Вправи також можуть покращити її енергію, баланс і гнучкість. Загалом, це безпечний, ефективний і простий спосіб покращити своє здоров’я.</w:t>
      </w:r>
    </w:p>
    <w:p w:rsidR="00000000" w:rsidDel="00000000" w:rsidP="00000000" w:rsidRDefault="00000000" w:rsidRPr="00000000" w14:paraId="0000039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Керовані зображення</w:t>
      </w:r>
    </w:p>
    <w:p w:rsidR="00000000" w:rsidDel="00000000" w:rsidP="00000000" w:rsidRDefault="00000000" w:rsidRPr="00000000" w14:paraId="0000039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Кероване зображення — це техніка релаксації, яку також практикують деякі професіонали, які використовують біологічний зворотний зв’язок. За допомогою керованих образів людина буде думати про мирні образи, такі як океанські хвилі, або, можливо, образи контролю або лікування хвороби. Люди, які використовують цю техніку, кажуть, що ці позитивні образи можуть полегшити їхній стан.</w:t>
      </w:r>
    </w:p>
    <w:p w:rsidR="00000000" w:rsidDel="00000000" w:rsidP="00000000" w:rsidRDefault="00000000" w:rsidRPr="00000000" w14:paraId="0000039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Музикотерапія</w:t>
      </w:r>
    </w:p>
    <w:p w:rsidR="00000000" w:rsidDel="00000000" w:rsidP="00000000" w:rsidRDefault="00000000" w:rsidRPr="00000000" w14:paraId="0000039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Музику можна розглядати як природний заспокійливий засіб для людського духу. Його використовував Піфагор, філософ і математик 6 століття до нашої ери. Під час Другої світової війни в шпиталях ветеранів волонтери грали музику для поранених солдатів. Результати були настільки позитивними, що VA додала програми музичної терапії.</w:t>
      </w:r>
    </w:p>
    <w:p w:rsidR="00000000" w:rsidDel="00000000" w:rsidP="00000000" w:rsidRDefault="00000000" w:rsidRPr="00000000" w14:paraId="0000039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Музична терапія може бути корисним і ефективним немедикаментозним підходом для людей будь-якого віку, який може допомогти полегшити такі дискомфортні відчуття, як страх, тривога, стрес і горе.</w:t>
      </w:r>
    </w:p>
    <w:p w:rsidR="00000000" w:rsidDel="00000000" w:rsidP="00000000" w:rsidRDefault="00000000" w:rsidRPr="00000000" w14:paraId="0000039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Депресія негативно впливає на все, включаючи те, як людина бачить себе та свої очікування на майбутнє. Коли такі думки переповнюють її, важливо пам’ятати, що це є симптомом депресії, а ці ірраціональні, песимістичні настрої, відомі як когнітивні спотворення, нереалістичні «див.табл.3.8».</w:t>
      </w:r>
    </w:p>
    <w:p w:rsidR="00000000" w:rsidDel="00000000" w:rsidP="00000000" w:rsidRDefault="00000000" w:rsidRPr="00000000" w14:paraId="0000039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9F">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3.8</w:t>
      </w:r>
    </w:p>
    <w:p w:rsidR="00000000" w:rsidDel="00000000" w:rsidP="00000000" w:rsidRDefault="00000000" w:rsidRPr="00000000" w14:paraId="000003A0">
      <w:pPr>
        <w:pStyle w:val="Heading3"/>
        <w:shd w:fill="fffefc" w:val="clear"/>
        <w:jc w:val="center"/>
        <w:rPr>
          <w:rFonts w:ascii="Times New Roman" w:cs="Times New Roman" w:eastAsia="Times New Roman" w:hAnsi="Times New Roman"/>
          <w:color w:val="232426"/>
          <w:sz w:val="28"/>
          <w:szCs w:val="28"/>
        </w:rPr>
      </w:pPr>
      <w:r w:rsidDel="00000000" w:rsidR="00000000" w:rsidRPr="00000000">
        <w:rPr>
          <w:rFonts w:ascii="Times New Roman" w:cs="Times New Roman" w:eastAsia="Times New Roman" w:hAnsi="Times New Roman"/>
          <w:color w:val="232426"/>
          <w:sz w:val="28"/>
          <w:szCs w:val="28"/>
          <w:rtl w:val="0"/>
        </w:rPr>
        <w:t xml:space="preserve">Негативні, нереалістичні способи мислення</w:t>
      </w:r>
    </w:p>
    <w:tbl>
      <w:tblPr>
        <w:tblStyle w:val="Table14"/>
        <w:tblW w:w="7985.999999999999"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777"/>
        <w:gridCol w:w="4209"/>
        <w:tblGridChange w:id="0">
          <w:tblGrid>
            <w:gridCol w:w="3777"/>
            <w:gridCol w:w="4209"/>
          </w:tblGrid>
        </w:tblGridChange>
      </w:tblGrid>
      <w:tr>
        <w:trPr>
          <w:cantSplit w:val="0"/>
          <w:tblHeader w:val="0"/>
        </w:trPr>
        <w:tc>
          <w:tcPr/>
          <w:p w:rsidR="00000000" w:rsidDel="00000000" w:rsidP="00000000" w:rsidRDefault="00000000" w:rsidRPr="00000000" w14:paraId="000003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w:t>
            </w:r>
          </w:p>
        </w:tc>
        <w:tc>
          <w:tcPr/>
          <w:p w:rsidR="00000000" w:rsidDel="00000000" w:rsidP="00000000" w:rsidRDefault="00000000" w:rsidRPr="00000000" w14:paraId="000003A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w:t>
            </w:r>
          </w:p>
        </w:tc>
      </w:tr>
      <w:tr>
        <w:trPr>
          <w:cantSplit w:val="0"/>
          <w:tblHeader w:val="0"/>
        </w:trPr>
        <w:tc>
          <w:tcPr/>
          <w:p w:rsidR="00000000" w:rsidDel="00000000" w:rsidP="00000000" w:rsidRDefault="00000000" w:rsidRPr="00000000" w14:paraId="000003A3">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Роздуми «все або нічого». </w:t>
            </w:r>
          </w:p>
        </w:tc>
        <w:tc>
          <w:tcPr/>
          <w:p w:rsidR="00000000" w:rsidDel="00000000" w:rsidP="00000000" w:rsidRDefault="00000000" w:rsidRPr="00000000" w14:paraId="000003A4">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Дивитися на речі в чорних або білих категоріях, без золотої середини («Якщо все не ідеально, я повний невдаха»).</w:t>
            </w:r>
          </w:p>
        </w:tc>
      </w:tr>
      <w:tr>
        <w:trPr>
          <w:cantSplit w:val="0"/>
          <w:tblHeader w:val="0"/>
        </w:trPr>
        <w:tc>
          <w:tcPr/>
          <w:p w:rsidR="00000000" w:rsidDel="00000000" w:rsidP="00000000" w:rsidRDefault="00000000" w:rsidRPr="00000000" w14:paraId="000003A5">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Надмірне узагальнення.</w:t>
            </w:r>
          </w:p>
        </w:tc>
        <w:tc>
          <w:tcPr/>
          <w:p w:rsidR="00000000" w:rsidDel="00000000" w:rsidP="00000000" w:rsidRDefault="00000000" w:rsidRPr="00000000" w14:paraId="000003A6">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Узагальнення на основі одного негативного досвіду, очікуючи, що він буде актуальним назавжди («У мене було невдале побачення, я ніколи нікого не знайду»).</w:t>
            </w:r>
          </w:p>
        </w:tc>
      </w:tr>
      <w:tr>
        <w:trPr>
          <w:cantSplit w:val="0"/>
          <w:tblHeader w:val="0"/>
        </w:trPr>
        <w:tc>
          <w:tcPr/>
          <w:p w:rsidR="00000000" w:rsidDel="00000000" w:rsidP="00000000" w:rsidRDefault="00000000" w:rsidRPr="00000000" w14:paraId="000003A7">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Ментальний фільтр</w:t>
            </w:r>
          </w:p>
        </w:tc>
        <w:tc>
          <w:tcPr/>
          <w:p w:rsidR="00000000" w:rsidDel="00000000" w:rsidP="00000000" w:rsidRDefault="00000000" w:rsidRPr="00000000" w14:paraId="000003A8">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Помічати одну річ, яка пішла не так, а не всі речі, які пішли правильно. («Я неправильно поставив останнє запитання в тесті. Я ідіот».)</w:t>
            </w:r>
          </w:p>
        </w:tc>
      </w:tr>
      <w:tr>
        <w:trPr>
          <w:cantSplit w:val="0"/>
          <w:tblHeader w:val="0"/>
        </w:trPr>
        <w:tc>
          <w:tcPr/>
          <w:p w:rsidR="00000000" w:rsidDel="00000000" w:rsidP="00000000" w:rsidRDefault="00000000" w:rsidRPr="00000000" w14:paraId="000003A9">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позитиву.</w:t>
            </w:r>
          </w:p>
        </w:tc>
        <w:tc>
          <w:tcPr/>
          <w:p w:rsidR="00000000" w:rsidDel="00000000" w:rsidP="00000000" w:rsidRDefault="00000000" w:rsidRPr="00000000" w14:paraId="000003AA">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Вигадування причин, чому позитивні події не враховуються («Вона сказала, що добре провела час на нашому побаченні, але я думаю, що вона просто була доброю»).</w:t>
            </w:r>
          </w:p>
        </w:tc>
      </w:tr>
      <w:tr>
        <w:trPr>
          <w:cantSplit w:val="0"/>
          <w:tblHeader w:val="0"/>
        </w:trPr>
        <w:tc>
          <w:tcPr/>
          <w:p w:rsidR="00000000" w:rsidDel="00000000" w:rsidP="00000000" w:rsidRDefault="00000000" w:rsidRPr="00000000" w14:paraId="000003AB">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Поспішні висновки.</w:t>
            </w:r>
          </w:p>
        </w:tc>
        <w:tc>
          <w:tcPr/>
          <w:p w:rsidR="00000000" w:rsidDel="00000000" w:rsidP="00000000" w:rsidRDefault="00000000" w:rsidRPr="00000000" w14:paraId="000003AC">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Негативне тлумачення без реальних доказів. Ви ведете себе як читач думок («Він, мабуть, думає, що я жалюгідна») або ворожка («Я назавжди застрягну на цій безвихідній роботі»).</w:t>
            </w:r>
          </w:p>
        </w:tc>
      </w:tr>
      <w:tr>
        <w:trPr>
          <w:cantSplit w:val="0"/>
          <w:tblHeader w:val="0"/>
        </w:trPr>
        <w:tc>
          <w:tcPr/>
          <w:p w:rsidR="00000000" w:rsidDel="00000000" w:rsidP="00000000" w:rsidRDefault="00000000" w:rsidRPr="00000000" w14:paraId="000003AD">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Емоційне міркування.</w:t>
            </w:r>
          </w:p>
        </w:tc>
        <w:tc>
          <w:tcPr/>
          <w:p w:rsidR="00000000" w:rsidDel="00000000" w:rsidP="00000000" w:rsidRDefault="00000000" w:rsidRPr="00000000" w14:paraId="000003AE">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Вірити, що те, як ти почуваєшся, відображає реальність («Я відчуваю себе таким невдахою. Напевно, всі сміються наді мною!»)</w:t>
            </w:r>
          </w:p>
        </w:tc>
      </w:tr>
      <w:tr>
        <w:trPr>
          <w:cantSplit w:val="0"/>
          <w:tblHeader w:val="0"/>
        </w:trPr>
        <w:tc>
          <w:tcPr/>
          <w:p w:rsidR="00000000" w:rsidDel="00000000" w:rsidP="00000000" w:rsidRDefault="00000000" w:rsidRPr="00000000" w14:paraId="000003AF">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Маркування.</w:t>
            </w:r>
          </w:p>
        </w:tc>
        <w:tc>
          <w:tcPr/>
          <w:p w:rsidR="00000000" w:rsidDel="00000000" w:rsidP="00000000" w:rsidRDefault="00000000" w:rsidRPr="00000000" w14:paraId="000003B0">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себе на основі помилок і уявних недоліків («Я невдаха; ідіот; невдаха»).</w:t>
            </w:r>
          </w:p>
        </w:tc>
      </w:tr>
      <w:tr>
        <w:trPr>
          <w:cantSplit w:val="0"/>
          <w:tblHeader w:val="0"/>
        </w:trPr>
        <w:tc>
          <w:tcPr/>
          <w:p w:rsidR="00000000" w:rsidDel="00000000" w:rsidP="00000000" w:rsidRDefault="00000000" w:rsidRPr="00000000" w14:paraId="000003B1">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«Треба» і «не слід». </w:t>
            </w:r>
          </w:p>
        </w:tc>
        <w:tc>
          <w:tcPr/>
          <w:p w:rsidR="00000000" w:rsidDel="00000000" w:rsidP="00000000" w:rsidRDefault="00000000" w:rsidRPr="00000000" w14:paraId="000003B2">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Дотримуватись суворого списку того, що ви повинні і не повинні робити, і бити себе, якщо ви не відповідаєте своїм правилам. («Я ніколи не повинен був проходити співбесіду на цю роботу. Я ідіот, коли думав, що зможу її отримати»).</w:t>
            </w:r>
          </w:p>
        </w:tc>
      </w:tr>
    </w:tbl>
    <w:p w:rsidR="00000000" w:rsidDel="00000000" w:rsidP="00000000" w:rsidRDefault="00000000" w:rsidRPr="00000000" w14:paraId="000003B3">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позбутися негативного мислення?</w:t>
      </w:r>
    </w:p>
    <w:p w:rsidR="00000000" w:rsidDel="00000000" w:rsidP="00000000" w:rsidRDefault="00000000" w:rsidRPr="00000000" w14:paraId="000003B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Вести «журнал негативних думок».  Щоразу, коли у людини виникає негативна думка, потрібно записати її на телефоні чи в блокноті разом із тим, що викликало негативну думку. Коли людина визначить деструктивні моделі думок, які сприяють її депресії, вона може почати боротися з ними. </w:t>
      </w:r>
    </w:p>
    <w:p w:rsidR="00000000" w:rsidDel="00000000" w:rsidP="00000000" w:rsidRDefault="00000000" w:rsidRPr="00000000" w14:paraId="000003B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Вивчити докази того, що її думки правдиві. Коли людина кидає виклик своїм негативним думкам, потрібно запитати себе, чи є докази того, що її думки чи переконання не відповідають дійсності? Наприклад, якщо вона думає: «Я назавжди застрягну на цій безвихідній роботі», наскільки це реалістичне очікування? Чи є факти, які вона ігнорує, наприклад можливість розіслати резюме та пройти співбесіду на іншу роботу? Чи є інший, більш реалістичний спосіб поглянути на її ситуацію?</w:t>
      </w:r>
    </w:p>
    <w:p w:rsidR="00000000" w:rsidDel="00000000" w:rsidP="00000000" w:rsidRDefault="00000000" w:rsidRPr="00000000" w14:paraId="000003B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Думати поза собою.  Запитати себе: «Чи сказав би я комусь те, що думаю про себе?» Якщо ні, припинити бути таким суворим до себе. Подумати про менш різкі заяви, які пропонують більш реалістичні описи. Замість того, щоб клеймити себе невдахою або, коли щось йде не за планом, наприклад, потрібно подивитися на речі більш реалістичним світлом: людина зробила помилку, але можна навчитися жити з нею.  </w:t>
      </w:r>
    </w:p>
    <w:p w:rsidR="00000000" w:rsidDel="00000000" w:rsidP="00000000" w:rsidRDefault="00000000" w:rsidRPr="00000000" w14:paraId="000003B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Дозволити собі бути не ідеальним.  Багато депресивних людей є перфекціоністами, дотримуючись неймовірно високих стандартів, а потім б’ють себе, коли їм не вдається відповідати. У всіх нас бувають погані дні, і життя часто буває неочікувано безладним. Запитати себе: «Як би я дивився на цю ситуацію, якби у мене не було депресії?»</w:t>
      </w:r>
    </w:p>
    <w:p w:rsidR="00000000" w:rsidDel="00000000" w:rsidP="00000000" w:rsidRDefault="00000000" w:rsidRPr="00000000" w14:paraId="000003B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Спілкуватисяя з позитивними людьми.  Звернути увагу, як люди, які завжди дивляться на світлу сторону, справляються з труднощами, навіть незначними, як-от нездатність знайти місце для паркування. Перехресно досліджуючи свої негативні думки, людина може бути здивована тим, як швидко вони руйнуються. У процесі вона розвине більш збалансований погляд і допоможе позбутися депресії.</w:t>
      </w:r>
    </w:p>
    <w:p w:rsidR="00000000" w:rsidDel="00000000" w:rsidP="00000000" w:rsidRDefault="00000000" w:rsidRPr="00000000" w14:paraId="000003B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Висновок до розділу 3</w:t>
      </w:r>
    </w:p>
    <w:p w:rsidR="00000000" w:rsidDel="00000000" w:rsidP="00000000" w:rsidRDefault="00000000" w:rsidRPr="00000000" w14:paraId="000003BB">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дослідження виявило численні траєкторії депресивних симптомів у військовослужбовців пов’язаних із ранньою травмою, стресовими факторами під час розгортання, несприятливими життєвими подіями та симптомами ПТСР. Переважання стійкої траєкторії свідчить про значний рівень стійкості серед розгорнутого військового персоналу. Ці висновки дають цінну інформацію та основу для формування рекомендацій щодо подолань депресії.</w:t>
      </w:r>
    </w:p>
    <w:p w:rsidR="00000000" w:rsidDel="00000000" w:rsidP="00000000" w:rsidRDefault="00000000" w:rsidRPr="00000000" w14:paraId="000003BC">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Люди з депресією можуть не розпізнавати або не визнавати своїх симптомів. Їм також може бути важко звернутися по допомогу або зрозуміти, як лікування може допомогти. Хоча існують різні варіанти підтримки психічного здоров’я, особисті служби психічного здоров’я відіграють ключову роль у боротьбі з депресією серед ветеранів. Ці послуги пропонують ветеранам безпечне та конфіденційне місце, де вони можуть висловити свої емоції, обговорити свою боротьбу та отримати індивідуальний догляд. Завдяки цій взаємодії фахівці з психічного здоров’я можуть краще оцінювати потреби ветеранів і відповідним чином адаптувати плани лікування.</w:t>
      </w:r>
      <w:r w:rsidDel="00000000" w:rsidR="00000000" w:rsidRPr="00000000">
        <w:rPr>
          <w:rtl w:val="0"/>
        </w:rPr>
      </w:r>
    </w:p>
    <w:p w:rsidR="00000000" w:rsidDel="00000000" w:rsidP="00000000" w:rsidRDefault="00000000" w:rsidRPr="00000000" w14:paraId="000003BD">
      <w:pPr>
        <w:pStyle w:val="Heading1"/>
        <w:pageBreakBefore w:val="1"/>
        <w:rPr>
          <w:rFonts w:ascii="Times New Roman" w:cs="Times New Roman" w:eastAsia="Times New Roman" w:hAnsi="Times New Roman"/>
          <w:b w:val="1"/>
          <w:color w:val="000000"/>
          <w:sz w:val="28"/>
          <w:szCs w:val="28"/>
        </w:rPr>
      </w:pPr>
      <w:bookmarkStart w:colFirst="0" w:colLast="0" w:name="_heading=h.1y810tw" w:id="20"/>
      <w:bookmarkEnd w:id="20"/>
      <w:r w:rsidDel="00000000" w:rsidR="00000000" w:rsidRPr="00000000">
        <w:rPr>
          <w:rFonts w:ascii="Times New Roman" w:cs="Times New Roman" w:eastAsia="Times New Roman" w:hAnsi="Times New Roman"/>
          <w:b w:val="1"/>
          <w:color w:val="000000"/>
          <w:sz w:val="28"/>
          <w:szCs w:val="28"/>
          <w:rtl w:val="0"/>
        </w:rPr>
        <w:t xml:space="preserve">ВИСНОВКИ </w:t>
      </w:r>
    </w:p>
    <w:p w:rsidR="00000000" w:rsidDel="00000000" w:rsidP="00000000" w:rsidRDefault="00000000" w:rsidRPr="00000000" w14:paraId="000003BE">
      <w:pPr>
        <w:tabs>
          <w:tab w:val="left" w:leader="none" w:pos="8472"/>
        </w:tabs>
        <w:spacing w:after="0" w:line="360" w:lineRule="auto"/>
        <w:jc w:val="both"/>
        <w:rPr>
          <w:rFonts w:ascii="Times New Roman" w:cs="Times New Roman" w:eastAsia="Times New Roman" w:hAnsi="Times New Roman"/>
          <w:color w:val="666666"/>
          <w:highlight w:val="white"/>
        </w:rPr>
      </w:pPr>
      <w:r w:rsidDel="00000000" w:rsidR="00000000" w:rsidRPr="00000000">
        <w:rPr>
          <w:rtl w:val="0"/>
        </w:rPr>
      </w:r>
    </w:p>
    <w:p w:rsidR="00000000" w:rsidDel="00000000" w:rsidP="00000000" w:rsidRDefault="00000000" w:rsidRPr="00000000" w14:paraId="000003BF">
      <w:pPr>
        <w:keepNext w:val="0"/>
        <w:keepLines w:val="0"/>
        <w:pageBreakBefore w:val="0"/>
        <w:widowControl w:val="1"/>
        <w:pBdr>
          <w:top w:space="0" w:sz="0" w:val="nil"/>
          <w:left w:space="0" w:sz="0" w:val="nil"/>
          <w:bottom w:space="0" w:sz="0" w:val="nil"/>
          <w:right w:space="0" w:sz="0" w:val="nil"/>
          <w:between w:space="0" w:sz="0" w:val="nil"/>
        </w:pBdr>
        <w:shd w:fill="ffffff" w:val="clear"/>
        <w:spacing w:after="240" w:before="24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Отже, для тих, хто не служив у збройних силах, може бути важко зрозуміти глибокий вплив військової служби на їх особистість. Таке нерозуміння може призвести до неправильного сприйняття та створити перешкоди для лікування ветеранів. Одним із таких прикладів є припущення, що всі ветерани володіють зброєю, схильні до насильства та вимагають додаткових заходів обережності під час спілкування. Важливо розвіяти ці упередження, щоб ветерани отримували необхідну підтримку.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визнати, що життєвий досвід кожного ветерана як члена збройних сил є унікальним і цінним. Незалежно від конкретних завдань, будь то стрільба з кулеметів, вистрибування з літака, надання супроводжувальних послуг чи підтримка матеріально-технічних аспектів військових операцій, військовий досвід кожної людини сприяє загальному успіху армії. Історія кожного ветерана містить тріумфи, невдачі, добрі та погані часи, і саме завдяки спільним зусиллям усіх ветеранів армія залишається боєздатною.</w:t>
      </w:r>
    </w:p>
    <w:p w:rsidR="00000000" w:rsidDel="00000000" w:rsidP="00000000" w:rsidRDefault="00000000" w:rsidRPr="00000000" w14:paraId="000003C0">
      <w:pPr>
        <w:shd w:fill="ffffff" w:val="clear"/>
        <w:spacing w:after="240"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Розуміння складнощів психічного здоров’я ветеранів вимагає виходу за межі єдиної уваги до запобігання самогубствам. Визнаючи глибоке почуття ідентичності, яке приходить від військової служби, і розвіюючи хибні уявлення про ветеранів, ми можемо забезпечити кращу підтримку та турботу. Історія кожного ветерана унікальна, а внесок кожного в армію цінний. Вшановуючи їхній досвід і особистість, ми можемо справді оцінити жертви, на які вони пішли заради безпеки нашої країни.</w:t>
      </w:r>
    </w:p>
    <w:p w:rsidR="00000000" w:rsidDel="00000000" w:rsidP="00000000" w:rsidRDefault="00000000" w:rsidRPr="00000000" w14:paraId="000003C1">
      <w:pPr>
        <w:tabs>
          <w:tab w:val="left" w:leader="none" w:pos="8472"/>
        </w:tabs>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2">
      <w:pPr>
        <w:pStyle w:val="Heading1"/>
        <w:pageBreakBefore w:val="1"/>
        <w:rPr>
          <w:rFonts w:ascii="Times New Roman" w:cs="Times New Roman" w:eastAsia="Times New Roman" w:hAnsi="Times New Roman"/>
          <w:b w:val="1"/>
          <w:color w:val="000000"/>
          <w:sz w:val="28"/>
          <w:szCs w:val="28"/>
        </w:rPr>
      </w:pPr>
      <w:bookmarkStart w:colFirst="0" w:colLast="0" w:name="_heading=h.4i7ojhp" w:id="21"/>
      <w:bookmarkEnd w:id="21"/>
      <w:r w:rsidDel="00000000" w:rsidR="00000000" w:rsidRPr="00000000">
        <w:rPr>
          <w:rFonts w:ascii="Times New Roman" w:cs="Times New Roman" w:eastAsia="Times New Roman" w:hAnsi="Times New Roman"/>
          <w:b w:val="1"/>
          <w:color w:val="000000"/>
          <w:sz w:val="28"/>
          <w:szCs w:val="28"/>
          <w:rtl w:val="0"/>
        </w:rPr>
        <w:t xml:space="preserve">СПИСОК ВИКОРИСТАНИХ ДЖЕРЕЛ </w:t>
      </w:r>
    </w:p>
    <w:p w:rsidR="00000000" w:rsidDel="00000000" w:rsidP="00000000" w:rsidRDefault="00000000" w:rsidRPr="00000000" w14:paraId="000003C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СТРУКТУРА Й КРИТЕРІЇ ПСИХОЛОГІЧНОГО ЗДОРОВ’Я ОСОБИСТОСТІ, Н.В. Павлик, 2022  // </w:t>
      </w:r>
      <w:hyperlink r:id="rId1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https://lib.iitta.gov.ua/id/eprint/732472/1/%D0%9F%D1%81%D0%B8%D1%85%D0%BE%D0%BB.%20%D1%96%20%D0%BE%D1%81%D0%BE%D0%B1%201-2022.pdf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C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Терещенко Л.А., Петровська Т.В. Психологічний підхід до визначення поняття «психічне здоров’я» суб’єктів взаємодії в освітньому просторі Актуальні проблеми психології: збірник наукових праць Інституту психології імені Г.С. Костюка НАПН України. Київ-Житомир: Вид-во ЖДУ ім. І. Франка, 2019. Том VI. Психологія обдарованості. Вип. 15. С. 340 – 348.</w:t>
      </w:r>
    </w:p>
    <w:p w:rsidR="00000000" w:rsidDel="00000000" w:rsidP="00000000" w:rsidRDefault="00000000" w:rsidRPr="00000000" w14:paraId="000003C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World Health Organization and International Labour Organization, 2023. Психічне здоров’я на робочому місці. //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https://www.ilo.org/uk/media/367401/download</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C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Психіатрія катастроф це //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sykholoh.com/post/%D0%BF%D1%81%D0%B8%D1%85%D1%96%D0%B0%D1%82%D1%80%D1%96%D1%8F-%D0%BA%D0%B0%D1%82%D0%B0%D1%81%D1%82%D1%80%D0%BE%D1%84-%D1%86%D0%B5#:~:text=%D0%A6%D0%B5%20%D0%BF%D1%81%D0%B8%D1%85%D0%BE%D0%BB%D0%BE%D0%B3%D1%96%D1%87%D0%BD%D0%B5%20%D1%81%D1%82%D0%B0%D0%BD%D0%BE%D0%B2%D0%B8%D1%89%D0%B5%2C%20%D1%8F%D0%BA%D0%B5%20%D0%B2%D0%B8%D0%BD%D0%B8%D0%BA%D0%B0%D1%94,%D0%B7%D0%BC%D1%96%D0%BD%D0%B0%D0%BC%D0%B8%20%D1%83%20%D0%B7%D0%B2%D0%B8%D1%87%D0%BD%D0%BE%D0%BC%D1%83%20%D1%81%D0%BF%D0%BE%D1%81%D0%BE%D0%B1%D1%96%20%D0%B6%D0%B8%D1%82%D1%82%D1%8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C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u w:val="none"/>
          <w:shd w:fill="auto" w:val="clear"/>
          <w:vertAlign w:val="baseline"/>
          <w:rtl w:val="0"/>
        </w:rPr>
        <w:t xml:space="preserve">Про затвердження Інструкції з організації професійно-психологічного відбору у Збройних Силах України та Державній спеціальній службі транспорту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https://zakon.rada.gov.ua/laws/show/z1088-22#Text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C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Потапчук Є.М., ЗБЕРЕЖЕННЯ ПСИХІЧНОГО ЗДОРОВ'Я ВІЙСЬКОВОСЛУЖБОВЦІВ, 2007 //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https://nuczu.edu.ua/sciencearchive/ProblemsOfExtremeAndCrisisPsychology/vol2/20.pdf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C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Методики дослідження психічного здоров’я та благополуччя персоналу організацій : психологічний практикум. Л. М. Карамушка, О. В. Креденцер, К. В. Терещенко, В. І. Лагодзінська, В. М. Івкін, О. С. Ковальчук ; за ред. Л. М. Карамушки. Київ : Інститут психології імені Г.С. Костюка НАПН Украї ни, 2023. 76 с.</w:t>
      </w:r>
    </w:p>
    <w:p w:rsidR="00000000" w:rsidDel="00000000" w:rsidP="00000000" w:rsidRDefault="00000000" w:rsidRPr="00000000" w14:paraId="000003C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Який лікар лікує депресію? // </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https://mozok.ua/depressiya/article/4382-yakij-lkar-lku-depresyu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C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Кокун О.М., Мороз В.М., Лозінська Н.С., Пішко І.О. Психологічна профілактика психотравматизації військовослужбовців Збройних Сил України : метод. посіб. К. : НДЦ ГП ЗСУ, 2021. 301 с.</w:t>
      </w:r>
    </w:p>
    <w:p w:rsidR="00000000" w:rsidDel="00000000" w:rsidP="00000000" w:rsidRDefault="00000000" w:rsidRPr="00000000" w14:paraId="000003C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“Концептуальні засади психологічного супроводження службовобойової діяльності внутрішніх військ МВС України”, Є.В. Гузенко, 2010.</w:t>
      </w:r>
    </w:p>
    <w:p w:rsidR="00000000" w:rsidDel="00000000" w:rsidP="00000000" w:rsidRDefault="00000000" w:rsidRPr="00000000" w14:paraId="000003C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“Методичні рекомендації на допомогу командирам, офіцерам по роботі з особовим складом рот (батарей) з організації виховної та соціальнопсихологічної роботи” (ГШ ЗС України, ГУ РОС, 2014). </w:t>
      </w:r>
    </w:p>
    <w:p w:rsidR="00000000" w:rsidDel="00000000" w:rsidP="00000000" w:rsidRDefault="00000000" w:rsidRPr="00000000" w14:paraId="000003C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затвердження Положення про психологічне забезпечення у Збройних Силах України” (ГШ ЗС України, ГУ РОС, 2016). </w:t>
      </w:r>
    </w:p>
    <w:p w:rsidR="00000000" w:rsidDel="00000000" w:rsidP="00000000" w:rsidRDefault="00000000" w:rsidRPr="00000000" w14:paraId="000003C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10.Курпатов, В. И. (2002). Концепция психогенно обусловленных предболезненных расстройств у военнослужащих. Война и психическое здоровье, (1), 81-90.</w:t>
      </w:r>
    </w:p>
    <w:p w:rsidR="00000000" w:rsidDel="00000000" w:rsidP="00000000" w:rsidRDefault="00000000" w:rsidRPr="00000000" w14:paraId="000003D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11.Липатов И.И. Особенности психологической адаптации военнослужащих к боевой деятельности. Дис... канд. психол. наук: 19.00.01. - Х. Харьковский военный ун-т, 1996. – 219 л.</w:t>
      </w:r>
    </w:p>
    <w:p w:rsidR="00000000" w:rsidDel="00000000" w:rsidP="00000000" w:rsidRDefault="00000000" w:rsidRPr="00000000" w14:paraId="000003D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14.Нечипоренко, В. В. &amp; Шепелева Е. В. (1995). Значимость психотравмирующих факторов в развитии пограничных психических расстройств у военнослужащих срочной службы. Военно-медицинский журнал, (1), 50-57.</w:t>
      </w:r>
    </w:p>
    <w:p w:rsidR="00000000" w:rsidDel="00000000" w:rsidP="00000000" w:rsidRDefault="00000000" w:rsidRPr="00000000" w14:paraId="000003D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15.Нечипоренко, В. В. &amp; Шамрей, В. К. (2007). Суицидология: Вопросы клиники, диагностики и профилактики. СПб: ВмедА.</w:t>
      </w:r>
    </w:p>
    <w:p w:rsidR="00000000" w:rsidDel="00000000" w:rsidP="00000000" w:rsidRDefault="00000000" w:rsidRPr="00000000" w14:paraId="000003D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16.Носенко, Е. Л. &amp; Аршава, І. Ф. (2009). Позитивна психологія й перспективи досліджень оптимального функціонування людини як суб'єкта життєдіяльності. Педагогіка і психологія : Науково-теоретичний та інформаційний журнал Академії педагогічних наук України, (3.), 56-66.</w:t>
      </w:r>
    </w:p>
    <w:p w:rsidR="00000000" w:rsidDel="00000000" w:rsidP="00000000" w:rsidRDefault="00000000" w:rsidRPr="00000000" w14:paraId="000003D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17.Носенко, Е. Л. &amp; Харченко, О. Б. (2010). Стилі та форми прояву гумору як гіпотетичні аспекти імпліцитної діагностики психологічного здоров’я. Проблеми сучасної психології, (10), 501-514.</w:t>
      </w:r>
    </w:p>
    <w:p w:rsidR="00000000" w:rsidDel="00000000" w:rsidP="00000000" w:rsidRDefault="00000000" w:rsidRPr="00000000" w14:paraId="000003D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18.Панкратов, В. Н. (2001). Саморегуляция психического здоровья: Практическое руководство. Москва: Изд-во Института Психотерапии.</w:t>
      </w:r>
    </w:p>
    <w:p w:rsidR="00000000" w:rsidDel="00000000" w:rsidP="00000000" w:rsidRDefault="00000000" w:rsidRPr="00000000" w14:paraId="000003D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19.Подоляк Я. В. Личность и коллектив: Психология военного управления. - М., 1989. - 350 с.</w:t>
      </w:r>
    </w:p>
    <w:p w:rsidR="00000000" w:rsidDel="00000000" w:rsidP="00000000" w:rsidRDefault="00000000" w:rsidRPr="00000000" w14:paraId="000003D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20.Рогачова, Т. В., Залевський Г. В. &amp; Левицька Т. Е. (2015). Психологія екстремальних ситуацій і станів. Т.: Видавницький дом ТГУ.</w:t>
      </w:r>
    </w:p>
    <w:p w:rsidR="00000000" w:rsidDel="00000000" w:rsidP="00000000" w:rsidRDefault="00000000" w:rsidRPr="00000000" w14:paraId="000003D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21.Софронов, А. Г. (2003). Диагностика и лечение наркологических заболеваний в Вооруженных Силах Российской Федерации. СПб: ВмедА.</w:t>
      </w:r>
    </w:p>
    <w:p w:rsidR="00000000" w:rsidDel="00000000" w:rsidP="00000000" w:rsidRDefault="00000000" w:rsidRPr="00000000" w14:paraId="000003D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23.Шамрей, В. К., Костюк, Г. П. &amp; Гончаренко А. Ю. (2011). Мониторинг психического здоровья военнослужащих на различных этапах прохождения военной службы. Военно-медицинский журнал, 332, (6), 53-58.</w:t>
      </w:r>
    </w:p>
    <w:p w:rsidR="00000000" w:rsidDel="00000000" w:rsidP="00000000" w:rsidRDefault="00000000" w:rsidRPr="00000000" w14:paraId="000003D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24.Шаронова, І. В. (2013). Психічне здоров'я особистості як предмет психологічного дослідження. Проблеми сучасної психології, (20), 738-747.</w:t>
      </w:r>
    </w:p>
    <w:p w:rsidR="00000000" w:rsidDel="00000000" w:rsidP="00000000" w:rsidRDefault="00000000" w:rsidRPr="00000000" w14:paraId="000003D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3.Алещенко, В. І., Сафін, О. Д. &amp; Потапчук Є. М. (ред.) (2007). Організація забезпечення збереження психічного здоров’я військовослужбовців. Київ: ВІКНУ.</w:t>
      </w:r>
    </w:p>
    <w:p w:rsidR="00000000" w:rsidDel="00000000" w:rsidP="00000000" w:rsidRDefault="00000000" w:rsidRPr="00000000" w14:paraId="000003D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5.Аршава, І. Ф., Знанецька, О. М. &amp; Носенко, Е. Л. (2011). Позитивність образу Я і психологічне благополуччя особистості. Дніпро: Вид-во «Інновація».</w:t>
      </w:r>
    </w:p>
    <w:p w:rsidR="00000000" w:rsidDel="00000000" w:rsidP="00000000" w:rsidRDefault="00000000" w:rsidRPr="00000000" w14:paraId="000003D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6.Аршава, І. Ф. &amp; Носенко, Е. Л. (2011). Роль емоційної стійкості у збереженні здоров’я людини. Створення психологічних умов для збереження здоров’я молоді в процесі навчання: Матеріали Всеукраїнської науково-практичної конференції (с. 8-10). 20-25 жовтня 2011, Дніпропетровськ, Україна: Вид-во «Інновація».</w:t>
      </w:r>
    </w:p>
    <w:p w:rsidR="00000000" w:rsidDel="00000000" w:rsidP="00000000" w:rsidRDefault="00000000" w:rsidRPr="00000000" w14:paraId="000003D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8.Донець, О. І. &amp; Шміголь, Д. О. (2017). Патологічні зміни фізичного і психічного здоров’я військовослужбовців під впливом екстремальних умов. Молодий вчений, (4 (44)), 232 –236.</w:t>
      </w:r>
    </w:p>
    <w:p w:rsidR="00000000" w:rsidDel="00000000" w:rsidP="00000000" w:rsidRDefault="00000000" w:rsidRPr="00000000" w14:paraId="000003D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xcytpi" w:id="22"/>
      <w:bookmarkEnd w:id="2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World Health Organization. Britannica, The Editors of Encyclopaedia.. Encyclopedia Britannica(2021). Вилучено з </w:t>
      </w:r>
      <w:hyperlink r:id="rId1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https://www.britannica.com/topic/World-Health-Organization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E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Алексеев, А. В. (1962). Настроение и здоровье. Москва: «Знание».</w:t>
      </w:r>
    </w:p>
    <w:p w:rsidR="00000000" w:rsidDel="00000000" w:rsidP="00000000" w:rsidRDefault="00000000" w:rsidRPr="00000000" w14:paraId="000003E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Андрощук, О. Ю., Луцький О.Л. (2011). Гендерний аспект у військовій сфері. Вісник НАДПСУ. Хмельницький. №1. 7 с. [українською мовою] </w:t>
      </w:r>
    </w:p>
    <w:p w:rsidR="00000000" w:rsidDel="00000000" w:rsidP="00000000" w:rsidRDefault="00000000" w:rsidRPr="00000000" w14:paraId="000003E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Аршава, І. Ф. (2006). Емоційна стійкість людини і її діагностика. Дніпро : Вид-во ДНУ.</w:t>
      </w:r>
    </w:p>
    <w:p w:rsidR="00000000" w:rsidDel="00000000" w:rsidP="00000000" w:rsidRDefault="00000000" w:rsidRPr="00000000" w14:paraId="000003E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Будницька, О. А. (2001). Індивідуально-особистісні детермінанти емоційних переживань у психотравмуючій ситуації: автореф. дис. на здобуття наук. ступеня канд. психол. наук : спец. 19.00.01— «Загальна психологія, історія психології» / Київ. С.17 [українською мовою]</w:t>
      </w:r>
    </w:p>
    <w:p w:rsidR="00000000" w:rsidDel="00000000" w:rsidP="00000000" w:rsidRDefault="00000000" w:rsidRPr="00000000" w14:paraId="000003E4">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Доній, В. М. та ін. (ред.) (1998). Життєві кризи особистості. Київ: ІЗМН.</w:t>
      </w:r>
    </w:p>
    <w:p w:rsidR="00000000" w:rsidDel="00000000" w:rsidP="00000000" w:rsidRDefault="00000000" w:rsidRPr="00000000" w14:paraId="000003E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20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Напрєєнко, О. К., Сиропятов, О.Г. (2014). Психологопсихіатрична допомога постраждалим при збройних конфліктах: методичні рекомендації. Київ. 26 с. [українською мовою] 224</w:t>
      </w:r>
    </w:p>
    <w:p w:rsidR="00000000" w:rsidDel="00000000" w:rsidP="00000000" w:rsidRDefault="00000000" w:rsidRPr="00000000" w14:paraId="000003E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Неганова, Е. А., Покидько, И. В., Рустанович, A. B. &amp; Чудиновских, А. Г. (2000). Структура психических расстройств у призывников и военнослужащих по призыву. Современные подходы к диагностике и лечению нервных и психических заболеваний, (1), 21-25.</w:t>
      </w:r>
    </w:p>
    <w:p w:rsidR="00000000" w:rsidDel="00000000" w:rsidP="00000000" w:rsidRDefault="00000000" w:rsidRPr="00000000" w14:paraId="000003E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Положення про психологічну службу ЗС України (затверджено наказом ГШ ЗС України від 04.12.2014 № 317). 5. “Тимчасова інструкція щодо організації психологічного супроводження та психологічного відновлення військовослужбовців” (ГШ ЗС України, ГУ РОС, 2015). </w:t>
      </w:r>
    </w:p>
    <w:p w:rsidR="00000000" w:rsidDel="00000000" w:rsidP="00000000" w:rsidRDefault="00000000" w:rsidRPr="00000000" w14:paraId="000003E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організацію морально-психологічного забезпечення у військових частинах (підрозділах) Збройних Сил України під час проведення антитерористичної операції (ГШ ЗС України, 2015). </w:t>
      </w:r>
    </w:p>
    <w:p w:rsidR="00000000" w:rsidDel="00000000" w:rsidP="00000000" w:rsidRDefault="00000000" w:rsidRPr="00000000" w14:paraId="000003E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420" w:right="0" w:hanging="4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Стасюк, В. В. (2012). Основні негативні емоційні стани військовослужбовця у процесі військово-професійної діяльності. Вісник КНУ ім.. Т. Шевченка. Військово-спеціальні науки. №27. С. 23 – 25. [українською мовою]</w:t>
      </w:r>
    </w:p>
    <w:p w:rsidR="00000000" w:rsidDel="00000000" w:rsidP="00000000" w:rsidRDefault="00000000" w:rsidRPr="00000000" w14:paraId="000003E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EB">
      <w:pPr>
        <w:tabs>
          <w:tab w:val="left" w:leader="none" w:pos="8472"/>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3EC">
      <w:pPr>
        <w:pStyle w:val="Heading1"/>
        <w:pageBreakBefore w:val="1"/>
        <w:rPr>
          <w:rFonts w:ascii="Times New Roman" w:cs="Times New Roman" w:eastAsia="Times New Roman" w:hAnsi="Times New Roman"/>
          <w:b w:val="1"/>
          <w:color w:val="000000"/>
          <w:sz w:val="28"/>
          <w:szCs w:val="28"/>
        </w:rPr>
      </w:pPr>
      <w:bookmarkStart w:colFirst="0" w:colLast="0" w:name="_heading=h.1ci93xb" w:id="23"/>
      <w:bookmarkEnd w:id="23"/>
      <w:r w:rsidDel="00000000" w:rsidR="00000000" w:rsidRPr="00000000">
        <w:rPr>
          <w:rFonts w:ascii="Times New Roman" w:cs="Times New Roman" w:eastAsia="Times New Roman" w:hAnsi="Times New Roman"/>
          <w:b w:val="1"/>
          <w:color w:val="000000"/>
          <w:sz w:val="28"/>
          <w:szCs w:val="28"/>
          <w:rtl w:val="0"/>
        </w:rPr>
        <w:t xml:space="preserve">ДОДАТКИ </w:t>
      </w:r>
    </w:p>
    <w:p w:rsidR="00000000" w:rsidDel="00000000" w:rsidP="00000000" w:rsidRDefault="00000000" w:rsidRPr="00000000" w14:paraId="000003ED">
      <w:pPr>
        <w:tabs>
          <w:tab w:val="left" w:leader="none" w:pos="8472"/>
        </w:tabs>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E">
      <w:pPr>
        <w:tabs>
          <w:tab w:val="left" w:leader="none" w:pos="8472"/>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А</w:t>
      </w:r>
    </w:p>
    <w:p w:rsidR="00000000" w:rsidDel="00000000" w:rsidP="00000000" w:rsidRDefault="00000000" w:rsidRPr="00000000" w14:paraId="000003EF">
      <w:pPr>
        <w:tabs>
          <w:tab w:val="left" w:leader="none" w:pos="8472"/>
        </w:tabs>
        <w:spacing w:after="0" w:line="360" w:lineRule="auto"/>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tl w:val="0"/>
        </w:rPr>
      </w:r>
    </w:p>
    <w:p w:rsidR="00000000" w:rsidDel="00000000" w:rsidP="00000000" w:rsidRDefault="00000000" w:rsidRPr="00000000" w14:paraId="000003F0">
      <w:pPr>
        <w:tabs>
          <w:tab w:val="left" w:leader="none" w:pos="8472"/>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«Стабільність психічного здоров’я – коротка форма» (MHC-SF-UA) 14 запитань за 5-бальною шкалою (0-5)</w:t>
        <w:tab/>
      </w:r>
    </w:p>
    <w:p w:rsidR="00000000" w:rsidDel="00000000" w:rsidP="00000000" w:rsidRDefault="00000000" w:rsidRPr="00000000" w14:paraId="000003F1">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[щасливим / щасливою]</w:t>
      </w:r>
    </w:p>
    <w:p w:rsidR="00000000" w:rsidDel="00000000" w:rsidP="00000000" w:rsidRDefault="00000000" w:rsidRPr="00000000" w14:paraId="000003F2">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[зацікавленим / зацікавленою життям]</w:t>
      </w:r>
    </w:p>
    <w:p w:rsidR="00000000" w:rsidDel="00000000" w:rsidP="00000000" w:rsidRDefault="00000000" w:rsidRPr="00000000" w14:paraId="000003F3">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[задоволеним / задоволеною життям]</w:t>
      </w:r>
    </w:p>
    <w:p w:rsidR="00000000" w:rsidDel="00000000" w:rsidP="00000000" w:rsidRDefault="00000000" w:rsidRPr="00000000" w14:paraId="000003F4">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ви робите щось важливе для суспільства]</w:t>
      </w:r>
    </w:p>
    <w:p w:rsidR="00000000" w:rsidDel="00000000" w:rsidP="00000000" w:rsidRDefault="00000000" w:rsidRPr="00000000" w14:paraId="000003F5">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ви належите до певної спільноти / соціальної групи]</w:t>
      </w:r>
    </w:p>
    <w:p w:rsidR="00000000" w:rsidDel="00000000" w:rsidP="00000000" w:rsidRDefault="00000000" w:rsidRPr="00000000" w14:paraId="000003F6">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наше суспільство є хорошим місцем або стає кращим місцем для всіх людей]</w:t>
      </w:r>
    </w:p>
    <w:p w:rsidR="00000000" w:rsidDel="00000000" w:rsidP="00000000" w:rsidRDefault="00000000" w:rsidRPr="00000000" w14:paraId="000003F7">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люди в основному хороші]</w:t>
      </w:r>
    </w:p>
    <w:p w:rsidR="00000000" w:rsidDel="00000000" w:rsidP="00000000" w:rsidRDefault="00000000" w:rsidRPr="00000000" w14:paraId="000003F8">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[те, як працює наше суспільство, має для вас сенс]</w:t>
      </w:r>
    </w:p>
    <w:p w:rsidR="00000000" w:rsidDel="00000000" w:rsidP="00000000" w:rsidRDefault="00000000" w:rsidRPr="00000000" w14:paraId="000003F9">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вам подобається більшість частин вашої особистості]</w:t>
      </w:r>
    </w:p>
    <w:p w:rsidR="00000000" w:rsidDel="00000000" w:rsidP="00000000" w:rsidRDefault="00000000" w:rsidRPr="00000000" w14:paraId="000003FA">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ви добре справляєтеся зі своїми щоденними обов’язками]</w:t>
      </w:r>
    </w:p>
    <w:p w:rsidR="00000000" w:rsidDel="00000000" w:rsidP="00000000" w:rsidRDefault="00000000" w:rsidRPr="00000000" w14:paraId="000003FB">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у вас теплі й довірливі стосунки з іншими]</w:t>
      </w:r>
    </w:p>
    <w:p w:rsidR="00000000" w:rsidDel="00000000" w:rsidP="00000000" w:rsidRDefault="00000000" w:rsidRPr="00000000" w14:paraId="000003FC">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у вас був досвід, який спонукав вас рости та ставати кращою людиною]</w:t>
      </w:r>
    </w:p>
    <w:p w:rsidR="00000000" w:rsidDel="00000000" w:rsidP="00000000" w:rsidRDefault="00000000" w:rsidRPr="00000000" w14:paraId="000003FD">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[впевненість, щоб думати чи висловлювати власні ідеї та думки]</w:t>
      </w:r>
    </w:p>
    <w:p w:rsidR="00000000" w:rsidDel="00000000" w:rsidP="00000000" w:rsidRDefault="00000000" w:rsidRPr="00000000" w14:paraId="000003FE">
      <w:pPr>
        <w:numPr>
          <w:ilvl w:val="1"/>
          <w:numId w:val="21"/>
        </w:numPr>
        <w:tabs>
          <w:tab w:val="left" w:leader="none" w:pos="8472"/>
        </w:tabs>
        <w:spacing w:after="0" w:line="360" w:lineRule="auto"/>
        <w:ind w:left="144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ви  почувалися / відчували [що ваше життя має певний сенс]</w:t>
      </w:r>
    </w:p>
    <w:p w:rsidR="00000000" w:rsidDel="00000000" w:rsidP="00000000" w:rsidRDefault="00000000" w:rsidRPr="00000000" w14:paraId="000003FF">
      <w:pPr>
        <w:tabs>
          <w:tab w:val="left" w:leader="none" w:pos="8472"/>
        </w:tabs>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400">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Б</w:t>
      </w:r>
    </w:p>
    <w:p w:rsidR="00000000" w:rsidDel="00000000" w:rsidP="00000000" w:rsidRDefault="00000000" w:rsidRPr="00000000" w14:paraId="00000401">
      <w:pPr>
        <w:spacing w:after="0" w:line="240" w:lineRule="auto"/>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0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сприйнятого стресу (PSS-10)</w:t>
      </w:r>
    </w:p>
    <w:p w:rsidR="00000000" w:rsidDel="00000000" w:rsidP="00000000" w:rsidRDefault="00000000" w:rsidRPr="00000000" w14:paraId="00000403">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[були засмучені через те, що сталося несподівано]</w:t>
      </w:r>
    </w:p>
    <w:p w:rsidR="00000000" w:rsidDel="00000000" w:rsidP="00000000" w:rsidRDefault="00000000" w:rsidRPr="00000000" w14:paraId="00000404">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[відчували, що не можете контролювати важливі речі у своєму житті]</w:t>
      </w:r>
    </w:p>
    <w:p w:rsidR="00000000" w:rsidDel="00000000" w:rsidP="00000000" w:rsidRDefault="00000000" w:rsidRPr="00000000" w14:paraId="00000405">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[відчували нервозність і «стрес»]</w:t>
      </w:r>
    </w:p>
    <w:p w:rsidR="00000000" w:rsidDel="00000000" w:rsidP="00000000" w:rsidRDefault="00000000" w:rsidRPr="00000000" w14:paraId="00000406">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[відчували впевненість у своїй здатності впоратися зі своїми особистими проблемами]</w:t>
      </w:r>
    </w:p>
    <w:p w:rsidR="00000000" w:rsidDel="00000000" w:rsidP="00000000" w:rsidRDefault="00000000" w:rsidRPr="00000000" w14:paraId="00000407">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[відчували, що справи йдуть по-вашому]</w:t>
      </w:r>
    </w:p>
    <w:p w:rsidR="00000000" w:rsidDel="00000000" w:rsidP="00000000" w:rsidRDefault="00000000" w:rsidRPr="00000000" w14:paraId="00000408">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[виявляли, що не можете впоратися з усіма речами, які вам потрібно було зробити]</w:t>
      </w:r>
    </w:p>
    <w:p w:rsidR="00000000" w:rsidDel="00000000" w:rsidP="00000000" w:rsidRDefault="00000000" w:rsidRPr="00000000" w14:paraId="00000409">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[змогли контролювати своє роздратування]</w:t>
      </w:r>
    </w:p>
    <w:p w:rsidR="00000000" w:rsidDel="00000000" w:rsidP="00000000" w:rsidRDefault="00000000" w:rsidRPr="00000000" w14:paraId="0000040A">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[відчували, що на висоті]</w:t>
      </w:r>
    </w:p>
    <w:p w:rsidR="00000000" w:rsidDel="00000000" w:rsidP="00000000" w:rsidRDefault="00000000" w:rsidRPr="00000000" w14:paraId="0000040B">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[гнівалися через те, що було поза вашим контролем]</w:t>
      </w:r>
    </w:p>
    <w:p w:rsidR="00000000" w:rsidDel="00000000" w:rsidP="00000000" w:rsidRDefault="00000000" w:rsidRPr="00000000" w14:paraId="0000040C">
      <w:pPr>
        <w:numPr>
          <w:ilvl w:val="0"/>
          <w:numId w:val="35"/>
        </w:numPr>
        <w:spacing w:after="0" w:line="240" w:lineRule="auto"/>
        <w:ind w:left="720"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часто протягом останнього місяця Ви [відчували, що труднощі накопичуються настільки, що ви не можете їх подолати]</w:t>
      </w:r>
    </w:p>
    <w:p w:rsidR="00000000" w:rsidDel="00000000" w:rsidP="00000000" w:rsidRDefault="00000000" w:rsidRPr="00000000" w14:paraId="0000040D">
      <w:pPr>
        <w:spacing w:after="0" w:line="240" w:lineRule="auto"/>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0E">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В</w:t>
      </w:r>
    </w:p>
    <w:p w:rsidR="00000000" w:rsidDel="00000000" w:rsidP="00000000" w:rsidRDefault="00000000" w:rsidRPr="00000000" w14:paraId="0000040F">
      <w:pPr>
        <w:spacing w:after="0" w:line="240" w:lineRule="auto"/>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10">
      <w:pPr>
        <w:spacing w:after="0" w:line="24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sz w:val="28"/>
          <w:szCs w:val="28"/>
          <w:rtl w:val="0"/>
        </w:rPr>
        <w:t xml:space="preserve">PHQ-9</w:t>
      </w:r>
      <w:r w:rsidDel="00000000" w:rsidR="00000000" w:rsidRPr="00000000">
        <w:rPr>
          <w:rtl w:val="0"/>
        </w:rPr>
      </w:r>
    </w:p>
    <w:p w:rsidR="00000000" w:rsidDel="00000000" w:rsidP="00000000" w:rsidRDefault="00000000" w:rsidRPr="00000000" w14:paraId="00000411">
      <w:pPr>
        <w:spacing w:after="0" w:line="240" w:lineRule="auto"/>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412">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[Зниження інтересу чи відчуття задоволення від того, що ви робите]</w:t>
      </w:r>
    </w:p>
    <w:p w:rsidR="00000000" w:rsidDel="00000000" w:rsidP="00000000" w:rsidRDefault="00000000" w:rsidRPr="00000000" w14:paraId="00000413">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[Поганий настрій, пригнічення чи безнадія]</w:t>
      </w:r>
    </w:p>
    <w:p w:rsidR="00000000" w:rsidDel="00000000" w:rsidP="00000000" w:rsidRDefault="00000000" w:rsidRPr="00000000" w14:paraId="00000414">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[Труднощі з засинанням, поверхневий сон або, навпаки, надмірна сонливість]</w:t>
      </w:r>
    </w:p>
    <w:p w:rsidR="00000000" w:rsidDel="00000000" w:rsidP="00000000" w:rsidRDefault="00000000" w:rsidRPr="00000000" w14:paraId="00000415">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[Відчуття втоми або зниження енергії]</w:t>
      </w:r>
    </w:p>
    <w:p w:rsidR="00000000" w:rsidDel="00000000" w:rsidP="00000000" w:rsidRDefault="00000000" w:rsidRPr="00000000" w14:paraId="00000416">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[Поганий апетит або переїдання]</w:t>
      </w:r>
    </w:p>
    <w:p w:rsidR="00000000" w:rsidDel="00000000" w:rsidP="00000000" w:rsidRDefault="00000000" w:rsidRPr="00000000" w14:paraId="00000417">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[Негативне відчуття щодо себе — що ви невдаха або, що ви підвели себе чи свою родину]</w:t>
      </w:r>
    </w:p>
    <w:p w:rsidR="00000000" w:rsidDel="00000000" w:rsidP="00000000" w:rsidRDefault="00000000" w:rsidRPr="00000000" w14:paraId="00000418">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[Труднощі з концентрацією уваги, наприклад, під час читання чи перегляду телевізора]</w:t>
      </w:r>
    </w:p>
    <w:p w:rsidR="00000000" w:rsidDel="00000000" w:rsidP="00000000" w:rsidRDefault="00000000" w:rsidRPr="00000000" w14:paraId="00000419">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[Сповільненість рухів та мовлення, помітна навіть для оточуючих. Або навпаки, надмірна і непритаманна вам метушливість та активність.]</w:t>
      </w:r>
    </w:p>
    <w:p w:rsidR="00000000" w:rsidDel="00000000" w:rsidP="00000000" w:rsidRDefault="00000000" w:rsidRPr="00000000" w14:paraId="0000041A">
      <w:pPr>
        <w:numPr>
          <w:ilvl w:val="0"/>
          <w:numId w:val="36"/>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[Думки, що було б краще, якби ви померли або думки про те, щоб заподіяти собі шкоду]</w:t>
      </w:r>
    </w:p>
    <w:p w:rsidR="00000000" w:rsidDel="00000000" w:rsidP="00000000" w:rsidRDefault="00000000" w:rsidRPr="00000000" w14:paraId="0000041B">
      <w:pPr>
        <w:spacing w:after="0" w:line="240" w:lineRule="auto"/>
        <w:ind w:left="360"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1C">
      <w:pPr>
        <w:spacing w:after="0" w:line="240" w:lineRule="auto"/>
        <w:ind w:left="360"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1D">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Г</w:t>
      </w:r>
    </w:p>
    <w:p w:rsidR="00000000" w:rsidDel="00000000" w:rsidP="00000000" w:rsidRDefault="00000000" w:rsidRPr="00000000" w14:paraId="0000041E">
      <w:pPr>
        <w:spacing w:after="0" w:line="240" w:lineRule="auto"/>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1F">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Генералізований тривожний розлад 7-елемент (GAD-7)</w:t>
      </w:r>
    </w:p>
    <w:p w:rsidR="00000000" w:rsidDel="00000000" w:rsidP="00000000" w:rsidRDefault="00000000" w:rsidRPr="00000000" w14:paraId="00000420">
      <w:pPr>
        <w:numPr>
          <w:ilvl w:val="0"/>
          <w:numId w:val="37"/>
        </w:numPr>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[Роздратованість, хвилювання або відчуття, що ви «на межі»]</w:t>
      </w:r>
    </w:p>
    <w:p w:rsidR="00000000" w:rsidDel="00000000" w:rsidP="00000000" w:rsidRDefault="00000000" w:rsidRPr="00000000" w14:paraId="00000421">
      <w:pPr>
        <w:numPr>
          <w:ilvl w:val="0"/>
          <w:numId w:val="37"/>
        </w:numPr>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[Постійне хвилювання, «переживання», яке ви не в змозі зупинити або контролювати]</w:t>
      </w:r>
    </w:p>
    <w:p w:rsidR="00000000" w:rsidDel="00000000" w:rsidP="00000000" w:rsidRDefault="00000000" w:rsidRPr="00000000" w14:paraId="00000422">
      <w:pPr>
        <w:numPr>
          <w:ilvl w:val="0"/>
          <w:numId w:val="37"/>
        </w:numPr>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[Надмірні переживання за різні речі (справи, родину тощо)] </w:t>
      </w:r>
    </w:p>
    <w:p w:rsidR="00000000" w:rsidDel="00000000" w:rsidP="00000000" w:rsidRDefault="00000000" w:rsidRPr="00000000" w14:paraId="00000423">
      <w:pPr>
        <w:numPr>
          <w:ilvl w:val="0"/>
          <w:numId w:val="37"/>
        </w:numPr>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[Важко розслабитись]</w:t>
      </w:r>
    </w:p>
    <w:p w:rsidR="00000000" w:rsidDel="00000000" w:rsidP="00000000" w:rsidRDefault="00000000" w:rsidRPr="00000000" w14:paraId="00000424">
      <w:pPr>
        <w:numPr>
          <w:ilvl w:val="0"/>
          <w:numId w:val="37"/>
        </w:numPr>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[Ви настільки неспокійні, що навіть важко сидіти на одному місці]</w:t>
      </w:r>
    </w:p>
    <w:p w:rsidR="00000000" w:rsidDel="00000000" w:rsidP="00000000" w:rsidRDefault="00000000" w:rsidRPr="00000000" w14:paraId="00000425">
      <w:pPr>
        <w:numPr>
          <w:ilvl w:val="0"/>
          <w:numId w:val="37"/>
        </w:numPr>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[Підвищена дратівливість]</w:t>
      </w:r>
    </w:p>
    <w:p w:rsidR="00000000" w:rsidDel="00000000" w:rsidP="00000000" w:rsidRDefault="00000000" w:rsidRPr="00000000" w14:paraId="00000426">
      <w:pPr>
        <w:numPr>
          <w:ilvl w:val="0"/>
          <w:numId w:val="37"/>
        </w:numPr>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Протягом останніх двох тижнів як часто вас турбували будь-які з наступних проблем? [Страх, ніби має статись щось жахливе]</w:t>
      </w:r>
    </w:p>
    <w:p w:rsidR="00000000" w:rsidDel="00000000" w:rsidP="00000000" w:rsidRDefault="00000000" w:rsidRPr="00000000" w14:paraId="00000427">
      <w:pPr>
        <w:spacing w:after="0" w:line="240" w:lineRule="auto"/>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ДОДАТОК </w:t>
      </w:r>
      <w:r w:rsidDel="00000000" w:rsidR="00000000" w:rsidRPr="00000000">
        <w:rPr>
          <w:rFonts w:ascii="Times New Roman" w:cs="Times New Roman" w:eastAsia="Times New Roman" w:hAnsi="Times New Roman"/>
          <w:color w:val="040c28"/>
          <w:sz w:val="28"/>
          <w:szCs w:val="28"/>
          <w:rtl w:val="0"/>
        </w:rPr>
        <w:t xml:space="preserve">Ґ</w:t>
      </w:r>
      <w:r w:rsidDel="00000000" w:rsidR="00000000" w:rsidRPr="00000000">
        <w:rPr>
          <w:rtl w:val="0"/>
        </w:rPr>
      </w:r>
    </w:p>
    <w:p w:rsidR="00000000" w:rsidDel="00000000" w:rsidP="00000000" w:rsidRDefault="00000000" w:rsidRPr="00000000" w14:paraId="00000428">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highlight w:val="white"/>
          <w:rtl w:val="0"/>
        </w:rPr>
        <w:t xml:space="preserve">AIS</w:t>
      </w:r>
      <w:r w:rsidDel="00000000" w:rsidR="00000000" w:rsidRPr="00000000">
        <w:rPr>
          <w:rtl w:val="0"/>
        </w:rPr>
      </w:r>
    </w:p>
    <w:p w:rsidR="00000000" w:rsidDel="00000000" w:rsidP="00000000" w:rsidRDefault="00000000" w:rsidRPr="00000000" w14:paraId="00000429">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швидко Ви засинаєте після того, як вимкнете світло?</w:t>
      </w:r>
    </w:p>
    <w:p w:rsidR="00000000" w:rsidDel="00000000" w:rsidP="00000000" w:rsidRDefault="00000000" w:rsidRPr="00000000" w14:paraId="0000042A">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прокидаєтеся Ви протягом ночі?</w:t>
      </w:r>
    </w:p>
    <w:p w:rsidR="00000000" w:rsidDel="00000000" w:rsidP="00000000" w:rsidRDefault="00000000" w:rsidRPr="00000000" w14:paraId="0000042B">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прокидаєтеся Ви раніше, ніж хотіли б?</w:t>
      </w:r>
    </w:p>
    <w:p w:rsidR="00000000" w:rsidDel="00000000" w:rsidP="00000000" w:rsidRDefault="00000000" w:rsidRPr="00000000" w14:paraId="0000042C">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Загальна тривалість сну</w:t>
      </w:r>
    </w:p>
    <w:p w:rsidR="00000000" w:rsidDel="00000000" w:rsidP="00000000" w:rsidRDefault="00000000" w:rsidRPr="00000000" w14:paraId="0000042D">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Загальна якість Вашого сну (незалежно від тривалості)</w:t>
      </w:r>
    </w:p>
    <w:p w:rsidR="00000000" w:rsidDel="00000000" w:rsidP="00000000" w:rsidRDefault="00000000" w:rsidRPr="00000000" w14:paraId="0000042E">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Загальне самопочуття протягом дня</w:t>
      </w:r>
    </w:p>
    <w:p w:rsidR="00000000" w:rsidDel="00000000" w:rsidP="00000000" w:rsidRDefault="00000000" w:rsidRPr="00000000" w14:paraId="0000042F">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Активність (фізична та розумова) протягом дня</w:t>
      </w:r>
    </w:p>
    <w:p w:rsidR="00000000" w:rsidDel="00000000" w:rsidP="00000000" w:rsidRDefault="00000000" w:rsidRPr="00000000" w14:paraId="00000430">
      <w:pPr>
        <w:numPr>
          <w:ilvl w:val="0"/>
          <w:numId w:val="38"/>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Сонливість протягом дня</w:t>
      </w:r>
    </w:p>
    <w:p w:rsidR="00000000" w:rsidDel="00000000" w:rsidP="00000000" w:rsidRDefault="00000000" w:rsidRPr="00000000" w14:paraId="00000431">
      <w:pPr>
        <w:spacing w:after="0" w:line="240" w:lineRule="auto"/>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32">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Д</w:t>
      </w:r>
    </w:p>
    <w:p w:rsidR="00000000" w:rsidDel="00000000" w:rsidP="00000000" w:rsidRDefault="00000000" w:rsidRPr="00000000" w14:paraId="00000433">
      <w:pPr>
        <w:spacing w:after="0" w:line="240" w:lineRule="auto"/>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Коротка шкала стійкості до подолання (BRCS)</w:t>
      </w:r>
    </w:p>
    <w:p w:rsidR="00000000" w:rsidDel="00000000" w:rsidP="00000000" w:rsidRDefault="00000000" w:rsidRPr="00000000" w14:paraId="00000434">
      <w:pPr>
        <w:numPr>
          <w:ilvl w:val="0"/>
          <w:numId w:val="39"/>
        </w:numPr>
        <w:spacing w:after="0" w:line="24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Оцініть, наскільки добре наступні твердження описують Вашу поведінку та дії. [Я шукаю творчих способів змінити складні ситуації]</w:t>
      </w:r>
    </w:p>
    <w:p w:rsidR="00000000" w:rsidDel="00000000" w:rsidP="00000000" w:rsidRDefault="00000000" w:rsidRPr="00000000" w14:paraId="00000435">
      <w:pPr>
        <w:numPr>
          <w:ilvl w:val="0"/>
          <w:numId w:val="39"/>
        </w:numPr>
        <w:spacing w:after="0" w:line="24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Оцініть, наскільки добре наступні твердження описують Вашу поведінку та дії. [Хоч би що зі мною відбувалося, вважаю, що можу контролювати свою реакцію]</w:t>
      </w:r>
    </w:p>
    <w:p w:rsidR="00000000" w:rsidDel="00000000" w:rsidP="00000000" w:rsidRDefault="00000000" w:rsidRPr="00000000" w14:paraId="00000436">
      <w:pPr>
        <w:numPr>
          <w:ilvl w:val="0"/>
          <w:numId w:val="39"/>
        </w:numPr>
        <w:spacing w:after="0" w:line="24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Оцініть, наскільки добре наступні твердження описують Вашу поведінку та дії. [Гадаю, що йду правильним шляхом, коли маю справу з важкими ситуаціями]</w:t>
      </w:r>
    </w:p>
    <w:p w:rsidR="00000000" w:rsidDel="00000000" w:rsidP="00000000" w:rsidRDefault="00000000" w:rsidRPr="00000000" w14:paraId="00000437">
      <w:pPr>
        <w:numPr>
          <w:ilvl w:val="0"/>
          <w:numId w:val="39"/>
        </w:numPr>
        <w:spacing w:after="0" w:line="240" w:lineRule="auto"/>
        <w:ind w:left="720" w:hanging="360"/>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Оцініть, наскільки добре наступні твердження описують Вашу поведінку та дії. [Я активно шукаю способи надолужити втрати, що зазнаю в своєму житті]</w:t>
      </w:r>
    </w:p>
    <w:p w:rsidR="00000000" w:rsidDel="00000000" w:rsidP="00000000" w:rsidRDefault="00000000" w:rsidRPr="00000000" w14:paraId="00000438">
      <w:pPr>
        <w:spacing w:after="0" w:line="240" w:lineRule="auto"/>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39">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Е</w:t>
      </w:r>
    </w:p>
    <w:p w:rsidR="00000000" w:rsidDel="00000000" w:rsidP="00000000" w:rsidRDefault="00000000" w:rsidRPr="00000000" w14:paraId="0000043A">
      <w:pPr>
        <w:spacing w:after="0" w:line="24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color w:val="191d34"/>
          <w:sz w:val="28"/>
          <w:szCs w:val="28"/>
          <w:highlight w:val="white"/>
          <w:rtl w:val="0"/>
        </w:rPr>
        <w:t xml:space="preserve">PTGI</w:t>
      </w:r>
      <w:r w:rsidDel="00000000" w:rsidR="00000000" w:rsidRPr="00000000">
        <w:rPr>
          <w:rtl w:val="0"/>
        </w:rPr>
      </w:r>
    </w:p>
    <w:p w:rsidR="00000000" w:rsidDel="00000000" w:rsidP="00000000" w:rsidRDefault="00000000" w:rsidRPr="00000000" w14:paraId="0000043B">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змінив / змінила свої пріоритети про те, що важливо у житті]</w:t>
      </w:r>
    </w:p>
    <w:p w:rsidR="00000000" w:rsidDel="00000000" w:rsidP="00000000" w:rsidRDefault="00000000" w:rsidRPr="00000000" w14:paraId="0000043C">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набагато краще розумію цінність власного життя]</w:t>
      </w:r>
    </w:p>
    <w:p w:rsidR="00000000" w:rsidDel="00000000" w:rsidP="00000000" w:rsidRDefault="00000000" w:rsidRPr="00000000" w14:paraId="0000043D">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[У мене з'явилися нові інтереси]</w:t>
      </w:r>
    </w:p>
    <w:p w:rsidR="00000000" w:rsidDel="00000000" w:rsidP="00000000" w:rsidRDefault="00000000" w:rsidRPr="00000000" w14:paraId="0000043E">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став / стала більш впевненим / впевненою у собі]</w:t>
      </w:r>
    </w:p>
    <w:p w:rsidR="00000000" w:rsidDel="00000000" w:rsidP="00000000" w:rsidRDefault="00000000" w:rsidRPr="00000000" w14:paraId="0000043F">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став / стала краще розуміти духовні питання]</w:t>
      </w:r>
    </w:p>
    <w:p w:rsidR="00000000" w:rsidDel="00000000" w:rsidP="00000000" w:rsidRDefault="00000000" w:rsidRPr="00000000" w14:paraId="00000440">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розумію, що можу розраховувати на людей у скрутних ситуаціях]</w:t>
      </w:r>
    </w:p>
    <w:p w:rsidR="00000000" w:rsidDel="00000000" w:rsidP="00000000" w:rsidRDefault="00000000" w:rsidRPr="00000000" w14:paraId="00000441">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скерував / скерувала своє життя на новий шлях]</w:t>
      </w:r>
    </w:p>
    <w:p w:rsidR="00000000" w:rsidDel="00000000" w:rsidP="00000000" w:rsidRDefault="00000000" w:rsidRPr="00000000" w14:paraId="00000442">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відчуваю більшу близькість з оточуючими]</w:t>
      </w:r>
    </w:p>
    <w:p w:rsidR="00000000" w:rsidDel="00000000" w:rsidP="00000000" w:rsidRDefault="00000000" w:rsidRPr="00000000" w14:paraId="00000443">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охоче виражаю свої емоції]</w:t>
      </w:r>
    </w:p>
    <w:p w:rsidR="00000000" w:rsidDel="00000000" w:rsidP="00000000" w:rsidRDefault="00000000" w:rsidRPr="00000000" w14:paraId="00000444">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краще розумію, що можу впоратися зі складнощами]</w:t>
      </w:r>
    </w:p>
    <w:p w:rsidR="00000000" w:rsidDel="00000000" w:rsidP="00000000" w:rsidRDefault="00000000" w:rsidRPr="00000000" w14:paraId="00000445">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можу зробити багато гарних справ у своєму житті]</w:t>
      </w:r>
    </w:p>
    <w:p w:rsidR="00000000" w:rsidDel="00000000" w:rsidP="00000000" w:rsidRDefault="00000000" w:rsidRPr="00000000" w14:paraId="00000446">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більшою мірою здатен / здатна приймати речі такими, якими вони є]</w:t>
      </w:r>
    </w:p>
    <w:p w:rsidR="00000000" w:rsidDel="00000000" w:rsidP="00000000" w:rsidRDefault="00000000" w:rsidRPr="00000000" w14:paraId="00000447">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можу більше цінувати кожен день свого життя]</w:t>
      </w:r>
    </w:p>
    <w:p w:rsidR="00000000" w:rsidDel="00000000" w:rsidP="00000000" w:rsidRDefault="00000000" w:rsidRPr="00000000" w14:paraId="00000448">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[У мене з’явилися нові можливості, як не були мені доступні раніше]</w:t>
      </w:r>
    </w:p>
    <w:p w:rsidR="00000000" w:rsidDel="00000000" w:rsidP="00000000" w:rsidRDefault="00000000" w:rsidRPr="00000000" w14:paraId="00000449">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став / стала більше співчувати іншим]</w:t>
      </w:r>
    </w:p>
    <w:p w:rsidR="00000000" w:rsidDel="00000000" w:rsidP="00000000" w:rsidRDefault="00000000" w:rsidRPr="00000000" w14:paraId="0000044A">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докладаю більше зусиль на встановлення стосунків з іншими людьми]</w:t>
      </w:r>
    </w:p>
    <w:p w:rsidR="00000000" w:rsidDel="00000000" w:rsidP="00000000" w:rsidRDefault="00000000" w:rsidRPr="00000000" w14:paraId="0000044B">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більше намагаюсь змінити те, що потребує змін]</w:t>
      </w:r>
    </w:p>
    <w:p w:rsidR="00000000" w:rsidDel="00000000" w:rsidP="00000000" w:rsidRDefault="00000000" w:rsidRPr="00000000" w14:paraId="0000044C">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став / стала більш віруючим (релігійнішим)]</w:t>
      </w:r>
    </w:p>
    <w:p w:rsidR="00000000" w:rsidDel="00000000" w:rsidP="00000000" w:rsidRDefault="00000000" w:rsidRPr="00000000" w14:paraId="0000044D">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зрозумів / зрозуміла, що я сильніший / сильніша, ніж я думав / думала]</w:t>
      </w:r>
    </w:p>
    <w:p w:rsidR="00000000" w:rsidDel="00000000" w:rsidP="00000000" w:rsidRDefault="00000000" w:rsidRPr="00000000" w14:paraId="0000044E">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дізнався / дізналася про те, якими чудовими бувають люди]</w:t>
      </w:r>
    </w:p>
    <w:p w:rsidR="00000000" w:rsidDel="00000000" w:rsidP="00000000" w:rsidRDefault="00000000" w:rsidRPr="00000000" w14:paraId="0000044F">
      <w:pPr>
        <w:numPr>
          <w:ilvl w:val="0"/>
          <w:numId w:val="40"/>
        </w:numPr>
        <w:spacing w:after="0" w:line="240" w:lineRule="auto"/>
        <w:ind w:left="720" w:hanging="36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Оцініть, які зміни відбулися у Вашому житті внаслідок війни? [Я краще розумію потреби інших людей]</w:t>
      </w:r>
    </w:p>
    <w:sectPr>
      <w:footerReference r:id="rId20"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Arial"/>
  <w:font w:name="Courier New"/>
  <w:font w:name="Noto Sans Symbols">
    <w:embedRegular w:fontKey="{00000000-0000-0000-0000-000000000000}" r:id="rId7" w:subsetted="0"/>
    <w:embedBold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5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5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490" w:hanging="49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2"/>
      <w:numFmt w:val="decimal"/>
      <w:lvlText w:val="%1."/>
      <w:lvlJc w:val="left"/>
      <w:pPr>
        <w:ind w:left="420" w:hanging="420"/>
      </w:pPr>
      <w:rPr/>
    </w:lvl>
    <w:lvl w:ilvl="1">
      <w:start w:val="1"/>
      <w:numFmt w:val="decimal"/>
      <w:lvlText w:val="%1.%2."/>
      <w:lvlJc w:val="left"/>
      <w:pPr>
        <w:ind w:left="1440" w:hanging="720"/>
      </w:pPr>
      <w:rPr/>
    </w:lvl>
    <w:lvl w:ilvl="2">
      <w:start w:val="1"/>
      <w:numFmt w:val="decimal"/>
      <w:lvlText w:val="%1.%2.%3."/>
      <w:lvlJc w:val="left"/>
      <w:pPr>
        <w:ind w:left="2160" w:hanging="720"/>
      </w:pPr>
      <w:rPr/>
    </w:lvl>
    <w:lvl w:ilvl="3">
      <w:start w:val="1"/>
      <w:numFmt w:val="decimal"/>
      <w:lvlText w:val="%1.%2.%3.%4."/>
      <w:lvlJc w:val="left"/>
      <w:pPr>
        <w:ind w:left="3240" w:hanging="1080"/>
      </w:pPr>
      <w:rPr/>
    </w:lvl>
    <w:lvl w:ilvl="4">
      <w:start w:val="1"/>
      <w:numFmt w:val="decimal"/>
      <w:lvlText w:val="%1.%2.%3.%4.%5."/>
      <w:lvlJc w:val="left"/>
      <w:pPr>
        <w:ind w:left="4320" w:hanging="1440"/>
      </w:pPr>
      <w:rPr/>
    </w:lvl>
    <w:lvl w:ilvl="5">
      <w:start w:val="1"/>
      <w:numFmt w:val="decimal"/>
      <w:lvlText w:val="%1.%2.%3.%4.%5.%6."/>
      <w:lvlJc w:val="left"/>
      <w:pPr>
        <w:ind w:left="5040" w:hanging="1440"/>
      </w:pPr>
      <w:rPr/>
    </w:lvl>
    <w:lvl w:ilvl="6">
      <w:start w:val="1"/>
      <w:numFmt w:val="decimal"/>
      <w:lvlText w:val="%1.%2.%3.%4.%5.%6.%7."/>
      <w:lvlJc w:val="left"/>
      <w:pPr>
        <w:ind w:left="6120" w:hanging="1800"/>
      </w:pPr>
      <w:rPr/>
    </w:lvl>
    <w:lvl w:ilvl="7">
      <w:start w:val="1"/>
      <w:numFmt w:val="decimal"/>
      <w:lvlText w:val="%1.%2.%3.%4.%5.%6.%7.%8."/>
      <w:lvlJc w:val="left"/>
      <w:pPr>
        <w:ind w:left="6840" w:hanging="1800"/>
      </w:pPr>
      <w:rPr/>
    </w:lvl>
    <w:lvl w:ilvl="8">
      <w:start w:val="1"/>
      <w:numFmt w:val="decimal"/>
      <w:lvlText w:val="%1.%2.%3.%4.%5.%6.%7.%8.%9."/>
      <w:lvlJc w:val="left"/>
      <w:pPr>
        <w:ind w:left="7920" w:hanging="2160"/>
      </w:pPr>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o"/>
      <w:lvlJc w:val="left"/>
      <w:pPr>
        <w:ind w:left="2160" w:hanging="360"/>
      </w:pPr>
      <w:rPr>
        <w:rFonts w:ascii="Courier New" w:cs="Courier New" w:eastAsia="Courier New" w:hAnsi="Courier New"/>
        <w:sz w:val="20"/>
        <w:szCs w:val="20"/>
      </w:rPr>
    </w:lvl>
    <w:lvl w:ilvl="3">
      <w:start w:val="1"/>
      <w:numFmt w:val="bullet"/>
      <w:lvlText w:val="o"/>
      <w:lvlJc w:val="left"/>
      <w:pPr>
        <w:ind w:left="2880" w:hanging="360"/>
      </w:pPr>
      <w:rPr>
        <w:rFonts w:ascii="Courier New" w:cs="Courier New" w:eastAsia="Courier New" w:hAnsi="Courier New"/>
        <w:sz w:val="20"/>
        <w:szCs w:val="20"/>
      </w:rPr>
    </w:lvl>
    <w:lvl w:ilvl="4">
      <w:start w:val="1"/>
      <w:numFmt w:val="bullet"/>
      <w:lvlText w:val="o"/>
      <w:lvlJc w:val="left"/>
      <w:pPr>
        <w:ind w:left="3600" w:hanging="360"/>
      </w:pPr>
      <w:rPr>
        <w:rFonts w:ascii="Courier New" w:cs="Courier New" w:eastAsia="Courier New" w:hAnsi="Courier New"/>
        <w:sz w:val="20"/>
        <w:szCs w:val="20"/>
      </w:rPr>
    </w:lvl>
    <w:lvl w:ilvl="5">
      <w:start w:val="1"/>
      <w:numFmt w:val="bullet"/>
      <w:lvlText w:val="o"/>
      <w:lvlJc w:val="left"/>
      <w:pPr>
        <w:ind w:left="4320" w:hanging="360"/>
      </w:pPr>
      <w:rPr>
        <w:rFonts w:ascii="Courier New" w:cs="Courier New" w:eastAsia="Courier New" w:hAnsi="Courier New"/>
        <w:sz w:val="20"/>
        <w:szCs w:val="20"/>
      </w:rPr>
    </w:lvl>
    <w:lvl w:ilvl="6">
      <w:start w:val="1"/>
      <w:numFmt w:val="bullet"/>
      <w:lvlText w:val="o"/>
      <w:lvlJc w:val="left"/>
      <w:pPr>
        <w:ind w:left="5040" w:hanging="360"/>
      </w:pPr>
      <w:rPr>
        <w:rFonts w:ascii="Courier New" w:cs="Courier New" w:eastAsia="Courier New" w:hAnsi="Courier New"/>
        <w:sz w:val="20"/>
        <w:szCs w:val="20"/>
      </w:rPr>
    </w:lvl>
    <w:lvl w:ilvl="7">
      <w:start w:val="1"/>
      <w:numFmt w:val="bullet"/>
      <w:lvlText w:val="o"/>
      <w:lvlJc w:val="left"/>
      <w:pPr>
        <w:ind w:left="5760" w:hanging="360"/>
      </w:pPr>
      <w:rPr>
        <w:rFonts w:ascii="Courier New" w:cs="Courier New" w:eastAsia="Courier New" w:hAnsi="Courier New"/>
        <w:sz w:val="20"/>
        <w:szCs w:val="20"/>
      </w:rPr>
    </w:lvl>
    <w:lvl w:ilvl="8">
      <w:start w:val="1"/>
      <w:numFmt w:val="bullet"/>
      <w:lvlText w:val="o"/>
      <w:lvlJc w:val="left"/>
      <w:pPr>
        <w:ind w:left="6480" w:hanging="360"/>
      </w:pPr>
      <w:rPr>
        <w:rFonts w:ascii="Courier New" w:cs="Courier New" w:eastAsia="Courier New" w:hAnsi="Courier New"/>
        <w:sz w:val="20"/>
        <w:szCs w:val="20"/>
      </w:rPr>
    </w:lvl>
  </w:abstractNum>
  <w:abstractNum w:abstractNumId="2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o"/>
      <w:lvlJc w:val="left"/>
      <w:pPr>
        <w:ind w:left="2160" w:hanging="360"/>
      </w:pPr>
      <w:rPr>
        <w:rFonts w:ascii="Courier New" w:cs="Courier New" w:eastAsia="Courier New" w:hAnsi="Courier New"/>
        <w:sz w:val="20"/>
        <w:szCs w:val="20"/>
      </w:rPr>
    </w:lvl>
    <w:lvl w:ilvl="3">
      <w:start w:val="1"/>
      <w:numFmt w:val="bullet"/>
      <w:lvlText w:val="o"/>
      <w:lvlJc w:val="left"/>
      <w:pPr>
        <w:ind w:left="2880" w:hanging="360"/>
      </w:pPr>
      <w:rPr>
        <w:rFonts w:ascii="Courier New" w:cs="Courier New" w:eastAsia="Courier New" w:hAnsi="Courier New"/>
        <w:sz w:val="20"/>
        <w:szCs w:val="20"/>
      </w:rPr>
    </w:lvl>
    <w:lvl w:ilvl="4">
      <w:start w:val="1"/>
      <w:numFmt w:val="bullet"/>
      <w:lvlText w:val="o"/>
      <w:lvlJc w:val="left"/>
      <w:pPr>
        <w:ind w:left="3600" w:hanging="360"/>
      </w:pPr>
      <w:rPr>
        <w:rFonts w:ascii="Courier New" w:cs="Courier New" w:eastAsia="Courier New" w:hAnsi="Courier New"/>
        <w:sz w:val="20"/>
        <w:szCs w:val="20"/>
      </w:rPr>
    </w:lvl>
    <w:lvl w:ilvl="5">
      <w:start w:val="1"/>
      <w:numFmt w:val="bullet"/>
      <w:lvlText w:val="o"/>
      <w:lvlJc w:val="left"/>
      <w:pPr>
        <w:ind w:left="4320" w:hanging="360"/>
      </w:pPr>
      <w:rPr>
        <w:rFonts w:ascii="Courier New" w:cs="Courier New" w:eastAsia="Courier New" w:hAnsi="Courier New"/>
        <w:sz w:val="20"/>
        <w:szCs w:val="20"/>
      </w:rPr>
    </w:lvl>
    <w:lvl w:ilvl="6">
      <w:start w:val="1"/>
      <w:numFmt w:val="bullet"/>
      <w:lvlText w:val="o"/>
      <w:lvlJc w:val="left"/>
      <w:pPr>
        <w:ind w:left="5040" w:hanging="360"/>
      </w:pPr>
      <w:rPr>
        <w:rFonts w:ascii="Courier New" w:cs="Courier New" w:eastAsia="Courier New" w:hAnsi="Courier New"/>
        <w:sz w:val="20"/>
        <w:szCs w:val="20"/>
      </w:rPr>
    </w:lvl>
    <w:lvl w:ilvl="7">
      <w:start w:val="1"/>
      <w:numFmt w:val="bullet"/>
      <w:lvlText w:val="o"/>
      <w:lvlJc w:val="left"/>
      <w:pPr>
        <w:ind w:left="5760" w:hanging="360"/>
      </w:pPr>
      <w:rPr>
        <w:rFonts w:ascii="Courier New" w:cs="Courier New" w:eastAsia="Courier New" w:hAnsi="Courier New"/>
        <w:sz w:val="20"/>
        <w:szCs w:val="20"/>
      </w:rPr>
    </w:lvl>
    <w:lvl w:ilvl="8">
      <w:start w:val="1"/>
      <w:numFmt w:val="bullet"/>
      <w:lvlText w:val="o"/>
      <w:lvlJc w:val="left"/>
      <w:pPr>
        <w:ind w:left="6480" w:hanging="360"/>
      </w:pPr>
      <w:rPr>
        <w:rFonts w:ascii="Courier New" w:cs="Courier New" w:eastAsia="Courier New" w:hAnsi="Courier New"/>
        <w:sz w:val="20"/>
        <w:szCs w:val="20"/>
      </w:rPr>
    </w:lvl>
  </w:abstractNum>
  <w:abstractNum w:abstractNumId="2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decimal"/>
      <w:lvlText w:val="%2."/>
      <w:lvlJc w:val="left"/>
      <w:pPr>
        <w:ind w:left="1440" w:hanging="360"/>
      </w:pPr>
      <w:rPr/>
    </w:lvl>
    <w:lvl w:ilvl="2">
      <w:start w:val="1"/>
      <w:numFmt w:val="bullet"/>
      <w:lvlText w:val="o"/>
      <w:lvlJc w:val="left"/>
      <w:pPr>
        <w:ind w:left="2160" w:hanging="360"/>
      </w:pPr>
      <w:rPr>
        <w:rFonts w:ascii="Courier New" w:cs="Courier New" w:eastAsia="Courier New" w:hAnsi="Courier New"/>
        <w:sz w:val="20"/>
        <w:szCs w:val="20"/>
      </w:rPr>
    </w:lvl>
    <w:lvl w:ilvl="3">
      <w:start w:val="1"/>
      <w:numFmt w:val="bullet"/>
      <w:lvlText w:val="o"/>
      <w:lvlJc w:val="left"/>
      <w:pPr>
        <w:ind w:left="2880" w:hanging="360"/>
      </w:pPr>
      <w:rPr>
        <w:rFonts w:ascii="Courier New" w:cs="Courier New" w:eastAsia="Courier New" w:hAnsi="Courier New"/>
        <w:sz w:val="20"/>
        <w:szCs w:val="20"/>
      </w:rPr>
    </w:lvl>
    <w:lvl w:ilvl="4">
      <w:start w:val="1"/>
      <w:numFmt w:val="bullet"/>
      <w:lvlText w:val="o"/>
      <w:lvlJc w:val="left"/>
      <w:pPr>
        <w:ind w:left="3600" w:hanging="360"/>
      </w:pPr>
      <w:rPr>
        <w:rFonts w:ascii="Courier New" w:cs="Courier New" w:eastAsia="Courier New" w:hAnsi="Courier New"/>
        <w:sz w:val="20"/>
        <w:szCs w:val="20"/>
      </w:rPr>
    </w:lvl>
    <w:lvl w:ilvl="5">
      <w:start w:val="1"/>
      <w:numFmt w:val="bullet"/>
      <w:lvlText w:val="o"/>
      <w:lvlJc w:val="left"/>
      <w:pPr>
        <w:ind w:left="4320" w:hanging="360"/>
      </w:pPr>
      <w:rPr>
        <w:rFonts w:ascii="Courier New" w:cs="Courier New" w:eastAsia="Courier New" w:hAnsi="Courier New"/>
        <w:sz w:val="20"/>
        <w:szCs w:val="20"/>
      </w:rPr>
    </w:lvl>
    <w:lvl w:ilvl="6">
      <w:start w:val="1"/>
      <w:numFmt w:val="bullet"/>
      <w:lvlText w:val="o"/>
      <w:lvlJc w:val="left"/>
      <w:pPr>
        <w:ind w:left="5040" w:hanging="360"/>
      </w:pPr>
      <w:rPr>
        <w:rFonts w:ascii="Courier New" w:cs="Courier New" w:eastAsia="Courier New" w:hAnsi="Courier New"/>
        <w:sz w:val="20"/>
        <w:szCs w:val="20"/>
      </w:rPr>
    </w:lvl>
    <w:lvl w:ilvl="7">
      <w:start w:val="1"/>
      <w:numFmt w:val="bullet"/>
      <w:lvlText w:val="o"/>
      <w:lvlJc w:val="left"/>
      <w:pPr>
        <w:ind w:left="5760" w:hanging="360"/>
      </w:pPr>
      <w:rPr>
        <w:rFonts w:ascii="Courier New" w:cs="Courier New" w:eastAsia="Courier New" w:hAnsi="Courier New"/>
        <w:sz w:val="20"/>
        <w:szCs w:val="20"/>
      </w:rPr>
    </w:lvl>
    <w:lvl w:ilvl="8">
      <w:start w:val="1"/>
      <w:numFmt w:val="bullet"/>
      <w:lvlText w:val="o"/>
      <w:lvlJc w:val="left"/>
      <w:pPr>
        <w:ind w:left="6480" w:hanging="360"/>
      </w:pPr>
      <w:rPr>
        <w:rFonts w:ascii="Courier New" w:cs="Courier New" w:eastAsia="Courier New" w:hAnsi="Courier New"/>
        <w:sz w:val="20"/>
        <w:szCs w:val="20"/>
      </w:rPr>
    </w:lvl>
  </w:abstractNum>
  <w:abstractNum w:abstractNumId="22">
    <w:lvl w:ilvl="0">
      <w:start w:val="3"/>
      <w:numFmt w:val="decimal"/>
      <w:lvlText w:val="%1."/>
      <w:lvlJc w:val="left"/>
      <w:pPr>
        <w:ind w:left="360" w:hanging="360"/>
      </w:pPr>
      <w:rPr/>
    </w:lvl>
    <w:lvl w:ilvl="1">
      <w:start w:val="2"/>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23">
    <w:lvl w:ilvl="0">
      <w:start w:val="3"/>
      <w:numFmt w:val="decimal"/>
      <w:lvlText w:val="%1."/>
      <w:lvlJc w:val="left"/>
      <w:pPr>
        <w:ind w:left="420" w:hanging="420"/>
      </w:pPr>
      <w:rPr/>
    </w:lvl>
    <w:lvl w:ilvl="1">
      <w:start w:val="1"/>
      <w:numFmt w:val="decimal"/>
      <w:lvlText w:val="%1.%2."/>
      <w:lvlJc w:val="left"/>
      <w:pPr>
        <w:ind w:left="1429" w:hanging="720"/>
      </w:pPr>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4276" w:hanging="144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2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4">
    <w:lvl w:ilvl="0">
      <w:start w:val="1"/>
      <w:numFmt w:val="decimal"/>
      <w:lvlText w:val="%1."/>
      <w:lvlJc w:val="left"/>
      <w:pPr>
        <w:ind w:left="420" w:hanging="420"/>
      </w:pPr>
      <w:rPr/>
    </w:lvl>
    <w:lvl w:ilvl="1">
      <w:start w:val="1"/>
      <w:numFmt w:val="decimal"/>
      <w:lvlText w:val="%1.%2."/>
      <w:lvlJc w:val="left"/>
      <w:pPr>
        <w:ind w:left="1429" w:hanging="720"/>
      </w:pPr>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4276" w:hanging="144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3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7">
    <w:lvl w:ilvl="0">
      <w:start w:val="1"/>
      <w:numFmt w:val="decimal"/>
      <w:lvlText w:val="%1."/>
      <w:lvlJc w:val="left"/>
      <w:pPr>
        <w:ind w:left="720" w:hanging="360"/>
      </w:pPr>
      <w:rPr>
        <w:rFonts w:ascii="Times New Roman" w:cs="Times New Roman" w:eastAsia="Times New Roman" w:hAnsi="Times New Roman"/>
        <w:color w:val="000000"/>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1">
    <w:lvl w:ilvl="0">
      <w:start w:val="1"/>
      <w:numFmt w:val="decimal"/>
      <w:lvlText w:val="%1."/>
      <w:lvlJc w:val="left"/>
      <w:pPr>
        <w:ind w:left="353" w:hanging="353"/>
      </w:pPr>
      <w:rPr>
        <w:rFonts w:ascii="Times New Roman" w:cs="Times New Roman" w:eastAsia="Times New Roman" w:hAnsi="Times New Roman"/>
        <w:b w:val="0"/>
        <w:i w:val="0"/>
        <w:strike w:val="0"/>
        <w:color w:val="000000"/>
        <w:sz w:val="26"/>
        <w:szCs w:val="26"/>
        <w:u w:val="none"/>
        <w:vertAlign w:val="baseline"/>
      </w:rPr>
    </w:lvl>
    <w:lvl w:ilvl="1">
      <w:start w:val="1"/>
      <w:numFmt w:val="lowerLetter"/>
      <w:lvlText w:val="%2"/>
      <w:lvlJc w:val="left"/>
      <w:pPr>
        <w:ind w:left="1800" w:hanging="1800"/>
      </w:pPr>
      <w:rPr>
        <w:rFonts w:ascii="Times New Roman" w:cs="Times New Roman" w:eastAsia="Times New Roman" w:hAnsi="Times New Roman"/>
        <w:b w:val="0"/>
        <w:i w:val="0"/>
        <w:strike w:val="0"/>
        <w:color w:val="000000"/>
        <w:sz w:val="26"/>
        <w:szCs w:val="26"/>
        <w:u w:val="none"/>
        <w:vertAlign w:val="baseline"/>
      </w:rPr>
    </w:lvl>
    <w:lvl w:ilvl="2">
      <w:start w:val="1"/>
      <w:numFmt w:val="lowerRoman"/>
      <w:lvlText w:val="%3"/>
      <w:lvlJc w:val="left"/>
      <w:pPr>
        <w:ind w:left="2520" w:hanging="2520"/>
      </w:pPr>
      <w:rPr>
        <w:rFonts w:ascii="Times New Roman" w:cs="Times New Roman" w:eastAsia="Times New Roman" w:hAnsi="Times New Roman"/>
        <w:b w:val="0"/>
        <w:i w:val="0"/>
        <w:strike w:val="0"/>
        <w:color w:val="000000"/>
        <w:sz w:val="26"/>
        <w:szCs w:val="26"/>
        <w:u w:val="none"/>
        <w:vertAlign w:val="baseline"/>
      </w:rPr>
    </w:lvl>
    <w:lvl w:ilvl="3">
      <w:start w:val="1"/>
      <w:numFmt w:val="decimal"/>
      <w:lvlText w:val="%4"/>
      <w:lvlJc w:val="left"/>
      <w:pPr>
        <w:ind w:left="3240" w:hanging="3240"/>
      </w:pPr>
      <w:rPr>
        <w:rFonts w:ascii="Times New Roman" w:cs="Times New Roman" w:eastAsia="Times New Roman" w:hAnsi="Times New Roman"/>
        <w:b w:val="0"/>
        <w:i w:val="0"/>
        <w:strike w:val="0"/>
        <w:color w:val="000000"/>
        <w:sz w:val="26"/>
        <w:szCs w:val="26"/>
        <w:u w:val="none"/>
        <w:vertAlign w:val="baseline"/>
      </w:rPr>
    </w:lvl>
    <w:lvl w:ilvl="4">
      <w:start w:val="1"/>
      <w:numFmt w:val="lowerLetter"/>
      <w:lvlText w:val="%5"/>
      <w:lvlJc w:val="left"/>
      <w:pPr>
        <w:ind w:left="3960" w:hanging="3960"/>
      </w:pPr>
      <w:rPr>
        <w:rFonts w:ascii="Times New Roman" w:cs="Times New Roman" w:eastAsia="Times New Roman" w:hAnsi="Times New Roman"/>
        <w:b w:val="0"/>
        <w:i w:val="0"/>
        <w:strike w:val="0"/>
        <w:color w:val="000000"/>
        <w:sz w:val="26"/>
        <w:szCs w:val="26"/>
        <w:u w:val="none"/>
        <w:vertAlign w:val="baseline"/>
      </w:rPr>
    </w:lvl>
    <w:lvl w:ilvl="5">
      <w:start w:val="1"/>
      <w:numFmt w:val="lowerRoman"/>
      <w:lvlText w:val="%6"/>
      <w:lvlJc w:val="left"/>
      <w:pPr>
        <w:ind w:left="4680" w:hanging="4680"/>
      </w:pPr>
      <w:rPr>
        <w:rFonts w:ascii="Times New Roman" w:cs="Times New Roman" w:eastAsia="Times New Roman" w:hAnsi="Times New Roman"/>
        <w:b w:val="0"/>
        <w:i w:val="0"/>
        <w:strike w:val="0"/>
        <w:color w:val="000000"/>
        <w:sz w:val="26"/>
        <w:szCs w:val="26"/>
        <w:u w:val="none"/>
        <w:vertAlign w:val="baseline"/>
      </w:rPr>
    </w:lvl>
    <w:lvl w:ilvl="6">
      <w:start w:val="1"/>
      <w:numFmt w:val="decimal"/>
      <w:lvlText w:val="%7"/>
      <w:lvlJc w:val="left"/>
      <w:pPr>
        <w:ind w:left="5400" w:hanging="5400"/>
      </w:pPr>
      <w:rPr>
        <w:rFonts w:ascii="Times New Roman" w:cs="Times New Roman" w:eastAsia="Times New Roman" w:hAnsi="Times New Roman"/>
        <w:b w:val="0"/>
        <w:i w:val="0"/>
        <w:strike w:val="0"/>
        <w:color w:val="000000"/>
        <w:sz w:val="26"/>
        <w:szCs w:val="26"/>
        <w:u w:val="none"/>
        <w:vertAlign w:val="baseline"/>
      </w:rPr>
    </w:lvl>
    <w:lvl w:ilvl="7">
      <w:start w:val="1"/>
      <w:numFmt w:val="lowerLetter"/>
      <w:lvlText w:val="%8"/>
      <w:lvlJc w:val="left"/>
      <w:pPr>
        <w:ind w:left="6120" w:hanging="6120"/>
      </w:pPr>
      <w:rPr>
        <w:rFonts w:ascii="Times New Roman" w:cs="Times New Roman" w:eastAsia="Times New Roman" w:hAnsi="Times New Roman"/>
        <w:b w:val="0"/>
        <w:i w:val="0"/>
        <w:strike w:val="0"/>
        <w:color w:val="000000"/>
        <w:sz w:val="26"/>
        <w:szCs w:val="26"/>
        <w:u w:val="none"/>
        <w:vertAlign w:val="baseline"/>
      </w:rPr>
    </w:lvl>
    <w:lvl w:ilvl="8">
      <w:start w:val="1"/>
      <w:numFmt w:val="lowerRoman"/>
      <w:lvlText w:val="%9"/>
      <w:lvlJc w:val="left"/>
      <w:pPr>
        <w:ind w:left="6840" w:hanging="6840"/>
      </w:pPr>
      <w:rPr>
        <w:rFonts w:ascii="Times New Roman" w:cs="Times New Roman" w:eastAsia="Times New Roman" w:hAnsi="Times New Roman"/>
        <w:b w:val="0"/>
        <w:i w:val="0"/>
        <w:strike w:val="0"/>
        <w:color w:val="000000"/>
        <w:sz w:val="26"/>
        <w:szCs w:val="26"/>
        <w:u w:val="none"/>
        <w:vertAlign w:val="baseline"/>
      </w:rPr>
    </w:lvl>
  </w:abstractNum>
  <w:abstractNum w:abstractNumId="4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decimal"/>
      <w:lvlText w:val="%2."/>
      <w:lvlJc w:val="left"/>
      <w:pPr>
        <w:ind w:left="1440" w:hanging="360"/>
      </w:pPr>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mbria" w:cs="Cambria" w:eastAsia="Cambria" w:hAnsi="Cambria"/>
      <w:color w:val="365f91"/>
      <w:sz w:val="32"/>
      <w:szCs w:val="32"/>
    </w:rPr>
  </w:style>
  <w:style w:type="paragraph" w:styleId="Heading2">
    <w:name w:val="heading 2"/>
    <w:basedOn w:val="Normal"/>
    <w:next w:val="Normal"/>
    <w:pPr>
      <w:keepNext w:val="1"/>
      <w:keepLines w:val="1"/>
      <w:spacing w:after="0" w:before="40" w:lineRule="auto"/>
    </w:pPr>
    <w:rPr>
      <w:rFonts w:ascii="Cambria" w:cs="Cambria" w:eastAsia="Cambria" w:hAnsi="Cambria"/>
      <w:color w:val="365f91"/>
      <w:sz w:val="26"/>
      <w:szCs w:val="26"/>
    </w:rPr>
  </w:style>
  <w:style w:type="paragraph" w:styleId="Heading3">
    <w:name w:val="heading 3"/>
    <w:basedOn w:val="Normal"/>
    <w:next w:val="Normal"/>
    <w:pPr>
      <w:keepNext w:val="1"/>
      <w:keepLines w:val="1"/>
      <w:spacing w:after="0" w:before="40" w:lineRule="auto"/>
    </w:pPr>
    <w:rPr>
      <w:rFonts w:ascii="Cambria" w:cs="Cambria" w:eastAsia="Cambria" w:hAnsi="Cambria"/>
      <w:color w:val="243f60"/>
      <w:sz w:val="24"/>
      <w:szCs w:val="24"/>
    </w:rPr>
  </w:style>
  <w:style w:type="paragraph" w:styleId="Heading4">
    <w:name w:val="heading 4"/>
    <w:basedOn w:val="Normal"/>
    <w:next w:val="Normal"/>
    <w:pPr>
      <w:keepNext w:val="1"/>
      <w:keepLines w:val="1"/>
      <w:spacing w:after="0" w:before="40" w:lineRule="auto"/>
    </w:pPr>
    <w:rPr>
      <w:rFonts w:ascii="Cambria" w:cs="Cambria" w:eastAsia="Cambria" w:hAnsi="Cambria"/>
      <w:i w:val="1"/>
      <w:color w:val="365f91"/>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801192"/>
    <w:pPr>
      <w:spacing w:after="200" w:line="276" w:lineRule="auto"/>
    </w:pPr>
    <w:rPr>
      <w:lang w:eastAsia="en-US" w:val="ru-RU"/>
    </w:rPr>
  </w:style>
  <w:style w:type="paragraph" w:styleId="Heading1">
    <w:name w:val="heading 1"/>
    <w:basedOn w:val="Normal"/>
    <w:next w:val="Normal"/>
    <w:link w:val="Heading1Char"/>
    <w:uiPriority w:val="99"/>
    <w:qFormat w:val="1"/>
    <w:rsid w:val="00A45B79"/>
    <w:pPr>
      <w:keepNext w:val="1"/>
      <w:keepLines w:val="1"/>
      <w:spacing w:after="0" w:before="240"/>
      <w:outlineLvl w:val="0"/>
    </w:pPr>
    <w:rPr>
      <w:rFonts w:ascii="Cambria" w:eastAsia="Times New Roman" w:hAnsi="Cambria"/>
      <w:color w:val="365f91"/>
      <w:sz w:val="32"/>
      <w:szCs w:val="32"/>
    </w:rPr>
  </w:style>
  <w:style w:type="paragraph" w:styleId="Heading2">
    <w:name w:val="heading 2"/>
    <w:basedOn w:val="Normal"/>
    <w:next w:val="Normal"/>
    <w:link w:val="Heading2Char"/>
    <w:uiPriority w:val="99"/>
    <w:qFormat w:val="1"/>
    <w:rsid w:val="00A45B79"/>
    <w:pPr>
      <w:keepNext w:val="1"/>
      <w:keepLines w:val="1"/>
      <w:spacing w:after="0" w:before="40"/>
      <w:outlineLvl w:val="1"/>
    </w:pPr>
    <w:rPr>
      <w:rFonts w:ascii="Cambria" w:eastAsia="Times New Roman" w:hAnsi="Cambria"/>
      <w:color w:val="365f91"/>
      <w:sz w:val="26"/>
      <w:szCs w:val="26"/>
    </w:rPr>
  </w:style>
  <w:style w:type="paragraph" w:styleId="Heading3">
    <w:name w:val="heading 3"/>
    <w:basedOn w:val="Normal"/>
    <w:next w:val="Normal"/>
    <w:link w:val="Heading3Char"/>
    <w:uiPriority w:val="99"/>
    <w:qFormat w:val="1"/>
    <w:rsid w:val="00A45B79"/>
    <w:pPr>
      <w:keepNext w:val="1"/>
      <w:keepLines w:val="1"/>
      <w:spacing w:after="0" w:before="40"/>
      <w:outlineLvl w:val="2"/>
    </w:pPr>
    <w:rPr>
      <w:rFonts w:ascii="Cambria" w:eastAsia="Times New Roman" w:hAnsi="Cambria"/>
      <w:color w:val="243f60"/>
      <w:sz w:val="24"/>
      <w:szCs w:val="24"/>
    </w:rPr>
  </w:style>
  <w:style w:type="paragraph" w:styleId="Heading4">
    <w:name w:val="heading 4"/>
    <w:basedOn w:val="Normal"/>
    <w:next w:val="Normal"/>
    <w:link w:val="Heading4Char"/>
    <w:uiPriority w:val="99"/>
    <w:qFormat w:val="1"/>
    <w:rsid w:val="00CE5F06"/>
    <w:pPr>
      <w:keepNext w:val="1"/>
      <w:keepLines w:val="1"/>
      <w:spacing w:after="0" w:before="40"/>
      <w:outlineLvl w:val="3"/>
    </w:pPr>
    <w:rPr>
      <w:rFonts w:ascii="Cambria" w:eastAsia="Times New Roman" w:hAnsi="Cambria"/>
      <w:i w:val="1"/>
      <w:iCs w:val="1"/>
      <w:color w:val="365f91"/>
    </w:rPr>
  </w:style>
  <w:style w:type="character" w:styleId="DefaultParagraphFont" w:default="1">
    <w:name w:val="Default Paragraph Font"/>
    <w:uiPriority w:val="99"/>
    <w:semiHidden w:val="1"/>
  </w:style>
  <w:style w:type="table" w:styleId="Table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9"/>
    <w:locked w:val="1"/>
    <w:rsid w:val="00A45B79"/>
    <w:rPr>
      <w:rFonts w:ascii="Cambria" w:cs="Times New Roman" w:hAnsi="Cambria"/>
      <w:color w:val="365f91"/>
      <w:sz w:val="32"/>
      <w:szCs w:val="32"/>
    </w:rPr>
  </w:style>
  <w:style w:type="character" w:styleId="Heading2Char" w:customStyle="1">
    <w:name w:val="Heading 2 Char"/>
    <w:basedOn w:val="DefaultParagraphFont"/>
    <w:link w:val="Heading2"/>
    <w:uiPriority w:val="99"/>
    <w:locked w:val="1"/>
    <w:rsid w:val="00A45B79"/>
    <w:rPr>
      <w:rFonts w:ascii="Cambria" w:cs="Times New Roman" w:hAnsi="Cambria"/>
      <w:color w:val="365f91"/>
      <w:sz w:val="26"/>
      <w:szCs w:val="26"/>
    </w:rPr>
  </w:style>
  <w:style w:type="character" w:styleId="Heading3Char" w:customStyle="1">
    <w:name w:val="Heading 3 Char"/>
    <w:basedOn w:val="DefaultParagraphFont"/>
    <w:link w:val="Heading3"/>
    <w:uiPriority w:val="99"/>
    <w:locked w:val="1"/>
    <w:rsid w:val="00A45B79"/>
    <w:rPr>
      <w:rFonts w:ascii="Cambria" w:cs="Times New Roman" w:hAnsi="Cambria"/>
      <w:color w:val="243f60"/>
      <w:sz w:val="24"/>
      <w:szCs w:val="24"/>
    </w:rPr>
  </w:style>
  <w:style w:type="character" w:styleId="Heading4Char" w:customStyle="1">
    <w:name w:val="Heading 4 Char"/>
    <w:basedOn w:val="DefaultParagraphFont"/>
    <w:link w:val="Heading4"/>
    <w:uiPriority w:val="99"/>
    <w:semiHidden w:val="1"/>
    <w:locked w:val="1"/>
    <w:rsid w:val="00CE5F06"/>
    <w:rPr>
      <w:rFonts w:ascii="Cambria" w:cs="Times New Roman" w:hAnsi="Cambria"/>
      <w:i w:val="1"/>
      <w:iCs w:val="1"/>
      <w:color w:val="365f91"/>
    </w:rPr>
  </w:style>
  <w:style w:type="paragraph" w:styleId="NormalWeb">
    <w:name w:val="Normal (Web)"/>
    <w:basedOn w:val="Normal"/>
    <w:uiPriority w:val="99"/>
    <w:semiHidden w:val="1"/>
    <w:rsid w:val="00043D9E"/>
    <w:pPr>
      <w:spacing w:after="100" w:afterAutospacing="1" w:before="100" w:beforeAutospacing="1" w:line="240" w:lineRule="auto"/>
    </w:pPr>
    <w:rPr>
      <w:rFonts w:ascii="Times New Roman" w:eastAsia="Times New Roman" w:hAnsi="Times New Roman"/>
      <w:sz w:val="24"/>
      <w:szCs w:val="24"/>
      <w:lang w:eastAsia="ru-RU"/>
    </w:rPr>
  </w:style>
  <w:style w:type="character" w:styleId="Hyperlink">
    <w:name w:val="Hyperlink"/>
    <w:basedOn w:val="DefaultParagraphFont"/>
    <w:uiPriority w:val="99"/>
    <w:rsid w:val="00043D9E"/>
    <w:rPr>
      <w:rFonts w:cs="Times New Roman"/>
      <w:color w:val="0000ff"/>
      <w:u w:val="single"/>
    </w:rPr>
  </w:style>
  <w:style w:type="paragraph" w:styleId="ListParagraph">
    <w:name w:val="List Paragraph"/>
    <w:basedOn w:val="Normal"/>
    <w:uiPriority w:val="99"/>
    <w:qFormat w:val="1"/>
    <w:rsid w:val="006330D0"/>
    <w:pPr>
      <w:ind w:left="720"/>
      <w:contextualSpacing w:val="1"/>
    </w:pPr>
  </w:style>
  <w:style w:type="paragraph" w:styleId="TOCHeading">
    <w:name w:val="TOC Heading"/>
    <w:basedOn w:val="Heading1"/>
    <w:next w:val="Normal"/>
    <w:uiPriority w:val="99"/>
    <w:qFormat w:val="1"/>
    <w:rsid w:val="00A45B79"/>
    <w:pPr>
      <w:spacing w:line="259" w:lineRule="auto"/>
      <w:outlineLvl w:val="9"/>
    </w:pPr>
    <w:rPr>
      <w:lang w:eastAsia="uk-UA" w:val="uk-UA"/>
    </w:rPr>
  </w:style>
  <w:style w:type="paragraph" w:styleId="TOC1">
    <w:name w:val="toc 1"/>
    <w:basedOn w:val="Normal"/>
    <w:next w:val="Normal"/>
    <w:autoRedefine w:val="1"/>
    <w:uiPriority w:val="99"/>
    <w:rsid w:val="00A45B79"/>
    <w:pPr>
      <w:spacing w:after="100"/>
    </w:pPr>
  </w:style>
  <w:style w:type="paragraph" w:styleId="TOC2">
    <w:name w:val="toc 2"/>
    <w:basedOn w:val="Normal"/>
    <w:next w:val="Normal"/>
    <w:autoRedefine w:val="1"/>
    <w:uiPriority w:val="99"/>
    <w:rsid w:val="00A45B79"/>
    <w:pPr>
      <w:spacing w:after="100"/>
      <w:ind w:left="220"/>
    </w:pPr>
  </w:style>
  <w:style w:type="paragraph" w:styleId="TOC3">
    <w:name w:val="toc 3"/>
    <w:basedOn w:val="Normal"/>
    <w:next w:val="Normal"/>
    <w:autoRedefine w:val="1"/>
    <w:uiPriority w:val="99"/>
    <w:rsid w:val="00A45B79"/>
    <w:pPr>
      <w:spacing w:after="100"/>
      <w:ind w:left="440"/>
    </w:pPr>
  </w:style>
  <w:style w:type="character" w:styleId="il" w:customStyle="1">
    <w:name w:val="il"/>
    <w:uiPriority w:val="99"/>
    <w:rsid w:val="007C1AEA"/>
  </w:style>
  <w:style w:type="character" w:styleId="UnresolvedMention" w:customStyle="1">
    <w:name w:val="Unresolved Mention"/>
    <w:basedOn w:val="DefaultParagraphFont"/>
    <w:uiPriority w:val="99"/>
    <w:semiHidden w:val="1"/>
    <w:rsid w:val="00412D25"/>
    <w:rPr>
      <w:rFonts w:cs="Times New Roman"/>
      <w:color w:val="605e5c"/>
      <w:shd w:color="auto" w:fill="e1dfdd" w:val="clear"/>
    </w:rPr>
  </w:style>
  <w:style w:type="table" w:styleId="TableGrid">
    <w:name w:val="Table Grid"/>
    <w:basedOn w:val="TableNormal"/>
    <w:uiPriority w:val="99"/>
    <w:rsid w:val="00327DF0"/>
    <w:rPr>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Header">
    <w:name w:val="header"/>
    <w:basedOn w:val="Normal"/>
    <w:link w:val="HeaderChar"/>
    <w:uiPriority w:val="99"/>
    <w:rsid w:val="009C2F4D"/>
    <w:pPr>
      <w:tabs>
        <w:tab w:val="center" w:pos="4819"/>
        <w:tab w:val="right" w:pos="9639"/>
      </w:tabs>
      <w:spacing w:after="0" w:line="240" w:lineRule="auto"/>
    </w:pPr>
  </w:style>
  <w:style w:type="character" w:styleId="HeaderChar" w:customStyle="1">
    <w:name w:val="Header Char"/>
    <w:basedOn w:val="DefaultParagraphFont"/>
    <w:link w:val="Header"/>
    <w:uiPriority w:val="99"/>
    <w:locked w:val="1"/>
    <w:rsid w:val="009C2F4D"/>
    <w:rPr>
      <w:rFonts w:cs="Times New Roman"/>
    </w:rPr>
  </w:style>
  <w:style w:type="paragraph" w:styleId="Footer">
    <w:name w:val="footer"/>
    <w:basedOn w:val="Normal"/>
    <w:link w:val="FooterChar"/>
    <w:uiPriority w:val="99"/>
    <w:rsid w:val="009C2F4D"/>
    <w:pPr>
      <w:tabs>
        <w:tab w:val="center" w:pos="4819"/>
        <w:tab w:val="right" w:pos="9639"/>
      </w:tabs>
      <w:spacing w:after="0" w:line="240" w:lineRule="auto"/>
    </w:pPr>
  </w:style>
  <w:style w:type="character" w:styleId="FooterChar" w:customStyle="1">
    <w:name w:val="Footer Char"/>
    <w:basedOn w:val="DefaultParagraphFont"/>
    <w:link w:val="Footer"/>
    <w:uiPriority w:val="99"/>
    <w:locked w:val="1"/>
    <w:rsid w:val="009C2F4D"/>
    <w:rPr>
      <w:rFonts w:cs="Times New Roman"/>
    </w:rPr>
  </w:style>
  <w:style w:type="character" w:styleId="Strong">
    <w:name w:val="Strong"/>
    <w:basedOn w:val="DefaultParagraphFont"/>
    <w:uiPriority w:val="99"/>
    <w:qFormat w:val="1"/>
    <w:locked w:val="1"/>
    <w:rsid w:val="00376763"/>
    <w:rPr>
      <w:rFonts w:cs="Times New Roman"/>
      <w:b w:val="1"/>
      <w:bCs w:val="1"/>
    </w:rPr>
  </w:style>
  <w:style w:type="character" w:styleId="rvts15" w:customStyle="1">
    <w:name w:val="rvts15"/>
    <w:basedOn w:val="DefaultParagraphFont"/>
    <w:uiPriority w:val="99"/>
    <w:rsid w:val="00C12F1A"/>
    <w:rPr>
      <w:rFonts w:cs="Times New Roman"/>
    </w:rPr>
  </w:style>
  <w:style w:type="paragraph" w:styleId="rvps14" w:customStyle="1">
    <w:name w:val="rvps14"/>
    <w:basedOn w:val="Normal"/>
    <w:uiPriority w:val="99"/>
    <w:rsid w:val="00C12F1A"/>
    <w:pPr>
      <w:spacing w:after="100" w:afterAutospacing="1" w:before="100" w:beforeAutospacing="1" w:line="240" w:lineRule="auto"/>
    </w:pPr>
    <w:rPr>
      <w:rFonts w:ascii="Times New Roman" w:hAnsi="Times New Roman"/>
      <w:sz w:val="24"/>
      <w:szCs w:val="24"/>
      <w:lang w:eastAsia="uk-UA" w:val="uk-UA"/>
    </w:rPr>
  </w:style>
  <w:style w:type="paragraph" w:styleId="title" w:customStyle="1">
    <w:name w:val="title"/>
    <w:basedOn w:val="Normal"/>
    <w:uiPriority w:val="99"/>
    <w:rsid w:val="006E3056"/>
    <w:pPr>
      <w:spacing w:after="100" w:afterAutospacing="1" w:before="100" w:beforeAutospacing="1" w:line="240" w:lineRule="auto"/>
    </w:pPr>
    <w:rPr>
      <w:rFonts w:ascii="Times New Roman" w:hAnsi="Times New Roman"/>
      <w:sz w:val="24"/>
      <w:szCs w:val="24"/>
      <w:lang w:eastAsia="uk-UA" w:val="uk-UA"/>
    </w:rPr>
  </w:style>
  <w:style w:type="character" w:styleId="sr-only" w:customStyle="1">
    <w:name w:val="sr-only"/>
    <w:basedOn w:val="DefaultParagraphFont"/>
    <w:uiPriority w:val="99"/>
    <w:rsid w:val="008663DB"/>
    <w:rPr>
      <w:rFonts w:cs="Times New Roman"/>
    </w:rPr>
  </w:style>
  <w:style w:type="character" w:styleId="Emphasis">
    <w:name w:val="Emphasis"/>
    <w:basedOn w:val="DefaultParagraphFont"/>
    <w:uiPriority w:val="99"/>
    <w:qFormat w:val="1"/>
    <w:locked w:val="1"/>
    <w:rsid w:val="008663DB"/>
    <w:rPr>
      <w:rFonts w:cs="Times New Roman"/>
      <w:i w:val="1"/>
      <w:iCs w:val="1"/>
    </w:rPr>
  </w:style>
  <w:style w:type="character" w:styleId="instream-realted-label" w:customStyle="1">
    <w:name w:val="instream-realted-label"/>
    <w:basedOn w:val="DefaultParagraphFont"/>
    <w:uiPriority w:val="99"/>
    <w:rsid w:val="008F28FA"/>
    <w:rPr>
      <w:rFonts w:cs="Times New Roman"/>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1.xml"/><Relationship Id="rId11" Type="http://schemas.openxmlformats.org/officeDocument/2006/relationships/styles" Target="styles.xml"/><Relationship Id="rId10" Type="http://schemas.openxmlformats.org/officeDocument/2006/relationships/numbering" Target="numbering.xml"/><Relationship Id="rId13" Type="http://schemas.openxmlformats.org/officeDocument/2006/relationships/hyperlink" Target="https://lib.iitta.gov.ua/id/eprint/732472/1/%D0%9F%D1%81%D0%B8%D1%85%D0%BE%D0%BB.%20%D1%96%20%D0%BE%D1%81%D0%BE%D0%B1%201-2022.pdf" TargetMode="External"/><Relationship Id="rId12" Type="http://schemas.openxmlformats.org/officeDocument/2006/relationships/customXml" Target="../customXML/item1.xml"/><Relationship Id="rId1" Type="http://schemas.openxmlformats.org/officeDocument/2006/relationships/image" Target="media/image4.png"/><Relationship Id="rId2" Type="http://schemas.openxmlformats.org/officeDocument/2006/relationships/image" Target="media/image6.png"/><Relationship Id="rId3" Type="http://schemas.openxmlformats.org/officeDocument/2006/relationships/image" Target="media/image5.png"/><Relationship Id="rId4" Type="http://schemas.openxmlformats.org/officeDocument/2006/relationships/image" Target="media/image2.png"/><Relationship Id="rId9" Type="http://schemas.openxmlformats.org/officeDocument/2006/relationships/fontTable" Target="fontTable.xml"/><Relationship Id="rId15" Type="http://schemas.openxmlformats.org/officeDocument/2006/relationships/hyperlink" Target="https://www.psykholoh.com/post/%D0%BF%D1%81%D0%B8%D1%85%D1%96%D0%B0%D1%82%D1%80%D1%96%D1%8F-%D0%BA%D0%B0%D1%82%D0%B0%D1%81%D1%82%D1%80%D0%BE%D1%84-%D1%86%D0%B5#:~:text=%D0%A6%D0%B5%20%D0%BF%D1%81%D0%B8%D1%85%D0%BE%D0%BB%D0%BE%D0%B3%D1%96%D1%87%D0%BD%D0%B5%20%D1%81%D1%82%D0%B0%D0%BD%D0%BE%D0%B2%D0%B8%D1%89%D0%B5%2C%20%D1%8F%D0%BA%D0%B5%20%D0%B2%D0%B8%D0%BD%D0%B8%D0%BA%D0%B0%D1%94,%D0%B7%D0%BC%D1%96%D0%BD%D0%B0%D0" TargetMode="External"/><Relationship Id="rId14" Type="http://schemas.openxmlformats.org/officeDocument/2006/relationships/hyperlink" Target="https://www.ilo.org/uk/media/367401/download" TargetMode="External"/><Relationship Id="rId17" Type="http://schemas.openxmlformats.org/officeDocument/2006/relationships/hyperlink" Target="https://nuczu.edu.ua/sciencearchive/ProblemsOfExtremeAndCrisisPsychology/vol2/20.pdf" TargetMode="External"/><Relationship Id="rId16" Type="http://schemas.openxmlformats.org/officeDocument/2006/relationships/hyperlink" Target="https://zakon.rada.gov.ua/laws/show/z1088-22#Text" TargetMode="External"/><Relationship Id="rId5" Type="http://schemas.openxmlformats.org/officeDocument/2006/relationships/image" Target="media/image1.png"/><Relationship Id="rId19" Type="http://schemas.openxmlformats.org/officeDocument/2006/relationships/hyperlink" Target="https://www.britannica.com/topic/World-Health-Organization" TargetMode="External"/><Relationship Id="rId6" Type="http://schemas.openxmlformats.org/officeDocument/2006/relationships/image" Target="media/image3.png"/><Relationship Id="rId18" Type="http://schemas.openxmlformats.org/officeDocument/2006/relationships/hyperlink" Target="https://mozok.ua/depressiya/article/4382-yakij-lkar-lku-depresyu" TargetMode="External"/><Relationship Id="rId7" Type="http://schemas.openxmlformats.org/officeDocument/2006/relationships/theme" Target="theme/theme1.xml"/><Relationship Id="rId8" Type="http://schemas.openxmlformats.org/officeDocument/2006/relationships/settings" Target="settings.xml"/></Relationships>
</file>

<file path=word/_rels/fontTable.xml.rels><?xml version="1.0" encoding="UTF-8" standalone="yes"?><Relationships xmlns="http://schemas.openxmlformats.org/package/2006/relationships"><Relationship Id="rId7" Type="http://schemas.openxmlformats.org/officeDocument/2006/relationships/font" Target="fonts/NotoSansSymbols-regular.ttf"/><Relationship Id="rId8"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7"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07UgWZNbOwJeX1HAGysMlx2y8g==">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gAciExbXo0X3V0NFVuVkJVNFptOFdYTDFfbjFldV9MLWRjd2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2025-01-10T01:47:00Z</dcterms:created>
  <dc:creator>User</dc:creator>
</cp:coreProperties>
</file>