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ink/ink2.xml" ContentType="application/inkml+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34967" w:rsidRPr="007B0B86" w:rsidRDefault="00634967" w:rsidP="00634967">
      <w:pPr>
        <w:spacing w:after="0"/>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Міністерство освіти і науки України</w:t>
      </w:r>
    </w:p>
    <w:p w:rsidR="00634967" w:rsidRPr="007B0B86" w:rsidRDefault="00634967" w:rsidP="00634967">
      <w:pPr>
        <w:spacing w:after="0"/>
        <w:jc w:val="center"/>
        <w:rPr>
          <w:rFonts w:ascii="Times New Roman" w:hAnsi="Times New Roman" w:cs="Times New Roman"/>
          <w:b/>
          <w:sz w:val="28"/>
          <w:szCs w:val="28"/>
          <w:lang w:val="uk-UA"/>
        </w:rPr>
      </w:pPr>
    </w:p>
    <w:p w:rsidR="00634967" w:rsidRPr="007B0B86" w:rsidRDefault="00634967" w:rsidP="00634967">
      <w:pPr>
        <w:spacing w:after="0"/>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Державний заклад</w:t>
      </w:r>
    </w:p>
    <w:p w:rsidR="00634967" w:rsidRPr="007B0B86" w:rsidRDefault="00634967" w:rsidP="00634967">
      <w:pPr>
        <w:spacing w:after="0"/>
        <w:jc w:val="center"/>
        <w:rPr>
          <w:rFonts w:ascii="Times New Roman" w:hAnsi="Times New Roman" w:cs="Times New Roman"/>
          <w:b/>
          <w:sz w:val="28"/>
          <w:szCs w:val="28"/>
          <w:lang w:val="uk-UA"/>
        </w:rPr>
      </w:pPr>
    </w:p>
    <w:p w:rsidR="00634967" w:rsidRPr="007B0B86" w:rsidRDefault="00634967" w:rsidP="00634967">
      <w:pPr>
        <w:spacing w:after="0"/>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«Луганський національний університет імені Тараса Шевченка»</w:t>
      </w:r>
    </w:p>
    <w:p w:rsidR="00634967" w:rsidRPr="007B0B86" w:rsidRDefault="00634967" w:rsidP="00634967">
      <w:pPr>
        <w:spacing w:after="0"/>
        <w:jc w:val="center"/>
        <w:rPr>
          <w:rFonts w:ascii="Times New Roman" w:hAnsi="Times New Roman" w:cs="Times New Roman"/>
          <w:b/>
          <w:sz w:val="28"/>
          <w:szCs w:val="28"/>
          <w:lang w:val="uk-UA"/>
        </w:rPr>
      </w:pPr>
    </w:p>
    <w:p w:rsidR="00634967" w:rsidRPr="007B0B86" w:rsidRDefault="00634967" w:rsidP="00634967">
      <w:pPr>
        <w:spacing w:after="0"/>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Навчально-науковий інститут педагогіки і психології</w:t>
      </w:r>
    </w:p>
    <w:p w:rsidR="00634967" w:rsidRPr="007B0B86" w:rsidRDefault="00634967" w:rsidP="00634967">
      <w:pPr>
        <w:spacing w:after="0"/>
        <w:rPr>
          <w:rFonts w:ascii="Times New Roman" w:hAnsi="Times New Roman" w:cs="Times New Roman"/>
          <w:sz w:val="28"/>
          <w:szCs w:val="28"/>
          <w:lang w:val="uk-UA"/>
        </w:rPr>
      </w:pPr>
    </w:p>
    <w:p w:rsidR="00634967" w:rsidRPr="007B0B86" w:rsidRDefault="00634967" w:rsidP="00634967">
      <w:pPr>
        <w:widowControl w:val="0"/>
        <w:kinsoku w:val="0"/>
        <w:overflowPunct w:val="0"/>
        <w:autoSpaceDE w:val="0"/>
        <w:autoSpaceDN w:val="0"/>
        <w:adjustRightInd w:val="0"/>
        <w:spacing w:after="0" w:line="240" w:lineRule="auto"/>
        <w:jc w:val="center"/>
        <w:rPr>
          <w:rFonts w:ascii="Times New Roman" w:hAnsi="Times New Roman" w:cs="Times New Roman"/>
          <w:spacing w:val="-1"/>
          <w:sz w:val="28"/>
          <w:szCs w:val="28"/>
          <w:lang w:val="uk-UA"/>
        </w:rPr>
      </w:pPr>
      <w:r w:rsidRPr="00FA0CF2">
        <w:rPr>
          <w:rFonts w:ascii="Times New Roman" w:hAnsi="Times New Roman" w:cs="Times New Roman"/>
          <w:spacing w:val="-1"/>
          <w:sz w:val="28"/>
          <w:szCs w:val="28"/>
          <w:lang w:val="uk-UA"/>
        </w:rPr>
        <w:t>Кафедра</w:t>
      </w:r>
      <w:r w:rsidRPr="00FA0CF2">
        <w:rPr>
          <w:rFonts w:ascii="Times New Roman" w:hAnsi="Times New Roman" w:cs="Times New Roman"/>
          <w:sz w:val="28"/>
          <w:szCs w:val="28"/>
          <w:lang w:val="uk-UA"/>
        </w:rPr>
        <w:t xml:space="preserve"> </w:t>
      </w:r>
      <w:r w:rsidRPr="00FA0CF2">
        <w:rPr>
          <w:rFonts w:ascii="Times New Roman" w:hAnsi="Times New Roman" w:cs="Times New Roman"/>
          <w:spacing w:val="-1"/>
          <w:sz w:val="28"/>
          <w:szCs w:val="28"/>
          <w:lang w:val="uk-UA"/>
        </w:rPr>
        <w:t>психології</w:t>
      </w:r>
    </w:p>
    <w:p w:rsidR="00634967" w:rsidRPr="007B0B86" w:rsidRDefault="00634967" w:rsidP="00634967">
      <w:pPr>
        <w:shd w:val="clear" w:color="auto" w:fill="FFFFFF"/>
        <w:autoSpaceDE w:val="0"/>
        <w:autoSpaceDN w:val="0"/>
        <w:adjustRightInd w:val="0"/>
        <w:spacing w:after="0" w:line="360" w:lineRule="auto"/>
        <w:jc w:val="right"/>
        <w:rPr>
          <w:rFonts w:ascii="Times New Roman" w:hAnsi="Times New Roman" w:cs="Times New Roman"/>
          <w:b/>
          <w:bCs/>
          <w:sz w:val="28"/>
          <w:szCs w:val="28"/>
          <w:lang w:val="uk-UA"/>
        </w:rPr>
      </w:pPr>
    </w:p>
    <w:p w:rsidR="00634967" w:rsidRPr="007B0B86" w:rsidRDefault="00634967" w:rsidP="00634967">
      <w:pPr>
        <w:spacing w:after="0"/>
        <w:jc w:val="right"/>
        <w:rPr>
          <w:rFonts w:ascii="Times New Roman" w:hAnsi="Times New Roman" w:cs="Times New Roman"/>
          <w:b/>
          <w:sz w:val="28"/>
          <w:szCs w:val="28"/>
          <w:lang w:val="uk-UA"/>
        </w:rPr>
      </w:pPr>
    </w:p>
    <w:p w:rsidR="00634967" w:rsidRPr="00CC1BD8" w:rsidRDefault="00CC1BD8" w:rsidP="0063496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Малькова Марина Олександрівна</w:t>
      </w:r>
    </w:p>
    <w:p w:rsidR="00634967" w:rsidRPr="007B0B86" w:rsidRDefault="00634967" w:rsidP="00634967">
      <w:pPr>
        <w:spacing w:after="0"/>
        <w:rPr>
          <w:rFonts w:ascii="Times New Roman" w:hAnsi="Times New Roman" w:cs="Times New Roman"/>
          <w:sz w:val="28"/>
          <w:szCs w:val="28"/>
          <w:lang w:val="uk-UA"/>
        </w:rPr>
      </w:pPr>
    </w:p>
    <w:p w:rsidR="00634967" w:rsidRPr="007B0B86" w:rsidRDefault="00634967" w:rsidP="00634967">
      <w:pPr>
        <w:shd w:val="clear" w:color="auto" w:fill="FFFFFF"/>
        <w:spacing w:after="0" w:line="240" w:lineRule="auto"/>
        <w:jc w:val="center"/>
        <w:outlineLvl w:val="1"/>
        <w:rPr>
          <w:rFonts w:ascii="Times New Roman" w:eastAsia="Times New Roman" w:hAnsi="Times New Roman" w:cs="Times New Roman"/>
          <w:b/>
          <w:sz w:val="28"/>
          <w:szCs w:val="28"/>
          <w:lang w:val="uk-UA" w:eastAsia="ru-RU"/>
        </w:rPr>
      </w:pPr>
      <w:r w:rsidRPr="007B0B86">
        <w:rPr>
          <w:rFonts w:ascii="Times New Roman" w:eastAsia="Times New Roman" w:hAnsi="Times New Roman" w:cs="Times New Roman"/>
          <w:b/>
          <w:sz w:val="28"/>
          <w:szCs w:val="28"/>
          <w:lang w:val="uk-UA" w:eastAsia="ru-RU"/>
        </w:rPr>
        <w:t>ПСИХОЛОГІЧНІ ОСОБЛИВОСТІ КОМУНІКАТИВНОЇ КОМПЕТЕНТНОСТІ ПРАЦІВНИКІВ ПРАВООХОРОННИХ ОРГАНІВ</w:t>
      </w:r>
    </w:p>
    <w:p w:rsidR="00634967" w:rsidRPr="007B0B86" w:rsidRDefault="00634967" w:rsidP="00634967">
      <w:pPr>
        <w:spacing w:after="0"/>
        <w:rPr>
          <w:rFonts w:ascii="Times New Roman" w:hAnsi="Times New Roman" w:cs="Times New Roman"/>
          <w:color w:val="FF0000"/>
          <w:sz w:val="28"/>
          <w:szCs w:val="28"/>
          <w:lang w:val="uk-UA"/>
        </w:rPr>
      </w:pPr>
    </w:p>
    <w:p w:rsidR="00634967" w:rsidRPr="007B0B86" w:rsidRDefault="00634967" w:rsidP="00634967">
      <w:pPr>
        <w:spacing w:after="0"/>
        <w:rPr>
          <w:rFonts w:ascii="Times New Roman" w:hAnsi="Times New Roman" w:cs="Times New Roman"/>
          <w:color w:val="FF0000"/>
          <w:sz w:val="28"/>
          <w:szCs w:val="28"/>
          <w:lang w:val="uk-UA"/>
        </w:rPr>
      </w:pPr>
    </w:p>
    <w:p w:rsidR="00634967" w:rsidRPr="007B0B86" w:rsidRDefault="00634967" w:rsidP="00634967">
      <w:pPr>
        <w:spacing w:after="0"/>
        <w:jc w:val="center"/>
        <w:rPr>
          <w:rFonts w:ascii="Times New Roman" w:hAnsi="Times New Roman" w:cs="Times New Roman"/>
          <w:bCs/>
          <w:sz w:val="28"/>
          <w:szCs w:val="28"/>
          <w:lang w:val="uk-UA"/>
        </w:rPr>
      </w:pPr>
      <w:r w:rsidRPr="007B0B86">
        <w:rPr>
          <w:rFonts w:ascii="Times New Roman" w:hAnsi="Times New Roman" w:cs="Times New Roman"/>
          <w:sz w:val="28"/>
          <w:szCs w:val="28"/>
          <w:lang w:val="uk-UA"/>
        </w:rPr>
        <w:t>кваліфікаційна робота</w:t>
      </w:r>
    </w:p>
    <w:p w:rsidR="00634967" w:rsidRPr="007B0B86" w:rsidRDefault="00634967" w:rsidP="00634967">
      <w:pPr>
        <w:spacing w:after="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здобувача вищої освіти другого (магістерського) рівня</w:t>
      </w:r>
    </w:p>
    <w:p w:rsidR="00634967" w:rsidRPr="00FA0CF2" w:rsidRDefault="00634967" w:rsidP="00634967">
      <w:pPr>
        <w:spacing w:after="0"/>
        <w:jc w:val="center"/>
        <w:rPr>
          <w:rFonts w:ascii="Times New Roman" w:hAnsi="Times New Roman" w:cs="Times New Roman"/>
          <w:color w:val="FF0000"/>
          <w:sz w:val="28"/>
          <w:szCs w:val="28"/>
          <w:lang w:val="uk-UA"/>
        </w:rPr>
      </w:pPr>
      <w:r w:rsidRPr="00FA0CF2">
        <w:rPr>
          <w:rFonts w:ascii="Times New Roman" w:hAnsi="Times New Roman" w:cs="Times New Roman"/>
          <w:sz w:val="28"/>
          <w:szCs w:val="28"/>
          <w:lang w:val="uk-UA"/>
        </w:rPr>
        <w:t>за спеціальністю</w:t>
      </w:r>
      <w:r w:rsidRPr="007B0B86">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«Психологія»</w:t>
      </w:r>
    </w:p>
    <w:p w:rsidR="00634967" w:rsidRPr="007B0B86" w:rsidRDefault="00634967" w:rsidP="00634967">
      <w:pPr>
        <w:spacing w:after="0"/>
        <w:ind w:firstLine="720"/>
        <w:jc w:val="center"/>
        <w:rPr>
          <w:rFonts w:ascii="Times New Roman" w:hAnsi="Times New Roman" w:cs="Times New Roman"/>
          <w:sz w:val="28"/>
          <w:szCs w:val="28"/>
          <w:lang w:val="uk-UA"/>
        </w:rPr>
      </w:pPr>
    </w:p>
    <w:p w:rsidR="00634967" w:rsidRDefault="00634967" w:rsidP="00634967">
      <w:pPr>
        <w:spacing w:after="0"/>
        <w:ind w:firstLine="720"/>
        <w:rPr>
          <w:rFonts w:ascii="Times New Roman" w:hAnsi="Times New Roman" w:cs="Times New Roman"/>
          <w:sz w:val="28"/>
          <w:szCs w:val="28"/>
          <w:lang w:val="uk-UA"/>
        </w:rPr>
      </w:pPr>
    </w:p>
    <w:p w:rsidR="00CC1BD8" w:rsidRDefault="00CC1BD8" w:rsidP="00634967">
      <w:pPr>
        <w:spacing w:after="0"/>
        <w:ind w:firstLine="720"/>
        <w:rPr>
          <w:rFonts w:ascii="Times New Roman" w:hAnsi="Times New Roman" w:cs="Times New Roman"/>
          <w:sz w:val="28"/>
          <w:szCs w:val="28"/>
          <w:lang w:val="uk-UA"/>
        </w:rPr>
      </w:pPr>
    </w:p>
    <w:p w:rsidR="00CC1BD8" w:rsidRDefault="00CC1BD8" w:rsidP="00634967">
      <w:pPr>
        <w:spacing w:after="0"/>
        <w:ind w:firstLine="720"/>
        <w:rPr>
          <w:rFonts w:ascii="Times New Roman" w:hAnsi="Times New Roman" w:cs="Times New Roman"/>
          <w:sz w:val="28"/>
          <w:szCs w:val="28"/>
          <w:lang w:val="uk-UA"/>
        </w:rPr>
      </w:pPr>
    </w:p>
    <w:p w:rsidR="00CC1BD8" w:rsidRDefault="00CC1BD8" w:rsidP="00634967">
      <w:pPr>
        <w:spacing w:after="0"/>
        <w:ind w:firstLine="720"/>
        <w:rPr>
          <w:rFonts w:ascii="Times New Roman" w:hAnsi="Times New Roman" w:cs="Times New Roman"/>
          <w:sz w:val="28"/>
          <w:szCs w:val="28"/>
          <w:lang w:val="uk-UA"/>
        </w:rPr>
      </w:pPr>
    </w:p>
    <w:p w:rsidR="00CC1BD8" w:rsidRPr="007B0B86" w:rsidRDefault="00CC1BD8" w:rsidP="00634967">
      <w:pPr>
        <w:spacing w:after="0"/>
        <w:ind w:firstLine="720"/>
        <w:rPr>
          <w:rFonts w:ascii="Times New Roman" w:hAnsi="Times New Roman" w:cs="Times New Roman"/>
          <w:sz w:val="28"/>
          <w:szCs w:val="28"/>
          <w:lang w:val="uk-UA"/>
        </w:rPr>
      </w:pPr>
    </w:p>
    <w:p w:rsidR="00634967" w:rsidRPr="007B0B86" w:rsidRDefault="00634967" w:rsidP="00634967">
      <w:pPr>
        <w:spacing w:after="0"/>
        <w:ind w:firstLine="720"/>
        <w:rPr>
          <w:rFonts w:ascii="Times New Roman" w:hAnsi="Times New Roman" w:cs="Times New Roman"/>
          <w:sz w:val="28"/>
          <w:szCs w:val="28"/>
          <w:lang w:val="uk-UA"/>
        </w:rPr>
      </w:pPr>
    </w:p>
    <w:p w:rsidR="00634967" w:rsidRPr="007B0B86" w:rsidRDefault="00634967" w:rsidP="00634967">
      <w:pPr>
        <w:spacing w:after="0"/>
        <w:rPr>
          <w:rFonts w:ascii="Times New Roman" w:hAnsi="Times New Roman" w:cs="Times New Roman"/>
          <w:b/>
          <w:sz w:val="28"/>
          <w:szCs w:val="28"/>
          <w:lang w:val="uk-UA"/>
        </w:rPr>
      </w:pPr>
    </w:p>
    <w:p w:rsidR="00EB31A2" w:rsidRPr="00EB31A2" w:rsidRDefault="00EB31A2" w:rsidP="00CC1BD8">
      <w:pPr>
        <w:pStyle w:val="a6"/>
        <w:shd w:val="clear" w:color="auto" w:fill="FFFFFF"/>
        <w:rPr>
          <w:rFonts w:ascii="TimesNewRomanPSMT" w:hAnsi="TimesNewRomanPSMT"/>
          <w:sz w:val="28"/>
          <w:szCs w:val="28"/>
          <w:lang w:val="uk-UA"/>
        </w:rPr>
      </w:pPr>
      <w:r>
        <w:rPr>
          <w:rFonts w:ascii="TimesNewRomanPSMT" w:hAnsi="TimesNewRomanPSMT"/>
          <w:noProof/>
          <w:sz w:val="28"/>
          <w:szCs w:val="28"/>
          <w14:ligatures w14:val="standardContextual"/>
        </w:rPr>
        <mc:AlternateContent>
          <mc:Choice Requires="wpi">
            <w:drawing>
              <wp:anchor distT="0" distB="0" distL="114300" distR="114300" simplePos="0" relativeHeight="251664384" behindDoc="0" locked="0" layoutInCell="1" allowOverlap="1">
                <wp:simplePos x="0" y="0"/>
                <wp:positionH relativeFrom="column">
                  <wp:posOffset>1752377</wp:posOffset>
                </wp:positionH>
                <wp:positionV relativeFrom="paragraph">
                  <wp:posOffset>-47178</wp:posOffset>
                </wp:positionV>
                <wp:extent cx="1143720" cy="596520"/>
                <wp:effectExtent l="38100" t="38100" r="12065" b="38735"/>
                <wp:wrapNone/>
                <wp:docPr id="1413283833" name="Рукописный ввод 38"/>
                <wp:cNvGraphicFramePr/>
                <a:graphic xmlns:a="http://schemas.openxmlformats.org/drawingml/2006/main">
                  <a:graphicData uri="http://schemas.microsoft.com/office/word/2010/wordprocessingInk">
                    <w14:contentPart bwMode="auto" r:id="rId5">
                      <w14:nvContentPartPr>
                        <w14:cNvContentPartPr/>
                      </w14:nvContentPartPr>
                      <w14:xfrm>
                        <a:off x="0" y="0"/>
                        <a:ext cx="1143720" cy="596520"/>
                      </w14:xfrm>
                    </w14:contentPart>
                  </a:graphicData>
                </a:graphic>
              </wp:anchor>
            </w:drawing>
          </mc:Choice>
          <mc:Fallback>
            <w:pict>
              <v:shape w14:anchorId="4BF48426" id="Рукописный ввод 38" o:spid="_x0000_s1026" type="#_x0000_t75" style="position:absolute;margin-left:137.2pt;margin-top:-4.5pt;width:91.75pt;height:48.6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">
                <v:imagedata r:id="rId8" o:title=""/>
              </v:shape>
            </w:pict>
          </mc:Fallback>
        </mc:AlternateContent>
      </w:r>
      <w:r w:rsidR="00CC1BD8">
        <w:rPr>
          <w:rFonts w:ascii="TimesNewRomanPSMT" w:hAnsi="TimesNewRomanPSMT"/>
          <w:sz w:val="28"/>
          <w:szCs w:val="28"/>
        </w:rPr>
        <w:t xml:space="preserve">Особистий підпис – ______________ </w:t>
      </w:r>
      <w:r>
        <w:rPr>
          <w:rFonts w:ascii="TimesNewRomanPSMT" w:hAnsi="TimesNewRomanPSMT"/>
          <w:sz w:val="28"/>
          <w:szCs w:val="28"/>
          <w:lang w:val="uk-UA"/>
        </w:rPr>
        <w:t>М.О. Малькова</w:t>
      </w:r>
    </w:p>
    <w:p w:rsidR="00CC1BD8" w:rsidRPr="00EB31A2" w:rsidRDefault="00CC1BD8" w:rsidP="00EB31A2">
      <w:pPr>
        <w:spacing w:after="0" w:line="240" w:lineRule="auto"/>
        <w:jc w:val="both"/>
        <w:textAlignment w:val="baseline"/>
        <w:rPr>
          <w:rFonts w:ascii="inherit" w:eastAsia="Times New Roman" w:hAnsi="inherit" w:cs="Open Sans"/>
          <w:color w:val="000000"/>
          <w:sz w:val="21"/>
          <w:szCs w:val="21"/>
          <w:lang w:val="uk-UA" w:eastAsia="ru-RU"/>
        </w:rPr>
      </w:pPr>
      <w:r w:rsidRPr="00EB31A2">
        <w:rPr>
          <w:rFonts w:ascii="TimesNewRomanPSMT" w:hAnsi="TimesNewRomanPSMT"/>
          <w:sz w:val="28"/>
          <w:szCs w:val="28"/>
          <w:lang w:val="uk-UA"/>
        </w:rPr>
        <w:t>Науковий керівник – _____________</w:t>
      </w:r>
      <w:r w:rsidR="00EB31A2" w:rsidRPr="00EB31A2">
        <w:rPr>
          <w:lang w:val="ru-PL" w:eastAsia="ru-RU"/>
        </w:rPr>
        <w:t xml:space="preserve"> </w:t>
      </w:r>
      <w:r w:rsidR="00EB31A2" w:rsidRPr="00EB31A2">
        <w:rPr>
          <w:rFonts w:ascii="TimesNewRomanPSMT" w:hAnsi="TimesNewRomanPSMT"/>
          <w:sz w:val="28"/>
          <w:szCs w:val="28"/>
          <w:lang w:val="uk-UA"/>
        </w:rPr>
        <w:t>кандидат педагогічних наук, доцент</w:t>
      </w:r>
      <w:r w:rsidRPr="00EB31A2">
        <w:rPr>
          <w:rFonts w:ascii="TimesNewRomanPSMT" w:hAnsi="TimesNewRomanPSMT"/>
          <w:sz w:val="28"/>
          <w:szCs w:val="28"/>
          <w:lang w:val="uk-UA"/>
        </w:rPr>
        <w:t xml:space="preserve"> </w:t>
      </w:r>
      <w:r w:rsidR="00EB31A2">
        <w:rPr>
          <w:rFonts w:ascii="TimesNewRomanPSMT" w:hAnsi="TimesNewRomanPSMT"/>
          <w:sz w:val="28"/>
          <w:szCs w:val="28"/>
          <w:lang w:val="uk-UA"/>
        </w:rPr>
        <w:t xml:space="preserve">(підпис) </w:t>
      </w:r>
      <w:r w:rsidR="00EB31A2">
        <w:rPr>
          <w:rFonts w:ascii="Times New Roman" w:hAnsi="Times New Roman" w:cs="Times New Roman"/>
          <w:color w:val="000000" w:themeColor="text1"/>
          <w:sz w:val="28"/>
          <w:szCs w:val="28"/>
          <w:lang w:val="uk-UA" w:eastAsia="ru-RU"/>
        </w:rPr>
        <w:t>В.І. Макаров</w:t>
      </w:r>
    </w:p>
    <w:p w:rsidR="00CC1BD8" w:rsidRDefault="00CC1BD8" w:rsidP="00CC1BD8">
      <w:pPr>
        <w:pStyle w:val="a6"/>
        <w:shd w:val="clear" w:color="auto" w:fill="FFFFFF"/>
      </w:pPr>
      <w:r>
        <w:rPr>
          <w:rFonts w:ascii="TimesNewRomanPSMT" w:hAnsi="TimesNewRomanPSMT"/>
          <w:sz w:val="28"/>
          <w:szCs w:val="28"/>
        </w:rPr>
        <w:t xml:space="preserve">Зав. кафедри – ___________________ кандидат психологічних наук, (підпис) Л.В. Черновська </w:t>
      </w:r>
    </w:p>
    <w:p w:rsidR="00634967" w:rsidRPr="00CC1BD8" w:rsidRDefault="00EB31A2" w:rsidP="00CC1BD8">
      <w:pPr>
        <w:pStyle w:val="a6"/>
        <w:jc w:val="center"/>
      </w:pPr>
      <w:r>
        <w:rPr>
          <w:rFonts w:ascii="TimesNewRomanPS" w:hAnsi="TimesNewRomanPS"/>
          <w:b/>
          <w:bCs/>
          <w:noProof/>
          <w:sz w:val="28"/>
          <w:szCs w:val="28"/>
          <w14:ligatures w14:val="standardContextual"/>
        </w:rPr>
        <mc:AlternateContent>
          <mc:Choice Requires="wpi">
            <w:drawing>
              <wp:anchor distT="0" distB="0" distL="114300" distR="114300" simplePos="0" relativeHeight="251659264" behindDoc="0" locked="0" layoutInCell="1" allowOverlap="1">
                <wp:simplePos x="0" y="0"/>
                <wp:positionH relativeFrom="column">
                  <wp:posOffset>6747737</wp:posOffset>
                </wp:positionH>
                <wp:positionV relativeFrom="paragraph">
                  <wp:posOffset>1814232</wp:posOffset>
                </wp:positionV>
                <wp:extent cx="39960" cy="12600"/>
                <wp:effectExtent l="38100" t="38100" r="36830" b="38735"/>
                <wp:wrapNone/>
                <wp:docPr id="1221969053" name="Рукописный ввод 30"/>
                <wp:cNvGraphicFramePr/>
                <a:graphic xmlns:a="http://schemas.openxmlformats.org/drawingml/2006/main">
                  <a:graphicData uri="http://schemas.microsoft.com/office/word/2010/wordprocessingInk">
                    <w14:contentPart bwMode="auto" r:id="rId9">
                      <w14:nvContentPartPr>
                        <w14:cNvContentPartPr/>
                      </w14:nvContentPartPr>
                      <w14:xfrm>
                        <a:off x="0" y="0"/>
                        <a:ext cx="39960" cy="12600"/>
                      </w14:xfrm>
                    </w14:contentPart>
                  </a:graphicData>
                </a:graphic>
              </wp:anchor>
            </w:drawing>
          </mc:Choice>
          <mc:Fallback>
            <w:pict>
              <v:shape w14:anchorId="782C60DF" id="Рукописный ввод 30" o:spid="_x0000_s1026" type="#_x0000_t75" style="position:absolute;margin-left:530.45pt;margin-top:142pt;width:4.85pt;height:2.7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">
                <v:imagedata r:id="rId10" o:title=""/>
              </v:shape>
            </w:pict>
          </mc:Fallback>
        </mc:AlternateContent>
      </w:r>
      <w:r w:rsidR="00CC1BD8">
        <w:rPr>
          <w:rFonts w:ascii="TimesNewRomanPS" w:hAnsi="TimesNewRomanPS"/>
          <w:b/>
          <w:bCs/>
          <w:sz w:val="28"/>
          <w:szCs w:val="28"/>
        </w:rPr>
        <w:t xml:space="preserve">Полтава – 2024 </w:t>
      </w:r>
      <w:r w:rsidR="00634967" w:rsidRPr="007B0B86">
        <w:rPr>
          <w:b/>
          <w:sz w:val="28"/>
          <w:szCs w:val="28"/>
          <w:lang w:val="uk-UA"/>
        </w:rPr>
        <w:br w:type="page"/>
      </w:r>
    </w:p>
    <w:p w:rsidR="00CF30B3" w:rsidRPr="00EB31A2" w:rsidRDefault="00CF30B3" w:rsidP="00CF30B3">
      <w:pPr>
        <w:spacing w:after="0" w:line="360" w:lineRule="auto"/>
        <w:ind w:firstLine="709"/>
        <w:jc w:val="center"/>
        <w:rPr>
          <w:rFonts w:ascii="Times New Roman" w:hAnsi="Times New Roman" w:cs="Times New Roman"/>
          <w:b/>
          <w:bCs/>
          <w:sz w:val="28"/>
          <w:szCs w:val="28"/>
          <w:lang w:val="uk-UA"/>
        </w:rPr>
      </w:pPr>
      <w:r w:rsidRPr="00EB31A2">
        <w:rPr>
          <w:rFonts w:ascii="Times New Roman" w:hAnsi="Times New Roman" w:cs="Times New Roman"/>
          <w:b/>
          <w:bCs/>
          <w:sz w:val="28"/>
          <w:szCs w:val="28"/>
          <w:lang w:val="uk-UA"/>
        </w:rPr>
        <w:lastRenderedPageBreak/>
        <w:t>АНОТАЦІЯ</w:t>
      </w:r>
    </w:p>
    <w:p w:rsidR="00CF30B3" w:rsidRPr="00607B94" w:rsidRDefault="00CF30B3" w:rsidP="00CF30B3">
      <w:pPr>
        <w:spacing w:after="0" w:line="360" w:lineRule="auto"/>
        <w:ind w:firstLine="709"/>
        <w:jc w:val="both"/>
        <w:rPr>
          <w:rFonts w:ascii="Times New Roman" w:hAnsi="Times New Roman" w:cs="Times New Roman"/>
          <w:sz w:val="28"/>
          <w:szCs w:val="28"/>
          <w:lang w:val="uk-UA"/>
        </w:rPr>
      </w:pPr>
      <w:r w:rsidRPr="00607B94">
        <w:rPr>
          <w:rFonts w:ascii="Times New Roman" w:hAnsi="Times New Roman" w:cs="Times New Roman"/>
          <w:sz w:val="28"/>
          <w:szCs w:val="28"/>
          <w:lang w:val="uk-UA"/>
        </w:rPr>
        <w:t xml:space="preserve">Малькова Марина Олександрівна </w:t>
      </w:r>
      <w:r w:rsidRPr="00607B94">
        <w:rPr>
          <w:rFonts w:ascii="Times New Roman" w:eastAsia="Times New Roman" w:hAnsi="Times New Roman" w:cs="Times New Roman"/>
          <w:sz w:val="28"/>
          <w:szCs w:val="28"/>
          <w:lang w:val="uk-UA" w:eastAsia="ru-RU"/>
        </w:rPr>
        <w:t xml:space="preserve">ПСИХОЛОГІЧНІ ОСОБЛИВОСТІ КОМУНІКАТИВНОЇ КОМПЕТЕНТНОСТІ ПРАЦІВНИКІВ ПРАВООХОРОННИХ ОРГАНІВ, магістерська робота на здобуття ступеня магістра за спеціальністю 053 «Психологія». </w:t>
      </w:r>
      <w:r w:rsidRPr="00607B94">
        <w:rPr>
          <w:rFonts w:ascii="Times New Roman" w:hAnsi="Times New Roman" w:cs="Times New Roman"/>
          <w:sz w:val="28"/>
          <w:szCs w:val="28"/>
          <w:lang w:val="uk-UA"/>
        </w:rPr>
        <w:t xml:space="preserve">Державний заклад «Луганський національний університет імені Тараса Шевченка» Навчально-науковий інститут педагогіки і психології - </w:t>
      </w:r>
      <w:r w:rsidRPr="00607B94">
        <w:rPr>
          <w:rFonts w:ascii="Times New Roman" w:eastAsia="Times New Roman" w:hAnsi="Times New Roman" w:cs="Times New Roman"/>
          <w:sz w:val="28"/>
          <w:szCs w:val="28"/>
          <w:lang w:val="uk-UA"/>
        </w:rPr>
        <w:t xml:space="preserve">Полтава, 2024. -85с., 7 таблиць, список використаних джерел із 70 найменувань, три розділи, 2 додатки. </w:t>
      </w:r>
    </w:p>
    <w:p w:rsidR="00CF30B3" w:rsidRPr="00607B94" w:rsidRDefault="00CF30B3" w:rsidP="00CF30B3">
      <w:pPr>
        <w:spacing w:after="0" w:line="360" w:lineRule="auto"/>
        <w:ind w:firstLine="709"/>
        <w:jc w:val="both"/>
        <w:rPr>
          <w:rFonts w:ascii="Times New Roman" w:eastAsia="Times New Roman" w:hAnsi="Times New Roman" w:cs="Times New Roman"/>
          <w:color w:val="000000" w:themeColor="text1"/>
          <w:sz w:val="28"/>
          <w:lang w:val="uk-UA"/>
        </w:rPr>
      </w:pPr>
      <w:r w:rsidRPr="00607B94">
        <w:rPr>
          <w:rFonts w:ascii="Times New Roman" w:hAnsi="Times New Roman" w:cs="Times New Roman"/>
          <w:sz w:val="28"/>
          <w:szCs w:val="28"/>
          <w:lang w:val="uk-UA"/>
        </w:rPr>
        <w:t xml:space="preserve">Магістерська робота присвячена </w:t>
      </w:r>
      <w:r w:rsidRPr="00607B94">
        <w:rPr>
          <w:rFonts w:ascii="Times New Roman" w:eastAsia="Times New Roman" w:hAnsi="Times New Roman" w:cs="Times New Roman"/>
          <w:color w:val="000000" w:themeColor="text1"/>
          <w:sz w:val="28"/>
          <w:lang w:val="uk-UA"/>
        </w:rPr>
        <w:t xml:space="preserve">теоретичному аналізу питання </w:t>
      </w:r>
      <w:r w:rsidRPr="00607B94">
        <w:rPr>
          <w:rFonts w:ascii="Times New Roman" w:eastAsia="Times New Roman" w:hAnsi="Times New Roman" w:cs="Times New Roman"/>
          <w:sz w:val="28"/>
          <w:szCs w:val="28"/>
          <w:lang w:val="uk-UA" w:eastAsia="ru-RU"/>
        </w:rPr>
        <w:t xml:space="preserve">комунікативної компетентності </w:t>
      </w:r>
      <w:r w:rsidRPr="00607B94">
        <w:rPr>
          <w:rFonts w:ascii="Times New Roman" w:eastAsia="Times New Roman" w:hAnsi="Times New Roman" w:cs="Times New Roman"/>
          <w:color w:val="000000" w:themeColor="text1"/>
          <w:sz w:val="28"/>
          <w:lang w:val="uk-UA"/>
        </w:rPr>
        <w:t xml:space="preserve">в сучасній психологічній літературі, </w:t>
      </w:r>
      <w:r w:rsidRPr="00607B94">
        <w:rPr>
          <w:rFonts w:ascii="Times New Roman" w:hAnsi="Times New Roman" w:cs="Times New Roman"/>
          <w:color w:val="000000" w:themeColor="text1"/>
          <w:sz w:val="28"/>
          <w:szCs w:val="28"/>
          <w:shd w:val="clear" w:color="auto" w:fill="FFFFFF"/>
          <w:lang w:val="uk-UA"/>
        </w:rPr>
        <w:t xml:space="preserve">емпіричному дослідженню </w:t>
      </w:r>
      <w:r w:rsidRPr="00607B94">
        <w:rPr>
          <w:rFonts w:ascii="Times New Roman" w:hAnsi="Times New Roman" w:cs="Times New Roman"/>
          <w:color w:val="000000"/>
          <w:sz w:val="28"/>
          <w:szCs w:val="28"/>
          <w:shd w:val="clear" w:color="auto" w:fill="FFFFFF"/>
          <w:lang w:val="uk-UA"/>
        </w:rPr>
        <w:t xml:space="preserve">психологічних     особливостей </w:t>
      </w:r>
      <w:r w:rsidRPr="00607B94">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607B94">
        <w:rPr>
          <w:rFonts w:ascii="Times New Roman" w:hAnsi="Times New Roman" w:cs="Times New Roman"/>
          <w:color w:val="000000" w:themeColor="text1"/>
          <w:sz w:val="28"/>
          <w:szCs w:val="28"/>
          <w:shd w:val="clear" w:color="auto" w:fill="FFFFFF"/>
          <w:lang w:val="uk-UA"/>
        </w:rPr>
        <w:t xml:space="preserve">. </w:t>
      </w:r>
      <w:r w:rsidRPr="00607B94">
        <w:rPr>
          <w:rFonts w:ascii="Times New Roman" w:hAnsi="Times New Roman" w:cs="Times New Roman"/>
          <w:color w:val="000000" w:themeColor="text1"/>
          <w:sz w:val="28"/>
          <w:szCs w:val="28"/>
          <w:lang w:val="uk-UA"/>
        </w:rPr>
        <w:t xml:space="preserve">розкриття особливостей </w:t>
      </w:r>
      <w:r w:rsidRPr="00607B94">
        <w:rPr>
          <w:rFonts w:ascii="Times New Roman" w:eastAsia="Times New Roman" w:hAnsi="Times New Roman" w:cs="Times New Roman"/>
          <w:sz w:val="28"/>
          <w:szCs w:val="28"/>
          <w:lang w:val="uk-UA" w:eastAsia="ru-RU"/>
        </w:rPr>
        <w:t>професійної діяльності працівників правоохоронних органів</w:t>
      </w:r>
      <w:r w:rsidRPr="00607B94">
        <w:rPr>
          <w:rFonts w:ascii="Times New Roman" w:eastAsia="Times New Roman" w:hAnsi="Times New Roman" w:cs="Times New Roman"/>
          <w:color w:val="000000" w:themeColor="text1"/>
          <w:sz w:val="28"/>
          <w:szCs w:val="28"/>
          <w:lang w:val="uk-UA"/>
        </w:rPr>
        <w:t xml:space="preserve"> та </w:t>
      </w:r>
      <w:r w:rsidRPr="00607B94">
        <w:rPr>
          <w:rFonts w:ascii="Times New Roman" w:hAnsi="Times New Roman" w:cs="Times New Roman"/>
          <w:color w:val="000000" w:themeColor="text1"/>
          <w:sz w:val="28"/>
          <w:szCs w:val="28"/>
          <w:shd w:val="clear" w:color="auto" w:fill="FFFFFF"/>
          <w:lang w:val="uk-UA"/>
        </w:rPr>
        <w:t xml:space="preserve">розробленню програми розвитку </w:t>
      </w:r>
      <w:r w:rsidRPr="00607B94">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607B94">
        <w:rPr>
          <w:rFonts w:ascii="Times New Roman" w:hAnsi="Times New Roman" w:cs="Times New Roman"/>
          <w:color w:val="000000" w:themeColor="text1"/>
          <w:sz w:val="28"/>
          <w:szCs w:val="28"/>
          <w:shd w:val="clear" w:color="auto" w:fill="FFFFFF"/>
          <w:lang w:val="uk-UA"/>
        </w:rPr>
        <w:t>.</w:t>
      </w:r>
    </w:p>
    <w:p w:rsidR="00CF30B3" w:rsidRPr="00607B94" w:rsidRDefault="00CF30B3" w:rsidP="00CF30B3">
      <w:pPr>
        <w:spacing w:after="0" w:line="360" w:lineRule="auto"/>
        <w:ind w:firstLine="709"/>
        <w:jc w:val="both"/>
        <w:rPr>
          <w:rFonts w:ascii="Times New Roman" w:hAnsi="Times New Roman" w:cs="Times New Roman"/>
          <w:color w:val="000000" w:themeColor="text1"/>
          <w:sz w:val="28"/>
          <w:szCs w:val="28"/>
          <w:lang w:val="uk-UA"/>
        </w:rPr>
      </w:pPr>
      <w:r w:rsidRPr="00607B94">
        <w:rPr>
          <w:rFonts w:ascii="Times New Roman" w:eastAsia="Times New Roman" w:hAnsi="Times New Roman" w:cs="Times New Roman"/>
          <w:sz w:val="28"/>
          <w:lang w:val="uk-UA"/>
        </w:rPr>
        <w:t xml:space="preserve">Теоретична значущість роботи полягає у розширенні уявлення про сутність </w:t>
      </w:r>
      <w:r w:rsidRPr="00607B94">
        <w:rPr>
          <w:rFonts w:ascii="Times New Roman" w:eastAsia="Times New Roman" w:hAnsi="Times New Roman" w:cs="Times New Roman"/>
          <w:sz w:val="28"/>
          <w:szCs w:val="28"/>
          <w:lang w:val="uk-UA" w:eastAsia="ru-RU"/>
        </w:rPr>
        <w:t xml:space="preserve">комунікативної компетентності </w:t>
      </w:r>
      <w:r w:rsidRPr="00607B94">
        <w:rPr>
          <w:rFonts w:ascii="Times New Roman" w:eastAsia="Times New Roman" w:hAnsi="Times New Roman" w:cs="Times New Roman"/>
          <w:sz w:val="28"/>
          <w:lang w:val="uk-UA"/>
        </w:rPr>
        <w:t xml:space="preserve">особистості, доповнено розуміння актуальних проблем професійної діяльності </w:t>
      </w:r>
      <w:r w:rsidRPr="00607B94">
        <w:rPr>
          <w:rFonts w:ascii="Times New Roman" w:eastAsia="Times New Roman" w:hAnsi="Times New Roman" w:cs="Times New Roman"/>
          <w:sz w:val="28"/>
          <w:szCs w:val="28"/>
          <w:lang w:val="uk-UA" w:eastAsia="ru-RU"/>
        </w:rPr>
        <w:t>працівників правоохоронних органів</w:t>
      </w:r>
      <w:r w:rsidRPr="00607B94">
        <w:rPr>
          <w:rFonts w:ascii="Times New Roman" w:eastAsia="Times New Roman" w:hAnsi="Times New Roman" w:cs="Times New Roman"/>
          <w:color w:val="000000" w:themeColor="text1"/>
          <w:sz w:val="28"/>
          <w:lang w:val="uk-UA"/>
        </w:rPr>
        <w:t>.</w:t>
      </w:r>
    </w:p>
    <w:p w:rsidR="00CF30B3" w:rsidRPr="00607B94" w:rsidRDefault="00CF30B3" w:rsidP="00CF30B3">
      <w:pPr>
        <w:spacing w:after="0" w:line="360" w:lineRule="auto"/>
        <w:ind w:firstLine="709"/>
        <w:jc w:val="both"/>
        <w:rPr>
          <w:rFonts w:ascii="Times New Roman" w:hAnsi="Times New Roman" w:cs="Times New Roman"/>
          <w:color w:val="000000" w:themeColor="text1"/>
          <w:sz w:val="28"/>
          <w:szCs w:val="28"/>
          <w:lang w:val="uk-UA"/>
        </w:rPr>
      </w:pPr>
      <w:r w:rsidRPr="00607B94">
        <w:rPr>
          <w:rFonts w:ascii="Times New Roman" w:eastAsia="Times New Roman" w:hAnsi="Times New Roman" w:cs="Times New Roman"/>
          <w:sz w:val="28"/>
          <w:lang w:val="uk-UA"/>
        </w:rPr>
        <w:t xml:space="preserve">Практична значущість роботи визначається в тому, що результати дослідження можуть бути використані у практиці психологічної допомоги </w:t>
      </w:r>
      <w:r w:rsidRPr="00607B94">
        <w:rPr>
          <w:rFonts w:ascii="Times New Roman" w:eastAsia="Times New Roman" w:hAnsi="Times New Roman" w:cs="Times New Roman"/>
          <w:sz w:val="28"/>
          <w:szCs w:val="28"/>
          <w:lang w:val="uk-UA" w:eastAsia="ru-RU"/>
        </w:rPr>
        <w:t>працівникам правоохоронних органів</w:t>
      </w:r>
      <w:r w:rsidRPr="00607B94">
        <w:rPr>
          <w:rFonts w:ascii="Times New Roman" w:eastAsia="Times New Roman" w:hAnsi="Times New Roman" w:cs="Times New Roman"/>
          <w:sz w:val="28"/>
          <w:lang w:val="uk-UA"/>
        </w:rPr>
        <w:t xml:space="preserve">, а також можуть бути корисні як психологам, які працюють з колективом </w:t>
      </w:r>
      <w:r w:rsidRPr="00607B94">
        <w:rPr>
          <w:rFonts w:ascii="Times New Roman" w:eastAsia="Times New Roman" w:hAnsi="Times New Roman" w:cs="Times New Roman"/>
          <w:sz w:val="28"/>
          <w:szCs w:val="28"/>
          <w:lang w:val="uk-UA" w:eastAsia="ru-RU"/>
        </w:rPr>
        <w:t>працівників правоохоронних органів</w:t>
      </w:r>
      <w:r w:rsidRPr="00607B94">
        <w:rPr>
          <w:rFonts w:ascii="Times New Roman" w:eastAsia="Times New Roman" w:hAnsi="Times New Roman" w:cs="Times New Roman"/>
          <w:sz w:val="28"/>
          <w:lang w:val="uk-UA"/>
        </w:rPr>
        <w:t>, так і самим професіоналам для психологічної самодопомоги.</w:t>
      </w:r>
    </w:p>
    <w:p w:rsidR="00CF30B3" w:rsidRPr="00607B94" w:rsidRDefault="00CF30B3" w:rsidP="00CF30B3">
      <w:pPr>
        <w:spacing w:line="360" w:lineRule="auto"/>
        <w:ind w:firstLine="709"/>
        <w:jc w:val="both"/>
        <w:rPr>
          <w:rFonts w:ascii="Times New Roman" w:hAnsi="Times New Roman" w:cs="Times New Roman"/>
          <w:sz w:val="28"/>
          <w:szCs w:val="28"/>
          <w:lang w:val="uk-UA"/>
        </w:rPr>
      </w:pPr>
      <w:r w:rsidRPr="00607B94">
        <w:rPr>
          <w:rFonts w:ascii="Times New Roman" w:hAnsi="Times New Roman" w:cs="Times New Roman"/>
          <w:sz w:val="28"/>
          <w:szCs w:val="28"/>
          <w:lang w:val="uk-UA"/>
        </w:rPr>
        <w:t>Ключові слова: працівники правоохоронних органів, комунікативна компетентність, комунікація, спілкування, професійна діяльність.</w:t>
      </w:r>
    </w:p>
    <w:p w:rsidR="00CF30B3" w:rsidRPr="00607B94" w:rsidRDefault="00CF30B3" w:rsidP="00CF30B3">
      <w:pPr>
        <w:spacing w:line="360" w:lineRule="auto"/>
        <w:ind w:firstLine="709"/>
        <w:jc w:val="both"/>
        <w:rPr>
          <w:rFonts w:ascii="Times New Roman" w:hAnsi="Times New Roman" w:cs="Times New Roman"/>
          <w:sz w:val="28"/>
          <w:szCs w:val="28"/>
          <w:lang w:val="uk-UA"/>
        </w:rPr>
      </w:pPr>
    </w:p>
    <w:p w:rsidR="00CF30B3" w:rsidRPr="00EB31A2" w:rsidRDefault="00CF30B3" w:rsidP="00CF30B3">
      <w:pPr>
        <w:spacing w:line="360" w:lineRule="auto"/>
        <w:ind w:firstLine="709"/>
        <w:jc w:val="center"/>
        <w:rPr>
          <w:rStyle w:val="a8"/>
          <w:rFonts w:ascii="Times New Roman" w:hAnsi="Times New Roman" w:cs="Times New Roman"/>
          <w:b w:val="0"/>
          <w:bCs w:val="0"/>
          <w:sz w:val="28"/>
          <w:szCs w:val="28"/>
          <w:lang w:val="en-US"/>
        </w:rPr>
      </w:pPr>
      <w:r w:rsidRPr="00EB31A2">
        <w:rPr>
          <w:rFonts w:ascii="Times New Roman" w:hAnsi="Times New Roman" w:cs="Times New Roman"/>
          <w:b/>
          <w:bCs/>
          <w:sz w:val="28"/>
          <w:szCs w:val="28"/>
          <w:lang w:val="en-US"/>
        </w:rPr>
        <w:lastRenderedPageBreak/>
        <w:t>ABSTRACT</w:t>
      </w:r>
    </w:p>
    <w:p w:rsidR="00CF30B3" w:rsidRPr="00607B94" w:rsidRDefault="00CF30B3" w:rsidP="00CF30B3">
      <w:pPr>
        <w:pStyle w:val="a6"/>
        <w:spacing w:before="0" w:beforeAutospacing="0" w:after="0" w:afterAutospacing="0" w:line="360" w:lineRule="auto"/>
        <w:ind w:firstLine="709"/>
        <w:jc w:val="both"/>
        <w:rPr>
          <w:color w:val="000000"/>
          <w:sz w:val="28"/>
          <w:szCs w:val="28"/>
        </w:rPr>
      </w:pPr>
      <w:r w:rsidRPr="00EB31A2">
        <w:rPr>
          <w:rStyle w:val="a8"/>
          <w:b w:val="0"/>
          <w:bCs w:val="0"/>
          <w:color w:val="000000"/>
          <w:sz w:val="28"/>
          <w:szCs w:val="28"/>
        </w:rPr>
        <w:t>Malkova Marina Oleksandrivna</w:t>
      </w:r>
      <w:r w:rsidRPr="00EB31A2">
        <w:rPr>
          <w:color w:val="000000"/>
          <w:sz w:val="28"/>
          <w:szCs w:val="28"/>
        </w:rPr>
        <w:br/>
      </w:r>
      <w:r w:rsidRPr="00EB31A2">
        <w:rPr>
          <w:rStyle w:val="a8"/>
          <w:b w:val="0"/>
          <w:bCs w:val="0"/>
          <w:color w:val="000000"/>
          <w:sz w:val="28"/>
          <w:szCs w:val="28"/>
        </w:rPr>
        <w:t>PSYCHOLOGICAL FEATURES OF COMMUNICATIVE COMPETENCE OF LAW ENFORCEMENT OFFICERS</w:t>
      </w:r>
      <w:r w:rsidRPr="00607B94">
        <w:rPr>
          <w:color w:val="000000"/>
          <w:sz w:val="28"/>
          <w:szCs w:val="28"/>
        </w:rPr>
        <w:br/>
        <w:t>Master's Thesis for the Degree of Master in the Specialty 053 "Psychology".</w:t>
      </w:r>
      <w:r w:rsidRPr="00607B94">
        <w:rPr>
          <w:color w:val="000000"/>
          <w:sz w:val="28"/>
          <w:szCs w:val="28"/>
        </w:rPr>
        <w:br/>
        <w:t>State Institution "Luhansk Taras Shevchenko National University"</w:t>
      </w:r>
      <w:r w:rsidRPr="00607B94">
        <w:rPr>
          <w:color w:val="000000"/>
          <w:sz w:val="28"/>
          <w:szCs w:val="28"/>
        </w:rPr>
        <w:br/>
        <w:t>Educational and Scientific Institute of Pedagogy and Psychology</w:t>
      </w:r>
      <w:r w:rsidRPr="00607B94">
        <w:rPr>
          <w:color w:val="000000"/>
          <w:sz w:val="28"/>
          <w:szCs w:val="28"/>
        </w:rPr>
        <w:br/>
        <w:t xml:space="preserve">Poltava, 2024. – </w:t>
      </w:r>
      <w:r w:rsidRPr="00EB31A2">
        <w:rPr>
          <w:color w:val="000000" w:themeColor="text1"/>
          <w:sz w:val="28"/>
          <w:szCs w:val="28"/>
        </w:rPr>
        <w:t>85 pages, 7 tables, list of references with 70 sources, three chapters, 2 a</w:t>
      </w:r>
      <w:r w:rsidRPr="00EB31A2">
        <w:rPr>
          <w:rFonts w:eastAsiaTheme="minorEastAsia"/>
          <w:i/>
          <w:iCs/>
          <w:color w:val="000000" w:themeColor="text1"/>
          <w:sz w:val="28"/>
          <w:szCs w:val="28"/>
        </w:rPr>
        <w:t xml:space="preserve"> </w:t>
      </w:r>
      <w:r w:rsidRPr="00EB31A2">
        <w:rPr>
          <w:rStyle w:val="a9"/>
          <w:rFonts w:eastAsiaTheme="minorEastAsia"/>
          <w:i w:val="0"/>
          <w:iCs w:val="0"/>
          <w:color w:val="000000" w:themeColor="text1"/>
          <w:sz w:val="28"/>
          <w:szCs w:val="28"/>
        </w:rPr>
        <w:t>object</w:t>
      </w:r>
      <w:r w:rsidRPr="00EB31A2">
        <w:rPr>
          <w:rStyle w:val="a9"/>
          <w:rFonts w:eastAsiaTheme="minorEastAsia"/>
          <w:i w:val="0"/>
          <w:iCs w:val="0"/>
          <w:color w:val="000000" w:themeColor="text1"/>
          <w:sz w:val="28"/>
          <w:szCs w:val="28"/>
          <w:lang w:val="en-US"/>
        </w:rPr>
        <w:t>s</w:t>
      </w:r>
      <w:r w:rsidRPr="00EB31A2">
        <w:rPr>
          <w:color w:val="000000" w:themeColor="text1"/>
          <w:sz w:val="28"/>
          <w:szCs w:val="28"/>
        </w:rPr>
        <w:t>.</w:t>
      </w:r>
    </w:p>
    <w:p w:rsidR="00CF30B3" w:rsidRPr="00607B94" w:rsidRDefault="00CF30B3" w:rsidP="00CF30B3">
      <w:pPr>
        <w:pStyle w:val="a6"/>
        <w:spacing w:before="0" w:beforeAutospacing="0" w:after="0" w:afterAutospacing="0" w:line="360" w:lineRule="auto"/>
        <w:ind w:firstLine="709"/>
        <w:jc w:val="both"/>
        <w:rPr>
          <w:color w:val="000000"/>
          <w:sz w:val="28"/>
          <w:szCs w:val="28"/>
        </w:rPr>
      </w:pPr>
      <w:r w:rsidRPr="00607B94">
        <w:rPr>
          <w:color w:val="000000"/>
          <w:sz w:val="28"/>
          <w:szCs w:val="28"/>
        </w:rPr>
        <w:t>The Master's Thesis is dedicated to the theoretical analysis of the concept of communicative competence in contemporary psychological literature, as well as to the empirical study of the psychological features of communicative competence among law enforcement officers. It addresses the specifics of the professional activity of law enforcement officers and develops a program for improving the communicative competence of law enforcement employees.</w:t>
      </w:r>
    </w:p>
    <w:p w:rsidR="00CF30B3" w:rsidRPr="00607B94" w:rsidRDefault="00CF30B3" w:rsidP="00CF30B3">
      <w:pPr>
        <w:pStyle w:val="a6"/>
        <w:spacing w:before="0" w:beforeAutospacing="0" w:after="0" w:afterAutospacing="0" w:line="360" w:lineRule="auto"/>
        <w:ind w:firstLine="709"/>
        <w:jc w:val="both"/>
        <w:rPr>
          <w:color w:val="000000"/>
          <w:sz w:val="28"/>
          <w:szCs w:val="28"/>
        </w:rPr>
      </w:pPr>
      <w:r w:rsidRPr="00607B94">
        <w:rPr>
          <w:color w:val="000000"/>
          <w:sz w:val="28"/>
          <w:szCs w:val="28"/>
        </w:rPr>
        <w:t>The theoretical significance of the work lies in expanding the understanding of the essence of communicative competence in an individual, while also enriching the understanding of current issues in the professional activities of law enforcement officers.</w:t>
      </w:r>
    </w:p>
    <w:p w:rsidR="00CF30B3" w:rsidRPr="00607B94" w:rsidRDefault="00CF30B3" w:rsidP="00CF30B3">
      <w:pPr>
        <w:pStyle w:val="a6"/>
        <w:spacing w:before="0" w:beforeAutospacing="0" w:after="0" w:afterAutospacing="0" w:line="360" w:lineRule="auto"/>
        <w:ind w:firstLine="709"/>
        <w:jc w:val="both"/>
        <w:rPr>
          <w:color w:val="000000"/>
          <w:sz w:val="28"/>
          <w:szCs w:val="28"/>
        </w:rPr>
      </w:pPr>
      <w:r w:rsidRPr="00607B94">
        <w:rPr>
          <w:color w:val="000000"/>
          <w:sz w:val="28"/>
          <w:szCs w:val="28"/>
        </w:rPr>
        <w:t>The practical significance of the work is determined by the fact that the results of the research can be applied in the psychological support practice for law enforcement officers. It can also be useful for psychologists working with law enforcement teams, as well as for the professionals themselves for psychological self-help.</w:t>
      </w:r>
    </w:p>
    <w:p w:rsidR="00CF30B3" w:rsidRPr="00607B94" w:rsidRDefault="00CF30B3" w:rsidP="00CF30B3">
      <w:pPr>
        <w:pStyle w:val="a6"/>
        <w:spacing w:before="0" w:beforeAutospacing="0" w:after="0" w:afterAutospacing="0" w:line="360" w:lineRule="auto"/>
        <w:ind w:firstLine="709"/>
        <w:jc w:val="both"/>
        <w:rPr>
          <w:color w:val="000000"/>
          <w:sz w:val="28"/>
          <w:szCs w:val="28"/>
        </w:rPr>
      </w:pPr>
      <w:r w:rsidRPr="00607B94">
        <w:rPr>
          <w:rStyle w:val="a8"/>
          <w:color w:val="000000"/>
          <w:sz w:val="28"/>
          <w:szCs w:val="28"/>
        </w:rPr>
        <w:t>Keywords</w:t>
      </w:r>
      <w:r w:rsidRPr="00607B94">
        <w:rPr>
          <w:color w:val="000000"/>
          <w:sz w:val="28"/>
          <w:szCs w:val="28"/>
        </w:rPr>
        <w:t>: law enforcement officers, communicative competence, communication, interaction, professional activity.</w:t>
      </w:r>
    </w:p>
    <w:p w:rsidR="00CF30B3" w:rsidRDefault="00CF30B3" w:rsidP="00CF30B3">
      <w:pPr>
        <w:spacing w:after="0" w:line="360" w:lineRule="auto"/>
        <w:rPr>
          <w:rFonts w:ascii="Times New Roman" w:hAnsi="Times New Roman" w:cs="Times New Roman"/>
          <w:sz w:val="28"/>
          <w:szCs w:val="28"/>
          <w:lang w:val="ru-PL"/>
        </w:rPr>
      </w:pPr>
    </w:p>
    <w:p w:rsidR="00CF30B3" w:rsidRPr="00CF30B3" w:rsidRDefault="00CF30B3" w:rsidP="00CF30B3">
      <w:pPr>
        <w:spacing w:after="0" w:line="360" w:lineRule="auto"/>
        <w:rPr>
          <w:rFonts w:ascii="Times New Roman" w:hAnsi="Times New Roman" w:cs="Times New Roman"/>
          <w:b/>
          <w:sz w:val="28"/>
          <w:szCs w:val="28"/>
          <w:lang w:val="ru-PL"/>
        </w:rPr>
      </w:pPr>
    </w:p>
    <w:p w:rsidR="00634967" w:rsidRPr="007B0B86" w:rsidRDefault="00EB31A2" w:rsidP="00634967">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noProof/>
          <w:sz w:val="28"/>
          <w:szCs w:val="28"/>
          <w:lang w:val="uk-UA"/>
          <w14:ligatures w14:val="standardContextual"/>
        </w:rPr>
        <w:lastRenderedPageBreak/>
        <mc:AlternateContent>
          <mc:Choice Requires="wpi">
            <w:drawing>
              <wp:anchor distT="0" distB="0" distL="114300" distR="114300" simplePos="0" relativeHeight="251662336" behindDoc="0" locked="0" layoutInCell="1" allowOverlap="1">
                <wp:simplePos x="0" y="0"/>
                <wp:positionH relativeFrom="column">
                  <wp:posOffset>6831965</wp:posOffset>
                </wp:positionH>
                <wp:positionV relativeFrom="paragraph">
                  <wp:posOffset>-486410</wp:posOffset>
                </wp:positionV>
                <wp:extent cx="102235" cy="57785"/>
                <wp:effectExtent l="38100" t="38100" r="37465" b="43815"/>
                <wp:wrapNone/>
                <wp:docPr id="175248364" name="Рукописный ввод 33"/>
                <wp:cNvGraphicFramePr/>
                <a:graphic xmlns:a="http://schemas.openxmlformats.org/drawingml/2006/main">
                  <a:graphicData uri="http://schemas.microsoft.com/office/word/2010/wordprocessingInk">
                    <w14:contentPart bwMode="auto" r:id="rId11">
                      <w14:nvContentPartPr>
                        <w14:cNvContentPartPr/>
                      </w14:nvContentPartPr>
                      <w14:xfrm>
                        <a:off x="0" y="0"/>
                        <a:ext cx="102235" cy="57785"/>
                      </w14:xfrm>
                    </w14:contentPart>
                  </a:graphicData>
                </a:graphic>
              </wp:anchor>
            </w:drawing>
          </mc:Choice>
          <mc:Fallback>
            <w:pict>
              <v:shape w14:anchorId="36B77B5C" id="Рукописный ввод 33" o:spid="_x0000_s1026" type="#_x0000_t75" style="position:absolute;margin-left:537.15pt;margin-top:-39.1pt;width:9.7pt;height:6.2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">
                <v:imagedata r:id="rId12" o:title=""/>
              </v:shape>
            </w:pict>
          </mc:Fallback>
        </mc:AlternateContent>
      </w:r>
      <w:r w:rsidR="00634967" w:rsidRPr="007B0B86">
        <w:rPr>
          <w:rFonts w:ascii="Times New Roman" w:hAnsi="Times New Roman" w:cs="Times New Roman"/>
          <w:b/>
          <w:sz w:val="28"/>
          <w:szCs w:val="28"/>
          <w:lang w:val="uk-UA"/>
        </w:rPr>
        <w:t>ЗМІСТ</w:t>
      </w:r>
    </w:p>
    <w:p w:rsidR="00634967" w:rsidRPr="007B0B86" w:rsidRDefault="00634967" w:rsidP="00634967">
      <w:pPr>
        <w:tabs>
          <w:tab w:val="right" w:leader="dot" w:pos="9355"/>
        </w:tabs>
        <w:spacing w:after="0" w:line="360" w:lineRule="auto"/>
        <w:rPr>
          <w:rFonts w:ascii="Times New Roman" w:hAnsi="Times New Roman" w:cs="Times New Roman"/>
          <w:sz w:val="28"/>
          <w:szCs w:val="28"/>
          <w:lang w:val="uk-UA"/>
        </w:rPr>
      </w:pPr>
      <w:r w:rsidRPr="007B0B86">
        <w:rPr>
          <w:rFonts w:ascii="Times New Roman" w:hAnsi="Times New Roman" w:cs="Times New Roman"/>
          <w:sz w:val="28"/>
          <w:szCs w:val="28"/>
          <w:lang w:val="uk-UA"/>
        </w:rPr>
        <w:t>ВСТУП</w:t>
      </w:r>
      <w:r w:rsidRPr="007B0B86">
        <w:rPr>
          <w:rFonts w:ascii="Times New Roman" w:hAnsi="Times New Roman" w:cs="Times New Roman"/>
          <w:sz w:val="28"/>
          <w:szCs w:val="28"/>
          <w:lang w:val="uk-UA"/>
        </w:rPr>
        <w:tab/>
      </w:r>
      <w:r>
        <w:rPr>
          <w:rFonts w:ascii="Times New Roman" w:hAnsi="Times New Roman" w:cs="Times New Roman"/>
          <w:sz w:val="28"/>
          <w:szCs w:val="28"/>
          <w:lang w:val="uk-UA"/>
        </w:rPr>
        <w:t>3</w:t>
      </w:r>
    </w:p>
    <w:p w:rsidR="00634967" w:rsidRPr="007B0B86" w:rsidRDefault="00634967" w:rsidP="00634967">
      <w:pPr>
        <w:tabs>
          <w:tab w:val="right" w:leader="dot" w:pos="9355"/>
        </w:tabs>
        <w:spacing w:after="0" w:line="360" w:lineRule="auto"/>
        <w:ind w:left="1560" w:hanging="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РОЗДІЛ 1</w:t>
      </w:r>
      <w:r w:rsidRPr="007B0B86">
        <w:rPr>
          <w:rFonts w:ascii="Times New Roman" w:hAnsi="Times New Roman" w:cs="Times New Roman"/>
          <w:sz w:val="28"/>
          <w:szCs w:val="28"/>
          <w:lang w:val="uk-UA"/>
        </w:rPr>
        <w:tab/>
        <w:t xml:space="preserve">ТЕОРЕТИЧНІ ОСНОВИ  ДОСЛІДЖЕННЯ </w:t>
      </w:r>
      <w:r w:rsidRPr="007B0B86">
        <w:rPr>
          <w:rFonts w:ascii="Times New Roman" w:hAnsi="Times New Roman" w:cs="Times New Roman"/>
          <w:sz w:val="28"/>
          <w:szCs w:val="28"/>
          <w:shd w:val="clear" w:color="auto" w:fill="FFFFFF"/>
          <w:lang w:val="uk-UA"/>
        </w:rPr>
        <w:t xml:space="preserve">ПСИХОЛОГІЧНИХ ОСОБЛИВОСТЕЙ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sz w:val="28"/>
          <w:szCs w:val="28"/>
          <w:lang w:val="uk-UA"/>
        </w:rPr>
        <w:tab/>
      </w:r>
      <w:r>
        <w:rPr>
          <w:rFonts w:ascii="Times New Roman" w:hAnsi="Times New Roman" w:cs="Times New Roman"/>
          <w:sz w:val="28"/>
          <w:szCs w:val="28"/>
          <w:lang w:val="uk-UA"/>
        </w:rPr>
        <w:t>5</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1.1 Сутність поняття «комунікативна компетентність»</w:t>
      </w:r>
      <w:r w:rsidRPr="007B0B86">
        <w:rPr>
          <w:rFonts w:ascii="Times New Roman" w:hAnsi="Times New Roman" w:cs="Times New Roman"/>
          <w:sz w:val="28"/>
          <w:szCs w:val="28"/>
          <w:lang w:val="uk-UA"/>
        </w:rPr>
        <w:tab/>
      </w:r>
      <w:r>
        <w:rPr>
          <w:rFonts w:ascii="Times New Roman" w:hAnsi="Times New Roman" w:cs="Times New Roman"/>
          <w:sz w:val="28"/>
          <w:szCs w:val="28"/>
          <w:lang w:val="uk-UA"/>
        </w:rPr>
        <w:t>7</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1.2 Структура і типи</w:t>
      </w:r>
      <w:r>
        <w:rPr>
          <w:rFonts w:ascii="Times New Roman" w:hAnsi="Times New Roman" w:cs="Times New Roman"/>
          <w:sz w:val="28"/>
          <w:szCs w:val="28"/>
          <w:lang w:val="uk-UA"/>
        </w:rPr>
        <w:t xml:space="preserve"> </w:t>
      </w:r>
      <w:r w:rsidRPr="007B0B86">
        <w:rPr>
          <w:rFonts w:ascii="Times New Roman" w:hAnsi="Times New Roman" w:cs="Times New Roman"/>
          <w:sz w:val="28"/>
          <w:szCs w:val="28"/>
          <w:lang w:val="uk-UA"/>
        </w:rPr>
        <w:t xml:space="preserve"> </w:t>
      </w:r>
      <w:r w:rsidRPr="007B0B86">
        <w:rPr>
          <w:rFonts w:ascii="Times New Roman" w:eastAsia="Times New Roman" w:hAnsi="Times New Roman" w:cs="Times New Roman"/>
          <w:sz w:val="28"/>
          <w:szCs w:val="28"/>
          <w:lang w:val="uk-UA" w:eastAsia="ru-RU"/>
        </w:rPr>
        <w:t>комунікативної компетентності особистості</w:t>
      </w:r>
      <w:r w:rsidRPr="007B0B86">
        <w:rPr>
          <w:rFonts w:ascii="Times New Roman" w:hAnsi="Times New Roman" w:cs="Times New Roman"/>
          <w:sz w:val="28"/>
          <w:szCs w:val="28"/>
          <w:lang w:val="uk-UA"/>
        </w:rPr>
        <w:tab/>
      </w:r>
      <w:r>
        <w:rPr>
          <w:rFonts w:ascii="Times New Roman" w:hAnsi="Times New Roman" w:cs="Times New Roman"/>
          <w:sz w:val="28"/>
          <w:szCs w:val="28"/>
          <w:lang w:val="uk-UA"/>
        </w:rPr>
        <w:t>15</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1.3 Особливості </w:t>
      </w:r>
      <w:r w:rsidRPr="007B0B86">
        <w:rPr>
          <w:rFonts w:ascii="Times New Roman" w:eastAsia="Times New Roman" w:hAnsi="Times New Roman" w:cs="Times New Roman"/>
          <w:sz w:val="28"/>
          <w:szCs w:val="28"/>
          <w:lang w:val="uk-UA" w:eastAsia="ru-RU"/>
        </w:rPr>
        <w:t>професійної діяльності працівників правоохоронних органів</w:t>
      </w:r>
      <w:r w:rsidRPr="007B0B86">
        <w:rPr>
          <w:rFonts w:ascii="Times New Roman" w:hAnsi="Times New Roman" w:cs="Times New Roman"/>
          <w:sz w:val="28"/>
          <w:szCs w:val="28"/>
          <w:lang w:val="uk-UA"/>
        </w:rPr>
        <w:tab/>
      </w:r>
      <w:r>
        <w:rPr>
          <w:rFonts w:ascii="Times New Roman" w:hAnsi="Times New Roman" w:cs="Times New Roman"/>
          <w:sz w:val="28"/>
          <w:szCs w:val="28"/>
          <w:lang w:val="uk-UA"/>
        </w:rPr>
        <w:t>23</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Висновки до розділу 1</w:t>
      </w:r>
      <w:r w:rsidRPr="007B0B86">
        <w:rPr>
          <w:rFonts w:ascii="Times New Roman" w:hAnsi="Times New Roman" w:cs="Times New Roman"/>
          <w:sz w:val="28"/>
          <w:szCs w:val="28"/>
          <w:lang w:val="uk-UA"/>
        </w:rPr>
        <w:tab/>
      </w:r>
      <w:r>
        <w:rPr>
          <w:rFonts w:ascii="Times New Roman" w:hAnsi="Times New Roman" w:cs="Times New Roman"/>
          <w:sz w:val="28"/>
          <w:szCs w:val="28"/>
          <w:lang w:val="uk-UA"/>
        </w:rPr>
        <w:t>28</w:t>
      </w:r>
    </w:p>
    <w:p w:rsidR="00634967" w:rsidRPr="007B0B86" w:rsidRDefault="00634967" w:rsidP="00634967">
      <w:pPr>
        <w:tabs>
          <w:tab w:val="right" w:leader="dot" w:pos="9355"/>
        </w:tabs>
        <w:spacing w:after="0" w:line="360" w:lineRule="auto"/>
        <w:ind w:left="1560" w:hanging="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РОЗДІЛ 2</w:t>
      </w:r>
      <w:r w:rsidRPr="007B0B86">
        <w:rPr>
          <w:rFonts w:ascii="Times New Roman" w:hAnsi="Times New Roman" w:cs="Times New Roman"/>
          <w:sz w:val="28"/>
          <w:szCs w:val="28"/>
          <w:lang w:val="uk-UA"/>
        </w:rPr>
        <w:tab/>
        <w:t xml:space="preserve">ЕМПІРИЧНЕ ДОСЛІДЖЕННЯ </w:t>
      </w:r>
      <w:r w:rsidRPr="007B0B86">
        <w:rPr>
          <w:rFonts w:ascii="Times New Roman" w:hAnsi="Times New Roman" w:cs="Times New Roman"/>
          <w:sz w:val="28"/>
          <w:szCs w:val="28"/>
          <w:shd w:val="clear" w:color="auto" w:fill="FFFFFF"/>
          <w:lang w:val="uk-UA"/>
        </w:rPr>
        <w:t xml:space="preserve">ПСИХОЛОГІЧНИХ ОСОБЛИВОСТЕЙ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sz w:val="28"/>
          <w:szCs w:val="28"/>
          <w:lang w:val="uk-UA"/>
        </w:rPr>
        <w:tab/>
      </w:r>
      <w:r>
        <w:rPr>
          <w:rFonts w:ascii="Times New Roman" w:hAnsi="Times New Roman" w:cs="Times New Roman"/>
          <w:sz w:val="28"/>
          <w:szCs w:val="28"/>
          <w:lang w:val="uk-UA"/>
        </w:rPr>
        <w:t>31</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2.1 Обґрунтування вибору та опис методик дослідження</w:t>
      </w:r>
      <w:r w:rsidRPr="007B0B86">
        <w:rPr>
          <w:rFonts w:ascii="Times New Roman" w:hAnsi="Times New Roman" w:cs="Times New Roman"/>
          <w:sz w:val="28"/>
          <w:szCs w:val="28"/>
          <w:lang w:val="uk-UA"/>
        </w:rPr>
        <w:tab/>
      </w:r>
      <w:r>
        <w:rPr>
          <w:rFonts w:ascii="Times New Roman" w:hAnsi="Times New Roman" w:cs="Times New Roman"/>
          <w:sz w:val="28"/>
          <w:szCs w:val="28"/>
          <w:lang w:val="uk-UA"/>
        </w:rPr>
        <w:t>31</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2.2 Аналіз та інтерпретація результатів дослідження</w:t>
      </w:r>
      <w:r w:rsidRPr="007B0B86">
        <w:rPr>
          <w:rFonts w:ascii="Times New Roman" w:hAnsi="Times New Roman" w:cs="Times New Roman"/>
          <w:sz w:val="28"/>
          <w:szCs w:val="28"/>
          <w:lang w:val="uk-UA"/>
        </w:rPr>
        <w:tab/>
      </w:r>
      <w:r>
        <w:rPr>
          <w:rFonts w:ascii="Times New Roman" w:hAnsi="Times New Roman" w:cs="Times New Roman"/>
          <w:sz w:val="28"/>
          <w:szCs w:val="28"/>
          <w:lang w:val="uk-UA"/>
        </w:rPr>
        <w:t>37</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Висновки до розділу 2</w:t>
      </w:r>
      <w:r w:rsidRPr="007B0B86">
        <w:rPr>
          <w:rFonts w:ascii="Times New Roman" w:hAnsi="Times New Roman" w:cs="Times New Roman"/>
          <w:sz w:val="28"/>
          <w:szCs w:val="28"/>
          <w:lang w:val="uk-UA"/>
        </w:rPr>
        <w:tab/>
      </w:r>
      <w:r>
        <w:rPr>
          <w:rFonts w:ascii="Times New Roman" w:hAnsi="Times New Roman" w:cs="Times New Roman"/>
          <w:sz w:val="28"/>
          <w:szCs w:val="28"/>
          <w:lang w:val="uk-UA"/>
        </w:rPr>
        <w:t>44</w:t>
      </w:r>
    </w:p>
    <w:p w:rsidR="00634967" w:rsidRPr="007B0B86" w:rsidRDefault="00634967" w:rsidP="00634967">
      <w:pPr>
        <w:tabs>
          <w:tab w:val="right" w:leader="dot" w:pos="9355"/>
        </w:tabs>
        <w:spacing w:after="0" w:line="360" w:lineRule="auto"/>
        <w:ind w:left="1560" w:hanging="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РОЗДІЛ 3</w:t>
      </w:r>
      <w:r w:rsidRPr="007B0B86">
        <w:rPr>
          <w:rFonts w:ascii="Times New Roman" w:hAnsi="Times New Roman" w:cs="Times New Roman"/>
          <w:sz w:val="28"/>
          <w:szCs w:val="28"/>
          <w:lang w:val="uk-UA"/>
        </w:rPr>
        <w:tab/>
        <w:t xml:space="preserve">ПСИХОЛОГІЧНІ ОСОБЛИВОСТІ ТРЕНІНГОВОЇ РОБОТИ З </w:t>
      </w:r>
      <w:r w:rsidRPr="007B0B86">
        <w:rPr>
          <w:rFonts w:ascii="Times New Roman" w:eastAsia="Times New Roman" w:hAnsi="Times New Roman" w:cs="Times New Roman"/>
          <w:sz w:val="28"/>
          <w:szCs w:val="28"/>
          <w:lang w:val="uk-UA" w:eastAsia="ru-RU"/>
        </w:rPr>
        <w:t>ПРАЦІВНИКАМИ ПРАВООХОРОННИХ ОРГАНІВ</w:t>
      </w:r>
      <w:r w:rsidRPr="007B0B86">
        <w:rPr>
          <w:rFonts w:ascii="Times New Roman" w:hAnsi="Times New Roman" w:cs="Times New Roman"/>
          <w:sz w:val="28"/>
          <w:szCs w:val="28"/>
          <w:lang w:val="uk-UA"/>
        </w:rPr>
        <w:t xml:space="preserve"> З РОЗВИТКУ </w:t>
      </w:r>
      <w:r w:rsidRPr="007B0B86">
        <w:rPr>
          <w:rFonts w:ascii="Times New Roman" w:eastAsia="Times New Roman" w:hAnsi="Times New Roman" w:cs="Times New Roman"/>
          <w:sz w:val="28"/>
          <w:szCs w:val="28"/>
          <w:lang w:val="uk-UA" w:eastAsia="ru-RU"/>
        </w:rPr>
        <w:t>КОМУНІКАТИВНОЇ КОМПЕТЕНТНОСТІ</w:t>
      </w:r>
      <w:r w:rsidRPr="007B0B86">
        <w:rPr>
          <w:rFonts w:ascii="Times New Roman" w:hAnsi="Times New Roman" w:cs="Times New Roman"/>
          <w:sz w:val="28"/>
          <w:szCs w:val="28"/>
          <w:lang w:val="uk-UA"/>
        </w:rPr>
        <w:t xml:space="preserve"> В ПРОФЕСІЙНІЙ ДІЯЛЬНОСТІ</w:t>
      </w:r>
      <w:r w:rsidRPr="007B0B86">
        <w:rPr>
          <w:rFonts w:ascii="Times New Roman" w:hAnsi="Times New Roman" w:cs="Times New Roman"/>
          <w:sz w:val="28"/>
          <w:szCs w:val="28"/>
          <w:lang w:val="uk-UA"/>
        </w:rPr>
        <w:tab/>
      </w:r>
      <w:r>
        <w:rPr>
          <w:rFonts w:ascii="Times New Roman" w:hAnsi="Times New Roman" w:cs="Times New Roman"/>
          <w:sz w:val="28"/>
          <w:szCs w:val="28"/>
          <w:lang w:val="uk-UA"/>
        </w:rPr>
        <w:t>47</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3.1 Методологічні засади тренінгової роботи з розвитку </w:t>
      </w:r>
      <w:r w:rsidRPr="007B0B86">
        <w:rPr>
          <w:rFonts w:ascii="Times New Roman" w:eastAsia="Times New Roman" w:hAnsi="Times New Roman" w:cs="Times New Roman"/>
          <w:sz w:val="28"/>
          <w:szCs w:val="28"/>
          <w:lang w:val="uk-UA" w:eastAsia="ru-RU"/>
        </w:rPr>
        <w:t>комунікативної компетентності</w:t>
      </w:r>
      <w:r w:rsidRPr="007B0B86">
        <w:rPr>
          <w:rFonts w:ascii="Times New Roman" w:hAnsi="Times New Roman" w:cs="Times New Roman"/>
          <w:sz w:val="28"/>
          <w:szCs w:val="28"/>
          <w:lang w:val="uk-UA"/>
        </w:rPr>
        <w:tab/>
      </w:r>
      <w:r>
        <w:rPr>
          <w:rFonts w:ascii="Times New Roman" w:hAnsi="Times New Roman" w:cs="Times New Roman"/>
          <w:sz w:val="28"/>
          <w:szCs w:val="28"/>
          <w:lang w:val="uk-UA"/>
        </w:rPr>
        <w:t>47</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3.2 Тренінгова програма з розвитку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sz w:val="28"/>
          <w:szCs w:val="28"/>
          <w:lang w:val="uk-UA"/>
        </w:rPr>
        <w:tab/>
      </w:r>
      <w:r>
        <w:rPr>
          <w:rFonts w:ascii="Times New Roman" w:hAnsi="Times New Roman" w:cs="Times New Roman"/>
          <w:sz w:val="28"/>
          <w:szCs w:val="28"/>
          <w:lang w:val="uk-UA"/>
        </w:rPr>
        <w:t>57</w:t>
      </w:r>
    </w:p>
    <w:p w:rsidR="00634967" w:rsidRPr="007B0B86" w:rsidRDefault="00634967" w:rsidP="00634967">
      <w:pPr>
        <w:tabs>
          <w:tab w:val="right" w:leader="dot" w:pos="9355"/>
        </w:tabs>
        <w:spacing w:after="0" w:line="360" w:lineRule="auto"/>
        <w:ind w:left="1560"/>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Висновки до розділу 3</w:t>
      </w:r>
      <w:r w:rsidRPr="007B0B86">
        <w:rPr>
          <w:rFonts w:ascii="Times New Roman" w:hAnsi="Times New Roman" w:cs="Times New Roman"/>
          <w:sz w:val="28"/>
          <w:szCs w:val="28"/>
          <w:lang w:val="uk-UA"/>
        </w:rPr>
        <w:tab/>
      </w:r>
      <w:r>
        <w:rPr>
          <w:rFonts w:ascii="Times New Roman" w:hAnsi="Times New Roman" w:cs="Times New Roman"/>
          <w:sz w:val="28"/>
          <w:szCs w:val="28"/>
          <w:lang w:val="uk-UA"/>
        </w:rPr>
        <w:t>69</w:t>
      </w:r>
    </w:p>
    <w:p w:rsidR="00634967" w:rsidRPr="007B0B86" w:rsidRDefault="00634967" w:rsidP="00634967">
      <w:pPr>
        <w:tabs>
          <w:tab w:val="right" w:leader="dot" w:pos="9355"/>
        </w:tabs>
        <w:spacing w:after="0" w:line="360" w:lineRule="auto"/>
        <w:rPr>
          <w:rFonts w:ascii="Times New Roman" w:hAnsi="Times New Roman" w:cs="Times New Roman"/>
          <w:sz w:val="28"/>
          <w:szCs w:val="28"/>
          <w:lang w:val="uk-UA"/>
        </w:rPr>
      </w:pPr>
      <w:r w:rsidRPr="007B0B86">
        <w:rPr>
          <w:rFonts w:ascii="Times New Roman" w:hAnsi="Times New Roman" w:cs="Times New Roman"/>
          <w:sz w:val="28"/>
          <w:szCs w:val="28"/>
          <w:lang w:val="uk-UA"/>
        </w:rPr>
        <w:t>ВИСНОВКИ</w:t>
      </w:r>
      <w:r w:rsidRPr="007B0B86">
        <w:rPr>
          <w:rFonts w:ascii="Times New Roman" w:hAnsi="Times New Roman" w:cs="Times New Roman"/>
          <w:sz w:val="28"/>
          <w:szCs w:val="28"/>
          <w:lang w:val="uk-UA"/>
        </w:rPr>
        <w:tab/>
      </w:r>
      <w:r>
        <w:rPr>
          <w:rFonts w:ascii="Times New Roman" w:hAnsi="Times New Roman" w:cs="Times New Roman"/>
          <w:sz w:val="28"/>
          <w:szCs w:val="28"/>
          <w:lang w:val="uk-UA"/>
        </w:rPr>
        <w:t>70</w:t>
      </w:r>
    </w:p>
    <w:p w:rsidR="00634967" w:rsidRPr="007B0B86" w:rsidRDefault="00634967" w:rsidP="00634967">
      <w:pPr>
        <w:tabs>
          <w:tab w:val="right" w:leader="dot" w:pos="9355"/>
        </w:tabs>
        <w:spacing w:after="0" w:line="360" w:lineRule="auto"/>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СПИСОК ВИКОРИСТАНОЇ ЛІТЕРАТУРИ</w:t>
      </w:r>
      <w:r w:rsidRPr="007B0B86">
        <w:rPr>
          <w:rFonts w:ascii="Times New Roman" w:hAnsi="Times New Roman" w:cs="Times New Roman"/>
          <w:sz w:val="28"/>
          <w:szCs w:val="28"/>
          <w:lang w:val="uk-UA"/>
        </w:rPr>
        <w:tab/>
      </w:r>
      <w:r>
        <w:rPr>
          <w:rFonts w:ascii="Times New Roman" w:hAnsi="Times New Roman" w:cs="Times New Roman"/>
          <w:sz w:val="28"/>
          <w:szCs w:val="28"/>
          <w:lang w:val="uk-UA"/>
        </w:rPr>
        <w:t>74</w:t>
      </w:r>
    </w:p>
    <w:p w:rsidR="00634967" w:rsidRDefault="00634967" w:rsidP="00634967">
      <w:pPr>
        <w:tabs>
          <w:tab w:val="right" w:leader="dot" w:pos="9355"/>
        </w:tabs>
        <w:spacing w:after="0" w:line="360" w:lineRule="auto"/>
        <w:rPr>
          <w:rFonts w:ascii="Times New Roman" w:hAnsi="Times New Roman" w:cs="Times New Roman"/>
          <w:sz w:val="28"/>
          <w:szCs w:val="28"/>
          <w:lang w:val="uk-UA"/>
        </w:rPr>
      </w:pPr>
      <w:r w:rsidRPr="007B0B86">
        <w:rPr>
          <w:rFonts w:ascii="Times New Roman" w:hAnsi="Times New Roman" w:cs="Times New Roman"/>
          <w:sz w:val="28"/>
          <w:szCs w:val="28"/>
          <w:lang w:val="uk-UA"/>
        </w:rPr>
        <w:t>ДОДАТКИ</w:t>
      </w:r>
      <w:r>
        <w:rPr>
          <w:rFonts w:ascii="Times New Roman" w:hAnsi="Times New Roman" w:cs="Times New Roman"/>
          <w:sz w:val="28"/>
          <w:szCs w:val="28"/>
          <w:lang w:val="uk-UA"/>
        </w:rPr>
        <w:tab/>
        <w:t>82</w:t>
      </w:r>
    </w:p>
    <w:p w:rsidR="00634967" w:rsidRDefault="00634967"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CF30B3" w:rsidRDefault="00CF30B3" w:rsidP="00634967">
      <w:pPr>
        <w:tabs>
          <w:tab w:val="right" w:leader="dot" w:pos="9639"/>
        </w:tabs>
        <w:spacing w:after="0" w:line="360" w:lineRule="auto"/>
        <w:rPr>
          <w:rFonts w:ascii="Times New Roman" w:eastAsia="Times New Roman" w:hAnsi="Times New Roman" w:cs="Times New Roman"/>
          <w:b/>
          <w:sz w:val="28"/>
          <w:lang w:val="uk-UA"/>
        </w:rPr>
      </w:pPr>
    </w:p>
    <w:p w:rsidR="00EB31A2" w:rsidRDefault="00EB31A2"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Default="00CF30B3" w:rsidP="00EB31A2">
      <w:pPr>
        <w:spacing w:after="0" w:line="360" w:lineRule="auto"/>
        <w:ind w:firstLine="709"/>
        <w:jc w:val="both"/>
        <w:rPr>
          <w:rFonts w:ascii="Times New Roman" w:eastAsia="Times New Roman" w:hAnsi="Times New Roman" w:cs="Times New Roman"/>
          <w:b/>
          <w:sz w:val="28"/>
          <w:lang w:val="uk-UA"/>
        </w:rPr>
      </w:pPr>
    </w:p>
    <w:p w:rsidR="00CF30B3" w:rsidRPr="00607B94" w:rsidRDefault="00CF30B3" w:rsidP="00EB31A2">
      <w:pPr>
        <w:spacing w:after="0" w:line="360" w:lineRule="auto"/>
        <w:ind w:firstLine="709"/>
        <w:jc w:val="both"/>
        <w:rPr>
          <w:rFonts w:ascii="Times New Roman" w:hAnsi="Times New Roman" w:cs="Times New Roman"/>
          <w:sz w:val="28"/>
          <w:szCs w:val="28"/>
          <w:lang w:val="ru-PL"/>
        </w:rPr>
      </w:pPr>
    </w:p>
    <w:p w:rsidR="00634967" w:rsidRPr="007B0B86" w:rsidRDefault="00634967" w:rsidP="00634967">
      <w:pPr>
        <w:spacing w:after="0" w:line="360" w:lineRule="auto"/>
        <w:ind w:firstLine="567"/>
        <w:jc w:val="center"/>
        <w:rPr>
          <w:rFonts w:ascii="Times New Roman" w:eastAsia="Times New Roman" w:hAnsi="Times New Roman" w:cs="Times New Roman"/>
          <w:b/>
          <w:sz w:val="28"/>
          <w:lang w:val="uk-UA"/>
        </w:rPr>
      </w:pPr>
      <w:r w:rsidRPr="007B0B86">
        <w:rPr>
          <w:rFonts w:ascii="Times New Roman" w:eastAsia="Times New Roman" w:hAnsi="Times New Roman" w:cs="Times New Roman"/>
          <w:b/>
          <w:sz w:val="28"/>
          <w:lang w:val="uk-UA"/>
        </w:rPr>
        <w:lastRenderedPageBreak/>
        <w:t>ВСТУП</w:t>
      </w:r>
    </w:p>
    <w:p w:rsidR="00634967" w:rsidRPr="007B0B86" w:rsidRDefault="00634967" w:rsidP="00634967">
      <w:pPr>
        <w:spacing w:after="0" w:line="360" w:lineRule="auto"/>
        <w:ind w:firstLine="567"/>
        <w:jc w:val="both"/>
        <w:rPr>
          <w:rFonts w:ascii="Times New Roman" w:eastAsia="Times New Roman" w:hAnsi="Times New Roman" w:cs="Times New Roman"/>
          <w:sz w:val="28"/>
          <w:lang w:val="uk-UA"/>
        </w:rPr>
      </w:pP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b/>
          <w:sz w:val="28"/>
          <w:lang w:val="uk-UA"/>
        </w:rPr>
        <w:t xml:space="preserve">Актуальність дослідження. </w:t>
      </w:r>
      <w:r w:rsidRPr="007B0B86">
        <w:rPr>
          <w:rFonts w:ascii="Times New Roman" w:eastAsia="Times New Roman" w:hAnsi="Times New Roman" w:cs="Times New Roman"/>
          <w:sz w:val="28"/>
          <w:lang w:val="uk-UA"/>
        </w:rPr>
        <w:t>Розвиток та ефективне використання людського потенціалу, підвищення компетентності та професіоналізму – одна з основних умов розвитку сучасного суспільства в період активних соціально-економічних перетворень. Ефективна професійна діяльність спеціаліста будь-якої сфери передбачає як основний компонент володіння комунікативною компетенцією, що в свою чергу передбачає володіння навичками продуктивного міжособистісного спілкування та взаємодії. Особливої ваги це набуває в умовах повномасштабної війни в Україні.</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До працівника правоохоронних органів як представника влади, наділеного певним колом правових повноважень, висуваються досить високі вимоги як у морально-етичному, так і в психологічному плані.</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b/>
          <w:sz w:val="28"/>
          <w:lang w:val="uk-UA"/>
        </w:rPr>
      </w:pPr>
      <w:r w:rsidRPr="007B0B86">
        <w:rPr>
          <w:rFonts w:ascii="Times New Roman" w:eastAsia="Times New Roman" w:hAnsi="Times New Roman" w:cs="Times New Roman"/>
          <w:sz w:val="28"/>
          <w:lang w:val="uk-UA"/>
        </w:rPr>
        <w:t>У сучасному суспільстві питанням удосконалення професійної підготовки працівників правоохоронних органів приділяється значна увага, при цьому фахівців</w:t>
      </w:r>
      <w:r w:rsidRPr="007B0B86">
        <w:rPr>
          <w:rFonts w:ascii="Times New Roman" w:eastAsia="Times New Roman" w:hAnsi="Times New Roman" w:cs="Times New Roman"/>
          <w:b/>
          <w:sz w:val="28"/>
          <w:lang w:val="uk-UA"/>
        </w:rPr>
        <w:t xml:space="preserve"> </w:t>
      </w:r>
      <w:r w:rsidRPr="007B0B86">
        <w:rPr>
          <w:rFonts w:ascii="Times New Roman" w:eastAsia="Times New Roman" w:hAnsi="Times New Roman" w:cs="Times New Roman"/>
          <w:sz w:val="28"/>
          <w:lang w:val="uk-UA"/>
        </w:rPr>
        <w:t>цікавлять не тільки питання, пов’язані зі спеціальною підготовкою правоохоронців, але також і гуманітарна складова професійної підготовки, зокрема обговорюється проблематика підготовки у системі вищої освіти, самостійна увага приділяється комунікативній</w:t>
      </w:r>
      <w:r w:rsidRPr="007B0B86">
        <w:rPr>
          <w:rFonts w:ascii="Times New Roman" w:eastAsia="Times New Roman" w:hAnsi="Times New Roman" w:cs="Times New Roman"/>
          <w:b/>
          <w:sz w:val="28"/>
          <w:lang w:val="uk-UA"/>
        </w:rPr>
        <w:t xml:space="preserve"> </w:t>
      </w:r>
      <w:r w:rsidRPr="007B0B86">
        <w:rPr>
          <w:rFonts w:ascii="Times New Roman" w:eastAsia="Times New Roman" w:hAnsi="Times New Roman" w:cs="Times New Roman"/>
          <w:sz w:val="28"/>
          <w:lang w:val="uk-UA"/>
        </w:rPr>
        <w:t>компетентності працівників у ситуаціях професійно-службової діяльності.</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У рамках цієї діяльності комунікації часто мають специфічний і навіть екстремальний характер: працівникам правоохоронної сфери доводиться часто взаємодіяти з категорією громадян, які не схильні контактувати; при виконанні службових завдань працівники часом опиняються в екстремальній ситуації, підозрювані можуть бути озброєні.</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У зв’язку з цим суспільство та держава висувають високі вимоги до особистості, якості та результативності професійної праці працівників правоохоронних органів. Зокрема, кожен представник правоохоронних органів має вміти адекватно орієнтуватися в ситуаціях професійного </w:t>
      </w:r>
      <w:r w:rsidRPr="007B0B86">
        <w:rPr>
          <w:rFonts w:ascii="Times New Roman" w:eastAsia="Times New Roman" w:hAnsi="Times New Roman" w:cs="Times New Roman"/>
          <w:sz w:val="28"/>
          <w:lang w:val="uk-UA"/>
        </w:rPr>
        <w:lastRenderedPageBreak/>
        <w:t>спілкування, встановлювати психологічний контакт з громадянами, які представляють професійний інтерес, при цьому чітко керувати ходом розвитку дискусії, грамотно та впевнено виступати на публіці, вміло володіти психотехнікою емоційного розвантаження, що є структурним елементом. комунікативної компетентності правоохоронців.</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Достатню комунікативну компетентність мають не всі працівники правоохоронних органів, і цей фактор негативно впливає на імідж правоохоронної структури в цілому, а також знижує результативність її діяльності. Важливість комунікативної компетентності для правоохоронців визначається специфікою їх професійної діяльності.</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Дослідники зазначають, що сфера комунікації працівника не обмежується порушниками закону, кримінальним світом, але й усе більшою мірою розширюється взаємодія із законослухняними громадянами, широкими верствами населення. У зв’язку з цим комунікативна діяльність співробітників правоохоронних органів ґрунтується на двох формах спілкування: суб’єкт-суб’єктному та суб’єкт-об’єктному. </w:t>
      </w:r>
    </w:p>
    <w:p w:rsidR="00634967" w:rsidRPr="007B0B86" w:rsidRDefault="00634967" w:rsidP="00634967">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Комунікативна активність особистості, як найважливіший прояв її життєдіяльності, і питання самореалізації людини в спілкуванні завжди були в центрі уваги психолого-педагогічних наук.</w:t>
      </w:r>
    </w:p>
    <w:p w:rsidR="00634967" w:rsidRPr="007B0B86" w:rsidRDefault="00634967" w:rsidP="00634967">
      <w:pPr>
        <w:pStyle w:val="a3"/>
        <w:spacing w:line="360" w:lineRule="auto"/>
        <w:ind w:firstLine="708"/>
        <w:jc w:val="both"/>
        <w:rPr>
          <w:rFonts w:ascii="Times New Roman" w:hAnsi="Times New Roman" w:cs="Times New Roman"/>
          <w:sz w:val="28"/>
          <w:szCs w:val="28"/>
        </w:rPr>
      </w:pPr>
      <w:r w:rsidRPr="007B0B86">
        <w:rPr>
          <w:rFonts w:ascii="Times New Roman" w:hAnsi="Times New Roman" w:cs="Times New Roman"/>
          <w:sz w:val="28"/>
          <w:szCs w:val="28"/>
        </w:rPr>
        <w:t>Загалом варто відзначити, що в науковій літературі представлено багато досліджень, спрямованих на визначення сутності комунікації, комунікативної компетентності, комунікативних умінь, комунікативної культури, розкриття їх основних функцій (Б. Андрушків, О. Зверінцев, Д. Кайдалов, Л. Кроль, С. Максименко та ін.), приділяється велика увага обґрунтуванню моделі ефективної комунікації (Г. Балл, В. Галузяк, Л. Орбан-Лембрик та ін.), аналізу суспільно-психологічних аспектів комунікації (Л. Карамушка, Т. Титаренко, Ю. Швалб та ін.) тощо.</w:t>
      </w:r>
    </w:p>
    <w:p w:rsidR="00634967" w:rsidRPr="007B0B86" w:rsidRDefault="00634967" w:rsidP="00634967">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Становлення комунікативної культури висвітлюється у працях (Ю. Жукової, О. Корніяка, В. Рижова та ін.), в дослідженнях проявів особливостей комунікації у зв’язку з підготовкою спеціалістів у вищих навчальних закладах (А. Курбанова, Ф. Рахматулліна).</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Теоретико-методологічну базу дослідження феномену комунікативної компетентності працівників правоохоронних органів досліджували такі науковці, як Л. Герман, Л. Дунець, В. Зелений, О. Новікова, С. Олексієнко, А. Павліченко, К. Пономаренко та інші.</w:t>
      </w:r>
      <w:r w:rsidRPr="007B0B86">
        <w:rPr>
          <w:rFonts w:ascii="Times New Roman" w:eastAsia="Times New Roman" w:hAnsi="Times New Roman" w:cs="Times New Roman"/>
          <w:sz w:val="28"/>
          <w:szCs w:val="28"/>
          <w:lang w:val="uk-UA"/>
        </w:rPr>
        <w:t xml:space="preserve"> Проте,</w:t>
      </w:r>
      <w:r w:rsidRPr="007B0B86">
        <w:rPr>
          <w:rFonts w:ascii="Times New Roman" w:hAnsi="Times New Roman" w:cs="Times New Roman"/>
          <w:sz w:val="28"/>
          <w:szCs w:val="28"/>
          <w:lang w:val="uk-UA"/>
        </w:rPr>
        <w:t xml:space="preserve"> кількість робіт з виявлення специфіки професійної компетентності правоохоронців є недостатньою.</w:t>
      </w:r>
    </w:p>
    <w:p w:rsidR="00634967" w:rsidRPr="007B0B86" w:rsidRDefault="00634967" w:rsidP="00634967">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Аналіз наукових робіт дозволяє виявити ряд протиріч між:</w:t>
      </w:r>
    </w:p>
    <w:p w:rsidR="00634967" w:rsidRPr="007B0B86" w:rsidRDefault="00634967" w:rsidP="00634967">
      <w:pPr>
        <w:pStyle w:val="a5"/>
        <w:numPr>
          <w:ilvl w:val="0"/>
          <w:numId w:val="1"/>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зростаючою соціальною потребою в молодих фахівцях, що поєднують професіоналізм з високим рівнем культури комунікації, і недостатньою увагою до її виховання в рамках традиційно сформованої системи вищої освіти, спрямованої на надбання вузько спеціалізованих знань і умінь;</w:t>
      </w:r>
    </w:p>
    <w:p w:rsidR="00634967" w:rsidRPr="007B0B86" w:rsidRDefault="00634967" w:rsidP="00634967">
      <w:pPr>
        <w:pStyle w:val="a5"/>
        <w:numPr>
          <w:ilvl w:val="0"/>
          <w:numId w:val="1"/>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соціально-політичними змінами, що висувають високий рівень вимог до працівника правоохоронних органів, до його професіоналізму та відсутністю наукових досліджень цієї проблеми у сучасній психології.</w:t>
      </w:r>
    </w:p>
    <w:p w:rsidR="00634967" w:rsidRPr="007B0B86" w:rsidRDefault="00634967" w:rsidP="00634967">
      <w:pPr>
        <w:tabs>
          <w:tab w:val="right" w:leader="dot" w:pos="9639"/>
        </w:tabs>
        <w:spacing w:after="0" w:line="360" w:lineRule="auto"/>
        <w:ind w:firstLine="709"/>
        <w:jc w:val="both"/>
        <w:rPr>
          <w:rFonts w:ascii="Times New Roman" w:eastAsia="Times New Roman" w:hAnsi="Times New Roman" w:cs="Times New Roman"/>
          <w:b/>
          <w:sz w:val="28"/>
          <w:lang w:val="uk-UA"/>
        </w:rPr>
      </w:pPr>
      <w:r w:rsidRPr="007B0B86">
        <w:rPr>
          <w:rFonts w:ascii="Times New Roman" w:eastAsia="Times New Roman" w:hAnsi="Times New Roman" w:cs="Times New Roman"/>
          <w:sz w:val="28"/>
          <w:lang w:val="uk-UA"/>
        </w:rPr>
        <w:t xml:space="preserve">Вищезазначене зумовило вибір теми дослідження: </w:t>
      </w:r>
      <w:r w:rsidRPr="007B0B86">
        <w:rPr>
          <w:rFonts w:ascii="Times New Roman" w:eastAsia="Times New Roman" w:hAnsi="Times New Roman" w:cs="Times New Roman"/>
          <w:b/>
          <w:sz w:val="28"/>
          <w:lang w:val="uk-UA"/>
        </w:rPr>
        <w:t>«</w:t>
      </w:r>
      <w:r w:rsidRPr="007B0B86">
        <w:rPr>
          <w:rFonts w:ascii="Times New Roman" w:eastAsia="Times New Roman" w:hAnsi="Times New Roman" w:cs="Times New Roman"/>
          <w:b/>
          <w:sz w:val="28"/>
          <w:szCs w:val="28"/>
          <w:lang w:val="uk-UA" w:eastAsia="ru-RU"/>
        </w:rPr>
        <w:t>Психологічні особливості комунікативної компетентності працівників правоохоронних органів».</w:t>
      </w:r>
    </w:p>
    <w:p w:rsidR="00634967" w:rsidRPr="007B0B86" w:rsidRDefault="00634967" w:rsidP="00634967">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b/>
          <w:sz w:val="28"/>
          <w:lang w:val="uk-UA"/>
        </w:rPr>
        <w:t xml:space="preserve">Об’єкт дослідження – </w:t>
      </w:r>
      <w:r w:rsidRPr="007B0B86">
        <w:rPr>
          <w:rFonts w:ascii="Times New Roman" w:eastAsia="Times New Roman" w:hAnsi="Times New Roman" w:cs="Times New Roman"/>
          <w:sz w:val="28"/>
          <w:szCs w:val="28"/>
          <w:lang w:val="uk-UA" w:eastAsia="ru-RU"/>
        </w:rPr>
        <w:t>комунікативна компетентність професійних працівників.</w:t>
      </w:r>
    </w:p>
    <w:p w:rsidR="00634967" w:rsidRPr="007B0B86" w:rsidRDefault="00634967" w:rsidP="00634967">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b/>
          <w:sz w:val="28"/>
          <w:lang w:val="uk-UA"/>
        </w:rPr>
        <w:t xml:space="preserve">Предмет дослідження –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eastAsia="Times New Roman" w:hAnsi="Times New Roman" w:cs="Times New Roman"/>
          <w:sz w:val="28"/>
          <w:lang w:val="uk-UA"/>
        </w:rPr>
        <w:t>.</w:t>
      </w:r>
    </w:p>
    <w:p w:rsidR="00634967" w:rsidRPr="007B0B86" w:rsidRDefault="00634967" w:rsidP="00634967">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b/>
          <w:sz w:val="28"/>
          <w:lang w:val="uk-UA"/>
        </w:rPr>
        <w:t xml:space="preserve">Мета дослідження – </w:t>
      </w:r>
      <w:r w:rsidRPr="007B0B86">
        <w:rPr>
          <w:rFonts w:ascii="Times New Roman" w:eastAsia="Times New Roman" w:hAnsi="Times New Roman" w:cs="Times New Roman"/>
          <w:sz w:val="28"/>
          <w:lang w:val="uk-UA"/>
        </w:rPr>
        <w:t xml:space="preserve">теоретично обґрунтувати та емпірично дослідити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eastAsia="Times New Roman" w:hAnsi="Times New Roman" w:cs="Times New Roman"/>
          <w:sz w:val="28"/>
          <w:lang w:val="uk-UA"/>
        </w:rPr>
        <w:t>.</w:t>
      </w:r>
    </w:p>
    <w:p w:rsidR="00634967" w:rsidRPr="007B0B86" w:rsidRDefault="00634967" w:rsidP="00634967">
      <w:pPr>
        <w:spacing w:after="0" w:line="360" w:lineRule="auto"/>
        <w:ind w:firstLine="709"/>
        <w:jc w:val="both"/>
        <w:rPr>
          <w:rFonts w:ascii="Times New Roman" w:eastAsia="Times New Roman" w:hAnsi="Times New Roman" w:cs="Times New Roman"/>
          <w:b/>
          <w:sz w:val="28"/>
          <w:lang w:val="uk-UA"/>
        </w:rPr>
      </w:pPr>
      <w:r w:rsidRPr="007B0B86">
        <w:rPr>
          <w:rFonts w:ascii="Times New Roman" w:eastAsia="Times New Roman" w:hAnsi="Times New Roman" w:cs="Times New Roman"/>
          <w:b/>
          <w:sz w:val="28"/>
          <w:lang w:val="uk-UA"/>
        </w:rPr>
        <w:lastRenderedPageBreak/>
        <w:t xml:space="preserve">Концептуальна гіпотеза дослідження: зроблено припущення про те, що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 у значному ступені залежать від їх особистісних якостей, що включають комунікативні і організаторські здібності, потребу у спілкуванні, рівень емпатії.</w:t>
      </w:r>
    </w:p>
    <w:p w:rsidR="00634967" w:rsidRPr="007B0B86" w:rsidRDefault="00634967" w:rsidP="00634967">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eastAsia="Times New Roman" w:hAnsi="Times New Roman" w:cs="Times New Roman"/>
          <w:b/>
          <w:color w:val="000000" w:themeColor="text1"/>
          <w:sz w:val="28"/>
          <w:lang w:val="uk-UA"/>
        </w:rPr>
        <w:t>Завдання дослідження:</w:t>
      </w:r>
    </w:p>
    <w:p w:rsidR="00634967" w:rsidRPr="007B0B86" w:rsidRDefault="00634967" w:rsidP="00634967">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eastAsia="Times New Roman" w:hAnsi="Times New Roman" w:cs="Times New Roman"/>
          <w:color w:val="000000" w:themeColor="text1"/>
          <w:sz w:val="28"/>
          <w:lang w:val="uk-UA"/>
        </w:rPr>
        <w:t xml:space="preserve">1. Провести теоретичний аналіз питання </w:t>
      </w:r>
      <w:r w:rsidRPr="007B0B86">
        <w:rPr>
          <w:rFonts w:ascii="Times New Roman" w:eastAsia="Times New Roman" w:hAnsi="Times New Roman" w:cs="Times New Roman"/>
          <w:sz w:val="28"/>
          <w:szCs w:val="28"/>
          <w:lang w:val="uk-UA" w:eastAsia="ru-RU"/>
        </w:rPr>
        <w:t xml:space="preserve">комунікативної компетентності </w:t>
      </w:r>
      <w:r w:rsidRPr="007B0B86">
        <w:rPr>
          <w:rFonts w:ascii="Times New Roman" w:eastAsia="Times New Roman" w:hAnsi="Times New Roman" w:cs="Times New Roman"/>
          <w:color w:val="000000" w:themeColor="text1"/>
          <w:sz w:val="28"/>
          <w:lang w:val="uk-UA"/>
        </w:rPr>
        <w:t>в сучасній психологічній літературі.</w:t>
      </w:r>
    </w:p>
    <w:p w:rsidR="00634967" w:rsidRPr="007B0B86" w:rsidRDefault="00634967" w:rsidP="00634967">
      <w:pPr>
        <w:spacing w:after="0" w:line="360" w:lineRule="auto"/>
        <w:ind w:firstLine="709"/>
        <w:jc w:val="both"/>
        <w:rPr>
          <w:rFonts w:ascii="Times New Roman" w:hAnsi="Times New Roman" w:cs="Times New Roman"/>
          <w:color w:val="000000" w:themeColor="text1"/>
          <w:sz w:val="28"/>
          <w:szCs w:val="28"/>
          <w:lang w:val="uk-UA"/>
        </w:rPr>
      </w:pPr>
      <w:r w:rsidRPr="007B0B86">
        <w:rPr>
          <w:rFonts w:ascii="Times New Roman" w:eastAsia="Times New Roman" w:hAnsi="Times New Roman" w:cs="Times New Roman"/>
          <w:color w:val="000000" w:themeColor="text1"/>
          <w:sz w:val="28"/>
          <w:lang w:val="uk-UA"/>
        </w:rPr>
        <w:t xml:space="preserve">2. </w:t>
      </w:r>
      <w:r w:rsidRPr="007B0B86">
        <w:rPr>
          <w:rFonts w:ascii="Times New Roman" w:hAnsi="Times New Roman" w:cs="Times New Roman"/>
          <w:color w:val="000000" w:themeColor="text1"/>
          <w:sz w:val="28"/>
          <w:szCs w:val="28"/>
          <w:lang w:val="uk-UA"/>
        </w:rPr>
        <w:t xml:space="preserve">Розкрити особливості </w:t>
      </w:r>
      <w:r w:rsidRPr="007B0B86">
        <w:rPr>
          <w:rFonts w:ascii="Times New Roman" w:eastAsia="Times New Roman" w:hAnsi="Times New Roman" w:cs="Times New Roman"/>
          <w:sz w:val="28"/>
          <w:szCs w:val="28"/>
          <w:lang w:val="uk-UA" w:eastAsia="ru-RU"/>
        </w:rPr>
        <w:t>професійної діяльності працівників правоохоронних органів</w:t>
      </w:r>
      <w:r w:rsidRPr="007B0B86">
        <w:rPr>
          <w:rFonts w:ascii="Times New Roman" w:eastAsia="Times New Roman" w:hAnsi="Times New Roman" w:cs="Times New Roman"/>
          <w:color w:val="000000" w:themeColor="text1"/>
          <w:sz w:val="28"/>
          <w:lang w:val="uk-UA"/>
        </w:rPr>
        <w:t>.</w:t>
      </w:r>
    </w:p>
    <w:p w:rsidR="00634967" w:rsidRPr="007B0B86" w:rsidRDefault="00634967" w:rsidP="00634967">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eastAsia="Times New Roman" w:hAnsi="Times New Roman" w:cs="Times New Roman"/>
          <w:color w:val="000000" w:themeColor="text1"/>
          <w:sz w:val="28"/>
          <w:lang w:val="uk-UA"/>
        </w:rPr>
        <w:t xml:space="preserve">3. </w:t>
      </w:r>
      <w:r w:rsidRPr="007B0B86">
        <w:rPr>
          <w:rFonts w:ascii="Times New Roman" w:hAnsi="Times New Roman" w:cs="Times New Roman"/>
          <w:color w:val="000000" w:themeColor="text1"/>
          <w:sz w:val="28"/>
          <w:szCs w:val="28"/>
          <w:shd w:val="clear" w:color="auto" w:fill="FFFFFF"/>
          <w:lang w:val="uk-UA"/>
        </w:rPr>
        <w:t xml:space="preserve">Емпірично дослідити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color w:val="000000" w:themeColor="text1"/>
          <w:sz w:val="28"/>
          <w:szCs w:val="28"/>
          <w:shd w:val="clear" w:color="auto" w:fill="FFFFFF"/>
          <w:lang w:val="uk-UA"/>
        </w:rPr>
        <w:t>.</w:t>
      </w:r>
    </w:p>
    <w:p w:rsidR="00634967" w:rsidRPr="007B0B86" w:rsidRDefault="00634967" w:rsidP="00634967">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hAnsi="Times New Roman" w:cs="Times New Roman"/>
          <w:color w:val="000000" w:themeColor="text1"/>
          <w:sz w:val="28"/>
          <w:szCs w:val="28"/>
          <w:shd w:val="clear" w:color="auto" w:fill="FFFFFF"/>
          <w:lang w:val="uk-UA"/>
        </w:rPr>
        <w:t xml:space="preserve">4. Розробити програму розвитку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color w:val="000000" w:themeColor="text1"/>
          <w:sz w:val="28"/>
          <w:szCs w:val="28"/>
          <w:shd w:val="clear" w:color="auto" w:fill="FFFFFF"/>
          <w:lang w:val="uk-UA"/>
        </w:rPr>
        <w:t>.</w:t>
      </w:r>
    </w:p>
    <w:p w:rsidR="00634967" w:rsidRPr="007B0B86" w:rsidRDefault="00634967" w:rsidP="00634967">
      <w:pPr>
        <w:spacing w:after="0" w:line="360" w:lineRule="auto"/>
        <w:ind w:firstLine="709"/>
        <w:jc w:val="both"/>
        <w:rPr>
          <w:rFonts w:ascii="Times New Roman" w:hAnsi="Times New Roman" w:cs="Times New Roman"/>
          <w:color w:val="000000" w:themeColor="text1"/>
          <w:sz w:val="28"/>
          <w:szCs w:val="28"/>
          <w:lang w:val="uk-UA"/>
        </w:rPr>
      </w:pPr>
      <w:r w:rsidRPr="007B0B86">
        <w:rPr>
          <w:rFonts w:ascii="Times New Roman" w:eastAsia="Times New Roman" w:hAnsi="Times New Roman" w:cs="Times New Roman"/>
          <w:b/>
          <w:sz w:val="28"/>
          <w:lang w:val="uk-UA"/>
        </w:rPr>
        <w:t xml:space="preserve">Теоретична значущість роботи </w:t>
      </w:r>
      <w:r w:rsidRPr="007B0B86">
        <w:rPr>
          <w:rFonts w:ascii="Times New Roman" w:eastAsia="Times New Roman" w:hAnsi="Times New Roman" w:cs="Times New Roman"/>
          <w:sz w:val="28"/>
          <w:lang w:val="uk-UA"/>
        </w:rPr>
        <w:t xml:space="preserve">полягає у розширенні уявлення про сутність </w:t>
      </w:r>
      <w:r w:rsidRPr="007B0B86">
        <w:rPr>
          <w:rFonts w:ascii="Times New Roman" w:eastAsia="Times New Roman" w:hAnsi="Times New Roman" w:cs="Times New Roman"/>
          <w:sz w:val="28"/>
          <w:szCs w:val="28"/>
          <w:lang w:val="uk-UA" w:eastAsia="ru-RU"/>
        </w:rPr>
        <w:t xml:space="preserve">комунікативної компетентності </w:t>
      </w:r>
      <w:r w:rsidRPr="007B0B86">
        <w:rPr>
          <w:rFonts w:ascii="Times New Roman" w:eastAsia="Times New Roman" w:hAnsi="Times New Roman" w:cs="Times New Roman"/>
          <w:sz w:val="28"/>
          <w:lang w:val="uk-UA"/>
        </w:rPr>
        <w:t xml:space="preserve">особистості, доповнено розуміння актуальних проблем професійної діяльності </w:t>
      </w:r>
      <w:r w:rsidRPr="007B0B86">
        <w:rPr>
          <w:rFonts w:ascii="Times New Roman" w:eastAsia="Times New Roman" w:hAnsi="Times New Roman" w:cs="Times New Roman"/>
          <w:sz w:val="28"/>
          <w:szCs w:val="28"/>
          <w:lang w:val="uk-UA" w:eastAsia="ru-RU"/>
        </w:rPr>
        <w:t>працівників правоохоронних органів</w:t>
      </w:r>
      <w:r w:rsidRPr="007B0B86">
        <w:rPr>
          <w:rFonts w:ascii="Times New Roman" w:eastAsia="Times New Roman" w:hAnsi="Times New Roman" w:cs="Times New Roman"/>
          <w:color w:val="000000" w:themeColor="text1"/>
          <w:sz w:val="28"/>
          <w:lang w:val="uk-UA"/>
        </w:rPr>
        <w:t>.</w:t>
      </w:r>
    </w:p>
    <w:p w:rsidR="00634967" w:rsidRPr="007B0B86" w:rsidRDefault="00634967" w:rsidP="00634967">
      <w:pPr>
        <w:spacing w:after="0" w:line="360" w:lineRule="auto"/>
        <w:ind w:firstLine="709"/>
        <w:jc w:val="both"/>
        <w:rPr>
          <w:rFonts w:ascii="Times New Roman" w:hAnsi="Times New Roman" w:cs="Times New Roman"/>
          <w:color w:val="000000" w:themeColor="text1"/>
          <w:sz w:val="28"/>
          <w:szCs w:val="28"/>
          <w:lang w:val="uk-UA"/>
        </w:rPr>
      </w:pPr>
      <w:r w:rsidRPr="007B0B86">
        <w:rPr>
          <w:rFonts w:ascii="Times New Roman" w:eastAsia="Times New Roman" w:hAnsi="Times New Roman" w:cs="Times New Roman"/>
          <w:b/>
          <w:sz w:val="28"/>
          <w:lang w:val="uk-UA"/>
        </w:rPr>
        <w:t>Практична значущість роботи</w:t>
      </w:r>
      <w:r w:rsidRPr="007B0B86">
        <w:rPr>
          <w:rFonts w:ascii="Times New Roman" w:eastAsia="Times New Roman" w:hAnsi="Times New Roman" w:cs="Times New Roman"/>
          <w:sz w:val="28"/>
          <w:lang w:val="uk-UA"/>
        </w:rPr>
        <w:t xml:space="preserve"> визначається в тому, що результати дослідження можуть бути використані у практиці психологічної допомоги </w:t>
      </w:r>
      <w:r w:rsidRPr="007B0B86">
        <w:rPr>
          <w:rFonts w:ascii="Times New Roman" w:eastAsia="Times New Roman" w:hAnsi="Times New Roman" w:cs="Times New Roman"/>
          <w:sz w:val="28"/>
          <w:szCs w:val="28"/>
          <w:lang w:val="uk-UA" w:eastAsia="ru-RU"/>
        </w:rPr>
        <w:t>працівникам правоохоронних органів</w:t>
      </w:r>
      <w:r w:rsidRPr="007B0B86">
        <w:rPr>
          <w:rFonts w:ascii="Times New Roman" w:eastAsia="Times New Roman" w:hAnsi="Times New Roman" w:cs="Times New Roman"/>
          <w:sz w:val="28"/>
          <w:lang w:val="uk-UA"/>
        </w:rPr>
        <w:t xml:space="preserve">, а також можуть бути корисні як психологам, які працюють з колективом </w:t>
      </w:r>
      <w:r w:rsidRPr="007B0B86">
        <w:rPr>
          <w:rFonts w:ascii="Times New Roman" w:eastAsia="Times New Roman" w:hAnsi="Times New Roman" w:cs="Times New Roman"/>
          <w:sz w:val="28"/>
          <w:szCs w:val="28"/>
          <w:lang w:val="uk-UA" w:eastAsia="ru-RU"/>
        </w:rPr>
        <w:t>працівників правоохоронних органів</w:t>
      </w:r>
      <w:r w:rsidRPr="007B0B86">
        <w:rPr>
          <w:rFonts w:ascii="Times New Roman" w:eastAsia="Times New Roman" w:hAnsi="Times New Roman" w:cs="Times New Roman"/>
          <w:sz w:val="28"/>
          <w:lang w:val="uk-UA"/>
        </w:rPr>
        <w:t>, так і самим професіоналам для психологічної самодопомоги.</w:t>
      </w:r>
    </w:p>
    <w:p w:rsidR="00634967" w:rsidRPr="007B0B86" w:rsidRDefault="00634967" w:rsidP="00634967">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b/>
          <w:sz w:val="28"/>
          <w:lang w:val="uk-UA"/>
        </w:rPr>
        <w:t xml:space="preserve">Структура роботи: </w:t>
      </w:r>
      <w:r w:rsidRPr="007B0B86">
        <w:rPr>
          <w:rFonts w:ascii="Times New Roman" w:eastAsia="Times New Roman" w:hAnsi="Times New Roman" w:cs="Times New Roman"/>
          <w:sz w:val="28"/>
          <w:lang w:val="uk-UA"/>
        </w:rPr>
        <w:t>Робота складається з вступу, трьох розділів, висновків та списку літератури, який</w:t>
      </w:r>
      <w:r>
        <w:rPr>
          <w:rFonts w:ascii="Times New Roman" w:eastAsia="Times New Roman" w:hAnsi="Times New Roman" w:cs="Times New Roman"/>
          <w:sz w:val="28"/>
          <w:lang w:val="uk-UA"/>
        </w:rPr>
        <w:t xml:space="preserve"> налічує 70 джерел; ілюстрована 7 таблицями; вміщує 1</w:t>
      </w:r>
      <w:r w:rsidRPr="007B0B86">
        <w:rPr>
          <w:rFonts w:ascii="Times New Roman" w:eastAsia="Times New Roman" w:hAnsi="Times New Roman" w:cs="Times New Roman"/>
          <w:sz w:val="28"/>
          <w:lang w:val="uk-UA"/>
        </w:rPr>
        <w:t xml:space="preserve"> додат</w:t>
      </w:r>
      <w:r>
        <w:rPr>
          <w:rFonts w:ascii="Times New Roman" w:eastAsia="Times New Roman" w:hAnsi="Times New Roman" w:cs="Times New Roman"/>
          <w:sz w:val="28"/>
          <w:lang w:val="uk-UA"/>
        </w:rPr>
        <w:t>ок</w:t>
      </w:r>
      <w:r w:rsidRPr="007B0B86">
        <w:rPr>
          <w:rFonts w:ascii="Times New Roman" w:eastAsia="Times New Roman" w:hAnsi="Times New Roman" w:cs="Times New Roman"/>
          <w:sz w:val="28"/>
          <w:lang w:val="uk-UA"/>
        </w:rPr>
        <w:t>.</w:t>
      </w:r>
    </w:p>
    <w:p w:rsidR="00634967" w:rsidRPr="007B0B86" w:rsidRDefault="00634967" w:rsidP="00634967">
      <w:pPr>
        <w:rPr>
          <w:lang w:val="uk-UA"/>
        </w:rPr>
      </w:pPr>
      <w:r w:rsidRPr="007B0B86">
        <w:rPr>
          <w:lang w:val="uk-UA"/>
        </w:rPr>
        <w:br w:type="page"/>
      </w:r>
    </w:p>
    <w:p w:rsidR="0022226D" w:rsidRPr="007B0B86" w:rsidRDefault="0022226D" w:rsidP="0022226D">
      <w:pPr>
        <w:spacing w:after="0" w:line="360" w:lineRule="auto"/>
        <w:jc w:val="center"/>
        <w:rPr>
          <w:b/>
          <w:lang w:val="uk-UA"/>
        </w:rPr>
      </w:pPr>
      <w:r w:rsidRPr="007B0B86">
        <w:rPr>
          <w:rFonts w:ascii="Times New Roman" w:hAnsi="Times New Roman" w:cs="Times New Roman"/>
          <w:b/>
          <w:sz w:val="28"/>
          <w:szCs w:val="28"/>
          <w:lang w:val="uk-UA"/>
        </w:rPr>
        <w:lastRenderedPageBreak/>
        <w:t>РОЗДІЛ 1</w:t>
      </w:r>
    </w:p>
    <w:p w:rsidR="0022226D" w:rsidRPr="007B0B86" w:rsidRDefault="0022226D" w:rsidP="0022226D">
      <w:pPr>
        <w:spacing w:after="0" w:line="360" w:lineRule="auto"/>
        <w:jc w:val="center"/>
        <w:rPr>
          <w:rFonts w:ascii="Times New Roman" w:eastAsia="Times New Roman" w:hAnsi="Times New Roman" w:cs="Times New Roman"/>
          <w:b/>
          <w:sz w:val="28"/>
          <w:szCs w:val="28"/>
          <w:lang w:val="uk-UA" w:eastAsia="ru-RU"/>
        </w:rPr>
      </w:pPr>
      <w:r w:rsidRPr="007B0B86">
        <w:rPr>
          <w:rFonts w:ascii="Times New Roman" w:hAnsi="Times New Roman" w:cs="Times New Roman"/>
          <w:b/>
          <w:sz w:val="28"/>
          <w:szCs w:val="28"/>
          <w:lang w:val="uk-UA"/>
        </w:rPr>
        <w:t xml:space="preserve">ТЕОРЕТИЧНІ ОСНОВИ  ДОСЛІДЖЕННЯ </w:t>
      </w:r>
      <w:r w:rsidRPr="007B0B86">
        <w:rPr>
          <w:rFonts w:ascii="Times New Roman" w:hAnsi="Times New Roman" w:cs="Times New Roman"/>
          <w:b/>
          <w:sz w:val="28"/>
          <w:szCs w:val="28"/>
          <w:shd w:val="clear" w:color="auto" w:fill="FFFFFF"/>
          <w:lang w:val="uk-UA"/>
        </w:rPr>
        <w:t xml:space="preserve">ПСИХОЛОГІЧНИХ ОСОБЛИВОСТЕЙ </w:t>
      </w:r>
      <w:r w:rsidRPr="007B0B86">
        <w:rPr>
          <w:rFonts w:ascii="Times New Roman" w:eastAsia="Times New Roman" w:hAnsi="Times New Roman" w:cs="Times New Roman"/>
          <w:b/>
          <w:sz w:val="28"/>
          <w:szCs w:val="28"/>
          <w:lang w:val="uk-UA" w:eastAsia="ru-RU"/>
        </w:rPr>
        <w:t>КОМУНІКАТИВНОЇ КОМПЕТЕНТНОСТІ ПРАЦІВНИКІВ ПРАВООХОРОННИХ ОРГАНІВ</w:t>
      </w:r>
    </w:p>
    <w:p w:rsidR="0022226D" w:rsidRPr="007B0B86" w:rsidRDefault="0022226D" w:rsidP="0022226D">
      <w:pPr>
        <w:rPr>
          <w:rFonts w:ascii="Times New Roman" w:hAnsi="Times New Roman" w:cs="Times New Roman"/>
          <w:sz w:val="28"/>
          <w:szCs w:val="28"/>
          <w:lang w:val="uk-UA"/>
        </w:rPr>
      </w:pP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r w:rsidRPr="007B0B86">
        <w:rPr>
          <w:rFonts w:ascii="Times New Roman" w:hAnsi="Times New Roman" w:cs="Times New Roman"/>
          <w:b/>
          <w:sz w:val="28"/>
          <w:szCs w:val="28"/>
          <w:lang w:val="uk-UA"/>
        </w:rPr>
        <w:t>1.1 Сутність поняття «комунікативна компетентність»</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Термін «комунікація» увійшов у науковий обіг на початку ХХ ст. – його почали активно використовувати наукознавці, філософи, здебільшого екзистенціалісти та персонологи, соціологи, психологи, та ін.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Детальніше розглянемо зв’язок між поняттями «комунікація» та «спілкування». Деякі дослідники ототожнюють ці поняття. Так, К. Черрі трактує комунікацію, як соціальне спілкування, головним засобом якого є мова [</w:t>
      </w:r>
      <w:r w:rsidRPr="007B0B86">
        <w:rPr>
          <w:rFonts w:ascii="Times New Roman" w:hAnsi="Times New Roman" w:cs="Times New Roman"/>
          <w:sz w:val="28"/>
          <w:szCs w:val="28"/>
          <w:shd w:val="clear" w:color="auto" w:fill="FFFFFF"/>
          <w:lang w:val="uk-UA"/>
        </w:rPr>
        <w:t>66</w:t>
      </w:r>
      <w:r w:rsidRPr="007B0B86">
        <w:rPr>
          <w:rFonts w:ascii="Times New Roman" w:hAnsi="Times New Roman" w:cs="Times New Roman"/>
          <w:sz w:val="28"/>
          <w:szCs w:val="28"/>
          <w:lang w:val="uk-UA"/>
        </w:rPr>
        <w:t xml:space="preserve">].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Вважаємо, що варто все ж розмежувати ці поняття на основі чіткого визначення кожного з них. Вона полягає в тому, що комунікація являє собою специфічний суб’єкт-об’єктний зв’язок – власне суб’єктом у ньому виступає комунікант, який передає інформацію, а реципієнт лиш пасивно її приймає, тому є об’єктом. А у процесі спілкування інформація циркулює між суб’єктами, носить обопільно активний характер [20].</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Подібним чином цю відмінність трактує Е. Руденський. Спілкування, на його думку, являє собою реальну взаємодію суб’єктів, за якої відбувається обмін досвідом, знаннями, враженнями, оцінками тощо. Комунікація ж – це інформаційний процес передачі повідомлень будь-якій динамічній системі, котра здатна приймати, аналізувати та зберігати надану інформацію [58].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Проте, як зазначає О. Кукло слушність цієї відмінності ще не реалізована у прийнятому науковим загалом поняттєво-термінологічному апараті. Тому використання терміна «комунікативна» як синонім </w:t>
      </w:r>
      <w:r w:rsidRPr="007B0B86">
        <w:rPr>
          <w:rFonts w:ascii="Times New Roman" w:hAnsi="Times New Roman" w:cs="Times New Roman"/>
          <w:sz w:val="28"/>
          <w:szCs w:val="28"/>
          <w:lang w:val="uk-UA"/>
        </w:rPr>
        <w:lastRenderedPageBreak/>
        <w:t xml:space="preserve">«спілкувальна» в певних дискурсах, контекстах є коректним, що відповідає наявній на сьогодні тенденції у відповідній науковій парадигмі [31].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Визначень поняття «компетентність» і похідних від нього «компетенція» та «компетентний» існує чимало. Усі варіанти таких значень охоплює англійське слова competent: 1) знаючий, умілий, вправний, спроможний, досвідчений; 2) повноправний, правомочний. В усіх визначеннях так чи інакше представлені знання, уміння й навички та інші властивості, спроможності суб’єкта, які забезпечують йому ефективну діяльність у тій сфері, в якій він компетентний, або делеговані йому повноваження і права (Н. Бібік, Л. Ващенко, С. Добросмислова, Н. Драгомирецька, Г. Єрмакова, В. Желясков, О. Локшина, Л. Мартенс, Д. ван Мерріенбоер, О. Овчарук, Л. Паращенко, О. Пометун, О. Савченко, Л. Сохань, А. Стуф та ін.).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Водночас Радою Європи визначено властивості, які мають бути у кожного компетентного спеціаліста, а саме: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1) політична та соціальна здатність брати відповідальність на себе, брати участь у групових рішеннях, вирішувати конфлікти ненасильницькими методами);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2) життєдіяльність у багатокультурному суспільстві (контроль за проявами расизму, ксенофобії);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3) володіння необхідною усною та письмовою комунікацією;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4) інформаційна грамотність (володіння необхідними інформаційними технологіями);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5) здатність навчатися протягом усього життя [37].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Термін «компетенція» у більшості публікацій, в яких він зустрічається, фактично виступає як синонім терміна «компетентність».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Проте Г. Чанишева трактує поняття «компетенція» як структурну складову професійної компетентності: компетенції – це ті чи інші </w:t>
      </w:r>
      <w:r w:rsidRPr="007B0B86">
        <w:rPr>
          <w:rFonts w:ascii="Times New Roman" w:hAnsi="Times New Roman" w:cs="Times New Roman"/>
          <w:sz w:val="28"/>
          <w:szCs w:val="28"/>
          <w:lang w:val="uk-UA"/>
        </w:rPr>
        <w:lastRenderedPageBreak/>
        <w:t xml:space="preserve">професійні спроможності працівника, а компетентність включає також особистісні властивості, сприятливі щодо відповідної діяльності [27].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Термін «компетентний» здебільшого вживається у значеннях: 1) повноправний, правомочний, правоспроможний, повноважний, 2) здатний вирішувати поставлені завдання зі знанням справи, належним чином, ефективно, носій знань, інформації, умінь, навичок, необхідних для тієї чи іншої справи, які суб’єкт постійно оновлює, вдосконалює тощо [63].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У інших тлумаченнях, характеристиках понять «компетентність», «компетенція», «компетентний» розглянуті властивості та особливості цих понять повторюються в різних варіаціях, співвідношеннях.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Отже, аналіз досліджень показав, що термін «компетентність» має два основних значення: 1) комплекс знань, умінь, навичок та особистісних властивостей, які забезпечують ефективне функціонування суб’єкта у сфері його компетентності; 2) делеговані суб’єкту повноваження, права і обов’язки у сфері його компетентності. Тоді як «компетенція»: 1) функціональна підструктура компетентності (окремі спроможності, вміння тощо); 2) окремі повноваження, права і т. ін.  А компетентний – це суб’єкт компетентності.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«Спілкування, – пише В. Москалець, – засаднича умова і складова буття людини. З його допомогою досягається порозуміння задля продуктивної взаємодії в усіх видах і проявах людської діяльності. Зважуючи, мотивуючи свої вчинки, почасти кожен із нас розмовляє сам з собою, здійснює духовно-моральну, ціннісно-зорієнтовану рефлексію» [42, с. 67]. Отже, бачимо, що компетентне спілкування як функціональний аспект комунікативної компетентності, є необхідною умовою і потужним чинником успішності більшості сучасних професій, а у сфері професійної діяльності типу «людина-людина» – вирішально-визначальним.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Поняття «комунікативна компетентність» увів у науковий обіг у 1972 р. американський лінгвіст Д. Хаймз, який трактував це поняття дещо аморфно [49]. З того часу цей феномен доволі інтенсивно досліджують і зарубіжні, й вітчизняні вчені.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 сьогодні існує чимало дефінітивних тлумачень, характеристик, визначень поняття «комунікативна компетентність». Так, деякі дослідники вважають, що це – готовність суб’єкта здійснювати комунікативну діяльність (Ю. Азаров, М. Коць, Н. Кузьміна, Д. Узнадзе та ін.). Інші характеризують її розлогіше й конкретніше – як здатність встановлювати та підтримувати необхідні контакти з іншими людьми, що ґрунтується на сукупності знань, умінь і навичок, які забезпечують ефективне спілкування та передбачають уміння змінювати його глибину й коло, розуміти і бути зрозумілим для партнера спілкування (Г. Андреєва, Г. Васильєв, В. КанКалік, Ю. Жуков, Я. Коломінський, О. Леонтьєв, Л. Петровська та ін.), координувати взаємодію компонентів комунікації (В. Топалова та ін.).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Б. Спіцберг представляє у своїх роботах «комунікаційну компетенцію» і розкриває це поняття так: «відповідність комунікативної поведінки даній ситуації та її ефективність» [</w:t>
      </w:r>
      <w:r w:rsidRPr="007B0B86">
        <w:rPr>
          <w:rFonts w:ascii="Times New Roman" w:hAnsi="Times New Roman" w:cs="Times New Roman"/>
          <w:sz w:val="28"/>
          <w:szCs w:val="28"/>
          <w:lang w:val="uk-UA"/>
        </w:rPr>
        <w:t>7, с. 41</w:t>
      </w:r>
      <w:r w:rsidRPr="007B0B86">
        <w:rPr>
          <w:rFonts w:ascii="Times New Roman" w:eastAsia="Times New Roman" w:hAnsi="Times New Roman" w:cs="Times New Roman"/>
          <w:color w:val="000000"/>
          <w:sz w:val="28"/>
          <w:szCs w:val="28"/>
          <w:lang w:val="uk-UA" w:eastAsia="ru-RU"/>
        </w:rPr>
        <w:t xml:space="preserve">]. Комунікація ефективна, якщо вона досягає своїх цілей; комунікація відповідає ситуації, якщо вона очікувана у цій ситуації. Ми створюємо відчуття комунікаційної компетентності через надіслані вербальні повідомлення та супроводжуючу їх невербальну поведінку. Б. Спіцберг вважає, що уявлення про компетентність частково залежить від особистісної мотивації, знань та навичок. Мотивація має дуже велике значення, адже покращити навички комунікації ми зможемо тільки в тому випадку, якщо у нас є мотивація – тобто якщо ми хочемо цього досягти.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Комунікативна компетентність, на думку А. Маслоу – це одна з найважливіших якісних характеристик особистості, що дозволяє </w:t>
      </w:r>
      <w:r w:rsidRPr="007B0B86">
        <w:rPr>
          <w:rFonts w:ascii="Times New Roman" w:eastAsia="Times New Roman" w:hAnsi="Times New Roman" w:cs="Times New Roman"/>
          <w:color w:val="000000"/>
          <w:sz w:val="28"/>
          <w:szCs w:val="28"/>
          <w:lang w:val="uk-UA" w:eastAsia="ru-RU"/>
        </w:rPr>
        <w:lastRenderedPageBreak/>
        <w:t>реалізувати її потреби в соціальному визнанні, повазі, самоактуалізації та допомагає успішному процесу соціалізації [</w:t>
      </w:r>
      <w:r w:rsidRPr="007B0B86">
        <w:rPr>
          <w:rFonts w:ascii="Times New Roman" w:hAnsi="Times New Roman" w:cs="Times New Roman"/>
          <w:sz w:val="28"/>
          <w:szCs w:val="28"/>
          <w:lang w:val="uk-UA"/>
        </w:rPr>
        <w:t>10</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К. Данцигер визначає «комунікативну компетентність» як «здатність людини реалізувати комунікативні функції відповідно до умов ситуації». За основу комунікативної компетентності він бере «вміння прийняти току зору партнера, будувати спілкування так, щоб воно було зрозуміле для співрозмовника» [</w:t>
      </w:r>
      <w:r w:rsidRPr="007B0B86">
        <w:rPr>
          <w:rFonts w:ascii="Times New Roman" w:hAnsi="Times New Roman" w:cs="Times New Roman"/>
          <w:sz w:val="28"/>
          <w:szCs w:val="28"/>
          <w:lang w:val="uk-UA"/>
        </w:rPr>
        <w:t>12</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Дж. Равен розглядає «комунікативну компетентність» як систему внутрішніх ресурсів, що необхідні для побудови ефективної комунікації у певному колі ситуацій особистісної взаємодії [</w:t>
      </w:r>
      <w:r w:rsidRPr="007B0B86">
        <w:rPr>
          <w:rFonts w:ascii="Times New Roman" w:hAnsi="Times New Roman" w:cs="Times New Roman"/>
          <w:sz w:val="28"/>
          <w:szCs w:val="28"/>
          <w:lang w:val="uk-UA"/>
        </w:rPr>
        <w:t>20</w:t>
      </w:r>
      <w:r w:rsidRPr="007B0B86">
        <w:rPr>
          <w:rFonts w:ascii="Times New Roman" w:eastAsia="Times New Roman" w:hAnsi="Times New Roman" w:cs="Times New Roman"/>
          <w:color w:val="000000"/>
          <w:sz w:val="28"/>
          <w:szCs w:val="28"/>
          <w:lang w:val="uk-UA" w:eastAsia="ru-RU"/>
        </w:rPr>
        <w:t xml:space="preserve">]. Компетентність у спілкуванні має, безсумнівно, інваріантні загальнолюдські характеристики і водночас характеристики, що історично та культурно обумовлені. Маючи певний рівень комунікативної компетентності, особистість входить у спілкування, маючи певний рівень самоповаги і самосвідомості. Особистість стає персоніфікованим суб’єктом спілкування. Це означає не лише мистецтво адаптації до ситуації та свободу дій, а й уміння організувати особистісний комунікативний простір та вибрати індивідуальну комунікативну дистанцію .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А. Холідей визначає комунікативну компетенцію як внутрішню готовність і здатність до мовленнєвого спілкування [</w:t>
      </w:r>
      <w:r w:rsidRPr="007B0B86">
        <w:rPr>
          <w:rFonts w:ascii="Times New Roman" w:hAnsi="Times New Roman" w:cs="Times New Roman"/>
          <w:sz w:val="28"/>
          <w:szCs w:val="28"/>
          <w:lang w:val="uk-UA"/>
        </w:rPr>
        <w:t>20</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Зустрічається ототожнення комунікативної компетентності з комплексом відповідних здібностей (В. Гаркуша, М. Заброцький, К. Платонов та ін.), особистісних якостей суб’єкта (Г. Айзенк, П. Горнстай, В. Злівков, Р. Кеттел, М. Молоканов, Г. Оллпорт та ін.). Трактують цей феномен і як чинник досягнення особистістю вершин професіоналізму (А. Деркач, Н. Кузьміна, С. Максименко, Л. Орбан-Лембрик та ін.).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Чимало зарубіжних дослідників (А. Гонці, П. Хагер, Дж. Атанасоу, С. Перрі та ін.) наголошують, що комунікативна компетентність – це певні </w:t>
      </w:r>
      <w:r w:rsidRPr="007B0B86">
        <w:rPr>
          <w:rFonts w:ascii="Times New Roman" w:hAnsi="Times New Roman" w:cs="Times New Roman"/>
          <w:sz w:val="28"/>
          <w:szCs w:val="28"/>
          <w:lang w:val="uk-UA"/>
        </w:rPr>
        <w:lastRenderedPageBreak/>
        <w:t xml:space="preserve">особистісні якості, комунікативні знання, уміння та навички суб’єкта та фактори культури, що екстеріоризуються в певних типах поведінки та стилях спілкування, забезпечують ефективний обмін інформацією задля встановлення продуктивних контактів з різними категоріями людей.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Вагоміше трактування спроможностей такого роду містять праці Л. Петровської, котра визначає комунікативну компетентність як складне утворення, в основі якого лежать знання соціально-психологічних факторів та вміння використовувати їх у діяльності, розуміння мотивів, стратегій поведінки, фрустрацій, як власних, так і партнерів зі спілкування, уміння розбиратися в групових соціально-психологічних проблемах, осмислення можливих перешкод на шляху до взаємного порозуміння, оволодіння технологією та психотехнікою спілкування; а також праці А. Добровича, який розглядає комунікативну компетентність з позиції постійної готовності до контакту. Комунікативно компетентна людина перебуває в режимі постійного мисленнєвого діалогу з потенційними партнерами, що розвиває її комунікативну інтуїцію [27].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Слушно включають у комунікативну компетентність не лише володіння комунікативними знаннями, вміннями і навичками, а й спроможність формувати адекватні комунікативні вміння у нових соціальних структурах та знання культурних норм і обмежень у спілкуванні, звичаїв, традицій, етикету в сфері спілкування, дотримання пристойності, вихованість, орієнтацію в комунікативних засобах, властивих національному менталітету тощо В. Куніцина, Н. Казарінова, В. Погольшина [50].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 думку Л. Орбан-Лембрик, комунікативна компетентність входить у більш широке поняття «соціально-психологічна компетентність», котра являє собою інтегральну якість особистості, що пронизує всі її професійноособистісні утворення і складається з сукупності знань у галузі взаємодії, поведінки, обміну інформацією, сприймання людьми одне </w:t>
      </w:r>
      <w:r w:rsidRPr="007B0B86">
        <w:rPr>
          <w:rFonts w:ascii="Times New Roman" w:hAnsi="Times New Roman" w:cs="Times New Roman"/>
          <w:sz w:val="28"/>
          <w:szCs w:val="28"/>
          <w:lang w:val="uk-UA"/>
        </w:rPr>
        <w:lastRenderedPageBreak/>
        <w:t xml:space="preserve">одного, оформленої індивідуальної програми поведінки в системі соціальних відносин, мотиваційної приналежності до певного соціального середовища, спрямованості на розвиток комунікативних здібностей, прагнення до збереження та розвитку соціально-психологічних традицій конкретного соціального інституту та тієї групи, в якій відбувається соціалізація індивіда, що узагальнюється у сформованості комунікативного стилю його життя [46, c. 11].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Переважна більшість дослідників біхевіористичного напряму розглядають комунікативну компетентність як здатність спілкуватися усно та/чи письмово в реальних життєвих ситуаціях, при цьому важливішою вважають адекватну передачу змісту, а форма подачі інформації, коректність мовних засобів є, на їх думку, другорядною щодо змісту  висловлювань [69]. Форма значущих та ще й складних висловлювань, а особливо тих, які мають на меті схилити співбесідників стати на позицію суб’єкта, що істотно важливо для правоохоронців, має цілком відповідати змісту, інакше він значною мірою, а то й цілком, втрачатиметься для реципієнтів. Оптимальна взаємовідповідність форми і змісту висловлювань – істотна складова комунікативної компетентності взагалі, а правоохоронців – особливо.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 підставі аналізу й узагальнення тлумачень феномена «комунікативна компетентність» О. Добротвор здійснив систематизацію науковометодологічних підходів до цього явища: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біхевіористичний підхід, представники якого (Р. Крейг, Д. Кушмен, А. Бошне, К. Келлі та ін.) вважають, що комунікативна компетентність – це сукупність навичок слухання, вставляння реплік і ведення переговорів, уміння формулювати завдання і доводити їх, співпрацюючи з іншими та адаптуючись до змін у ситуації спілкування;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 лінгвістичний підхід (Г. Почепцов, Д. Леонтьєв та ін.), в межах якого комунікативна компетентність розглядається в контексті мовної діяльності людини, а мовленнєвий акт покладається в основу комунікації;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інформаційний підхід (Р. Якобсон, О. Волошина та ін.) головним чином спрямований на вивчення психологічних особливостей прийому та передачі інформації, характеристик комунікатора та реципієнтів, засобів обміну інформацією; цей підхід дозволяє слідкувати за перебігом комунікативної взаємодії, відтворюючи її схему, але не розкриває її внутрішню природу та обопільну активність комунікантів;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задачний підхід – комунікативна компетентність розглядається його представниками (Г. Костюк, Н. Кузьміна, Л. Петровська та ін.) як складне, інтегративне особистісне утворення, що функціонально виявляється у готовності та здатності суб’єкта вирішувати широке коло проблем і задач комунікативного характеру в різноманітних сферах діяльності;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діяльнісний підхід постає у розробках учених, котрі трактують спілкування як вид діяльності (О. Божович, В. Кан-Калік, К. Красторіадіус, Ю. Хабермас, М. Капля, О. Смірнова та ін.); в його рамках комунікативна компетентність вивчається як необхідна умова і потужний чинник продуктивної комунікативної діяльності (спілкування);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компетентнісний підхід (Н. Бібік, О. Локшина, О. Пометун, О. Савченко, С. Добросмислова, І. Зімняя, Е. Зеєр, І. Єрмаков, М. Катунова, І. Конельська, Д. Мертенс, О. Овчарук, Б. Оскарсон, Л. Паращенко, А. Шелтен, С. Шишова та ін.); дослідники, котрі стоять на позиціях цього підходу, розглядають комунікативну компетентність як поступову переорієнтацію домінуючої освітньої парадигми з переважаючою трансляцією знань та формування навичок на створення умов для оволодіння комплексом компетенцій, що визначають потенціал, здатність випускника ЗВО до виживання та стійкої життєдіяльності в умовах </w:t>
      </w:r>
      <w:r w:rsidRPr="007B0B86">
        <w:rPr>
          <w:rFonts w:ascii="Times New Roman" w:hAnsi="Times New Roman" w:cs="Times New Roman"/>
          <w:sz w:val="28"/>
          <w:szCs w:val="28"/>
          <w:lang w:val="uk-UA"/>
        </w:rPr>
        <w:lastRenderedPageBreak/>
        <w:t xml:space="preserve">сучасного соціально-політичного, ринковоекономічного, інформаційно та комунікаційно насиченого простору;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функціональний підхід реалізують переважно західні дослідники (V. Chek, D. Perlman, N. M. Malamuch, H. Giles, M. A. Fitzpatrik, J. Wietmann, C. Kelly та ін.), які вбачають базисну складову комунікативної компетентності у продуктивному використанні соціальних знань та навичок у суспільних стосунках, соціальних взаєминах; відтак: 1) комунікативно компетентне поводження має відповідати контексту ситуації, у якій воно виявляється, при цьому, первинний контекст переважно, але не завжди, пов'язаний з реальними стосунками комунікантів (H. Giles); 2) комунікативна компетентність ґрунтується на знаннях правил спілкування, адаптаційних навичках та гнучкості в процесі реалізації цих знань; 3) комунікативна компетентність більшою мірою пов’язана зі стосунками та взаєминами, а не з індивідами, тому цю компетентність варто вивчати в контексті компетентних стосунків, основною ознакою яких є відсутність непорозумінь (V. Chek);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функціонально-кваліфікаційний підхід (F. Delamare le Deist, С. Perry, Е. Short, J. Winterton та ін.) являє собою відгалуження функціонального підходу, в якому комунікативна компетентність розглядається як здатність суб’єкта виконувати певну роботу згідно з професійними стандартами;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поведінковий підхід, представники якого (Е. Берн, Д. Мак-Клеланд, С. Спенсер, Л. Спенсер, Дж. Равен, Р. Якобс та ін.) трактують комунікативну компетентність як критеріальний індикатор продуктивності діяльності людини, а відтак зосереджують увагу на її поведінкових проявах (об’єктний аспект) та Я-стані (суб’єктний аспект);</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раціогуманістичний підхід (Г. Балл), згідно з яким, комунікативна компетентність – це насамперед здатність справлятися з суттєвими для </w:t>
      </w:r>
      <w:r w:rsidRPr="007B0B86">
        <w:rPr>
          <w:rFonts w:ascii="Times New Roman" w:hAnsi="Times New Roman" w:cs="Times New Roman"/>
          <w:sz w:val="28"/>
          <w:szCs w:val="28"/>
          <w:lang w:val="uk-UA"/>
        </w:rPr>
        <w:lastRenderedPageBreak/>
        <w:t xml:space="preserve">життєдіяльності особистості завданнями, проектувати свій життєвий та професійний шлях на основі набуття нових продуктивних знань та вмінь; </w:t>
      </w: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системний підхід (O. Казарцева, Г. Руїк, Ю. Федоренко, Д. Хаймс, Р. Белл та ін.) розглядає комунікативну компетентність як систему внутрішніх ресурсів суб’єкта, необхідних для побудови ефективних комунікативних дій у певному колі ситуацій міжособистісної взаємодії [12].</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hAnsi="Times New Roman" w:cs="Times New Roman"/>
          <w:sz w:val="28"/>
          <w:szCs w:val="28"/>
          <w:lang w:val="uk-UA"/>
        </w:rPr>
        <w:t xml:space="preserve">Отже, </w:t>
      </w:r>
      <w:r w:rsidRPr="007B0B86">
        <w:rPr>
          <w:rFonts w:ascii="Times New Roman" w:eastAsia="Times New Roman" w:hAnsi="Times New Roman" w:cs="Times New Roman"/>
          <w:color w:val="000000"/>
          <w:sz w:val="28"/>
          <w:szCs w:val="28"/>
          <w:lang w:val="uk-UA" w:eastAsia="ru-RU"/>
        </w:rPr>
        <w:t xml:space="preserve">комунікативна компетентність – складне, багатокомпонентне психологічне утворення. Існує безліч точок зору щодо розуміння її сутності. Проте більшість авторів розглядають її, як здатність людини встановлювати та здійснювати необхідні контакти з іншими людьми. Комунікативна компетентність є ключовою характеристикою особистості, оскільки вона необхідна кожному і підвищує як якість життя окремої людини, так і суспільства в цілому. </w:t>
      </w:r>
      <w:r w:rsidRPr="007B0B86">
        <w:rPr>
          <w:rFonts w:ascii="Times New Roman" w:hAnsi="Times New Roman" w:cs="Times New Roman"/>
          <w:sz w:val="28"/>
          <w:szCs w:val="28"/>
          <w:lang w:val="uk-UA"/>
        </w:rPr>
        <w:t>Комунікативна компетентність – необхідна умова та вирішально-визначальний фактор ефективності професійної діяльності типу «людина-людина», до якого належить і охорона правопорядку.</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r w:rsidRPr="007B0B86">
        <w:rPr>
          <w:rFonts w:ascii="Times New Roman" w:hAnsi="Times New Roman" w:cs="Times New Roman"/>
          <w:b/>
          <w:sz w:val="28"/>
          <w:szCs w:val="28"/>
          <w:lang w:val="uk-UA"/>
        </w:rPr>
        <w:t xml:space="preserve">1.2 Структура і типи </w:t>
      </w:r>
      <w:r w:rsidRPr="007B0B86">
        <w:rPr>
          <w:rFonts w:ascii="Times New Roman" w:eastAsia="Times New Roman" w:hAnsi="Times New Roman" w:cs="Times New Roman"/>
          <w:b/>
          <w:sz w:val="28"/>
          <w:szCs w:val="28"/>
          <w:lang w:val="uk-UA" w:eastAsia="ru-RU"/>
        </w:rPr>
        <w:t>комунікативної компетентності особистості</w:t>
      </w: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Говорячи про структуру комунікативної компетентності, слід зазначити, що вона має багатозначну інтерпретацію. Проаналізувавши роботи багатьох авторів, виділено 3 основні підходи до структури комунікативної компетентності у літературі.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Перший – більшість дослідників при виборі структурних елементів роблять акцент на когнітивному, поведінковому та емоційному (афективному) компонентах. При цьому включають також мотиваційний компонент (Я. Коломенський, Т. Наливайко, М. Шинкорук, К. Гончарова), особистісний (ціннісно-смисловий) (Г. Галич, Т. Наливайко), індивідуально-особистісний, загальнокультурний (К. Гончарова).</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lastRenderedPageBreak/>
        <w:t>Розглянемо докладніше ті структурні компоненти, які були віднесені до першого підходу. Отже, перший компонент когнітивний. Він представлений знаннями про норми та правила ефективного спілкування, що реалізуються в ході взаємодії з іншими людьми. Його розглядають, насамперед, як поглиблення самопізнання та пізнання партнерів у спілкуванні, а також необхідні знання, що стосуються психології спілкування у всьому різноманітті його форм та ситуацій. Також пов’язують даний компонент із пізнанням іншої людини, включає здатність передбачати поведінку іншої людини, ефективно вирішувати різні проблеми, що виникають між людьми. Г. Галич трохи скорочує поняття даного компонента, визначаючи його як систему комунікативних знань, здібностей до розуміння ситуації, самого себе та партнера зі спілкування [</w:t>
      </w:r>
      <w:r w:rsidRPr="007B0B86">
        <w:rPr>
          <w:rFonts w:ascii="Times New Roman" w:hAnsi="Times New Roman" w:cs="Times New Roman"/>
          <w:sz w:val="28"/>
          <w:szCs w:val="28"/>
          <w:lang w:val="uk-UA"/>
        </w:rPr>
        <w:t>58</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На думку О. Низовця, когнітивний компонент передбачає, володіння знанням про норми спілкування, способи ведення діалогу, прийомами комунікації, способи вираження своїх думок та почуттів. Крім того, він пов’язаний із пізнанням іншої людини, включає здатність ефективно вирішувати різні проблеми, що виникають у спілкуванні. Цей компонент дуже важливий для здійснення діагнозу комунікативної ситуації, в якій розгортається спілкування особистості, прогнозування розвитку цієї ситуації, що здійснюється за наперед осмисленою індивідуальною програмою спілкування [</w:t>
      </w:r>
      <w:r w:rsidRPr="007B0B86">
        <w:rPr>
          <w:rFonts w:ascii="Times New Roman" w:hAnsi="Times New Roman" w:cs="Times New Roman"/>
          <w:sz w:val="28"/>
          <w:szCs w:val="28"/>
          <w:lang w:val="uk-UA"/>
        </w:rPr>
        <w:t>43</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К. Гончарова визначає цей компонент, як «знаннєвий». На її думку, він являє собою сукупність уявлень про комунікативний процес в цілому, принципи та правила ефективної взаємодії. Також передбачає знання структури, функцій, видів, типів, закономірностей спілкування.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Таким чином, когнітивний компонент у структурі комунікативної компетентності, слід розуміти, як систему знань про процес спілкування та </w:t>
      </w:r>
      <w:r w:rsidRPr="007B0B86">
        <w:rPr>
          <w:rFonts w:ascii="Times New Roman" w:eastAsia="Times New Roman" w:hAnsi="Times New Roman" w:cs="Times New Roman"/>
          <w:color w:val="000000"/>
          <w:sz w:val="28"/>
          <w:szCs w:val="28"/>
          <w:lang w:val="uk-UA" w:eastAsia="ru-RU"/>
        </w:rPr>
        <w:lastRenderedPageBreak/>
        <w:t xml:space="preserve">вміння адекватно сприймати партнера зі спілкування. Наступний, представлений компонент – поведінковий.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Він полягає у вмінні ефективно використовувати різноманітні засоби спілкування. Цей компонент це комунікативні техніки, які реально застосовуються в комунікативних ситуаціях. Поведінковий компонент характеризують комунікативні вміння: слухати, емоційно переживати, привертати увагу співрозмовника, адресувати повідомлення, критично ставитись до власної думки. Він відбиває здатність людини до співпраці, спільної діяльності, ініціативність, адекватність у спілкуванні, тощо [</w:t>
      </w:r>
      <w:r w:rsidRPr="007B0B86">
        <w:rPr>
          <w:rFonts w:ascii="Times New Roman" w:hAnsi="Times New Roman" w:cs="Times New Roman"/>
          <w:sz w:val="28"/>
          <w:szCs w:val="28"/>
          <w:lang w:val="uk-UA"/>
        </w:rPr>
        <w:t>58</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Поведінковий компонент містить досвід прояву комунікативних здібностей у різних стандартних чи нестандартних ситуаціях спілкування, він відображає здатність особистості до співпраці, спільної діяльності, ініціативність [</w:t>
      </w:r>
      <w:r w:rsidRPr="007B0B86">
        <w:rPr>
          <w:rFonts w:ascii="Times New Roman" w:hAnsi="Times New Roman" w:cs="Times New Roman"/>
          <w:sz w:val="28"/>
          <w:szCs w:val="28"/>
          <w:lang w:val="uk-UA"/>
        </w:rPr>
        <w:t>43</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Таким чином, на підставі вищесказаного поведінковий компонент характеризується наявністю комунікативних здібностей у людини, застосовуючи які у різних ситуаціях спілкування, вона може ефективно співпрацювати з іншими людьми.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Емоційний компонент комунікативної компетентності ототожнюють з афективним. На його думку, він передбачає демонстрацію взаємного розуміння, сприйняття, емпатії та ін. Найбільш важливими складовими емоційного компонента, які багато в чому «забарвлюють» компетентність у спілкуванні в цілому, виділяють досвід різноманітного спілкування, позитивне самовідношення та настрій на партнера зі спілкування [</w:t>
      </w:r>
      <w:r w:rsidRPr="007B0B86">
        <w:rPr>
          <w:rFonts w:ascii="Times New Roman" w:hAnsi="Times New Roman" w:cs="Times New Roman"/>
          <w:sz w:val="28"/>
          <w:szCs w:val="28"/>
          <w:lang w:val="uk-UA"/>
        </w:rPr>
        <w:t>39</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Прояв даного компонента пов’язаний з емоційною чуйністю, емпатією, чутливістю до іншого, здатністю сприймати відтінки настрою співрозмовника та діяти відповідно до них, а також адекватним емоційним реагуванням на результати комунікації) [</w:t>
      </w:r>
      <w:r w:rsidRPr="007B0B86">
        <w:rPr>
          <w:rFonts w:ascii="Times New Roman" w:hAnsi="Times New Roman" w:cs="Times New Roman"/>
          <w:sz w:val="28"/>
          <w:szCs w:val="28"/>
          <w:lang w:val="uk-UA"/>
        </w:rPr>
        <w:t>29</w:t>
      </w:r>
      <w:r w:rsidRPr="007B0B86">
        <w:rPr>
          <w:rFonts w:ascii="Times New Roman" w:eastAsia="Times New Roman" w:hAnsi="Times New Roman" w:cs="Times New Roman"/>
          <w:color w:val="000000"/>
          <w:sz w:val="28"/>
          <w:szCs w:val="28"/>
          <w:lang w:val="uk-UA" w:eastAsia="ru-RU"/>
        </w:rPr>
        <w:t>].</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Таким чином, емоційний компонент є найбільш складною психологічною складовою структури комунікативної компетентності, </w:t>
      </w:r>
      <w:r w:rsidRPr="007B0B86">
        <w:rPr>
          <w:rFonts w:ascii="Times New Roman" w:eastAsia="Times New Roman" w:hAnsi="Times New Roman" w:cs="Times New Roman"/>
          <w:color w:val="000000"/>
          <w:sz w:val="28"/>
          <w:szCs w:val="28"/>
          <w:lang w:val="uk-UA" w:eastAsia="ru-RU"/>
        </w:rPr>
        <w:lastRenderedPageBreak/>
        <w:t xml:space="preserve">оскільки в першу чергу, на думку, більшості авторів він включає емпатію, емоційну чуйність і т.ін. Вони у свою чергу є ключовими у побудові успішного спілкування.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Крім основних компонентів, виділяють так само, ціннісно-смисловий (містить ставлення до партнера зі спілкування, до комунікативної ситуації, до засобів спілкування, до створюваного (сприйманого) висловлювання як цінності, тобто особистісно-значущого об’єкта, що має характер привабливості, бажаності); мотиваційний (включає в себе готовність до спілкування, усвідомлення необхідності отримання певної інформації чи її передачі із єдиною метою бути зрозумілим, одержання відповіді на існуючі питання тощо.).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К. Гончарова, на додаток до виділеної структури комунікативної компетентності попередніми авторами, додає індивідуально-особистісний (включає психофізіологічні (пам’ять, мислення, мовлення і т.ін.), психологічний (темперамент, акцентуації характеру, тип особистості, особливості особистості) та загальнокультурний (об’єктивується в моральних якостях, ціннісних орієнтаціях, поглядах, світогляді, особливостях менталітету, ерудиції особистості) компоненти.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Другий підхід – дослідники характеризують структуру комунікативної компетентності через комунікативні здібності, комунікативні знання, комунікативні вміння.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Деякі дослідники у своїх роботах дають ширші назви тим самим структурним компонентам комунікативної компетентності. Вони виділяють три блоки компонентів комунікативної компетентності, позначаючи їх як: 1) комунікативні особисті якості; 2) володіння технікою спілкування – навички та вміння здійснення окремих комунікативних дій; 3) володіння методикою та тактикою спілкування, вміння будувати спілкування у цілісних ситуаціях діяльності [</w:t>
      </w:r>
      <w:r w:rsidRPr="007B0B86">
        <w:rPr>
          <w:rFonts w:ascii="Times New Roman" w:hAnsi="Times New Roman" w:cs="Times New Roman"/>
          <w:sz w:val="28"/>
          <w:szCs w:val="28"/>
          <w:lang w:val="uk-UA"/>
        </w:rPr>
        <w:t>28</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lastRenderedPageBreak/>
        <w:t>Комунікативну здібність трактують подвійно: як природну обдарованість людини у спілкуванні та як комунікативну продуктивність. Під комунікативним знанням розуміють знання про те, що таке спілкування, якими є його види, фази, закономірності розвитку. Комунікативні вміння у найпростішому вигляді  представляють як дві підсистеми: вміння сприймати комунікативні сигнали (вербальні, невербальні, паралінгвістичні) та вміння виробляти комунікативні сигнали (вербальні, невербальні, паралінгвістичні) [</w:t>
      </w:r>
      <w:r w:rsidRPr="007B0B86">
        <w:rPr>
          <w:rFonts w:ascii="Times New Roman" w:hAnsi="Times New Roman" w:cs="Times New Roman"/>
          <w:sz w:val="28"/>
          <w:szCs w:val="28"/>
          <w:lang w:val="uk-UA"/>
        </w:rPr>
        <w:t>26</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Третій підхід. У структурі комунікативної компетентності виділяють соціально-психологічний, індивідуально-психологічний та психофізіологічний рівні. На соціально-психологічному рівні комунікативна компетентність проявляється у взаємодії людей у процесах діяльності, спілкування, пізнання. Комунікативна компетентність на цьому рівні дозволяє будувати комунікацію на передбаченні її результатів, задоволенні соціальних потреб. Її формування на цьому рівні відбувається як стихійно у процесі формального спілкування та виховання на основі цілеспрямованого збагачення знань, умінь, навичок, звичок. Комунікативну компетентність на індивідуально-психологічному рівні визначають особливості відчуттів, сприйняття, уваги, пам’яті, мислення, волі, емоцій, уяви, психічний стан суб’єкта. На психофізіологічному рівні визначають тип вищої нервової діяльності, темперамент, екстра- та інтровертованість, вікові та гендерні відмінності [</w:t>
      </w:r>
      <w:r w:rsidRPr="007B0B86">
        <w:rPr>
          <w:rFonts w:ascii="Times New Roman" w:hAnsi="Times New Roman" w:cs="Times New Roman"/>
          <w:sz w:val="28"/>
          <w:szCs w:val="28"/>
          <w:lang w:val="uk-UA"/>
        </w:rPr>
        <w:t>27</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Комунікативна компетентність складається з двох основних компонентів: 1) комунікативні цінності, орієнтація та специфіка мотивації комуніканта, його потреба в спілкуванні; 2) прояви безпосередньо в спілкуванні, комунікативній поведінці, які містять дві складові: комунікативні знання, уміння й навички; дії в процесі спілкування [23].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 Кобзар виокремлює ті складові комунікативної компетентності, що істотно впливають на ефективність комунікативної ситуації. Це </w:t>
      </w:r>
      <w:r w:rsidRPr="007B0B86">
        <w:rPr>
          <w:rFonts w:ascii="Times New Roman" w:hAnsi="Times New Roman" w:cs="Times New Roman"/>
          <w:sz w:val="28"/>
          <w:szCs w:val="28"/>
          <w:lang w:val="uk-UA"/>
        </w:rPr>
        <w:lastRenderedPageBreak/>
        <w:t>спроможності: здійснювати соціально психологічний прогноз та програмування майбутнього спілкування, базуючись на адекватному розумінні його особливостей; вживатися в соціально-психологічну атмосферу спілкування та керувати ним. Усе це вимагає знання механізмів, норм і правил спілкування та володіння його ефективними технологіями [22].</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Істотні складові комунікативної компетентності суб’єктів професійної діяльності типу «людина-людина» – мовні та мовленнєві – досліджують вчені-лінгвісти. Основу мовних утворюють знання одиниць мови та правил їх поєднання; мовленнєвих – уміння ефективно застосовувати знання мови, користуватися мовними одиницями. Як пише О. Капітанець: «Комунікативна компетентність передбачає: володіння лінгвістичною компетенцією, знання відомостей про мову, наявність умінь співвідносити мовні засоби із задачами та умовами спілкування, розуміння відносин між опонентами, уміння організовувати мовне спілкування з урахуванням соціальних норм поведінки та комунікативної доцільності висловлювань» [20, с. 493].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Дослідники слушно відносять до комунікативної компетентності також такі важливі властивості та спроможності суб’єкта: чітко визначати для себе, а якщо є потреба, то й для співрозмовників, істотні, перспективно продуктивні цілі спілкування; скеровувати процес спілкування на отримання необхідної інформації; переконливо представляти та культурно, етично відстоювати свою точку зору в дискусіях, суперечках, що має базуватись на ставленні з повагою до духовних цінностей (релігійних, національних, професійних тощо) опонентів, співбесідників, на намаганні неупереджено зрозуміти їхні інтереси, мотиви, наміри, стратегію і тактику в умовах непорозумінь, конфліктів, уникати фруструючих тенденцій і т. ін.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Ми загалом згодні з тими дослідниками (О. Корнєв, О. Гринчук та ін.), які поділяють комунікативні здібності на три підструктури: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1) гностичну – це здатність людини слухати і чути, а відтак розуміти інших людей у процесі спілкування з ними;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2) експресивну – здатність висловлюватись зрозуміло для  співбесідників;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3) інтерактивну – спроможність впливати на партнерів по спілкуванню – схиляти їх «на свій бік» [11; 25].</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На ядерні й периферійні поділяє комунікативні здібності Н. Волошина, а відтак перші – на такі компоненти: комунікативно-інформаційний –  контактність, спостережливість, експресивність і т. ін.; когнітивний – соціальна перцепція, соціальний інтелект; емотивний – емпатійність,  тактовність тощо; конативно-оптимальний стиль спілкування; креативний – здатність до персоналізації [8].</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Проаналізувавши літературу, можна зробити висновок про те, що у своїх дослідженнях типи комунікативної компетентності описує обмежена кількість авторів.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 xml:space="preserve">У роботах Л. Петровської можна знайти два типи комунікативної компетентності – це продуктивний і репродуктивний. Репродуктивний тип є використанням стереотипних, одноманітних комунікативних схем, а продуктивний тип є повною протилежністю. Він передбачає використання творчого, індивідуального підходу людини до використання комунікативних знань, умінь та навичок. Також Л. Петровська звертає увагу на три сторони комунікативної компетентності, Компетентність у всіх видах спілкування полягає у досягненні трьох рівнів адекватності партнерів – комунікативної , інтерактивної та перцептивної. Отже, можна говорити про різні види компетентності у спілкуванні. Крім того, комунікативна компетентність (компетентність у спілкуванні) передбачає готовність та вміння будувати контакт на різній психологічній дистанції – і відстороненій, і близькій. Проблеми часом можуть бути пов’язані з володінням будь-якою з них та її реалізацією повсюдно, незалежно від </w:t>
      </w:r>
      <w:r w:rsidRPr="007B0B86">
        <w:rPr>
          <w:rFonts w:ascii="Times New Roman" w:eastAsia="Times New Roman" w:hAnsi="Times New Roman" w:cs="Times New Roman"/>
          <w:color w:val="000000"/>
          <w:sz w:val="28"/>
          <w:szCs w:val="28"/>
          <w:lang w:val="uk-UA" w:eastAsia="ru-RU"/>
        </w:rPr>
        <w:lastRenderedPageBreak/>
        <w:t>характеру партнера та своєрідності ситуації. Автор вважає, що саме гнучкість в адекватній зміні психологічних позицій є одним із суттєвих показників компетентного спілкування [</w:t>
      </w:r>
      <w:r w:rsidRPr="007B0B86">
        <w:rPr>
          <w:rFonts w:ascii="Times New Roman" w:hAnsi="Times New Roman" w:cs="Times New Roman"/>
          <w:sz w:val="28"/>
          <w:szCs w:val="28"/>
          <w:lang w:val="uk-UA"/>
        </w:rPr>
        <w:t>12</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На підставі відмінностей у структурі умінь та навичок Т. Гончар виділяє два типи комунікативної компетентності: первинну та вторинну. Первинна комунікативна компетентність заснована на знанні загальноприйнятих норм і правил взаємодії, навичках та засвоєних елементарних вміннях встановлювати, підтримувати та результативно завершувати процес спілкування, виявляти емпатію та здатність до саморегуляції. Вторинна комунікативна компетентність дозволяє суб’єкту бути найуспішнішим у спілкуванні, завдяки наявності великих знань та здатності вдосконалювати свій комунікативний досвід, аж до створення нових прийомів, способів, тактик та стратегії спілкування. До структури цього типу крім операційного (техніка спілкування), мотиваційного (спрямованість спілкування), емоційно-вольового (емпатія і саморегуляція) компонентів, входить і креативна компетентність. Компетентність, як ширше явище, є умовою розвитку креативної компетентності, яка у свою чергу підтримує високий рівень вторинної компетентності у спілкуванні [</w:t>
      </w:r>
      <w:r w:rsidRPr="007B0B86">
        <w:rPr>
          <w:rFonts w:ascii="Times New Roman" w:hAnsi="Times New Roman" w:cs="Times New Roman"/>
          <w:sz w:val="28"/>
          <w:szCs w:val="28"/>
          <w:lang w:val="uk-UA"/>
        </w:rPr>
        <w:t>10</w:t>
      </w:r>
      <w:r w:rsidRPr="007B0B86">
        <w:rPr>
          <w:rFonts w:ascii="Times New Roman" w:eastAsia="Times New Roman" w:hAnsi="Times New Roman" w:cs="Times New Roman"/>
          <w:color w:val="000000"/>
          <w:sz w:val="28"/>
          <w:szCs w:val="28"/>
          <w:lang w:val="uk-UA" w:eastAsia="ru-RU"/>
        </w:rPr>
        <w:t xml:space="preserve">]. </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Таким чином, структура комунікативної компетентності у дослідженнях різних авторів дуже різноманітна. Незважаючи на різноманіття авторських поглядів щодо структури поняття, що вивчається, можна виділити три основні підходи: перший підхід включає такі структурні компоненти, як когнітивний, поведінковий і емоційний; у другому підході дослідники характеризують структуру комунікативної компетентності через комунікативні здібності, комунікативні знання, комунікативні вміння. Третій підхід в структурі комунікативної компетентності виділяє соціально-психологічний, індивідуально-</w:t>
      </w:r>
      <w:r w:rsidRPr="007B0B86">
        <w:rPr>
          <w:rFonts w:ascii="Times New Roman" w:eastAsia="Times New Roman" w:hAnsi="Times New Roman" w:cs="Times New Roman"/>
          <w:color w:val="000000"/>
          <w:sz w:val="28"/>
          <w:szCs w:val="28"/>
          <w:lang w:val="uk-UA" w:eastAsia="ru-RU"/>
        </w:rPr>
        <w:lastRenderedPageBreak/>
        <w:t>психологічний та психофізіологічний рівні. Проте типологія комунікативної компетентності є недостатньо вивченою.</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r w:rsidRPr="007B0B86">
        <w:rPr>
          <w:rFonts w:ascii="Times New Roman" w:hAnsi="Times New Roman" w:cs="Times New Roman"/>
          <w:b/>
          <w:sz w:val="28"/>
          <w:szCs w:val="28"/>
          <w:lang w:val="uk-UA"/>
        </w:rPr>
        <w:t xml:space="preserve">1.3 Особливості </w:t>
      </w:r>
      <w:r w:rsidRPr="007B0B86">
        <w:rPr>
          <w:rFonts w:ascii="Times New Roman" w:eastAsia="Times New Roman" w:hAnsi="Times New Roman" w:cs="Times New Roman"/>
          <w:b/>
          <w:sz w:val="28"/>
          <w:szCs w:val="28"/>
          <w:lang w:val="uk-UA" w:eastAsia="ru-RU"/>
        </w:rPr>
        <w:t>професійної діяльності працівників правоохоронних органів</w:t>
      </w:r>
    </w:p>
    <w:p w:rsidR="0022226D" w:rsidRPr="007B0B86" w:rsidRDefault="0022226D" w:rsidP="0022226D">
      <w:pPr>
        <w:spacing w:after="0" w:line="360" w:lineRule="auto"/>
        <w:ind w:firstLine="709"/>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У Законах України «Про Національну поліцію» та «Про оперативно-розшукову діяльність» зазначено, що повсякденна діяльність поліції перебігає на очах у населення, тому її авторитет, як і всіх правоохоронних органів, багато в чому залежить від поведінки її працівників у спілкуванні з громадянами. Відтак загальними та обов’язковими принципами спілкування правоохоронців мають бути законність та гласність, гуманне ставлення та повага до особи, культура і такт. Досить докладно описано процедуру такого спілкування, починаючи з підстав і закінчуючи процесуальними формальностями, що завершують діалог сторін з його особливим порядком протоколювання, і т. ін. [13; 16; 17; 30].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Законодавчо визначено і процесуальні норми режиму професійного спілкування правоохоронців під час: виявлення ознак кримінального правопорушення (ст. 25 КПК України); допиту, обшуку, слідчого експерименту (ст. 224, 234 і 240 КПК України), забезпечення поваги до людської гідності, прав і свобод кожної людини (ст. 11 КПК України).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Ці законодавчі приписи та відповідні їм науково обґрунтовані концепти показують, що якість професійного спілкування правоохоронців істотно і прямо пропорційно впливає на ефективність виконання ними службових завдань. Оскільки вирішально-визначальним чинником якості спілкування є комунікативна компетентність його суб’єктів у окресленому вище розумінні цього поняття, то пріоритетно значуща роль комунікативної компетентності правоохоронців у забезпеченні ефективності їх професійної діяльності не викликає жодних сумнівів, постає незаперечною істиною.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Професійному спілкуванню правоохоронців, а відтак і їхній комунікативній компетентності притаманні істотні особливості, що зумовлюються певними особливостями правоохоронної діяльності.</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Ефективна протидія руйнівним впливам екстремальних ситуацій вимагає насамперед і головним чином відваги, холоднокровності, емоційно-психічної стійкості, володіння собою тощо від суб’єктів діяльності в особливих умовах – рятувальників, правоохоронців, військовослужбовців. Отже, ці властивості є істотними складовими їхньої професійної компетентності, зокрема комунікативної.</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Правоохоронці покликані бути активними суб’єктами всіх тих екстремальних ситуацій, зумовлених як соціальними, так і природними й техногенними чинниками, в яких виникає небезпека порушень громадського порядку, злочинних дій: мародерства, бандитизму із застосуванням холодної та вогнепальної зброї, вандалізму і т. ін.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Але й повсякденна, «рутинна» діяльність правоохоронців, спрямована на розслідування, розкриття і попередження злочинів, – завжди боротьба, тобто важка ситуація (за Н. Наєнко), що досягає рівня параекстремальності та екстремальності, коли виникає необхідність не лише психологічного, а й силового протиборства зі злочинцями.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Метою психологічного протиборства правоохоронців у процесі виконання оперативно-службових завдань є встановлення психологічного контакту з громадянами. Цей контакт має забезпечити отримання значущої інформації, що нерідко вимагає зміни лінії поведінки громадян у діапазоні від протидії правоохоронцям, до сприяння їм і співпраці з ними.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Психологічне протиборство між правоохоронцями й злочинцями розгортається через посередництво їх спілкування. Перші прагнуть знайти істину – встановити, хто скоїв злочин, хто потерпілий, хто непричетний і т. ін. Другі намагаються будь-що приховати скоєний злочин чи якісь обтяжуючі обставини, «замести сліди», «ввести в оману», «перевести </w:t>
      </w:r>
      <w:r w:rsidRPr="007B0B86">
        <w:rPr>
          <w:rFonts w:ascii="Times New Roman" w:hAnsi="Times New Roman" w:cs="Times New Roman"/>
          <w:sz w:val="28"/>
          <w:szCs w:val="28"/>
          <w:lang w:val="uk-UA"/>
        </w:rPr>
        <w:lastRenderedPageBreak/>
        <w:t xml:space="preserve">стрілки» на інше, щоб уникнути відповідальності чи бодай пом’якшити покарання тощо. Вочевидь, що таке протиборство є основною, базисною складовою професійного спілкування суб’єктів правоохоронної діяльності і завжди – справою складною, створює важкі ситуації. Складність цих ситуацій збільшується тим, що свідки і навіть потерпілі далеко не завжди прагнуть допомогти правоохоронцям, взаємодіяти, співпрацювати з ними через страх помсти злочинців, осуду значущих для них асоціальних суб’єктів, стереотипів, налаштувань та установок недовіри, негативного ставлення до охоронців правопорядку і т. ін. [44].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Такі ситуації психологічно ускладнюються ще й тим, що правоохоронці змушені вступати у спілкування, незважаючи на своє часто негативне ставлення до співбесідників, здебільшого далеко не кращих представників людства – з делінквентними, девіантними, аморальними, деградованими, невропатичними й психопатичними, акцентованими, агресивно налаштованими тощо суб’єктами. Це породжує в їх професійному спілкуванні перешкоди, які називаються комунікативними бар’єрами. Зауважимо, що йдеться не про бар’єри, зумовлені слабкими місцями в каналах передачі інформації, помилками в її кодуванні та декодуванні, а про власне психологічні [48].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Так, Е. Дідоренко виокремив у спілкуванні в процесі оперативно-розшукової діяльності три бар’єри: інтелектуальний, емоційно-вольовий, мотиваційний [56].</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Професійне спілкування правоохоронців ускладнюється також тим, що доводиться мати справу з різними за всіма ознаками людьми: соціальним і матеріальним статусом, освітою, професією, гендером, віком, рівнем інтелекту, моральними якостями і т. ін. Отож щоразу доводиться «прилаштовуватись» до співбесідника – знаходити зрозумілі йому й дієві щодо необхідної правоохоронцеві форми впливу на нього та засоби </w:t>
      </w:r>
      <w:r w:rsidRPr="007B0B86">
        <w:rPr>
          <w:rFonts w:ascii="Times New Roman" w:hAnsi="Times New Roman" w:cs="Times New Roman"/>
          <w:sz w:val="28"/>
          <w:szCs w:val="28"/>
          <w:lang w:val="uk-UA"/>
        </w:rPr>
        <w:lastRenderedPageBreak/>
        <w:t>спілкування. Це вимагає частих і розмаїтих перевтілень – змін манер поводження, поведінки та стилю мовлення [56, с. 23].</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Світовий досвід показує, що успішне виконання організаційно-управлінських функцій у правоохоронній діяльності вимагає від керівників усіх рівнів та рангів уміння будувати конструктивні взаємини як з колегами, підлеглими, так і з керівництвом [2].</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Зрештою, спілкування правоохоронців ускладнюється категоричною вимогою суворо дотримуватися процесуальних норм у роботі зі всіма комунікантами: злочинцями, підозрюваними у скоєнні злочину, потерпілими, свідками, понятими та ін.</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О. Федоренко виокремлює такі розвинені комунікативні здібності працівників правоохоронної системи: здатність до організації спілкування, що вимагає відповідних особливостей мислення, вільне володіння мовленням, емпатія, спонтанне сприйняття, певні соціальні установки (наприклад, інтерес до самого процесу спілкування, а не лише до його результату), адекватне орієнтування в часі, у партнерах, у стосунках, у ситуації [64].</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Лише за умови автентичної орієнтації суб’єкта на гуманістично-демократичні духовно-моральні цінності, належним чином розвиваються та функціонують істотні складові характеристики правоохоронця-професіонала, виведені А. Москаленком на основі узагальнення відповідних експертних оцінок, які можна назвати бажано взірцевою: у ставленні до праці виражені працелюбність, відповідальність, сумлінність; чуйний до людей, не злопам’ятний, ввічливий, справедливий, правдивий; впевнений у собі і водночас скромний; враховує інтереси колективу; без надмірної підозрілості ставиться до незнайомих людей; яскраво виражена самокритичність; активний у громадському житті; чесний, не схильний до крадіжок, бережливо ставиться до матеріальних цінностей; безкорисливий і щедрий; акуратний у зовнішньому вигляді; не схильний до зловживання </w:t>
      </w:r>
      <w:r w:rsidRPr="007B0B86">
        <w:rPr>
          <w:rFonts w:ascii="Times New Roman" w:hAnsi="Times New Roman" w:cs="Times New Roman"/>
          <w:sz w:val="28"/>
          <w:szCs w:val="28"/>
          <w:lang w:val="uk-UA"/>
        </w:rPr>
        <w:lastRenderedPageBreak/>
        <w:t>спиртними напоями; безкорисливий та вірний у дружбі; з оптимізмом ставиться до майбутнього; ініціативний, відкритий до нового досвіду; після невдач «не занепадає духом»; спроможний домінувати у ситуаціях, які цього вимагають, і підкорятися, якщо це необхідно; в міру схильний до ризику і водночас проявляє обережність там, де треба; самостійний, дотримується правил і законів; піклується про своє здоров’я, але не є іпохондриком; вільний від забобонів; надійний у виконанні службових обов’язків, роботу виконує швидко та якісно [41].</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У цій розробці А. Москаленка міститься також комплекс бажано взірцевих власне комунікативних здібностей, здатностей та умінь: швидко встановлювати контакти з новими людьми; вести ділову бесіду, переговори; швидко знаходити потрібний тон, доцільну форму спілкування залежно від психологічного стану та індивідуальних особливостей співрозмовників; приваблювати до себе людей, викликати їхню довіру; давати об’єктивну оцінку діям інших людей; розуміти підтекст мовлення (іронію, жарт тощо); дохідливо доводити до слухачів свої думки та наміри, узгоджувати свої дії з діями інших людей [41].</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Типові комунікативні завдання працівників правоохоронних органів вивела Л. Мороз: 1) отримання достовірної інформації в процесі спілкування з особами, що перебувають у стані стресу (потерпілі, свідки), свідомо чи несвідомо її перекручують чи приховують (свідки, підозрювані); 2) адекватна передача інформації громадянам, колегам, керівництву; 3) управління поведінкою інших учасників взаємодії за допомогою використання різних методів правомірного психологічного впливу [39, с. 51]</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У процесі професійної діяльності (допитів, очних ставок, затримань, переговорів, обшуків, довірливих, профілактичних та просвітницьких бесід тощо) правоохоронці мають, з одного боку, враховувати особистісні особливості та налаштування, стани тих осіб, з якими вони спілкуються, а </w:t>
      </w:r>
      <w:r w:rsidRPr="007B0B86">
        <w:rPr>
          <w:rFonts w:ascii="Times New Roman" w:hAnsi="Times New Roman" w:cs="Times New Roman"/>
          <w:sz w:val="28"/>
          <w:szCs w:val="28"/>
          <w:lang w:val="uk-UA"/>
        </w:rPr>
        <w:lastRenderedPageBreak/>
        <w:t>відтак обирати ефективні щодо належного впливу на кожного з них стиль, методи, засоби, прийоми спілкування. З іншого, суворо дотримуватись законності, процесуальних норм у спілкуванні зі всіма без винятку реципієнтами [39, с. 52].</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Комунікативна майстерність, як найвищий, найбільш креативний рівень комунікативної компетентності правоохоронців постає у рольових перевтіленнях. Від спроможності оперативного працівника, слідчого майстерно перевтілюватися нерідко вирішально-визначальним чином залежить не лише виконання важливих оперативно-службових завдань, а й безпека, здоров’я і життя їх самих та інших людей.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Таким чином, комунікативну компетентність працівників правоохоронних органів можна узагальнено характеризувати як інтегративне психологічне утворення, основою якого є володіння соціально-психологічними механізмами взаємовпливу і взаєморозуміння на когнітивному (достатні знання про ці механізми) та поведінковому (практичні уміння й навички використання цих механізмів), що базується на тих особистісних властивостях, котрі забезпечують їх професійні авторитет та референтність, які є необхідною умовою і головним чинником довіри до них, а отже й ефективності їх комунікативного правового впливу, що сукупно забезпечує ефективність їх професійного спілкування.</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p>
    <w:p w:rsidR="0022226D" w:rsidRPr="007B0B86" w:rsidRDefault="0022226D" w:rsidP="0022226D">
      <w:pPr>
        <w:spacing w:after="0" w:line="360" w:lineRule="auto"/>
        <w:ind w:firstLine="709"/>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Висновки до розділу 1</w:t>
      </w:r>
    </w:p>
    <w:p w:rsidR="0022226D" w:rsidRPr="007B0B86" w:rsidRDefault="0022226D" w:rsidP="0022226D">
      <w:pPr>
        <w:spacing w:after="0" w:line="360" w:lineRule="auto"/>
        <w:ind w:firstLine="709"/>
        <w:rPr>
          <w:rFonts w:ascii="Times New Roman" w:hAnsi="Times New Roman" w:cs="Times New Roman"/>
          <w:b/>
          <w:sz w:val="28"/>
          <w:szCs w:val="28"/>
          <w:lang w:val="uk-UA"/>
        </w:rPr>
      </w:pPr>
    </w:p>
    <w:p w:rsidR="0022226D" w:rsidRPr="007B0B86" w:rsidRDefault="0022226D" w:rsidP="0022226D">
      <w:pPr>
        <w:shd w:val="clear" w:color="auto" w:fill="FFFFFF"/>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w:t>
      </w:r>
      <w:r w:rsidRPr="007B0B86">
        <w:rPr>
          <w:rFonts w:ascii="Times New Roman" w:eastAsia="Times New Roman" w:hAnsi="Times New Roman" w:cs="Times New Roman"/>
          <w:color w:val="000000"/>
          <w:sz w:val="28"/>
          <w:szCs w:val="28"/>
          <w:lang w:val="uk-UA" w:eastAsia="ru-RU"/>
        </w:rPr>
        <w:t xml:space="preserve">омунікативну компетентність визначаємо як складне, багатокомпонентне психологічне утворення. Існує безліч точок зору щодо розуміння її сутності. Проте більшість авторів розглядають її, як здатність людини встановлювати та здійснювати необхідні контакти з іншими людьми. Комунікативна компетентність є ключовою характеристикою </w:t>
      </w:r>
      <w:r w:rsidRPr="007B0B86">
        <w:rPr>
          <w:rFonts w:ascii="Times New Roman" w:eastAsia="Times New Roman" w:hAnsi="Times New Roman" w:cs="Times New Roman"/>
          <w:color w:val="000000"/>
          <w:sz w:val="28"/>
          <w:szCs w:val="28"/>
          <w:lang w:val="uk-UA" w:eastAsia="ru-RU"/>
        </w:rPr>
        <w:lastRenderedPageBreak/>
        <w:t xml:space="preserve">особистості, оскільки вона необхідна кожному і підвищує як якість життя окремої людини, так і суспільства в цілому. </w:t>
      </w:r>
      <w:r w:rsidRPr="007B0B86">
        <w:rPr>
          <w:rFonts w:ascii="Times New Roman" w:hAnsi="Times New Roman" w:cs="Times New Roman"/>
          <w:sz w:val="28"/>
          <w:szCs w:val="28"/>
          <w:lang w:val="uk-UA"/>
        </w:rPr>
        <w:t>Комунікативна компетентність – необхідна умова та вирішально-визначальний фактор ефективності професійної діяльності типу «людина-людина», до якого належить і охорона правопорядку.</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B0B86">
        <w:rPr>
          <w:rFonts w:ascii="Times New Roman" w:eastAsia="Times New Roman" w:hAnsi="Times New Roman" w:cs="Times New Roman"/>
          <w:color w:val="000000"/>
          <w:sz w:val="28"/>
          <w:szCs w:val="28"/>
          <w:lang w:val="uk-UA" w:eastAsia="ru-RU"/>
        </w:rPr>
        <w:t>Структура комунікативної компетентності у дослідженнях різних авторів дуже різноманітна. Незважаючи на різноманіття авторських поглядів щодо структури поняття, що вивчається, можна виділити три основні підходи: перший підхід включає такі структурні компоненти, як когнітивний, поведінковий і емоційний; у другому підході дослідники характеризують структуру комунікативної компетентності через комунікативні здібності, комунікативні знання, комунікативні вміння. Третій підхід в структурі комунікативної компетентності виділяє соціально-психологічний, індивідуально-психологічний та психофізіологічний рівні. Проте типологія комунікативної компетентності є недостатньо вивченою. Деякі дослідники виділяють продуктивний і репродуктивну комунікативну компетентність, а також первинну та вторинну.</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Комунікативну компетентність працівників правоохоронних органів можна узагальнено характеризувати як інтегративне психологічне утворення, основою якого є володіння соціально-психологічними механізмами взаємовпливу і взаєморозуміння на когнітивному (достатні знання про ці механізми) та поведінковому (практичні уміння й навички використання цих механізмів), що базується на тих особистісних властивостях, котрі забезпечують їх професійні авторитет та референтність, які є необхідною умовою і головним чинником довіри до них, а отже й ефективності їх комунікативного правового впливу, що сукупно забезпечує ефективність їх професійного спілкування.</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Особлива значущість комунікативної компетентності правоохоронців зумовлюється тим, що їх професійне спілкування – це здебільшого психологічне протиборство у так званих важких екстремальних ситуаціях. Психологічна важкість таких ситуацій, а відтак складність професійного спілкування фахівців правоохоронної діяльності, спричиняється складним комплексом факторів, серед яких комунікативної компетентності найбільше вимагають такі: необхідність спілкуватися з різними за багатьма соціальними ознаками особами, що передбачає постійні зміни в засобах впливу, манерах поводження, стилях мовлення тощо; психологічна протидія підозрюваних, котрі намагаються ввести правоохоронців в оману (приховати свою причетність до злочину або хоч щось зі скоєного тощо); не лише підозрювані, а й свідки і навіть потерпілі не завжди хочуть взаємодіяти з ними. Тому вони мають бути спроможними адекватно розуміти і висловлений, і латентний смисл мовлення комунікантів і на цій підставі ефективно схиляти їх до співпраці. Така спроможність є основною (стрижневою) функціональною структурою їх комунікативної компетентності. </w:t>
      </w:r>
    </w:p>
    <w:p w:rsidR="0022226D" w:rsidRPr="007B0B86" w:rsidRDefault="0022226D" w:rsidP="0022226D">
      <w:pPr>
        <w:rPr>
          <w:rFonts w:ascii="Times New Roman" w:hAnsi="Times New Roman" w:cs="Times New Roman"/>
          <w:sz w:val="28"/>
          <w:szCs w:val="28"/>
          <w:lang w:val="uk-UA"/>
        </w:rPr>
      </w:pPr>
      <w:r w:rsidRPr="007B0B86">
        <w:rPr>
          <w:rFonts w:ascii="Times New Roman" w:hAnsi="Times New Roman" w:cs="Times New Roman"/>
          <w:sz w:val="28"/>
          <w:szCs w:val="28"/>
          <w:lang w:val="uk-UA"/>
        </w:rPr>
        <w:br w:type="page"/>
      </w:r>
    </w:p>
    <w:p w:rsidR="0022226D" w:rsidRPr="007B0B86" w:rsidRDefault="0022226D" w:rsidP="0022226D">
      <w:pPr>
        <w:spacing w:after="0"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lastRenderedPageBreak/>
        <w:t>РОЗДІЛ 2</w:t>
      </w:r>
    </w:p>
    <w:p w:rsidR="0022226D" w:rsidRPr="007B0B86" w:rsidRDefault="0022226D" w:rsidP="0022226D">
      <w:pPr>
        <w:spacing w:after="0" w:line="360" w:lineRule="auto"/>
        <w:jc w:val="center"/>
        <w:rPr>
          <w:b/>
          <w:lang w:val="uk-UA"/>
        </w:rPr>
      </w:pPr>
      <w:r w:rsidRPr="007B0B86">
        <w:rPr>
          <w:rFonts w:ascii="Times New Roman" w:hAnsi="Times New Roman" w:cs="Times New Roman"/>
          <w:b/>
          <w:sz w:val="28"/>
          <w:szCs w:val="28"/>
          <w:lang w:val="uk-UA"/>
        </w:rPr>
        <w:t xml:space="preserve">ЕМПІРИЧНЕ ДОСЛІДЖЕННЯ </w:t>
      </w:r>
      <w:r w:rsidRPr="007B0B86">
        <w:rPr>
          <w:rFonts w:ascii="Times New Roman" w:hAnsi="Times New Roman" w:cs="Times New Roman"/>
          <w:b/>
          <w:sz w:val="28"/>
          <w:szCs w:val="28"/>
          <w:shd w:val="clear" w:color="auto" w:fill="FFFFFF"/>
          <w:lang w:val="uk-UA"/>
        </w:rPr>
        <w:t xml:space="preserve">ПСИХОЛОГІЧНИХ ОСОБЛИВОСТЕЙ </w:t>
      </w:r>
      <w:r w:rsidRPr="007B0B86">
        <w:rPr>
          <w:rFonts w:ascii="Times New Roman" w:eastAsia="Times New Roman" w:hAnsi="Times New Roman" w:cs="Times New Roman"/>
          <w:b/>
          <w:sz w:val="28"/>
          <w:szCs w:val="28"/>
          <w:lang w:val="uk-UA" w:eastAsia="ru-RU"/>
        </w:rPr>
        <w:t>КОМУНІКАТИВНОЇ КОМПЕТЕНТНОСТІ ПРАЦІВНИКІВ ПРАВООХОРОННИХ ОРГАНІВ</w:t>
      </w:r>
    </w:p>
    <w:p w:rsidR="0022226D" w:rsidRPr="007B0B86" w:rsidRDefault="0022226D" w:rsidP="0022226D">
      <w:pPr>
        <w:spacing w:after="0" w:line="360" w:lineRule="auto"/>
        <w:ind w:firstLine="709"/>
        <w:rPr>
          <w:b/>
          <w:lang w:val="uk-UA"/>
        </w:rPr>
      </w:pPr>
    </w:p>
    <w:p w:rsidR="0022226D" w:rsidRPr="007B0B86" w:rsidRDefault="0022226D" w:rsidP="0022226D">
      <w:pPr>
        <w:spacing w:after="0" w:line="360" w:lineRule="auto"/>
        <w:ind w:firstLine="709"/>
        <w:rPr>
          <w:rFonts w:ascii="Times New Roman" w:hAnsi="Times New Roman" w:cs="Times New Roman"/>
          <w:b/>
          <w:sz w:val="28"/>
          <w:szCs w:val="28"/>
          <w:lang w:val="uk-UA"/>
        </w:rPr>
      </w:pPr>
      <w:r w:rsidRPr="007B0B86">
        <w:rPr>
          <w:rFonts w:ascii="Times New Roman" w:hAnsi="Times New Roman" w:cs="Times New Roman"/>
          <w:b/>
          <w:sz w:val="28"/>
          <w:szCs w:val="28"/>
          <w:lang w:val="uk-UA"/>
        </w:rPr>
        <w:t>2.1 Обґрунтування вибору та опис методик дослідження</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r w:rsidRPr="007B0B86">
        <w:rPr>
          <w:rStyle w:val="aa"/>
          <w:rFonts w:ascii="Times New Roman" w:hAnsi="Times New Roman" w:cs="Times New Roman"/>
          <w:sz w:val="28"/>
          <w:szCs w:val="28"/>
        </w:rPr>
        <w:t xml:space="preserve">В емпіричному розділі даної магістерської роботи нами буде здійснено спробу визначити психологічні </w:t>
      </w:r>
      <w:r w:rsidRPr="007B0B86">
        <w:rPr>
          <w:rFonts w:ascii="Times New Roman" w:hAnsi="Times New Roman" w:cs="Times New Roman"/>
          <w:sz w:val="28"/>
          <w:szCs w:val="28"/>
          <w:shd w:val="clear" w:color="auto" w:fill="FFFFFF"/>
          <w:lang w:val="uk-UA"/>
        </w:rPr>
        <w:t xml:space="preserve">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p>
    <w:p w:rsidR="0022226D" w:rsidRPr="007B0B86" w:rsidRDefault="0022226D" w:rsidP="0022226D">
      <w:pPr>
        <w:spacing w:after="0" w:line="360" w:lineRule="auto"/>
        <w:ind w:firstLine="709"/>
        <w:jc w:val="both"/>
        <w:rPr>
          <w:rFonts w:ascii="Times New Roman" w:eastAsia="Times New Roman" w:hAnsi="Times New Roman" w:cs="Times New Roman"/>
          <w:b/>
          <w:sz w:val="28"/>
          <w:lang w:val="uk-UA"/>
        </w:rPr>
      </w:pPr>
      <w:r w:rsidRPr="007B0B86">
        <w:rPr>
          <w:rStyle w:val="aa"/>
          <w:rFonts w:ascii="Times New Roman" w:hAnsi="Times New Roman" w:cs="Times New Roman"/>
          <w:sz w:val="28"/>
          <w:szCs w:val="28"/>
        </w:rPr>
        <w:t xml:space="preserve">Отже, </w:t>
      </w:r>
      <w:r w:rsidRPr="007B0B86">
        <w:rPr>
          <w:rStyle w:val="aa"/>
          <w:rFonts w:ascii="Times New Roman" w:hAnsi="Times New Roman" w:cs="Times New Roman"/>
          <w:b/>
          <w:bCs/>
          <w:sz w:val="28"/>
          <w:szCs w:val="28"/>
        </w:rPr>
        <w:t>концептуальною гіпотезою</w:t>
      </w:r>
      <w:r w:rsidRPr="007B0B86">
        <w:rPr>
          <w:rStyle w:val="aa"/>
          <w:rFonts w:ascii="Times New Roman" w:hAnsi="Times New Roman" w:cs="Times New Roman"/>
          <w:b/>
          <w:bCs/>
          <w:i/>
          <w:iCs/>
          <w:sz w:val="28"/>
          <w:szCs w:val="28"/>
        </w:rPr>
        <w:t xml:space="preserve"> </w:t>
      </w:r>
      <w:r w:rsidRPr="007B0B86">
        <w:rPr>
          <w:rStyle w:val="aa"/>
          <w:rFonts w:ascii="Times New Roman" w:hAnsi="Times New Roman" w:cs="Times New Roman"/>
          <w:sz w:val="28"/>
          <w:szCs w:val="28"/>
        </w:rPr>
        <w:t xml:space="preserve">нашого дослідження є припущення, що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 у значному ступені залежать від їх особистісних якостей, що включають комунікативні і організаторські здібності, потребу у спілкуванні, рівень емпатії.</w:t>
      </w:r>
    </w:p>
    <w:p w:rsidR="0022226D" w:rsidRPr="007B0B86" w:rsidRDefault="0022226D" w:rsidP="0022226D">
      <w:pPr>
        <w:spacing w:after="0" w:line="360" w:lineRule="auto"/>
        <w:ind w:firstLine="708"/>
        <w:jc w:val="both"/>
        <w:rPr>
          <w:rStyle w:val="aa"/>
          <w:rFonts w:ascii="Times New Roman" w:eastAsia="Times New Roman" w:hAnsi="Times New Roman" w:cs="Times New Roman"/>
          <w:sz w:val="28"/>
          <w:szCs w:val="28"/>
        </w:rPr>
      </w:pPr>
      <w:r w:rsidRPr="007B0B86">
        <w:rPr>
          <w:rStyle w:val="aa"/>
          <w:rFonts w:ascii="Times New Roman" w:hAnsi="Times New Roman" w:cs="Times New Roman"/>
          <w:b/>
          <w:bCs/>
          <w:sz w:val="28"/>
          <w:szCs w:val="28"/>
        </w:rPr>
        <w:t>Метою емпіричного дослідження є</w:t>
      </w:r>
      <w:r w:rsidRPr="007B0B86">
        <w:rPr>
          <w:rStyle w:val="aa"/>
          <w:rFonts w:ascii="Times New Roman" w:hAnsi="Times New Roman" w:cs="Times New Roman"/>
          <w:sz w:val="28"/>
          <w:szCs w:val="28"/>
        </w:rPr>
        <w:t xml:space="preserve"> визначення психологічних </w:t>
      </w:r>
      <w:r w:rsidRPr="007B0B86">
        <w:rPr>
          <w:rFonts w:ascii="Times New Roman" w:hAnsi="Times New Roman" w:cs="Times New Roman"/>
          <w:sz w:val="28"/>
          <w:szCs w:val="28"/>
          <w:shd w:val="clear" w:color="auto" w:fill="FFFFFF"/>
          <w:lang w:val="uk-UA"/>
        </w:rPr>
        <w:t xml:space="preserve">особливостей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Style w:val="aa"/>
          <w:rFonts w:ascii="Times New Roman" w:hAnsi="Times New Roman" w:cs="Times New Roman"/>
          <w:sz w:val="28"/>
          <w:szCs w:val="28"/>
        </w:rPr>
        <w:t>.</w:t>
      </w:r>
    </w:p>
    <w:p w:rsidR="0022226D" w:rsidRPr="007B0B86" w:rsidRDefault="0022226D" w:rsidP="0022226D">
      <w:pPr>
        <w:spacing w:after="0" w:line="360" w:lineRule="auto"/>
        <w:ind w:firstLine="708"/>
        <w:jc w:val="both"/>
        <w:rPr>
          <w:rStyle w:val="aa"/>
          <w:rFonts w:ascii="Times New Roman" w:eastAsia="Times New Roman" w:hAnsi="Times New Roman" w:cs="Times New Roman"/>
          <w:sz w:val="28"/>
          <w:szCs w:val="28"/>
        </w:rPr>
      </w:pPr>
      <w:r w:rsidRPr="007B0B86">
        <w:rPr>
          <w:rStyle w:val="aa"/>
          <w:rFonts w:ascii="Times New Roman" w:hAnsi="Times New Roman" w:cs="Times New Roman"/>
          <w:b/>
          <w:bCs/>
          <w:sz w:val="28"/>
          <w:szCs w:val="28"/>
        </w:rPr>
        <w:t>Завдання емпіричного дослідження</w:t>
      </w:r>
      <w:r w:rsidRPr="007B0B86">
        <w:rPr>
          <w:rStyle w:val="aa"/>
          <w:rFonts w:ascii="Times New Roman" w:hAnsi="Times New Roman" w:cs="Times New Roman"/>
          <w:sz w:val="28"/>
          <w:szCs w:val="28"/>
        </w:rPr>
        <w:t>:</w:t>
      </w:r>
    </w:p>
    <w:p w:rsidR="0022226D" w:rsidRPr="007B0B86" w:rsidRDefault="0022226D" w:rsidP="0022226D">
      <w:pPr>
        <w:spacing w:after="0" w:line="360" w:lineRule="auto"/>
        <w:ind w:firstLine="708"/>
        <w:jc w:val="both"/>
        <w:rPr>
          <w:rStyle w:val="aa"/>
          <w:rFonts w:ascii="Times New Roman" w:hAnsi="Times New Roman" w:cs="Times New Roman"/>
          <w:sz w:val="28"/>
          <w:szCs w:val="28"/>
        </w:rPr>
      </w:pPr>
      <w:r w:rsidRPr="007B0B86">
        <w:rPr>
          <w:rStyle w:val="aa"/>
          <w:rFonts w:ascii="Times New Roman" w:hAnsi="Times New Roman" w:cs="Times New Roman"/>
          <w:sz w:val="28"/>
          <w:szCs w:val="28"/>
        </w:rPr>
        <w:t xml:space="preserve">1) визначення критеріїв і показників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p>
    <w:p w:rsidR="0022226D" w:rsidRPr="007B0B86" w:rsidRDefault="0022226D" w:rsidP="0022226D">
      <w:pPr>
        <w:spacing w:after="0" w:line="360" w:lineRule="auto"/>
        <w:ind w:firstLine="708"/>
        <w:jc w:val="both"/>
        <w:rPr>
          <w:rStyle w:val="aa"/>
          <w:rFonts w:ascii="Times New Roman" w:eastAsia="Times New Roman" w:hAnsi="Times New Roman" w:cs="Times New Roman"/>
          <w:sz w:val="28"/>
          <w:szCs w:val="28"/>
        </w:rPr>
      </w:pPr>
      <w:r w:rsidRPr="007B0B86">
        <w:rPr>
          <w:rStyle w:val="aa"/>
          <w:rFonts w:ascii="Times New Roman" w:hAnsi="Times New Roman" w:cs="Times New Roman"/>
          <w:sz w:val="28"/>
          <w:szCs w:val="28"/>
        </w:rPr>
        <w:t xml:space="preserve">2) добір методик із метою перевірки гіпотези; </w:t>
      </w:r>
    </w:p>
    <w:p w:rsidR="0022226D" w:rsidRPr="007B0B86" w:rsidRDefault="0022226D" w:rsidP="0022226D">
      <w:pPr>
        <w:spacing w:after="0" w:line="360" w:lineRule="auto"/>
        <w:ind w:firstLine="708"/>
        <w:jc w:val="both"/>
        <w:rPr>
          <w:rStyle w:val="aa"/>
          <w:rFonts w:ascii="Times New Roman" w:hAnsi="Times New Roman" w:cs="Times New Roman"/>
          <w:sz w:val="28"/>
          <w:szCs w:val="28"/>
        </w:rPr>
      </w:pPr>
      <w:r w:rsidRPr="007B0B86">
        <w:rPr>
          <w:rStyle w:val="aa"/>
          <w:rFonts w:ascii="Times New Roman" w:hAnsi="Times New Roman" w:cs="Times New Roman"/>
          <w:sz w:val="28"/>
          <w:szCs w:val="28"/>
        </w:rPr>
        <w:t>3)</w:t>
      </w:r>
      <w:r w:rsidRPr="007B0B86">
        <w:rPr>
          <w:rStyle w:val="aa"/>
          <w:rFonts w:ascii="Times New Roman" w:hAnsi="Times New Roman" w:cs="Times New Roman"/>
          <w:b/>
          <w:bCs/>
          <w:sz w:val="28"/>
          <w:szCs w:val="28"/>
        </w:rPr>
        <w:t xml:space="preserve"> </w:t>
      </w:r>
      <w:r w:rsidRPr="007B0B86">
        <w:rPr>
          <w:rStyle w:val="aa"/>
          <w:rFonts w:ascii="Times New Roman" w:hAnsi="Times New Roman" w:cs="Times New Roman"/>
          <w:sz w:val="28"/>
          <w:szCs w:val="28"/>
        </w:rPr>
        <w:t xml:space="preserve">якісний і кількісний аналіз отриманих даних емпіричного дослідження; </w:t>
      </w:r>
    </w:p>
    <w:p w:rsidR="0022226D" w:rsidRPr="007B0B86" w:rsidRDefault="0022226D" w:rsidP="0022226D">
      <w:pPr>
        <w:spacing w:after="0" w:line="360" w:lineRule="auto"/>
        <w:ind w:firstLine="708"/>
        <w:jc w:val="both"/>
        <w:rPr>
          <w:rStyle w:val="aa"/>
          <w:rFonts w:ascii="Times New Roman" w:eastAsia="Times New Roman" w:hAnsi="Times New Roman" w:cs="Times New Roman"/>
          <w:sz w:val="28"/>
          <w:szCs w:val="28"/>
        </w:rPr>
      </w:pPr>
      <w:r w:rsidRPr="007B0B86">
        <w:rPr>
          <w:rFonts w:ascii="Times New Roman" w:hAnsi="Times New Roman" w:cs="Times New Roman"/>
          <w:color w:val="000000" w:themeColor="text1"/>
          <w:sz w:val="28"/>
          <w:szCs w:val="28"/>
          <w:shd w:val="clear" w:color="auto" w:fill="FFFFFF"/>
          <w:lang w:val="uk-UA"/>
        </w:rPr>
        <w:t xml:space="preserve">4) розробка програми розвитку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p>
    <w:p w:rsidR="0022226D" w:rsidRPr="007B0B86" w:rsidRDefault="0022226D" w:rsidP="0022226D">
      <w:pPr>
        <w:spacing w:after="0" w:line="360" w:lineRule="auto"/>
        <w:ind w:firstLine="708"/>
        <w:jc w:val="both"/>
        <w:rPr>
          <w:rStyle w:val="aa"/>
          <w:rFonts w:ascii="Times New Roman" w:eastAsia="Times New Roman" w:hAnsi="Times New Roman" w:cs="Times New Roman"/>
          <w:sz w:val="28"/>
          <w:szCs w:val="28"/>
        </w:rPr>
      </w:pPr>
      <w:r w:rsidRPr="007B0B86">
        <w:rPr>
          <w:rStyle w:val="aa"/>
          <w:rFonts w:ascii="Times New Roman" w:hAnsi="Times New Roman" w:cs="Times New Roman"/>
          <w:sz w:val="28"/>
          <w:szCs w:val="28"/>
        </w:rPr>
        <w:t>5) обговорення отриманих результатів і формулювання висновків за підсумками дослідження.</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lastRenderedPageBreak/>
        <w:t>У процесі визначення критеріїв та показників комунікативної компетентності особистості, враховано різні способи її оцінки. Зокрема, за уявленням Т. Хофманна [67], існують три основні методи: реєстрація видимих результатів діяльності, опора на стандарти виконання завдань та оцінка особистісних властивостей, що визначають ефективність діяльності. З огляду на те, що ми сприймаємо комунікативну компетентність переважно як психологічний феномен, ми вибрали останній спосіб оцінки.</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 xml:space="preserve">Отже, враховуючи вищезазначені теоретичне дослідження ми визначили критерії розвитку комунікативної компетентності </w:t>
      </w:r>
      <w:r w:rsidRPr="007B0B86">
        <w:rPr>
          <w:rFonts w:ascii="Times New Roman" w:eastAsia="Times New Roman" w:hAnsi="Times New Roman" w:cs="Times New Roman"/>
          <w:sz w:val="28"/>
          <w:szCs w:val="28"/>
          <w:lang w:val="uk-UA" w:eastAsia="ru-RU"/>
        </w:rPr>
        <w:t>працівників правоохоронних органів</w:t>
      </w:r>
      <w:r w:rsidRPr="007B0B86">
        <w:rPr>
          <w:rStyle w:val="aa"/>
          <w:rFonts w:ascii="Times New Roman" w:hAnsi="Times New Roman" w:cs="Times New Roman"/>
          <w:bCs/>
          <w:sz w:val="28"/>
          <w:szCs w:val="28"/>
        </w:rPr>
        <w:t>, які визначають ефективність комунікативного процесу у правоохоронній діяльності. Ці критерії відображають ціннісні орієнтації особистості в професії, її спрямованість на самовдосконалення.</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 xml:space="preserve">У відповідності до визначеної структури комунікативної компетентності </w:t>
      </w:r>
      <w:r w:rsidRPr="007B0B86">
        <w:rPr>
          <w:rFonts w:ascii="Times New Roman" w:eastAsia="Times New Roman" w:hAnsi="Times New Roman" w:cs="Times New Roman"/>
          <w:sz w:val="28"/>
          <w:szCs w:val="28"/>
          <w:lang w:val="uk-UA" w:eastAsia="ru-RU"/>
        </w:rPr>
        <w:t>працівників правоохоронних органів</w:t>
      </w:r>
      <w:r w:rsidRPr="007B0B86">
        <w:rPr>
          <w:rStyle w:val="aa"/>
          <w:rFonts w:ascii="Times New Roman" w:hAnsi="Times New Roman" w:cs="Times New Roman"/>
          <w:bCs/>
          <w:sz w:val="28"/>
          <w:szCs w:val="28"/>
        </w:rPr>
        <w:t>, ми виділили наступні критерії її сформованості:</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i/>
          <w:sz w:val="28"/>
          <w:szCs w:val="28"/>
        </w:rPr>
        <w:t>Когнітивний:</w:t>
      </w:r>
      <w:r w:rsidRPr="007B0B86">
        <w:rPr>
          <w:rStyle w:val="aa"/>
          <w:rFonts w:ascii="Times New Roman" w:hAnsi="Times New Roman" w:cs="Times New Roman"/>
          <w:bCs/>
          <w:sz w:val="28"/>
          <w:szCs w:val="28"/>
        </w:rPr>
        <w:t xml:space="preserve"> широка обізнаність в області правових, мовних та психологічних знань щодо основ спілкування.</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i/>
          <w:sz w:val="28"/>
          <w:szCs w:val="28"/>
        </w:rPr>
        <w:t>Комунікативно-поведінковий</w:t>
      </w:r>
      <w:r w:rsidRPr="007B0B86">
        <w:rPr>
          <w:rStyle w:val="aa"/>
          <w:rFonts w:ascii="Times New Roman" w:hAnsi="Times New Roman" w:cs="Times New Roman"/>
          <w:bCs/>
          <w:sz w:val="28"/>
          <w:szCs w:val="28"/>
        </w:rPr>
        <w:t>: володіння прийомами, способами, навичками та технологіями професійної комунікації.</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i/>
          <w:sz w:val="28"/>
          <w:szCs w:val="28"/>
        </w:rPr>
        <w:t>Емоційно-вольовий</w:t>
      </w:r>
      <w:r w:rsidRPr="007B0B86">
        <w:rPr>
          <w:rStyle w:val="aa"/>
          <w:rFonts w:ascii="Times New Roman" w:hAnsi="Times New Roman" w:cs="Times New Roman"/>
          <w:bCs/>
          <w:sz w:val="28"/>
          <w:szCs w:val="28"/>
        </w:rPr>
        <w:t>: працездатність, зумовлена умінням володіти емоційним станом та стійкістю до психоемоційних перевантажень.</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i/>
          <w:sz w:val="28"/>
          <w:szCs w:val="28"/>
        </w:rPr>
        <w:t>Мотиваційний</w:t>
      </w:r>
      <w:r w:rsidRPr="007B0B86">
        <w:rPr>
          <w:rStyle w:val="aa"/>
          <w:rFonts w:ascii="Times New Roman" w:hAnsi="Times New Roman" w:cs="Times New Roman"/>
          <w:bCs/>
          <w:sz w:val="28"/>
          <w:szCs w:val="28"/>
        </w:rPr>
        <w:t>: розвинені гуманістичні установки, відповідальна професійна спрямованість, орієнтація на самовдосконалення.</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Оскільки кожен критерій представляє собою деталізований опис, вони дозволяють провести оцінку рівня розвиненості комунікативної компетентності та порівняти отримані результати з ідеальним станом, що надає можливість здійснити рівневий аналіз отриманих даних.</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До кожного критерію добирались такі показники, які можна було б дослідити за допомогою діагностичних методик (табл. 2.1).</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p>
    <w:p w:rsidR="0022226D" w:rsidRPr="007B0B86" w:rsidRDefault="0022226D" w:rsidP="0022226D">
      <w:pPr>
        <w:rPr>
          <w:rFonts w:ascii="Times New Roman" w:hAnsi="Times New Roman" w:cs="Times New Roman"/>
          <w:i/>
          <w:sz w:val="28"/>
          <w:szCs w:val="28"/>
          <w:lang w:val="uk-UA"/>
        </w:rPr>
      </w:pPr>
      <w:r w:rsidRPr="007B0B86">
        <w:rPr>
          <w:rFonts w:ascii="Times New Roman" w:hAnsi="Times New Roman" w:cs="Times New Roman"/>
          <w:i/>
          <w:sz w:val="28"/>
          <w:szCs w:val="28"/>
          <w:lang w:val="uk-UA"/>
        </w:rPr>
        <w:br w:type="page"/>
      </w:r>
    </w:p>
    <w:p w:rsidR="0022226D" w:rsidRPr="007B0B86" w:rsidRDefault="0022226D" w:rsidP="0022226D">
      <w:pPr>
        <w:spacing w:after="0" w:line="360" w:lineRule="auto"/>
        <w:ind w:firstLine="708"/>
        <w:jc w:val="right"/>
        <w:rPr>
          <w:rFonts w:ascii="Times New Roman" w:hAnsi="Times New Roman" w:cs="Times New Roman"/>
          <w:i/>
          <w:sz w:val="28"/>
          <w:szCs w:val="28"/>
          <w:lang w:val="uk-UA"/>
        </w:rPr>
      </w:pPr>
      <w:r w:rsidRPr="007B0B86">
        <w:rPr>
          <w:rFonts w:ascii="Times New Roman" w:hAnsi="Times New Roman" w:cs="Times New Roman"/>
          <w:i/>
          <w:sz w:val="28"/>
          <w:szCs w:val="28"/>
          <w:lang w:val="uk-UA"/>
        </w:rPr>
        <w:lastRenderedPageBreak/>
        <w:t>Таблиця 2.1</w:t>
      </w:r>
    </w:p>
    <w:p w:rsidR="0022226D" w:rsidRPr="007B0B86" w:rsidRDefault="0022226D" w:rsidP="0022226D">
      <w:pPr>
        <w:spacing w:after="0" w:line="360" w:lineRule="auto"/>
        <w:ind w:firstLine="708"/>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Критерії, показники </w:t>
      </w:r>
      <w:r w:rsidRPr="007B0B86">
        <w:rPr>
          <w:rStyle w:val="aa"/>
          <w:rFonts w:ascii="Times New Roman" w:hAnsi="Times New Roman" w:cs="Times New Roman"/>
          <w:b/>
          <w:bCs/>
          <w:sz w:val="28"/>
          <w:szCs w:val="28"/>
        </w:rPr>
        <w:t xml:space="preserve">комунікативної компетентності </w:t>
      </w:r>
      <w:r w:rsidRPr="007B0B86">
        <w:rPr>
          <w:rFonts w:ascii="Times New Roman" w:eastAsia="Times New Roman" w:hAnsi="Times New Roman" w:cs="Times New Roman"/>
          <w:b/>
          <w:sz w:val="28"/>
          <w:szCs w:val="28"/>
          <w:lang w:val="uk-UA" w:eastAsia="ru-RU"/>
        </w:rPr>
        <w:t>працівників правоохоронних органів та методики їх діагностики</w:t>
      </w:r>
    </w:p>
    <w:tbl>
      <w:tblPr>
        <w:tblStyle w:val="af"/>
        <w:tblW w:w="0" w:type="auto"/>
        <w:jc w:val="center"/>
        <w:tblLook w:val="04A0" w:firstRow="1" w:lastRow="0" w:firstColumn="1" w:lastColumn="0" w:noHBand="0" w:noVBand="1"/>
      </w:tblPr>
      <w:tblGrid>
        <w:gridCol w:w="2136"/>
        <w:gridCol w:w="3898"/>
        <w:gridCol w:w="2982"/>
      </w:tblGrid>
      <w:tr w:rsidR="0022226D" w:rsidRPr="007B0B86" w:rsidTr="00CE406B">
        <w:trPr>
          <w:jc w:val="center"/>
        </w:trPr>
        <w:tc>
          <w:tcPr>
            <w:tcW w:w="2136" w:type="dxa"/>
          </w:tcPr>
          <w:p w:rsidR="0022226D" w:rsidRPr="007B0B86" w:rsidRDefault="0022226D" w:rsidP="00CE406B">
            <w:pPr>
              <w:spacing w:line="360" w:lineRule="auto"/>
              <w:jc w:val="center"/>
              <w:rPr>
                <w:rStyle w:val="aa"/>
                <w:rFonts w:ascii="Times New Roman" w:hAnsi="Times New Roman" w:cs="Times New Roman"/>
                <w:b/>
                <w:bCs/>
                <w:sz w:val="28"/>
                <w:szCs w:val="28"/>
              </w:rPr>
            </w:pPr>
            <w:r w:rsidRPr="007B0B86">
              <w:rPr>
                <w:rStyle w:val="aa"/>
                <w:rFonts w:ascii="Times New Roman" w:hAnsi="Times New Roman" w:cs="Times New Roman"/>
                <w:b/>
                <w:bCs/>
                <w:sz w:val="28"/>
                <w:szCs w:val="28"/>
              </w:rPr>
              <w:t>Критерії</w:t>
            </w:r>
          </w:p>
        </w:tc>
        <w:tc>
          <w:tcPr>
            <w:tcW w:w="4244" w:type="dxa"/>
          </w:tcPr>
          <w:p w:rsidR="0022226D" w:rsidRPr="007B0B86" w:rsidRDefault="0022226D" w:rsidP="00CE406B">
            <w:pPr>
              <w:spacing w:line="360" w:lineRule="auto"/>
              <w:jc w:val="center"/>
              <w:rPr>
                <w:rStyle w:val="aa"/>
                <w:rFonts w:ascii="Times New Roman" w:hAnsi="Times New Roman" w:cs="Times New Roman"/>
                <w:b/>
                <w:bCs/>
                <w:sz w:val="28"/>
                <w:szCs w:val="28"/>
              </w:rPr>
            </w:pPr>
            <w:r w:rsidRPr="007B0B86">
              <w:rPr>
                <w:rStyle w:val="aa"/>
                <w:rFonts w:ascii="Times New Roman" w:hAnsi="Times New Roman" w:cs="Times New Roman"/>
                <w:b/>
                <w:bCs/>
                <w:sz w:val="28"/>
                <w:szCs w:val="28"/>
              </w:rPr>
              <w:t>Показники</w:t>
            </w:r>
          </w:p>
        </w:tc>
        <w:tc>
          <w:tcPr>
            <w:tcW w:w="3191" w:type="dxa"/>
          </w:tcPr>
          <w:p w:rsidR="0022226D" w:rsidRPr="007B0B86" w:rsidRDefault="0022226D" w:rsidP="00CE406B">
            <w:pPr>
              <w:spacing w:line="360" w:lineRule="auto"/>
              <w:jc w:val="center"/>
              <w:rPr>
                <w:rStyle w:val="aa"/>
                <w:rFonts w:ascii="Times New Roman" w:hAnsi="Times New Roman" w:cs="Times New Roman"/>
                <w:b/>
                <w:bCs/>
                <w:sz w:val="28"/>
                <w:szCs w:val="28"/>
              </w:rPr>
            </w:pPr>
            <w:r w:rsidRPr="007B0B86">
              <w:rPr>
                <w:rStyle w:val="aa"/>
                <w:rFonts w:ascii="Times New Roman" w:hAnsi="Times New Roman" w:cs="Times New Roman"/>
                <w:b/>
                <w:bCs/>
                <w:sz w:val="28"/>
                <w:szCs w:val="28"/>
              </w:rPr>
              <w:t>Діагностичні методики</w:t>
            </w:r>
          </w:p>
        </w:tc>
      </w:tr>
      <w:tr w:rsidR="0022226D" w:rsidRPr="007B0B86" w:rsidTr="00CE406B">
        <w:trPr>
          <w:jc w:val="center"/>
        </w:trPr>
        <w:tc>
          <w:tcPr>
            <w:tcW w:w="2136" w:type="dxa"/>
          </w:tcPr>
          <w:p w:rsidR="0022226D" w:rsidRPr="007B0B86" w:rsidRDefault="0022226D" w:rsidP="00CE406B">
            <w:pPr>
              <w:spacing w:line="360" w:lineRule="auto"/>
              <w:jc w:val="center"/>
              <w:rPr>
                <w:rStyle w:val="aa"/>
                <w:rFonts w:ascii="Times New Roman" w:hAnsi="Times New Roman" w:cs="Times New Roman"/>
                <w:bCs/>
                <w:sz w:val="28"/>
                <w:szCs w:val="28"/>
              </w:rPr>
            </w:pPr>
            <w:r w:rsidRPr="007B0B86">
              <w:rPr>
                <w:rStyle w:val="aa"/>
                <w:rFonts w:ascii="Times New Roman" w:hAnsi="Times New Roman" w:cs="Times New Roman"/>
                <w:bCs/>
                <w:sz w:val="28"/>
                <w:szCs w:val="28"/>
              </w:rPr>
              <w:t>Когнітивний</w:t>
            </w:r>
          </w:p>
        </w:tc>
        <w:tc>
          <w:tcPr>
            <w:tcW w:w="4244"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 xml:space="preserve">Знання основ психології спілкування (вербальних та невербальних засобів спілкування) </w:t>
            </w:r>
          </w:p>
        </w:tc>
        <w:tc>
          <w:tcPr>
            <w:tcW w:w="3191"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Експертні оцінки за анкетою О. Касаткіної</w:t>
            </w:r>
          </w:p>
        </w:tc>
      </w:tr>
      <w:tr w:rsidR="0022226D" w:rsidRPr="007B0B86" w:rsidTr="00CE406B">
        <w:trPr>
          <w:jc w:val="center"/>
        </w:trPr>
        <w:tc>
          <w:tcPr>
            <w:tcW w:w="2136" w:type="dxa"/>
          </w:tcPr>
          <w:p w:rsidR="0022226D" w:rsidRPr="007B0B86" w:rsidRDefault="0022226D" w:rsidP="00CE406B">
            <w:pPr>
              <w:spacing w:line="360" w:lineRule="auto"/>
              <w:jc w:val="center"/>
              <w:rPr>
                <w:rStyle w:val="aa"/>
                <w:rFonts w:ascii="Times New Roman" w:hAnsi="Times New Roman" w:cs="Times New Roman"/>
                <w:bCs/>
                <w:sz w:val="28"/>
                <w:szCs w:val="28"/>
              </w:rPr>
            </w:pPr>
            <w:r w:rsidRPr="007B0B86">
              <w:rPr>
                <w:rFonts w:ascii="Times New Roman" w:hAnsi="Times New Roman" w:cs="Times New Roman"/>
                <w:sz w:val="28"/>
                <w:szCs w:val="28"/>
                <w:lang w:val="uk-UA"/>
              </w:rPr>
              <w:t>Комунікативно-поведінковий</w:t>
            </w:r>
          </w:p>
        </w:tc>
        <w:tc>
          <w:tcPr>
            <w:tcW w:w="4244" w:type="dxa"/>
          </w:tcPr>
          <w:p w:rsidR="0022226D" w:rsidRPr="007B0B86" w:rsidRDefault="0022226D" w:rsidP="00CE406B">
            <w:pPr>
              <w:spacing w:line="360" w:lineRule="auto"/>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Комунікативні та організаторські здібності </w:t>
            </w:r>
          </w:p>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Поведінка у конфліктній ситуації</w:t>
            </w:r>
          </w:p>
        </w:tc>
        <w:tc>
          <w:tcPr>
            <w:tcW w:w="3191" w:type="dxa"/>
          </w:tcPr>
          <w:p w:rsidR="0022226D" w:rsidRPr="007B0B86" w:rsidRDefault="0022226D" w:rsidP="00CE406B">
            <w:pPr>
              <w:spacing w:line="360" w:lineRule="auto"/>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Методика КОС</w:t>
            </w:r>
          </w:p>
          <w:p w:rsidR="0022226D" w:rsidRPr="007B0B86" w:rsidRDefault="0022226D" w:rsidP="00CE406B">
            <w:pPr>
              <w:spacing w:line="360" w:lineRule="auto"/>
              <w:jc w:val="both"/>
              <w:rPr>
                <w:rFonts w:ascii="Times New Roman" w:hAnsi="Times New Roman" w:cs="Times New Roman"/>
                <w:sz w:val="28"/>
                <w:szCs w:val="28"/>
                <w:lang w:val="uk-UA"/>
              </w:rPr>
            </w:pPr>
          </w:p>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Тест К. Томаса</w:t>
            </w:r>
          </w:p>
        </w:tc>
      </w:tr>
      <w:tr w:rsidR="0022226D" w:rsidRPr="007B0B86" w:rsidTr="00CE406B">
        <w:trPr>
          <w:jc w:val="center"/>
        </w:trPr>
        <w:tc>
          <w:tcPr>
            <w:tcW w:w="2136" w:type="dxa"/>
          </w:tcPr>
          <w:p w:rsidR="0022226D" w:rsidRPr="007B0B86" w:rsidRDefault="0022226D" w:rsidP="00CE406B">
            <w:pPr>
              <w:spacing w:line="360" w:lineRule="auto"/>
              <w:jc w:val="center"/>
              <w:rPr>
                <w:rStyle w:val="aa"/>
                <w:rFonts w:ascii="Times New Roman" w:hAnsi="Times New Roman" w:cs="Times New Roman"/>
                <w:bCs/>
                <w:sz w:val="28"/>
                <w:szCs w:val="28"/>
              </w:rPr>
            </w:pPr>
            <w:r w:rsidRPr="007B0B86">
              <w:rPr>
                <w:rFonts w:ascii="Times New Roman" w:hAnsi="Times New Roman" w:cs="Times New Roman"/>
                <w:sz w:val="28"/>
                <w:szCs w:val="28"/>
                <w:lang w:val="uk-UA"/>
              </w:rPr>
              <w:t>Емоційно-вольовий</w:t>
            </w:r>
          </w:p>
        </w:tc>
        <w:tc>
          <w:tcPr>
            <w:tcW w:w="4244"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Емпатія</w:t>
            </w:r>
          </w:p>
        </w:tc>
        <w:tc>
          <w:tcPr>
            <w:tcW w:w="3191"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Тест емпатійних здібностей В. Бойка</w:t>
            </w:r>
          </w:p>
        </w:tc>
      </w:tr>
      <w:tr w:rsidR="0022226D" w:rsidRPr="007B0B86" w:rsidTr="00CE406B">
        <w:trPr>
          <w:jc w:val="center"/>
        </w:trPr>
        <w:tc>
          <w:tcPr>
            <w:tcW w:w="2136" w:type="dxa"/>
          </w:tcPr>
          <w:p w:rsidR="0022226D" w:rsidRPr="007B0B86" w:rsidRDefault="0022226D" w:rsidP="00CE406B">
            <w:pPr>
              <w:spacing w:line="360" w:lineRule="auto"/>
              <w:jc w:val="center"/>
              <w:rPr>
                <w:rStyle w:val="aa"/>
                <w:rFonts w:ascii="Times New Roman" w:hAnsi="Times New Roman" w:cs="Times New Roman"/>
                <w:bCs/>
                <w:sz w:val="28"/>
                <w:szCs w:val="28"/>
              </w:rPr>
            </w:pPr>
            <w:r w:rsidRPr="007B0B86">
              <w:rPr>
                <w:rFonts w:ascii="Times New Roman" w:hAnsi="Times New Roman" w:cs="Times New Roman"/>
                <w:sz w:val="28"/>
                <w:szCs w:val="28"/>
                <w:lang w:val="uk-UA"/>
              </w:rPr>
              <w:t>Мотиваційний</w:t>
            </w:r>
          </w:p>
        </w:tc>
        <w:tc>
          <w:tcPr>
            <w:tcW w:w="4244"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Установка на взаємодію</w:t>
            </w:r>
          </w:p>
        </w:tc>
        <w:tc>
          <w:tcPr>
            <w:tcW w:w="3191" w:type="dxa"/>
          </w:tcPr>
          <w:p w:rsidR="0022226D" w:rsidRPr="007B0B86" w:rsidRDefault="0022226D" w:rsidP="00CE406B">
            <w:pPr>
              <w:spacing w:line="360" w:lineRule="auto"/>
              <w:jc w:val="both"/>
              <w:rPr>
                <w:rStyle w:val="aa"/>
                <w:rFonts w:ascii="Times New Roman" w:hAnsi="Times New Roman" w:cs="Times New Roman"/>
                <w:bCs/>
                <w:sz w:val="28"/>
                <w:szCs w:val="28"/>
              </w:rPr>
            </w:pPr>
            <w:r w:rsidRPr="007B0B86">
              <w:rPr>
                <w:rFonts w:ascii="Times New Roman" w:hAnsi="Times New Roman" w:cs="Times New Roman"/>
                <w:sz w:val="28"/>
                <w:szCs w:val="28"/>
                <w:lang w:val="uk-UA"/>
              </w:rPr>
              <w:t>Тест «Потреба у спілкуванні» Ю. Орлова</w:t>
            </w:r>
          </w:p>
        </w:tc>
      </w:tr>
    </w:tbl>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 xml:space="preserve">Реалізація констатувального експерименту включала </w:t>
      </w:r>
      <w:r w:rsidRPr="007B0B86">
        <w:rPr>
          <w:rStyle w:val="aa"/>
          <w:rFonts w:ascii="Times New Roman" w:hAnsi="Times New Roman" w:cs="Times New Roman"/>
          <w:bCs/>
          <w:i/>
          <w:sz w:val="28"/>
          <w:szCs w:val="28"/>
        </w:rPr>
        <w:t>два етапи</w:t>
      </w:r>
      <w:r w:rsidRPr="007B0B86">
        <w:rPr>
          <w:rStyle w:val="aa"/>
          <w:rFonts w:ascii="Times New Roman" w:hAnsi="Times New Roman" w:cs="Times New Roman"/>
          <w:bCs/>
          <w:sz w:val="28"/>
          <w:szCs w:val="28"/>
        </w:rPr>
        <w:t xml:space="preserve">. На першому етапі проходили експертні оцінки, які надавали керівники працівників правоохоронних органів. </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Другий етап включав в себе дослідження виділених показників розвитку структурних компонентів комунікативної компетентності. Розглянемо детальніше використані методики.</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Для діагностики когнітивного показника </w:t>
      </w:r>
      <w:r w:rsidRPr="007B0B86">
        <w:rPr>
          <w:rStyle w:val="aa"/>
          <w:rFonts w:ascii="Times New Roman" w:hAnsi="Times New Roman" w:cs="Times New Roman"/>
          <w:bCs/>
          <w:sz w:val="28"/>
          <w:szCs w:val="28"/>
        </w:rPr>
        <w:t xml:space="preserve">комунікативної компетентності </w:t>
      </w:r>
      <w:r w:rsidRPr="007B0B86">
        <w:rPr>
          <w:rFonts w:ascii="Times New Roman" w:eastAsia="Times New Roman" w:hAnsi="Times New Roman" w:cs="Times New Roman"/>
          <w:sz w:val="28"/>
          <w:szCs w:val="28"/>
          <w:lang w:val="uk-UA" w:eastAsia="ru-RU"/>
        </w:rPr>
        <w:t>працівників правоохоронних органів</w:t>
      </w:r>
      <w:r w:rsidRPr="007B0B86">
        <w:rPr>
          <w:rFonts w:ascii="Times New Roman" w:eastAsia="Times New Roman" w:hAnsi="Times New Roman" w:cs="Times New Roman"/>
          <w:b/>
          <w:sz w:val="28"/>
          <w:szCs w:val="28"/>
          <w:lang w:val="uk-UA" w:eastAsia="ru-RU"/>
        </w:rPr>
        <w:t xml:space="preserve"> </w:t>
      </w:r>
      <w:r w:rsidRPr="007B0B86">
        <w:rPr>
          <w:rFonts w:ascii="Times New Roman" w:hAnsi="Times New Roman" w:cs="Times New Roman"/>
          <w:sz w:val="28"/>
          <w:szCs w:val="28"/>
          <w:lang w:val="uk-UA"/>
        </w:rPr>
        <w:t xml:space="preserve">була використана </w:t>
      </w:r>
      <w:r w:rsidRPr="007B0B86">
        <w:rPr>
          <w:rFonts w:ascii="Times New Roman" w:hAnsi="Times New Roman" w:cs="Times New Roman"/>
          <w:i/>
          <w:sz w:val="28"/>
          <w:szCs w:val="28"/>
          <w:lang w:val="uk-UA"/>
        </w:rPr>
        <w:t>анкета О. Касаткіної</w:t>
      </w:r>
      <w:r w:rsidRPr="007B0B86">
        <w:rPr>
          <w:rFonts w:ascii="Times New Roman" w:hAnsi="Times New Roman" w:cs="Times New Roman"/>
          <w:sz w:val="28"/>
          <w:szCs w:val="28"/>
          <w:lang w:val="uk-UA"/>
        </w:rPr>
        <w:t xml:space="preserve"> [21] </w:t>
      </w:r>
      <w:r w:rsidRPr="007B0B86">
        <w:rPr>
          <w:rFonts w:ascii="Times New Roman" w:hAnsi="Times New Roman" w:cs="Times New Roman"/>
          <w:sz w:val="28"/>
          <w:szCs w:val="28"/>
          <w:highlight w:val="yellow"/>
          <w:lang w:val="uk-UA"/>
        </w:rPr>
        <w:t>(додаток А.),</w:t>
      </w:r>
      <w:r w:rsidRPr="007B0B86">
        <w:rPr>
          <w:rFonts w:ascii="Times New Roman" w:hAnsi="Times New Roman" w:cs="Times New Roman"/>
          <w:sz w:val="28"/>
          <w:szCs w:val="28"/>
          <w:lang w:val="uk-UA"/>
        </w:rPr>
        <w:t xml:space="preserve"> модифікована з урахуванням предмету нашого дослідження. Суть модифікації полягала у оцінці лише ознак професійної комунікативної компетентності, не брався до уваги її розвиток у взаємодії із сім’єю та друзями. На основі методики запропонованої, О. Касаткіною, були розроблені психологічні показники комунікативної компетентності студентів, які піддавались експертній оцінці керівниками працівників правоохоронних органів. До групи експертів увійшло 10 керівників з досвідом роботи не менше 10 років. Їм було запропоновано оцінити ряд показників, що, визначають комунікативну компетентність працівників правоохоронних органів. </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Список складався із наступних показників комунікативної компетентності: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навички слухання,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уміння вербальної взаємодії,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навички невербального спілкування, інтерактивні уміння,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асертивні якості,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конфліктологічна компетентність,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переконливість,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наявність гуманістичних установок у спілкуванні,</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 ідентифікація з професійною роллю,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розвинена культура мовлення, </w:t>
      </w:r>
    </w:p>
    <w:p w:rsidR="0022226D" w:rsidRPr="007B0B86" w:rsidRDefault="0022226D" w:rsidP="0022226D">
      <w:pPr>
        <w:pStyle w:val="a5"/>
        <w:numPr>
          <w:ilvl w:val="0"/>
          <w:numId w:val="5"/>
        </w:numPr>
        <w:spacing w:after="0" w:line="360" w:lineRule="auto"/>
        <w:ind w:left="0"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професійна інтернальність, тактовність, неупередженість. </w:t>
      </w:r>
    </w:p>
    <w:p w:rsidR="0022226D" w:rsidRPr="007B0B86" w:rsidRDefault="0022226D" w:rsidP="0022226D">
      <w:pPr>
        <w:pStyle w:val="a5"/>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Кожний з експертів оцінював показники комунікативної компетентності своїх працівників за 5-бальною шкалою: від 1 балу – мало виражена властивість, до 5 балів – висока її вираженість. Таким чином, оцінка рівнів комунікативної компетентності за анкетою розподілялась у </w:t>
      </w:r>
      <w:r w:rsidRPr="007B0B86">
        <w:rPr>
          <w:rFonts w:ascii="Times New Roman" w:hAnsi="Times New Roman" w:cs="Times New Roman"/>
          <w:sz w:val="28"/>
          <w:szCs w:val="28"/>
          <w:lang w:val="uk-UA"/>
        </w:rPr>
        <w:lastRenderedPageBreak/>
        <w:t xml:space="preserve">межах від 10 (мінімальний показник) до 50-ти балів (максимальний показник), що дозволяло виділити три рівні сформованості комунікативної компетентності: </w:t>
      </w:r>
    </w:p>
    <w:p w:rsidR="0022226D" w:rsidRPr="007B0B86" w:rsidRDefault="0022226D" w:rsidP="0022226D">
      <w:pPr>
        <w:pStyle w:val="a5"/>
        <w:numPr>
          <w:ilvl w:val="0"/>
          <w:numId w:val="6"/>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низький рівень – 10-20 балів; </w:t>
      </w:r>
    </w:p>
    <w:p w:rsidR="0022226D" w:rsidRPr="007B0B86" w:rsidRDefault="0022226D" w:rsidP="0022226D">
      <w:pPr>
        <w:pStyle w:val="a5"/>
        <w:numPr>
          <w:ilvl w:val="0"/>
          <w:numId w:val="6"/>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середній рівень – 21-40 балів; </w:t>
      </w:r>
    </w:p>
    <w:p w:rsidR="0022226D" w:rsidRPr="007B0B86" w:rsidRDefault="0022226D" w:rsidP="0022226D">
      <w:pPr>
        <w:pStyle w:val="a5"/>
        <w:numPr>
          <w:ilvl w:val="0"/>
          <w:numId w:val="6"/>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високий рівень – 41-50 балів. </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Fonts w:ascii="Times New Roman" w:hAnsi="Times New Roman" w:cs="Times New Roman"/>
          <w:i/>
          <w:sz w:val="28"/>
          <w:szCs w:val="28"/>
          <w:lang w:val="uk-UA"/>
        </w:rPr>
        <w:t>Методика оцінки комунікативних і організаторських схильностей (КОС В. Синявського та В. Федоришина)</w:t>
      </w:r>
      <w:r w:rsidRPr="007B0B86">
        <w:rPr>
          <w:rFonts w:ascii="Times New Roman" w:hAnsi="Times New Roman" w:cs="Times New Roman"/>
          <w:sz w:val="28"/>
          <w:szCs w:val="28"/>
          <w:lang w:val="uk-UA"/>
        </w:rPr>
        <w:t xml:space="preserve"> розроблена для виявлення зазначених характеристик особистості. Цей інструмент дозволяє визначити здатність особи швидко та чітко встановлювати ділові та дружні контакти з іншими людьми, виявляти прагнення розширювати свої соціальні зв'язки, брати участь у групових заходах, володіти вмінням впливати на інших, ініціювати різноманітні заходи тощо.</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Виділяється п’ять рівнів комунікативних і організаторських здібностей:</w:t>
      </w:r>
    </w:p>
    <w:p w:rsidR="0022226D" w:rsidRPr="007B0B86" w:rsidRDefault="0022226D" w:rsidP="0022226D">
      <w:pPr>
        <w:pStyle w:val="a5"/>
        <w:numPr>
          <w:ilvl w:val="0"/>
          <w:numId w:val="7"/>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низький; </w:t>
      </w:r>
    </w:p>
    <w:p w:rsidR="0022226D" w:rsidRPr="007B0B86" w:rsidRDefault="0022226D" w:rsidP="0022226D">
      <w:pPr>
        <w:pStyle w:val="a5"/>
        <w:numPr>
          <w:ilvl w:val="0"/>
          <w:numId w:val="7"/>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нижче середнього; </w:t>
      </w:r>
    </w:p>
    <w:p w:rsidR="0022226D" w:rsidRPr="007B0B86" w:rsidRDefault="0022226D" w:rsidP="0022226D">
      <w:pPr>
        <w:pStyle w:val="a5"/>
        <w:numPr>
          <w:ilvl w:val="0"/>
          <w:numId w:val="7"/>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середній; </w:t>
      </w:r>
    </w:p>
    <w:p w:rsidR="0022226D" w:rsidRPr="007B0B86" w:rsidRDefault="0022226D" w:rsidP="0022226D">
      <w:pPr>
        <w:pStyle w:val="a5"/>
        <w:numPr>
          <w:ilvl w:val="0"/>
          <w:numId w:val="7"/>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вище середнього;</w:t>
      </w:r>
    </w:p>
    <w:p w:rsidR="0022226D" w:rsidRPr="007B0B86" w:rsidRDefault="0022226D" w:rsidP="0022226D">
      <w:pPr>
        <w:pStyle w:val="a5"/>
        <w:numPr>
          <w:ilvl w:val="0"/>
          <w:numId w:val="7"/>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високий.</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 xml:space="preserve">Однією з широко використовуваних методик для діагностики поведінки особистості в конфліктній ситуації є </w:t>
      </w:r>
      <w:r w:rsidRPr="007B0B86">
        <w:rPr>
          <w:rStyle w:val="aa"/>
          <w:rFonts w:ascii="Times New Roman" w:hAnsi="Times New Roman" w:cs="Times New Roman"/>
          <w:bCs/>
          <w:i/>
          <w:sz w:val="28"/>
          <w:szCs w:val="28"/>
        </w:rPr>
        <w:t>опитувальник К. Томаса</w:t>
      </w:r>
      <w:r w:rsidRPr="007B0B86">
        <w:rPr>
          <w:rStyle w:val="aa"/>
          <w:rFonts w:ascii="Times New Roman" w:hAnsi="Times New Roman" w:cs="Times New Roman"/>
          <w:bCs/>
          <w:sz w:val="28"/>
          <w:szCs w:val="28"/>
        </w:rPr>
        <w:t xml:space="preserve">. Автор цієї методики вважав, що конфліктологічна компетентність виявляється у вмінні ефективно управляти конфліктами, а не у униканні їх. У вітчизняних наукових дослідженнях широко використовується адаптований варіант цієї методики, представлений Н. Грішиною. </w:t>
      </w:r>
    </w:p>
    <w:p w:rsidR="0022226D" w:rsidRPr="007B0B86" w:rsidRDefault="0022226D" w:rsidP="0022226D">
      <w:pPr>
        <w:spacing w:after="0" w:line="360" w:lineRule="auto"/>
        <w:ind w:firstLine="708"/>
        <w:jc w:val="both"/>
        <w:rPr>
          <w:rFonts w:ascii="Times New Roman" w:hAnsi="Times New Roman" w:cs="Times New Roman"/>
          <w:sz w:val="28"/>
          <w:szCs w:val="28"/>
          <w:lang w:val="uk-UA"/>
        </w:rPr>
      </w:pPr>
      <w:r w:rsidRPr="007B0B86">
        <w:rPr>
          <w:rStyle w:val="aa"/>
          <w:rFonts w:ascii="Times New Roman" w:hAnsi="Times New Roman" w:cs="Times New Roman"/>
          <w:bCs/>
          <w:sz w:val="28"/>
          <w:szCs w:val="28"/>
        </w:rPr>
        <w:t xml:space="preserve">Цей варіант був застосований у нашому дослідженні К. Томасом було запропоновано п’ять варіантів (шкал), які відображають стратегії </w:t>
      </w:r>
      <w:r w:rsidRPr="007B0B86">
        <w:rPr>
          <w:rStyle w:val="aa"/>
          <w:rFonts w:ascii="Times New Roman" w:hAnsi="Times New Roman" w:cs="Times New Roman"/>
          <w:bCs/>
          <w:sz w:val="28"/>
          <w:szCs w:val="28"/>
        </w:rPr>
        <w:lastRenderedPageBreak/>
        <w:t xml:space="preserve">вирішення конфліктів особистістю, з урахуванням основних вимірів – кооперації і напористості: конкуренція, пристосування, компроміс, </w:t>
      </w:r>
      <w:r w:rsidRPr="007B0B86">
        <w:rPr>
          <w:rFonts w:ascii="Times New Roman" w:hAnsi="Times New Roman" w:cs="Times New Roman"/>
          <w:sz w:val="28"/>
          <w:szCs w:val="28"/>
          <w:lang w:val="uk-UA"/>
        </w:rPr>
        <w:t>запобігання–відсутність прагнення до кооперації і відсутність тенденції до досягнення власних цілей; співробітництво.</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Також була використана</w:t>
      </w:r>
      <w:r w:rsidRPr="007B0B86">
        <w:rPr>
          <w:rStyle w:val="aa"/>
          <w:rFonts w:ascii="Times New Roman" w:hAnsi="Times New Roman" w:cs="Times New Roman"/>
          <w:b/>
          <w:bCs/>
          <w:sz w:val="28"/>
          <w:szCs w:val="28"/>
        </w:rPr>
        <w:t xml:space="preserve"> </w:t>
      </w:r>
      <w:r w:rsidRPr="007B0B86">
        <w:rPr>
          <w:rStyle w:val="aa"/>
          <w:rFonts w:ascii="Times New Roman" w:hAnsi="Times New Roman" w:cs="Times New Roman"/>
          <w:bCs/>
          <w:i/>
          <w:sz w:val="28"/>
          <w:szCs w:val="28"/>
        </w:rPr>
        <w:t>методика дослідження рівня емпатійних здібностей В. Бойка</w:t>
      </w:r>
      <w:r w:rsidRPr="007B0B86">
        <w:rPr>
          <w:rStyle w:val="aa"/>
          <w:rFonts w:ascii="Times New Roman" w:hAnsi="Times New Roman" w:cs="Times New Roman"/>
          <w:bCs/>
          <w:sz w:val="28"/>
          <w:szCs w:val="28"/>
        </w:rPr>
        <w:t>. Ця методика дозволяє визначити рівень емпатії за шістьма шкалами:</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1) Раціональний канал емпатії відображає спрямованість уваги, сприймання і мислення людини на розуміння сутності іншої людини, її стану, проблеми і поведінки.</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2) Емоційний канал емпатії визначає здатність входити в емоційний резонанс з оточуючими, співпереживати.</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3) Інтуїтивний канал емпатії дозволяє передбачати поведінку іншої людини, діяти в умовах дефіциту вихідної інформації, спираючись на збережений у підсвідомості досвід.</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4) Установки, що можуть перешкоджати емпатії, включають уникання особистих контактів, вважання недоречним виявлення інтересу до іншої особи, і впевнення у здатності спокійно ставитися до переживань та проблем інших.</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5) Проникаюча здібність до емпатії розцінюється як важлива комунікативна властивість, сприяючи створенню атмосфери відвертості, довіри і задушевності.</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Результати співвідносяться з рівнями розвинутості емпатійних тенденцій, де 30 балів і вище вказують на дуже високий рівень емпатії, 29-22 – середній, 21-15 – низький, менше 12 – дуже низький.</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i/>
          <w:sz w:val="28"/>
          <w:szCs w:val="28"/>
        </w:rPr>
        <w:t>Тест «Потреба у спілкуванні» Ю. Орлова</w:t>
      </w:r>
      <w:r w:rsidRPr="007B0B86">
        <w:rPr>
          <w:rStyle w:val="aa"/>
          <w:rFonts w:ascii="Times New Roman" w:hAnsi="Times New Roman" w:cs="Times New Roman"/>
          <w:bCs/>
          <w:sz w:val="28"/>
          <w:szCs w:val="28"/>
        </w:rPr>
        <w:t xml:space="preserve"> був обраний для вивчення установок на взаємодію, яка є важливою для діяльності працівників правоохоронних органів. Опитувальник складається з 33 запитань з </w:t>
      </w:r>
      <w:r w:rsidRPr="007B0B86">
        <w:rPr>
          <w:rStyle w:val="aa"/>
          <w:rFonts w:ascii="Times New Roman" w:hAnsi="Times New Roman" w:cs="Times New Roman"/>
          <w:bCs/>
          <w:sz w:val="28"/>
          <w:szCs w:val="28"/>
        </w:rPr>
        <w:lastRenderedPageBreak/>
        <w:t>дихотомічною шкалою відповідей. Результати розподіляються на три рівні: високий, середній і низький.</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Висока потреба у спілкуванні (від 26 до 33 балів). Це свідчить про наявність всіх вище перелічених потреб у спілкуванні та взаємодії між людьми. Такі люди не мають сумнівів у наданні допомоги іншим, навіть якщо для цього потрібно відмовитися від власних зручностей. Вони готові пробачати і допомагати іншим, можна поділитися з ними переживаннями, і вони прагнуть до розширення свого спілкування, виявляючи схильність до участі у спільних заходах з метою встановлення гарного настрою і теплих взаємин.</w:t>
      </w:r>
    </w:p>
    <w:p w:rsidR="0022226D" w:rsidRPr="007B0B86" w:rsidRDefault="0022226D" w:rsidP="0022226D">
      <w:pPr>
        <w:spacing w:after="0" w:line="360" w:lineRule="auto"/>
        <w:ind w:firstLine="708"/>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Середня потреба у спілкуванні (від 24 до 25 балів). Для таких осіб характерна невизначеність у прагненні до підтримання та відновлення добрих відносин між людьми. У них також може бути коливання, якщо доводиться пробачати вчинок заради відновлення добрих відносин. Ці люди мають сумніви, чи допомагати іншим, і не завжди готові відмовитися від власних зручностей заради інших. З ними не завжди можна поділитися переживаннями, і вони не завжди прагнуть розширювати сферу свого спілкування.</w:t>
      </w:r>
    </w:p>
    <w:p w:rsidR="0022226D" w:rsidRPr="007B0B86" w:rsidRDefault="0022226D" w:rsidP="0022226D">
      <w:pPr>
        <w:spacing w:after="0" w:line="360" w:lineRule="auto"/>
        <w:ind w:firstLine="708"/>
        <w:jc w:val="both"/>
        <w:rPr>
          <w:rFonts w:ascii="Times New Roman" w:hAnsi="Times New Roman" w:cs="Times New Roman"/>
          <w:bCs/>
          <w:sz w:val="28"/>
          <w:szCs w:val="28"/>
          <w:lang w:val="uk-UA"/>
        </w:rPr>
      </w:pPr>
      <w:r w:rsidRPr="007B0B86">
        <w:rPr>
          <w:rStyle w:val="aa"/>
          <w:rFonts w:ascii="Times New Roman" w:hAnsi="Times New Roman" w:cs="Times New Roman"/>
          <w:bCs/>
          <w:sz w:val="28"/>
          <w:szCs w:val="28"/>
        </w:rPr>
        <w:t>Низька потреба у спілкуванні (від 0 до 23 балів). Для таких осіб характерна відсутність прагнення до підтримки та відновлення добрих відносин між людьми. Вони не виявляють сильних переживань при розриві цих відносин і не здатні пробачити вчинок заради відновлення добрих стосунків. Такі люди не мають прагнення допомагати іншим, вони не здатні відмовитися від власних зручностей заради інших. З ними важко поділитися переживаннями, і вони не прагнуть розширювати сферу свого спілкування. Вони не люблять брати участь у спільних заходах, метою яких є встановлення гарного настрою і теплих взаємин.</w:t>
      </w:r>
    </w:p>
    <w:p w:rsidR="0022226D" w:rsidRPr="007B0B86" w:rsidRDefault="0022226D" w:rsidP="0022226D">
      <w:pPr>
        <w:spacing w:after="0" w:line="360" w:lineRule="auto"/>
        <w:ind w:firstLine="708"/>
        <w:jc w:val="both"/>
        <w:rPr>
          <w:rFonts w:ascii="Times New Roman" w:hAnsi="Times New Roman" w:cs="Times New Roman"/>
          <w:b/>
          <w:sz w:val="28"/>
          <w:szCs w:val="28"/>
          <w:lang w:val="uk-UA" w:eastAsia="ru-RU"/>
        </w:rPr>
      </w:pPr>
      <w:r w:rsidRPr="007B0B86">
        <w:rPr>
          <w:rFonts w:ascii="Times New Roman" w:hAnsi="Times New Roman" w:cs="Times New Roman"/>
          <w:sz w:val="28"/>
          <w:szCs w:val="28"/>
          <w:lang w:val="uk-UA" w:eastAsia="ru-RU"/>
        </w:rPr>
        <w:t xml:space="preserve">Для математичної обробки даних ми обрали </w:t>
      </w:r>
      <w:r w:rsidRPr="007B0B86">
        <w:rPr>
          <w:rFonts w:ascii="Times New Roman" w:hAnsi="Times New Roman" w:cs="Times New Roman"/>
          <w:sz w:val="28"/>
          <w:szCs w:val="28"/>
          <w:shd w:val="clear" w:color="auto" w:fill="FFFFFF"/>
          <w:lang w:val="uk-UA" w:eastAsia="ru-RU"/>
        </w:rPr>
        <w:t>критерій рангової кореляції Спірмена.</w:t>
      </w:r>
      <w:r w:rsidRPr="007B0B86">
        <w:rPr>
          <w:rFonts w:ascii="Times New Roman" w:hAnsi="Times New Roman" w:cs="Times New Roman"/>
          <w:sz w:val="28"/>
          <w:szCs w:val="28"/>
          <w:lang w:val="uk-UA" w:eastAsia="ru-RU"/>
        </w:rPr>
        <w:t xml:space="preserve"> Математична обробка даних була здійснена за </w:t>
      </w:r>
      <w:r w:rsidRPr="007B0B86">
        <w:rPr>
          <w:rFonts w:ascii="Times New Roman" w:hAnsi="Times New Roman" w:cs="Times New Roman"/>
          <w:sz w:val="28"/>
          <w:szCs w:val="28"/>
          <w:lang w:val="uk-UA" w:eastAsia="ru-RU"/>
        </w:rPr>
        <w:lastRenderedPageBreak/>
        <w:t xml:space="preserve">допомогою математичного аналізу даних Statistica 10. Всі підрахунки виконувались у програмі Excel. </w:t>
      </w:r>
    </w:p>
    <w:p w:rsidR="0022226D" w:rsidRPr="007B0B86" w:rsidRDefault="0022226D" w:rsidP="0022226D">
      <w:pPr>
        <w:spacing w:after="0" w:line="360" w:lineRule="auto"/>
        <w:ind w:firstLine="708"/>
        <w:jc w:val="both"/>
        <w:rPr>
          <w:rStyle w:val="aa"/>
          <w:rFonts w:ascii="Times New Roman" w:hAnsi="Times New Roman" w:cs="Times New Roman"/>
          <w:b/>
          <w:bCs/>
          <w:sz w:val="28"/>
          <w:szCs w:val="28"/>
        </w:rPr>
      </w:pP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r w:rsidRPr="007B0B86">
        <w:rPr>
          <w:rFonts w:ascii="Times New Roman" w:hAnsi="Times New Roman" w:cs="Times New Roman"/>
          <w:b/>
          <w:sz w:val="28"/>
          <w:szCs w:val="28"/>
          <w:lang w:val="uk-UA"/>
        </w:rPr>
        <w:t>2.2 Аналіз та інтерпретація результатів дослідження</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8"/>
        <w:jc w:val="both"/>
        <w:rPr>
          <w:rStyle w:val="aa"/>
          <w:rFonts w:ascii="Times New Roman" w:hAnsi="Times New Roman" w:cs="Times New Roman"/>
          <w:sz w:val="28"/>
          <w:szCs w:val="28"/>
          <w:shd w:val="clear" w:color="auto" w:fill="FFFFFF"/>
        </w:rPr>
      </w:pPr>
      <w:r w:rsidRPr="007B0B86">
        <w:rPr>
          <w:rStyle w:val="aa"/>
          <w:rFonts w:ascii="Times New Roman" w:hAnsi="Times New Roman" w:cs="Times New Roman"/>
          <w:sz w:val="28"/>
          <w:szCs w:val="28"/>
        </w:rPr>
        <w:t xml:space="preserve">У емпіричному дослідженні брали участь 40 працівників правоохоронних органів віком від 25 до 43 років, з них 21 чоловік і 9 жінок, а також </w:t>
      </w:r>
      <w:r w:rsidRPr="007B0B86">
        <w:rPr>
          <w:rFonts w:ascii="Times New Roman" w:hAnsi="Times New Roman" w:cs="Times New Roman"/>
          <w:sz w:val="28"/>
          <w:szCs w:val="28"/>
          <w:lang w:val="uk-UA"/>
        </w:rPr>
        <w:t>група експертів – 10 керівників з досвідом роботи не менше 10 років.</w:t>
      </w:r>
      <w:r w:rsidRPr="007B0B86">
        <w:rPr>
          <w:rStyle w:val="aa"/>
          <w:rFonts w:ascii="Times New Roman" w:hAnsi="Times New Roman" w:cs="Times New Roman"/>
          <w:sz w:val="28"/>
          <w:szCs w:val="28"/>
        </w:rPr>
        <w:t xml:space="preserve"> </w:t>
      </w:r>
      <w:r w:rsidRPr="007B0B86">
        <w:rPr>
          <w:rStyle w:val="aa"/>
          <w:rFonts w:ascii="Times New Roman" w:hAnsi="Times New Roman" w:cs="Times New Roman"/>
          <w:sz w:val="28"/>
          <w:szCs w:val="28"/>
          <w:shd w:val="clear" w:color="auto" w:fill="FFFFFF"/>
        </w:rPr>
        <w:t xml:space="preserve">Дослідження проводилось анонімно, індивідуально. </w:t>
      </w:r>
    </w:p>
    <w:p w:rsidR="0022226D" w:rsidRPr="007B0B86" w:rsidRDefault="0022226D" w:rsidP="0022226D">
      <w:pPr>
        <w:spacing w:after="0" w:line="360" w:lineRule="auto"/>
        <w:ind w:firstLine="709"/>
        <w:jc w:val="both"/>
        <w:rPr>
          <w:rFonts w:ascii="Times New Roman" w:eastAsia="Times New Roman" w:hAnsi="Times New Roman" w:cs="Times New Roman"/>
          <w:b/>
          <w:sz w:val="28"/>
          <w:lang w:val="uk-UA"/>
        </w:rPr>
      </w:pPr>
      <w:r w:rsidRPr="007B0B86">
        <w:rPr>
          <w:rFonts w:ascii="Times New Roman" w:hAnsi="Times New Roman" w:cs="Times New Roman"/>
          <w:sz w:val="28"/>
          <w:szCs w:val="28"/>
          <w:lang w:val="uk-UA"/>
        </w:rPr>
        <w:t>Відповідно до експертних оцінок за анкетою О. Касаткіної, було виділено три групи досліджуваних з високим, середнім і низьким рівнями комунікативної компетентності (табл. 2.2).</w:t>
      </w:r>
    </w:p>
    <w:p w:rsidR="0022226D" w:rsidRPr="007B0B86" w:rsidRDefault="0022226D" w:rsidP="0022226D">
      <w:pPr>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br w:type="page"/>
      </w:r>
    </w:p>
    <w:p w:rsidR="0022226D" w:rsidRPr="007B0B86" w:rsidRDefault="0022226D" w:rsidP="0022226D">
      <w:pPr>
        <w:spacing w:after="0" w:line="360" w:lineRule="auto"/>
        <w:ind w:firstLine="708"/>
        <w:jc w:val="right"/>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lastRenderedPageBreak/>
        <w:t>Таблиця 2.2</w:t>
      </w:r>
    </w:p>
    <w:p w:rsidR="0022226D" w:rsidRPr="007B0B86" w:rsidRDefault="0022226D" w:rsidP="0022226D">
      <w:pPr>
        <w:spacing w:after="0" w:line="360" w:lineRule="auto"/>
        <w:ind w:firstLine="708"/>
        <w:jc w:val="center"/>
        <w:rPr>
          <w:rStyle w:val="aa"/>
          <w:rFonts w:ascii="Times New Roman" w:hAnsi="Times New Roman" w:cs="Times New Roman"/>
          <w:b/>
          <w:sz w:val="28"/>
          <w:szCs w:val="28"/>
          <w:shd w:val="clear" w:color="auto" w:fill="FFFFFF"/>
        </w:rPr>
      </w:pPr>
      <w:r w:rsidRPr="007B0B86">
        <w:rPr>
          <w:rStyle w:val="aa"/>
          <w:rFonts w:ascii="Times New Roman" w:hAnsi="Times New Roman" w:cs="Times New Roman"/>
          <w:b/>
          <w:sz w:val="28"/>
          <w:szCs w:val="28"/>
          <w:shd w:val="clear" w:color="auto" w:fill="FFFFFF"/>
        </w:rPr>
        <w:t>Групи досліджуваних працівників правоохоронних органів за результатами експертної оцінки</w:t>
      </w:r>
    </w:p>
    <w:tbl>
      <w:tblPr>
        <w:tblStyle w:val="af"/>
        <w:tblW w:w="0" w:type="auto"/>
        <w:jc w:val="center"/>
        <w:tblLook w:val="04A0" w:firstRow="1" w:lastRow="0" w:firstColumn="1" w:lastColumn="0" w:noHBand="0" w:noVBand="1"/>
      </w:tblPr>
      <w:tblGrid>
        <w:gridCol w:w="3685"/>
        <w:gridCol w:w="2023"/>
        <w:gridCol w:w="2393"/>
      </w:tblGrid>
      <w:tr w:rsidR="0022226D" w:rsidRPr="007B0B86" w:rsidTr="00CE406B">
        <w:trPr>
          <w:jc w:val="center"/>
        </w:trPr>
        <w:tc>
          <w:tcPr>
            <w:tcW w:w="3685"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Групи досліджуваних за рівнем комунікативної компетентності</w:t>
            </w:r>
          </w:p>
        </w:tc>
        <w:tc>
          <w:tcPr>
            <w:tcW w:w="202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Кількість</w:t>
            </w:r>
          </w:p>
        </w:tc>
        <w:tc>
          <w:tcPr>
            <w:tcW w:w="239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w:t>
            </w:r>
          </w:p>
        </w:tc>
      </w:tr>
      <w:tr w:rsidR="0022226D" w:rsidRPr="007B0B86" w:rsidTr="00CE406B">
        <w:trPr>
          <w:jc w:val="center"/>
        </w:trPr>
        <w:tc>
          <w:tcPr>
            <w:tcW w:w="3685"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Високий рівень </w:t>
            </w:r>
          </w:p>
        </w:tc>
        <w:tc>
          <w:tcPr>
            <w:tcW w:w="202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12</w:t>
            </w:r>
          </w:p>
        </w:tc>
        <w:tc>
          <w:tcPr>
            <w:tcW w:w="23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30%</w:t>
            </w:r>
          </w:p>
        </w:tc>
      </w:tr>
      <w:tr w:rsidR="0022226D" w:rsidRPr="007B0B86" w:rsidTr="00CE406B">
        <w:trPr>
          <w:jc w:val="center"/>
        </w:trPr>
        <w:tc>
          <w:tcPr>
            <w:tcW w:w="3685"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Середній рівень</w:t>
            </w:r>
          </w:p>
        </w:tc>
        <w:tc>
          <w:tcPr>
            <w:tcW w:w="202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18</w:t>
            </w:r>
          </w:p>
        </w:tc>
        <w:tc>
          <w:tcPr>
            <w:tcW w:w="23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45%</w:t>
            </w:r>
          </w:p>
        </w:tc>
      </w:tr>
      <w:tr w:rsidR="0022226D" w:rsidRPr="007B0B86" w:rsidTr="00CE406B">
        <w:trPr>
          <w:jc w:val="center"/>
        </w:trPr>
        <w:tc>
          <w:tcPr>
            <w:tcW w:w="3685"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Низький рівень</w:t>
            </w:r>
          </w:p>
        </w:tc>
        <w:tc>
          <w:tcPr>
            <w:tcW w:w="202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10</w:t>
            </w:r>
          </w:p>
        </w:tc>
        <w:tc>
          <w:tcPr>
            <w:tcW w:w="23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25%</w:t>
            </w:r>
          </w:p>
        </w:tc>
      </w:tr>
    </w:tbl>
    <w:p w:rsidR="0022226D" w:rsidRPr="007B0B86" w:rsidRDefault="0022226D" w:rsidP="0022226D">
      <w:pPr>
        <w:spacing w:after="0" w:line="360" w:lineRule="auto"/>
        <w:ind w:firstLine="708"/>
        <w:jc w:val="center"/>
        <w:rPr>
          <w:rFonts w:ascii="Times New Roman" w:hAnsi="Times New Roman" w:cs="Times New Roman"/>
          <w:b/>
          <w:sz w:val="28"/>
          <w:szCs w:val="28"/>
          <w:lang w:val="uk-UA"/>
        </w:rPr>
      </w:pPr>
    </w:p>
    <w:p w:rsidR="0022226D" w:rsidRPr="007B0B86" w:rsidRDefault="0022226D" w:rsidP="0022226D">
      <w:pPr>
        <w:shd w:val="clear" w:color="auto" w:fill="FFFFFF"/>
        <w:spacing w:after="0" w:line="480" w:lineRule="exact"/>
        <w:ind w:left="14" w:right="10" w:firstLine="706"/>
        <w:jc w:val="both"/>
        <w:rPr>
          <w:rFonts w:ascii="Times New Roman" w:hAnsi="Times New Roman" w:cs="Times New Roman"/>
          <w:sz w:val="28"/>
          <w:szCs w:val="28"/>
          <w:lang w:val="uk-UA"/>
        </w:rPr>
      </w:pPr>
      <w:r w:rsidRPr="007B0B86">
        <w:rPr>
          <w:rFonts w:ascii="Times New Roman" w:eastAsia="Times New Roman" w:hAnsi="Times New Roman" w:cs="Times New Roman"/>
          <w:sz w:val="28"/>
          <w:szCs w:val="28"/>
          <w:lang w:val="uk-UA"/>
        </w:rPr>
        <w:t>Отже, відповідно до результатів експертної оцінки, на основі рівнів комунікативної компетенції досліджуваних було виділено три групи:</w:t>
      </w:r>
    </w:p>
    <w:p w:rsidR="0022226D" w:rsidRPr="007B0B86" w:rsidRDefault="0022226D" w:rsidP="0022226D">
      <w:pPr>
        <w:shd w:val="clear" w:color="auto" w:fill="FFFFFF"/>
        <w:spacing w:after="0" w:line="480" w:lineRule="exact"/>
        <w:ind w:left="14" w:right="10" w:firstLine="706"/>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1 </w:t>
      </w:r>
      <w:r w:rsidRPr="007B0B86">
        <w:rPr>
          <w:rFonts w:ascii="Times New Roman" w:eastAsia="Times New Roman" w:hAnsi="Times New Roman" w:cs="Times New Roman"/>
          <w:spacing w:val="-1"/>
          <w:sz w:val="28"/>
          <w:szCs w:val="28"/>
          <w:lang w:val="uk-UA"/>
        </w:rPr>
        <w:t xml:space="preserve">група досліджуваних із високим рівнем комунікативної компетентності. Найбільш сформованими у них є </w:t>
      </w:r>
      <w:r w:rsidRPr="007B0B86">
        <w:rPr>
          <w:rFonts w:ascii="Times New Roman" w:hAnsi="Times New Roman" w:cs="Times New Roman"/>
          <w:sz w:val="28"/>
          <w:szCs w:val="28"/>
          <w:lang w:val="uk-UA"/>
        </w:rPr>
        <w:t xml:space="preserve">гуманістичні установки у спілкуванні, навички слухання, уміння вербального спілкування, відповідальність. </w:t>
      </w:r>
      <w:r w:rsidRPr="007B0B86">
        <w:rPr>
          <w:rFonts w:ascii="Times New Roman" w:eastAsia="Times New Roman" w:hAnsi="Times New Roman" w:cs="Times New Roman"/>
          <w:sz w:val="28"/>
          <w:szCs w:val="28"/>
          <w:lang w:val="uk-UA"/>
        </w:rPr>
        <w:t>Таких досліджуваних у нашій вибірці виявилося 12 осіб або 30% вибірки.</w:t>
      </w:r>
    </w:p>
    <w:p w:rsidR="0022226D" w:rsidRPr="007B0B86" w:rsidRDefault="0022226D" w:rsidP="0022226D">
      <w:pPr>
        <w:shd w:val="clear" w:color="auto" w:fill="FFFFFF"/>
        <w:spacing w:after="0" w:line="480" w:lineRule="exact"/>
        <w:ind w:left="14" w:right="10" w:firstLine="706"/>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 xml:space="preserve">2 </w:t>
      </w:r>
      <w:r w:rsidRPr="007B0B86">
        <w:rPr>
          <w:rFonts w:ascii="Times New Roman" w:eastAsia="Times New Roman" w:hAnsi="Times New Roman" w:cs="Times New Roman"/>
          <w:sz w:val="28"/>
          <w:szCs w:val="28"/>
          <w:lang w:val="uk-UA"/>
        </w:rPr>
        <w:t xml:space="preserve">група досліджуваних </w:t>
      </w:r>
      <w:r w:rsidRPr="007B0B86">
        <w:rPr>
          <w:rFonts w:ascii="Times New Roman" w:eastAsia="Times New Roman" w:hAnsi="Times New Roman" w:cs="Times New Roman"/>
          <w:spacing w:val="-1"/>
          <w:sz w:val="28"/>
          <w:szCs w:val="28"/>
          <w:lang w:val="uk-UA"/>
        </w:rPr>
        <w:t>із середнім рівнем комунікативної компетентності</w:t>
      </w:r>
      <w:r w:rsidRPr="007B0B86">
        <w:rPr>
          <w:rFonts w:ascii="Times New Roman" w:eastAsia="Times New Roman" w:hAnsi="Times New Roman" w:cs="Times New Roman"/>
          <w:sz w:val="28"/>
          <w:szCs w:val="28"/>
          <w:lang w:val="uk-UA"/>
        </w:rPr>
        <w:t xml:space="preserve">. </w:t>
      </w:r>
      <w:r w:rsidRPr="007B0B86">
        <w:rPr>
          <w:rFonts w:ascii="Times New Roman" w:hAnsi="Times New Roman" w:cs="Times New Roman"/>
          <w:sz w:val="28"/>
          <w:szCs w:val="28"/>
          <w:lang w:val="uk-UA"/>
        </w:rPr>
        <w:t xml:space="preserve">Для середнього рівня найбільш характерними є такі показники: гуманістичні установки у спілкуванні, відповідальність, проте конфліктологічна компетентність, вербальні і невербальні навички сформовані недостатньо. </w:t>
      </w:r>
      <w:r w:rsidRPr="007B0B86">
        <w:rPr>
          <w:rFonts w:ascii="Times New Roman" w:eastAsia="Times New Roman" w:hAnsi="Times New Roman" w:cs="Times New Roman"/>
          <w:sz w:val="28"/>
          <w:szCs w:val="28"/>
          <w:lang w:val="uk-UA"/>
        </w:rPr>
        <w:t>Таких досліджуваних у нашій вибірці виявилося 18 осіб або 45% вибірки.</w:t>
      </w:r>
    </w:p>
    <w:p w:rsidR="0022226D" w:rsidRPr="007B0B86" w:rsidRDefault="0022226D" w:rsidP="0022226D">
      <w:pPr>
        <w:shd w:val="clear" w:color="auto" w:fill="FFFFFF"/>
        <w:spacing w:after="0" w:line="480" w:lineRule="exact"/>
        <w:ind w:left="14" w:right="10" w:firstLine="706"/>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 xml:space="preserve">3 </w:t>
      </w:r>
      <w:r w:rsidRPr="007B0B86">
        <w:rPr>
          <w:rFonts w:ascii="Times New Roman" w:eastAsia="Times New Roman" w:hAnsi="Times New Roman" w:cs="Times New Roman"/>
          <w:sz w:val="28"/>
          <w:szCs w:val="28"/>
          <w:lang w:val="uk-UA"/>
        </w:rPr>
        <w:t xml:space="preserve">група досліджуваних </w:t>
      </w:r>
      <w:r w:rsidRPr="007B0B86">
        <w:rPr>
          <w:rFonts w:ascii="Times New Roman" w:eastAsia="Times New Roman" w:hAnsi="Times New Roman" w:cs="Times New Roman"/>
          <w:spacing w:val="-1"/>
          <w:sz w:val="28"/>
          <w:szCs w:val="28"/>
          <w:lang w:val="uk-UA"/>
        </w:rPr>
        <w:t>із низьким рівнем комунікативної компетентності</w:t>
      </w:r>
      <w:r w:rsidRPr="007B0B86">
        <w:rPr>
          <w:rFonts w:ascii="Times New Roman" w:eastAsia="Times New Roman" w:hAnsi="Times New Roman" w:cs="Times New Roman"/>
          <w:sz w:val="28"/>
          <w:szCs w:val="28"/>
          <w:lang w:val="uk-UA"/>
        </w:rPr>
        <w:t xml:space="preserve">. </w:t>
      </w:r>
      <w:r w:rsidRPr="007B0B86">
        <w:rPr>
          <w:rFonts w:ascii="Times New Roman" w:hAnsi="Times New Roman" w:cs="Times New Roman"/>
          <w:sz w:val="28"/>
          <w:szCs w:val="28"/>
          <w:lang w:val="uk-UA"/>
        </w:rPr>
        <w:t>У цій групі всі показники є недостатньо сформованими.</w:t>
      </w:r>
      <w:r w:rsidRPr="007B0B86">
        <w:rPr>
          <w:rFonts w:ascii="Times New Roman" w:eastAsia="Times New Roman" w:hAnsi="Times New Roman" w:cs="Times New Roman"/>
          <w:sz w:val="28"/>
          <w:szCs w:val="28"/>
          <w:lang w:val="uk-UA"/>
        </w:rPr>
        <w:t xml:space="preserve"> У нашій вибірці таких досліджуваних виявилося 10 осіб або 25% вибірки. </w:t>
      </w:r>
    </w:p>
    <w:p w:rsidR="0022226D" w:rsidRPr="007B0B86" w:rsidRDefault="0022226D" w:rsidP="0022226D">
      <w:pPr>
        <w:shd w:val="clear" w:color="auto" w:fill="FFFFFF"/>
        <w:spacing w:after="0" w:line="480" w:lineRule="exact"/>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lastRenderedPageBreak/>
        <w:t>Розглянемо детальніше результати, отримані в групах досліджуваних за діагностичними методиками.</w:t>
      </w:r>
    </w:p>
    <w:p w:rsidR="0022226D" w:rsidRPr="007B0B86" w:rsidRDefault="0022226D" w:rsidP="0022226D">
      <w:pPr>
        <w:shd w:val="clear" w:color="auto" w:fill="FFFFFF"/>
        <w:spacing w:after="0" w:line="480" w:lineRule="exact"/>
        <w:ind w:left="14" w:right="10" w:firstLine="706"/>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За методикою оцінки комунікативних і організаторських схильностей (КОС В. Синявського та В. Федоришина) отримано наступні результати (табл. 2.3).</w:t>
      </w:r>
    </w:p>
    <w:p w:rsidR="0022226D" w:rsidRPr="007B0B86" w:rsidRDefault="0022226D" w:rsidP="0022226D">
      <w:pPr>
        <w:spacing w:after="0" w:line="360" w:lineRule="auto"/>
        <w:ind w:firstLine="708"/>
        <w:jc w:val="right"/>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t>Таблиця 2.3</w:t>
      </w:r>
    </w:p>
    <w:p w:rsidR="0022226D" w:rsidRPr="007B0B86" w:rsidRDefault="0022226D" w:rsidP="0022226D">
      <w:pPr>
        <w:spacing w:after="0" w:line="360" w:lineRule="auto"/>
        <w:jc w:val="center"/>
        <w:rPr>
          <w:rStyle w:val="aa"/>
          <w:rFonts w:ascii="Times New Roman" w:hAnsi="Times New Roman" w:cs="Times New Roman"/>
          <w:b/>
          <w:sz w:val="28"/>
          <w:szCs w:val="28"/>
          <w:shd w:val="clear" w:color="auto" w:fill="FFFFFF"/>
        </w:rPr>
      </w:pPr>
      <w:r w:rsidRPr="007B0B86">
        <w:rPr>
          <w:rStyle w:val="aa"/>
          <w:rFonts w:ascii="Times New Roman" w:hAnsi="Times New Roman" w:cs="Times New Roman"/>
          <w:b/>
          <w:sz w:val="28"/>
          <w:szCs w:val="28"/>
          <w:shd w:val="clear" w:color="auto" w:fill="FFFFFF"/>
        </w:rPr>
        <w:t xml:space="preserve">Результати за </w:t>
      </w:r>
      <w:r w:rsidRPr="007B0B86">
        <w:rPr>
          <w:rFonts w:ascii="Times New Roman" w:hAnsi="Times New Roman" w:cs="Times New Roman"/>
          <w:b/>
          <w:sz w:val="28"/>
          <w:szCs w:val="28"/>
          <w:lang w:val="uk-UA"/>
        </w:rPr>
        <w:t>методикою оцінки комунікативних і організаторських схильностей (КОС В. Синявського та В. Федоришина)</w:t>
      </w:r>
    </w:p>
    <w:tbl>
      <w:tblPr>
        <w:tblStyle w:val="af"/>
        <w:tblW w:w="0" w:type="auto"/>
        <w:jc w:val="center"/>
        <w:tblLook w:val="04A0" w:firstRow="1" w:lastRow="0" w:firstColumn="1" w:lastColumn="0" w:noHBand="0" w:noVBand="1"/>
      </w:tblPr>
      <w:tblGrid>
        <w:gridCol w:w="2419"/>
        <w:gridCol w:w="2199"/>
        <w:gridCol w:w="2199"/>
        <w:gridCol w:w="2199"/>
      </w:tblGrid>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Рівні комунікативних і організаторських </w:t>
            </w:r>
          </w:p>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здібностей </w:t>
            </w:r>
          </w:p>
        </w:tc>
        <w:tc>
          <w:tcPr>
            <w:tcW w:w="2218"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Високий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Середній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Низький рівень комунікативної компетентності</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Високий </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33,3%</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Вище середнього</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50%</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33,3%</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Середній</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16,7%</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55,6%</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10%</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Нижче середнього</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11,1%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70%</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Низький</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20%</w:t>
            </w:r>
          </w:p>
        </w:tc>
      </w:tr>
    </w:tbl>
    <w:p w:rsidR="0022226D" w:rsidRPr="007B0B86" w:rsidRDefault="0022226D" w:rsidP="0022226D">
      <w:pPr>
        <w:shd w:val="clear" w:color="auto" w:fill="FFFFFF"/>
        <w:spacing w:after="0" w:line="480" w:lineRule="exact"/>
        <w:ind w:left="14" w:right="10" w:firstLine="706"/>
        <w:jc w:val="both"/>
        <w:rPr>
          <w:rFonts w:ascii="Times New Roman" w:eastAsia="Times New Roman" w:hAnsi="Times New Roman" w:cs="Times New Roman"/>
          <w:sz w:val="28"/>
          <w:szCs w:val="28"/>
          <w:lang w:val="uk-UA"/>
        </w:rPr>
      </w:pP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 xml:space="preserve">Отже, бачимо, що працівники правоохоронних органів із високим рівнем комунікативної компетентності показали переважно високі показники (33,3%) і показники вище середнього (50%) організаторських та комунікативних здібностей. Тільки 16,7% мають середній рівень. </w:t>
      </w: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lastRenderedPageBreak/>
        <w:t>Тоді як працівники правоохоронних органів із середнім рівнем комунікативної компетентності мають організаторські та комунікативні здібності здебільшого на середньому рівні (55,6%). 33,3% показали рівень вище середнього. Тільки 11,1% мають рівень нижче середнього.</w:t>
      </w: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Працівники правоохоронних органів із низьким рівнем комунікативної компетентності показали низькі (20%), нижче середнього (70%) та середні (10%) рівні організаторських та комунікативних здібностей.</w:t>
      </w:r>
    </w:p>
    <w:p w:rsidR="0022226D" w:rsidRPr="007B0B86" w:rsidRDefault="0022226D" w:rsidP="0022226D">
      <w:pPr>
        <w:shd w:val="clear" w:color="auto" w:fill="FFFFFF"/>
        <w:spacing w:after="0" w:line="360" w:lineRule="auto"/>
        <w:ind w:firstLine="706"/>
        <w:jc w:val="both"/>
        <w:rPr>
          <w:rFonts w:ascii="Times New Roman" w:eastAsia="Times New Roman" w:hAnsi="Times New Roman" w:cs="Times New Roman"/>
          <w:sz w:val="28"/>
          <w:szCs w:val="28"/>
          <w:lang w:val="uk-UA"/>
        </w:rPr>
      </w:pPr>
      <w:r w:rsidRPr="007B0B86">
        <w:rPr>
          <w:rStyle w:val="aa"/>
          <w:rFonts w:ascii="Times New Roman" w:hAnsi="Times New Roman" w:cs="Times New Roman"/>
          <w:bCs/>
          <w:sz w:val="28"/>
          <w:szCs w:val="28"/>
        </w:rPr>
        <w:t xml:space="preserve">Для діагностики поведінки </w:t>
      </w:r>
      <w:r w:rsidRPr="007B0B86">
        <w:rPr>
          <w:rFonts w:ascii="Times New Roman" w:eastAsia="Times New Roman" w:hAnsi="Times New Roman" w:cs="Times New Roman"/>
          <w:sz w:val="28"/>
          <w:szCs w:val="28"/>
          <w:lang w:val="uk-UA"/>
        </w:rPr>
        <w:t>працівників правоохоронних органів</w:t>
      </w:r>
      <w:r w:rsidRPr="007B0B86">
        <w:rPr>
          <w:rStyle w:val="aa"/>
          <w:rFonts w:ascii="Times New Roman" w:hAnsi="Times New Roman" w:cs="Times New Roman"/>
          <w:bCs/>
          <w:sz w:val="28"/>
          <w:szCs w:val="28"/>
        </w:rPr>
        <w:t xml:space="preserve"> в конфліктній ситуації використовувався </w:t>
      </w:r>
      <w:r w:rsidRPr="007B0B86">
        <w:rPr>
          <w:rStyle w:val="aa"/>
          <w:rFonts w:ascii="Times New Roman" w:hAnsi="Times New Roman" w:cs="Times New Roman"/>
          <w:bCs/>
          <w:i/>
          <w:sz w:val="28"/>
          <w:szCs w:val="28"/>
        </w:rPr>
        <w:t>опитувальник К. Томаса</w:t>
      </w:r>
      <w:r w:rsidRPr="007B0B86">
        <w:rPr>
          <w:rStyle w:val="aa"/>
          <w:rFonts w:ascii="Times New Roman" w:hAnsi="Times New Roman" w:cs="Times New Roman"/>
          <w:bCs/>
          <w:sz w:val="28"/>
          <w:szCs w:val="28"/>
        </w:rPr>
        <w:t xml:space="preserve"> (табл. 2.4).</w:t>
      </w:r>
    </w:p>
    <w:p w:rsidR="0022226D" w:rsidRPr="007B0B86" w:rsidRDefault="0022226D" w:rsidP="0022226D">
      <w:pPr>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br w:type="page"/>
      </w:r>
    </w:p>
    <w:p w:rsidR="0022226D" w:rsidRPr="007B0B86" w:rsidRDefault="0022226D" w:rsidP="0022226D">
      <w:pPr>
        <w:spacing w:after="0" w:line="360" w:lineRule="auto"/>
        <w:ind w:firstLine="708"/>
        <w:jc w:val="right"/>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lastRenderedPageBreak/>
        <w:t>Таблиця 2.4</w:t>
      </w:r>
    </w:p>
    <w:p w:rsidR="0022226D" w:rsidRPr="007B0B86" w:rsidRDefault="0022226D" w:rsidP="0022226D">
      <w:pPr>
        <w:spacing w:after="0" w:line="360" w:lineRule="auto"/>
        <w:jc w:val="center"/>
        <w:rPr>
          <w:rStyle w:val="aa"/>
          <w:rFonts w:ascii="Times New Roman" w:hAnsi="Times New Roman" w:cs="Times New Roman"/>
          <w:b/>
          <w:sz w:val="28"/>
          <w:szCs w:val="28"/>
          <w:shd w:val="clear" w:color="auto" w:fill="FFFFFF"/>
        </w:rPr>
      </w:pPr>
      <w:r w:rsidRPr="007B0B86">
        <w:rPr>
          <w:rStyle w:val="aa"/>
          <w:rFonts w:ascii="Times New Roman" w:hAnsi="Times New Roman" w:cs="Times New Roman"/>
          <w:b/>
          <w:sz w:val="28"/>
          <w:szCs w:val="28"/>
          <w:shd w:val="clear" w:color="auto" w:fill="FFFFFF"/>
        </w:rPr>
        <w:t xml:space="preserve">Середні показники за </w:t>
      </w:r>
      <w:r w:rsidRPr="007B0B86">
        <w:rPr>
          <w:rStyle w:val="aa"/>
          <w:rFonts w:ascii="Times New Roman" w:hAnsi="Times New Roman" w:cs="Times New Roman"/>
          <w:b/>
          <w:bCs/>
          <w:sz w:val="28"/>
          <w:szCs w:val="28"/>
        </w:rPr>
        <w:t>опитувальником К. Томаса</w:t>
      </w:r>
    </w:p>
    <w:tbl>
      <w:tblPr>
        <w:tblStyle w:val="af"/>
        <w:tblW w:w="0" w:type="auto"/>
        <w:jc w:val="center"/>
        <w:tblLook w:val="04A0" w:firstRow="1" w:lastRow="0" w:firstColumn="1" w:lastColumn="0" w:noHBand="0" w:noVBand="1"/>
      </w:tblPr>
      <w:tblGrid>
        <w:gridCol w:w="2292"/>
        <w:gridCol w:w="2218"/>
        <w:gridCol w:w="2253"/>
        <w:gridCol w:w="2253"/>
      </w:tblGrid>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Стратегії поведінки </w:t>
            </w:r>
          </w:p>
        </w:tc>
        <w:tc>
          <w:tcPr>
            <w:tcW w:w="2218"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Високий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Середній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Низький рівень комунікативної компетентності</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Конкуренція</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5,8</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Пристосування</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7,5</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5,2</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Компроміс</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8,5</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7,2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4,7</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Уникнення</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5,3</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5,4</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Співробітництво</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8,1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7,2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5,2</w:t>
            </w:r>
          </w:p>
        </w:tc>
      </w:tr>
    </w:tbl>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Отже, бачимо, що для</w:t>
      </w:r>
      <w:r w:rsidRPr="007B0B86">
        <w:rPr>
          <w:rFonts w:ascii="Times New Roman" w:hAnsi="Times New Roman" w:cs="Times New Roman"/>
          <w:b/>
          <w:sz w:val="28"/>
          <w:szCs w:val="28"/>
          <w:lang w:val="uk-UA"/>
        </w:rPr>
        <w:t xml:space="preserve"> </w:t>
      </w:r>
      <w:r w:rsidRPr="007B0B86">
        <w:rPr>
          <w:rFonts w:ascii="Times New Roman" w:eastAsia="Times New Roman" w:hAnsi="Times New Roman" w:cs="Times New Roman"/>
          <w:sz w:val="28"/>
          <w:szCs w:val="28"/>
          <w:lang w:val="uk-UA"/>
        </w:rPr>
        <w:t>працівників правоохоронних органів із високим рівнем комунікативної компетентності найбільш притаманними є такі стратегії поведінки, як компроміс (сер. значення – 8,5) та співробітництво (сер. значення – 8,1). Найменше вони користуються конкуренцією (сер. значення – 3,2).</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rPr>
      </w:pPr>
      <w:r w:rsidRPr="007B0B86">
        <w:rPr>
          <w:rFonts w:ascii="Times New Roman" w:hAnsi="Times New Roman" w:cs="Times New Roman"/>
          <w:sz w:val="28"/>
          <w:szCs w:val="28"/>
          <w:lang w:val="uk-UA"/>
        </w:rPr>
        <w:t>Для</w:t>
      </w:r>
      <w:r w:rsidRPr="007B0B86">
        <w:rPr>
          <w:rFonts w:ascii="Times New Roman" w:hAnsi="Times New Roman" w:cs="Times New Roman"/>
          <w:b/>
          <w:sz w:val="28"/>
          <w:szCs w:val="28"/>
          <w:lang w:val="uk-UA"/>
        </w:rPr>
        <w:t xml:space="preserve"> </w:t>
      </w:r>
      <w:r w:rsidRPr="007B0B86">
        <w:rPr>
          <w:rFonts w:ascii="Times New Roman" w:eastAsia="Times New Roman" w:hAnsi="Times New Roman" w:cs="Times New Roman"/>
          <w:sz w:val="28"/>
          <w:szCs w:val="28"/>
          <w:lang w:val="uk-UA"/>
        </w:rPr>
        <w:t>працівників правоохоронних органів із середнім рівнем комунікативної компетентності характерними є пристосування (сер. значення – 7,5), компроміс (сер. значення – 7,2)  і співробітництво (сер. значення – 7,2). Вони теж найменше користуються конкуренцією.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Працівники правоохоронних органів із низьким рівнем комунікативної компетентності не мають пріоритетів у виборі стратегій поведінки в конфлікті, найменше користуються компромісом (сер. значення – 4,7). Це може засвідчувати відсутність чітких знань та пріоритетів у спілкуванні.</w:t>
      </w:r>
    </w:p>
    <w:p w:rsidR="0022226D" w:rsidRPr="007B0B86" w:rsidRDefault="0022226D" w:rsidP="0022226D">
      <w:pPr>
        <w:spacing w:after="0" w:line="360" w:lineRule="auto"/>
        <w:ind w:firstLine="709"/>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lastRenderedPageBreak/>
        <w:t>Також була використана</w:t>
      </w:r>
      <w:r w:rsidRPr="007B0B86">
        <w:rPr>
          <w:rStyle w:val="aa"/>
          <w:rFonts w:ascii="Times New Roman" w:hAnsi="Times New Roman" w:cs="Times New Roman"/>
          <w:b/>
          <w:bCs/>
          <w:sz w:val="28"/>
          <w:szCs w:val="28"/>
        </w:rPr>
        <w:t xml:space="preserve"> </w:t>
      </w:r>
      <w:r w:rsidRPr="007B0B86">
        <w:rPr>
          <w:rStyle w:val="aa"/>
          <w:rFonts w:ascii="Times New Roman" w:hAnsi="Times New Roman" w:cs="Times New Roman"/>
          <w:bCs/>
          <w:sz w:val="28"/>
          <w:szCs w:val="28"/>
        </w:rPr>
        <w:t>методика дослідження рівня емпатійних здібностей В. Бойка, яка дозволяє визначити рівень емпатії (табл. 2.5).</w:t>
      </w:r>
    </w:p>
    <w:p w:rsidR="0022226D" w:rsidRPr="007B0B86" w:rsidRDefault="0022226D" w:rsidP="0022226D">
      <w:pPr>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br w:type="page"/>
      </w:r>
    </w:p>
    <w:p w:rsidR="0022226D" w:rsidRPr="007B0B86" w:rsidRDefault="0022226D" w:rsidP="0022226D">
      <w:pPr>
        <w:spacing w:after="0" w:line="360" w:lineRule="auto"/>
        <w:ind w:firstLine="708"/>
        <w:jc w:val="right"/>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lastRenderedPageBreak/>
        <w:t>Таблиця 2.5</w:t>
      </w:r>
    </w:p>
    <w:p w:rsidR="0022226D" w:rsidRPr="007B0B86" w:rsidRDefault="0022226D" w:rsidP="0022226D">
      <w:pPr>
        <w:spacing w:after="0" w:line="360" w:lineRule="auto"/>
        <w:jc w:val="center"/>
        <w:rPr>
          <w:rStyle w:val="aa"/>
          <w:rFonts w:ascii="Times New Roman" w:hAnsi="Times New Roman" w:cs="Times New Roman"/>
          <w:b/>
          <w:sz w:val="28"/>
          <w:szCs w:val="28"/>
          <w:shd w:val="clear" w:color="auto" w:fill="FFFFFF"/>
        </w:rPr>
      </w:pPr>
      <w:r w:rsidRPr="007B0B86">
        <w:rPr>
          <w:rStyle w:val="aa"/>
          <w:rFonts w:ascii="Times New Roman" w:hAnsi="Times New Roman" w:cs="Times New Roman"/>
          <w:b/>
          <w:sz w:val="28"/>
          <w:szCs w:val="28"/>
          <w:shd w:val="clear" w:color="auto" w:fill="FFFFFF"/>
        </w:rPr>
        <w:t xml:space="preserve">Середні показники за </w:t>
      </w:r>
      <w:r w:rsidRPr="007B0B86">
        <w:rPr>
          <w:rStyle w:val="aa"/>
          <w:rFonts w:ascii="Times New Roman" w:hAnsi="Times New Roman" w:cs="Times New Roman"/>
          <w:b/>
          <w:bCs/>
          <w:sz w:val="28"/>
          <w:szCs w:val="28"/>
        </w:rPr>
        <w:t>методикою дослідження рівня емпатійних здібностей В. Бойка</w:t>
      </w:r>
    </w:p>
    <w:tbl>
      <w:tblPr>
        <w:tblStyle w:val="af"/>
        <w:tblW w:w="0" w:type="auto"/>
        <w:jc w:val="center"/>
        <w:tblLook w:val="04A0" w:firstRow="1" w:lastRow="0" w:firstColumn="1" w:lastColumn="0" w:noHBand="0" w:noVBand="1"/>
      </w:tblPr>
      <w:tblGrid>
        <w:gridCol w:w="2206"/>
        <w:gridCol w:w="2218"/>
        <w:gridCol w:w="2296"/>
        <w:gridCol w:w="2296"/>
      </w:tblGrid>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Емпатійні здібності </w:t>
            </w:r>
          </w:p>
        </w:tc>
        <w:tc>
          <w:tcPr>
            <w:tcW w:w="2218"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Високий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Середній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Низький рівень комунікативної компетентності</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Раціональний канал</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3,1</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Емоційний канал</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4,5</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4,1</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Інтуїтивний канал</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3,5</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4,5</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Установки, що сприяють емпатії</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4,7</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3,4</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Проникаюча здібність</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5,1</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4,8</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4,2</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Ідентифікація</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5,2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4,2</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4,3</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Загальний показник</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28,3</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25,5</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23,7</w:t>
            </w:r>
          </w:p>
        </w:tc>
      </w:tr>
    </w:tbl>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Докладний аналіз показників емпатії розкрив ряд відмінностей у розвитку цих показників серед правоохоронців. У всіх трьох групах виявлено невисокий рівень розвитку інтуїтивного каналу, що дозволяє особі діяти в умовах обмеженої інформації, користуючись досвідом, </w:t>
      </w:r>
      <w:r w:rsidRPr="007B0B86">
        <w:rPr>
          <w:rFonts w:ascii="Times New Roman" w:hAnsi="Times New Roman" w:cs="Times New Roman"/>
          <w:sz w:val="28"/>
          <w:szCs w:val="28"/>
          <w:lang w:val="uk-UA"/>
        </w:rPr>
        <w:lastRenderedPageBreak/>
        <w:t xml:space="preserve">збереженим у підсвідомості. Ймовірно, це є результатом обмеженого професійного та загального життєвого досвіду досліджуваних.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З іншого боку, виражений рівень розвитку емоційного каналу емпатії свідчить про його значущість у сприянні міжособистісним зв’язкам. Розвиток цього каналу характеризується здатністю відчувати емоційний резонанс з іншими, співпереживати, розуміти внутрішній світ інших людей, передбачати їхню поведінку та ефективно впливати. Недостатня розвиненість цієї здатності може обмежувати гуманістичний аспект спілкування.</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Проникаюча здатність виявилася найбільш вираженою у групі з високим рівнем комунікативної компетентності (5,1 бали), з помірним зниженням у групі з середнім рівнем (4,8 бали) та значним зниженням у групі з низьким рівнем (4,2 бали). Ця здатність створює атмосферу відкритості та довірливості, але специфіка правоохоронної діяльності, наповнена напруженістю та підозрілістю, може ускладнювати виявлення емпатії та сприяти конфліктним ситуаціям.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Позитивні установки, що підтримують емпатію, є найбільш вираженими у групі з високим рівнем комунікативної компетентності, що вказує на важливість психологічного аспекту спілкування. Раціональний канал емпатії також переважає у групі з високим рівнем, з більш вираженим відривом порівняно з іншими групами (відповідно 3,1, 4,1 та 5,2 бали). Ця здатність спрямовувати увагу та сприймання на розуміння сутності іншої особи, на її стан, проблеми та поведінку, є ключовим фактором для розвитку емпатії. Усі ці тенденції підтверджують значущі відмінності у розвитку комунікативної компетентності працівників правоохоронних органів залежно від їхнього рівня емпатії.</w:t>
      </w:r>
    </w:p>
    <w:p w:rsidR="0022226D" w:rsidRPr="007B0B86" w:rsidRDefault="0022226D" w:rsidP="0022226D">
      <w:pPr>
        <w:spacing w:after="0" w:line="360" w:lineRule="auto"/>
        <w:ind w:firstLine="709"/>
        <w:jc w:val="both"/>
        <w:rPr>
          <w:rStyle w:val="aa"/>
          <w:rFonts w:ascii="Times New Roman" w:hAnsi="Times New Roman" w:cs="Times New Roman"/>
          <w:bCs/>
          <w:sz w:val="28"/>
          <w:szCs w:val="28"/>
        </w:rPr>
      </w:pPr>
      <w:r w:rsidRPr="007B0B86">
        <w:rPr>
          <w:rStyle w:val="aa"/>
          <w:rFonts w:ascii="Times New Roman" w:hAnsi="Times New Roman" w:cs="Times New Roman"/>
          <w:bCs/>
          <w:sz w:val="28"/>
          <w:szCs w:val="28"/>
        </w:rPr>
        <w:t>Також був використаний тест «Потреба у спілкуванні» Ю. Орлова. Його результати представлено у таблиці 2.6.</w:t>
      </w:r>
    </w:p>
    <w:p w:rsidR="0022226D" w:rsidRPr="007B0B86" w:rsidRDefault="0022226D" w:rsidP="0022226D">
      <w:pPr>
        <w:spacing w:after="0" w:line="360" w:lineRule="auto"/>
        <w:ind w:firstLine="708"/>
        <w:jc w:val="right"/>
        <w:rPr>
          <w:rStyle w:val="aa"/>
          <w:rFonts w:ascii="Times New Roman" w:hAnsi="Times New Roman" w:cs="Times New Roman"/>
          <w:i/>
          <w:sz w:val="28"/>
          <w:szCs w:val="28"/>
          <w:shd w:val="clear" w:color="auto" w:fill="FFFFFF"/>
        </w:rPr>
      </w:pPr>
      <w:r w:rsidRPr="007B0B86">
        <w:rPr>
          <w:rStyle w:val="aa"/>
          <w:rFonts w:ascii="Times New Roman" w:hAnsi="Times New Roman" w:cs="Times New Roman"/>
          <w:i/>
          <w:sz w:val="28"/>
          <w:szCs w:val="28"/>
          <w:shd w:val="clear" w:color="auto" w:fill="FFFFFF"/>
        </w:rPr>
        <w:t>Таблиця 2.6</w:t>
      </w:r>
    </w:p>
    <w:p w:rsidR="0022226D" w:rsidRPr="007B0B86" w:rsidRDefault="0022226D" w:rsidP="0022226D">
      <w:pPr>
        <w:spacing w:after="0" w:line="360" w:lineRule="auto"/>
        <w:ind w:firstLine="708"/>
        <w:jc w:val="center"/>
        <w:rPr>
          <w:rStyle w:val="aa"/>
          <w:rFonts w:ascii="Times New Roman" w:hAnsi="Times New Roman" w:cs="Times New Roman"/>
          <w:b/>
          <w:sz w:val="28"/>
          <w:szCs w:val="28"/>
          <w:shd w:val="clear" w:color="auto" w:fill="FFFFFF"/>
        </w:rPr>
      </w:pPr>
      <w:r w:rsidRPr="007B0B86">
        <w:rPr>
          <w:rStyle w:val="aa"/>
          <w:rFonts w:ascii="Times New Roman" w:hAnsi="Times New Roman" w:cs="Times New Roman"/>
          <w:b/>
          <w:sz w:val="28"/>
          <w:szCs w:val="28"/>
          <w:shd w:val="clear" w:color="auto" w:fill="FFFFFF"/>
        </w:rPr>
        <w:lastRenderedPageBreak/>
        <w:t xml:space="preserve">Результати за </w:t>
      </w:r>
      <w:r w:rsidRPr="007B0B86">
        <w:rPr>
          <w:rStyle w:val="aa"/>
          <w:rFonts w:ascii="Times New Roman" w:hAnsi="Times New Roman" w:cs="Times New Roman"/>
          <w:b/>
          <w:bCs/>
          <w:sz w:val="28"/>
          <w:szCs w:val="28"/>
        </w:rPr>
        <w:t>тестом «Потреба у спілкуванні» Ю. Орлова</w:t>
      </w:r>
    </w:p>
    <w:tbl>
      <w:tblPr>
        <w:tblStyle w:val="af"/>
        <w:tblW w:w="0" w:type="auto"/>
        <w:jc w:val="center"/>
        <w:tblLook w:val="04A0" w:firstRow="1" w:lastRow="0" w:firstColumn="1" w:lastColumn="0" w:noHBand="0" w:noVBand="1"/>
      </w:tblPr>
      <w:tblGrid>
        <w:gridCol w:w="2188"/>
        <w:gridCol w:w="2218"/>
        <w:gridCol w:w="2305"/>
        <w:gridCol w:w="2305"/>
      </w:tblGrid>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Рівні потреби у спілкуванні </w:t>
            </w:r>
          </w:p>
        </w:tc>
        <w:tc>
          <w:tcPr>
            <w:tcW w:w="2218"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Високий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Середній рівень комунікативної компетентності</w:t>
            </w:r>
          </w:p>
        </w:tc>
        <w:tc>
          <w:tcPr>
            <w:tcW w:w="2364"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Низький рівень комунікативної компетентності</w:t>
            </w:r>
          </w:p>
        </w:tc>
      </w:tr>
      <w:tr w:rsidR="0022226D" w:rsidRPr="007B0B86" w:rsidTr="00CE406B">
        <w:trPr>
          <w:trHeight w:val="341"/>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Високий </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66,7%</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38,9%</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40%</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Середній</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33,3%</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44,4%</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40%</w:t>
            </w:r>
          </w:p>
        </w:tc>
      </w:tr>
      <w:tr w:rsidR="0022226D" w:rsidRPr="007B0B86" w:rsidTr="00CE406B">
        <w:trPr>
          <w:jc w:val="center"/>
        </w:trPr>
        <w:tc>
          <w:tcPr>
            <w:tcW w:w="2493"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Низький</w:t>
            </w:r>
          </w:p>
        </w:tc>
        <w:tc>
          <w:tcPr>
            <w:tcW w:w="2218"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16,7%</w:t>
            </w:r>
          </w:p>
        </w:tc>
        <w:tc>
          <w:tcPr>
            <w:tcW w:w="2364" w:type="dxa"/>
          </w:tcPr>
          <w:p w:rsidR="0022226D" w:rsidRPr="007B0B86" w:rsidRDefault="0022226D" w:rsidP="00CE406B">
            <w:pPr>
              <w:spacing w:line="360" w:lineRule="auto"/>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20%</w:t>
            </w:r>
          </w:p>
        </w:tc>
      </w:tr>
    </w:tbl>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rPr>
      </w:pP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 xml:space="preserve">Отже, бачимо, що працівники правоохоронних органів із високим рівнем комунікативної компетентності показали високий (66,7%) і середній (33,3%) рівні потреби у спілкуванні. </w:t>
      </w: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Тоді як працівники правоохоронних органів із середнім рівнем комунікативної компетентності мають сформовану потребу у спілкуванні на середньому рівні (44,4%) та високому (38,9%) рівнях. Тільки 16,7% мають низький рівень.</w:t>
      </w:r>
    </w:p>
    <w:p w:rsidR="0022226D" w:rsidRPr="007B0B86" w:rsidRDefault="0022226D" w:rsidP="0022226D">
      <w:pPr>
        <w:shd w:val="clear" w:color="auto" w:fill="FFFFFF"/>
        <w:spacing w:after="0" w:line="360" w:lineRule="auto"/>
        <w:ind w:left="14" w:right="10"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Працівники правоохоронних органів із низьким рівнем комунікативної компетентності показали низький (20%), середній (40%) та високий (40%) рівні потреби у спілкуванні.</w:t>
      </w:r>
    </w:p>
    <w:p w:rsidR="0022226D" w:rsidRPr="007B0B86" w:rsidRDefault="0022226D" w:rsidP="0022226D">
      <w:pPr>
        <w:shd w:val="clear" w:color="auto" w:fill="FFFFFF"/>
        <w:spacing w:after="0" w:line="360" w:lineRule="auto"/>
        <w:ind w:right="29" w:firstLine="709"/>
        <w:jc w:val="both"/>
        <w:rPr>
          <w:rFonts w:ascii="Times New Roman" w:eastAsiaTheme="minorEastAsia" w:hAnsi="Times New Roman" w:cs="Times New Roman"/>
          <w:sz w:val="20"/>
          <w:szCs w:val="20"/>
          <w:lang w:val="uk-UA"/>
        </w:rPr>
      </w:pPr>
      <w:r w:rsidRPr="007B0B86">
        <w:rPr>
          <w:rFonts w:ascii="Times New Roman" w:eastAsia="Times New Roman" w:hAnsi="Times New Roman" w:cs="Times New Roman"/>
          <w:sz w:val="28"/>
          <w:szCs w:val="28"/>
          <w:lang w:val="uk-UA"/>
        </w:rPr>
        <w:t xml:space="preserve">Також розглянемо результати кореляційного аналізу для перевірки гіпотез про зв’язки між змінними: рівня </w:t>
      </w:r>
      <w:r w:rsidRPr="007B0B86">
        <w:rPr>
          <w:rFonts w:ascii="Times New Roman" w:eastAsia="Times New Roman" w:hAnsi="Times New Roman" w:cs="Times New Roman"/>
          <w:sz w:val="28"/>
          <w:szCs w:val="28"/>
          <w:lang w:val="uk-UA" w:eastAsia="ru-RU"/>
        </w:rPr>
        <w:t>комунікативної компетентності та особистісних якостей, що включають комунікативні і організаторські здібності, потребу у спілкуванні, рівень емпатії.</w:t>
      </w:r>
    </w:p>
    <w:p w:rsidR="0022226D" w:rsidRPr="007B0B86" w:rsidRDefault="0022226D" w:rsidP="0022226D">
      <w:pPr>
        <w:shd w:val="clear" w:color="auto" w:fill="FFFFFF"/>
        <w:spacing w:after="0" w:line="360" w:lineRule="auto"/>
        <w:ind w:right="29" w:firstLine="709"/>
        <w:jc w:val="both"/>
        <w:rPr>
          <w:rFonts w:ascii="Times New Roman" w:eastAsiaTheme="minorEastAsia" w:hAnsi="Times New Roman" w:cs="Times New Roman"/>
          <w:sz w:val="20"/>
          <w:szCs w:val="20"/>
          <w:lang w:val="uk-UA"/>
        </w:rPr>
      </w:pPr>
      <w:r w:rsidRPr="007B0B86">
        <w:rPr>
          <w:rFonts w:ascii="Times New Roman" w:eastAsia="Times New Roman" w:hAnsi="Times New Roman" w:cs="Times New Roman"/>
          <w:sz w:val="28"/>
          <w:szCs w:val="28"/>
          <w:lang w:val="uk-UA"/>
        </w:rPr>
        <w:t xml:space="preserve">За допомогою системи </w:t>
      </w:r>
      <w:r w:rsidRPr="007B0B86">
        <w:rPr>
          <w:rFonts w:ascii="Times New Roman" w:hAnsi="Times New Roman" w:cs="Times New Roman"/>
          <w:sz w:val="28"/>
          <w:szCs w:val="28"/>
          <w:lang w:val="uk-UA" w:eastAsia="ru-RU"/>
        </w:rPr>
        <w:t xml:space="preserve">Statistica 10 </w:t>
      </w:r>
      <w:r w:rsidRPr="007B0B86">
        <w:rPr>
          <w:rFonts w:ascii="Times New Roman" w:eastAsia="Times New Roman" w:hAnsi="Times New Roman" w:cs="Times New Roman"/>
          <w:sz w:val="28"/>
          <w:szCs w:val="28"/>
          <w:lang w:val="uk-UA"/>
        </w:rPr>
        <w:t xml:space="preserve">з використанням коефіцієнта рангової кореляції Спірмена було проведено кореляційний аналіз рівня </w:t>
      </w:r>
      <w:r w:rsidRPr="007B0B86">
        <w:rPr>
          <w:rFonts w:ascii="Times New Roman" w:eastAsia="Times New Roman" w:hAnsi="Times New Roman" w:cs="Times New Roman"/>
          <w:sz w:val="28"/>
          <w:szCs w:val="28"/>
          <w:lang w:val="uk-UA" w:eastAsia="ru-RU"/>
        </w:rPr>
        <w:t>комунікативної компетентності</w:t>
      </w:r>
      <w:r w:rsidRPr="007B0B86">
        <w:rPr>
          <w:rFonts w:ascii="Times New Roman" w:eastAsia="Times New Roman" w:hAnsi="Times New Roman" w:cs="Times New Roman"/>
          <w:sz w:val="28"/>
          <w:szCs w:val="28"/>
          <w:lang w:val="uk-UA"/>
        </w:rPr>
        <w:t xml:space="preserve"> та показників особистісних якостей.</w:t>
      </w:r>
    </w:p>
    <w:p w:rsidR="0022226D" w:rsidRPr="007B0B86" w:rsidRDefault="0022226D" w:rsidP="0022226D">
      <w:pPr>
        <w:shd w:val="clear" w:color="auto" w:fill="FFFFFF"/>
        <w:spacing w:after="0" w:line="360" w:lineRule="auto"/>
        <w:ind w:left="115" w:right="139" w:firstLine="706"/>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Найбільш високі значущі кореляції (р&lt;0,05) між зазначеними змінними наведені в таблиці 2.7.</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lastRenderedPageBreak/>
        <w:t>Як бачимо з таблиці 2.7 виявлено статистично значимі прямі</w:t>
      </w:r>
      <w:r w:rsidRPr="007B0B86">
        <w:rPr>
          <w:rFonts w:ascii="Times New Roman" w:eastAsiaTheme="minorEastAsia" w:hAnsi="Times New Roman" w:cs="Times New Roman"/>
          <w:sz w:val="20"/>
          <w:szCs w:val="20"/>
          <w:lang w:val="uk-UA"/>
        </w:rPr>
        <w:t xml:space="preserve"> </w:t>
      </w:r>
      <w:r w:rsidRPr="007B0B86">
        <w:rPr>
          <w:rFonts w:ascii="Times New Roman" w:eastAsia="Times New Roman" w:hAnsi="Times New Roman" w:cs="Times New Roman"/>
          <w:sz w:val="28"/>
          <w:szCs w:val="28"/>
          <w:lang w:val="uk-UA"/>
        </w:rPr>
        <w:t xml:space="preserve">кореляційні зв’язки між рівнем комунікативної компетентності та </w:t>
      </w:r>
      <w:r w:rsidRPr="007B0B86">
        <w:rPr>
          <w:rStyle w:val="aa"/>
          <w:rFonts w:ascii="Times New Roman" w:hAnsi="Times New Roman" w:cs="Times New Roman"/>
          <w:sz w:val="28"/>
          <w:szCs w:val="28"/>
        </w:rPr>
        <w:t>комунікативними та організаторськими здібностями</w:t>
      </w:r>
      <w:r w:rsidRPr="007B0B86">
        <w:rPr>
          <w:rFonts w:ascii="Times New Roman" w:eastAsia="Times New Roman" w:hAnsi="Times New Roman" w:cs="Times New Roman"/>
          <w:sz w:val="28"/>
          <w:szCs w:val="28"/>
          <w:lang w:val="uk-UA"/>
        </w:rPr>
        <w:t xml:space="preserve"> (r=0,41), емпатією (r=0,52), потребою в спілкуванні (r=0,37) і схильністю до компромісів (r=0,34).</w:t>
      </w:r>
    </w:p>
    <w:p w:rsidR="0022226D" w:rsidRPr="007B0B86" w:rsidRDefault="0022226D" w:rsidP="0022226D">
      <w:pPr>
        <w:rPr>
          <w:rStyle w:val="aa"/>
          <w:rFonts w:ascii="Times New Roman" w:hAnsi="Times New Roman" w:cs="Times New Roman"/>
          <w:i/>
          <w:sz w:val="28"/>
          <w:szCs w:val="28"/>
        </w:rPr>
      </w:pPr>
      <w:r w:rsidRPr="007B0B86">
        <w:rPr>
          <w:rStyle w:val="aa"/>
          <w:rFonts w:ascii="Times New Roman" w:hAnsi="Times New Roman" w:cs="Times New Roman"/>
          <w:i/>
          <w:sz w:val="28"/>
          <w:szCs w:val="28"/>
        </w:rPr>
        <w:br w:type="page"/>
      </w:r>
    </w:p>
    <w:p w:rsidR="0022226D" w:rsidRPr="007B0B86" w:rsidRDefault="0022226D" w:rsidP="0022226D">
      <w:pPr>
        <w:tabs>
          <w:tab w:val="left" w:pos="709"/>
          <w:tab w:val="left" w:pos="8385"/>
        </w:tabs>
        <w:spacing w:after="0" w:line="360" w:lineRule="auto"/>
        <w:jc w:val="right"/>
        <w:rPr>
          <w:rStyle w:val="aa"/>
          <w:rFonts w:ascii="Times New Roman" w:eastAsia="Times New Roman" w:hAnsi="Times New Roman" w:cs="Times New Roman"/>
          <w:i/>
          <w:sz w:val="28"/>
          <w:szCs w:val="28"/>
        </w:rPr>
      </w:pPr>
      <w:r w:rsidRPr="007B0B86">
        <w:rPr>
          <w:rStyle w:val="aa"/>
          <w:rFonts w:ascii="Times New Roman" w:hAnsi="Times New Roman" w:cs="Times New Roman"/>
          <w:i/>
          <w:sz w:val="28"/>
          <w:szCs w:val="28"/>
        </w:rPr>
        <w:lastRenderedPageBreak/>
        <w:t>Таблиця 2.7</w:t>
      </w:r>
    </w:p>
    <w:p w:rsidR="0022226D" w:rsidRPr="007B0B86" w:rsidRDefault="0022226D" w:rsidP="0022226D">
      <w:pPr>
        <w:spacing w:after="0" w:line="360" w:lineRule="auto"/>
        <w:jc w:val="center"/>
        <w:rPr>
          <w:rStyle w:val="aa"/>
          <w:rFonts w:ascii="Times New Roman" w:eastAsia="Times New Roman" w:hAnsi="Times New Roman" w:cs="Times New Roman"/>
          <w:b/>
          <w:bCs/>
          <w:sz w:val="28"/>
          <w:szCs w:val="28"/>
        </w:rPr>
      </w:pPr>
      <w:r w:rsidRPr="007B0B86">
        <w:rPr>
          <w:rStyle w:val="aa"/>
          <w:rFonts w:ascii="Times New Roman" w:hAnsi="Times New Roman" w:cs="Times New Roman"/>
          <w:b/>
          <w:bCs/>
          <w:sz w:val="28"/>
          <w:szCs w:val="28"/>
        </w:rPr>
        <w:t>Результати співвіднесення показників (</w:t>
      </w:r>
      <w:r w:rsidRPr="007B0B86">
        <w:rPr>
          <w:rStyle w:val="aa"/>
          <w:rFonts w:ascii="Times New Roman" w:hAnsi="Times New Roman" w:cs="Times New Roman"/>
          <w:b/>
          <w:bCs/>
          <w:sz w:val="28"/>
          <w:szCs w:val="28"/>
          <w:shd w:val="clear" w:color="auto" w:fill="FFFFFF"/>
        </w:rPr>
        <w:t>критерій рангової кореляції Спірмена</w:t>
      </w:r>
      <w:r w:rsidRPr="007B0B86">
        <w:rPr>
          <w:rStyle w:val="aa"/>
          <w:rFonts w:ascii="Times New Roman" w:hAnsi="Times New Roman" w:cs="Times New Roman"/>
          <w:b/>
          <w:bCs/>
          <w:sz w:val="28"/>
          <w:szCs w:val="28"/>
        </w:rPr>
        <w:t xml:space="preserve"> (p = 0,05)) </w:t>
      </w:r>
    </w:p>
    <w:tbl>
      <w:tblPr>
        <w:tblW w:w="9197" w:type="dxa"/>
        <w:jc w:val="center"/>
        <w:shd w:val="clear" w:color="auto" w:fill="CED7E7"/>
        <w:tblLayout w:type="fixed"/>
        <w:tblLook w:val="0000" w:firstRow="0" w:lastRow="0" w:firstColumn="0" w:lastColumn="0" w:noHBand="0" w:noVBand="0"/>
      </w:tblPr>
      <w:tblGrid>
        <w:gridCol w:w="3260"/>
        <w:gridCol w:w="3465"/>
        <w:gridCol w:w="2472"/>
      </w:tblGrid>
      <w:tr w:rsidR="0022226D" w:rsidRPr="007B0B86" w:rsidTr="00CE406B">
        <w:trPr>
          <w:cantSplit/>
          <w:trHeight w:val="31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 w:val="center" w:pos="1647"/>
                <w:tab w:val="right" w:pos="3294"/>
              </w:tabs>
              <w:spacing w:after="0" w:line="360" w:lineRule="auto"/>
              <w:jc w:val="center"/>
              <w:rPr>
                <w:rStyle w:val="aa"/>
                <w:rFonts w:ascii="Times New Roman" w:hAnsi="Times New Roman" w:cs="Times New Roman"/>
                <w:b/>
                <w:sz w:val="28"/>
                <w:szCs w:val="28"/>
              </w:rPr>
            </w:pPr>
            <w:r w:rsidRPr="007B0B86">
              <w:rPr>
                <w:rFonts w:ascii="Times New Roman" w:eastAsia="Times New Roman" w:hAnsi="Times New Roman" w:cs="Times New Roman"/>
                <w:b/>
                <w:sz w:val="28"/>
                <w:szCs w:val="28"/>
                <w:lang w:val="uk-UA"/>
              </w:rPr>
              <w:t xml:space="preserve">Рівень </w:t>
            </w:r>
            <w:r w:rsidRPr="007B0B86">
              <w:rPr>
                <w:rFonts w:ascii="Times New Roman" w:eastAsia="Times New Roman" w:hAnsi="Times New Roman" w:cs="Times New Roman"/>
                <w:b/>
                <w:sz w:val="28"/>
                <w:szCs w:val="28"/>
                <w:lang w:val="uk-UA" w:eastAsia="ru-RU"/>
              </w:rPr>
              <w:t>комунікативної компетентності</w:t>
            </w:r>
          </w:p>
        </w:tc>
        <w:tc>
          <w:tcPr>
            <w:tcW w:w="3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b/>
                <w:sz w:val="28"/>
                <w:szCs w:val="28"/>
              </w:rPr>
            </w:pPr>
            <w:r w:rsidRPr="007B0B86">
              <w:rPr>
                <w:rStyle w:val="aa"/>
                <w:rFonts w:ascii="Times New Roman" w:hAnsi="Times New Roman" w:cs="Times New Roman"/>
                <w:b/>
                <w:sz w:val="28"/>
                <w:szCs w:val="28"/>
              </w:rPr>
              <w:t>Особистісні показники</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b/>
                <w:sz w:val="28"/>
                <w:szCs w:val="28"/>
              </w:rPr>
            </w:pPr>
            <w:r w:rsidRPr="007B0B86">
              <w:rPr>
                <w:rStyle w:val="aa"/>
                <w:rFonts w:ascii="Times New Roman" w:hAnsi="Times New Roman" w:cs="Times New Roman"/>
                <w:b/>
                <w:sz w:val="28"/>
                <w:szCs w:val="28"/>
              </w:rPr>
              <w:t>Значення (емпіричне)</w:t>
            </w:r>
          </w:p>
        </w:tc>
      </w:tr>
      <w:tr w:rsidR="0022226D" w:rsidRPr="007B0B86" w:rsidTr="00CE406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Fonts w:ascii="Times New Roman" w:eastAsia="Times New Roman" w:hAnsi="Times New Roman" w:cs="Times New Roman"/>
                <w:sz w:val="28"/>
                <w:szCs w:val="28"/>
                <w:lang w:val="uk-UA"/>
              </w:rPr>
              <w:t xml:space="preserve">Рівень </w:t>
            </w:r>
            <w:r w:rsidRPr="007B0B86">
              <w:rPr>
                <w:rFonts w:ascii="Times New Roman" w:eastAsia="Times New Roman" w:hAnsi="Times New Roman" w:cs="Times New Roman"/>
                <w:sz w:val="28"/>
                <w:szCs w:val="28"/>
                <w:lang w:val="uk-UA" w:eastAsia="ru-RU"/>
              </w:rPr>
              <w:t>комунікативної компетентності</w:t>
            </w:r>
          </w:p>
        </w:tc>
        <w:tc>
          <w:tcPr>
            <w:tcW w:w="3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Style w:val="aa"/>
                <w:rFonts w:ascii="Times New Roman" w:hAnsi="Times New Roman" w:cs="Times New Roman"/>
                <w:sz w:val="28"/>
                <w:szCs w:val="28"/>
              </w:rPr>
              <w:t>Комунікативні та організаторські здібності</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2226D" w:rsidRPr="007B0B86" w:rsidRDefault="0022226D" w:rsidP="00CE406B">
            <w:pPr>
              <w:pStyle w:val="TableContents"/>
              <w:spacing w:line="360" w:lineRule="auto"/>
              <w:jc w:val="center"/>
              <w:rPr>
                <w:rStyle w:val="aa"/>
                <w:rFonts w:cs="Times New Roman"/>
                <w:b/>
                <w:bCs/>
              </w:rPr>
            </w:pPr>
            <w:r w:rsidRPr="007B0B86">
              <w:rPr>
                <w:rStyle w:val="aa"/>
                <w:rFonts w:cs="Times New Roman"/>
                <w:b/>
                <w:bCs/>
              </w:rPr>
              <w:t>0,41</w:t>
            </w:r>
          </w:p>
        </w:tc>
      </w:tr>
      <w:tr w:rsidR="0022226D" w:rsidRPr="007B0B86" w:rsidTr="00CE406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Fonts w:ascii="Times New Roman" w:eastAsia="Times New Roman" w:hAnsi="Times New Roman" w:cs="Times New Roman"/>
                <w:sz w:val="28"/>
                <w:szCs w:val="28"/>
                <w:lang w:val="uk-UA"/>
              </w:rPr>
              <w:t xml:space="preserve">Рівень </w:t>
            </w:r>
            <w:r w:rsidRPr="007B0B86">
              <w:rPr>
                <w:rFonts w:ascii="Times New Roman" w:eastAsia="Times New Roman" w:hAnsi="Times New Roman" w:cs="Times New Roman"/>
                <w:sz w:val="28"/>
                <w:szCs w:val="28"/>
                <w:lang w:val="uk-UA" w:eastAsia="ru-RU"/>
              </w:rPr>
              <w:t>комунікативної компетентності</w:t>
            </w:r>
          </w:p>
        </w:tc>
        <w:tc>
          <w:tcPr>
            <w:tcW w:w="3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Style w:val="aa"/>
                <w:rFonts w:ascii="Times New Roman" w:hAnsi="Times New Roman" w:cs="Times New Roman"/>
                <w:sz w:val="28"/>
                <w:szCs w:val="28"/>
              </w:rPr>
              <w:t>Емпатія</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2226D" w:rsidRPr="007B0B86" w:rsidRDefault="0022226D" w:rsidP="00CE406B">
            <w:pPr>
              <w:pStyle w:val="TableContents"/>
              <w:spacing w:line="360" w:lineRule="auto"/>
              <w:jc w:val="center"/>
              <w:rPr>
                <w:rStyle w:val="aa"/>
                <w:rFonts w:cs="Times New Roman"/>
                <w:b/>
                <w:bCs/>
              </w:rPr>
            </w:pPr>
            <w:r w:rsidRPr="007B0B86">
              <w:rPr>
                <w:rStyle w:val="aa"/>
                <w:rFonts w:cs="Times New Roman"/>
                <w:b/>
                <w:bCs/>
              </w:rPr>
              <w:t>0,52</w:t>
            </w:r>
          </w:p>
        </w:tc>
      </w:tr>
      <w:tr w:rsidR="0022226D" w:rsidRPr="007B0B86" w:rsidTr="00CE406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Fonts w:ascii="Times New Roman" w:eastAsia="Times New Roman" w:hAnsi="Times New Roman" w:cs="Times New Roman"/>
                <w:sz w:val="28"/>
                <w:szCs w:val="28"/>
                <w:lang w:val="uk-UA"/>
              </w:rPr>
              <w:t xml:space="preserve">Рівень </w:t>
            </w:r>
            <w:r w:rsidRPr="007B0B86">
              <w:rPr>
                <w:rFonts w:ascii="Times New Roman" w:eastAsia="Times New Roman" w:hAnsi="Times New Roman" w:cs="Times New Roman"/>
                <w:sz w:val="28"/>
                <w:szCs w:val="28"/>
                <w:lang w:val="uk-UA" w:eastAsia="ru-RU"/>
              </w:rPr>
              <w:t>комунікативної компетентності</w:t>
            </w:r>
          </w:p>
        </w:tc>
        <w:tc>
          <w:tcPr>
            <w:tcW w:w="3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spacing w:after="0" w:line="240" w:lineRule="auto"/>
              <w:jc w:val="center"/>
              <w:rPr>
                <w:rFonts w:ascii="Times New Roman" w:hAnsi="Times New Roman" w:cs="Times New Roman"/>
                <w:spacing w:val="-7"/>
                <w:sz w:val="28"/>
                <w:szCs w:val="28"/>
                <w:shd w:val="clear" w:color="auto" w:fill="FFFFFF"/>
                <w:lang w:val="uk-UA" w:eastAsia="ru-RU"/>
              </w:rPr>
            </w:pPr>
            <w:r w:rsidRPr="007B0B86">
              <w:rPr>
                <w:rFonts w:ascii="Times New Roman" w:hAnsi="Times New Roman" w:cs="Times New Roman"/>
                <w:sz w:val="28"/>
                <w:szCs w:val="28"/>
                <w:lang w:val="uk-UA"/>
              </w:rPr>
              <w:t>Потреба в спілкуванні</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2226D" w:rsidRPr="007B0B86" w:rsidRDefault="0022226D" w:rsidP="00CE406B">
            <w:pPr>
              <w:pStyle w:val="TableContents"/>
              <w:spacing w:line="360" w:lineRule="auto"/>
              <w:jc w:val="center"/>
              <w:rPr>
                <w:rStyle w:val="aa"/>
                <w:rFonts w:cs="Times New Roman"/>
                <w:b/>
                <w:bCs/>
              </w:rPr>
            </w:pPr>
            <w:r w:rsidRPr="007B0B86">
              <w:rPr>
                <w:rStyle w:val="aa"/>
                <w:rFonts w:cs="Times New Roman"/>
                <w:b/>
                <w:bCs/>
              </w:rPr>
              <w:t>0,37</w:t>
            </w:r>
          </w:p>
        </w:tc>
      </w:tr>
      <w:tr w:rsidR="0022226D" w:rsidRPr="007B0B86" w:rsidTr="00CE406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tabs>
                <w:tab w:val="left" w:pos="709"/>
              </w:tabs>
              <w:spacing w:after="0" w:line="360" w:lineRule="auto"/>
              <w:jc w:val="center"/>
              <w:rPr>
                <w:rStyle w:val="aa"/>
                <w:rFonts w:ascii="Times New Roman" w:hAnsi="Times New Roman" w:cs="Times New Roman"/>
                <w:sz w:val="28"/>
                <w:szCs w:val="28"/>
              </w:rPr>
            </w:pPr>
            <w:r w:rsidRPr="007B0B86">
              <w:rPr>
                <w:rFonts w:ascii="Times New Roman" w:eastAsia="Times New Roman" w:hAnsi="Times New Roman" w:cs="Times New Roman"/>
                <w:sz w:val="28"/>
                <w:szCs w:val="28"/>
                <w:lang w:val="uk-UA"/>
              </w:rPr>
              <w:t xml:space="preserve">Рівень </w:t>
            </w:r>
            <w:r w:rsidRPr="007B0B86">
              <w:rPr>
                <w:rFonts w:ascii="Times New Roman" w:eastAsia="Times New Roman" w:hAnsi="Times New Roman" w:cs="Times New Roman"/>
                <w:sz w:val="28"/>
                <w:szCs w:val="28"/>
                <w:lang w:val="uk-UA" w:eastAsia="ru-RU"/>
              </w:rPr>
              <w:t>комунікативної компетентності</w:t>
            </w:r>
          </w:p>
        </w:tc>
        <w:tc>
          <w:tcPr>
            <w:tcW w:w="3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2226D" w:rsidRPr="007B0B86" w:rsidRDefault="0022226D" w:rsidP="00CE406B">
            <w:pPr>
              <w:spacing w:after="0" w:line="240" w:lineRule="auto"/>
              <w:jc w:val="center"/>
              <w:rPr>
                <w:rFonts w:ascii="Times New Roman" w:hAnsi="Times New Roman" w:cs="Times New Roman"/>
                <w:spacing w:val="-7"/>
                <w:sz w:val="28"/>
                <w:szCs w:val="28"/>
                <w:shd w:val="clear" w:color="auto" w:fill="FFFFFF"/>
                <w:lang w:val="uk-UA" w:eastAsia="ru-RU"/>
              </w:rPr>
            </w:pPr>
            <w:r w:rsidRPr="007B0B86">
              <w:rPr>
                <w:rFonts w:ascii="Times New Roman" w:hAnsi="Times New Roman" w:cs="Times New Roman"/>
                <w:sz w:val="28"/>
                <w:szCs w:val="28"/>
                <w:lang w:val="uk-UA"/>
              </w:rPr>
              <w:t>Схильність до компромісів</w:t>
            </w:r>
          </w:p>
        </w:tc>
        <w:tc>
          <w:tcPr>
            <w:tcW w:w="24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2226D" w:rsidRPr="007B0B86" w:rsidRDefault="0022226D" w:rsidP="00CE406B">
            <w:pPr>
              <w:pStyle w:val="TableContents"/>
              <w:spacing w:line="360" w:lineRule="auto"/>
              <w:jc w:val="center"/>
              <w:rPr>
                <w:rStyle w:val="aa"/>
                <w:rFonts w:cs="Times New Roman"/>
                <w:b/>
                <w:bCs/>
              </w:rPr>
            </w:pPr>
            <w:r w:rsidRPr="007B0B86">
              <w:rPr>
                <w:rStyle w:val="aa"/>
                <w:rFonts w:cs="Times New Roman"/>
                <w:b/>
                <w:bCs/>
              </w:rPr>
              <w:t>0,34</w:t>
            </w:r>
          </w:p>
        </w:tc>
      </w:tr>
    </w:tbl>
    <w:p w:rsidR="0022226D" w:rsidRPr="007B0B86" w:rsidRDefault="0022226D" w:rsidP="0022226D">
      <w:pPr>
        <w:shd w:val="clear" w:color="auto" w:fill="FFFFFF"/>
        <w:spacing w:after="0" w:line="360" w:lineRule="auto"/>
        <w:ind w:left="835"/>
        <w:jc w:val="both"/>
        <w:rPr>
          <w:rFonts w:ascii="Times New Roman" w:eastAsia="Times New Roman" w:hAnsi="Times New Roman" w:cs="Times New Roman"/>
          <w:sz w:val="28"/>
          <w:szCs w:val="28"/>
          <w:lang w:val="uk-UA"/>
        </w:rPr>
      </w:pP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sz w:val="28"/>
          <w:szCs w:val="28"/>
          <w:lang w:val="uk-UA"/>
        </w:rPr>
      </w:pPr>
      <w:r w:rsidRPr="007B0B86">
        <w:rPr>
          <w:rFonts w:ascii="Times New Roman" w:eastAsia="Times New Roman" w:hAnsi="Times New Roman" w:cs="Times New Roman"/>
          <w:sz w:val="28"/>
          <w:szCs w:val="28"/>
          <w:lang w:val="uk-UA"/>
        </w:rPr>
        <w:t xml:space="preserve">Отже, підтвердилось наше припущення про те, що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 у значному ступені залежать від їх особистісних якостей, що включають комунікативні і організаторські здібності, потребу у спілкуванні, рівень емпатії.</w:t>
      </w:r>
    </w:p>
    <w:p w:rsidR="0022226D" w:rsidRPr="007B0B86" w:rsidRDefault="0022226D" w:rsidP="0022226D">
      <w:pPr>
        <w:shd w:val="clear" w:color="auto" w:fill="FFFFFF"/>
        <w:spacing w:after="0" w:line="360" w:lineRule="auto"/>
        <w:ind w:firstLine="709"/>
        <w:jc w:val="both"/>
        <w:rPr>
          <w:rFonts w:ascii="Times New Roman" w:eastAsia="Times New Roman" w:hAnsi="Times New Roman" w:cs="Times New Roman"/>
          <w:sz w:val="28"/>
          <w:szCs w:val="28"/>
          <w:lang w:val="uk-UA"/>
        </w:rPr>
      </w:pP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Висновки до розділу 2</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В емпіричному розділі даної магістерської роботи нами було здійснено спробу визначити психологічні особливості комунікативної компетентності працівників правоохоронних органів. У відповідності до визначеної структури комунікативної компетентності працівників правоохоронних органів, ми виділили наступні критерії її сформованості: </w:t>
      </w:r>
      <w:r w:rsidRPr="007B0B86">
        <w:rPr>
          <w:rFonts w:ascii="Times New Roman" w:eastAsia="Times New Roman" w:hAnsi="Times New Roman" w:cs="Times New Roman"/>
          <w:sz w:val="28"/>
          <w:lang w:val="uk-UA"/>
        </w:rPr>
        <w:lastRenderedPageBreak/>
        <w:t>когнітивний, комунікативно-поведінковий, емоційно-вольовий, мотиваційний та відповідні показники.</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Реалізація констатувального експерименту включала два етапи. На першому етапі проходили експертні оцінки, які надавали керівники працівників правоохоронних органів. Другий етап включав в себе дослідження виділених показників розвитку структурних компонентів комунікативної компетентності. </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Відповідно до результатів експертної оцінки, на основі рівнів комунікативної компетенції досліджуваних було виділено три групи:</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1 група досліджуваних із високим рівнем комунікативної компетентності. Найбільш сформованими у них є гуманістичні установки у спілкуванні, навички слухання, уміння вербального спілкування, відповідальність. Таких досліджуваних у нашій вибірці виявилося 12 осіб або 30% вибірки. Вони показали переважно високі показники (33,3%) і показники вище середнього (50%) організаторських та комунікативних здібностей. Найбільш притаманними для них є такі стратегії поведінки, як компроміс та співробітництво. Найменше вони користуються конкуренцією. Найбільш вираженою є проникаюча здатність емпатії, позитивні установки, що підтримують емпатію, раціональний канал емпатії. Мають високий (66,7%) і середній (33,3%) рівні потреби у спілкуванні</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2 група досліджуваних із середнім рівнем комунікативної компетентності. Для середнього рівня найбільш характерними є такі показники: гуманістичні установки у спілкуванні, відповідальність, проте конфліктологічна компетентність, вербальні і невербальні навички сформовані недостатньо. Таких досліджуваних у нашій вибірці виявилося 18 осіб або 45% вибірки. Вони мають організаторські та комунікативні здібності здебільшого на середньому рівні (55,6%). Характерними є пристосування, компроміс і співробітництво. Вони теж найменше </w:t>
      </w:r>
      <w:r w:rsidRPr="007B0B86">
        <w:rPr>
          <w:rFonts w:ascii="Times New Roman" w:eastAsia="Times New Roman" w:hAnsi="Times New Roman" w:cs="Times New Roman"/>
          <w:sz w:val="28"/>
          <w:lang w:val="uk-UA"/>
        </w:rPr>
        <w:lastRenderedPageBreak/>
        <w:t xml:space="preserve">користуються конкуренцією. Иають сформовану потребу у спілкуванні на середньому рівні (44,4%) та високому (38,9%) рівнях. </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p>
    <w:p w:rsidR="0022226D" w:rsidRPr="007B0B86" w:rsidRDefault="0022226D" w:rsidP="0022226D">
      <w:pPr>
        <w:pStyle w:val="a5"/>
        <w:numPr>
          <w:ilvl w:val="1"/>
          <w:numId w:val="5"/>
        </w:numPr>
        <w:spacing w:after="0" w:line="360" w:lineRule="auto"/>
        <w:ind w:left="0"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3 група досліджуваних із низьким рівнем комунікативної компетентності. У цій групі всі показники є недостатньо сформованими. У нашій вибірці таких досліджуваних виявилося 10 осіб або 25% вибірки.  Вони показали низькі (20%), нижче середнього (70%) та середні (10%) рівні організаторських та комунікативних здібностей. Не мають пріоритетів у виборі стратегій поведінки в конфлікті, найменше користуються компромісом. Це може засвідчувати відсутність чітких знань та пріоритетів у спілкуванні. Мають низький (20%), середній (40%) та високий (40%) рівні потреби у спілкуванні.</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Виявлено статистично значимі прямі кореляційні зв’язки між рівнем комунікативної компетентності та комунікативними та організаторськими здібностями (r=0,41), емпатією (r=0,52), потребою в спілкуванні (r=0,37) і схильністю до компромісів (r=0,34).</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Отже, підтвердилось наше припущення про те, що психологічні особливості комунікативної компетентності працівників правоохоронних органів у значному ступені залежать від їх особистісних якостей, що включають комунікативні і організаторські здібності, потребу у спілкуванні, рівень емпатії.</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p>
    <w:p w:rsidR="0022226D" w:rsidRPr="007B0B86" w:rsidRDefault="0022226D" w:rsidP="0022226D">
      <w:pPr>
        <w:rPr>
          <w:b/>
          <w:lang w:val="uk-UA"/>
        </w:rPr>
      </w:pPr>
      <w:r w:rsidRPr="007B0B86">
        <w:rPr>
          <w:b/>
          <w:lang w:val="uk-UA"/>
        </w:rPr>
        <w:br w:type="page"/>
      </w:r>
    </w:p>
    <w:p w:rsidR="0022226D" w:rsidRPr="007B0B86" w:rsidRDefault="0022226D" w:rsidP="0022226D">
      <w:pPr>
        <w:spacing w:after="0"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lastRenderedPageBreak/>
        <w:t>РОЗДІЛ 3</w:t>
      </w:r>
    </w:p>
    <w:p w:rsidR="0022226D" w:rsidRPr="007B0B86" w:rsidRDefault="0022226D" w:rsidP="0022226D">
      <w:pPr>
        <w:spacing w:after="0"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 xml:space="preserve">ПСИХОЛОГІЧНІ ОСОБЛИВОСТІ ТРЕНІНГОВОЇ РОБОТИ З </w:t>
      </w:r>
      <w:r w:rsidRPr="007B0B86">
        <w:rPr>
          <w:rFonts w:ascii="Times New Roman" w:eastAsia="Times New Roman" w:hAnsi="Times New Roman" w:cs="Times New Roman"/>
          <w:b/>
          <w:sz w:val="28"/>
          <w:szCs w:val="28"/>
          <w:lang w:val="uk-UA" w:eastAsia="ru-RU"/>
        </w:rPr>
        <w:t>ПРАЦІВНИКАМИ ПРАВООХОРОННИХ ОРГАНІВ</w:t>
      </w:r>
      <w:r w:rsidRPr="007B0B86">
        <w:rPr>
          <w:rFonts w:ascii="Times New Roman" w:hAnsi="Times New Roman" w:cs="Times New Roman"/>
          <w:b/>
          <w:sz w:val="28"/>
          <w:szCs w:val="28"/>
          <w:lang w:val="uk-UA"/>
        </w:rPr>
        <w:t xml:space="preserve"> З РОЗВИТКУ </w:t>
      </w:r>
      <w:r w:rsidRPr="007B0B86">
        <w:rPr>
          <w:rFonts w:ascii="Times New Roman" w:eastAsia="Times New Roman" w:hAnsi="Times New Roman" w:cs="Times New Roman"/>
          <w:b/>
          <w:sz w:val="28"/>
          <w:szCs w:val="28"/>
          <w:lang w:val="uk-UA" w:eastAsia="ru-RU"/>
        </w:rPr>
        <w:t>КОМУНІКАТИВНОЇ КОМПЕТЕНТНОСТІ</w:t>
      </w:r>
      <w:r w:rsidRPr="007B0B86">
        <w:rPr>
          <w:rFonts w:ascii="Times New Roman" w:hAnsi="Times New Roman" w:cs="Times New Roman"/>
          <w:b/>
          <w:sz w:val="28"/>
          <w:szCs w:val="28"/>
          <w:lang w:val="uk-UA"/>
        </w:rPr>
        <w:t xml:space="preserve"> В ПРОФЕСІЙНІЙ ДІЯЛЬНОСТІ</w:t>
      </w:r>
    </w:p>
    <w:p w:rsidR="0022226D" w:rsidRPr="007B0B86" w:rsidRDefault="0022226D" w:rsidP="0022226D">
      <w:pPr>
        <w:spacing w:after="0" w:line="360" w:lineRule="auto"/>
        <w:ind w:firstLine="709"/>
        <w:rPr>
          <w:rFonts w:ascii="Times New Roman" w:hAnsi="Times New Roman" w:cs="Times New Roman"/>
          <w:sz w:val="28"/>
          <w:szCs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r w:rsidRPr="007B0B86">
        <w:rPr>
          <w:rFonts w:ascii="Times New Roman" w:hAnsi="Times New Roman" w:cs="Times New Roman"/>
          <w:b/>
          <w:sz w:val="28"/>
          <w:szCs w:val="28"/>
          <w:lang w:val="uk-UA"/>
        </w:rPr>
        <w:t xml:space="preserve">3.1 Методологічні засади тренінгової роботи з розвитку </w:t>
      </w:r>
      <w:r w:rsidRPr="007B0B86">
        <w:rPr>
          <w:rFonts w:ascii="Times New Roman" w:eastAsia="Times New Roman" w:hAnsi="Times New Roman" w:cs="Times New Roman"/>
          <w:b/>
          <w:sz w:val="28"/>
          <w:szCs w:val="28"/>
          <w:lang w:val="uk-UA" w:eastAsia="ru-RU"/>
        </w:rPr>
        <w:t>комунікативної компетентності</w:t>
      </w: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Компетентнісний підхід до комунікативної компетентності, згідно з яким відповідно до вимог сучасного постіндустріального суспільства розвиток цієї компетентності у процесі професійної підготовки може бути забезпечений лише продуктивним поєднанням традиційних аудиторних занять із інтерактивними методами навчання (тренінгами, діловими і рольовими іграми тощо). Це зумовлено тим, що такі методи дають змогу здійснити коректне моделювання реальних умов професійної діяльності. Досліджувані мають інтерактивно включатись у ці умови як суб’єкти цієї діяльності, що розвиває їхню здатність ефективно, компетентно діяти тощо.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Розробити тренінгову програму також спонукав той факт, що науковці, які вивчали службові розслідування в органах внутрішніх справ України, констатують, що у переважної більшості працівників цих органів недостатня професійно-психологічна підготовка. Українські вчені (В. Барко, М. Варій, О. Дідоренко, Ю. Ірхін, В. Лефтеров, В. Медведєв, Л. Мороз, В. Ортинський, П. Підюков, І. Приходько, В. Ряшко, О. Тімченко, С. Яковенко та ін.) встановили, що у функціонуванні психіки українських правоохоронців виразно виявляються: надто інтенсивна психічна напруга – занепокоєння постійно сягає за межі оптимальності, корисності; надмірні побоювання невдач, розгубленість, нерішучість, хронічна втома, загальна слабкість, уповільнення реакцій, неспроможність мобілізуватись; </w:t>
      </w:r>
      <w:r w:rsidRPr="007B0B86">
        <w:rPr>
          <w:rFonts w:ascii="Times New Roman" w:eastAsia="Times New Roman" w:hAnsi="Times New Roman" w:cs="Times New Roman"/>
          <w:sz w:val="28"/>
          <w:szCs w:val="28"/>
          <w:lang w:val="uk-UA" w:eastAsia="ru-RU"/>
        </w:rPr>
        <w:lastRenderedPageBreak/>
        <w:t>мотивація уникнення, а не прагнення успіху в роботі; налаштування на пошук виправдань; загострене почуття самозбереження, що нерідко стає єдиною спонукою і регулятором поведінки; недостатні пам’ять, кмітливість, спостережливість, адекватність сприймання, а відтак оцінки оперативної обстановки, спритність та винахідливість; знижені активність, наполегливість; дратівливість і втрата контролю над собою (неспроможність «тримати себе в руках»). Як наслідок – віктимність, що породжує негативне ставлення і провокує агресію до суб’єкта [1; 2; 47; 53; 56].</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Одним з потужних чинників такого стану є професіоналізація злочинності не лише в Україні, айв інших країнах. Це істотно ускладнює розкриття злочинів, підвищує ризики для життя і здоров’я правоохоронців, робить їх службу стресогеннішою, що й спричиняє та посилює названі негативні тенденції в їх психіці, які інтегруються у невротизації та професійних деформаціях. Цей стан, зокрема, істотно актуалізує радикальні заходи щодо належної психологічної підготовки правоохоронців [36, с. 21]. Насамперед варто остаточно визначити основним принципом професійного відбору у правоохоронні органи професійну придатність за психологічними маркерами [32; 51].</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Усе це актуалізує та активізує наукові дослідження всіх психологічних аспектів професійної діяльності правоохоронців. В. Лефтеров слушно зауважує, що можна скільки завгодно удосконалювати структуру ОВС, здійснювати технічну модернізацію, але якщо свідомість міліціонерів залишиться у владі архаїчних уявлень та стереотипів, непродуктивної системи професійних ставлень та стосунків, – не варто очікувати кардинальних змін у підвищенні ефективності їх професійної діяльності [33].</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В Україні останнім часом здійснено унікальні, фундаментальні наукові дослідження в галузях юридичної психології та психології </w:t>
      </w:r>
      <w:r w:rsidRPr="007B0B86">
        <w:rPr>
          <w:rFonts w:ascii="Times New Roman" w:eastAsia="Times New Roman" w:hAnsi="Times New Roman" w:cs="Times New Roman"/>
          <w:sz w:val="28"/>
          <w:szCs w:val="28"/>
          <w:lang w:val="uk-UA" w:eastAsia="ru-RU"/>
        </w:rPr>
        <w:lastRenderedPageBreak/>
        <w:t xml:space="preserve">діяльності в особливих умовах [33]. Зокрема, В. Медведєв ґрунтовно дослідив професійно-психологічні деформації працівників ОВС [35]; О. Тімченко – феноменологію їх професійного стресу [60; 61]; В. Лефтеров, Л. Мороз розробили та верифікували валідні професійно-психологічні тренінги правоохоронців [33; 40]; В. Барко, Ю. Ірхін, П. Підюков – психологічні засади управління персоналом ОВС, розвитку комунікативних умінь керівників міліції, їх спроможності конструктивно розв’язувати конфлікти [2]; Є. Потапчук – збереження психічного здоров’я силовиків [52]; О. Матеюк – особливості психологічного впливу керівників на підлеглих в особливих умовах діяльності [34] та ін.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Практично спрямовані висновки та рекомендації цих досліджень одностайно вказують, що одним із найбільш ефективних засобів психологічної підготовки та перепідготовки правоохоронців є тренінги.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Але зрозуміло, що жоден, найдосконаліший тренінг не може бути достатньо ефективним, якщо його учасники не володіють знаннями, необхідними для належного розуміння сутності представлених у ньому патернів поводження. Отже, необхідно внести радикальні зміни у навчальні плани правоохоронних ЗВО, а дисципліни, у яких висвітлюються фундаментальні, концептуальні психологічні засади ефективної правоохоронної діяльності, мають посісти в них гідне місце. Невідповідність вимог практичної діяльності та підготовки фахівців у правоохоронних ЗВО призводить до того, що випускники, розпочавши практичну роботу, змушені у прямому розумінні слова переучуватись [19].</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Інноваційно-психолого-педагогічна перебудова навчально-виховного процесу у правоохоронних закладах вищої освіти на «суб’єкт-суб’єктних» засадах має відповідати вивіреним загальним вимогам щодо підготовки висококваліфікованого персоналу правоохоронних органів:</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єдність, послідовність і безперервність навчальних процесів;</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гнучкість і прогнозованість відомчої системи освіти;</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безпосередня взаємодія відомчої системи освіти з національною освітою як частини з цілим;</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відповідність освіти світовому рівню;</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інтеграція з наукою і практикою;</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взаємозв’язок з освітніми системами інших країн;</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незалежність відомчої системи освіти від політичних, суспільних і релігійних організацій;</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гуманізм і демократизм освіти;</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рівність умов кожної людини для цілковитої реалізації її здібностей і всебічного розвитку;</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активна співпраця курсантів, студентів, слухачів з науково- педагогічним складом навчальних закладів і установ;</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актуальність змісту навчання;</w:t>
      </w:r>
    </w:p>
    <w:p w:rsidR="0022226D" w:rsidRPr="007B0B86" w:rsidRDefault="0022226D" w:rsidP="0022226D">
      <w:pPr>
        <w:pStyle w:val="a5"/>
        <w:numPr>
          <w:ilvl w:val="1"/>
          <w:numId w:val="1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залучення висококваліфікованих практиків та інших фахівців як доповідачів і викладачів [40].</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Професійна підготовка правоохоронців має ґрунтуватись на належному соціально-економічному забезпеченні, керуватися пріоритетами високих духовних цінностей, актуальних потреб, інтересів, свобод і прав громадян, включати культурно-просвітницьку і групову роботу, забезпечувати інтелектуальний розвиток, морально-особистісне зростання, формування правового світогляду на підставі принципів та норм міжнародного права і досягнень світової юридичної науки, органічно поєднувати наукові теорії з окремими галузями права і практичного засвоєння умінь правоохоронної діяльності [19].</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Інтегруючим конативним соціально-психологічним результатом такої підготовки має бути належна культура поводження правоохоронців. Як зауважив В. Ортинський, і у керівництва МВС України, і у широкого кола громадян викликають занепокоєння непоодинокі факти нетолерантної </w:t>
      </w:r>
      <w:r w:rsidRPr="007B0B86">
        <w:rPr>
          <w:rFonts w:ascii="Times New Roman" w:eastAsia="Times New Roman" w:hAnsi="Times New Roman" w:cs="Times New Roman"/>
          <w:sz w:val="28"/>
          <w:szCs w:val="28"/>
          <w:lang w:val="uk-UA" w:eastAsia="ru-RU"/>
        </w:rPr>
        <w:lastRenderedPageBreak/>
        <w:t>поведінки працівників поліції, байдуже, а нерідко й грубе ставлення до людей, що призводить до негативного іміджу правоохоронців зі всіма випливаючими з цього негативними наслідками [26].</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Дійсно правдиве культурно-етичне поводження уможливлюється лише на підставі автентичної, внутрішньої культури суб’єкта, яка ґрунтується на його духовно-моральній спрямованості, орієнтації на високі духовно-моральні цінності. Як було доведено в Розділі 1, така спрямованість - необхідний психічний базис авторитету та референтності правоохоронця, як необхідної умови та одного з найпотужніших чинників формування та функціонування його професійної, зокрема комунікативної компетентності. Отже, розвиток, піднесення духовності, моральності і на цій основі внутрішньої (автентичної) та зовнішньої (конативної, поведінкової) культури майбутніх правоохоронців має посісти гідне, належне місце, набути ефективності, дієвості у правоохоронних закладах вищої освіти. Без цього реформування правоохоронної системи України на гуманістично-демократичних засадах неможливе.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Істотною умовою і фактором цієї справи є авторитет, референтність, культура, комунікативна компетентність керівництва та педагогів правоохоронних закладів вищої освіти, які завдяки соціально-психологічним механізмом розвивальним чином впливають на їхніх вихованців, створюють здоровий морально-психологічний клімат у підрозділах. Ці механізми трансформують зміст і форми поводження керівництва у відповідні патерни поведінки курсантів, які утворюють конативну основу їх комунікативного стилю і потенціалу розитку комунікативної компетентності, що формується як «індивідуальна історія участі особистості у спільній діяльності, спілкуванні» [25, с. 78-79].</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Тільки на такому духовно-моральному та соціально-психологічному базисі можна створити належні психолого-педагогічні умови розвитку всіх </w:t>
      </w:r>
      <w:r w:rsidRPr="007B0B86">
        <w:rPr>
          <w:rFonts w:ascii="Times New Roman" w:eastAsia="Times New Roman" w:hAnsi="Times New Roman" w:cs="Times New Roman"/>
          <w:sz w:val="28"/>
          <w:szCs w:val="28"/>
          <w:lang w:val="uk-UA" w:eastAsia="ru-RU"/>
        </w:rPr>
        <w:lastRenderedPageBreak/>
        <w:t>складових комунікативної компетентності майбутніх правоохоронців, виокремлених дослідниками комунікативних знань та умінь:</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розуміти і сприймати сутність спілкування;</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швидко та невимушено встановлювати психологічний контакт з будь-якою людиною, вільно підтримувати бесіду;</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заохочувати надання співбесідником необхідної інформації, емпатійно вислуховуючи та фіксуючи у пам'яті всі важливі деталі розповіді, щоб згодом уповні та безпомилково відтворювати та використовувати цю інформацію;</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проводити цілеспрямоване опитування (допит, очну ставку);</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розпізнавати ознаки нещирості та обману за невербальними проявами співбесідника;</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здійснювати правомірний психологічний вплив на окрему особу, малу групу, натовп з метою отримання бажаних змін у їхній поведінці;</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налагоджувати ділові стосунки з колегами, проводити службові наради;</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урегульовувати конфлікти між громадянами;</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переконливо виступати перед громадянами у межах своєї компетенції (наприклад, з правових питань) [227, с. 52];</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емпатійно слухати і розуміти внутрішній світ співрозмовника, його особливості, мотиви;</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вільно володіти вербальними засобами спілкування;</w:t>
      </w:r>
    </w:p>
    <w:p w:rsidR="0022226D" w:rsidRPr="007B0B86" w:rsidRDefault="0022226D" w:rsidP="0022226D">
      <w:pPr>
        <w:pStyle w:val="a5"/>
        <w:numPr>
          <w:ilvl w:val="1"/>
          <w:numId w:val="20"/>
        </w:numPr>
        <w:tabs>
          <w:tab w:val="left" w:pos="709"/>
          <w:tab w:val="left" w:pos="1418"/>
          <w:tab w:val="left" w:pos="2127"/>
          <w:tab w:val="left" w:pos="2836"/>
          <w:tab w:val="left" w:pos="3545"/>
          <w:tab w:val="left" w:pos="4254"/>
          <w:tab w:val="left" w:pos="4963"/>
          <w:tab w:val="left" w:pos="5672"/>
          <w:tab w:val="left" w:pos="6381"/>
          <w:tab w:val="left" w:pos="7090"/>
          <w:tab w:val="left" w:pos="7485"/>
        </w:tabs>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контролювати себе в конфліктних ситуаціях;</w:t>
      </w:r>
      <w:r w:rsidRPr="007B0B86">
        <w:rPr>
          <w:rFonts w:ascii="Times New Roman" w:eastAsia="Times New Roman" w:hAnsi="Times New Roman" w:cs="Times New Roman"/>
          <w:sz w:val="28"/>
          <w:szCs w:val="28"/>
          <w:lang w:val="uk-UA" w:eastAsia="ru-RU"/>
        </w:rPr>
        <w:tab/>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організовувати й керувати;</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мати почуття гумору;</w:t>
      </w:r>
    </w:p>
    <w:p w:rsidR="0022226D" w:rsidRPr="007B0B86" w:rsidRDefault="0022226D" w:rsidP="0022226D">
      <w:pPr>
        <w:pStyle w:val="a5"/>
        <w:numPr>
          <w:ilvl w:val="1"/>
          <w:numId w:val="20"/>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виявляти наполегливість, принциповість у відстоюванні прийнятих рішень [232].</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А також знаходити й використовувати найбільш ефективні щодо поставленого завдання засоби та методи спілкування, щоб спонукати комунікантів прийняти висловлені меседжі, виконувати його імперативи, табу, що вимагає вміння враховувати соціально-демографічні, кримінально- психологічні, індивідуально-психологічні та інші властивості співбесідників, які можуть вплинути на ефективність спонукальних впливів правоохоронця.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Майбутніх правоохоронців необхідно готувати до ефективного протистояння труднощам у професійному спілкуванні, серед яких на етапі входження у професію найбільш поширеними, згідно з висновками дослідників, є відсутність таких умінь і навичок: а) налагоджувати правильні взаємини; б) створювати в процесі спілкування атмосферу зацікавленості, невимушеності; в) самостійно аналізувати свої успіхи і невдачі у спілкуванні; г) обирати оптимальні шляхи виходу з конфліктних ситуацій [25].</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У розробці інтерактивних методів розвитку комунікативної компетентності правоохоронців можуть бути ефективно використані складові, виокремлені В. Москаленко: 1) відповідність поведінки контексту стосунків, у яких вона виявляється; 2) знання правил спілкування, адаптаційні навички та гнучкість у втіленні цих знань; 3) здатність зберігати стосунки з бажаною визначеністю, тобто, уникати в них «ям і капканів» та виправляти порушення, коли тактика уникання не спрацьовує, що вимагає розуміння себе та інших в умовах постійних змін психічних станів, взаємин, ситуацій [41]. А також ті компоненти комунікативної компетентності, які тренінговими засобами розвиває С. Петрушин: когнітивний, поведінковий, емоційний. До складу когнітивного він включає вміння орієнтуватись у ситуаціях спілкування, психологічні знання та перцептивні здібності суб’єкта, його самопізнання та пізнання партнерів по спілкуванню. Поведінковий – це вміння ефективно використовувати різні засоби </w:t>
      </w:r>
      <w:r w:rsidRPr="007B0B86">
        <w:rPr>
          <w:rFonts w:ascii="Times New Roman" w:eastAsia="Times New Roman" w:hAnsi="Times New Roman" w:cs="Times New Roman"/>
          <w:sz w:val="28"/>
          <w:szCs w:val="28"/>
          <w:lang w:val="uk-UA" w:eastAsia="ru-RU"/>
        </w:rPr>
        <w:lastRenderedPageBreak/>
        <w:t>вербального та невербального спілкування. Емоційний компонент формується на основі досвіду, як конструктивного, ефективного, так і деструктивного спілкування, на базисі позитивного налаштування щодо комунікантів і ставлення до них [22].</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Науковці також виявили недостатнє володіння курсантами ЗВО МВС навичками діалогічного мовлення [33]. Вони припускаються багатьох мовленнєвих помилок, структура їх висловлювань синтаксично збіднена, не спрямована на діалог. Основна причина – традиційні методики розвитку мовлення, які формують лише здатність будувати окремі висловлювання, а не спілкуватися діалогічно, що ґрунтується на вмінні й навичках пробуджувати й підтримувати інтерес до змісту спілкування всіх його учасників, проводити свою стратегічну лінію, враховувати зміни в складі співрозмовників, прогнозувати поведінку партнерів залежно від зміни ситуації тощо.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Дослідники виокремили такі основні етапи лінгво-психотехнології проектування та реалізації діалогового спілкування в процесі розвитку комунікативної компетентності майбутніх правоохоронців: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1.</w:t>
      </w:r>
      <w:r w:rsidRPr="007B0B86">
        <w:rPr>
          <w:rFonts w:ascii="Times New Roman" w:eastAsia="Times New Roman" w:hAnsi="Times New Roman" w:cs="Times New Roman"/>
          <w:sz w:val="28"/>
          <w:szCs w:val="28"/>
          <w:lang w:val="uk-UA" w:eastAsia="ru-RU"/>
        </w:rPr>
        <w:tab/>
        <w:t xml:space="preserve"> Визначення завдань діалогу в кожній комунікативній ситуації.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2.</w:t>
      </w:r>
      <w:r w:rsidRPr="007B0B86">
        <w:rPr>
          <w:rFonts w:ascii="Times New Roman" w:eastAsia="Times New Roman" w:hAnsi="Times New Roman" w:cs="Times New Roman"/>
          <w:sz w:val="28"/>
          <w:szCs w:val="28"/>
          <w:lang w:val="uk-UA" w:eastAsia="ru-RU"/>
        </w:rPr>
        <w:tab/>
        <w:t xml:space="preserve"> Діагностика готовності курсантів до ведення діалогів різного виду.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3.</w:t>
      </w:r>
      <w:r w:rsidRPr="007B0B86">
        <w:rPr>
          <w:rFonts w:ascii="Times New Roman" w:eastAsia="Times New Roman" w:hAnsi="Times New Roman" w:cs="Times New Roman"/>
          <w:sz w:val="28"/>
          <w:szCs w:val="28"/>
          <w:lang w:val="uk-UA" w:eastAsia="ru-RU"/>
        </w:rPr>
        <w:tab/>
        <w:t xml:space="preserve"> Вибір, залежно від попередніх етапів, форми діалогу.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4.</w:t>
      </w:r>
      <w:r w:rsidRPr="007B0B86">
        <w:rPr>
          <w:rFonts w:ascii="Times New Roman" w:eastAsia="Times New Roman" w:hAnsi="Times New Roman" w:cs="Times New Roman"/>
          <w:sz w:val="28"/>
          <w:szCs w:val="28"/>
          <w:lang w:val="uk-UA" w:eastAsia="ru-RU"/>
        </w:rPr>
        <w:tab/>
        <w:t xml:space="preserve"> Визначення проблеми, що цікавить суб'єктів діалогу.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5.</w:t>
      </w:r>
      <w:r w:rsidRPr="007B0B86">
        <w:rPr>
          <w:rFonts w:ascii="Times New Roman" w:eastAsia="Times New Roman" w:hAnsi="Times New Roman" w:cs="Times New Roman"/>
          <w:sz w:val="28"/>
          <w:szCs w:val="28"/>
          <w:lang w:val="uk-UA" w:eastAsia="ru-RU"/>
        </w:rPr>
        <w:tab/>
        <w:t xml:space="preserve"> Проектування нестандартних ситуацій і відхилень від обраної стратегії проведення діалогу.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6.</w:t>
      </w:r>
      <w:r w:rsidRPr="007B0B86">
        <w:rPr>
          <w:rFonts w:ascii="Times New Roman" w:eastAsia="Times New Roman" w:hAnsi="Times New Roman" w:cs="Times New Roman"/>
          <w:sz w:val="28"/>
          <w:szCs w:val="28"/>
          <w:lang w:val="uk-UA" w:eastAsia="ru-RU"/>
        </w:rPr>
        <w:tab/>
        <w:t xml:space="preserve"> Розгляд визначеної проблеми в режимі безпосереднього діалогу.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7.</w:t>
      </w:r>
      <w:r w:rsidRPr="007B0B86">
        <w:rPr>
          <w:rFonts w:ascii="Times New Roman" w:eastAsia="Times New Roman" w:hAnsi="Times New Roman" w:cs="Times New Roman"/>
          <w:sz w:val="28"/>
          <w:szCs w:val="28"/>
          <w:lang w:val="uk-UA" w:eastAsia="ru-RU"/>
        </w:rPr>
        <w:tab/>
        <w:t xml:space="preserve"> Застосування прийомів пожвавлення діалогу, внесення в нього неформальних елементів, активне використання артистичного, інтелектуального, творчого потенціалів.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8.</w:t>
      </w:r>
      <w:r w:rsidRPr="007B0B86">
        <w:rPr>
          <w:rFonts w:ascii="Times New Roman" w:eastAsia="Times New Roman" w:hAnsi="Times New Roman" w:cs="Times New Roman"/>
          <w:sz w:val="28"/>
          <w:szCs w:val="28"/>
          <w:lang w:val="uk-UA" w:eastAsia="ru-RU"/>
        </w:rPr>
        <w:tab/>
        <w:t xml:space="preserve"> Актуалізація в процесі діалогу позитивного потенціалу міжособистісних взаємин, включення механізму асоціацій, наведення переконливих арґументів, висока мовленнєва культура, образність мислення, емоційність, гумор, доброзичливість, уважне ставлення до іншої точки зору.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9.</w:t>
      </w:r>
      <w:r w:rsidRPr="007B0B86">
        <w:rPr>
          <w:rFonts w:ascii="Times New Roman" w:eastAsia="Times New Roman" w:hAnsi="Times New Roman" w:cs="Times New Roman"/>
          <w:sz w:val="28"/>
          <w:szCs w:val="28"/>
          <w:lang w:val="uk-UA" w:eastAsia="ru-RU"/>
        </w:rPr>
        <w:tab/>
        <w:t xml:space="preserve"> Спільне, якщо це необхідно, підбиття підсумків діалогу [32].</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Все це унеможливлюється без усунення виведених дослідниками внутрішніх та зовнішніх причин негативних явищ у правоохоронній діяльності, у професійній підготовці майбутніх правоохоронців. До внутрішніх, породжуваних негараздами в організації та управлінні цією діяльністю, вони відносять: негативний приклад керівництва (недостатню кваліфікованість, непрофесійність, професійну деформованість, аморальність, девіантність); перевантаженість роботою, а відтак ухиляння від належного виконання прямих службових обов’язків, невиконання або неякісне і/чи несвоєчасне їх виконання; обмеженість спілкування у дійсно культурному, духовно-моральному середовищі; погані умови та надто низьке матеріальне стимулювання праці, а відтак конфлікти у сім’ї, в колективі, зловживання службовим становищем (корумпованість, свавілля, «кришування» злочинців) надуживання алкоголем тощо. До зовнішніх – всі складові та прояви аномії в державі: відсутність реальної (de facto) правової регуляції, законності, соціальну та матеріальну нестабільність; кризу ідейно-політичних та духовно-моральних ідеалів; недостатню правову і соціальну захищеність правоохоронців нижчої та середньої ланок; низький соціальний престиж правоохоронних органів і т. ін. [24].</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Особливо потерпають від аномії молоді правоохоронці, яка завдає їм психотравм, що посилюються переживанням власних помилок, невдач, зумовлених відсутністю досвіду і брутальним реагуванням на них некультурних, недоброзичливих, «нарваних» керівників, а відтак сумнівами щодо правильності професійного вибору тощо.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Наведене стисле висвітлення обґрунтованих українськими вченими необхідних соціально-економічних умов (насамперед, подолання аномії) та психолого-педагогічних позицій ефективної професійно-психологічної підготовки майбутніх правоохоронців ми взяли за основу методичної бази тренінгової програми, яка повинна сформувати вміння та первинні навички подолання комунікативних бар’єрів у правоохоронній діяльності, конструктивного виходу з конфліктних ситуацій, ведення діалогу з компетентним використанням механізмів переконування, навіювання, емпатії, ідентифікації та рефлексії і т. ін., відповідні істотним складовим комунікативної компетентності правоохоронців.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Зміст комунікативно-розвивальних теорії та тренінгу має бути цікавим, викликати у майбутніх правоохоронців інтерес, як емоційний чинник бажання, прагнення, в ідеалі – потребу самостійно розвивати свою комунікативну компетентність на підставі відповідних самоорганізації та саморегуляції.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Основним алгоритмом запропонованої тренінгової програми розвитку комунікативної компетентності майбутніх правоохоронців є супровід подачі знань, які мають засвоїти її учасники, демонстрацією зразків для цілеспрямованого наслідування (відеоматеріали, ролево-ігрові ситуації  тощо). А. Бандура назвав поводження, за яким суб’єкт соціального навчання спостерігає як за зразковим для себе, щоб відтворювати його, закласти у патерни своєї поведінки, моделлю. Тому ми позначили терміном «модель» підмет (суб’єкт судження) назву цієї програми. Предикат «формувально- експериментальна» вказує, по-перше, на її характер моделі, по-друге, на можливість подальшого вдосконалення.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Відтак розроблений нами на підставі цих позицій тренінг передбачає комплексний розвиток усіх основних складових комунікативної компетентності майбутніх правоохоронців: мотиваційної, емоційної, вольової, інтелектуально-когнітивної, гностично-пізнавальної, конативно- </w:t>
      </w:r>
      <w:r w:rsidRPr="007B0B86">
        <w:rPr>
          <w:rFonts w:ascii="Times New Roman" w:eastAsia="Times New Roman" w:hAnsi="Times New Roman" w:cs="Times New Roman"/>
          <w:sz w:val="28"/>
          <w:szCs w:val="28"/>
          <w:lang w:val="uk-UA" w:eastAsia="ru-RU"/>
        </w:rPr>
        <w:lastRenderedPageBreak/>
        <w:t>експресивної з особливою увагою щодо її операційно-мовленнєвої основи, - а також роботу, спрямовану на вдосконалення корелюючих з цими складовими особистісних властивостей, оптимізацію міжособистісних взаємин у взводах, психокорекцію та профілактику комунікативної неготовності до професійного спілкування та ін.</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Дослідники виокремили основні складові такої психокорекційної та консультативної роботи: оцінка комунікативної готовності, знань, умінь, навичок студента, курсанта; аналіз разом із консультантом труднощів у спілкуванні, визначення шляхів актуалізації його комунікативних можливостей і розробка індивідуального плану розвитку його комунікативної компетентності; контроль та самоконтроль виконання запланованої роботи [4].</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Важливим також є врахування особливостей впливу найближчого оточення суб’єкта (сім’ї, інших формальних та неформальних груп тощо) на його комунікативні властивості, особливості.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Зауважимо, що процедури розвитку комунікативної компетентності правоохоронців мають бути варіативні, багатоваріантні, залежно від їх спеціальності, спеціалізації, комунікативно значущих індивідуальних властивостей, соціально-психологічних особливостей підрозділів тощо [7].</w:t>
      </w: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r w:rsidRPr="007B0B86">
        <w:rPr>
          <w:rFonts w:ascii="Times New Roman" w:hAnsi="Times New Roman" w:cs="Times New Roman"/>
          <w:b/>
          <w:sz w:val="28"/>
          <w:szCs w:val="28"/>
          <w:lang w:val="uk-UA"/>
        </w:rPr>
        <w:t xml:space="preserve">3.2 Тренінгова програма з розвитку </w:t>
      </w:r>
      <w:r w:rsidRPr="007B0B86">
        <w:rPr>
          <w:rFonts w:ascii="Times New Roman" w:eastAsia="Times New Roman" w:hAnsi="Times New Roman" w:cs="Times New Roman"/>
          <w:b/>
          <w:sz w:val="28"/>
          <w:szCs w:val="28"/>
          <w:lang w:val="uk-UA" w:eastAsia="ru-RU"/>
        </w:rPr>
        <w:t>комунікативної компетентності працівників правоохоронних органів</w:t>
      </w: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Тренінгові прийоми формування і розвитку комунікативних властивостей здебільшого поділяють на 3 групи: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1) орієнтовані на згуртування навчальної групи та на розвиток групової взаємодії;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2) ті, що формують адекватні розуміння та оцінку учасником своїх комунікативних можливостей, властивостей, необхідних для успішного спілкування;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3) спрямовані на формування та розвиток комунікативної компетентності, зокрема спроможності долати труднощі у спілкуванні [7].</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Тренінг як особливий вид навчання має сприяти подоланню суперечності між індивідуальним способом засвоєння знань у процесі традиційного навчання та колективним характером правоохоронної діяльності, що ґрунтується на взаємодії, яка вимагає взаєморозуміння, а відтак постійного ефективного обміну значущою для справи інформацією.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Базисною суб’єктною передумовою ефективності тренінгу є, на нашу думку, мотивація досягнення учасників: вони мають щиро прагнути засвоїти ставлення, знання та вміння, ангажовані як можливий результат проходження тренінгової процедури, як конче необхідні їм.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 процесі тренінгу на очах відбуваються позитивні зміни в стилях міжособистісного спілкування його учасників. Вони стають дружелюбнішими й відкритішими щодо співробітництва в групі, краще ставляться до людей взагалі, підвищуються їх позиції лідерства і домінування, впевненості та незалежності тощо [19].</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Як було констатовано вище, правоохоронці часто змушені діяти в умовах різних конфліктних ситуацій, психологічної боротьби, агресії, спрямованої на органи правопорядку або/і на конкретного правоохоронця. Правоохоронець, який володіє навичками диференціації проявів агресії і, головне, заспокійливого впливу на агресивно налаштованих громадян, буде більш успішнішим. Такі навички особливо необхідні тим правоохоронцям, які реагують на агресію суттєвим підвищенням негативно забарвленої емоційної напруженості, вельми несприятливої щодо ефективності їх професійної діяльності, особливо міжособистісних контактів. Тому тренінги включають спеціальну підготовку до спілкування з агресивними суб’єктами [14].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У процесі розробки було враховано низку важливих особливостей проведення тренінгів у навчальних підрозділах силових відомств, зокрема: </w:t>
      </w:r>
      <w:r w:rsidRPr="007B0B86">
        <w:rPr>
          <w:rFonts w:ascii="Times New Roman" w:eastAsia="Times New Roman" w:hAnsi="Times New Roman" w:cs="Times New Roman"/>
          <w:sz w:val="28"/>
          <w:szCs w:val="28"/>
          <w:lang w:val="uk-UA" w:eastAsia="ru-RU"/>
        </w:rPr>
        <w:lastRenderedPageBreak/>
        <w:t>обов’язковість участі у тренінгах для всіх учасників, що не дає їм права вибору, а отже, може викликати прихований спротив, аж до спроб перешкоджати належному розгортанню тренінгової процедури; у взводах, в яких проводиться тренінг, уже достатньо сформовані формальні стосунки (ієрархічність, регламентованість, формалізованість, психологічна замкненість тощо) та неформальні взаємини, особливості яких тренеру здебільшого не відомі, що утруднює повноцінне використання ним групової соціодинаміки. Г. Попова слушно зауважує, що навіть носіння форми викликає у курсантів певні стереотипи, а тренінг вимагає рольової гнучкості, розкутості мислення і поводження [14].</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Розробляючи тренінгову програму, ми дотримувалися методологічної позиції позитивної психотерапії Н. Пезешкіана, згідно з якою тренер має бути поєднувальною ланкою між групою та темою, з якою ця група працює. Він мусить пластично балансувати між актуальними спроможностями: первинними – «любити», та вторинними -  «знати». Первинні – це емоційно-вольове за активної участі інтуїції забезпечення задоволення екзистенційних потреб: любові-прийняття (емоційне ставлення «+»), наслідування (зразок, приклад); терпіння (почувати – розподіляти - приділяти); довіри, контакту (входити – бути – виходити); ніжності, сексуальності; впевненості (у здібностях, спроможностях, правоті); надій та сумнівів (у традиціях, авторитеті, досвіді); віри (сенсів буття, релігійності); цілісності (єдності). Вторинні є когнітивно-поведінковим, операційним, конативним задоволенням потреби виживання, біологічного збереження: акуратність (порядок); охайність (чистота); бережливість (економність); пунктуальність, точність (педантичність, скрупульозність); стриманість (увічливість, тактовність); прямота (чесність, щирість); вірність (відданість); справедливість («об’єктивність»); старанність (сумлінність, ретельність); цілеспрямованість (досягнення); слухняність (послух, підпорядкування); надійність, обов’язковість (добросовісність).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В основу семантично-змістової спрямованості нашого тренінгу покладено трактування істотного змісту комунікативного потенціалу правоохоронців, що випливає зі специфіки їх професійного спілкування, у тренінговій програмі Л. Мороз: сутність типових ситуацій спілкування, а відтак комунікативних завдань, які постають перед різними категоріями правоохоронців; основний спектр їх комунікативних якостей та умінь, насамперед здатність визначати індивідуально-психологічні особливості партнерів по спілкуванню [38, с. 228].</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Розробляючи наш тренінг, ми спирались як на розглянуті вище методичні здобутки інших авторів, так і на результати нашого емпіричного дослідження. </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Таким чином, розроблений нами тренінг розвитку комунікативної компетентності працівників правоохоронних органів спрямований на формування й розвиток спроможностей та навичок конструктивного спілкування, психологічної стійкості в екстремальних умовах, безпечної поведінки, емпатії, а також здатності комплексно вирішувати проблеми, пов’язані з професійним спілкуванням.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Метою нашої тренінгової програми є розвиток особистісних основ комунікативної компетентності правоохоронця.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Основні завдання тренінгу - розвиток у майбутніх правоохоронців:</w:t>
      </w:r>
    </w:p>
    <w:p w:rsidR="0022226D" w:rsidRPr="007B0B86" w:rsidRDefault="0022226D" w:rsidP="0022226D">
      <w:pPr>
        <w:pStyle w:val="a5"/>
        <w:numPr>
          <w:ilvl w:val="1"/>
          <w:numId w:val="21"/>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уміння адекватно орієнтуватись у комунікативних ситуаціях, ефективно використовувати різні засоби вербального та невербального спілкування для налагоджування комунікативного контакту, реалістичного сприйняття, обробки та передачі інформації, вироблення конструктивних стратегій комунікативної поведінки і т. ін.;</w:t>
      </w:r>
    </w:p>
    <w:p w:rsidR="0022226D" w:rsidRPr="007B0B86" w:rsidRDefault="0022226D" w:rsidP="0022226D">
      <w:pPr>
        <w:pStyle w:val="a5"/>
        <w:numPr>
          <w:ilvl w:val="1"/>
          <w:numId w:val="21"/>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спроможність контролювати експресію власних емоцій, долати комунікативні бар’єри, конструктивно виходити з конфліктних ситуацій;</w:t>
      </w:r>
    </w:p>
    <w:p w:rsidR="0022226D" w:rsidRPr="007B0B86" w:rsidRDefault="0022226D" w:rsidP="0022226D">
      <w:pPr>
        <w:pStyle w:val="a5"/>
        <w:numPr>
          <w:ilvl w:val="1"/>
          <w:numId w:val="21"/>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впевненість в собі.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Засадничі принципи нашого тренінгу: обґрунтованість та планомірність процедури; змістова валідність теоретичної інформації, вправ, ігор, оптимальна складність, максимальне наближення до практики, належна контрольованість, системність, поступовість, комплексність їх застосування; взаємодія «тут і тепер»; персоніфікація висловлювань; активність; комунікація почуттів (емоційних переживань); конфіденційність; безоцінковість суджень; добровільність; щільний взаємозв’язок з професійною діяльністю; «клієнтоцентрованість» (інтерпретація всіх моделюючих ситуацій та спонтанних групових процесів у контексті групових завдань). Ці принципи відповідають трактуванню соціально-психологічного тренінгу як «натуральної моделі для вивчення психологічних явищ та практичної лабораторії для формування комунікативних вмінь, найбільш важливих в тому чи іншому виді професійної діяльності» [54, с. 154].</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Крім того, ми керувалися принципами: мікромодульної побудови програми тренінгу, коли основна тема поділяється на мікротеми, які можуть існувати незалежно одна від одної; нелінійної варіативності програми, коли вправи тренінгу можна переставляти місцями, вставляти незаплановані, потреба в яких виникає у ході роботи, дотримуючись балансу системності та спонтанності. При зустрічі, крім основних процедур, пропонується розминка, але включені в неї ігри можуть проводитися і в середині, на початку та наприкінці заняття, щоб зняти втому. Кожне заняття завершує рефлексія «тут і тепер» проведеної роботи. Тренер постійно привертає увагу до пройденого матеріалу, щоб закріпити набуті знання, уміння, навички.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Програма тренінгу складаєься з 5-ти модулів, заняття по кожному модулю триває 4 дні, протягом 3-х - 4-х год. кожного дня, з перервами по 15 хвилин кожних 1,5 години.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Для забезпечення ефективності взаємодії, роботи з особистими проблемами, зворотного зв’язку, програвання різних конфліктних ситуацій, що сприяє оптимальному засвоєнню сприйнятої таким чином інформації, кількість учасників у групі обмежена до 14-16 осіб.</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 xml:space="preserve">Основні складові </w:t>
      </w:r>
      <w:r w:rsidRPr="007B0B86">
        <w:rPr>
          <w:rFonts w:ascii="Times New Roman" w:hAnsi="Times New Roman" w:cs="Times New Roman"/>
          <w:sz w:val="28"/>
          <w:szCs w:val="28"/>
          <w:lang w:val="uk-UA"/>
        </w:rPr>
        <w:t xml:space="preserve">тренінгової програми з розвитку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 представлено нижче.</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i/>
          <w:sz w:val="28"/>
          <w:szCs w:val="28"/>
          <w:lang w:val="uk-UA" w:eastAsia="ru-RU"/>
        </w:rPr>
        <w:t>Мета тренінгової програми</w:t>
      </w:r>
      <w:r w:rsidRPr="007B0B86">
        <w:rPr>
          <w:rFonts w:ascii="Times New Roman" w:eastAsia="Times New Roman" w:hAnsi="Times New Roman" w:cs="Times New Roman"/>
          <w:sz w:val="28"/>
          <w:szCs w:val="28"/>
          <w:lang w:val="uk-UA" w:eastAsia="ru-RU"/>
        </w:rPr>
        <w:t>: розвиток комунікативної компетентності працівників правоохоронних органів для покращення взаємодії з громадськістю, партнерами та колегами.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i/>
          <w:sz w:val="28"/>
          <w:szCs w:val="28"/>
          <w:lang w:val="uk-UA" w:eastAsia="ru-RU"/>
        </w:rPr>
        <w:t>Цілі тренінгу</w:t>
      </w:r>
      <w:r w:rsidRPr="007B0B86">
        <w:rPr>
          <w:rFonts w:ascii="Times New Roman" w:eastAsia="Times New Roman" w:hAnsi="Times New Roman" w:cs="Times New Roman"/>
          <w:sz w:val="28"/>
          <w:szCs w:val="28"/>
          <w:lang w:val="uk-UA" w:eastAsia="ru-RU"/>
        </w:rPr>
        <w:t>:</w:t>
      </w:r>
    </w:p>
    <w:p w:rsidR="0022226D" w:rsidRPr="007B0B86" w:rsidRDefault="0022226D" w:rsidP="0022226D">
      <w:pPr>
        <w:pStyle w:val="a5"/>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Вдосконалення навичок вербальної та невербальної комунікації.</w:t>
      </w:r>
    </w:p>
    <w:p w:rsidR="0022226D" w:rsidRPr="007B0B86" w:rsidRDefault="0022226D" w:rsidP="0022226D">
      <w:pPr>
        <w:pStyle w:val="a5"/>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Розвиток навичок активного слухання та ефективного висловлення.</w:t>
      </w:r>
    </w:p>
    <w:p w:rsidR="0022226D" w:rsidRPr="007B0B86" w:rsidRDefault="0022226D" w:rsidP="0022226D">
      <w:pPr>
        <w:pStyle w:val="a5"/>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Навчання конструктивного врегулювання конфліктів.</w:t>
      </w:r>
    </w:p>
    <w:p w:rsidR="0022226D" w:rsidRPr="007B0B86" w:rsidRDefault="0022226D" w:rsidP="0022226D">
      <w:pPr>
        <w:pStyle w:val="a5"/>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Впровадження технік емпатії та розуміння потреб співрозмовника.</w:t>
      </w:r>
    </w:p>
    <w:p w:rsidR="0022226D" w:rsidRPr="007B0B86" w:rsidRDefault="0022226D" w:rsidP="0022226D">
      <w:pPr>
        <w:pStyle w:val="a5"/>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Освоєння стратегій побудови позитивних взаємин з громадськістю.</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Структура тренінгу:</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Модуль 1: Основи комунікації та взаємодії</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 xml:space="preserve">Мета: </w:t>
      </w:r>
      <w:r w:rsidRPr="007B0B86">
        <w:rPr>
          <w:rFonts w:ascii="Times New Roman" w:eastAsia="Times New Roman" w:hAnsi="Times New Roman" w:cs="Times New Roman"/>
          <w:sz w:val="28"/>
          <w:szCs w:val="28"/>
          <w:lang w:val="uk-UA" w:eastAsia="ru-RU"/>
        </w:rPr>
        <w:t>визначити основні аспекти комунікативної компетентності та їх вплив на правоохоронну діяльність. Сприяти формуванню розуміння важливості ефективної комунікації для виконання обов’язків правоохоронців.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1.1 Визначення комунікативної компетентності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Обговорення основних складових комунікативної компетентності в контексті правоохоронної діяльності.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Аналіз важливості ефективної комунікації для роботи правоохоронців.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1.2 Аналіз важливості ефективної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Розгляд впливу комунікації на успішність виконання правоохоронних обов'язків.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Вивчення прикладів успішних та неуспішних взаємодій на практиці.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1.3 Техніки вербальної та невербальної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Навчання ефективного використання мови, жестів, міміки та інших невербальних елементів в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Впровадження вправ та ролевих ігор для вдосконалення навичок.</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Вправи і методи: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«Коло введення»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знайомству учасників, побудові позитивного спілкування та створенню командного духу.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«Мапа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активізувати розуміння ключових аспектів комунікації та стимулювати обговорення.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Інтерв’ю «Асоціації з комунікацією»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розширити уявлення учасників про різноманітність поглядів на комунікацію та підвищити рефлексію.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«Творчий словник»</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активний словниковий запас та вивчати нові комунікативні терміни.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«Комунікаційний стиль»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допомогти учасникам визначити власний стиль комунікації та розглянути його особливості.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«Графік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підвищити усвідомленість часового аспекту комунікації та оптимізувати режим обговорень.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Вправа: «Емоційний інтелект в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емоційний інтелект для покращення взаєморозуміння та сприяння позитивним взаємодіям.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«Побудова діалогу»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Навчити учасників розуміти структуру успішного діалогу та взаємодії.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«Активне слухання»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навички активного слухання та виявлення ключових елементів інформації.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«Зворотний зв’язок в колективі»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відкритому обміну думками та враженнями, створюючи атмосферу взаєморозуміння в колективі.</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Модуль 2: Активне слухання та ефективне висловлення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i/>
          <w:sz w:val="28"/>
          <w:szCs w:val="28"/>
          <w:lang w:val="uk-UA" w:eastAsia="ru-RU"/>
        </w:rPr>
        <w:t>Мета</w:t>
      </w:r>
      <w:r w:rsidRPr="007B0B86">
        <w:rPr>
          <w:rFonts w:ascii="Times New Roman" w:eastAsia="Times New Roman" w:hAnsi="Times New Roman" w:cs="Times New Roman"/>
          <w:sz w:val="28"/>
          <w:szCs w:val="28"/>
          <w:lang w:val="uk-UA" w:eastAsia="ru-RU"/>
        </w:rPr>
        <w:t>: навчити учасників активному слуханню та чіткому висловленню своїх думок. Розвивати навички взаємодії через мовні та невербальні засоби.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2.1 Основні принципи активного слухання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Визначення активного слухання та його важливості у взаємодії з громадськістю та колегами.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Тренування навичок активного слухання через вправи та дискусії.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2.2 Техніки висловлення думок</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Розвиток навичок виразного та чіткого висловлення думок та ідеї.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впливу мовлення на враження оточуючих та на сприйняття інформації.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2.3 Розвиток мовних навичок</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Вдосконалення граматичних та стилістичних аспектів мовлення.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Тренування використання різних мовних реєстрів у різних ситуаціях.</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Вправи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«Спробуйте слухати»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Мета: Розвивати активні навички слухання та уважності до інших.</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«Презентація за 30 секунд»</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Навчити учасників виокремлювати ключові моменти та висловлювати їх лаконічно.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«Діалог без слів»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Розкрити важливість невербального спілкування та ефективного вираження емоцій.</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«Мовні бар’єри»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розумінню мовних труднощів у комунікації та розвивати стратегії подолання.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«Тіло мовить»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навички сприйняття та використання невербальних сигналів у спілкуванні.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«Інструкція на роздум»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наголосити на важливості чіткої інструкції та уточнення деталей для уникнення непорозумінь.</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Модуль 3: Конфліктологія та врегулювання конфліктів</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 xml:space="preserve">Мета: </w:t>
      </w:r>
      <w:r w:rsidRPr="007B0B86">
        <w:rPr>
          <w:rFonts w:ascii="Times New Roman" w:eastAsia="Times New Roman" w:hAnsi="Times New Roman" w:cs="Times New Roman"/>
          <w:sz w:val="28"/>
          <w:szCs w:val="28"/>
          <w:lang w:val="uk-UA" w:eastAsia="ru-RU"/>
        </w:rPr>
        <w:t>ознайомити з основними конфліктними ситуаціями в правоохоронній діяльності та навчити ефективним стратегіям їх вирішення. Сприяти розвитку конструктивних підходів до управління конфліктами.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3.1 Оцінка конфліктних ситуацій в правоохоронній діяльності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типових конфліктів, які можуть виникати у правоохоронній сфері.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Визначення стратегій управління та запобігання конфліктам.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3.2 Техніки конструктивного врегулювання конфліктів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Навчання основам конструктивного взаємодії в конфліктних ситуаціях.</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Рольові ігри для вдосконалення навичок вирішення конфліктів.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3.3 Роль комунікативних навичок у запобіганні конфліктам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Вивчення важливості ефективної комунікації для попередження конфліктів.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Розробка стратегій запобігання конфліктам в колективі.</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Вправи: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«Аналіз конфліктної ситуації»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розвинути навички аналізу конфліктів та виявлення ключових факторів для подальшого вирішення.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Рольова гра «Вимоги та потреби»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розумінню вимог та потреб учасників конфлікту, виявленню спільних точок і підготовці до компромісу.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«Створення плану вирішення конфлікту»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навчити учасників розробляти структуровані та ефективні плани дій для врегулювання конфліктів.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«Медіаторські навички»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вміння виступати в ролі медіатора, сприяти об’єднанню сторін та досягненню взаємоприйнятних рішень.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Рольова гра «Переговори з важливим свідком»</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Вдосконалити навички переговорів, враховуючи сторонній погляд та вплив на конфлікт.</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«Конструктивне критикування»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навчити конструктивно висловлювати критику та приймати її, сприяючи поліпшенню комунікації.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«Пошук альтернативних рішень»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творчому мисленню та знаходженню альтернативних варіантів вирішення конфлікту.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«Графік переговорів»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показати важливість етапів переговорного процесу та вивчити стратегії ведення переговорів.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«Конфліктні сценарії»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Мета: використовувати рольові сценарії для навчання практичних навичок управління конфліктами.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Рольова гра «Вирішення колективного конфлікту»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розвитку колективних навичок управління конфліктами та досягненню спільних рішень.</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Модуль 4: Емпатія та розуміння співрозмовника</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 xml:space="preserve">Мета: </w:t>
      </w:r>
      <w:r w:rsidRPr="007B0B86">
        <w:rPr>
          <w:rFonts w:ascii="Times New Roman" w:eastAsia="Times New Roman" w:hAnsi="Times New Roman" w:cs="Times New Roman"/>
          <w:sz w:val="28"/>
          <w:szCs w:val="28"/>
          <w:lang w:val="uk-UA" w:eastAsia="ru-RU"/>
        </w:rPr>
        <w:t>розвивати емпатичне спілкування та розуміння потреб та почуттів співрозмовників. Засвоєння стратегій використання емпатії для побудови позитивних відносин у правоохоронній діяльності.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4.1 Визначення та розвиток емпатії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Обговорення концепції емпатії та її роль в правоохоронній діяльності.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Техніки розвитку емпатії через вправи та рольові сценарії.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4.2 Використання емпатії в правоохоронній діяльності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ситуацій, де емпатія може полегшити взаємодію з громадськістю.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Розробка стратегій використання емпатії для досягнення позитивних результатів.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4.3 Роль емпатії у взаємодії з громадськістю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Тренування емпатічного спілкування з різними групами населення.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впливу емпатії на побудову позитивних відносин з громадськістю.</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Вправи: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«Дзеркало почуттів»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емпатію та самоспостереження. Учасники в парах висловлюють свої почуття, намагаючись відчути та розуміти емоції партнера.</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«Імпровізована історія»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Мета: сприяти вираженню креативності та співпереживання. Учасники разом створюють імпровізовану історію, враховуючи емоційний вплив кожного епізоду.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«Поділ досвіду»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навчати виражати свої власні емоції та думки, а також слухати та розуміти досвід інших учасників.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«Мозаїка почуттів»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формуванню загального емоційного образу групи. Учасники представляють свої почуття через вибір слів, кольорів, музики тощо.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«Історії успіху»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заохочувати позитивне спілкування та виявлення позитивних рис у співрозмовниках, сприяючи створенню позитивного емоційного клімату.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«Сліпе слухання»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розвивати навички активного слухання. Учасники слухають співрозмовника, не висловлюючи своїх власних думок, лише виявляючи розуміння.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«Театр емоцій»</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заохочувати вираження емоцій через міміку та жести. Учасники представляють емоційні стани без використання слів.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Рольова гра «Різні точки зору»</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навчити розуміти та приймати різні точки зору, сприяючи співпереживанню та емпатії.</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Вправа: «Медитація на емпатію»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сприяти розслабленню та входженню в емоційний стан співрозмовника, сприяючи глибокому розумінню.</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Інтерв’ю «Хто я для тебе?»</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Мета: створити можливість висловлювання та розуміння того, якою є кожна особа для інших учасників групи.</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Модуль 5: Тренування на практиці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i/>
          <w:sz w:val="28"/>
          <w:szCs w:val="28"/>
          <w:lang w:val="uk-UA" w:eastAsia="ru-RU"/>
        </w:rPr>
        <w:t>Мета:</w:t>
      </w:r>
      <w:r w:rsidRPr="007B0B86">
        <w:rPr>
          <w:rFonts w:ascii="Times New Roman" w:eastAsia="Times New Roman" w:hAnsi="Times New Roman" w:cs="Times New Roman"/>
          <w:sz w:val="28"/>
          <w:szCs w:val="28"/>
          <w:lang w:val="uk-UA" w:eastAsia="ru-RU"/>
        </w:rPr>
        <w:t xml:space="preserve"> забезпечити практичний випробувальний майданчик для закріплення отриманих знань та навичок. Застосування вигаданих та реальних сценаріїв для тренування комунікативних навичок у різних ситуаціях.</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5.1 Сценарії взаємодії у віртуальних ситуаціях</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Використання сучасних технологій для симуляції реальних ситуацій.</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Тестування та тренування комунікативних навичок у віртуальному середовищі.</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5.2 Групові та індивідуальні вправи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Організація групових та індивідуальних вправ для закріплення та поглиблення знань.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Застосування сценаріїв реальних ситуацій для вирішення конкретних завдань.</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5.3 Кейси з практики правоохоронців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реальних кейсів та вивчення комунікативних аспектів їх вирішення.</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Групові дискусії та обговорення ефективних стратегій.</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Оцінка успішності:</w:t>
      </w:r>
    </w:p>
    <w:p w:rsidR="0022226D" w:rsidRPr="007B0B86" w:rsidRDefault="0022226D" w:rsidP="0022226D">
      <w:pPr>
        <w:spacing w:after="0" w:line="360" w:lineRule="auto"/>
        <w:ind w:firstLine="709"/>
        <w:jc w:val="both"/>
        <w:rPr>
          <w:rFonts w:ascii="Times New Roman" w:eastAsia="Times New Roman" w:hAnsi="Times New Roman" w:cs="Times New Roman"/>
          <w:i/>
          <w:sz w:val="28"/>
          <w:szCs w:val="28"/>
          <w:lang w:val="uk-UA" w:eastAsia="ru-RU"/>
        </w:rPr>
      </w:pPr>
      <w:r w:rsidRPr="007B0B86">
        <w:rPr>
          <w:rFonts w:ascii="Times New Roman" w:eastAsia="Times New Roman" w:hAnsi="Times New Roman" w:cs="Times New Roman"/>
          <w:i/>
          <w:sz w:val="28"/>
          <w:szCs w:val="28"/>
          <w:lang w:val="uk-UA" w:eastAsia="ru-RU"/>
        </w:rPr>
        <w:t xml:space="preserve">Мета: </w:t>
      </w:r>
      <w:r w:rsidRPr="007B0B86">
        <w:rPr>
          <w:rFonts w:ascii="Times New Roman" w:eastAsia="Times New Roman" w:hAnsi="Times New Roman" w:cs="Times New Roman"/>
          <w:sz w:val="28"/>
          <w:szCs w:val="28"/>
          <w:lang w:val="uk-UA" w:eastAsia="ru-RU"/>
        </w:rPr>
        <w:t>здійснити комплексну оцінку засвоєння матеріалу та вмінь учасників. Сприяти виявленню прогресу та обґрунтуванню подальших напрямків розвитку комунікативної компетентності.</w:t>
      </w:r>
    </w:p>
    <w:p w:rsidR="0022226D" w:rsidRPr="007B0B86" w:rsidRDefault="0022226D" w:rsidP="0022226D">
      <w:pPr>
        <w:pStyle w:val="a5"/>
        <w:numPr>
          <w:ilvl w:val="0"/>
          <w:numId w:val="10"/>
        </w:numPr>
        <w:spacing w:after="0" w:line="360" w:lineRule="auto"/>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Тестування знань та навичок</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Проведення тестування для оцінки засвоєння теоретичних знань.</w:t>
      </w:r>
    </w:p>
    <w:p w:rsidR="0022226D" w:rsidRPr="007B0B86" w:rsidRDefault="0022226D" w:rsidP="0022226D">
      <w:pPr>
        <w:pStyle w:val="a5"/>
        <w:numPr>
          <w:ilvl w:val="0"/>
          <w:numId w:val="10"/>
        </w:numPr>
        <w:spacing w:after="0" w:line="360" w:lineRule="auto"/>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Участь у рольових сценаріях</w:t>
      </w:r>
    </w:p>
    <w:p w:rsidR="0022226D" w:rsidRPr="007B0B86" w:rsidRDefault="0022226D" w:rsidP="0022226D">
      <w:pPr>
        <w:pStyle w:val="a5"/>
        <w:numPr>
          <w:ilvl w:val="0"/>
          <w:numId w:val="10"/>
        </w:numPr>
        <w:spacing w:after="0" w:line="360" w:lineRule="auto"/>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Виступи у ролевих іграх для практичного використання навичок.</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Аналіз взаємодії у групових вправах</w:t>
      </w:r>
    </w:p>
    <w:p w:rsidR="0022226D" w:rsidRPr="007B0B86" w:rsidRDefault="0022226D" w:rsidP="0022226D">
      <w:pPr>
        <w:pStyle w:val="a5"/>
        <w:numPr>
          <w:ilvl w:val="0"/>
          <w:numId w:val="10"/>
        </w:numPr>
        <w:spacing w:after="0" w:line="360" w:lineRule="auto"/>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Оцінка командної взаємодії та вирішення завдань у групах.</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Подання індивідуальних або групових проектів</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Розробка та презентація проектів, які враховують комунікативні аспекти.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i/>
          <w:sz w:val="28"/>
          <w:szCs w:val="28"/>
          <w:lang w:val="uk-UA" w:eastAsia="ru-RU"/>
        </w:rPr>
        <w:t>Завдання на післятренінговий період</w:t>
      </w:r>
      <w:r w:rsidRPr="007B0B86">
        <w:rPr>
          <w:rFonts w:ascii="Times New Roman" w:eastAsia="Times New Roman" w:hAnsi="Times New Roman" w:cs="Times New Roman"/>
          <w:sz w:val="28"/>
          <w:szCs w:val="28"/>
          <w:lang w:val="uk-UA" w:eastAsia="ru-RU"/>
        </w:rPr>
        <w:t>:</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Застосування отриманих навичок у практичній діяльності.</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Відстеження впровадження навичок у повсякденну роботу.</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Звіт про впровадження власних комунікативних стратегій.</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Підготовка звіту про досягнення результатів та вирішення проблем.</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Участь у відновлювальних сесіях для вирішення проблем та питань.</w:t>
      </w:r>
    </w:p>
    <w:p w:rsidR="0022226D" w:rsidRPr="007B0B86" w:rsidRDefault="0022226D" w:rsidP="0022226D">
      <w:pPr>
        <w:pStyle w:val="a5"/>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Залучення до взаємодії у групових обговореннях для розв'язання складних ситуацій.</w:t>
      </w:r>
    </w:p>
    <w:p w:rsidR="0022226D" w:rsidRPr="007B0B86" w:rsidRDefault="0022226D" w:rsidP="0022226D">
      <w:pPr>
        <w:spacing w:after="0" w:line="360" w:lineRule="auto"/>
        <w:ind w:firstLine="709"/>
        <w:jc w:val="both"/>
        <w:rPr>
          <w:rFonts w:ascii="Times New Roman" w:eastAsia="Times New Roman" w:hAnsi="Times New Roman" w:cs="Times New Roman"/>
          <w:b/>
          <w:sz w:val="28"/>
          <w:szCs w:val="28"/>
          <w:lang w:val="uk-UA" w:eastAsia="ru-RU"/>
        </w:rPr>
      </w:pPr>
      <w:r w:rsidRPr="007B0B86">
        <w:rPr>
          <w:rFonts w:ascii="Times New Roman" w:eastAsia="Times New Roman" w:hAnsi="Times New Roman" w:cs="Times New Roman"/>
          <w:sz w:val="28"/>
          <w:szCs w:val="28"/>
          <w:lang w:val="uk-UA" w:eastAsia="ru-RU"/>
        </w:rPr>
        <w:t>Вважаємо, що розроблена тренінгова програма сприятиме розвитку комунікативної компетентності працівників правоохоронних органів для покращення їх взаємодії з громадськістю, партнерами та колегами.</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r w:rsidRPr="007B0B86">
        <w:rPr>
          <w:rFonts w:ascii="Times New Roman" w:hAnsi="Times New Roman" w:cs="Times New Roman"/>
          <w:b/>
          <w:sz w:val="28"/>
          <w:szCs w:val="28"/>
          <w:lang w:val="uk-UA"/>
        </w:rPr>
        <w:t>Висновки до розділу 3</w:t>
      </w:r>
    </w:p>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Основним алгоритмом запропонованої тренінгової програми з розвитку комунікативної компетентності працівників правоохоронних органів є супровід подачі знань, які мають засвоїти її учасники, демонстрацією зразків для цілеспрямованого наслідування (відеоматеріали, ролево-ігрові ситуації тощо).</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Програма тренінгу складається з 5-ти модулів, заняття по кожному модулю триває 4 дні, протягом 3-х - 4-х год. кожного дня, з перервами по 15 хвилин кожних 1,5 години.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lastRenderedPageBreak/>
        <w:t>Для забезпечення ефективності взаємодії, роботи з особистими проблемами, зворотного зв’язку, програвання різних конфліктних ситуацій, що сприяє оптимальному засвоєнню сприйнятої таким чином інформації, кількість учасників у групі обмежена до 14-16 осіб.</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Мета тренінгової програми: розвиток комунікативної компетентності працівників правоохоронних органів для покращення взаємодії з громадськістю, партнерами та колегами.</w:t>
      </w:r>
    </w:p>
    <w:p w:rsidR="0022226D" w:rsidRPr="007B0B86" w:rsidRDefault="0022226D" w:rsidP="0022226D">
      <w:pPr>
        <w:spacing w:after="0" w:line="360" w:lineRule="auto"/>
        <w:ind w:firstLine="709"/>
        <w:jc w:val="both"/>
        <w:rPr>
          <w:rFonts w:ascii="Times New Roman" w:eastAsia="Times New Roman" w:hAnsi="Times New Roman" w:cs="Times New Roman"/>
          <w:sz w:val="28"/>
          <w:szCs w:val="28"/>
          <w:lang w:val="uk-UA" w:eastAsia="ru-RU"/>
        </w:rPr>
      </w:pPr>
      <w:r w:rsidRPr="007B0B86">
        <w:rPr>
          <w:rFonts w:ascii="Times New Roman" w:eastAsia="Times New Roman" w:hAnsi="Times New Roman" w:cs="Times New Roman"/>
          <w:sz w:val="28"/>
          <w:szCs w:val="28"/>
          <w:lang w:val="uk-UA" w:eastAsia="ru-RU"/>
        </w:rPr>
        <w:t>Цілі тренінгу: вдосконалення навичок вербальної та невербальної комунікації; розвиток навичок активного слухання та ефективного висловлення, навчання конструктивного врегулювання конфліктів, впровадження технік емпатії та розуміння потреб співрозмовника, освоєння стратегій побудови позитивних взаємин з громадськістю.</w:t>
      </w:r>
    </w:p>
    <w:p w:rsidR="0022226D" w:rsidRPr="007B0B86" w:rsidRDefault="0022226D" w:rsidP="0022226D">
      <w:pPr>
        <w:rPr>
          <w:b/>
          <w:lang w:val="uk-UA"/>
        </w:rPr>
      </w:pPr>
      <w:r w:rsidRPr="007B0B86">
        <w:rPr>
          <w:b/>
          <w:lang w:val="uk-UA"/>
        </w:rPr>
        <w:br w:type="page"/>
      </w:r>
    </w:p>
    <w:p w:rsidR="0022226D" w:rsidRPr="007B0B86" w:rsidRDefault="0022226D" w:rsidP="0022226D">
      <w:pPr>
        <w:spacing w:after="0" w:line="360" w:lineRule="auto"/>
        <w:ind w:firstLine="709"/>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lastRenderedPageBreak/>
        <w:t>ВИСНОВКИ</w:t>
      </w:r>
    </w:p>
    <w:p w:rsidR="0022226D" w:rsidRPr="007B0B86" w:rsidRDefault="0022226D" w:rsidP="0022226D">
      <w:pPr>
        <w:spacing w:after="0" w:line="360" w:lineRule="auto"/>
        <w:ind w:firstLine="709"/>
        <w:jc w:val="both"/>
        <w:rPr>
          <w:rFonts w:ascii="Times New Roman" w:eastAsia="Times New Roman" w:hAnsi="Times New Roman" w:cs="Times New Roman"/>
          <w:color w:val="000000" w:themeColor="text1"/>
          <w:sz w:val="28"/>
          <w:lang w:val="uk-UA"/>
        </w:rPr>
      </w:pPr>
    </w:p>
    <w:p w:rsidR="0022226D" w:rsidRPr="007B0B86" w:rsidRDefault="0022226D" w:rsidP="0022226D">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eastAsia="Times New Roman" w:hAnsi="Times New Roman" w:cs="Times New Roman"/>
          <w:color w:val="000000" w:themeColor="text1"/>
          <w:sz w:val="28"/>
          <w:lang w:val="uk-UA"/>
        </w:rPr>
        <w:t>Проведене дослідження дозволило зробити наступні висновки.</w:t>
      </w:r>
    </w:p>
    <w:p w:rsidR="0022226D" w:rsidRPr="007B0B86" w:rsidRDefault="0022226D" w:rsidP="0022226D">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eastAsia="Times New Roman" w:hAnsi="Times New Roman" w:cs="Times New Roman"/>
          <w:color w:val="000000" w:themeColor="text1"/>
          <w:sz w:val="28"/>
          <w:lang w:val="uk-UA"/>
        </w:rPr>
        <w:t xml:space="preserve">1. Проведено теоретичний аналіз питання </w:t>
      </w:r>
      <w:r w:rsidRPr="007B0B86">
        <w:rPr>
          <w:rFonts w:ascii="Times New Roman" w:eastAsia="Times New Roman" w:hAnsi="Times New Roman" w:cs="Times New Roman"/>
          <w:sz w:val="28"/>
          <w:szCs w:val="28"/>
          <w:lang w:val="uk-UA" w:eastAsia="ru-RU"/>
        </w:rPr>
        <w:t xml:space="preserve">комунікативної компетентності </w:t>
      </w:r>
      <w:r w:rsidRPr="007B0B86">
        <w:rPr>
          <w:rFonts w:ascii="Times New Roman" w:eastAsia="Times New Roman" w:hAnsi="Times New Roman" w:cs="Times New Roman"/>
          <w:color w:val="000000" w:themeColor="text1"/>
          <w:sz w:val="28"/>
          <w:lang w:val="uk-UA"/>
        </w:rPr>
        <w:t>в сучасній психологічній літературі. Комунікативну компетентність визначаємо як складне, багатокомпонентне психологічне утворення. Існує безліч точок зору щодо розуміння її сутності. Проте більшість авторів розглядають її, як здатність людини встановлювати та здійснювати необхідні контакти з іншими людьми. Комунікативна компетентність є ключовою характеристикою особистості, оскільки вона необхідна кожному і підвищує як якість життя окремої людини, так і суспільства в цілому. Комунікативна компетентність – необхідна умова та вирішально-визначальний фактор ефективності професійної діяльності типу «людина-людина», до якого належить і охорона правопорядку. Структура комунікативної компетентності у дослідженнях різних авторів дуже різноманітна.  Комунікативну компетентність працівників правоохоронних органів можна узагальнено характеризувати як інтегративне психологічне утворення, основою якого є володіння соціально-психологічними механізмами взаємовпливу і взаєморозуміння на когнітивному (достатні знання про ці механізми) та поведінковому (практичні уміння й навички використання цих механізмів), що базується на тих особистісних властивостях, котрі забезпечують їх професійні авторитет та референтність, які є необхідною умовою і головним чинником довіри до них, а отже й ефективності їх комунікативного правового впливу, що сукупно забезпечує ефективність їх професійного спілкування.</w:t>
      </w:r>
    </w:p>
    <w:p w:rsidR="0022226D" w:rsidRPr="007B0B86" w:rsidRDefault="0022226D" w:rsidP="0022226D">
      <w:pPr>
        <w:spacing w:after="0" w:line="360" w:lineRule="auto"/>
        <w:ind w:firstLine="709"/>
        <w:jc w:val="both"/>
        <w:rPr>
          <w:rFonts w:ascii="Times New Roman" w:hAnsi="Times New Roman" w:cs="Times New Roman"/>
          <w:color w:val="000000" w:themeColor="text1"/>
          <w:sz w:val="28"/>
          <w:szCs w:val="28"/>
          <w:lang w:val="uk-UA"/>
        </w:rPr>
      </w:pPr>
      <w:r w:rsidRPr="007B0B86">
        <w:rPr>
          <w:rFonts w:ascii="Times New Roman" w:eastAsia="Times New Roman" w:hAnsi="Times New Roman" w:cs="Times New Roman"/>
          <w:color w:val="000000" w:themeColor="text1"/>
          <w:sz w:val="28"/>
          <w:lang w:val="uk-UA"/>
        </w:rPr>
        <w:t xml:space="preserve">2. </w:t>
      </w:r>
      <w:r w:rsidRPr="007B0B86">
        <w:rPr>
          <w:rFonts w:ascii="Times New Roman" w:hAnsi="Times New Roman" w:cs="Times New Roman"/>
          <w:color w:val="000000" w:themeColor="text1"/>
          <w:sz w:val="28"/>
          <w:szCs w:val="28"/>
          <w:lang w:val="uk-UA"/>
        </w:rPr>
        <w:t xml:space="preserve">Розкрито особливості </w:t>
      </w:r>
      <w:r w:rsidRPr="007B0B86">
        <w:rPr>
          <w:rFonts w:ascii="Times New Roman" w:eastAsia="Times New Roman" w:hAnsi="Times New Roman" w:cs="Times New Roman"/>
          <w:sz w:val="28"/>
          <w:szCs w:val="28"/>
          <w:lang w:val="uk-UA" w:eastAsia="ru-RU"/>
        </w:rPr>
        <w:t>професійної діяльності працівників правоохоронних органів</w:t>
      </w:r>
      <w:r w:rsidRPr="007B0B86">
        <w:rPr>
          <w:rFonts w:ascii="Times New Roman" w:eastAsia="Times New Roman" w:hAnsi="Times New Roman" w:cs="Times New Roman"/>
          <w:color w:val="000000" w:themeColor="text1"/>
          <w:sz w:val="28"/>
          <w:lang w:val="uk-UA"/>
        </w:rPr>
        <w:t>.</w:t>
      </w:r>
      <w:r w:rsidRPr="007B0B86">
        <w:rPr>
          <w:rFonts w:ascii="Times New Roman" w:hAnsi="Times New Roman" w:cs="Times New Roman"/>
          <w:color w:val="000000" w:themeColor="text1"/>
          <w:sz w:val="28"/>
          <w:szCs w:val="28"/>
          <w:lang w:val="uk-UA"/>
        </w:rPr>
        <w:t xml:space="preserve"> </w:t>
      </w:r>
      <w:r w:rsidRPr="007B0B86">
        <w:rPr>
          <w:rFonts w:ascii="Times New Roman" w:eastAsia="Times New Roman" w:hAnsi="Times New Roman" w:cs="Times New Roman"/>
          <w:color w:val="000000" w:themeColor="text1"/>
          <w:sz w:val="28"/>
          <w:lang w:val="uk-UA"/>
        </w:rPr>
        <w:t xml:space="preserve">Особлива значущість комунікативної компетентності правоохоронців зумовлюється тим, що їх професійне спілкування – це здебільшого психологічне протиборство у так званих </w:t>
      </w:r>
      <w:r w:rsidRPr="007B0B86">
        <w:rPr>
          <w:rFonts w:ascii="Times New Roman" w:eastAsia="Times New Roman" w:hAnsi="Times New Roman" w:cs="Times New Roman"/>
          <w:color w:val="000000" w:themeColor="text1"/>
          <w:sz w:val="28"/>
          <w:lang w:val="uk-UA"/>
        </w:rPr>
        <w:lastRenderedPageBreak/>
        <w:t>важких екстремальних ситуаціях. Психологічна важкість таких ситуацій, а відтак складність професійного спілкування фахівців правоохоронної діяльності, спричиняється складним комплексом факторів, серед яких комунікативної компетентності найбільше вимагають такі: необхідність спілкуватися з різними за багатьма соціальними ознаками особами, що передбачає постійні зміни в засобах впливу, манерах поводження, стилях мовлення тощо; психологічна протидія підозрюваних, котрі намагаються ввести правоохоронців в оману (приховати свою причетність до злочину або хоч щось зі скоєного тощо); не лише підозрювані, а й свідки і навіть потерпілі не завжди хочуть взаємодіяти з ними. Тому вони мають бути спроможними адекватно розуміти і висловлений, і латентний смисл мовлення комунікантів і на цій підставі ефективно схиляти їх до співпраці. Така спроможність є основною (стрижневою) функціональною структурою їх комунікативної компетентності.</w:t>
      </w:r>
    </w:p>
    <w:p w:rsidR="0022226D" w:rsidRPr="007B0B86" w:rsidRDefault="0022226D" w:rsidP="0022226D">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7B0B86">
        <w:rPr>
          <w:rFonts w:ascii="Times New Roman" w:eastAsia="Times New Roman" w:hAnsi="Times New Roman" w:cs="Times New Roman"/>
          <w:color w:val="000000" w:themeColor="text1"/>
          <w:sz w:val="28"/>
          <w:lang w:val="uk-UA"/>
        </w:rPr>
        <w:t xml:space="preserve">3. </w:t>
      </w:r>
      <w:r w:rsidRPr="007B0B86">
        <w:rPr>
          <w:rFonts w:ascii="Times New Roman" w:hAnsi="Times New Roman" w:cs="Times New Roman"/>
          <w:color w:val="000000" w:themeColor="text1"/>
          <w:sz w:val="28"/>
          <w:szCs w:val="28"/>
          <w:shd w:val="clear" w:color="auto" w:fill="FFFFFF"/>
          <w:lang w:val="uk-UA"/>
        </w:rPr>
        <w:t xml:space="preserve">Емпірично досліджено </w:t>
      </w:r>
      <w:r w:rsidRPr="007B0B86">
        <w:rPr>
          <w:rFonts w:ascii="Times New Roman" w:hAnsi="Times New Roman" w:cs="Times New Roman"/>
          <w:color w:val="000000"/>
          <w:sz w:val="28"/>
          <w:szCs w:val="28"/>
          <w:shd w:val="clear" w:color="auto" w:fill="FFFFFF"/>
          <w:lang w:val="uk-UA"/>
        </w:rPr>
        <w:t xml:space="preserve">психологічні особливості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color w:val="000000" w:themeColor="text1"/>
          <w:sz w:val="28"/>
          <w:szCs w:val="28"/>
          <w:shd w:val="clear" w:color="auto" w:fill="FFFFFF"/>
          <w:lang w:val="uk-UA"/>
        </w:rPr>
        <w:t xml:space="preserve">. </w:t>
      </w:r>
      <w:r w:rsidRPr="007B0B86">
        <w:rPr>
          <w:rFonts w:ascii="Times New Roman" w:eastAsia="Times New Roman" w:hAnsi="Times New Roman" w:cs="Times New Roman"/>
          <w:sz w:val="28"/>
          <w:lang w:val="uk-UA"/>
        </w:rPr>
        <w:t>У відповідності до визначеної структури комунікативної компетентності працівників правоохоронних органів, ми виділили наступні критерії її сформованості: когнітивний, комунікативно-поведінковий, емоційно-вольовий, мотиваційний та відповідні показники.</w:t>
      </w:r>
      <w:r w:rsidRPr="007B0B86">
        <w:rPr>
          <w:rFonts w:ascii="Times New Roman" w:hAnsi="Times New Roman" w:cs="Times New Roman"/>
          <w:color w:val="000000" w:themeColor="text1"/>
          <w:sz w:val="28"/>
          <w:szCs w:val="28"/>
          <w:shd w:val="clear" w:color="auto" w:fill="FFFFFF"/>
          <w:lang w:val="uk-UA"/>
        </w:rPr>
        <w:t xml:space="preserve"> </w:t>
      </w:r>
      <w:r w:rsidRPr="007B0B86">
        <w:rPr>
          <w:rFonts w:ascii="Times New Roman" w:eastAsia="Times New Roman" w:hAnsi="Times New Roman" w:cs="Times New Roman"/>
          <w:sz w:val="28"/>
          <w:lang w:val="uk-UA"/>
        </w:rPr>
        <w:t>Реалізація констатувального експерименту включала два етапи. На першому етапі проходили експертні оцінки, які надавали керівники працівників правоохоронних органів. Другий етап включав в себе дослідження виділених показників розвитку структурних компонентів комунікативної компетентності. Відповідно до результатів експертної оцінки, на основі рівнів комунікативної компетенції досліджуваних було виділено три групи:</w:t>
      </w:r>
    </w:p>
    <w:p w:rsidR="0022226D" w:rsidRPr="007B0B86" w:rsidRDefault="0022226D" w:rsidP="0022226D">
      <w:pPr>
        <w:pStyle w:val="a5"/>
        <w:numPr>
          <w:ilvl w:val="0"/>
          <w:numId w:val="22"/>
        </w:numPr>
        <w:spacing w:after="0" w:line="360" w:lineRule="auto"/>
        <w:ind w:left="0"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1 група досліджуваних із високим рівнем комунікативної компетентності. Найбільш сформованими у них є гуманістичні установки у спілкуванні, навички слухання, уміння вербального спілкування, </w:t>
      </w:r>
      <w:r w:rsidRPr="007B0B86">
        <w:rPr>
          <w:rFonts w:ascii="Times New Roman" w:eastAsia="Times New Roman" w:hAnsi="Times New Roman" w:cs="Times New Roman"/>
          <w:sz w:val="28"/>
          <w:lang w:val="uk-UA"/>
        </w:rPr>
        <w:lastRenderedPageBreak/>
        <w:t>відповідальність. Таких досліджуваних у нашій вибірці виявилося 12 осіб або 30% вибірки. Вони показали переважно високі показники (33,3%) і показники вище середнього (50%) організаторських та комунікативних здібностей. Найбільш притаманними для них є такі стратегії поведінки, як компроміс та співробітництво. Найменше вони користуються конкуренцією. Найбільш вираженою є проникаюча здатність емпатії, позитивні установки, що підтримують емпатію, раціональний канал емпатії. Мають високий (66,7%) і середній (33,3%) рівні потреби у спілкуванні</w:t>
      </w:r>
    </w:p>
    <w:p w:rsidR="0022226D" w:rsidRPr="007B0B86" w:rsidRDefault="0022226D" w:rsidP="0022226D">
      <w:pPr>
        <w:pStyle w:val="a5"/>
        <w:numPr>
          <w:ilvl w:val="0"/>
          <w:numId w:val="22"/>
        </w:numPr>
        <w:spacing w:after="0" w:line="360" w:lineRule="auto"/>
        <w:ind w:left="0"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 xml:space="preserve">2 група досліджуваних із середнім рівнем комунікативної компетентності. Для середнього рівня найбільш характерними є такі показники: гуманістичні установки у спілкуванні, відповідальність, проте конфліктологічна компетентність, вербальні і невербальні навички сформовані недостатньо. Таких досліджуваних у нашій вибірці виявилося 18 осіб або 45% вибірки. Вони мають організаторські та комунікативні здібності здебільшого на середньому рівні (55,6%). Характерними є пристосування, компроміс і співробітництво. Вони теж найменше користуються конкуренцією. Иають сформовану потребу у спілкуванні на середньому рівні (44,4%) та високому (38,9%) рівнях. </w:t>
      </w:r>
    </w:p>
    <w:p w:rsidR="0022226D" w:rsidRPr="007B0B86" w:rsidRDefault="0022226D" w:rsidP="0022226D">
      <w:pPr>
        <w:pStyle w:val="a5"/>
        <w:numPr>
          <w:ilvl w:val="0"/>
          <w:numId w:val="22"/>
        </w:numPr>
        <w:spacing w:after="0" w:line="360" w:lineRule="auto"/>
        <w:ind w:left="0"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t>3 група досліджуваних із низьким рівнем комунікативної компетентності. У цій групі всі показники є недостатньо сформованими. У нашій вибірці таких досліджуваних виявилося 10 осіб або 25% вибірки.  Вони показали низькі (20%), нижче середнього (70%) та середні (10%) рівні організаторських та комунікативних здібностей. Не мають пріоритетів у виборі стратегій поведінки в конфлікті, найменше користуються компромісом. Це може засвідчувати відсутність чітких знань та пріоритетів у спілкуванні. Мають низький (20%), середній (40%) та високий (40%) рівні потреби у спілкуванні.</w:t>
      </w:r>
    </w:p>
    <w:p w:rsidR="0022226D" w:rsidRPr="007B0B86" w:rsidRDefault="0022226D" w:rsidP="0022226D">
      <w:pPr>
        <w:spacing w:after="0" w:line="360" w:lineRule="auto"/>
        <w:ind w:firstLine="709"/>
        <w:jc w:val="both"/>
        <w:rPr>
          <w:rFonts w:ascii="Times New Roman" w:eastAsia="Times New Roman" w:hAnsi="Times New Roman" w:cs="Times New Roman"/>
          <w:sz w:val="28"/>
          <w:lang w:val="uk-UA"/>
        </w:rPr>
      </w:pPr>
      <w:r w:rsidRPr="007B0B86">
        <w:rPr>
          <w:rFonts w:ascii="Times New Roman" w:eastAsia="Times New Roman" w:hAnsi="Times New Roman" w:cs="Times New Roman"/>
          <w:sz w:val="28"/>
          <w:lang w:val="uk-UA"/>
        </w:rPr>
        <w:lastRenderedPageBreak/>
        <w:t>Виявлено статистично значимі прямі кореляційні зв’язки між рівнем комунікативної компетентності та комунікативними та організаторськими здібностями (r=0,41), емпатією (r=0,52), потребою в спілкуванні (r=0,37) і схильністю до компромісів (r=0,34). Отже, підтвердилось наше припущення про те, що психологічні особливості комунікативної компетентності працівників правоохоронних органів у значному ступені залежать від їх особистісних якостей, що включають комунікативні і організаторські здібності, потребу у спілкуванні, рівень емпатії.</w:t>
      </w:r>
    </w:p>
    <w:p w:rsidR="0022226D" w:rsidRPr="007B0B86" w:rsidRDefault="0022226D" w:rsidP="0022226D">
      <w:pPr>
        <w:spacing w:after="0" w:line="360" w:lineRule="auto"/>
        <w:ind w:firstLine="709"/>
        <w:jc w:val="both"/>
        <w:rPr>
          <w:rFonts w:ascii="Times New Roman" w:eastAsia="Times New Roman" w:hAnsi="Times New Roman" w:cs="Times New Roman"/>
          <w:color w:val="000000" w:themeColor="text1"/>
          <w:sz w:val="28"/>
          <w:lang w:val="uk-UA"/>
        </w:rPr>
      </w:pPr>
      <w:r w:rsidRPr="007B0B86">
        <w:rPr>
          <w:rFonts w:ascii="Times New Roman" w:hAnsi="Times New Roman" w:cs="Times New Roman"/>
          <w:color w:val="000000" w:themeColor="text1"/>
          <w:sz w:val="28"/>
          <w:szCs w:val="28"/>
          <w:shd w:val="clear" w:color="auto" w:fill="FFFFFF"/>
          <w:lang w:val="uk-UA"/>
        </w:rPr>
        <w:t xml:space="preserve">4. Розроблено програму розвитку </w:t>
      </w:r>
      <w:r w:rsidRPr="007B0B86">
        <w:rPr>
          <w:rFonts w:ascii="Times New Roman" w:eastAsia="Times New Roman" w:hAnsi="Times New Roman" w:cs="Times New Roman"/>
          <w:sz w:val="28"/>
          <w:szCs w:val="28"/>
          <w:lang w:val="uk-UA" w:eastAsia="ru-RU"/>
        </w:rPr>
        <w:t>комунікативної компетентності працівників правоохоронних органів</w:t>
      </w:r>
      <w:r w:rsidRPr="007B0B86">
        <w:rPr>
          <w:rFonts w:ascii="Times New Roman" w:hAnsi="Times New Roman" w:cs="Times New Roman"/>
          <w:color w:val="000000" w:themeColor="text1"/>
          <w:sz w:val="28"/>
          <w:szCs w:val="28"/>
          <w:shd w:val="clear" w:color="auto" w:fill="FFFFFF"/>
          <w:lang w:val="uk-UA"/>
        </w:rPr>
        <w:t>.</w:t>
      </w:r>
      <w:r w:rsidRPr="007B0B86">
        <w:rPr>
          <w:rFonts w:ascii="Times New Roman" w:eastAsia="Times New Roman" w:hAnsi="Times New Roman" w:cs="Times New Roman"/>
          <w:color w:val="000000" w:themeColor="text1"/>
          <w:sz w:val="28"/>
          <w:lang w:val="uk-UA"/>
        </w:rPr>
        <w:t xml:space="preserve"> </w:t>
      </w:r>
      <w:r w:rsidRPr="007B0B86">
        <w:rPr>
          <w:rFonts w:ascii="Times New Roman" w:hAnsi="Times New Roman" w:cs="Times New Roman"/>
          <w:sz w:val="28"/>
          <w:szCs w:val="28"/>
          <w:lang w:val="uk-UA"/>
        </w:rPr>
        <w:t xml:space="preserve">Основним алгоритмом запропонованої тренінгової програми з розвитку комунікативної компетентності працівників правоохоронних органів є супровід подачі знань, які мають засвоїти її учасники, демонстрацією зразків для цілеспрямованого наслідування (відеоматеріали, ролево-ігрові ситуації тощо). </w:t>
      </w:r>
      <w:r w:rsidRPr="007B0B86">
        <w:rPr>
          <w:rFonts w:ascii="Times New Roman" w:eastAsia="Times New Roman" w:hAnsi="Times New Roman" w:cs="Times New Roman"/>
          <w:sz w:val="28"/>
          <w:szCs w:val="28"/>
          <w:lang w:val="uk-UA" w:eastAsia="ru-RU"/>
        </w:rPr>
        <w:t>Програма тренінгу складається з 5-ти модулів, заняття по кожному модулю триває 4 дні, протягом 3-х - 4-х год. кожного дня, з перервами по 15 хвилин кожних 1,5 години.</w:t>
      </w:r>
      <w:r w:rsidRPr="007B0B86">
        <w:rPr>
          <w:rFonts w:ascii="Times New Roman" w:eastAsia="Times New Roman" w:hAnsi="Times New Roman" w:cs="Times New Roman"/>
          <w:color w:val="000000" w:themeColor="text1"/>
          <w:sz w:val="28"/>
          <w:lang w:val="uk-UA"/>
        </w:rPr>
        <w:t xml:space="preserve"> </w:t>
      </w:r>
      <w:r w:rsidRPr="007B0B86">
        <w:rPr>
          <w:rFonts w:ascii="Times New Roman" w:eastAsia="Times New Roman" w:hAnsi="Times New Roman" w:cs="Times New Roman"/>
          <w:sz w:val="28"/>
          <w:szCs w:val="28"/>
          <w:lang w:val="uk-UA" w:eastAsia="ru-RU"/>
        </w:rPr>
        <w:t>Для забезпечення ефективності взаємодії, роботи з особистими проблемами, зворотного зв’язку, програвання різних конфліктних ситуацій, що сприяє оптимальному засвоєнню сприйнятої таким чином інформації, кількість учасників у групі обмежена до 14-16 осіб.</w:t>
      </w:r>
      <w:r w:rsidRPr="007B0B86">
        <w:rPr>
          <w:rFonts w:ascii="Times New Roman" w:eastAsia="Times New Roman" w:hAnsi="Times New Roman" w:cs="Times New Roman"/>
          <w:color w:val="000000" w:themeColor="text1"/>
          <w:sz w:val="28"/>
          <w:lang w:val="uk-UA"/>
        </w:rPr>
        <w:t xml:space="preserve"> </w:t>
      </w:r>
      <w:r w:rsidRPr="007B0B86">
        <w:rPr>
          <w:rFonts w:ascii="Times New Roman" w:eastAsia="Times New Roman" w:hAnsi="Times New Roman" w:cs="Times New Roman"/>
          <w:sz w:val="28"/>
          <w:szCs w:val="28"/>
          <w:lang w:val="uk-UA" w:eastAsia="ru-RU"/>
        </w:rPr>
        <w:t>Мета тренінгової програми: розвиток комунікативної компетентності працівників правоохоронних органів для покращення взаємодії з громадськістю, партнерами та колегами.</w:t>
      </w:r>
      <w:r w:rsidRPr="007B0B86">
        <w:rPr>
          <w:rFonts w:ascii="Times New Roman" w:eastAsia="Times New Roman" w:hAnsi="Times New Roman" w:cs="Times New Roman"/>
          <w:color w:val="000000" w:themeColor="text1"/>
          <w:sz w:val="28"/>
          <w:lang w:val="uk-UA"/>
        </w:rPr>
        <w:t xml:space="preserve"> </w:t>
      </w:r>
      <w:r w:rsidRPr="007B0B86">
        <w:rPr>
          <w:rFonts w:ascii="Times New Roman" w:eastAsia="Times New Roman" w:hAnsi="Times New Roman" w:cs="Times New Roman"/>
          <w:sz w:val="28"/>
          <w:szCs w:val="28"/>
          <w:lang w:val="uk-UA" w:eastAsia="ru-RU"/>
        </w:rPr>
        <w:t>Цілі тренінгу: вдосконалення навичок вербальної та невербальної комунікації; розвиток навичок активного слухання та ефективного висловлення, навчання конструктивного врегулювання конфліктів, впровадження технік емпатії та розуміння потреб співрозмовника, освоєння стратегій побудови позитивних взаємин з громадськістю.</w:t>
      </w:r>
    </w:p>
    <w:p w:rsidR="0022226D" w:rsidRPr="007B0B86" w:rsidRDefault="0022226D" w:rsidP="0022226D">
      <w:pPr>
        <w:rPr>
          <w:b/>
          <w:lang w:val="uk-UA"/>
        </w:rPr>
      </w:pPr>
      <w:r w:rsidRPr="007B0B86">
        <w:rPr>
          <w:b/>
          <w:lang w:val="uk-UA"/>
        </w:rPr>
        <w:br w:type="page"/>
      </w:r>
    </w:p>
    <w:p w:rsidR="0022226D" w:rsidRPr="007B0B86" w:rsidRDefault="0022226D" w:rsidP="0022226D">
      <w:pPr>
        <w:spacing w:after="0"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lastRenderedPageBreak/>
        <w:t>СПИСОК ВИКОРИСТАНОЇ ЛІТЕРАТУРИ</w:t>
      </w:r>
    </w:p>
    <w:p w:rsidR="0022226D" w:rsidRPr="007B0B86" w:rsidRDefault="0022226D" w:rsidP="0022226D">
      <w:pPr>
        <w:spacing w:after="0" w:line="360" w:lineRule="auto"/>
        <w:jc w:val="both"/>
        <w:rPr>
          <w:rFonts w:ascii="Times New Roman" w:hAnsi="Times New Roman" w:cs="Times New Roman"/>
          <w:sz w:val="28"/>
          <w:szCs w:val="28"/>
          <w:lang w:val="uk-UA"/>
        </w:rPr>
      </w:pP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Барко В. І. Професійний відбір кадрів до органів внутрішніх справ (психологічний аспект) : монографія. К. : Ніка-Центр, 2002. 344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Барко В. І., Ірхін Ю. Б., Підюков П. П. Розвиток комунікативних умінь керівників міліції та вирішення конфліктів (психолого-педагогічний аспект) : навч. посібник. К. : Київський юрид. ін.-т, 2005. 110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Бевзюк І. М. Тренінгові технології як ефективний засіб формування комунікативної компетентності у майбутніх прокурорів. </w:t>
      </w:r>
      <w:r w:rsidRPr="007B0B86">
        <w:rPr>
          <w:rFonts w:ascii="Times New Roman" w:hAnsi="Times New Roman" w:cs="Times New Roman"/>
          <w:i/>
          <w:sz w:val="28"/>
          <w:szCs w:val="28"/>
          <w:lang w:val="uk-UA"/>
        </w:rPr>
        <w:t>Матеріали всеукраїнської науково-методичної конференції «Вища юридична освіта: історичний досвід та перспективи</w:t>
      </w:r>
      <w:r w:rsidRPr="007B0B86">
        <w:rPr>
          <w:rFonts w:ascii="Times New Roman" w:hAnsi="Times New Roman" w:cs="Times New Roman"/>
          <w:sz w:val="28"/>
          <w:szCs w:val="28"/>
          <w:lang w:val="uk-UA"/>
        </w:rPr>
        <w:t>» 25 січня 2013 року. Донецьк, 2013. С. 114–120.</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Бевзюк І. М., Ширяєва Л. М. Професійна комунікативна компетентність майбутнього прокурора. Навчальний посібник. К. : Правова єдність, 2014. 223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Білоножко А. Соціально-психологічні чинники становлення комунікативної культури майбутнього юриста в процесі професійної підготовки: автореф. дис. на здобуття ступеня канд. психол. наук : 19.00.05. Київ, 2008. 27 с.</w:t>
      </w:r>
    </w:p>
    <w:p w:rsidR="0022226D" w:rsidRPr="007B0B86" w:rsidRDefault="0022226D" w:rsidP="0022226D">
      <w:pPr>
        <w:pStyle w:val="80"/>
        <w:numPr>
          <w:ilvl w:val="0"/>
          <w:numId w:val="23"/>
        </w:numPr>
        <w:shd w:val="clear" w:color="auto" w:fill="auto"/>
        <w:spacing w:line="360" w:lineRule="auto"/>
        <w:ind w:left="0" w:right="20" w:firstLine="709"/>
        <w:jc w:val="both"/>
        <w:rPr>
          <w:sz w:val="28"/>
          <w:szCs w:val="28"/>
          <w:lang w:val="uk-UA"/>
        </w:rPr>
      </w:pPr>
      <w:r w:rsidRPr="007B0B86">
        <w:rPr>
          <w:rStyle w:val="80pt"/>
          <w:sz w:val="28"/>
          <w:szCs w:val="28"/>
        </w:rPr>
        <w:t xml:space="preserve">Вітюк Н. Р. Психолого-педагогічні форми вчителя-комунікатора. </w:t>
      </w:r>
      <w:r w:rsidRPr="007B0B86">
        <w:rPr>
          <w:rStyle w:val="80pt"/>
          <w:i/>
          <w:sz w:val="28"/>
          <w:szCs w:val="28"/>
        </w:rPr>
        <w:t>Збірник наукових праць: Філософія, соціологія, психологія.</w:t>
      </w:r>
      <w:r w:rsidRPr="007B0B86">
        <w:rPr>
          <w:rStyle w:val="80pt"/>
          <w:sz w:val="28"/>
          <w:szCs w:val="28"/>
        </w:rPr>
        <w:t xml:space="preserve"> Івано-Франківськ : Плай, 2002. Вип.7, Ч. 1. С. 38–45.</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Вітюк Н. Р. Комунікативна компетентність як чинник соціальної мобільності особистості. </w:t>
      </w:r>
      <w:r w:rsidRPr="007B0B86">
        <w:rPr>
          <w:rFonts w:ascii="Times New Roman" w:hAnsi="Times New Roman" w:cs="Times New Roman"/>
          <w:i/>
          <w:sz w:val="28"/>
          <w:szCs w:val="28"/>
          <w:lang w:val="uk-UA"/>
        </w:rPr>
        <w:t>Збірник наукових праць : філософія, соціологія, психологія</w:t>
      </w:r>
      <w:r w:rsidRPr="007B0B86">
        <w:rPr>
          <w:rFonts w:ascii="Times New Roman" w:hAnsi="Times New Roman" w:cs="Times New Roman"/>
          <w:sz w:val="28"/>
          <w:szCs w:val="28"/>
          <w:lang w:val="uk-UA"/>
        </w:rPr>
        <w:t>. Івано-Франківськ : ВДВ ЦІТ, 2010. Вип. 17., Ч. 1. С. 41–50.</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Волошина Н. В. Особенности коммуникативных способностей личности. </w:t>
      </w:r>
      <w:r w:rsidRPr="007B0B86">
        <w:rPr>
          <w:rFonts w:ascii="Times New Roman" w:hAnsi="Times New Roman" w:cs="Times New Roman"/>
          <w:i/>
          <w:sz w:val="28"/>
          <w:szCs w:val="28"/>
          <w:lang w:val="uk-UA"/>
        </w:rPr>
        <w:t>Психолого-педагогічна наука і суспільна ідеологія</w:t>
      </w:r>
      <w:r w:rsidRPr="007B0B86">
        <w:rPr>
          <w:rFonts w:ascii="Times New Roman" w:hAnsi="Times New Roman" w:cs="Times New Roman"/>
          <w:sz w:val="28"/>
          <w:szCs w:val="28"/>
          <w:lang w:val="uk-UA"/>
        </w:rPr>
        <w:t xml:space="preserve"> : матеріали </w:t>
      </w:r>
      <w:r w:rsidRPr="007B0B86">
        <w:rPr>
          <w:rFonts w:ascii="Times New Roman" w:hAnsi="Times New Roman" w:cs="Times New Roman"/>
          <w:sz w:val="28"/>
          <w:szCs w:val="28"/>
          <w:lang w:val="uk-UA"/>
        </w:rPr>
        <w:lastRenderedPageBreak/>
        <w:t>методичного семінару АПН України, 12 листопада 1998 р. – К. : Гнозис, 1998. – С. 301–305.</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Годлевська Д. М. Формування професійної комунікативної компетентності майбутніх соціальних працівників в умовах педагогічного університету : автореф. дис. … на здобуття наук. ступеня канд. пед. наук : 13.00.05. К., 2007. 21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Гончар Т. І. Комунікативна компетентність : суть, структура, розвиток. </w:t>
      </w:r>
      <w:r w:rsidRPr="007B0B86">
        <w:rPr>
          <w:rFonts w:ascii="Times New Roman" w:hAnsi="Times New Roman" w:cs="Times New Roman"/>
          <w:i/>
          <w:sz w:val="28"/>
          <w:szCs w:val="28"/>
          <w:lang w:val="uk-UA"/>
        </w:rPr>
        <w:t>Вісник КНУКіМ. Педагогіка</w:t>
      </w:r>
      <w:r w:rsidRPr="007B0B86">
        <w:rPr>
          <w:rFonts w:ascii="Times New Roman" w:hAnsi="Times New Roman" w:cs="Times New Roman"/>
          <w:sz w:val="28"/>
          <w:szCs w:val="28"/>
          <w:lang w:val="uk-UA"/>
        </w:rPr>
        <w:t>. 2001. № 5. С. 9–17.</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Гринчук О. Проблема спілкування в структурі підготовки менеджера до управлінської діяльності. </w:t>
      </w:r>
      <w:r w:rsidRPr="007B0B86">
        <w:rPr>
          <w:rFonts w:ascii="Times New Roman" w:hAnsi="Times New Roman" w:cs="Times New Roman"/>
          <w:i/>
          <w:sz w:val="28"/>
          <w:szCs w:val="28"/>
          <w:lang w:val="uk-UA"/>
        </w:rPr>
        <w:t>Збірник наукових праць : філософія, соціологія, психологія</w:t>
      </w:r>
      <w:r w:rsidRPr="007B0B86">
        <w:rPr>
          <w:rFonts w:ascii="Times New Roman" w:hAnsi="Times New Roman" w:cs="Times New Roman"/>
          <w:sz w:val="28"/>
          <w:szCs w:val="28"/>
          <w:lang w:val="uk-UA"/>
        </w:rPr>
        <w:t>. 2002. Вип.7, Ч. 2. –С. 143–150.</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Добротвор О. В. Комунікативна компетентність як предмет наукового дослідження. </w:t>
      </w:r>
      <w:r w:rsidRPr="007B0B86">
        <w:rPr>
          <w:rFonts w:ascii="Times New Roman" w:hAnsi="Times New Roman" w:cs="Times New Roman"/>
          <w:i/>
          <w:sz w:val="28"/>
          <w:szCs w:val="28"/>
          <w:lang w:val="uk-UA"/>
        </w:rPr>
        <w:t>Педагогічний процес : теорія і практика</w:t>
      </w:r>
      <w:r w:rsidRPr="007B0B86">
        <w:rPr>
          <w:rFonts w:ascii="Times New Roman" w:hAnsi="Times New Roman" w:cs="Times New Roman"/>
          <w:sz w:val="28"/>
          <w:szCs w:val="28"/>
          <w:lang w:val="uk-UA"/>
        </w:rPr>
        <w:t>. 2013. Вип. 3. С. 56–62.</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Дубова І. О. Психологічні особливості професійного спілкування працівників міліції в екстремальних умовах : автореф. дис. на здобуття наук. ступеня канд. психол. наук : спец. 19.00.06. К., 2003. 19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4"/>
          <w:lang w:val="uk-UA"/>
        </w:rPr>
      </w:pPr>
      <w:r w:rsidRPr="007B0B86">
        <w:rPr>
          <w:rFonts w:ascii="Times New Roman" w:hAnsi="Times New Roman" w:cs="Times New Roman"/>
          <w:sz w:val="28"/>
          <w:szCs w:val="24"/>
          <w:lang w:val="uk-UA"/>
        </w:rPr>
        <w:t xml:space="preserve">Дунець Л. М., Павліченко А. П. Особливості професійного спілкування майбутніх працівників поліції. </w:t>
      </w:r>
      <w:r w:rsidRPr="007B0B86">
        <w:rPr>
          <w:rFonts w:ascii="Times New Roman" w:hAnsi="Times New Roman" w:cs="Times New Roman"/>
          <w:i/>
          <w:sz w:val="28"/>
          <w:szCs w:val="24"/>
          <w:lang w:val="uk-UA"/>
        </w:rPr>
        <w:t>Актуальні проблеми психології.</w:t>
      </w:r>
      <w:r w:rsidRPr="007B0B86">
        <w:rPr>
          <w:rFonts w:ascii="Times New Roman" w:hAnsi="Times New Roman" w:cs="Times New Roman"/>
          <w:sz w:val="28"/>
          <w:szCs w:val="24"/>
          <w:lang w:val="uk-UA"/>
        </w:rPr>
        <w:t xml:space="preserve"> 2019. Том 1. Вип. 54. С. 3–8.</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Євдокимова Н. О., Швалб Ю. М. Навчальний тренінг як технологія підготовки фахівця у вищому навчальному закладі. </w:t>
      </w:r>
      <w:r w:rsidRPr="007B0B86">
        <w:rPr>
          <w:rFonts w:ascii="Times New Roman" w:hAnsi="Times New Roman" w:cs="Times New Roman"/>
          <w:i/>
          <w:sz w:val="28"/>
          <w:szCs w:val="28"/>
          <w:lang w:val="uk-UA"/>
        </w:rPr>
        <w:t xml:space="preserve">Науковий вісник Миколаївського державного університету імені В. О. Сухомлинського. Серія: Психологічні науки. </w:t>
      </w:r>
      <w:r w:rsidRPr="007B0B86">
        <w:rPr>
          <w:rFonts w:ascii="Times New Roman" w:hAnsi="Times New Roman" w:cs="Times New Roman"/>
          <w:sz w:val="28"/>
          <w:szCs w:val="28"/>
          <w:lang w:val="uk-UA"/>
        </w:rPr>
        <w:t>Миколаїв : МНУ імені В. О. Сухомлинського, 2011. Т. 2. Вип. 7. С.121– 217.</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Закон України «Про оперативо-розшукову діяльність» : закон України від 18.02. 1992 р. № ХІІ. </w:t>
      </w:r>
      <w:r w:rsidRPr="007B0B86">
        <w:rPr>
          <w:rFonts w:ascii="Times New Roman" w:hAnsi="Times New Roman" w:cs="Times New Roman"/>
          <w:i/>
          <w:sz w:val="28"/>
          <w:szCs w:val="28"/>
          <w:lang w:val="uk-UA"/>
        </w:rPr>
        <w:t>Відомості Верх. Ради України</w:t>
      </w:r>
      <w:r w:rsidRPr="007B0B86">
        <w:rPr>
          <w:rFonts w:ascii="Times New Roman" w:hAnsi="Times New Roman" w:cs="Times New Roman"/>
          <w:sz w:val="28"/>
          <w:szCs w:val="28"/>
          <w:lang w:val="uk-UA"/>
        </w:rPr>
        <w:t>. 1992. № 22. Ст. 303.</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Закон України «Про Національну поліцію». </w:t>
      </w:r>
      <w:r w:rsidRPr="007B0B86">
        <w:rPr>
          <w:rFonts w:ascii="Times New Roman" w:hAnsi="Times New Roman" w:cs="Times New Roman"/>
          <w:i/>
          <w:sz w:val="28"/>
          <w:szCs w:val="28"/>
          <w:lang w:val="uk-UA"/>
        </w:rPr>
        <w:t>Відомості Верховної Ради (ВВР).</w:t>
      </w:r>
      <w:r w:rsidRPr="007B0B86">
        <w:rPr>
          <w:rFonts w:ascii="Times New Roman" w:hAnsi="Times New Roman" w:cs="Times New Roman"/>
          <w:sz w:val="28"/>
          <w:szCs w:val="28"/>
          <w:lang w:val="uk-UA"/>
        </w:rPr>
        <w:t xml:space="preserve"> 2015. -№ 40-41. Ст. 379.</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36"/>
          <w:szCs w:val="28"/>
          <w:lang w:val="uk-UA"/>
        </w:rPr>
      </w:pPr>
      <w:r w:rsidRPr="007B0B86">
        <w:rPr>
          <w:rFonts w:ascii="Times New Roman" w:hAnsi="Times New Roman" w:cs="Times New Roman"/>
          <w:sz w:val="28"/>
          <w:lang w:val="uk-UA"/>
        </w:rPr>
        <w:t xml:space="preserve">Зелений В. І. Позитивний імідж правоохоронних органів та його формування в сучасних умовах. </w:t>
      </w:r>
      <w:r w:rsidRPr="007B0B86">
        <w:rPr>
          <w:rFonts w:ascii="Times New Roman" w:hAnsi="Times New Roman" w:cs="Times New Roman"/>
          <w:i/>
          <w:sz w:val="28"/>
          <w:lang w:val="uk-UA"/>
        </w:rPr>
        <w:t>Військова освіта</w:t>
      </w:r>
      <w:r w:rsidRPr="007B0B86">
        <w:rPr>
          <w:rFonts w:ascii="Times New Roman" w:hAnsi="Times New Roman" w:cs="Times New Roman"/>
          <w:sz w:val="28"/>
          <w:lang w:val="uk-UA"/>
        </w:rPr>
        <w:t>. 2016. № 1(33). С. 104–111.</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Ісаєнко М. М. Формування комунікативних умінь у курсантів вищих закладів освіти МВС : автореф. дис... канд. пед. наук: 13.00.04. Одеса, 2002. 21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Капітанець О. М. Комунікативна компетентність – важливий чинник підвищення правової культури. </w:t>
      </w:r>
      <w:r w:rsidRPr="007B0B86">
        <w:rPr>
          <w:rFonts w:ascii="Times New Roman" w:hAnsi="Times New Roman" w:cs="Times New Roman"/>
          <w:i/>
          <w:sz w:val="28"/>
          <w:szCs w:val="28"/>
          <w:lang w:val="uk-UA"/>
        </w:rPr>
        <w:t>Вісник Львівського інституту внутрішніх справ : збірник.</w:t>
      </w:r>
      <w:r w:rsidRPr="007B0B86">
        <w:rPr>
          <w:rFonts w:ascii="Times New Roman" w:hAnsi="Times New Roman" w:cs="Times New Roman"/>
          <w:sz w:val="28"/>
          <w:szCs w:val="28"/>
          <w:lang w:val="uk-UA"/>
        </w:rPr>
        <w:t xml:space="preserve"> Львів : ЛІВС, 2004. Вип.1. С. 492– 497.</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Касаткіна О. В. Психолого-педагогічні основи розвитку комунікативної компетентності студентів (на прикладі вивчення англійської мови) : автореф. дис... канд. психол. наук. Івано-Франківськ, Прикарпат. нац. ун-т ім. В.Стефаника, 2007. 20 c.</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Кобзар Т. Л. Комунікативна компетентність : психологічний підхід до проблеми. </w:t>
      </w:r>
      <w:r w:rsidRPr="007B0B86">
        <w:rPr>
          <w:rFonts w:ascii="Times New Roman" w:hAnsi="Times New Roman" w:cs="Times New Roman"/>
          <w:i/>
          <w:sz w:val="28"/>
          <w:szCs w:val="28"/>
          <w:lang w:val="uk-UA"/>
        </w:rPr>
        <w:t>Вісник Житомирського державного пед. ун-ту</w:t>
      </w:r>
      <w:r w:rsidRPr="007B0B86">
        <w:rPr>
          <w:rFonts w:ascii="Times New Roman" w:hAnsi="Times New Roman" w:cs="Times New Roman"/>
          <w:sz w:val="28"/>
          <w:szCs w:val="28"/>
          <w:lang w:val="uk-UA"/>
        </w:rPr>
        <w:t>. 1998. № 4. С. 46–49.</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Коваль С. Б. Психологічні чинники розвивальної комунікативної ситуації у вищих закладах освіти : автореф. дис. на здобуття наук. ступеня канд. психол. наук : спец. 19.00.07. Івано-Франківськ, 2001. 20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Комунікативна компетенція працівника національної поліції: навчальний посібник / Т. В. Крашеніннікова та ін. Дніпро : Адверта, 2017. 107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Корнєв О. М. Соціальні здібності у структурі комунікативної компетентності працівників оперативних підрозділів. </w:t>
      </w:r>
      <w:r w:rsidRPr="007B0B86">
        <w:rPr>
          <w:rFonts w:ascii="Times New Roman" w:hAnsi="Times New Roman" w:cs="Times New Roman"/>
          <w:i/>
          <w:sz w:val="28"/>
          <w:szCs w:val="28"/>
          <w:lang w:val="uk-UA"/>
        </w:rPr>
        <w:t>Психологічні аспекти національної безпеки</w:t>
      </w:r>
      <w:r w:rsidRPr="007B0B86">
        <w:rPr>
          <w:rFonts w:ascii="Times New Roman" w:hAnsi="Times New Roman" w:cs="Times New Roman"/>
          <w:sz w:val="28"/>
          <w:szCs w:val="28"/>
          <w:lang w:val="uk-UA"/>
        </w:rPr>
        <w:t xml:space="preserve"> : тези другої міжнародної науково-практичної </w:t>
      </w:r>
      <w:r w:rsidRPr="007B0B86">
        <w:rPr>
          <w:rFonts w:ascii="Times New Roman" w:hAnsi="Times New Roman" w:cs="Times New Roman"/>
          <w:sz w:val="28"/>
          <w:szCs w:val="28"/>
          <w:lang w:val="uk-UA"/>
        </w:rPr>
        <w:lastRenderedPageBreak/>
        <w:t>конференції. Львів : Львівський державний університет внутрішніх справ, 2008. С. 113–117.</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Корнещук В. В. Формування комунікативних вмінь курсантів вищих навчальних закладів : автореф. дис. на здобуття наук. ступеня канд. пед. наук : спец. 13.00.04. «Теорія та методика професійної освіти» Одеса, 2002. 21 с</w:t>
      </w:r>
      <w:r w:rsidRPr="007B0B86">
        <w:rPr>
          <w:rFonts w:ascii="Times New Roman" w:eastAsia="Times New Roman" w:hAnsi="Times New Roman" w:cs="Times New Roman"/>
          <w:color w:val="000000"/>
          <w:sz w:val="28"/>
          <w:szCs w:val="28"/>
          <w:lang w:val="uk-UA" w:eastAsia="ru-RU"/>
        </w:rPr>
        <w:t>.</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Корніяка О. М. Сучасні підходи до вивчення комунікативної компетентності особистості. </w:t>
      </w:r>
      <w:r w:rsidRPr="007B0B86">
        <w:rPr>
          <w:rFonts w:ascii="Times New Roman" w:hAnsi="Times New Roman" w:cs="Times New Roman"/>
          <w:i/>
          <w:sz w:val="28"/>
          <w:szCs w:val="28"/>
          <w:lang w:val="uk-UA"/>
        </w:rPr>
        <w:t>Проблеми сучасної психології: збірник наукових праць Кам’янець-Подільського національного університету імені Івана Огієнка, Інституту психології імені Г. С. Костюка АПН України</w:t>
      </w:r>
      <w:r w:rsidRPr="007B0B86">
        <w:rPr>
          <w:rFonts w:ascii="Times New Roman" w:hAnsi="Times New Roman" w:cs="Times New Roman"/>
          <w:sz w:val="28"/>
          <w:szCs w:val="28"/>
          <w:lang w:val="uk-UA"/>
        </w:rPr>
        <w:t>. Кам’янець-Подільський : Аксіома, 2009. Вип.3. С. 294–316.</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Коць М. О. Комунікативна компетентність як складова професіоналізму майбутнього педагога. </w:t>
      </w:r>
      <w:r w:rsidRPr="007B0B86">
        <w:rPr>
          <w:rFonts w:ascii="Times New Roman" w:hAnsi="Times New Roman" w:cs="Times New Roman"/>
          <w:i/>
          <w:sz w:val="28"/>
          <w:szCs w:val="28"/>
          <w:lang w:val="uk-UA"/>
        </w:rPr>
        <w:t xml:space="preserve">Практична психологія та соціальна робота. </w:t>
      </w:r>
      <w:r w:rsidRPr="007B0B86">
        <w:rPr>
          <w:rFonts w:ascii="Times New Roman" w:hAnsi="Times New Roman" w:cs="Times New Roman"/>
          <w:sz w:val="28"/>
          <w:szCs w:val="28"/>
          <w:lang w:val="uk-UA"/>
        </w:rPr>
        <w:t>2007. № 1. С. 52–58.</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Кошонько Г. А. Розвиток комунікативної компетентності студентів-психологів засобами соціально-психологічного тренінгу. </w:t>
      </w:r>
      <w:r w:rsidRPr="007B0B86">
        <w:rPr>
          <w:rFonts w:ascii="Times New Roman" w:hAnsi="Times New Roman" w:cs="Times New Roman"/>
          <w:i/>
          <w:sz w:val="28"/>
          <w:szCs w:val="28"/>
          <w:lang w:val="uk-UA"/>
        </w:rPr>
        <w:t xml:space="preserve">Актуальні питання теорії і практики психолого-педагогічної підготовки майбутніх фахівців </w:t>
      </w:r>
      <w:r w:rsidRPr="007B0B86">
        <w:rPr>
          <w:rFonts w:ascii="Times New Roman" w:hAnsi="Times New Roman" w:cs="Times New Roman"/>
          <w:sz w:val="28"/>
          <w:szCs w:val="28"/>
          <w:lang w:val="uk-UA"/>
        </w:rPr>
        <w:t>: тези доповідей всеукраїнської науковопрактичної конференції, Хмельницький, 21-22 ківтня 2015 р. Хмельницький : ХНУ, 2015. С. 27–30.</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Кримінальний процесуальний кодекс України від 13 квітня 2012 року № 4651-VI. URL : www.zakon.rada.gov.ua</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Кукло О. Є. Структурні особливості комунікативної компетентності майбутніх правоохоронців. </w:t>
      </w:r>
      <w:r w:rsidRPr="007B0B86">
        <w:rPr>
          <w:rFonts w:ascii="Times New Roman" w:hAnsi="Times New Roman" w:cs="Times New Roman"/>
          <w:i/>
          <w:sz w:val="28"/>
          <w:szCs w:val="28"/>
          <w:lang w:val="uk-UA"/>
        </w:rPr>
        <w:t>Science and Education a New Dimension. Pedagogy and Psychology.</w:t>
      </w:r>
      <w:r w:rsidRPr="007B0B86">
        <w:rPr>
          <w:rFonts w:ascii="Times New Roman" w:hAnsi="Times New Roman" w:cs="Times New Roman"/>
          <w:sz w:val="28"/>
          <w:szCs w:val="28"/>
          <w:lang w:val="uk-UA"/>
        </w:rPr>
        <w:t xml:space="preserve"> 2014. № 37. С. 105–109.</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Кучерявий А. О. Педагогічні якості особистості майбутнього правоохоронця як цінності-цілі його фахової підготовки у вищому навчальному закладі МВС України. </w:t>
      </w:r>
      <w:r w:rsidRPr="007B0B86">
        <w:rPr>
          <w:rFonts w:ascii="Times New Roman" w:hAnsi="Times New Roman" w:cs="Times New Roman"/>
          <w:i/>
          <w:sz w:val="28"/>
          <w:szCs w:val="28"/>
          <w:lang w:val="uk-UA"/>
        </w:rPr>
        <w:t xml:space="preserve">Збірник наукових праць Бердянського </w:t>
      </w:r>
      <w:r w:rsidRPr="007B0B86">
        <w:rPr>
          <w:rFonts w:ascii="Times New Roman" w:hAnsi="Times New Roman" w:cs="Times New Roman"/>
          <w:i/>
          <w:sz w:val="28"/>
          <w:szCs w:val="28"/>
          <w:lang w:val="uk-UA"/>
        </w:rPr>
        <w:lastRenderedPageBreak/>
        <w:t>державного педагогічного університету (Педагогічні науки)</w:t>
      </w:r>
      <w:r w:rsidRPr="007B0B86">
        <w:rPr>
          <w:rFonts w:ascii="Times New Roman" w:hAnsi="Times New Roman" w:cs="Times New Roman"/>
          <w:sz w:val="28"/>
          <w:szCs w:val="28"/>
          <w:lang w:val="uk-UA"/>
        </w:rPr>
        <w:t>. 2008. С. 165–169.</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Лефтеров В. О. Психологічні тренінгові технології в органах внутрішніх справ : монографія. Донецьк : ДЮІ, 2008. 240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Матеюк О. А. Професійний психологічний вплив військового керівника на підлеглих в особливих умовах діяльності : монографія. Хмельницький : Вид-во Хмельницької академії Державної прикордонної служби України імені Б. Хмельницького, 2006. 347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Медведєв В. С. Проблеми професійної деформації співробітників ОВС (теоретичний та прикладний аспект). К. : НАВСУ, 1999. 310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Мельник П. В., Терещенко Л. В. Концептуальні передумови формування професіоналізму у працівників міліції) : монографія. Ірпінь : КАВ УФЕІ, 1998. 143 с. </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Модель компетентностей Ради Європи щодо Компетентності для культури демократії (КДК). URL : </w:t>
      </w:r>
      <w:r w:rsidRPr="007B0B86">
        <w:rPr>
          <w:lang w:val="uk-UA"/>
        </w:rPr>
        <w:t xml:space="preserve"> </w:t>
      </w:r>
      <w:r w:rsidRPr="007B0B86">
        <w:rPr>
          <w:rFonts w:ascii="Times New Roman" w:hAnsi="Times New Roman" w:cs="Times New Roman"/>
          <w:sz w:val="28"/>
          <w:szCs w:val="28"/>
          <w:lang w:val="uk-UA"/>
        </w:rPr>
        <w:t>https://www.living-democracy.com/uk/principals/learning/%d0%b4%d1%96%d1%8f/the-council-of-europes-model-of-competences-for-democratic-culture-cdc/</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Style w:val="80pt"/>
          <w:rFonts w:eastAsiaTheme="minorHAnsi"/>
          <w:sz w:val="28"/>
          <w:szCs w:val="28"/>
          <w:lang w:eastAsia="ru-RU" w:bidi="ru-RU"/>
        </w:rPr>
        <w:t xml:space="preserve">Мороз Л. </w:t>
      </w:r>
      <w:r w:rsidRPr="007B0B86">
        <w:rPr>
          <w:rStyle w:val="80pt"/>
          <w:rFonts w:eastAsiaTheme="minorHAnsi"/>
          <w:sz w:val="28"/>
          <w:szCs w:val="28"/>
        </w:rPr>
        <w:t xml:space="preserve">І. Професійно-психологічний тренінг </w:t>
      </w:r>
      <w:r w:rsidRPr="007B0B86">
        <w:rPr>
          <w:rStyle w:val="80pt"/>
          <w:rFonts w:eastAsiaTheme="minorHAnsi"/>
          <w:sz w:val="28"/>
          <w:szCs w:val="28"/>
          <w:lang w:eastAsia="ru-RU" w:bidi="ru-RU"/>
        </w:rPr>
        <w:t xml:space="preserve">у </w:t>
      </w:r>
      <w:r w:rsidRPr="007B0B86">
        <w:rPr>
          <w:rStyle w:val="80pt"/>
          <w:rFonts w:eastAsiaTheme="minorHAnsi"/>
          <w:sz w:val="28"/>
          <w:szCs w:val="28"/>
        </w:rPr>
        <w:t xml:space="preserve">становленні особистості фахівця </w:t>
      </w:r>
      <w:r w:rsidRPr="007B0B86">
        <w:rPr>
          <w:rStyle w:val="80pt"/>
          <w:rFonts w:eastAsiaTheme="minorHAnsi"/>
          <w:sz w:val="28"/>
          <w:szCs w:val="28"/>
          <w:lang w:eastAsia="ru-RU" w:bidi="ru-RU"/>
        </w:rPr>
        <w:t xml:space="preserve">(на </w:t>
      </w:r>
      <w:r w:rsidRPr="007B0B86">
        <w:rPr>
          <w:rStyle w:val="80pt"/>
          <w:rFonts w:eastAsiaTheme="minorHAnsi"/>
          <w:sz w:val="28"/>
          <w:szCs w:val="28"/>
        </w:rPr>
        <w:t xml:space="preserve">прикладі працівників </w:t>
      </w:r>
      <w:r w:rsidRPr="007B0B86">
        <w:rPr>
          <w:rStyle w:val="80pt"/>
          <w:rFonts w:eastAsiaTheme="minorHAnsi"/>
          <w:sz w:val="28"/>
          <w:szCs w:val="28"/>
          <w:lang w:eastAsia="ru-RU" w:bidi="ru-RU"/>
        </w:rPr>
        <w:t xml:space="preserve">ОВС) : </w:t>
      </w:r>
      <w:r w:rsidRPr="007B0B86">
        <w:rPr>
          <w:rStyle w:val="80pt"/>
          <w:rFonts w:eastAsiaTheme="minorHAnsi"/>
          <w:sz w:val="28"/>
          <w:szCs w:val="28"/>
        </w:rPr>
        <w:t xml:space="preserve">монографія. Івано-Франківськ </w:t>
      </w:r>
      <w:r w:rsidRPr="007B0B86">
        <w:rPr>
          <w:rStyle w:val="80pt"/>
          <w:rFonts w:eastAsiaTheme="minorHAnsi"/>
          <w:sz w:val="28"/>
          <w:szCs w:val="28"/>
          <w:lang w:eastAsia="ru-RU" w:bidi="ru-RU"/>
        </w:rPr>
        <w:t xml:space="preserve">: ЗАТ </w:t>
      </w:r>
      <w:r w:rsidRPr="007B0B86">
        <w:rPr>
          <w:rStyle w:val="80pt"/>
          <w:rFonts w:eastAsiaTheme="minorHAnsi"/>
          <w:sz w:val="28"/>
          <w:szCs w:val="28"/>
        </w:rPr>
        <w:t xml:space="preserve">«Надвірнянська </w:t>
      </w:r>
      <w:r w:rsidRPr="007B0B86">
        <w:rPr>
          <w:rStyle w:val="80pt"/>
          <w:rFonts w:eastAsiaTheme="minorHAnsi"/>
          <w:sz w:val="28"/>
          <w:szCs w:val="28"/>
          <w:lang w:eastAsia="ru-RU" w:bidi="ru-RU"/>
        </w:rPr>
        <w:t>друкарня», 2007. 312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Мороз Л. І. Розвиток комунікативних умінь у працівників міліції. </w:t>
      </w:r>
      <w:r w:rsidRPr="007B0B86">
        <w:rPr>
          <w:rFonts w:ascii="Times New Roman" w:hAnsi="Times New Roman" w:cs="Times New Roman"/>
          <w:i/>
          <w:sz w:val="28"/>
          <w:szCs w:val="28"/>
          <w:lang w:val="uk-UA"/>
        </w:rPr>
        <w:t>Практична психологія та соціальна робота</w:t>
      </w:r>
      <w:r w:rsidRPr="007B0B86">
        <w:rPr>
          <w:rFonts w:ascii="Times New Roman" w:hAnsi="Times New Roman" w:cs="Times New Roman"/>
          <w:sz w:val="28"/>
          <w:szCs w:val="28"/>
          <w:lang w:val="uk-UA"/>
        </w:rPr>
        <w:t>. 2004. № 12. С. 51–54.</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Мороз Л. І. Теоретичні засади та організація психологічного тренінгу в органах внутрішніх справ. К. : Паливода А.В., 2005. 236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Москаленко А. П. Психологічна модель особистості працівника органів внутрішніх справ. </w:t>
      </w:r>
      <w:r w:rsidRPr="007B0B86">
        <w:rPr>
          <w:rFonts w:ascii="Times New Roman" w:hAnsi="Times New Roman" w:cs="Times New Roman"/>
          <w:i/>
          <w:sz w:val="28"/>
          <w:szCs w:val="28"/>
          <w:lang w:val="uk-UA"/>
        </w:rPr>
        <w:t>Соціальна психологія</w:t>
      </w:r>
      <w:r w:rsidRPr="007B0B86">
        <w:rPr>
          <w:rFonts w:ascii="Times New Roman" w:hAnsi="Times New Roman" w:cs="Times New Roman"/>
          <w:sz w:val="28"/>
          <w:szCs w:val="28"/>
          <w:lang w:val="uk-UA"/>
        </w:rPr>
        <w:t>. 2008. № 4. С.136–143.</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Москалець В. Види діяльності з позицій суб’єктного підходу в психології. </w:t>
      </w:r>
      <w:r w:rsidRPr="007B0B86">
        <w:rPr>
          <w:rFonts w:ascii="Times New Roman" w:hAnsi="Times New Roman" w:cs="Times New Roman"/>
          <w:i/>
          <w:sz w:val="28"/>
          <w:szCs w:val="28"/>
          <w:lang w:val="uk-UA"/>
        </w:rPr>
        <w:t>Психологія і суспільство. Український теоретико-методологічний соціогуманітарний часопис</w:t>
      </w:r>
      <w:r w:rsidRPr="007B0B86">
        <w:rPr>
          <w:rFonts w:ascii="Times New Roman" w:hAnsi="Times New Roman" w:cs="Times New Roman"/>
          <w:sz w:val="28"/>
          <w:szCs w:val="28"/>
          <w:lang w:val="uk-UA"/>
        </w:rPr>
        <w:t>. 2012. № 4 (50). С. 66–78.</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Низовець О. А. Огляд різних підходів до дослідження комунікативної компетентності особистості. </w:t>
      </w:r>
      <w:r w:rsidRPr="007B0B86">
        <w:rPr>
          <w:rFonts w:ascii="Times New Roman" w:hAnsi="Times New Roman" w:cs="Times New Roman"/>
          <w:i/>
          <w:sz w:val="28"/>
          <w:szCs w:val="28"/>
          <w:lang w:val="uk-UA"/>
        </w:rPr>
        <w:t xml:space="preserve">Актуальні проблеми психології. </w:t>
      </w:r>
      <w:r w:rsidRPr="007B0B86">
        <w:rPr>
          <w:rFonts w:ascii="Times New Roman" w:hAnsi="Times New Roman" w:cs="Times New Roman"/>
          <w:sz w:val="28"/>
          <w:szCs w:val="28"/>
          <w:lang w:val="uk-UA"/>
        </w:rPr>
        <w:t>Ніжин : НДУ, К. : Міланік, 2007. Т. 10. С. 51–53.</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Новікова О. О., Пономаренко К. В. Особливості комунікативної компетентності працівників поліції. </w:t>
      </w:r>
      <w:r w:rsidRPr="007B0B86">
        <w:rPr>
          <w:rFonts w:ascii="Times New Roman" w:hAnsi="Times New Roman" w:cs="Times New Roman"/>
          <w:i/>
          <w:sz w:val="28"/>
          <w:szCs w:val="28"/>
          <w:lang w:val="uk-UA"/>
        </w:rPr>
        <w:t>Правовий часопис Донбасу</w:t>
      </w:r>
      <w:r w:rsidRPr="007B0B86">
        <w:rPr>
          <w:rFonts w:ascii="Times New Roman" w:hAnsi="Times New Roman" w:cs="Times New Roman"/>
          <w:sz w:val="28"/>
          <w:szCs w:val="28"/>
          <w:lang w:val="uk-UA"/>
        </w:rPr>
        <w:t>. 2018. № 3(64). С. 164–168.</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Олексієнко С. Б., Герман Л. В. Значущість комунікативної складової в професійно-психологічній підготовці правоохоронців. </w:t>
      </w:r>
      <w:r w:rsidRPr="007B0B86">
        <w:rPr>
          <w:rFonts w:ascii="Times New Roman" w:hAnsi="Times New Roman" w:cs="Times New Roman"/>
          <w:i/>
          <w:sz w:val="28"/>
          <w:szCs w:val="28"/>
          <w:lang w:val="uk-UA"/>
        </w:rPr>
        <w:t xml:space="preserve">Збірник наукових праць Національної академії Державної прикордонної служби України. Серія : Психологічні науки. </w:t>
      </w:r>
      <w:r w:rsidRPr="007B0B86">
        <w:rPr>
          <w:rFonts w:ascii="Times New Roman" w:hAnsi="Times New Roman" w:cs="Times New Roman"/>
          <w:sz w:val="28"/>
          <w:szCs w:val="28"/>
          <w:lang w:val="uk-UA"/>
        </w:rPr>
        <w:t>2015. № 1. С. 117–126.</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Орбан-Лембрик Л. Е. Детермінанти соціально-психологічної компетентності. </w:t>
      </w:r>
      <w:r w:rsidRPr="007B0B86">
        <w:rPr>
          <w:rFonts w:ascii="Times New Roman" w:hAnsi="Times New Roman" w:cs="Times New Roman"/>
          <w:i/>
          <w:sz w:val="28"/>
          <w:szCs w:val="28"/>
          <w:lang w:val="uk-UA"/>
        </w:rPr>
        <w:t>Вісник Прикарпатського університету. Педагогіка</w:t>
      </w:r>
      <w:r w:rsidRPr="007B0B86">
        <w:rPr>
          <w:rFonts w:ascii="Times New Roman" w:hAnsi="Times New Roman" w:cs="Times New Roman"/>
          <w:sz w:val="28"/>
          <w:szCs w:val="28"/>
          <w:lang w:val="uk-UA"/>
        </w:rPr>
        <w:t>. Івано-Франківськ, 2005. Вип.ХІІІ–ХІV. С. 314–322.</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Ортинський В. Л., Ряшко В. І. Актуальні проблеми виховання курсантів у вищих навчальних закладах системи МВС України : навч.-метод. посібник. Львів, 2006. 272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Осьодло В. І. Психологічні засади становлення суб’єкта військовопрофесійної діяльності : автореф. дис. на здобуття наук. ступеня докт. психол. наук : спец. 19.00.01. К., 2013. 40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Пасічник О. Комунікативна компетентність і професійне спілкування як складові процесу професійної підготовки майбутніх соціальних педагогів. </w:t>
      </w:r>
      <w:r w:rsidRPr="007B0B86">
        <w:rPr>
          <w:rFonts w:ascii="Times New Roman" w:hAnsi="Times New Roman" w:cs="Times New Roman"/>
          <w:i/>
          <w:sz w:val="28"/>
          <w:szCs w:val="28"/>
          <w:lang w:val="uk-UA"/>
        </w:rPr>
        <w:t>Професійна освіта. Наукові записки. Серія : Педагогіка</w:t>
      </w:r>
      <w:r w:rsidRPr="007B0B86">
        <w:rPr>
          <w:rFonts w:ascii="Times New Roman" w:hAnsi="Times New Roman" w:cs="Times New Roman"/>
          <w:sz w:val="28"/>
          <w:szCs w:val="28"/>
          <w:lang w:val="uk-UA"/>
        </w:rPr>
        <w:t>. 2009. № 2. С. 35–39.</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Паскевська Ю. А. Формування мовленнєвої компетентності майбутніх психологів у процесі професійної підготовки : автореф. дис. на здобуття наук. ступеня канд. психол. наук : спец. 19.00.07. К., 2006. 20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Пащенко О. Ю. Підготовка молоді до вибору професії правоохоронця : монографія. Херсон : Олді- Плюс, 2002. 152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Потапчук Є. М. Соціально-психологічні основи збереження психічного здоров’я військовослужбовців : автореф. дис. на здобуття наук. ступеня канд. психол. наук : спец. 19.00.09. Хмельницький, 2004. 32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Приходько І. І. Професійний психологічний відбір майбутніх офіцерів внутрішніх військ МВС України : монографія. Х. : Акад. ВВ МВС України, 2008. 190 с.</w:t>
      </w:r>
    </w:p>
    <w:p w:rsidR="0022226D" w:rsidRPr="007B0B86" w:rsidRDefault="0022226D" w:rsidP="0022226D">
      <w:pPr>
        <w:pStyle w:val="80"/>
        <w:numPr>
          <w:ilvl w:val="0"/>
          <w:numId w:val="23"/>
        </w:numPr>
        <w:shd w:val="clear" w:color="auto" w:fill="auto"/>
        <w:tabs>
          <w:tab w:val="left" w:pos="1432"/>
        </w:tabs>
        <w:spacing w:line="360" w:lineRule="auto"/>
        <w:ind w:left="0" w:right="20" w:firstLine="709"/>
        <w:jc w:val="both"/>
        <w:rPr>
          <w:rStyle w:val="80pt"/>
          <w:sz w:val="28"/>
          <w:szCs w:val="28"/>
        </w:rPr>
      </w:pPr>
      <w:r w:rsidRPr="007B0B86">
        <w:rPr>
          <w:rStyle w:val="80pt"/>
          <w:sz w:val="28"/>
          <w:szCs w:val="28"/>
          <w:lang w:eastAsia="ru-RU" w:bidi="ru-RU"/>
        </w:rPr>
        <w:t xml:space="preserve">Приходько В. </w:t>
      </w:r>
      <w:r w:rsidRPr="007B0B86">
        <w:rPr>
          <w:rStyle w:val="80pt"/>
          <w:sz w:val="28"/>
          <w:szCs w:val="28"/>
        </w:rPr>
        <w:t xml:space="preserve">Соціально-психологічний тренінг як засіб формування комунікативної компетентності. </w:t>
      </w:r>
      <w:r w:rsidRPr="007B0B86">
        <w:rPr>
          <w:rStyle w:val="80pt"/>
          <w:i/>
          <w:sz w:val="28"/>
          <w:szCs w:val="28"/>
        </w:rPr>
        <w:t>Вісник Львівського університету</w:t>
      </w:r>
      <w:r w:rsidRPr="007B0B86">
        <w:rPr>
          <w:rStyle w:val="80pt"/>
          <w:sz w:val="28"/>
          <w:szCs w:val="28"/>
        </w:rPr>
        <w:t>. 2005. Вип. 19, Ч. 1. С. 182–188.</w:t>
      </w:r>
    </w:p>
    <w:p w:rsidR="0022226D" w:rsidRPr="007B0B86" w:rsidRDefault="0022226D" w:rsidP="0022226D">
      <w:pPr>
        <w:pStyle w:val="80"/>
        <w:numPr>
          <w:ilvl w:val="0"/>
          <w:numId w:val="23"/>
        </w:numPr>
        <w:shd w:val="clear" w:color="auto" w:fill="auto"/>
        <w:tabs>
          <w:tab w:val="left" w:pos="1432"/>
        </w:tabs>
        <w:spacing w:line="360" w:lineRule="auto"/>
        <w:ind w:left="0" w:right="20" w:firstLine="709"/>
        <w:jc w:val="both"/>
        <w:rPr>
          <w:sz w:val="28"/>
          <w:szCs w:val="32"/>
          <w:lang w:val="uk-UA"/>
        </w:rPr>
      </w:pPr>
      <w:r w:rsidRPr="007B0B86">
        <w:rPr>
          <w:sz w:val="28"/>
          <w:szCs w:val="32"/>
          <w:lang w:val="uk-UA"/>
        </w:rPr>
        <w:t>Психологічні особливості комунікації в діяльності оперативного працівника поліції: методичні рекомендації / Я. М. Когут,  та ін. Львів : ЛьвДУВС, 2019. 112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Психологія оперативного спілкування та діяльності оперативних підрозділів органів внутрішніх справ / за ред. члена-кореспондента АПрН України, професора Е. О. Дідоренка. Луганськ, 2007. 550 с.</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Пушкар Т. М. Діалогічне навчання як чинник формування комунікативної компетентності майбутніх учителів-філологів. </w:t>
      </w:r>
      <w:r w:rsidRPr="007B0B86">
        <w:rPr>
          <w:rFonts w:ascii="Times New Roman" w:hAnsi="Times New Roman" w:cs="Times New Roman"/>
          <w:i/>
          <w:sz w:val="28"/>
          <w:szCs w:val="28"/>
          <w:lang w:val="uk-UA"/>
        </w:rPr>
        <w:t>Науковий журнал Сумського державного педагогічного університету ім.. А. С. Макаренка</w:t>
      </w:r>
      <w:r w:rsidRPr="007B0B86">
        <w:rPr>
          <w:rFonts w:ascii="Times New Roman" w:hAnsi="Times New Roman" w:cs="Times New Roman"/>
          <w:sz w:val="28"/>
          <w:szCs w:val="28"/>
          <w:lang w:val="uk-UA"/>
        </w:rPr>
        <w:t>. Суми, 2012. Вип. 6 (24). С. 410–417.</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Розвиток комунікативних здібностей державних службовців і посадових осіб місцевого самоврядування : навч.-метод. посіб. / нац. акад. держ. упр. при Президентові України, Упр. орг. фундамент. та приклад. дослідж., Дніпропетр. регіон. ін-т держ. упр. К. : НАДУ, 2010. 43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Сучасний тлумачний словник української мови: 100 000 слів / за заг. ред. В. В. Дубічинського. Харків : ВД «Школа», 2009. 1008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Тімченко О. В. Синдром посттравматичних стресових порушень: концептуалізація, діагностика, корекція та прогнозування: монографія. Х. : Вид-во Ун-ту внутр. справ, 2000. 268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Тімченко О. В. Професійний стрес працівників органів внутрішніх справ України (концептуалізація, прогнозування, діагностика та корекція) : автореф. дис. на здобуття наук. ступеня док. психол. наук : спец. 19.00.06. Х. : НУВС, 2003. 35 с.</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Тур О. Критерії та рівні сформованості комунікативної компетентності майбутніх фахівців із документознавства та інформаційної діяльності. </w:t>
      </w:r>
      <w:r w:rsidRPr="007B0B86">
        <w:rPr>
          <w:rFonts w:ascii="Times New Roman" w:hAnsi="Times New Roman" w:cs="Times New Roman"/>
          <w:i/>
          <w:sz w:val="28"/>
          <w:szCs w:val="28"/>
          <w:lang w:val="uk-UA"/>
        </w:rPr>
        <w:t>Гуманітарний вісник Полтавського національного технічного університету імені Юрія Кондратюка</w:t>
      </w:r>
      <w:r w:rsidRPr="007B0B86">
        <w:rPr>
          <w:rFonts w:ascii="Times New Roman" w:hAnsi="Times New Roman" w:cs="Times New Roman"/>
          <w:sz w:val="28"/>
          <w:szCs w:val="28"/>
          <w:lang w:val="uk-UA"/>
        </w:rPr>
        <w:t>. Полтава : ПолтНТУ, 2017. Вип. 1. С. 135–144.</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Туринська (Кукло) О. Є., Самохвалов О. Б. Комунікативна компетентність правоохоронців як умова їх ефективної професійної діяльності. </w:t>
      </w:r>
      <w:r w:rsidRPr="007B0B86">
        <w:rPr>
          <w:rFonts w:ascii="Times New Roman" w:hAnsi="Times New Roman" w:cs="Times New Roman"/>
          <w:i/>
          <w:sz w:val="28"/>
          <w:szCs w:val="28"/>
          <w:lang w:val="uk-UA"/>
        </w:rPr>
        <w:t>Психологічні науки :</w:t>
      </w:r>
      <w:r w:rsidRPr="007B0B86">
        <w:rPr>
          <w:rFonts w:ascii="Times New Roman" w:hAnsi="Times New Roman" w:cs="Times New Roman"/>
          <w:sz w:val="28"/>
          <w:szCs w:val="28"/>
          <w:lang w:val="uk-UA"/>
        </w:rPr>
        <w:t xml:space="preserve"> збірник наукових праць. Хмельницький, 2011. № 60. С. 200–203. </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Федоренко О. І. Види комунікативних вмінь та їх роль у професійній діяльності працівників правоохоронних органів. </w:t>
      </w:r>
      <w:r w:rsidRPr="007B0B86">
        <w:rPr>
          <w:rFonts w:ascii="Times New Roman" w:hAnsi="Times New Roman" w:cs="Times New Roman"/>
          <w:i/>
          <w:sz w:val="28"/>
          <w:szCs w:val="28"/>
          <w:lang w:val="uk-UA"/>
        </w:rPr>
        <w:t>Вісник Національної академії Державної прикордонної служби України</w:t>
      </w:r>
      <w:r w:rsidRPr="007B0B86">
        <w:rPr>
          <w:rFonts w:ascii="Times New Roman" w:hAnsi="Times New Roman" w:cs="Times New Roman"/>
          <w:sz w:val="28"/>
          <w:szCs w:val="28"/>
          <w:lang w:val="uk-UA"/>
        </w:rPr>
        <w:t>. 2012. Вип. 1. URL : http://nbuv.gov.ua/j-pdf/Vnadps_2012_1_21.pdf</w:t>
      </w:r>
    </w:p>
    <w:p w:rsidR="0022226D" w:rsidRPr="007B0B86" w:rsidRDefault="0022226D" w:rsidP="0022226D">
      <w:pPr>
        <w:pStyle w:val="a5"/>
        <w:numPr>
          <w:ilvl w:val="0"/>
          <w:numId w:val="23"/>
        </w:numPr>
        <w:shd w:val="clear" w:color="auto" w:fill="FFFFFF"/>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Якимчук М. Ю., Шнайдер А. О. Комунікативна компетентність як складова професійної діяльності працівника поліції. </w:t>
      </w:r>
      <w:r w:rsidRPr="007B0B86">
        <w:rPr>
          <w:rFonts w:ascii="Times New Roman" w:hAnsi="Times New Roman" w:cs="Times New Roman"/>
          <w:i/>
          <w:sz w:val="28"/>
          <w:szCs w:val="28"/>
          <w:lang w:val="uk-UA"/>
        </w:rPr>
        <w:t>Часопис Національного університету «Острозька академія». Серія «Право»</w:t>
      </w:r>
      <w:r w:rsidRPr="007B0B86">
        <w:rPr>
          <w:rFonts w:ascii="Times New Roman" w:hAnsi="Times New Roman" w:cs="Times New Roman"/>
          <w:sz w:val="28"/>
          <w:szCs w:val="28"/>
          <w:lang w:val="uk-UA"/>
        </w:rPr>
        <w:t>. 2020. № 2(22). URL : http://lj.oa.edu.ua/articles/2020/n2/20ymydpp.pdf</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shd w:val="clear" w:color="auto" w:fill="FFFFFF"/>
          <w:lang w:val="uk-UA"/>
        </w:rPr>
        <w:t>Cherry C. On human communication. MIT Press, 1966. 392 р.</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Hoffmann Т. The meanings of competency. </w:t>
      </w:r>
      <w:r w:rsidRPr="007B0B86">
        <w:rPr>
          <w:rFonts w:ascii="Times New Roman" w:hAnsi="Times New Roman" w:cs="Times New Roman"/>
          <w:i/>
          <w:sz w:val="28"/>
          <w:szCs w:val="28"/>
          <w:lang w:val="uk-UA"/>
        </w:rPr>
        <w:t xml:space="preserve">Journal of European Industrial Treining. </w:t>
      </w:r>
      <w:r w:rsidRPr="007B0B86">
        <w:rPr>
          <w:rFonts w:ascii="Times New Roman" w:hAnsi="Times New Roman" w:cs="Times New Roman"/>
          <w:sz w:val="28"/>
          <w:szCs w:val="28"/>
          <w:lang w:val="uk-UA"/>
        </w:rPr>
        <w:t>1999. Vol. 5, № 4. Р. 184–192.</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 xml:space="preserve">Hymes D. On communicative competence. </w:t>
      </w:r>
      <w:r w:rsidRPr="007B0B86">
        <w:rPr>
          <w:rFonts w:ascii="Times New Roman" w:hAnsi="Times New Roman" w:cs="Times New Roman"/>
          <w:i/>
          <w:sz w:val="28"/>
          <w:szCs w:val="28"/>
          <w:lang w:val="uk-UA"/>
        </w:rPr>
        <w:t xml:space="preserve">Sociolinguistics: Selectedreadings / </w:t>
      </w:r>
      <w:r w:rsidRPr="007B0B86">
        <w:rPr>
          <w:rFonts w:ascii="Times New Roman" w:hAnsi="Times New Roman" w:cs="Times New Roman"/>
          <w:sz w:val="28"/>
          <w:szCs w:val="28"/>
          <w:lang w:val="uk-UA"/>
        </w:rPr>
        <w:t>eds. J. Pride, J. Holmes. Harmondsworth, UK : Penguin, 1972. Р. 269–293.</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Skinner B. F. Behaviorism at fifty.</w:t>
      </w:r>
      <w:r w:rsidRPr="007B0B86">
        <w:rPr>
          <w:rFonts w:ascii="Times New Roman" w:hAnsi="Times New Roman" w:cs="Times New Roman"/>
          <w:i/>
          <w:sz w:val="28"/>
          <w:szCs w:val="28"/>
          <w:lang w:val="uk-UA"/>
        </w:rPr>
        <w:t xml:space="preserve"> Behaviorism and phenomenology. </w:t>
      </w:r>
      <w:r w:rsidRPr="007B0B86">
        <w:rPr>
          <w:rFonts w:ascii="Times New Roman" w:hAnsi="Times New Roman" w:cs="Times New Roman"/>
          <w:sz w:val="28"/>
          <w:szCs w:val="28"/>
          <w:lang w:val="uk-UA"/>
        </w:rPr>
        <w:t>Chicago : University of Chicago Press, 1964. P. 169–180.</w:t>
      </w:r>
    </w:p>
    <w:p w:rsidR="0022226D" w:rsidRPr="007B0B86" w:rsidRDefault="0022226D" w:rsidP="0022226D">
      <w:pPr>
        <w:pStyle w:val="a5"/>
        <w:numPr>
          <w:ilvl w:val="0"/>
          <w:numId w:val="23"/>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The European Indicator of Language Competence. Report from theEducation Council to the European Council (Barcelona, March 2002). URL : http://www.edu.languagelearning.com.ua</w:t>
      </w:r>
    </w:p>
    <w:p w:rsidR="0022226D" w:rsidRPr="007B0B86" w:rsidRDefault="0022226D" w:rsidP="0022226D">
      <w:pPr>
        <w:rPr>
          <w:b/>
          <w:lang w:val="uk-UA"/>
        </w:rPr>
      </w:pPr>
      <w:r w:rsidRPr="007B0B86">
        <w:rPr>
          <w:b/>
          <w:lang w:val="uk-UA"/>
        </w:rPr>
        <w:br w:type="page"/>
      </w:r>
    </w:p>
    <w:p w:rsidR="0022226D" w:rsidRPr="007B0B86" w:rsidRDefault="0022226D" w:rsidP="0022226D">
      <w:pPr>
        <w:spacing w:after="0" w:line="360" w:lineRule="auto"/>
        <w:ind w:firstLine="709"/>
        <w:jc w:val="right"/>
        <w:rPr>
          <w:rFonts w:ascii="Times New Roman" w:hAnsi="Times New Roman" w:cs="Times New Roman"/>
          <w:b/>
          <w:sz w:val="28"/>
          <w:szCs w:val="28"/>
          <w:lang w:val="uk-UA"/>
        </w:rPr>
      </w:pPr>
      <w:r w:rsidRPr="007B0B86">
        <w:rPr>
          <w:rFonts w:ascii="Times New Roman" w:hAnsi="Times New Roman" w:cs="Times New Roman"/>
          <w:b/>
          <w:sz w:val="28"/>
          <w:szCs w:val="28"/>
          <w:lang w:val="uk-UA"/>
        </w:rPr>
        <w:lastRenderedPageBreak/>
        <w:t>Додаток А</w:t>
      </w:r>
    </w:p>
    <w:p w:rsidR="0022226D" w:rsidRPr="007B0B86" w:rsidRDefault="0022226D" w:rsidP="0022226D">
      <w:pPr>
        <w:spacing w:after="0" w:line="360" w:lineRule="auto"/>
        <w:ind w:firstLine="709"/>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Анкета О. Касаткіної для визначення самооцінки рівня комунікативної компетентності (модифікована)</w:t>
      </w:r>
    </w:p>
    <w:tbl>
      <w:tblPr>
        <w:tblStyle w:val="af"/>
        <w:tblW w:w="0" w:type="auto"/>
        <w:jc w:val="center"/>
        <w:tblLook w:val="04A0" w:firstRow="1" w:lastRow="0" w:firstColumn="1" w:lastColumn="0" w:noHBand="0" w:noVBand="1"/>
      </w:tblPr>
      <w:tblGrid>
        <w:gridCol w:w="6379"/>
        <w:gridCol w:w="496"/>
        <w:gridCol w:w="496"/>
        <w:gridCol w:w="496"/>
        <w:gridCol w:w="496"/>
        <w:gridCol w:w="496"/>
      </w:tblGrid>
      <w:tr w:rsidR="0022226D" w:rsidRPr="007B0B86" w:rsidTr="00CE406B">
        <w:trPr>
          <w:jc w:val="center"/>
        </w:trPr>
        <w:tc>
          <w:tcPr>
            <w:tcW w:w="6379" w:type="dxa"/>
            <w:vMerge w:val="restart"/>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Показники</w:t>
            </w:r>
          </w:p>
        </w:tc>
        <w:tc>
          <w:tcPr>
            <w:tcW w:w="2480" w:type="dxa"/>
            <w:gridSpan w:val="5"/>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Бали</w:t>
            </w:r>
          </w:p>
        </w:tc>
      </w:tr>
      <w:tr w:rsidR="0022226D" w:rsidRPr="007B0B86" w:rsidTr="00CE406B">
        <w:trPr>
          <w:jc w:val="center"/>
        </w:trPr>
        <w:tc>
          <w:tcPr>
            <w:tcW w:w="6379" w:type="dxa"/>
            <w:vMerge/>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1</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2</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3</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4</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b/>
                <w:sz w:val="28"/>
                <w:szCs w:val="28"/>
                <w:lang w:val="uk-UA"/>
              </w:rPr>
              <w:t>5</w:t>
            </w: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навички слухання</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sz w:val="28"/>
                <w:szCs w:val="28"/>
                <w:lang w:val="uk-UA"/>
              </w:rPr>
              <w:t>уміння вербальної взаємодії</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sz w:val="28"/>
                <w:szCs w:val="28"/>
                <w:lang w:val="uk-UA"/>
              </w:rPr>
              <w:t>навички невербального спілкування, інтерактивні уміння</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асертивні якості</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spacing w:line="360" w:lineRule="auto"/>
              <w:jc w:val="center"/>
              <w:rPr>
                <w:rFonts w:ascii="Times New Roman" w:hAnsi="Times New Roman" w:cs="Times New Roman"/>
                <w:b/>
                <w:sz w:val="28"/>
                <w:szCs w:val="28"/>
                <w:lang w:val="uk-UA"/>
              </w:rPr>
            </w:pPr>
            <w:r w:rsidRPr="007B0B86">
              <w:rPr>
                <w:rFonts w:ascii="Times New Roman" w:hAnsi="Times New Roman" w:cs="Times New Roman"/>
                <w:sz w:val="28"/>
                <w:szCs w:val="28"/>
                <w:lang w:val="uk-UA"/>
              </w:rPr>
              <w:t>конфліктологічна компетентність</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переконливість</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наявність гуманістичних установок у спілкуванні</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ідентифікація з професійною роллю</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розвинена культура мовлення</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r w:rsidR="0022226D" w:rsidRPr="007B0B86" w:rsidTr="00CE406B">
        <w:trPr>
          <w:jc w:val="center"/>
        </w:trPr>
        <w:tc>
          <w:tcPr>
            <w:tcW w:w="6379" w:type="dxa"/>
          </w:tcPr>
          <w:p w:rsidR="0022226D" w:rsidRPr="007B0B86" w:rsidRDefault="0022226D" w:rsidP="00CE406B">
            <w:pPr>
              <w:pStyle w:val="a5"/>
              <w:spacing w:line="360" w:lineRule="auto"/>
              <w:ind w:left="0"/>
              <w:jc w:val="center"/>
              <w:rPr>
                <w:rFonts w:ascii="Times New Roman" w:hAnsi="Times New Roman" w:cs="Times New Roman"/>
                <w:sz w:val="28"/>
                <w:szCs w:val="28"/>
                <w:lang w:val="uk-UA"/>
              </w:rPr>
            </w:pPr>
            <w:r w:rsidRPr="007B0B86">
              <w:rPr>
                <w:rFonts w:ascii="Times New Roman" w:hAnsi="Times New Roman" w:cs="Times New Roman"/>
                <w:sz w:val="28"/>
                <w:szCs w:val="28"/>
                <w:lang w:val="uk-UA"/>
              </w:rPr>
              <w:t>професійна інтернальність, тактовність, неупередженість</w:t>
            </w: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c>
          <w:tcPr>
            <w:tcW w:w="496" w:type="dxa"/>
          </w:tcPr>
          <w:p w:rsidR="0022226D" w:rsidRPr="007B0B86" w:rsidRDefault="0022226D" w:rsidP="00CE406B">
            <w:pPr>
              <w:spacing w:line="360" w:lineRule="auto"/>
              <w:jc w:val="center"/>
              <w:rPr>
                <w:rFonts w:ascii="Times New Roman" w:hAnsi="Times New Roman" w:cs="Times New Roman"/>
                <w:b/>
                <w:sz w:val="28"/>
                <w:szCs w:val="28"/>
                <w:lang w:val="uk-UA"/>
              </w:rPr>
            </w:pPr>
          </w:p>
        </w:tc>
      </w:tr>
    </w:tbl>
    <w:p w:rsidR="0022226D" w:rsidRPr="007B0B86" w:rsidRDefault="0022226D" w:rsidP="0022226D">
      <w:pPr>
        <w:spacing w:after="0" w:line="360" w:lineRule="auto"/>
        <w:ind w:firstLine="709"/>
        <w:jc w:val="both"/>
        <w:rPr>
          <w:rFonts w:ascii="Times New Roman" w:hAnsi="Times New Roman" w:cs="Times New Roman"/>
          <w:b/>
          <w:sz w:val="28"/>
          <w:szCs w:val="28"/>
          <w:lang w:val="uk-UA"/>
        </w:rPr>
      </w:pP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Характеристика показників: </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уміння слухати – розуміти отриману від слухача інформацію, відбирати необхідну, отримувати зворотній зв'язок, долати перешкоди слухання: когнітивний дисонанс, тривожність, пасивність тощо; </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lastRenderedPageBreak/>
        <w:t>уміння вербального спілкування – уміння організовувати спільну комунікативну діяльність, знання норм та прийомів спілкування);</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навички невербального спілкування – уміння отримувати та тлумачити інформацію, яка надходить не через мову, а інші канали сприймання: тіло, жести, міміку тощо; володіння мовою тіла; </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асертивність – здатність людини з впевненістю та гідністю відстоювати власні права, при повазі прав інших;  </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конфліктогічна компетентність – знання закономірностей виникнення та розвитку конфліктів, володіння технологіями конструктивного розв’язання конфліктів; </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наявність гуманістичних установок у спілкуванні – висока культура спілкування, визнання кожної особистості як унікальної (у тому числі і себе), установка на самовизначення і творчу реалізацію;</w:t>
      </w:r>
    </w:p>
    <w:p w:rsidR="0022226D" w:rsidRPr="007B0B86" w:rsidRDefault="0022226D" w:rsidP="0022226D">
      <w:pPr>
        <w:pStyle w:val="a5"/>
        <w:numPr>
          <w:ilvl w:val="0"/>
          <w:numId w:val="25"/>
        </w:numPr>
        <w:spacing w:after="0" w:line="360" w:lineRule="auto"/>
        <w:ind w:left="0"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перцептивні уміння – вміння сприймати, розуміти, оцінювати людьми соціальні об’єкти: самих себе, інших людей, соціальні ситуації лідерські уміння – вміння організувати та керувати процесом спілкування; приймати відповідальні рішення у важливих ситуаціях; визначати напрямок та характер діяльності групової роботи.</w:t>
      </w:r>
    </w:p>
    <w:p w:rsidR="0022226D" w:rsidRDefault="0022226D" w:rsidP="0022226D">
      <w:pPr>
        <w:spacing w:after="0" w:line="360" w:lineRule="auto"/>
        <w:ind w:firstLine="709"/>
        <w:jc w:val="both"/>
        <w:rPr>
          <w:rFonts w:ascii="Times New Roman" w:hAnsi="Times New Roman" w:cs="Times New Roman"/>
          <w:sz w:val="28"/>
          <w:szCs w:val="28"/>
          <w:lang w:val="uk-UA"/>
        </w:rPr>
      </w:pPr>
      <w:r w:rsidRPr="007B0B86">
        <w:rPr>
          <w:rFonts w:ascii="Times New Roman" w:hAnsi="Times New Roman" w:cs="Times New Roman"/>
          <w:sz w:val="28"/>
          <w:szCs w:val="28"/>
          <w:lang w:val="uk-UA"/>
        </w:rPr>
        <w:t xml:space="preserve">Кожен показник оцінювався студентом за 5-бальною шкалою: від 1 балу – мало виражена властивість, до 5 балів – висока її вираженість. </w:t>
      </w:r>
    </w:p>
    <w:p w:rsidR="0022226D" w:rsidRPr="007B0B86" w:rsidRDefault="0022226D" w:rsidP="002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7B0B86">
        <w:rPr>
          <w:rFonts w:ascii="Times New Roman" w:hAnsi="Times New Roman" w:cs="Times New Roman"/>
          <w:sz w:val="28"/>
          <w:szCs w:val="28"/>
          <w:lang w:val="uk-UA"/>
        </w:rPr>
        <w:t>оцінка рівнів комунікативної компетентності за анкетою розподілялась у межах від 10 (мінім</w:t>
      </w:r>
      <w:r>
        <w:rPr>
          <w:rFonts w:ascii="Times New Roman" w:hAnsi="Times New Roman" w:cs="Times New Roman"/>
          <w:sz w:val="28"/>
          <w:szCs w:val="28"/>
          <w:lang w:val="uk-UA"/>
        </w:rPr>
        <w:t>альний показник) до 50-ти балів </w:t>
      </w:r>
      <w:r w:rsidRPr="007B0B86">
        <w:rPr>
          <w:rFonts w:ascii="Times New Roman" w:hAnsi="Times New Roman" w:cs="Times New Roman"/>
          <w:sz w:val="28"/>
          <w:szCs w:val="28"/>
          <w:lang w:val="uk-UA"/>
        </w:rPr>
        <w:t>(максимальний показник), що дозволило виділити три рівні сформованості комунікативної компетентності: низький рівень</w:t>
      </w:r>
      <w:r>
        <w:rPr>
          <w:rFonts w:ascii="Times New Roman" w:hAnsi="Times New Roman" w:cs="Times New Roman"/>
          <w:sz w:val="28"/>
          <w:szCs w:val="28"/>
          <w:lang w:val="uk-UA"/>
        </w:rPr>
        <w:t xml:space="preserve"> – 10-20 балів; середній рівень </w:t>
      </w:r>
      <w:r w:rsidRPr="007B0B86">
        <w:rPr>
          <w:rFonts w:ascii="Times New Roman" w:hAnsi="Times New Roman" w:cs="Times New Roman"/>
          <w:sz w:val="28"/>
          <w:szCs w:val="28"/>
          <w:lang w:val="uk-UA"/>
        </w:rPr>
        <w:t>– 21-40 балів; високий рівень – 41-50 балів</w:t>
      </w:r>
    </w:p>
    <w:p w:rsidR="00634967" w:rsidRPr="00634967" w:rsidRDefault="00634967">
      <w:pPr>
        <w:rPr>
          <w:lang w:val="uk-UA"/>
        </w:rPr>
      </w:pPr>
    </w:p>
    <w:sectPr w:rsidR="00634967" w:rsidRPr="006349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20B0604020202020204"/>
    <w:charset w:val="00"/>
    <w:family w:val="roman"/>
    <w:notTrueType/>
    <w:pitch w:val="default"/>
  </w:font>
  <w:font w:name="inherit">
    <w:altName w:val="Cambria"/>
    <w:panose1 w:val="020B0604020202020204"/>
    <w:charset w:val="00"/>
    <w:family w:val="roman"/>
    <w:notTrueType/>
    <w:pitch w:val="default"/>
  </w:font>
  <w:font w:name="Open Sans">
    <w:panose1 w:val="020B0606030504020204"/>
    <w:charset w:val="00"/>
    <w:family w:val="swiss"/>
    <w:pitch w:val="variable"/>
    <w:sig w:usb0="E00002EF" w:usb1="4000205B" w:usb2="00000028" w:usb3="00000000" w:csb0="0000019F" w:csb1="00000000"/>
  </w:font>
  <w:font w:name="TimesNewRomanP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24EE3"/>
    <w:multiLevelType w:val="hybridMultilevel"/>
    <w:tmpl w:val="426C8ADC"/>
    <w:lvl w:ilvl="0" w:tplc="0D548C56">
      <w:start w:val="1"/>
      <w:numFmt w:val="bullet"/>
      <w:lvlText w:val=""/>
      <w:lvlJc w:val="left"/>
      <w:pPr>
        <w:ind w:left="1068" w:hanging="360"/>
      </w:pPr>
      <w:rPr>
        <w:rFonts w:ascii="Symbol" w:hAnsi="Symbol" w:hint="default"/>
      </w:rPr>
    </w:lvl>
    <w:lvl w:ilvl="1" w:tplc="0D548C56">
      <w:start w:val="1"/>
      <w:numFmt w:val="bullet"/>
      <w:lvlText w:val=""/>
      <w:lvlJc w:val="left"/>
      <w:pPr>
        <w:ind w:left="2223" w:hanging="795"/>
      </w:pPr>
      <w:rPr>
        <w:rFonts w:ascii="Symbol" w:hAnsi="Symbol"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75A4864"/>
    <w:multiLevelType w:val="multilevel"/>
    <w:tmpl w:val="E5F6B7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412536"/>
    <w:multiLevelType w:val="hybridMultilevel"/>
    <w:tmpl w:val="A3741C5A"/>
    <w:lvl w:ilvl="0" w:tplc="0D548C5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1C2E5350"/>
    <w:multiLevelType w:val="hybridMultilevel"/>
    <w:tmpl w:val="A04C1C7C"/>
    <w:lvl w:ilvl="0" w:tplc="4478FB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5CB0702"/>
    <w:multiLevelType w:val="hybridMultilevel"/>
    <w:tmpl w:val="2E5AA80A"/>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F21432C"/>
    <w:multiLevelType w:val="hybridMultilevel"/>
    <w:tmpl w:val="EB2EEAAE"/>
    <w:lvl w:ilvl="0" w:tplc="96246D94">
      <w:start w:val="1"/>
      <w:numFmt w:val="decimal"/>
      <w:lvlText w:val="%1."/>
      <w:lvlJc w:val="left"/>
      <w:pPr>
        <w:ind w:left="720"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B1D137C"/>
    <w:multiLevelType w:val="multilevel"/>
    <w:tmpl w:val="6A0A6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BC83763"/>
    <w:multiLevelType w:val="hybridMultilevel"/>
    <w:tmpl w:val="433265BC"/>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3BF618DB"/>
    <w:multiLevelType w:val="multilevel"/>
    <w:tmpl w:val="6A0A6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C802A36"/>
    <w:multiLevelType w:val="multilevel"/>
    <w:tmpl w:val="6A0A6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26561D5"/>
    <w:multiLevelType w:val="hybridMultilevel"/>
    <w:tmpl w:val="0C348466"/>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4147F51"/>
    <w:multiLevelType w:val="hybridMultilevel"/>
    <w:tmpl w:val="50E00084"/>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B147445"/>
    <w:multiLevelType w:val="hybridMultilevel"/>
    <w:tmpl w:val="C750DABA"/>
    <w:lvl w:ilvl="0" w:tplc="C18CA7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076073D"/>
    <w:multiLevelType w:val="multilevel"/>
    <w:tmpl w:val="6A0A6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3F347BC"/>
    <w:multiLevelType w:val="hybridMultilevel"/>
    <w:tmpl w:val="6F7C5F24"/>
    <w:lvl w:ilvl="0" w:tplc="0D548C56">
      <w:start w:val="1"/>
      <w:numFmt w:val="bullet"/>
      <w:lvlText w:val=""/>
      <w:lvlJc w:val="left"/>
      <w:pPr>
        <w:ind w:left="1068" w:hanging="360"/>
      </w:pPr>
      <w:rPr>
        <w:rFonts w:ascii="Symbol" w:hAnsi="Symbol" w:hint="default"/>
      </w:rPr>
    </w:lvl>
    <w:lvl w:ilvl="1" w:tplc="0D548C56">
      <w:start w:val="1"/>
      <w:numFmt w:val="bullet"/>
      <w:lvlText w:val=""/>
      <w:lvlJc w:val="left"/>
      <w:pPr>
        <w:ind w:left="2223" w:hanging="795"/>
      </w:pPr>
      <w:rPr>
        <w:rFonts w:ascii="Symbol" w:hAnsi="Symbol"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55E909AC"/>
    <w:multiLevelType w:val="hybridMultilevel"/>
    <w:tmpl w:val="5156CE4C"/>
    <w:lvl w:ilvl="0" w:tplc="69E4D768">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591E158E"/>
    <w:multiLevelType w:val="hybridMultilevel"/>
    <w:tmpl w:val="5B7E537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D861D42"/>
    <w:multiLevelType w:val="hybridMultilevel"/>
    <w:tmpl w:val="481475F0"/>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E2868E9"/>
    <w:multiLevelType w:val="hybridMultilevel"/>
    <w:tmpl w:val="4544C7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614A19F5"/>
    <w:multiLevelType w:val="hybridMultilevel"/>
    <w:tmpl w:val="188E6396"/>
    <w:lvl w:ilvl="0" w:tplc="40FC8510">
      <w:numFmt w:val="bullet"/>
      <w:lvlText w:val="-"/>
      <w:lvlJc w:val="left"/>
      <w:pPr>
        <w:ind w:left="1579" w:hanging="87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627B57D2"/>
    <w:multiLevelType w:val="hybridMultilevel"/>
    <w:tmpl w:val="944A62B6"/>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7C673C4"/>
    <w:multiLevelType w:val="hybridMultilevel"/>
    <w:tmpl w:val="FF66A70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1CC6BED"/>
    <w:multiLevelType w:val="multilevel"/>
    <w:tmpl w:val="6A0A62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3A022C4"/>
    <w:multiLevelType w:val="hybridMultilevel"/>
    <w:tmpl w:val="ED9ADF1C"/>
    <w:lvl w:ilvl="0" w:tplc="0D548C56">
      <w:start w:val="1"/>
      <w:numFmt w:val="bullet"/>
      <w:lvlText w:val=""/>
      <w:lvlJc w:val="left"/>
      <w:pPr>
        <w:ind w:left="1069" w:hanging="360"/>
      </w:pPr>
      <w:rPr>
        <w:rFonts w:ascii="Symbol" w:hAnsi="Symbol"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794C1EBF"/>
    <w:multiLevelType w:val="multilevel"/>
    <w:tmpl w:val="93E8CC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9645497">
    <w:abstractNumId w:val="16"/>
  </w:num>
  <w:num w:numId="2" w16cid:durableId="1474760144">
    <w:abstractNumId w:val="1"/>
  </w:num>
  <w:num w:numId="3" w16cid:durableId="399643482">
    <w:abstractNumId w:val="19"/>
  </w:num>
  <w:num w:numId="4" w16cid:durableId="1961304234">
    <w:abstractNumId w:val="15"/>
  </w:num>
  <w:num w:numId="5" w16cid:durableId="50538958">
    <w:abstractNumId w:val="0"/>
  </w:num>
  <w:num w:numId="6" w16cid:durableId="1543664932">
    <w:abstractNumId w:val="2"/>
  </w:num>
  <w:num w:numId="7" w16cid:durableId="703554164">
    <w:abstractNumId w:val="7"/>
  </w:num>
  <w:num w:numId="8" w16cid:durableId="58018287">
    <w:abstractNumId w:val="18"/>
  </w:num>
  <w:num w:numId="9" w16cid:durableId="1443768746">
    <w:abstractNumId w:val="3"/>
  </w:num>
  <w:num w:numId="10" w16cid:durableId="57167565">
    <w:abstractNumId w:val="12"/>
  </w:num>
  <w:num w:numId="11" w16cid:durableId="187304558">
    <w:abstractNumId w:val="8"/>
  </w:num>
  <w:num w:numId="12" w16cid:durableId="2146850225">
    <w:abstractNumId w:val="9"/>
  </w:num>
  <w:num w:numId="13" w16cid:durableId="809514451">
    <w:abstractNumId w:val="6"/>
  </w:num>
  <w:num w:numId="14" w16cid:durableId="1336573171">
    <w:abstractNumId w:val="24"/>
  </w:num>
  <w:num w:numId="15" w16cid:durableId="1712613342">
    <w:abstractNumId w:val="13"/>
  </w:num>
  <w:num w:numId="16" w16cid:durableId="196240514">
    <w:abstractNumId w:val="22"/>
  </w:num>
  <w:num w:numId="17" w16cid:durableId="92557268">
    <w:abstractNumId w:val="4"/>
  </w:num>
  <w:num w:numId="18" w16cid:durableId="1767001495">
    <w:abstractNumId w:val="11"/>
  </w:num>
  <w:num w:numId="19" w16cid:durableId="1778475828">
    <w:abstractNumId w:val="17"/>
  </w:num>
  <w:num w:numId="20" w16cid:durableId="1946843368">
    <w:abstractNumId w:val="21"/>
  </w:num>
  <w:num w:numId="21" w16cid:durableId="150030390">
    <w:abstractNumId w:val="14"/>
  </w:num>
  <w:num w:numId="22" w16cid:durableId="1410925669">
    <w:abstractNumId w:val="20"/>
  </w:num>
  <w:num w:numId="23" w16cid:durableId="1982224136">
    <w:abstractNumId w:val="5"/>
  </w:num>
  <w:num w:numId="24" w16cid:durableId="1466662291">
    <w:abstractNumId w:val="23"/>
  </w:num>
  <w:num w:numId="25" w16cid:durableId="17886171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967"/>
    <w:rsid w:val="000B1E3B"/>
    <w:rsid w:val="0022226D"/>
    <w:rsid w:val="00240AC7"/>
    <w:rsid w:val="00634967"/>
    <w:rsid w:val="00A80E32"/>
    <w:rsid w:val="00CC1BD8"/>
    <w:rsid w:val="00CF30B3"/>
    <w:rsid w:val="00EB31A2"/>
  </w:rsids>
  <m:mathPr>
    <m:mathFont m:val="Cambria Math"/>
    <m:brkBin m:val="before"/>
    <m:brkBinSub m:val="--"/>
    <m:smallFrac m:val="0"/>
    <m:dispDef/>
    <m:lMargin m:val="0"/>
    <m:rMargin m:val="0"/>
    <m:defJc m:val="centerGroup"/>
    <m:wrapIndent m:val="1440"/>
    <m:intLim m:val="subSup"/>
    <m:naryLim m:val="undOvr"/>
  </m:mathPr>
  <w:themeFontLang w:val="ru-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5B858"/>
  <w15:chartTrackingRefBased/>
  <w15:docId w15:val="{44BEB1EC-2F89-8546-BFFF-CB024EA6C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4967"/>
    <w:pPr>
      <w:spacing w:after="200" w:line="276" w:lineRule="auto"/>
    </w:pPr>
    <w:rPr>
      <w:kern w:val="0"/>
      <w:sz w:val="22"/>
      <w:szCs w:val="22"/>
      <w:lang w:val="ru-RU"/>
      <w14:ligatures w14:val="none"/>
    </w:rPr>
  </w:style>
  <w:style w:type="paragraph" w:styleId="2">
    <w:name w:val="heading 2"/>
    <w:basedOn w:val="a"/>
    <w:link w:val="20"/>
    <w:uiPriority w:val="9"/>
    <w:qFormat/>
    <w:rsid w:val="0022226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rsid w:val="00634967"/>
    <w:pPr>
      <w:autoSpaceDE w:val="0"/>
      <w:autoSpaceDN w:val="0"/>
      <w:spacing w:after="0" w:line="240" w:lineRule="auto"/>
    </w:pPr>
    <w:rPr>
      <w:rFonts w:ascii="Courier New" w:eastAsiaTheme="minorEastAsia" w:hAnsi="Courier New" w:cs="Courier New"/>
      <w:sz w:val="20"/>
      <w:szCs w:val="20"/>
      <w:lang w:val="uk-UA" w:eastAsia="ru-RU"/>
    </w:rPr>
  </w:style>
  <w:style w:type="character" w:customStyle="1" w:styleId="a4">
    <w:name w:val="Текст Знак"/>
    <w:basedOn w:val="a0"/>
    <w:link w:val="a3"/>
    <w:uiPriority w:val="99"/>
    <w:rsid w:val="00634967"/>
    <w:rPr>
      <w:rFonts w:ascii="Courier New" w:eastAsiaTheme="minorEastAsia" w:hAnsi="Courier New" w:cs="Courier New"/>
      <w:kern w:val="0"/>
      <w:sz w:val="20"/>
      <w:szCs w:val="20"/>
      <w:lang w:val="uk-UA" w:eastAsia="ru-RU"/>
      <w14:ligatures w14:val="none"/>
    </w:rPr>
  </w:style>
  <w:style w:type="paragraph" w:styleId="a5">
    <w:name w:val="List Paragraph"/>
    <w:basedOn w:val="a"/>
    <w:uiPriority w:val="34"/>
    <w:qFormat/>
    <w:rsid w:val="00634967"/>
    <w:pPr>
      <w:ind w:left="720"/>
      <w:contextualSpacing/>
    </w:pPr>
  </w:style>
  <w:style w:type="paragraph" w:styleId="a6">
    <w:name w:val="Normal (Web)"/>
    <w:basedOn w:val="a"/>
    <w:uiPriority w:val="99"/>
    <w:unhideWhenUsed/>
    <w:rsid w:val="00CC1BD8"/>
    <w:pPr>
      <w:spacing w:before="100" w:beforeAutospacing="1" w:after="100" w:afterAutospacing="1" w:line="240" w:lineRule="auto"/>
    </w:pPr>
    <w:rPr>
      <w:rFonts w:ascii="Times New Roman" w:eastAsia="Times New Roman" w:hAnsi="Times New Roman" w:cs="Times New Roman"/>
      <w:sz w:val="24"/>
      <w:szCs w:val="24"/>
      <w:lang w:val="ru-PL" w:eastAsia="ru-RU"/>
    </w:rPr>
  </w:style>
  <w:style w:type="character" w:styleId="a7">
    <w:name w:val="Hyperlink"/>
    <w:basedOn w:val="a0"/>
    <w:uiPriority w:val="99"/>
    <w:unhideWhenUsed/>
    <w:rsid w:val="00EB31A2"/>
    <w:rPr>
      <w:color w:val="0000FF"/>
      <w:u w:val="single"/>
    </w:rPr>
  </w:style>
  <w:style w:type="character" w:styleId="a8">
    <w:name w:val="Strong"/>
    <w:basedOn w:val="a0"/>
    <w:uiPriority w:val="22"/>
    <w:qFormat/>
    <w:rsid w:val="00EB31A2"/>
    <w:rPr>
      <w:b/>
      <w:bCs/>
    </w:rPr>
  </w:style>
  <w:style w:type="character" w:styleId="a9">
    <w:name w:val="Emphasis"/>
    <w:basedOn w:val="a0"/>
    <w:uiPriority w:val="20"/>
    <w:qFormat/>
    <w:rsid w:val="00EB31A2"/>
    <w:rPr>
      <w:i/>
      <w:iCs/>
    </w:rPr>
  </w:style>
  <w:style w:type="character" w:customStyle="1" w:styleId="20">
    <w:name w:val="Заголовок 2 Знак"/>
    <w:basedOn w:val="a0"/>
    <w:link w:val="2"/>
    <w:uiPriority w:val="9"/>
    <w:rsid w:val="0022226D"/>
    <w:rPr>
      <w:rFonts w:ascii="Times New Roman" w:eastAsia="Times New Roman" w:hAnsi="Times New Roman" w:cs="Times New Roman"/>
      <w:b/>
      <w:bCs/>
      <w:kern w:val="0"/>
      <w:sz w:val="36"/>
      <w:szCs w:val="36"/>
      <w:lang w:val="ru-RU" w:eastAsia="ru-RU"/>
      <w14:ligatures w14:val="none"/>
    </w:rPr>
  </w:style>
  <w:style w:type="character" w:customStyle="1" w:styleId="aa">
    <w:name w:val="Нет"/>
    <w:rsid w:val="0022226D"/>
    <w:rPr>
      <w:lang w:val="ru-RU"/>
    </w:rPr>
  </w:style>
  <w:style w:type="paragraph" w:styleId="ab">
    <w:name w:val="header"/>
    <w:basedOn w:val="a"/>
    <w:link w:val="ac"/>
    <w:uiPriority w:val="99"/>
    <w:unhideWhenUsed/>
    <w:rsid w:val="0022226D"/>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2226D"/>
    <w:rPr>
      <w:kern w:val="0"/>
      <w:sz w:val="22"/>
      <w:szCs w:val="22"/>
      <w:lang w:val="ru-RU"/>
      <w14:ligatures w14:val="none"/>
    </w:rPr>
  </w:style>
  <w:style w:type="paragraph" w:styleId="ad">
    <w:name w:val="footer"/>
    <w:basedOn w:val="a"/>
    <w:link w:val="ae"/>
    <w:uiPriority w:val="99"/>
    <w:unhideWhenUsed/>
    <w:rsid w:val="0022226D"/>
    <w:pPr>
      <w:tabs>
        <w:tab w:val="center" w:pos="4677"/>
        <w:tab w:val="right" w:pos="9355"/>
      </w:tabs>
      <w:spacing w:after="0" w:line="240" w:lineRule="auto"/>
    </w:pPr>
  </w:style>
  <w:style w:type="character" w:customStyle="1" w:styleId="ae">
    <w:name w:val="Нижний колонтитул Знак"/>
    <w:basedOn w:val="a0"/>
    <w:link w:val="ad"/>
    <w:uiPriority w:val="99"/>
    <w:rsid w:val="0022226D"/>
    <w:rPr>
      <w:kern w:val="0"/>
      <w:sz w:val="22"/>
      <w:szCs w:val="22"/>
      <w:lang w:val="ru-RU"/>
      <w14:ligatures w14:val="none"/>
    </w:rPr>
  </w:style>
  <w:style w:type="table" w:styleId="af">
    <w:name w:val="Table Grid"/>
    <w:basedOn w:val="a1"/>
    <w:uiPriority w:val="59"/>
    <w:rsid w:val="0022226D"/>
    <w:rPr>
      <w:kern w:val="0"/>
      <w:sz w:val="22"/>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rsid w:val="0022226D"/>
    <w:pPr>
      <w:widowControl w:val="0"/>
      <w:suppressAutoHyphens/>
    </w:pPr>
    <w:rPr>
      <w:rFonts w:ascii="Times New Roman" w:eastAsia="Arial Unicode MS" w:hAnsi="Times New Roman" w:cs="Arial Unicode MS"/>
      <w:color w:val="000000"/>
      <w:kern w:val="3"/>
      <w:u w:color="000000"/>
      <w:lang w:val="ru-RU" w:eastAsia="ru-RU"/>
      <w14:ligatures w14:val="none"/>
    </w:rPr>
  </w:style>
  <w:style w:type="character" w:customStyle="1" w:styleId="8">
    <w:name w:val="Основной текст (8)_"/>
    <w:basedOn w:val="a0"/>
    <w:link w:val="80"/>
    <w:rsid w:val="0022226D"/>
    <w:rPr>
      <w:rFonts w:ascii="Times New Roman" w:eastAsia="Times New Roman" w:hAnsi="Times New Roman" w:cs="Times New Roman"/>
      <w:spacing w:val="3"/>
      <w:sz w:val="21"/>
      <w:szCs w:val="21"/>
      <w:shd w:val="clear" w:color="auto" w:fill="FFFFFF"/>
    </w:rPr>
  </w:style>
  <w:style w:type="character" w:customStyle="1" w:styleId="80pt">
    <w:name w:val="Основной текст (8) + Интервал 0 pt"/>
    <w:basedOn w:val="8"/>
    <w:rsid w:val="0022226D"/>
    <w:rPr>
      <w:rFonts w:ascii="Times New Roman" w:eastAsia="Times New Roman" w:hAnsi="Times New Roman" w:cs="Times New Roman"/>
      <w:color w:val="000000"/>
      <w:spacing w:val="4"/>
      <w:w w:val="100"/>
      <w:position w:val="0"/>
      <w:sz w:val="21"/>
      <w:szCs w:val="21"/>
      <w:shd w:val="clear" w:color="auto" w:fill="FFFFFF"/>
      <w:lang w:val="uk-UA" w:eastAsia="uk-UA" w:bidi="uk-UA"/>
    </w:rPr>
  </w:style>
  <w:style w:type="paragraph" w:customStyle="1" w:styleId="80">
    <w:name w:val="Основной текст (8)"/>
    <w:basedOn w:val="a"/>
    <w:link w:val="8"/>
    <w:rsid w:val="0022226D"/>
    <w:pPr>
      <w:widowControl w:val="0"/>
      <w:shd w:val="clear" w:color="auto" w:fill="FFFFFF"/>
      <w:spacing w:after="0" w:line="274" w:lineRule="exact"/>
    </w:pPr>
    <w:rPr>
      <w:rFonts w:ascii="Times New Roman" w:eastAsia="Times New Roman" w:hAnsi="Times New Roman" w:cs="Times New Roman"/>
      <w:spacing w:val="3"/>
      <w:kern w:val="2"/>
      <w:sz w:val="21"/>
      <w:szCs w:val="21"/>
      <w:lang w:val="ru-PL"/>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62963">
      <w:bodyDiv w:val="1"/>
      <w:marLeft w:val="0"/>
      <w:marRight w:val="0"/>
      <w:marTop w:val="0"/>
      <w:marBottom w:val="0"/>
      <w:divBdr>
        <w:top w:val="none" w:sz="0" w:space="0" w:color="auto"/>
        <w:left w:val="none" w:sz="0" w:space="0" w:color="auto"/>
        <w:bottom w:val="none" w:sz="0" w:space="0" w:color="auto"/>
        <w:right w:val="none" w:sz="0" w:space="0" w:color="auto"/>
      </w:divBdr>
    </w:div>
    <w:div w:id="363099815">
      <w:bodyDiv w:val="1"/>
      <w:marLeft w:val="0"/>
      <w:marRight w:val="0"/>
      <w:marTop w:val="0"/>
      <w:marBottom w:val="0"/>
      <w:divBdr>
        <w:top w:val="none" w:sz="0" w:space="0" w:color="auto"/>
        <w:left w:val="none" w:sz="0" w:space="0" w:color="auto"/>
        <w:bottom w:val="none" w:sz="0" w:space="0" w:color="auto"/>
        <w:right w:val="none" w:sz="0" w:space="0" w:color="auto"/>
      </w:divBdr>
      <w:divsChild>
        <w:div w:id="254632874">
          <w:marLeft w:val="0"/>
          <w:marRight w:val="0"/>
          <w:marTop w:val="0"/>
          <w:marBottom w:val="0"/>
          <w:divBdr>
            <w:top w:val="none" w:sz="0" w:space="0" w:color="auto"/>
            <w:left w:val="none" w:sz="0" w:space="0" w:color="auto"/>
            <w:bottom w:val="none" w:sz="0" w:space="0" w:color="auto"/>
            <w:right w:val="none" w:sz="0" w:space="0" w:color="auto"/>
          </w:divBdr>
          <w:divsChild>
            <w:div w:id="1520855522">
              <w:marLeft w:val="0"/>
              <w:marRight w:val="0"/>
              <w:marTop w:val="0"/>
              <w:marBottom w:val="0"/>
              <w:divBdr>
                <w:top w:val="none" w:sz="0" w:space="0" w:color="auto"/>
                <w:left w:val="none" w:sz="0" w:space="0" w:color="auto"/>
                <w:bottom w:val="none" w:sz="0" w:space="0" w:color="auto"/>
                <w:right w:val="none" w:sz="0" w:space="0" w:color="auto"/>
              </w:divBdr>
              <w:divsChild>
                <w:div w:id="2142385491">
                  <w:marLeft w:val="0"/>
                  <w:marRight w:val="0"/>
                  <w:marTop w:val="0"/>
                  <w:marBottom w:val="0"/>
                  <w:divBdr>
                    <w:top w:val="none" w:sz="0" w:space="0" w:color="auto"/>
                    <w:left w:val="none" w:sz="0" w:space="0" w:color="auto"/>
                    <w:bottom w:val="none" w:sz="0" w:space="0" w:color="auto"/>
                    <w:right w:val="none" w:sz="0" w:space="0" w:color="auto"/>
                  </w:divBdr>
                  <w:divsChild>
                    <w:div w:id="118948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752953">
              <w:marLeft w:val="0"/>
              <w:marRight w:val="0"/>
              <w:marTop w:val="0"/>
              <w:marBottom w:val="0"/>
              <w:divBdr>
                <w:top w:val="none" w:sz="0" w:space="0" w:color="auto"/>
                <w:left w:val="none" w:sz="0" w:space="0" w:color="auto"/>
                <w:bottom w:val="none" w:sz="0" w:space="0" w:color="auto"/>
                <w:right w:val="none" w:sz="0" w:space="0" w:color="auto"/>
              </w:divBdr>
              <w:divsChild>
                <w:div w:id="60819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383475">
      <w:bodyDiv w:val="1"/>
      <w:marLeft w:val="0"/>
      <w:marRight w:val="0"/>
      <w:marTop w:val="0"/>
      <w:marBottom w:val="0"/>
      <w:divBdr>
        <w:top w:val="none" w:sz="0" w:space="0" w:color="auto"/>
        <w:left w:val="none" w:sz="0" w:space="0" w:color="auto"/>
        <w:bottom w:val="none" w:sz="0" w:space="0" w:color="auto"/>
        <w:right w:val="none" w:sz="0" w:space="0" w:color="auto"/>
      </w:divBdr>
      <w:divsChild>
        <w:div w:id="732309580">
          <w:marLeft w:val="0"/>
          <w:marRight w:val="0"/>
          <w:marTop w:val="0"/>
          <w:marBottom w:val="0"/>
          <w:divBdr>
            <w:top w:val="none" w:sz="0" w:space="0" w:color="auto"/>
            <w:left w:val="none" w:sz="0" w:space="0" w:color="auto"/>
            <w:bottom w:val="none" w:sz="0" w:space="0" w:color="auto"/>
            <w:right w:val="none" w:sz="0" w:space="0" w:color="auto"/>
          </w:divBdr>
          <w:divsChild>
            <w:div w:id="1847088659">
              <w:marLeft w:val="0"/>
              <w:marRight w:val="0"/>
              <w:marTop w:val="0"/>
              <w:marBottom w:val="0"/>
              <w:divBdr>
                <w:top w:val="none" w:sz="0" w:space="0" w:color="auto"/>
                <w:left w:val="none" w:sz="0" w:space="0" w:color="auto"/>
                <w:bottom w:val="none" w:sz="0" w:space="0" w:color="auto"/>
                <w:right w:val="none" w:sz="0" w:space="0" w:color="auto"/>
              </w:divBdr>
              <w:divsChild>
                <w:div w:id="1226139361">
                  <w:marLeft w:val="0"/>
                  <w:marRight w:val="0"/>
                  <w:marTop w:val="0"/>
                  <w:marBottom w:val="0"/>
                  <w:divBdr>
                    <w:top w:val="none" w:sz="0" w:space="0" w:color="auto"/>
                    <w:left w:val="none" w:sz="0" w:space="0" w:color="auto"/>
                    <w:bottom w:val="none" w:sz="0" w:space="0" w:color="auto"/>
                    <w:right w:val="none" w:sz="0" w:space="0" w:color="auto"/>
                  </w:divBdr>
                  <w:divsChild>
                    <w:div w:id="8068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784061">
              <w:marLeft w:val="0"/>
              <w:marRight w:val="0"/>
              <w:marTop w:val="0"/>
              <w:marBottom w:val="0"/>
              <w:divBdr>
                <w:top w:val="none" w:sz="0" w:space="0" w:color="auto"/>
                <w:left w:val="none" w:sz="0" w:space="0" w:color="auto"/>
                <w:bottom w:val="none" w:sz="0" w:space="0" w:color="auto"/>
                <w:right w:val="none" w:sz="0" w:space="0" w:color="auto"/>
              </w:divBdr>
              <w:divsChild>
                <w:div w:id="108229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11" Type="http://schemas.openxmlformats.org/officeDocument/2006/relationships/customXml" Target="ink/ink3.xml"/><Relationship Id="rId5" Type="http://schemas.openxmlformats.org/officeDocument/2006/relationships/customXml" Target="ink/ink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customXml" Target="ink/ink2.xml"/><Relationship Id="rId14"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1-13T20:23:08.818"/>
    </inkml:context>
    <inkml:brush xml:id="br0">
      <inkml:brushProperty name="width" value="0.06" units="cm"/>
      <inkml:brushProperty name="height" value="0.06" units="cm"/>
    </inkml:brush>
  </inkml:definitions>
  <inkml:trace contextRef="#ctx0" brushRef="#br0">1351 162 8027,'-76'22'0,"16"-1"0,60-4 0,0 0 0,0-1 0,0-2 0,-3 2 0,0-2 0,0 1 0,3-1 0,0 1 0,0-3 0,0 2 0,0-3 0,0 1 0,0-4 0,0 1 0,0-1 0,0 1 0,0-1 0,0 0 0,0 1 0,-3-4 0,2 2 0,-3-1 0,0 1 0,2 3 0,-3 1 0,2 6 0,-3 6 0,3-1 0,-2 0 0,-1-3 0,-2 1 0,2-2 0,0-1 0,0 0 0,-6 0 0,3 0 0,-3 0 0,0 2 0,1 1 0,-3 2 0,3-5 0,-1 2 0,4-5 0,-1-2 0,1 0 0,-1-3 0,1-1 0,-4 4 0,0 0 0,-1 1 0,3-1 0,-2 2 0,3-4 0,0 2 0,2-3 0,1-1 0,-5 2 0,-1 1 0,-2 1 0,0 3 0,-1 0 0,4-4 0,-3 0 0,2-2 0,-3 1 0,-5 4 0,1 0 0,-13 6 0,5-6 0,2-2 0,-6 0 0,-3-1 0,2 1 0,-4-5 0,-3-1 0,-2-2 0,-1-4 0,-1-5 0,1-4 0,0-4 0,3-7 0,2 2 0,6-5 0,2 0 0,3-2 0,4 0 0,3 3 0,1-3 0,1 2 0,4 3 0,1 0 0,4 2 0,2 1 0,1 1 0,2 2 0,2 2 0,-1 3 0,1 1 0,1-1 0,0-2 0,0-2 0,0 0 0,1-1 0,1-3 0,7-3 0,5 0 0,3 0 0,3 0 0,-3 3 0,0 0 0,-1 1 0,-5 5 0,3 0 0,-2 6 0,-1-2 0,-2 4 0,-4-2 0,1 2 0,0-4 0,2 5 0,1-3 0,4 3 0,4-1 0,0 2 0,3 1 0,-2 0 0,-1 0 0,-1 0 0,1 0 0,0 0 0,-1 0 0,-1 0 0,1 0 0,-2 0 0,-2 0 0,-1 0 0,-1 4 0,-2 1 0,1 3 0,-1 0 0,1-2 0,-1 0 0,-2-1 0,0 4 0,-4-1 0,4 1 0,-1-1 0,0 1 0,2 0 0,-4 2 0,3 3 0,-4 3 0,1 0 0,-3 0 0,0 0 0,0 1 0,0 1 0,0 0 0,0 4 0,0-3 0,0 2 0,-3-3 0,-3 1 0,-2-6 0,0-2 0,0-3 0,3-1 0,-3 0 0,2-2 0,-1-3 0,-2-3 0,-2 0 0,0 0 0,-2 0 0,2 0 0,2 0 0,-3 0 0,3-6 0,0-3 0,1 0 0,-1-4 0,1-2 0,0 2 0,3-1 0,1 1 0,4-1 0,0-2 0,0 2 0,0 1 0,0 2 0,0 1 0,0-2 0,1 3 0,2-2 0,5-2 0,6 2 0,3 0 0,3 2 0,-2 1 0,2-1 0,2 1 0,0-1 0,0 1 0,1-1 0,-5 4 0,3-1 0,0-1 0,-2 0 0,3-2 0,-3 4 0,1-1 0,2-1 0,0-4 0,0 2 0,1-3 0,-3 3 0,2 0 0,-3 1 0,1-1 0,-2 0 0,-1-2 0,0 1 0,0-1 0,3-1 0,-1 0 0,4 0 0,-3 1 0,1-3 0,-2-3 0,0 3 0,4 0 0,-4 1 0,1-1 0,-2-2 0,-1 2 0,0-2 0,-3 1 0,0 1 0,-3 3 0,3-3 0,-3 1 0,0-2 0,1-1 0,0 2 0,-1-2 0,-3-1 0,1 0 0,-1 0 0,1 0 0,-1 0 0,1-3 0,-1 1 0,1-1 0,-1 3 0,1 4 0,-1 1 0,-3 3 0,3 0 0,-11 6 0,0 3 0,-6 10 0,-3 7 0,-2 7 0,3 1 0,-1 1 0,4 2 0,-1-2 0,1 0 0,0 2 0,3 0 0,-2 2 0,4-2 0,-2-1 0,2 4 0,-3-2 0,3 2 0,-2-4 0,2 1 0,0-1 0,3-2 0,-3-2 0,0 0 0,1-3 0,2 2 0,0-2 0,0 2 0,0-2 0,0 0 0,0-3 0,0-4 0,0-1 0,0 0 0,0-1 0,0 2 0,0-2 0,0 2 0,0 4 0,0 1 0,0 2 0,2-2 0,1 1 0,3 1 0,-3-3 0,0 2 0,0-5 0,-1 0 0,4 0 0,-4-4 0,1 1 0,-2-1 0,2-2 0,-2 1 0,2-1 0,-1 4 0,0-1 0,1-1 0,0 0 0,0-2 0,-2 1 0,2-1 0,-1 1 0,1-1 0,-2 1 0,5-4 0,-3 1 0,4 0 0,-3-2 0,5 0 0,-1-4 0,1 0 0,-1 0 0,5 0 0,1 0 0,5-7 0,0-6 0,0-5 0,2-3 0,-1-5 0,3 0 0,-4-2 0,-2 0 0,-3-3 0,0-1 0,0-5 0,-2 2 0,-3-1 0,2 0 0,0-1 0,1 5 0,-4-2 0,0 6 0,1-1 0,-1 4 0,-3 2 0,3 2 0,-3 4 0,3 0 0,1 0 0,-1 0 0,0 0 0,1 1 0,-1 1 0,-3 1 0,2 4 0,-4-1 0,-1 1 0,-2 2 0,0-1 0,0 1 0,0-2 0,0-1 0,0 1 0,0-1 0,0 2 0,0 0 0,0 1 0,0-1 0,0 1 0,-3 3 0,-3 2 0,1-1 0,0 1 0,-1 1 0,-3 2 0,1 0 0,3 3 0,-1 12 0,2 10 0,-1 10 0,2 6 0,-2 5 0,0-2 0,-1 4 0,-1-4 0,1-2 0,1-4 0,0-7 0,0-3 0,-1-5 0,0-2 0,3-4 0,-3-1 0,3-2 0,1-1 0,2-2 0,0-1 0,0 1 0,0-1 0,0-2 0,0 0 0,0 1 0,0-1 0,0 1 0,0-1 0,3 1 0,3-1 0,2 1 0,0-1 0,0 1 0,1-1 0,-1 0 0,1-2 0,-1 0 0,1-3 0,-1 1 0,1-1 0,-1-2 0,1 1 0,-1 0 0,1 1 0,-1-2 0,1 2 0,-1-2 0,1-1 0,-1 0 0,1 0 0,-1 0 0,1 0 0,-1 0 0,1 0 0,-1 0 0,1 0 0,-1 0 0,1-1 0,-1-2 0,5-5 0,1-7 0,4-1 0,2-1 0,0-2 0,-3-1 0,0-3 0,0 3 0,-1-2 0,-2 2 0,-1-1 0,-5 1 0,3 2 0,1-1 0,-2 1 0,0 1 0,-2 0 0,1 0 0,-1 0 0,0 0 0,1 0 0,-1 1 0,1 2 0,0-1 0,3 3 0,-3 2 0,2 4 0,-1-1 0,-2 5 0,1-1 0,-1 3 0,1 0 0,-1 0 0,1 0 0,-1 0 0,1 0 0,-1 4 0,1 1 0,-4 4 0,1 2 0,-1 2 0,1 4 0,0 1 0,-3 2 0,0-1 0,-3 4 0,0-1 0,0 4 0,0-4 0,0 1 0,0-4 0,0 1 0,0-3 0,0-3 0,0-2 0,0-3 0,0-1 0,0 0 0,0-7 0,0-3 0,0-10 0,0-5 0,0-1 0,0-4 0,0-1 0,0-2 0,4 0 0,1 2 0,4 0 0,2 3 0,-2 0 0,3 3 0,0 4 0,-1 2 0,1 4 0,-4 2 0,1 3 0,-1-2 0,1 4 0,-1 0 0,1 0 0,-4 4 0,1 1 0,0 3 0,2 0 0,-2 2 0,-1 1 0,-2-1 0,3 5 0,-4 0 0,1 4 0,0-1 0,0 2 0,0-3 0,-3-3 0,0 1 0,0-2 0,0 0 0,0-3 0,0 2 0,0-3 0,0 0 0,0-1 0,0 1 0,0-1 0,0-8 0,0-6 0,1-6 0,2-8 0,2-1 0,3-5 0,2 2 0,0 1 0,1 3 0,1 2 0,-4 1 0,0 6 0,1 0 0,-1 4 0,1-2 0,-1 5 0,1 4 0,-1 0 0,1 0 0,-1 0 0,1 0 0,-1 0 0,1 4 0,-1 1 0,-2 3 0,0 0 0,-1 1 0,4-1 0,-4 4 0,0 0 0,-1 1 0,2-2 0,-4 3 0,1-3 0,-3 0 0,0 1 0,0 0 0,0-1 0,0-2 0,0-1 0,0 1 0,4-1 0,-3 1 0,7-5 0,-4 0 0,5-4 0,0-2 0,3-4 0,5-9 0,9-12 0,4-6 0,-1-6 0,0 3 0,2-10 0,-3 4 0,5-8 0,-7 5 0,0-5 0,-3-1 0,-1-3 0,-5 3 0,-2-3 0,-6 12 0,-4 1 0,-2 4 0,-3 6 0,0 3 0,-4 5 0,-5 3 0,-3 9 0,-5 3 0,1 5 0,2 0 0,-1 2 0,3 1 0,-2 1 0,3 2 0,0 1 0,2 6 0,1 1 0,-4 3 0,1 6 0,-3 2 0,2 3 0,-3 5 0,1 1 0,-1 5 0,1 0 0,-4 9 0,4-6 0,-4 9 0,4-8 0,1 3 0,-2 0 0,5-2 0,-1-1 0,2 1 0,4-5 0,-5 3 0,1 1 0,-4 4 0,4 2 0,3 3 0,6-3 0,-3 3 0,1 0 0,0 4 0,-2-2 0,1-1 0,1 4 0,5-3 0,-2-2 0,2-3 0,-2-8 0,-1-4 0,0-1 0,0-5 0,0-4 0,0-7 0,4-4 0,-4-12 0,0-4 0,0-3 0,-7-3 0,3 2 0,0 1 0,-2-2 0,-3-1 0,-11-5 0,-9-9 0,-7-3 0,-10-8 0,-1 0 0,-4 0 0,3 7 0,0 1 0,0 4 0,-3-1 0,0 6 0,0 6 0,0 2 0,0 3 0,1 3 0,2 3 0,-1 0 0,4 0 0,-1 0 0,4 0 0,3 3 0,2 3 0,6 2 0,3 0 0,2 2 0,4 1 0,2-2 0,6 3 0,3-3 0,-2 2 0,2 1 0,-3 3 0,2-1 0,0-1 0,1 1 0,1 0 0,-1 3 0,1-2 0,-2-1 0,3 0 0,-2 3 0,1 0 0,2 0 0,0 0 0,3 0 0,-2-3 0,4 0 0,-3-3 0,4 0 0,-1-2 0,3 0 0,0-1 0,0 1 0,0-1 0,0 1 0,0-1 0,0 1 0,4-5 0,0 4 0,5-7 0,-1 3 0,1-4 0,-5-4 0,-1-3 0,-6-7 0,-1 0 0,-5-7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1-13T20:22:36.770"/>
    </inkml:context>
    <inkml:brush xml:id="br0">
      <inkml:brushProperty name="width" value="0.06" units="cm"/>
      <inkml:brushProperty name="height" value="0.06" units="cm"/>
    </inkml:brush>
  </inkml:definitions>
  <inkml:trace contextRef="#ctx0" brushRef="#br0">110 34 8027,'-55'-13'0,"18"1"0,23 7 0,10 1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1-13T20:22:39.562"/>
    </inkml:context>
    <inkml:brush xml:id="br0">
      <inkml:brushProperty name="width" value="0.06" units="cm"/>
      <inkml:brushProperty name="height" value="0.06" units="cm"/>
    </inkml:brush>
  </inkml:definitions>
  <inkml:trace contextRef="#ctx0" brushRef="#br0">284 162 8027,'0'0'0</inkml:trace>
  <inkml:trace contextRef="#ctx0" brushRef="#br0" timeOffset="1798">213 103 8027,'-89'-28'0,"33"9"0,32 6 0,19 5 0,-3-1 0,2 1 0,-1-1 0,-2 5 0,5 0 0,0 4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95</Pages>
  <Words>20791</Words>
  <Characters>118514</Characters>
  <Application>Microsoft Office Word</Application>
  <DocSecurity>0</DocSecurity>
  <Lines>987</Lines>
  <Paragraphs>278</Paragraphs>
  <ScaleCrop>false</ScaleCrop>
  <Company/>
  <LinksUpToDate>false</LinksUpToDate>
  <CharactersWithSpaces>139027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malkovamarina07@gmail.com</dc:creator>
  <cp:keywords/>
  <dc:description/>
  <cp:lastModifiedBy>malkovamarina07@gmail.com</cp:lastModifiedBy>
  <cp:revision>9</cp:revision>
  <dcterms:created xsi:type="dcterms:W3CDTF">2024-12-11T12:52:00Z</dcterms:created>
  <dcterms:modified xsi:type="dcterms:W3CDTF">2025-01-14T11:32:00Z</dcterms:modified>
</cp:coreProperties>
</file>