
<file path=[Content_Types].xml><?xml version="1.0" encoding="utf-8"?>
<Types xmlns="http://schemas.openxmlformats.org/package/2006/content-types">
  <Default ContentType="image/jpeg" Extension="jpg"/>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9" coordsize="21600,21600" o:spt="9.0" adj="5400" path="m@0,l,10800@0,21600@1,21600,21600,10800@1,xe">
            <v:stroke joinstyle="miter"/>
            <v:formulas>
              <v:f eqn="val #0"/>
              <v:f eqn="sum width 0 #0"/>
              <v:f eqn="sum height 0 #0"/>
              <v:f eqn="prod @0 2929 10000"/>
              <v:f eqn="sum width 0 @3"/>
              <v:f eqn="sum height 0 @3"/>
            </v:formulas>
            <v:path o:connecttype="rect" gradientshapeok="t" textboxrect="1800,1800,19800,19800;3600,3600,18000,18000;6300,6300,15300,15300"/>
            <v:handles/>
          </v:shapetype>
          <v:shapetype id="_x0000_t202" coordsize="21600,21600" o:spt="202.0" path="m,l,21600r21600,l21600,xe">
            <v:stroke joinstyle="miter"/>
            <v:path o:connecttype="rect" gradientshapeok="t"/>
          </v:shapetype>
          <v:shapetype id="_x0000_t32" coordsize="21600,21600" o:oned="t" filled="f" o:spt="32.0" path="m,l21600,21600e">
            <v:path arrowok="t" o:connecttype="none" fillok="f"/>
            <o:lock v:ext="edit" shapetype="t"/>
          </v:shapetype>
        </w:pict>
      </w:r>
    </w:p>
    <w:p w:rsidR="00000000" w:rsidDel="00000000" w:rsidP="00000000" w:rsidRDefault="00000000" w:rsidRPr="00000000" w14:paraId="00000002">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Міністерство освіти і науки України</w:t>
      </w:r>
    </w:p>
    <w:p w:rsidR="00000000" w:rsidDel="00000000" w:rsidP="00000000" w:rsidRDefault="00000000" w:rsidRPr="00000000" w14:paraId="00000003">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Державний заклад</w:t>
      </w:r>
    </w:p>
    <w:p w:rsidR="00000000" w:rsidDel="00000000" w:rsidP="00000000" w:rsidRDefault="00000000" w:rsidRPr="00000000" w14:paraId="00000004">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«Луганський національний університет </w:t>
      </w:r>
    </w:p>
    <w:p w:rsidR="00000000" w:rsidDel="00000000" w:rsidP="00000000" w:rsidRDefault="00000000" w:rsidRPr="00000000" w14:paraId="00000005">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імені Тараса Шевченка»</w:t>
      </w:r>
    </w:p>
    <w:p w:rsidR="00000000" w:rsidDel="00000000" w:rsidP="00000000" w:rsidRDefault="00000000" w:rsidRPr="00000000" w14:paraId="00000006">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7">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Навчально-науковий інститут педагогіки і психології</w:t>
      </w:r>
    </w:p>
    <w:p w:rsidR="00000000" w:rsidDel="00000000" w:rsidP="00000000" w:rsidRDefault="00000000" w:rsidRPr="00000000" w14:paraId="00000008">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9">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Кафедра психології</w:t>
      </w:r>
    </w:p>
    <w:p w:rsidR="00000000" w:rsidDel="00000000" w:rsidP="00000000" w:rsidRDefault="00000000" w:rsidRPr="00000000" w14:paraId="0000000A">
      <w:pPr>
        <w:widowControl w:val="0"/>
        <w:shd w:fill="ffffff" w:val="clear"/>
        <w:jc w:val="right"/>
        <w:rPr/>
      </w:pPr>
      <w:r w:rsidDel="00000000" w:rsidR="00000000" w:rsidRPr="00000000">
        <w:rPr>
          <w:rtl w:val="0"/>
        </w:rPr>
      </w:r>
    </w:p>
    <w:p w:rsidR="00000000" w:rsidDel="00000000" w:rsidP="00000000" w:rsidRDefault="00000000" w:rsidRPr="00000000" w14:paraId="0000000B">
      <w:pPr>
        <w:widowControl w:val="0"/>
        <w:shd w:fill="ffffff" w:val="clear"/>
        <w:spacing w:line="240" w:lineRule="auto"/>
        <w:jc w:val="right"/>
        <w:rPr/>
      </w:pPr>
      <w:r w:rsidDel="00000000" w:rsidR="00000000" w:rsidRPr="00000000">
        <w:rPr>
          <w:rtl w:val="0"/>
        </w:rPr>
      </w:r>
    </w:p>
    <w:p w:rsidR="00000000" w:rsidDel="00000000" w:rsidP="00000000" w:rsidRDefault="00000000" w:rsidRPr="00000000" w14:paraId="0000000C">
      <w:pPr>
        <w:shd w:fill="ffffff" w:val="clear"/>
        <w:spacing w:after="0" w:line="36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Лукова Анастасія Віталіївна</w:t>
      </w:r>
    </w:p>
    <w:p w:rsidR="00000000" w:rsidDel="00000000" w:rsidP="00000000" w:rsidRDefault="00000000" w:rsidRPr="00000000" w14:paraId="0000000D">
      <w:pPr>
        <w:shd w:fill="ffffff" w:val="clear"/>
        <w:spacing w:line="360" w:lineRule="auto"/>
        <w:ind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0E">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F">
      <w:pPr>
        <w:shd w:fill="ffffff" w:val="clear"/>
        <w:spacing w:after="0" w:line="360" w:lineRule="auto"/>
        <w:ind w:right="45"/>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sz w:val="28"/>
          <w:szCs w:val="28"/>
          <w:rtl w:val="0"/>
        </w:rPr>
        <w:tab/>
      </w:r>
      <w:r w:rsidDel="00000000" w:rsidR="00000000" w:rsidRPr="00000000">
        <w:rPr>
          <w:rFonts w:ascii="Times New Roman" w:cs="Times New Roman" w:eastAsia="Times New Roman" w:hAnsi="Times New Roman"/>
          <w:b w:val="1"/>
          <w:bCs w:val="1"/>
          <w:color w:val="000000"/>
          <w:sz w:val="28"/>
          <w:szCs w:val="28"/>
          <w:rtl w:val="0"/>
        </w:rPr>
        <w:t xml:space="preserve">ОСОБЛИВОСТІ ПРОЯВУ СТРАХУ СМЕРТІ У ДОРОСЛОМУ ВІЦІ У ПЕРІОД ВОЄННОГО СТАНУ</w:t>
      </w:r>
    </w:p>
    <w:p w:rsidR="00000000" w:rsidDel="00000000" w:rsidP="00000000" w:rsidRDefault="00000000" w:rsidRPr="00000000" w14:paraId="00000010">
      <w:pPr>
        <w:shd w:fill="ffffff" w:val="clear"/>
        <w:spacing w:after="0" w:line="360" w:lineRule="auto"/>
        <w:ind w:right="45"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11">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2">
      <w:pPr>
        <w:widowControl w:val="0"/>
        <w:shd w:fill="ffffff" w:val="clear"/>
        <w:spacing w:after="0" w:line="24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13">
      <w:pPr>
        <w:widowControl w:val="0"/>
        <w:shd w:fill="ffffff" w:val="clear"/>
        <w:spacing w:after="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здобувача вищої освіти другого (магістерського) рівня</w:t>
      </w:r>
    </w:p>
    <w:p w:rsidR="00000000" w:rsidDel="00000000" w:rsidP="00000000" w:rsidRDefault="00000000" w:rsidRPr="00000000" w14:paraId="00000014">
      <w:pPr>
        <w:widowControl w:val="0"/>
        <w:shd w:fill="ffffff" w:val="clear"/>
        <w:spacing w:after="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 спеціальністю 053 «Психологія»</w:t>
      </w:r>
    </w:p>
    <w:p w:rsidR="00000000" w:rsidDel="00000000" w:rsidP="00000000" w:rsidRDefault="00000000" w:rsidRPr="00000000" w14:paraId="00000015">
      <w:pPr>
        <w:widowControl w:val="0"/>
        <w:shd w:fill="ffffff" w:val="clear"/>
        <w:spacing w:after="0" w:lineRule="auto"/>
        <w:ind w:firstLine="72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6">
      <w:pPr>
        <w:widowControl w:val="0"/>
        <w:shd w:fill="ffffff" w:val="clear"/>
        <w:spacing w:after="0" w:lineRule="auto"/>
        <w:ind w:firstLine="72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7">
      <w:pPr>
        <w:widowControl w:val="0"/>
        <w:shd w:fill="ffffff" w:val="clear"/>
        <w:spacing w:after="0" w:lineRule="auto"/>
        <w:ind w:firstLine="72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8">
      <w:pPr>
        <w:widowControl w:val="0"/>
        <w:shd w:fill="ffffff" w:val="clear"/>
        <w:spacing w:after="0" w:lineRule="auto"/>
        <w:ind w:firstLine="72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9">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A">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_______</w:t>
      </w:r>
      <w:r w:rsidDel="00000000" w:rsidR="00000000" w:rsidRPr="00000000">
        <w:rPr>
          <w:rFonts w:ascii="Times New Roman" w:cs="Times New Roman" w:eastAsia="Times New Roman" w:hAnsi="Times New Roman"/>
          <w:sz w:val="28"/>
          <w:szCs w:val="28"/>
        </w:rPr>
        <w:drawing>
          <wp:inline distB="0" distT="0" distL="0" distR="0">
            <wp:extent cx="736667" cy="398297"/>
            <wp:effectExtent b="0" l="0" r="0" t="0"/>
            <wp:docPr descr="C:\Users\USER\Desktop\изображение_viber_2025-01-23_14-42-34-080.jpg" id="107" name="image2.jpg"/>
            <a:graphic>
              <a:graphicData uri="http://schemas.openxmlformats.org/drawingml/2006/picture">
                <pic:pic>
                  <pic:nvPicPr>
                    <pic:cNvPr descr="C:\Users\USER\Desktop\изображение_viber_2025-01-23_14-42-34-080.jpg" id="0" name="image2.jpg"/>
                    <pic:cNvPicPr preferRelativeResize="0"/>
                  </pic:nvPicPr>
                  <pic:blipFill>
                    <a:blip r:embed="rId7"/>
                    <a:srcRect b="0" l="0" r="0" t="0"/>
                    <a:stretch>
                      <a:fillRect/>
                    </a:stretch>
                  </pic:blipFill>
                  <pic:spPr>
                    <a:xfrm>
                      <a:off x="0" y="0"/>
                      <a:ext cx="736667" cy="398297"/>
                    </a:xfrm>
                    <a:prstGeom prst="rect"/>
                    <a:ln/>
                  </pic:spPr>
                </pic:pic>
              </a:graphicData>
            </a:graphic>
          </wp:inline>
        </w:drawing>
      </w:r>
      <w:r w:rsidDel="00000000" w:rsidR="00000000" w:rsidRPr="00000000">
        <w:rPr>
          <w:rtl w:val="0"/>
        </w:rPr>
      </w:r>
    </w:p>
    <w:p w:rsidR="00000000" w:rsidDel="00000000" w:rsidP="00000000" w:rsidRDefault="00000000" w:rsidRPr="00000000" w14:paraId="0000001B">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______________      кандидат психологічних наук,</w:t>
      </w:r>
    </w:p>
    <w:p w:rsidR="00000000" w:rsidDel="00000000" w:rsidP="00000000" w:rsidRDefault="00000000" w:rsidRPr="00000000" w14:paraId="0000001E">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                          Н.В.Репкіна</w:t>
      </w:r>
    </w:p>
    <w:p w:rsidR="00000000" w:rsidDel="00000000" w:rsidP="00000000" w:rsidRDefault="00000000" w:rsidRPr="00000000" w14:paraId="0000001F">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0">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_______________        кандидат психологічних наук,</w:t>
      </w:r>
    </w:p>
    <w:p w:rsidR="00000000" w:rsidDel="00000000" w:rsidP="00000000" w:rsidRDefault="00000000" w:rsidRPr="00000000" w14:paraId="00000021">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                          Л.В.Черновська</w:t>
      </w:r>
    </w:p>
    <w:p w:rsidR="00000000" w:rsidDel="00000000" w:rsidP="00000000" w:rsidRDefault="00000000" w:rsidRPr="00000000" w14:paraId="00000022">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3">
      <w:pPr>
        <w:widowControl w:val="0"/>
        <w:shd w:fill="ffffff" w:val="clea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widowControl w:val="0"/>
        <w:shd w:fill="ffffff" w:val="clear"/>
        <w:spacing w:after="0" w:line="240" w:lineRule="auto"/>
        <w:jc w:val="center"/>
        <w:rPr>
          <w:rFonts w:ascii="Times New Roman" w:cs="Times New Roman" w:eastAsia="Times New Roman" w:hAnsi="Times New Roman"/>
          <w:b w:val="1"/>
          <w:bCs w:val="1"/>
          <w:sz w:val="28"/>
          <w:szCs w:val="28"/>
        </w:rPr>
      </w:pPr>
      <w:bookmarkStart w:colFirst="0" w:colLast="0" w:name="_heading=h.rflp55xd1yul" w:id="0"/>
      <w:bookmarkEnd w:id="0"/>
      <w:r w:rsidDel="00000000" w:rsidR="00000000" w:rsidRPr="00000000">
        <w:rPr>
          <w:rFonts w:ascii="Times New Roman" w:cs="Times New Roman" w:eastAsia="Times New Roman" w:hAnsi="Times New Roman"/>
          <w:b w:val="1"/>
          <w:bCs w:val="1"/>
          <w:sz w:val="28"/>
          <w:szCs w:val="28"/>
          <w:rtl w:val="0"/>
        </w:rPr>
        <w:t xml:space="preserve">Полтава  – 2025</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АНОТАЦІЯ</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Лукова Анастасія Віталіівна. Осоливості прояву страху смерті  у дорослому віці у період воєнного стану: </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кваліфікаційна робота магістра, 053 Психологія, ДЗ «Луганський національний університет імені Тараса Шевченка». Полтава, 2025.</w:t>
      </w:r>
    </w:p>
    <w:p w:rsidR="00000000" w:rsidDel="00000000" w:rsidP="00000000" w:rsidRDefault="00000000" w:rsidRPr="00000000" w14:paraId="00000027">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проаналізовано стан вітчизняної та зарубіжної наукової розробки понять «страхи» та «фобії». Визначено сутність когнітивних складових виникнення та подолання страху та фобій. Особлива увага приділена вивченню особливостей психологічної характеристики особистості  у зрілому віці. Розглянуто стратегії подолання страхів та фобій у період воєнного стану. Організовано проведення емпіричного дослідження за обраними методиками: опитувальник часової перспективи Ф. Зімбардо, шкала тривожності Дж. Тейлор, батаговимірно-функціональна методика діагностики страху, тощо. Зроблено аналіз результатів дослідження страхів та фобій у дорослих у період воєнного стану. На основі результатів емпіричного дослідження, запропоновано психологічні рекомендації щодо подолання страхів та фобій дорослими у період воєнного стану.</w:t>
      </w:r>
    </w:p>
    <w:p w:rsidR="00000000" w:rsidDel="00000000" w:rsidP="00000000" w:rsidRDefault="00000000" w:rsidRPr="00000000" w14:paraId="00000028">
      <w:pPr>
        <w:spacing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страх, фобії, стресові стани, особистість, зрілий вік.</w:t>
      </w:r>
    </w:p>
    <w:p w:rsidR="00000000" w:rsidDel="00000000" w:rsidP="00000000" w:rsidRDefault="00000000" w:rsidRPr="00000000" w14:paraId="00000029">
      <w:pPr>
        <w:spacing w:after="0" w:line="360" w:lineRule="auto"/>
        <w:ind w:left="2832" w:firstLine="708.000000000000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ANNOTATION.</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Lukova A.V.</w:t>
      </w:r>
      <w:r w:rsidDel="00000000" w:rsidR="00000000" w:rsidRPr="00000000">
        <w:rPr>
          <w:rFonts w:ascii="Times New Roman" w:cs="Times New Roman" w:eastAsia="Times New Roman" w:hAnsi="Times New Roman"/>
          <w:color w:val="000000"/>
          <w:sz w:val="28"/>
          <w:szCs w:val="28"/>
          <w:rtl w:val="0"/>
        </w:rPr>
        <w:t xml:space="preserve"> FEATURES OF DISPLAY OF FEAR OF DEATH ARE IN ADULT AGE IN A PERIOD MARTIAL LAW</w:t>
      </w:r>
      <w:r w:rsidDel="00000000" w:rsidR="00000000" w:rsidRPr="00000000">
        <w:rPr>
          <w:rFonts w:ascii="Times New Roman" w:cs="Times New Roman" w:eastAsia="Times New Roman" w:hAnsi="Times New Roman"/>
          <w:sz w:val="28"/>
          <w:szCs w:val="28"/>
          <w:rtl w:val="0"/>
        </w:rPr>
        <w:t xml:space="preserve">: master's thesis, 053 Psychology, State Institution «Luhansk Taras Shevchenko National University». Poltava, 2025.</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0"/>
        <w:jc w:val="both"/>
        <w:rPr>
          <w:rFonts w:ascii="Times New Roman" w:cs="Times New Roman" w:eastAsia="Times New Roman" w:hAnsi="Times New Roman"/>
          <w:b w:val="0"/>
          <w:bCs w:val="0"/>
          <w:i w:val="0"/>
          <w:iCs w:val="0"/>
          <w:smallCaps w:val="0"/>
          <w:strike w:val="0"/>
          <w:color w:val="1f1f1f"/>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The study analyzes the state of domestic and foreign scientific development of the concepts of "fear" and "phobia". The essence of the cognitive components of the emergence and overcoming of fear and phobias has been determined. Special attention is paid to the study of the peculiarities of the psychological characteristics of the individual in adulthood. Strategies for overcoming fears and phobias during martial law are considered. An empirical study was organized according to the selected methods: a time perspective questionnaire by F. Zimbardo, anxiety scale J. Taylor, batagomimetric-functional method of diagnosis of fear, etc. An analysis of the results of the study of fears and phobias in adults during the period of martial law was made. Based on the results of an empirical study, psychological recommendations for overcoming fears and phobias by adults during the period of martial law are proposed.</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f8f9fa"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0"/>
        <w:jc w:val="both"/>
        <w:rPr>
          <w:rFonts w:ascii="Times New Roman" w:cs="Times New Roman" w:eastAsia="Times New Roman" w:hAnsi="Times New Roman"/>
          <w:b w:val="0"/>
          <w:bCs w:val="0"/>
          <w:i w:val="0"/>
          <w:iCs w:val="0"/>
          <w:smallCaps w:val="0"/>
          <w:strike w:val="0"/>
          <w:color w:val="1f1f1f"/>
          <w:sz w:val="28"/>
          <w:szCs w:val="28"/>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8"/>
          <w:szCs w:val="28"/>
          <w:u w:val="none"/>
          <w:shd w:fill="auto" w:val="clear"/>
          <w:vertAlign w:val="baseline"/>
          <w:rtl w:val="0"/>
        </w:rPr>
        <w:t xml:space="preserve">Keywords:</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1f1f1f"/>
          <w:sz w:val="28"/>
          <w:szCs w:val="28"/>
          <w:u w:val="none"/>
          <w:shd w:fill="auto" w:val="clear"/>
          <w:vertAlign w:val="baseline"/>
          <w:rtl w:val="0"/>
        </w:rPr>
        <w:t xml:space="preserve">fear, phobias, stressful conditions, personality, mature age.</w:t>
      </w:r>
    </w:p>
    <w:p w:rsidR="00000000" w:rsidDel="00000000" w:rsidP="00000000" w:rsidRDefault="00000000" w:rsidRPr="00000000" w14:paraId="0000002D">
      <w:pPr>
        <w:spacing w:after="0"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2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5">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3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4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44">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I. ТЕОРЕТИЧНІ ЗАСАДИ ДОСЛІДЖЕННЯ СТРАХУ СМЕРТІ В ДОРОСЛОМУ ВІЦІ</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p w:rsidR="00000000" w:rsidDel="00000000" w:rsidP="00000000" w:rsidRDefault="00000000" w:rsidRPr="00000000" w14:paraId="0000004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Психологічна характеристика особливостей особистості у дорослому віці…………………………………………………………….……………………….8</w:t>
      </w:r>
    </w:p>
    <w:p w:rsidR="00000000" w:rsidDel="00000000" w:rsidP="00000000" w:rsidRDefault="00000000" w:rsidRPr="00000000" w14:paraId="0000004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Аналіз проблеми дослідження страхів у вітчизняній та закордонній психологічній науці ……………..………………………………………………….20</w:t>
      </w:r>
    </w:p>
    <w:p w:rsidR="00000000" w:rsidDel="00000000" w:rsidP="00000000" w:rsidRDefault="00000000" w:rsidRPr="00000000" w14:paraId="000000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Феномен страху смерті в осіб дорослого віку в період війни………..29</w:t>
      </w:r>
    </w:p>
    <w:p w:rsidR="00000000" w:rsidDel="00000000" w:rsidP="00000000" w:rsidRDefault="00000000" w:rsidRPr="00000000" w14:paraId="000000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першого розділу……………………………………………...42</w:t>
      </w:r>
    </w:p>
    <w:p w:rsidR="00000000" w:rsidDel="00000000" w:rsidP="00000000" w:rsidRDefault="00000000" w:rsidRPr="00000000" w14:paraId="000000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СТРАХУ СМЕРТІ НА РІЗНИХ ЕТАПАХ ДОРОСЛОСТІ У ПЕРІОД ВОЄННОГО СТАНУ</w:t>
      </w:r>
      <w:r w:rsidDel="00000000" w:rsidR="00000000" w:rsidRPr="00000000">
        <w:rPr>
          <w:rFonts w:ascii="Times New Roman" w:cs="Times New Roman" w:eastAsia="Times New Roman" w:hAnsi="Times New Roman"/>
          <w:sz w:val="28"/>
          <w:szCs w:val="28"/>
          <w:rtl w:val="0"/>
        </w:rPr>
        <w:t xml:space="preserve">……………………………………………………………………….……..43</w:t>
      </w:r>
    </w:p>
    <w:p w:rsidR="00000000" w:rsidDel="00000000" w:rsidP="00000000" w:rsidRDefault="00000000" w:rsidRPr="00000000" w14:paraId="0000004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Психологічна характеристика вибірки та опис методик дослідження………………………............................................................................43</w:t>
      </w:r>
    </w:p>
    <w:p w:rsidR="00000000" w:rsidDel="00000000" w:rsidP="00000000" w:rsidRDefault="00000000" w:rsidRPr="00000000" w14:paraId="000000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Дослідження рівня прояву страхів та фобій у дорослих у період воєнного стану………………………………………………………………………49</w:t>
      </w:r>
    </w:p>
    <w:p w:rsidR="00000000" w:rsidDel="00000000" w:rsidP="00000000" w:rsidRDefault="00000000" w:rsidRPr="00000000" w14:paraId="000000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другого розділу……………………………………...………..71</w:t>
      </w:r>
    </w:p>
    <w:p w:rsidR="00000000" w:rsidDel="00000000" w:rsidP="00000000" w:rsidRDefault="00000000" w:rsidRPr="00000000" w14:paraId="000000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ІІІ. ПСИХОЛОГІЧНІ УМОВИ ПОДОЛАННЯ СТРАХІВ ДОРОСЛИХ У ПЕРІОД ВОЄННОГО СТАНУ</w:t>
      </w:r>
      <w:r w:rsidDel="00000000" w:rsidR="00000000" w:rsidRPr="00000000">
        <w:rPr>
          <w:rFonts w:ascii="Times New Roman" w:cs="Times New Roman" w:eastAsia="Times New Roman" w:hAnsi="Times New Roman"/>
          <w:sz w:val="28"/>
          <w:szCs w:val="28"/>
          <w:rtl w:val="0"/>
        </w:rPr>
        <w:t xml:space="preserve">………………………..………73</w:t>
      </w:r>
    </w:p>
    <w:p w:rsidR="00000000" w:rsidDel="00000000" w:rsidP="00000000" w:rsidRDefault="00000000" w:rsidRPr="00000000" w14:paraId="000000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Основи тренінгової роботи з дорослими у період воєнного стану…………………………………………………………………………………73</w:t>
      </w:r>
    </w:p>
    <w:p w:rsidR="00000000" w:rsidDel="00000000" w:rsidP="00000000" w:rsidRDefault="00000000" w:rsidRPr="00000000" w14:paraId="000000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Програма тренінгу «Підвищення психологічної стійкості дорослих у період воєнного стану»……………………………………………………….…….76</w:t>
      </w:r>
    </w:p>
    <w:p w:rsidR="00000000" w:rsidDel="00000000" w:rsidP="00000000" w:rsidRDefault="00000000" w:rsidRPr="00000000" w14:paraId="000000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третього розділу…………………………………………..….93</w:t>
      </w:r>
    </w:p>
    <w:p w:rsidR="00000000" w:rsidDel="00000000" w:rsidP="00000000" w:rsidRDefault="00000000" w:rsidRPr="00000000" w14:paraId="0000005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………………………….…………………………………….94</w:t>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…………………………….….99</w:t>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……………………………………………………………..…..111</w:t>
      </w:r>
    </w:p>
    <w:p w:rsidR="00000000" w:rsidDel="00000000" w:rsidP="00000000" w:rsidRDefault="00000000" w:rsidRPr="00000000" w14:paraId="00000054">
      <w:pPr>
        <w:spacing w:after="0"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ВСТУП</w:t>
      </w:r>
    </w:p>
    <w:p w:rsidR="00000000" w:rsidDel="00000000" w:rsidP="00000000" w:rsidRDefault="00000000" w:rsidRPr="00000000" w14:paraId="00000055">
      <w:pPr>
        <w:spacing w:after="0" w:line="360" w:lineRule="auto"/>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05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житті людини страхи простежуються від її народження навіть до самої смерті, при цьому представляючи собою невід’ємний компонент емоційної сторони її життя. Сьогодні, в умовах соціальної, економічної, політичної, демографічної, територіальної нестабільності виникає безліч несприятливих факторів, які можуть викликати дискомфорт у людей та значно ускладнити їх життя, отже, ці обставини значно розширюють спектр страхів людини. При проявах страху процеси сприйняття зупиняються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орієнтація на об’єкт стає вузькою, думки уповільнюються, порушується пам’ять, знижується увага, порушується координація рухів, спостерігається загальна жорстокість, що свідчить про погіршення здатності людини до самоконтролю, яка практично не володіє собою.</w:t>
      </w:r>
    </w:p>
    <w:p w:rsidR="00000000" w:rsidDel="00000000" w:rsidP="00000000" w:rsidRDefault="00000000" w:rsidRPr="00000000" w14:paraId="0000005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Страх смерті є одним із найважливіших і найскладніших психологічних феноменів, що значно впливає на життя людини, формування її цінностей, мотивацію, поведінку та особистісний розвиток. Смерть є неминучою частиною реальності, з якою кожен із нас стикається протягом життя, хоча далеко не всі готові до цього психологічно. Страх смерті може стати джерелом тривоги, депресії, агресії чи відчаю, але водночас може слугувати стимулом для саморозвитку, самопізнання, пошуку сенсу життя й духовного зростання. </w:t>
      </w:r>
    </w:p>
    <w:p w:rsidR="00000000" w:rsidDel="00000000" w:rsidP="00000000" w:rsidRDefault="00000000" w:rsidRPr="00000000" w14:paraId="0000005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Формування ставлення до смерті залежить від численних факторів, серед яких вік, стать, освіта, релігійні переконання, культурне середовище, а також індивідуальні особистісні риси. В останні роки в Україні цей феномен набув особливої актуальності через війну, яка значно вплинула на психоемоційний стан осіб дорослого віку. </w:t>
      </w:r>
    </w:p>
    <w:p w:rsidR="00000000" w:rsidDel="00000000" w:rsidP="00000000" w:rsidRDefault="00000000" w:rsidRPr="00000000" w14:paraId="0000005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контексті військового конфлікту на території України сприйняття дорослими людьми різних ситуацій, спричинених переживаннями воєнного досвіду: екстремальних ситуацій, тривалості перебування у точках конфлікту, вміння долати стрес; особистісної життєвої активності тощо, підсилюють важливість дослідження проявів страху у дорослих людей, і найбільший страх – це страх смерті. </w:t>
      </w:r>
    </w:p>
    <w:p w:rsidR="00000000" w:rsidDel="00000000" w:rsidP="00000000" w:rsidRDefault="00000000" w:rsidRPr="00000000" w14:paraId="0000005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ставлення молоді до смерті в умовах війни в Україні є надзвичайно важливим для розуміння психологічних і емоційних аспектів, які формуються в таких складних обставинах. Це також сприяє розробці ефективних програм підтримки для молодих людей, які перебувають під впливом війни та її наслідків.</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Наукові дослідження </w:t>
      </w:r>
      <w:r w:rsidDel="00000000" w:rsidR="00000000" w:rsidRPr="00000000">
        <w:rPr>
          <w:rFonts w:ascii="Times New Roman" w:cs="Times New Roman" w:eastAsia="Times New Roman" w:hAnsi="Times New Roman"/>
          <w:sz w:val="28"/>
          <w:szCs w:val="28"/>
          <w:rtl w:val="0"/>
        </w:rPr>
        <w:t xml:space="preserve">фонемного страху</w:t>
      </w:r>
      <w:r w:rsidDel="00000000" w:rsidR="00000000" w:rsidRPr="00000000">
        <w:rPr>
          <w:rFonts w:ascii="Times New Roman" w:cs="Times New Roman" w:eastAsia="Times New Roman" w:hAnsi="Times New Roman"/>
          <w:color w:val="000000"/>
          <w:sz w:val="28"/>
          <w:szCs w:val="28"/>
          <w:rtl w:val="0"/>
        </w:rPr>
        <w:t xml:space="preserve"> мають найдавнішу історію та є важкими для визначення й застосування у практичній діяльності, так, ці дефініції визначали як почуття, емоцію, так і  пристрасть чи фрустрацію. Серед перших спроб вивчення зазначеної проблеми виступають філософські праці Аристотеля, Т. Гоббса, А. Камю, І. Канта, Б. Спінози та інших, якими зроблено вагомий внесок у її вивчення.</w:t>
      </w:r>
    </w:p>
    <w:p w:rsidR="00000000" w:rsidDel="00000000" w:rsidP="00000000" w:rsidRDefault="00000000" w:rsidRPr="00000000" w14:paraId="0000005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Вперше наукове вивчення емоцій взагалі, і страху зокрема, можна зустріти у праці Ч. Дарвіна «Вираження емоцій у людини і тварин». Вчений намагався пояснити біологічне походження експресивних рухів при емоціях, і дійшов висновку, що більшість емоційних явищ характерні лише для людини і майже не мають аналогів серед тварин. У «периферичній» теорії емоцій К. Ланге страх розглядається як базова емоція, яка пов’язана з реакцією на зовнішню загрозу. У. Джеймс розглядав страх як одну із трьох найсильніших емоцій разом із радістю та гнівом. Під час аналізу причин страху вчений дійшов висновку, що деякі форми страху, як і форми поведінки під час переляку, є рудиментами інстинктів. У роботах У. Мак-Дауголла також досліджено страх як інстинкт, при цьому, розмежовуються базові емоційні диспозиції (сюди відноситься і страх), і вищі почуття, які виникають на основі базових утворень, але не зводяться до них. </w:t>
      </w:r>
    </w:p>
    <w:p w:rsidR="00000000" w:rsidDel="00000000" w:rsidP="00000000" w:rsidRDefault="00000000" w:rsidRPr="00000000" w14:paraId="0000005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Попри</w:t>
      </w:r>
      <w:r w:rsidDel="00000000" w:rsidR="00000000" w:rsidRPr="00000000">
        <w:rPr>
          <w:rFonts w:ascii="Times New Roman" w:cs="Times New Roman" w:eastAsia="Times New Roman" w:hAnsi="Times New Roman"/>
          <w:color w:val="000000"/>
          <w:sz w:val="28"/>
          <w:szCs w:val="28"/>
          <w:rtl w:val="0"/>
        </w:rPr>
        <w:t xml:space="preserve"> важливі теоретико-практичні здобутки вітчизняних та зарубіжних учених (Ю. Александров, А. Барлоу, А. Бек, В. Вілюнас, Л. Герасименко, І. Гірчук, Т. Даценко, М. Кабрель, П. Каптєрєв, Г. Католік, Д. Кларк, О. Кондаш, М.</w:t>
      </w:r>
      <w:r w:rsidDel="00000000" w:rsidR="00000000" w:rsidRPr="00000000">
        <w:rPr>
          <w:color w:val="000000"/>
          <w:rtl w:val="0"/>
        </w:rPr>
        <w:t xml:space="preserve"> </w:t>
      </w:r>
      <w:r w:rsidDel="00000000" w:rsidR="00000000" w:rsidRPr="00000000">
        <w:rPr>
          <w:rFonts w:ascii="Times New Roman" w:cs="Times New Roman" w:eastAsia="Times New Roman" w:hAnsi="Times New Roman"/>
          <w:color w:val="000000"/>
          <w:sz w:val="28"/>
          <w:szCs w:val="28"/>
          <w:rtl w:val="0"/>
        </w:rPr>
        <w:t xml:space="preserve">Левітов, М. Мовчан, А. Оман, О. Саріогло, А. Прихожан, М. Сєчєнов І. Сингаївська, С. Тернер, Ю. Швалб та ін.), які не призвели до встановлення загальноприйнятого та єдиного визначення дефініції «страх», ці питання потребують подальшого вирішення, оскільки наукове дослідження страхів ускладняється особливостями їх суб’єктивного сприйняття та вимірювання. </w:t>
      </w:r>
    </w:p>
    <w:p w:rsidR="00000000" w:rsidDel="00000000" w:rsidP="00000000" w:rsidRDefault="00000000" w:rsidRPr="00000000" w14:paraId="0000005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Ще менше наукових досліджень, присвячених страху смерті. Лише в наукових розвідках В. Бондаровської, М. Ірклієвської, В. Климчук, Л. Лєпіхової, К. Мирончак знаходимо деякі аспекти психологічних особливостей ставлення людини до смерті. Проте недостатньо вивченим є питання особливостей ставлення осіб зрілого віку до смерті в період війни й розробка психокорекційних програм із покращення психологічного стану.</w:t>
      </w:r>
    </w:p>
    <w:p w:rsidR="00000000" w:rsidDel="00000000" w:rsidP="00000000" w:rsidRDefault="00000000" w:rsidRPr="00000000" w14:paraId="0000005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Актуальність означеної проблематики в сучасних українських соціально-психологічних умовах обумовили вибір теми нашого кваліфікаційного дослідження: «</w:t>
      </w:r>
      <w:r w:rsidDel="00000000" w:rsidR="00000000" w:rsidRPr="00000000">
        <w:rPr>
          <w:rFonts w:ascii="Times New Roman" w:cs="Times New Roman" w:eastAsia="Times New Roman" w:hAnsi="Times New Roman"/>
          <w:b w:val="1"/>
          <w:bCs w:val="1"/>
          <w:i w:val="1"/>
          <w:iCs w:val="1"/>
          <w:color w:val="000000"/>
          <w:sz w:val="28"/>
          <w:szCs w:val="28"/>
          <w:rtl w:val="0"/>
        </w:rPr>
        <w:t xml:space="preserve">Особливості прояву страху смерті в дорослому віці в період воєнного стану</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Об’єкт 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bCs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страх як соціально-психологічне явище. </w:t>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Предметом дослідження є </w:t>
      </w:r>
      <w:r w:rsidDel="00000000" w:rsidR="00000000" w:rsidRPr="00000000">
        <w:rPr>
          <w:rFonts w:ascii="Times New Roman" w:cs="Times New Roman" w:eastAsia="Times New Roman" w:hAnsi="Times New Roman"/>
          <w:color w:val="000000"/>
          <w:sz w:val="28"/>
          <w:szCs w:val="28"/>
          <w:rtl w:val="0"/>
        </w:rPr>
        <w:t xml:space="preserve">особливості прояву страху смерті в осіб дорослого віку в </w:t>
      </w:r>
      <w:r w:rsidDel="00000000" w:rsidR="00000000" w:rsidRPr="00000000">
        <w:rPr>
          <w:rFonts w:ascii="Times New Roman" w:cs="Times New Roman" w:eastAsia="Times New Roman" w:hAnsi="Times New Roman"/>
          <w:sz w:val="28"/>
          <w:szCs w:val="28"/>
          <w:rtl w:val="0"/>
        </w:rPr>
        <w:t xml:space="preserve">період</w:t>
      </w:r>
      <w:r w:rsidDel="00000000" w:rsidR="00000000" w:rsidRPr="00000000">
        <w:rPr>
          <w:rFonts w:ascii="Times New Roman" w:cs="Times New Roman" w:eastAsia="Times New Roman" w:hAnsi="Times New Roman"/>
          <w:color w:val="000000"/>
          <w:sz w:val="28"/>
          <w:szCs w:val="28"/>
          <w:rtl w:val="0"/>
        </w:rPr>
        <w:t xml:space="preserve"> воєнного стану.</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b w:val="1"/>
          <w:bCs w:val="1"/>
          <w:color w:val="000000"/>
          <w:sz w:val="28"/>
          <w:szCs w:val="28"/>
          <w:highlight w:val="white"/>
          <w:rtl w:val="0"/>
        </w:rPr>
        <w:t xml:space="preserve">Мета:</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rtl w:val="0"/>
        </w:rPr>
        <w:t xml:space="preserve">теоретично обґрунтувати та емпірично дослідити</w:t>
      </w:r>
      <w:r w:rsidDel="00000000" w:rsidR="00000000" w:rsidRPr="00000000">
        <w:rPr>
          <w:rFonts w:ascii="Times New Roman" w:cs="Times New Roman" w:eastAsia="Times New Roman" w:hAnsi="Times New Roman"/>
          <w:color w:val="000000"/>
          <w:sz w:val="28"/>
          <w:szCs w:val="28"/>
          <w:highlight w:val="white"/>
          <w:rtl w:val="0"/>
        </w:rPr>
        <w:t xml:space="preserve"> особливості переживання страху смерті на різних етапах дорослості та розробка психокорекційної програми психологічної стійкості для такої категорії клієнтів. </w:t>
      </w:r>
    </w:p>
    <w:p w:rsidR="00000000" w:rsidDel="00000000" w:rsidP="00000000" w:rsidRDefault="00000000" w:rsidRPr="00000000" w14:paraId="00000063">
      <w:pPr>
        <w:spacing w:after="0" w:line="360" w:lineRule="auto"/>
        <w:ind w:right="99" w:firstLine="709"/>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highlight w:val="white"/>
          <w:rtl w:val="0"/>
        </w:rPr>
        <w:t xml:space="preserve">Гіпотезою </w:t>
      </w:r>
      <w:r w:rsidDel="00000000" w:rsidR="00000000" w:rsidRPr="00000000">
        <w:rPr>
          <w:rFonts w:ascii="Times New Roman" w:cs="Times New Roman" w:eastAsia="Times New Roman" w:hAnsi="Times New Roman"/>
          <w:color w:val="000000"/>
          <w:sz w:val="28"/>
          <w:szCs w:val="28"/>
          <w:highlight w:val="white"/>
          <w:rtl w:val="0"/>
        </w:rPr>
        <w:t xml:space="preserve">нашого дослідження є припущення про те, що на різних етапах дорослого віку, страх смерті може проявлятися по різному</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064">
      <w:pPr>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роботі ми ставимо перед собою наступні </w:t>
      </w:r>
      <w:r w:rsidDel="00000000" w:rsidR="00000000" w:rsidRPr="00000000">
        <w:rPr>
          <w:rFonts w:ascii="Times New Roman" w:cs="Times New Roman" w:eastAsia="Times New Roman" w:hAnsi="Times New Roman"/>
          <w:b w:val="1"/>
          <w:bCs w:val="1"/>
          <w:color w:val="000000"/>
          <w:sz w:val="28"/>
          <w:szCs w:val="28"/>
          <w:rtl w:val="0"/>
        </w:rPr>
        <w:t xml:space="preserve">завдання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65">
      <w:pPr>
        <w:numPr>
          <w:ilvl w:val="0"/>
          <w:numId w:val="1"/>
        </w:numPr>
        <w:tabs>
          <w:tab w:val="left" w:leader="none" w:pos="1134"/>
        </w:tabs>
        <w:spacing w:after="0" w:line="360" w:lineRule="auto"/>
        <w:ind w:left="0" w:right="99"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Визначити психологічні особливості етапу дорослості.</w:t>
      </w:r>
    </w:p>
    <w:p w:rsidR="00000000" w:rsidDel="00000000" w:rsidP="00000000" w:rsidRDefault="00000000" w:rsidRPr="00000000" w14:paraId="00000066">
      <w:pPr>
        <w:numPr>
          <w:ilvl w:val="0"/>
          <w:numId w:val="1"/>
        </w:numPr>
        <w:tabs>
          <w:tab w:val="left" w:leader="none" w:pos="1134"/>
        </w:tabs>
        <w:spacing w:after="0" w:line="360" w:lineRule="auto"/>
        <w:ind w:left="0" w:right="99"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Провести теоретичний аналіз літератури щодо дослідження особливостей виникнення та подолання страху у вітчизняних та зарубіжних працях.</w:t>
      </w:r>
    </w:p>
    <w:p w:rsidR="00000000" w:rsidDel="00000000" w:rsidP="00000000" w:rsidRDefault="00000000" w:rsidRPr="00000000" w14:paraId="00000067">
      <w:pPr>
        <w:numPr>
          <w:ilvl w:val="0"/>
          <w:numId w:val="1"/>
        </w:numPr>
        <w:tabs>
          <w:tab w:val="left" w:leader="none" w:pos="1134"/>
        </w:tabs>
        <w:spacing w:after="0" w:line="360" w:lineRule="auto"/>
        <w:ind w:left="0" w:right="99"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Визначити психологічну </w:t>
      </w:r>
      <w:r w:rsidDel="00000000" w:rsidR="00000000" w:rsidRPr="00000000">
        <w:rPr>
          <w:rFonts w:ascii="Times New Roman" w:cs="Times New Roman" w:eastAsia="Times New Roman" w:hAnsi="Times New Roman"/>
          <w:sz w:val="28"/>
          <w:szCs w:val="28"/>
          <w:highlight w:val="white"/>
          <w:rtl w:val="0"/>
        </w:rPr>
        <w:t xml:space="preserve">природу</w:t>
      </w:r>
      <w:r w:rsidDel="00000000" w:rsidR="00000000" w:rsidRPr="00000000">
        <w:rPr>
          <w:rFonts w:ascii="Times New Roman" w:cs="Times New Roman" w:eastAsia="Times New Roman" w:hAnsi="Times New Roman"/>
          <w:color w:val="000000"/>
          <w:sz w:val="28"/>
          <w:szCs w:val="28"/>
          <w:highlight w:val="white"/>
          <w:rtl w:val="0"/>
        </w:rPr>
        <w:t xml:space="preserve"> ставлення до смерти в осіб дорослого віку в період воєнного стану.</w:t>
      </w:r>
    </w:p>
    <w:p w:rsidR="00000000" w:rsidDel="00000000" w:rsidP="00000000" w:rsidRDefault="00000000" w:rsidRPr="00000000" w14:paraId="00000068">
      <w:pPr>
        <w:numPr>
          <w:ilvl w:val="0"/>
          <w:numId w:val="1"/>
        </w:numPr>
        <w:tabs>
          <w:tab w:val="left" w:leader="none" w:pos="1134"/>
        </w:tabs>
        <w:spacing w:after="0" w:line="360" w:lineRule="auto"/>
        <w:ind w:left="0" w:right="99"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Здійснити емпіричне дослідження прояву страху смерті у дорослих у період воєнного стану.</w:t>
      </w:r>
    </w:p>
    <w:p w:rsidR="00000000" w:rsidDel="00000000" w:rsidP="00000000" w:rsidRDefault="00000000" w:rsidRPr="00000000" w14:paraId="00000069">
      <w:pPr>
        <w:numPr>
          <w:ilvl w:val="0"/>
          <w:numId w:val="1"/>
        </w:numPr>
        <w:tabs>
          <w:tab w:val="left" w:leader="none" w:pos="851"/>
          <w:tab w:val="left" w:leader="none" w:pos="1134"/>
        </w:tabs>
        <w:spacing w:after="0" w:line="360" w:lineRule="auto"/>
        <w:ind w:left="0" w:right="99"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Розробити психокорекційну програму підвищення психологічної стійкості дорослих у період воєнного стану.</w:t>
      </w:r>
    </w:p>
    <w:p w:rsidR="00000000" w:rsidDel="00000000" w:rsidP="00000000" w:rsidRDefault="00000000" w:rsidRPr="00000000" w14:paraId="0000006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 дослідження було підібрано відповідно до мети, задач та  особливостей предмета дослідження: теоретичні – аналіз науково-теоретичних, філософських та психологічних джерел з проблеми дослідження, класифікація, порівняння, узагальнення, </w:t>
      </w:r>
      <w:r w:rsidDel="00000000" w:rsidR="00000000" w:rsidRPr="00000000">
        <w:rPr>
          <w:rFonts w:ascii="Times New Roman" w:cs="Times New Roman" w:eastAsia="Times New Roman" w:hAnsi="Times New Roman"/>
          <w:sz w:val="28"/>
          <w:szCs w:val="28"/>
          <w:rtl w:val="0"/>
        </w:rPr>
        <w:t xml:space="preserve">систематизація</w:t>
      </w:r>
      <w:r w:rsidDel="00000000" w:rsidR="00000000" w:rsidRPr="00000000">
        <w:rPr>
          <w:rFonts w:ascii="Times New Roman" w:cs="Times New Roman" w:eastAsia="Times New Roman" w:hAnsi="Times New Roman"/>
          <w:color w:val="000000"/>
          <w:sz w:val="28"/>
          <w:szCs w:val="28"/>
          <w:rtl w:val="0"/>
        </w:rPr>
        <w:t xml:space="preserve">; емпіричні методи – шкала танатичної тривожності Д. Темплера; профіль атитюдів </w:t>
      </w:r>
      <w:r w:rsidDel="00000000" w:rsidR="00000000" w:rsidRPr="00000000">
        <w:rPr>
          <w:rFonts w:ascii="Times New Roman" w:cs="Times New Roman" w:eastAsia="Times New Roman" w:hAnsi="Times New Roman"/>
          <w:sz w:val="28"/>
          <w:szCs w:val="28"/>
          <w:rtl w:val="0"/>
        </w:rPr>
        <w:t xml:space="preserve">стосовно</w:t>
      </w:r>
      <w:r w:rsidDel="00000000" w:rsidR="00000000" w:rsidRPr="00000000">
        <w:rPr>
          <w:rFonts w:ascii="Times New Roman" w:cs="Times New Roman" w:eastAsia="Times New Roman" w:hAnsi="Times New Roman"/>
          <w:color w:val="000000"/>
          <w:sz w:val="28"/>
          <w:szCs w:val="28"/>
          <w:rtl w:val="0"/>
        </w:rPr>
        <w:t xml:space="preserve"> смерті перероблений П.  Т.  Вонга, Г. Т. Рікера, Дж. Гессера (адаптація Т. А. Гаврилової); тест «Ставлення до смерті І. Ю. Кулагіної та Л. В. Сенкевич; методика «Особистісна шкала прояву тривоги» Дж. Тейлора (модифікація В. Г. Норакідзе); п’ятифакторний особистісний опитувальник Р. МакКрай-П. Коста (скорочена версія); тест сенсожиттєвих орієнтацій Д. А. Леонтьєва, методи математичної статистики.</w:t>
      </w:r>
    </w:p>
    <w:p w:rsidR="00000000" w:rsidDel="00000000" w:rsidP="00000000" w:rsidRDefault="00000000" w:rsidRPr="00000000" w14:paraId="0000006B">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Наукова новизна</w:t>
      </w:r>
      <w:r w:rsidDel="00000000" w:rsidR="00000000" w:rsidRPr="00000000">
        <w:rPr>
          <w:rFonts w:ascii="Times New Roman" w:cs="Times New Roman" w:eastAsia="Times New Roman" w:hAnsi="Times New Roman"/>
          <w:color w:val="000000"/>
          <w:sz w:val="28"/>
          <w:szCs w:val="28"/>
          <w:rtl w:val="0"/>
        </w:rPr>
        <w:t xml:space="preserve"> дослідження полягає в тому, що:</w:t>
      </w:r>
    </w:p>
    <w:p w:rsidR="00000000" w:rsidDel="00000000" w:rsidP="00000000" w:rsidRDefault="00000000" w:rsidRPr="00000000" w14:paraId="0000006C">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уперше страх смерті у дорослому віці розглядається як найважливіша характеристика, що має безпосереднє значення для існування людини, її певна життєва цінність, без актуалізації якої неможливо пояснити систему життєвих цінностей особистості та побудувати індивідуальну життєву стратегію. </w:t>
      </w:r>
    </w:p>
    <w:p w:rsidR="00000000" w:rsidDel="00000000" w:rsidP="00000000" w:rsidRDefault="00000000" w:rsidRPr="00000000" w14:paraId="0000006D">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подальшого розвитку набули особливості ставлення до смерті на різних рівнях онтогенетичного розвитку людини;</w:t>
      </w:r>
    </w:p>
    <w:p w:rsidR="00000000" w:rsidDel="00000000" w:rsidP="00000000" w:rsidRDefault="00000000" w:rsidRPr="00000000" w14:paraId="0000006E">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систематизовано накопичені в науці знання про значущість життя та смерті для розвитку особистості в цілому; </w:t>
      </w:r>
    </w:p>
    <w:p w:rsidR="00000000" w:rsidDel="00000000" w:rsidP="00000000" w:rsidRDefault="00000000" w:rsidRPr="00000000" w14:paraId="0000006F">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доповнено дані щодо особливостей проявів страхів та фобій у дорослих людей у період воєнного стану; </w:t>
      </w:r>
    </w:p>
    <w:p w:rsidR="00000000" w:rsidDel="00000000" w:rsidP="00000000" w:rsidRDefault="00000000" w:rsidRPr="00000000" w14:paraId="00000070">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уточнено дефініцію «страх»;</w:t>
      </w:r>
    </w:p>
    <w:p w:rsidR="00000000" w:rsidDel="00000000" w:rsidP="00000000" w:rsidRDefault="00000000" w:rsidRPr="00000000" w14:paraId="00000071">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удосконалено погляди на психологічну природу страху смерті під час активних воєнних дій;</w:t>
      </w:r>
    </w:p>
    <w:p w:rsidR="00000000" w:rsidDel="00000000" w:rsidP="00000000" w:rsidRDefault="00000000" w:rsidRPr="00000000" w14:paraId="00000072">
      <w:pPr>
        <w:tabs>
          <w:tab w:val="left" w:leader="none" w:pos="1134"/>
        </w:tabs>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Практична значущість дослідження</w:t>
      </w:r>
      <w:r w:rsidDel="00000000" w:rsidR="00000000" w:rsidRPr="00000000">
        <w:rPr>
          <w:rFonts w:ascii="Times New Roman" w:cs="Times New Roman" w:eastAsia="Times New Roman" w:hAnsi="Times New Roman"/>
          <w:color w:val="000000"/>
          <w:sz w:val="28"/>
          <w:szCs w:val="28"/>
          <w:rtl w:val="0"/>
        </w:rPr>
        <w:t xml:space="preserve"> обумовлена можливістю ​​використанням її результатів для вирішення завдань, що з підвищенням ефективності процесу формування смисложиттєвих орієнтацій особистості. Подальша теоретична та практична розробка цієї проблеми сприятиме оптимізації психологічної підтримки різних категорі</w:t>
      </w:r>
      <w:r w:rsidDel="00000000" w:rsidR="00000000" w:rsidRPr="00000000">
        <w:rPr>
          <w:rFonts w:ascii="Times New Roman" w:cs="Times New Roman" w:eastAsia="Times New Roman" w:hAnsi="Times New Roman"/>
          <w:sz w:val="28"/>
          <w:szCs w:val="28"/>
          <w:rtl w:val="0"/>
        </w:rPr>
        <w:t xml:space="preserve">й клієнтів</w:t>
      </w:r>
      <w:r w:rsidDel="00000000" w:rsidR="00000000" w:rsidRPr="00000000">
        <w:rPr>
          <w:rFonts w:ascii="Times New Roman" w:cs="Times New Roman" w:eastAsia="Times New Roman" w:hAnsi="Times New Roman"/>
          <w:color w:val="000000"/>
          <w:sz w:val="28"/>
          <w:szCs w:val="28"/>
          <w:rtl w:val="0"/>
        </w:rPr>
        <w:t xml:space="preserve"> у часи криз та надзвичайних ситуацій. Матеріали кваліфікаційної роботи доцільно використовувати у лекційних курсах та на семінарських заняттях з психології розвитку, психології особистості, індивідуальній та груповій </w:t>
      </w:r>
      <w:r w:rsidDel="00000000" w:rsidR="00000000" w:rsidRPr="00000000">
        <w:rPr>
          <w:rFonts w:ascii="Times New Roman" w:cs="Times New Roman" w:eastAsia="Times New Roman" w:hAnsi="Times New Roman"/>
          <w:sz w:val="28"/>
          <w:szCs w:val="28"/>
          <w:rtl w:val="0"/>
        </w:rPr>
        <w:t xml:space="preserve">психологічній роботі</w:t>
      </w:r>
      <w:r w:rsidDel="00000000" w:rsidR="00000000" w:rsidRPr="00000000">
        <w:rPr>
          <w:rFonts w:ascii="Times New Roman" w:cs="Times New Roman" w:eastAsia="Times New Roman" w:hAnsi="Times New Roman"/>
          <w:color w:val="000000"/>
          <w:sz w:val="28"/>
          <w:szCs w:val="28"/>
          <w:rtl w:val="0"/>
        </w:rPr>
        <w:t xml:space="preserve"> з різними категоріями клієнтів, психології діяльності особистості в особливих умовах, основах психосоматики, психології кризових станів, реабілітаційній психології тощо. Представлена психокорекційна програма розвитку психічної стійкості дорослих, може бути використана психологами, психотерапевтами та коучами. </w:t>
      </w:r>
    </w:p>
    <w:p w:rsidR="00000000" w:rsidDel="00000000" w:rsidP="00000000" w:rsidRDefault="00000000" w:rsidRPr="00000000" w14:paraId="00000073">
      <w:pPr>
        <w:spacing w:after="0" w:line="360" w:lineRule="auto"/>
        <w:ind w:right="99" w:firstLine="709"/>
        <w:jc w:val="both"/>
        <w:rPr>
          <w:rFonts w:ascii="Times New Roman" w:cs="Times New Roman" w:eastAsia="Times New Roman" w:hAnsi="Times New Roman"/>
          <w:color w:val="000000"/>
          <w:sz w:val="28"/>
          <w:szCs w:val="28"/>
        </w:rPr>
      </w:pPr>
      <w:bookmarkStart w:colFirst="0" w:colLast="0" w:name="_heading=h.tsucyumvaxxa" w:id="1"/>
      <w:bookmarkEnd w:id="1"/>
      <w:r w:rsidDel="00000000" w:rsidR="00000000" w:rsidRPr="00000000">
        <w:rPr>
          <w:rFonts w:ascii="Times New Roman" w:cs="Times New Roman" w:eastAsia="Times New Roman" w:hAnsi="Times New Roman"/>
          <w:b w:val="1"/>
          <w:bCs w:val="1"/>
          <w:color w:val="000000"/>
          <w:sz w:val="28"/>
          <w:szCs w:val="28"/>
          <w:rtl w:val="0"/>
        </w:rPr>
        <w:t xml:space="preserve">Структура роботи – </w:t>
      </w:r>
      <w:r w:rsidDel="00000000" w:rsidR="00000000" w:rsidRPr="00000000">
        <w:rPr>
          <w:rFonts w:ascii="Times New Roman" w:cs="Times New Roman" w:eastAsia="Times New Roman" w:hAnsi="Times New Roman"/>
          <w:color w:val="000000"/>
          <w:sz w:val="28"/>
          <w:szCs w:val="28"/>
          <w:rtl w:val="0"/>
        </w:rPr>
        <w:t xml:space="preserve">робота складається зі вступу, трьох розділів, висновків, списку використаної літератури, який налічує 102 джерела, додатків. Основний зміст роботи викладено на 98 сторінках, загальний обсяг роботи становить 127 сторінок.</w:t>
      </w:r>
    </w:p>
    <w:p w:rsidR="00000000" w:rsidDel="00000000" w:rsidP="00000000" w:rsidRDefault="00000000" w:rsidRPr="00000000" w14:paraId="0000007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6">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8">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I. ТЕОРЕТИЧНІ ЗАСАДИ ДОСЛІДЖЕННЯ СТРАХУ СМЕРТІ В ДОРОСЛОМУ ВІЦІ</w:t>
      </w:r>
    </w:p>
    <w:p w:rsidR="00000000" w:rsidDel="00000000" w:rsidP="00000000" w:rsidRDefault="00000000" w:rsidRPr="00000000" w14:paraId="0000007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Психологічна характеристика особливостей особистості у дорослому віці</w:t>
      </w:r>
    </w:p>
    <w:p w:rsidR="00000000" w:rsidDel="00000000" w:rsidP="00000000" w:rsidRDefault="00000000" w:rsidRPr="00000000" w14:paraId="0000007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життя людина розвивається фізіологічно та соціально, враховуючи нормативні умови, характерні для кожного вікового етапу. Важливо відстежувати зміни (онтогенез), які притаманні різним періодам життя усіх індивідів. Зрілість як етап життя розкриває глибше усвідомлення людиною самої себе, її стосунків із близькими, дітьми, соціальним оточенням і суспільством загалом. Ця тема була актуальною ще за часів Піфагора, який порівнював вікові етапи з порами року: період зрілості від 20 до 40 років він називав літом, а від 40 до 60 років – осінню [10]. </w:t>
      </w:r>
    </w:p>
    <w:p w:rsidR="00000000" w:rsidDel="00000000" w:rsidP="00000000" w:rsidRDefault="00000000" w:rsidRPr="00000000" w14:paraId="000000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Еріксон, своєю чергою, визначав зрілість як ключовий етап у житті особистості, який охоплює вік від 25 до 65 років. Дещо інший погляд має Г.  Крайг, визначивши, що дорослість починається з 20 років, і триває до 60 років. З ним погоджувався А. Реан, визначивши вікові межи етапу дорослості – від 19 до 60 років. Фабула. В. Моргун виокремлює молодість етап «дорослість» з віковими нормами 31 – 45 років [74]. </w:t>
      </w:r>
    </w:p>
    <w:p w:rsidR="00000000" w:rsidDel="00000000" w:rsidP="00000000" w:rsidRDefault="00000000" w:rsidRPr="00000000" w14:paraId="000000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тим, стверджувати, що конкретна людина перебуває на певній стадії дорослості, досить складно, оскільки на її поведінку, розвиток суттєво впливають особливості життєвого шляху, суб’єктивне уявлення особистості про себе і свій вік, наскільки людина у своєму розвитку випереджає ключові соціальні події, що припадають на період дорослості, або відстає від них (навчання у вищому навчальному закладі, одруження, народження дітей, досягнення певного соціального статусу, вихід на пенсію тощо) [79, с. 7].</w:t>
      </w:r>
    </w:p>
    <w:p w:rsidR="00000000" w:rsidDel="00000000" w:rsidP="00000000" w:rsidRDefault="00000000" w:rsidRPr="00000000" w14:paraId="000000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розвитку людини в період дорослості ґрунтовно представлені в зарубіжній психології й концентруються навколо кількох центральних проблем: </w:t>
      </w:r>
    </w:p>
    <w:p w:rsidR="00000000" w:rsidDel="00000000" w:rsidP="00000000" w:rsidRDefault="00000000" w:rsidRPr="00000000" w14:paraId="000000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психологічний зміст стадій вікового розвитку дорослості та механізми її розвитку (Л. Гулд, Д. Левінсон, Дж. Каган, Е. Еріксон, К. Юнг тощо); </w:t>
      </w:r>
    </w:p>
    <w:p w:rsidR="00000000" w:rsidDel="00000000" w:rsidP="00000000" w:rsidRDefault="00000000" w:rsidRPr="00000000" w14:paraId="000000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співвідношення постійного й мінливого в особистості впродовж життєвого шляху (П. Коста, Р. Херсон, В. Мітчел та ін.). </w:t>
      </w:r>
    </w:p>
    <w:p w:rsidR="00000000" w:rsidDel="00000000" w:rsidP="00000000" w:rsidRDefault="00000000" w:rsidRPr="00000000" w14:paraId="000000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Вітчизняні дослідження в галузі вікової психології дорослості представленні відповідно таких проблем: </w:t>
      </w:r>
    </w:p>
    <w:p w:rsidR="00000000" w:rsidDel="00000000" w:rsidP="00000000" w:rsidRDefault="00000000" w:rsidRPr="00000000" w14:paraId="000000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психофізіологічні зміни в період дорослості (Б.Г. Ананьєв); </w:t>
      </w:r>
    </w:p>
    <w:p w:rsidR="00000000" w:rsidDel="00000000" w:rsidP="00000000" w:rsidRDefault="00000000" w:rsidRPr="00000000" w14:paraId="000000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внутрішньоособистісна, мотиваційно-смислова динаміка (Б. Братусь, Ж. Вірна, Є. Ільїн, Г. Ложкін, С. Максименко, В. Рибалка, В. Семиченко, Т.  Яценко та ін.); </w:t>
      </w:r>
    </w:p>
    <w:p w:rsidR="00000000" w:rsidDel="00000000" w:rsidP="00000000" w:rsidRDefault="00000000" w:rsidRPr="00000000" w14:paraId="000000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особливості навчання та професіоналізації дорослих (Л. Анциферова, Н. Іванова, Ю. Кулюткін, А. Маркова, Л. Мітіна, В. Моргун, Л. Подоляк та ін.) [20, с. 13].</w:t>
      </w:r>
    </w:p>
    <w:p w:rsidR="00000000" w:rsidDel="00000000" w:rsidP="00000000" w:rsidRDefault="00000000" w:rsidRPr="00000000" w14:paraId="000000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самому широкому розумінні дорослою називають будь-яку людину, визнану такою в тому суспільстві, до якого вона належить. На думку М. Ноулза, відомого фахівця в галузі освіти дорослих, людина є дорослою тією мірою, якою вона бере відповідальність за своє життя [97].</w:t>
      </w:r>
    </w:p>
    <w:p w:rsidR="00000000" w:rsidDel="00000000" w:rsidP="00000000" w:rsidRDefault="00000000" w:rsidRPr="00000000" w14:paraId="000000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Подібну думку висловлюють і вітчизняні дослідники, які визначають дорослу людину як таку, що досягла фізіологічної, психічної та соціальної зрілості, має життєвий досвід, сформовану високу (і постійно зростаючу) самосвідомість, виконує соціальні ролі, притаманні дорослим, та бере на себе повну відповідальність за своє життя і поведінку.</w:t>
      </w:r>
    </w:p>
    <w:p w:rsidR="00000000" w:rsidDel="00000000" w:rsidP="00000000" w:rsidRDefault="00000000" w:rsidRPr="00000000" w14:paraId="000000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сьогодні не існує єдиної думки на те, яку людину слід вважати дорослою. Як зазначає С. Панченко у теорії та практиці навчання досі точаться дебати навколо визначення дорослої людини із соціологічної, психологічної, педагогічної концепції. Це пояснюється тим, що залежно від розуміння самого суб’єкта процесу навчання будується і теорія навчання, і його організація [61].</w:t>
      </w:r>
    </w:p>
    <w:p w:rsidR="00000000" w:rsidDel="00000000" w:rsidP="00000000" w:rsidRDefault="00000000" w:rsidRPr="00000000" w14:paraId="000000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Доросла людина характеризується високим рівнем самосвідомості, що проявляється в її самостійності, самокерованості та незалежності як у матеріальному (економічному), так і в юридичному, моральному та психологічному аспектах. За словами О. Огієнка, дорослість – це не лише важливий етап індивідуального розвитку особистості, але й період, який суттєво впливає на прогрес і функціонування суспільства [54, с. 90].</w:t>
      </w:r>
    </w:p>
    <w:p w:rsidR="00000000" w:rsidDel="00000000" w:rsidP="00000000" w:rsidRDefault="00000000" w:rsidRPr="00000000" w14:paraId="000000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Найзагальніше визначення дорослої людини було сформульоване експертами UNESCO: «дорослий – це будь-яка особа, яку таким вважає суспільство, до якого вона належить» [103]. У нашому суспільстві дорослою вважають людину, яка досягла фізіологічної, психічної та соціальної зрілості, має життєвий досвід, розвинену самосвідомість, яка постійно вдосконалюється, виконує ролі, традиційно притаманні дорослим, і повністю відповідає за своє життя та поведінку. </w:t>
      </w:r>
    </w:p>
    <w:p w:rsidR="00000000" w:rsidDel="00000000" w:rsidP="00000000" w:rsidRDefault="00000000" w:rsidRPr="00000000" w14:paraId="000000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Маслоу вважає, що зрілість особистості безпосередньо пов’язана з рівнем її самореалізації, яка досягається, коли індивід здатен задовольнити всі рівні потреб піраміди Маслоу. Зріла людина відчуває внутрішню свободу, довіряє власним потребам і гармонійно проєктує свій внутрішній стан у зовнішнє середовище, реалізуючи себе максимально ефективно. Прагнення досягти вершини піраміди потреб сприяє розвитку рис, які характеризують психологічно зрілу особистість: адекватне сприйняття реальності, самодостатність, здатність зосереджуватися на завданнях, відкритість до нового досвіду, моральна зрілість, вибірковість у стосунках, щирість, емпатія, креативність і почуття гумору [10].</w:t>
      </w:r>
    </w:p>
    <w:p w:rsidR="00000000" w:rsidDel="00000000" w:rsidP="00000000" w:rsidRDefault="00000000" w:rsidRPr="00000000" w14:paraId="0000008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Досліджуючи наукові праці К. Роджерса щодо дефініції «психологічна зрілість», зазначимо, що учений розглядає її як відповідний процес, завдяки якому відбувається формування Я-концепції особистості. Отже, «індивід у процесі свого розвитку отримує неповторний і унікальний досвід, відпрацьовує традиційні правила та моделі поведінки, здатен до об’єктивного оцінювання себе і оточення, може формувати позитивні образи власної перспективи </w:t>
      </w:r>
      <w:r w:rsidDel="00000000" w:rsidR="00000000" w:rsidRPr="00000000">
        <w:rPr>
          <w:rFonts w:ascii="Times New Roman" w:cs="Times New Roman" w:eastAsia="Times New Roman" w:hAnsi="Times New Roman"/>
          <w:sz w:val="28"/>
          <w:szCs w:val="28"/>
          <w:rtl w:val="0"/>
        </w:rPr>
        <w:t xml:space="preserve">[74]</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8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настанням дорослості процес розвитку людини не припиняється та не завершується, йому притаманні багатомірність, суперечливість і гетерохронність досягнень у різних сферах; виокремлюються сенситивні і критичні моменти, рахування яких дозволяє виокремити низку ознак дорослості [79, с. 5-6]: </w:t>
      </w:r>
    </w:p>
    <w:p w:rsidR="00000000" w:rsidDel="00000000" w:rsidP="00000000" w:rsidRDefault="00000000" w:rsidRPr="00000000" w14:paraId="0000008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зміна співвідношення базових факторів психічного розвитку людини: роль біологічного послаблюється, посилюється активність самої особистості в контексті певних соціальних умов; </w:t>
      </w:r>
    </w:p>
    <w:p w:rsidR="00000000" w:rsidDel="00000000" w:rsidP="00000000" w:rsidRDefault="00000000" w:rsidRPr="00000000" w14:paraId="0000008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новий характер розвитку, що не так тісно пов’язаний з фізичним зростанням і швидким вдосконаленням когнітивної сфери; </w:t>
      </w:r>
    </w:p>
    <w:p w:rsidR="00000000" w:rsidDel="00000000" w:rsidP="00000000" w:rsidRDefault="00000000" w:rsidRPr="00000000" w14:paraId="0000009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здатність реагувати на зміни й успішно пристосовуватися до нових умов, позитивно вирішувати суперечності та труднощі; </w:t>
      </w:r>
    </w:p>
    <w:p w:rsidR="00000000" w:rsidDel="00000000" w:rsidP="00000000" w:rsidRDefault="00000000" w:rsidRPr="00000000" w14:paraId="0000009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подолання залежності та здатність брати відповідальність за себе та інших;</w:t>
      </w:r>
    </w:p>
    <w:p w:rsidR="00000000" w:rsidDel="00000000" w:rsidP="00000000" w:rsidRDefault="00000000" w:rsidRPr="00000000" w14:paraId="0000009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наявність соціальних і культурних орієнтирів (ролей, відносин тощо) для визначення успішності та своєчасності розвитку в період дорослості. </w:t>
      </w:r>
    </w:p>
    <w:p w:rsidR="00000000" w:rsidDel="00000000" w:rsidP="00000000" w:rsidRDefault="00000000" w:rsidRPr="00000000" w14:paraId="0000009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огляду на це соціально-психологічні особливості дорослого можна описати в контексті трьох взаємопов’язаних аспектів його «Я»:</w:t>
      </w:r>
    </w:p>
    <w:p w:rsidR="00000000" w:rsidDel="00000000" w:rsidP="00000000" w:rsidRDefault="00000000" w:rsidRPr="00000000" w14:paraId="0000009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індивідуальне «Я» (розвиток та вдосконалення фізичних, інтелектуальних, емоційно-вольових та поведінкових якостей); </w:t>
      </w:r>
    </w:p>
    <w:p w:rsidR="00000000" w:rsidDel="00000000" w:rsidP="00000000" w:rsidRDefault="00000000" w:rsidRPr="00000000" w14:paraId="0000009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родинне «Я» (особливості функціонування таких соціальних ролей особистості як дорослої дитини батьків, члена подружжя, батька чи матері власних дітей); </w:t>
      </w:r>
    </w:p>
    <w:p w:rsidR="00000000" w:rsidDel="00000000" w:rsidP="00000000" w:rsidRDefault="00000000" w:rsidRPr="00000000" w14:paraId="0000009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професійне «Я» (особливості програвання професійних ролей у трудовій діяльності, в якій особистість вона виступає як професіонал, колега, начальник, підлеглий тощо).</w:t>
      </w:r>
    </w:p>
    <w:p w:rsidR="00000000" w:rsidDel="00000000" w:rsidP="00000000" w:rsidRDefault="00000000" w:rsidRPr="00000000" w14:paraId="000000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Дослідники відзначають, що з віком у дорослих поступово знижуються певні функції організму, зокрема погіршується зір, слух, пам’ять і мислення, а також виникають труднощі зі сприйняттям нової інформації. Однак здатність до навчання у віковому діапазоні від 20 до 60 років залишається майже незмінною. Особливо довго ці здібності зберігаються у людей, зайнятих інтелектуальною працею. Зниження навчальної спроможності зазвичай пов’язане із загальним станом здоров’я, рівнем енергії, зменшенням потреби в нових знаннях та обмеженнями у можливості їх застосування [10].</w:t>
      </w:r>
    </w:p>
    <w:p w:rsidR="00000000" w:rsidDel="00000000" w:rsidP="00000000" w:rsidRDefault="00000000" w:rsidRPr="00000000" w14:paraId="000000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розвитку інтелектуальних функцій виглядає так: у віці 18–25 років спостерігається високий рівень пам’яті та мислення, але низька увага; у 26–29 років — навпаки, знижується рівень пам’яті й мислення, проте зростає увага; у 30–33 роки всі функції досягають високого рівня розвитку; після 34–35 років поступово відбувається спад усіх інтелектуальних функцій.</w:t>
      </w:r>
    </w:p>
    <w:p w:rsidR="00000000" w:rsidDel="00000000" w:rsidP="00000000" w:rsidRDefault="00000000" w:rsidRPr="00000000" w14:paraId="000000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35 років завершується формування цілісної функціональної основи інтелектуальної діяльності людини. У віці 26–35 років спостерігається зростання інтегрованості міжфункціональних систем, тоді як у період 35–46 років через підвищення жорсткості зв’язків між функціями знижується здатність до формування нових утворень. Це породжує суперечність: інтелектуальна активність і продуктивність залишаються високими в умовах звичної професійної діяльності, проте виникають труднощі з освоєнням нових видів діяльності.</w:t>
      </w:r>
    </w:p>
    <w:p w:rsidR="00000000" w:rsidDel="00000000" w:rsidP="00000000" w:rsidRDefault="00000000" w:rsidRPr="00000000" w14:paraId="000000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дорослому віці, особливо за умов творчої активності, інтелектуальна діяльність досягає найвищого рівня. У багатьох професіях пік творчої активності припадає на 35–39 років, тоді як у галузях математики, фізики та хімії він зазвичай спостерігається у 30–34 роки. Значущі наукові відкриття найчастіше роблять люди у віці близько 40 років. Найсприятливішими для наукової творчості є періоди 30–34 і 47–57 років. </w:t>
      </w:r>
    </w:p>
    <w:p w:rsidR="00000000" w:rsidDel="00000000" w:rsidP="00000000" w:rsidRDefault="00000000" w:rsidRPr="00000000" w14:paraId="000000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40 років людина активно розширює свій світогляд, аналізує події та інформацію у ширшому контексті. Хоча біологічні зміни призводять до зниження швидкості й точності обробки інформації, здатність використовувати її залишається високою. Попри те, що когнітивні процеси у зрілому віці сповільнюються, ефективність мислення зазвичай перевершує показники молодшого віку [74].</w:t>
      </w:r>
    </w:p>
    <w:p w:rsidR="00000000" w:rsidDel="00000000" w:rsidP="00000000" w:rsidRDefault="00000000" w:rsidRPr="00000000" w14:paraId="000000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зрілому дорослому віці перед людиною постає низка важливих проблем, від вирішення яких залежить її подальший розвиток. Основними з них є перехід до генеративності, заглиблення у власні інтереси та ризик стагнації.</w:t>
      </w:r>
    </w:p>
    <w:p w:rsidR="00000000" w:rsidDel="00000000" w:rsidP="00000000" w:rsidRDefault="00000000" w:rsidRPr="00000000" w14:paraId="000000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Генеративність</w:t>
      </w:r>
      <w:r w:rsidDel="00000000" w:rsidR="00000000" w:rsidRPr="00000000">
        <w:rPr>
          <w:rFonts w:ascii="Times New Roman" w:cs="Times New Roman" w:eastAsia="Times New Roman" w:hAnsi="Times New Roman"/>
          <w:sz w:val="28"/>
          <w:szCs w:val="28"/>
          <w:rtl w:val="0"/>
        </w:rPr>
        <w:t xml:space="preserve"> (від лат. </w:t>
      </w:r>
      <w:r w:rsidDel="00000000" w:rsidR="00000000" w:rsidRPr="00000000">
        <w:rPr>
          <w:rFonts w:ascii="Times New Roman" w:cs="Times New Roman" w:eastAsia="Times New Roman" w:hAnsi="Times New Roman"/>
          <w:i w:val="1"/>
          <w:iCs w:val="1"/>
          <w:sz w:val="28"/>
          <w:szCs w:val="28"/>
          <w:rtl w:val="0"/>
        </w:rPr>
        <w:t xml:space="preserve">generativus</w:t>
      </w:r>
      <w:r w:rsidDel="00000000" w:rsidR="00000000" w:rsidRPr="00000000">
        <w:rPr>
          <w:rFonts w:ascii="Times New Roman" w:cs="Times New Roman" w:eastAsia="Times New Roman" w:hAnsi="Times New Roman"/>
          <w:sz w:val="28"/>
          <w:szCs w:val="28"/>
          <w:rtl w:val="0"/>
        </w:rPr>
        <w:t xml:space="preserve"> – той, що породжує) проявляється в інтересі до наступного покоління та різних аспектів його виховання. На цій стадії людина діє в кількох сферах: проекреативній (створює умови для задоволення потреб наступного покоління), продуктивній (поєднує професійну діяльність із сімейними обов’язками) і креативній (сприяє культурному збагаченню суспільства). У жінок генеративність часто виражається через просоціальні риси, піклування про дітей та близьких, а також у настановах, пов’язаних із професійною діяльністю.</w:t>
      </w:r>
    </w:p>
    <w:p w:rsidR="00000000" w:rsidDel="00000000" w:rsidP="00000000" w:rsidRDefault="00000000" w:rsidRPr="00000000" w14:paraId="000000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Захоплення собою</w:t>
      </w:r>
      <w:r w:rsidDel="00000000" w:rsidR="00000000" w:rsidRPr="00000000">
        <w:rPr>
          <w:rFonts w:ascii="Times New Roman" w:cs="Times New Roman" w:eastAsia="Times New Roman" w:hAnsi="Times New Roman"/>
          <w:sz w:val="28"/>
          <w:szCs w:val="28"/>
          <w:rtl w:val="0"/>
        </w:rPr>
        <w:t xml:space="preserve"> означає, що людина зосереджує увагу на власних потребах і задоволеннях. У центрі її життя опиняється власне «Я»: вона дбає про здоров’я, розвиває хобі, подорожує, відвідує розважальні заходи чи проводить час із друзями.</w:t>
      </w:r>
    </w:p>
    <w:p w:rsidR="00000000" w:rsidDel="00000000" w:rsidP="00000000" w:rsidRDefault="00000000" w:rsidRPr="00000000" w14:paraId="000000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Стагнація</w:t>
      </w:r>
      <w:r w:rsidDel="00000000" w:rsidR="00000000" w:rsidRPr="00000000">
        <w:rPr>
          <w:rFonts w:ascii="Times New Roman" w:cs="Times New Roman" w:eastAsia="Times New Roman" w:hAnsi="Times New Roman"/>
          <w:sz w:val="28"/>
          <w:szCs w:val="28"/>
          <w:rtl w:val="0"/>
        </w:rPr>
        <w:t xml:space="preserve"> характеризується втратою життєвих перспектив і сенсу, обмеженим сприйняттям часу та пасивністю. Така людина часто перебуває у стані втоми від життя і пасивно чекає на його завершення [53].</w:t>
      </w:r>
    </w:p>
    <w:p w:rsidR="00000000" w:rsidDel="00000000" w:rsidP="00000000" w:rsidRDefault="00000000" w:rsidRPr="00000000" w14:paraId="000000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зрілому віці виникають також специфічні проблеми:</w:t>
      </w:r>
    </w:p>
    <w:p w:rsidR="00000000" w:rsidDel="00000000" w:rsidP="00000000" w:rsidRDefault="00000000" w:rsidRPr="00000000" w14:paraId="000000A1">
      <w:pPr>
        <w:numPr>
          <w:ilvl w:val="0"/>
          <w:numId w:val="3"/>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зниження життєвих сил</w:t>
      </w:r>
      <w:r w:rsidDel="00000000" w:rsidR="00000000" w:rsidRPr="00000000">
        <w:rPr>
          <w:rFonts w:ascii="Times New Roman" w:cs="Times New Roman" w:eastAsia="Times New Roman" w:hAnsi="Times New Roman"/>
          <w:sz w:val="28"/>
          <w:szCs w:val="28"/>
          <w:rtl w:val="0"/>
        </w:rPr>
        <w:t xml:space="preserve">: послаблення здоров’я змушує перемикатися з фізичної на розумову діяльність. Фізична енергія поступається місцем визнанню цінності мудрості;</w:t>
      </w:r>
      <w:r w:rsidDel="00000000" w:rsidR="00000000" w:rsidRPr="00000000">
        <w:rPr>
          <w:rtl w:val="0"/>
        </w:rPr>
      </w:r>
    </w:p>
    <w:p w:rsidR="00000000" w:rsidDel="00000000" w:rsidP="00000000" w:rsidRDefault="00000000" w:rsidRPr="00000000" w14:paraId="000000A2">
      <w:pPr>
        <w:numPr>
          <w:ilvl w:val="0"/>
          <w:numId w:val="3"/>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фізіологічні зміни</w:t>
      </w:r>
      <w:r w:rsidDel="00000000" w:rsidR="00000000" w:rsidRPr="00000000">
        <w:rPr>
          <w:rFonts w:ascii="Times New Roman" w:cs="Times New Roman" w:eastAsia="Times New Roman" w:hAnsi="Times New Roman"/>
          <w:sz w:val="28"/>
          <w:szCs w:val="28"/>
          <w:rtl w:val="0"/>
        </w:rPr>
        <w:t xml:space="preserve">: необхідність гармонізувати соціальний і сексуальний аспекти взаємин, які набувають більш товариського характеру;</w:t>
      </w:r>
      <w:r w:rsidDel="00000000" w:rsidR="00000000" w:rsidRPr="00000000">
        <w:rPr>
          <w:rtl w:val="0"/>
        </w:rPr>
      </w:r>
    </w:p>
    <w:p w:rsidR="00000000" w:rsidDel="00000000" w:rsidP="00000000" w:rsidRDefault="00000000" w:rsidRPr="00000000" w14:paraId="000000A3">
      <w:pPr>
        <w:numPr>
          <w:ilvl w:val="0"/>
          <w:numId w:val="3"/>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емоційна бідність буднів</w:t>
      </w:r>
      <w:r w:rsidDel="00000000" w:rsidR="00000000" w:rsidRPr="00000000">
        <w:rPr>
          <w:rFonts w:ascii="Times New Roman" w:cs="Times New Roman" w:eastAsia="Times New Roman" w:hAnsi="Times New Roman"/>
          <w:sz w:val="28"/>
          <w:szCs w:val="28"/>
          <w:rtl w:val="0"/>
        </w:rPr>
        <w:t xml:space="preserve">: часто викликана змінами у сім’ї, віддаленням друзів або втратою інтересів, які раніше захоплювали. Це вимагає значної емоційної гнучкості.</w:t>
      </w:r>
      <w:r w:rsidDel="00000000" w:rsidR="00000000" w:rsidRPr="00000000">
        <w:rPr>
          <w:rtl w:val="0"/>
        </w:rPr>
      </w:r>
    </w:p>
    <w:p w:rsidR="00000000" w:rsidDel="00000000" w:rsidP="00000000" w:rsidRDefault="00000000" w:rsidRPr="00000000" w14:paraId="000000A4">
      <w:pPr>
        <w:numPr>
          <w:ilvl w:val="0"/>
          <w:numId w:val="3"/>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розумова негнучкість</w:t>
      </w:r>
      <w:r w:rsidDel="00000000" w:rsidR="00000000" w:rsidRPr="00000000">
        <w:rPr>
          <w:rFonts w:ascii="Times New Roman" w:cs="Times New Roman" w:eastAsia="Times New Roman" w:hAnsi="Times New Roman"/>
          <w:sz w:val="28"/>
          <w:szCs w:val="28"/>
          <w:rtl w:val="0"/>
        </w:rPr>
        <w:t xml:space="preserve">: схильність вперто дотримуватися старих звичок і недовіра до нових ідей. Ця проблема актуалізує потребу розвитку розумової адаптивності [80].</w:t>
      </w:r>
      <w:r w:rsidDel="00000000" w:rsidR="00000000" w:rsidRPr="00000000">
        <w:rPr>
          <w:rtl w:val="0"/>
        </w:rPr>
      </w:r>
    </w:p>
    <w:p w:rsidR="00000000" w:rsidDel="00000000" w:rsidP="00000000" w:rsidRDefault="00000000" w:rsidRPr="00000000" w14:paraId="000000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зрілого віку стають особливо актуальними ближче до його завершення. Період від 50 до 60 років вважається сприятливим для переосмислення життєвих цілей, корекції способу життя та визначення нових пріоритетів.</w:t>
      </w:r>
    </w:p>
    <w:p w:rsidR="00000000" w:rsidDel="00000000" w:rsidP="00000000" w:rsidRDefault="00000000" w:rsidRPr="00000000" w14:paraId="000000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багато людей аналізують досягнення, переоцінюють свою роботу, усвідомлюючи, що професійний вибір вже зроблено. Ті, хто розчарувався в професії або не досяг бажаного статусу, можуть відчувати незадоволення собою і своїм життям. Інші, навпаки, звертають увагу на сім’ю, взаємостосунки або духовний розвиток. Нерідко в цьому віці виникають додаткові труднощі, зокрема алкоголізм, самотність, хронічні захворювання чи інвалідність, для подолання яких потрібні особливі психологічні та емоційні ресурси, а також адаптивна соціальна поведінка [10].</w:t>
      </w:r>
    </w:p>
    <w:p w:rsidR="00000000" w:rsidDel="00000000" w:rsidP="00000000" w:rsidRDefault="00000000" w:rsidRPr="00000000" w14:paraId="000000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віковому періоді 40-60 років життєдіяльність людини значною мірою залежить від її ставлення до власного віку та впливу соціальних обставин. У 40–42 роки дорослі часто переживають кризу, пов’язану з усвідомленням швидкоплинності часу, першими ознаками старіння та зниженням фізичних можливостей. Від 43 до 50 років зазвичай настає стабілізація, що проявляється в зміцненні сімейних зв’язків і збереженні потенціалу для подальшого особистісного зростання. Після 50 років домінують відчуття зрілості, задоволення від сімейного життя та досягнень дітей, а також глибокі роздуми про сенс життя і результати своєї діяльності [74].</w:t>
      </w:r>
    </w:p>
    <w:p w:rsidR="00000000" w:rsidDel="00000000" w:rsidP="00000000" w:rsidRDefault="00000000" w:rsidRPr="00000000" w14:paraId="000000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 видом діяльності у зрілому дорослому віці залишається робота, яка сприяє компенсації вікових змін завдяки накопиченому професійному досвіду. Досягнення у професійній сфері є важливим фактором самоактуалізації та розвитку особистості.</w:t>
      </w:r>
    </w:p>
    <w:p w:rsidR="00000000" w:rsidDel="00000000" w:rsidP="00000000" w:rsidRDefault="00000000" w:rsidRPr="00000000" w14:paraId="000000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багато людей стикаються зі складнощами, пов’язаними зі зміною роботи чи професії. Для багатьох втрата роботи чи необхідність перекваліфікації сприймаються як серйозне потрясіння, що може призводити до внутрішньоособистісних і сімейних конфліктів. Значну частину свого часу ці люди витрачають на додаткові заробітки та забезпечення матеріального добробуту.</w:t>
      </w:r>
    </w:p>
    <w:p w:rsidR="00000000" w:rsidDel="00000000" w:rsidP="00000000" w:rsidRDefault="00000000" w:rsidRPr="00000000" w14:paraId="000000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поведінки та стилю життя у цьому віці залежать від типу акцентуації особистості:</w:t>
      </w:r>
    </w:p>
    <w:p w:rsidR="00000000" w:rsidDel="00000000" w:rsidP="00000000" w:rsidRDefault="00000000" w:rsidRPr="00000000" w14:paraId="000000AB">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гіпертимний тип</w:t>
      </w:r>
      <w:r w:rsidDel="00000000" w:rsidR="00000000" w:rsidRPr="00000000">
        <w:rPr>
          <w:rFonts w:ascii="Times New Roman" w:cs="Times New Roman" w:eastAsia="Times New Roman" w:hAnsi="Times New Roman"/>
          <w:sz w:val="28"/>
          <w:szCs w:val="28"/>
          <w:rtl w:val="0"/>
        </w:rPr>
        <w:t xml:space="preserve"> характеризується оптимізмом, підвищеною активністю, соціальною гнучкістю та комунікабельністю. Такі люди люблять пригоди, але схильні до поверховості у стосунках і необов’язковості. Вони важко переносять самотність і обмеження свободи.</w:t>
      </w:r>
      <w:r w:rsidDel="00000000" w:rsidR="00000000" w:rsidRPr="00000000">
        <w:rPr>
          <w:rtl w:val="0"/>
        </w:rPr>
      </w:r>
    </w:p>
    <w:p w:rsidR="00000000" w:rsidDel="00000000" w:rsidP="00000000" w:rsidRDefault="00000000" w:rsidRPr="00000000" w14:paraId="000000AC">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психастенічний тип</w:t>
      </w:r>
      <w:r w:rsidDel="00000000" w:rsidR="00000000" w:rsidRPr="00000000">
        <w:rPr>
          <w:rFonts w:ascii="Times New Roman" w:cs="Times New Roman" w:eastAsia="Times New Roman" w:hAnsi="Times New Roman"/>
          <w:sz w:val="28"/>
          <w:szCs w:val="28"/>
          <w:rtl w:val="0"/>
        </w:rPr>
        <w:t xml:space="preserve"> проявляється через тривожність, нерішучість, надмірне почуття обов’язку і схильність до ретельного планування своїх дій. Такі люди бояться невдач і часто сумніваються у своїх рішеннях.</w:t>
      </w:r>
      <w:r w:rsidDel="00000000" w:rsidR="00000000" w:rsidRPr="00000000">
        <w:rPr>
          <w:rtl w:val="0"/>
        </w:rPr>
      </w:r>
    </w:p>
    <w:p w:rsidR="00000000" w:rsidDel="00000000" w:rsidP="00000000" w:rsidRDefault="00000000" w:rsidRPr="00000000" w14:paraId="000000AD">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епілептоїдний тип</w:t>
      </w:r>
      <w:r w:rsidDel="00000000" w:rsidR="00000000" w:rsidRPr="00000000">
        <w:rPr>
          <w:rFonts w:ascii="Times New Roman" w:cs="Times New Roman" w:eastAsia="Times New Roman" w:hAnsi="Times New Roman"/>
          <w:sz w:val="28"/>
          <w:szCs w:val="28"/>
          <w:rtl w:val="0"/>
        </w:rPr>
        <w:t xml:space="preserve"> відзначається негнучкістю, акуратністю, прагматизмом і схильністю до матеріальних цінностей. Відношення до інших часто залежить від їхнього статусу: запобігливість до старших і жорсткість до молодших.</w:t>
      </w:r>
      <w:r w:rsidDel="00000000" w:rsidR="00000000" w:rsidRPr="00000000">
        <w:rPr>
          <w:rtl w:val="0"/>
        </w:rPr>
      </w:r>
    </w:p>
    <w:p w:rsidR="00000000" w:rsidDel="00000000" w:rsidP="00000000" w:rsidRDefault="00000000" w:rsidRPr="00000000" w14:paraId="000000AE">
      <w:pPr>
        <w:numPr>
          <w:ilvl w:val="0"/>
          <w:numId w:val="4"/>
        </w:numPr>
        <w:spacing w:after="0" w:line="360" w:lineRule="auto"/>
        <w:ind w:left="0" w:firstLine="851"/>
        <w:jc w:val="both"/>
        <w:rPr/>
      </w:pPr>
      <w:r w:rsidDel="00000000" w:rsidR="00000000" w:rsidRPr="00000000">
        <w:rPr>
          <w:rFonts w:ascii="Times New Roman" w:cs="Times New Roman" w:eastAsia="Times New Roman" w:hAnsi="Times New Roman"/>
          <w:b w:val="1"/>
          <w:bCs w:val="1"/>
          <w:sz w:val="28"/>
          <w:szCs w:val="28"/>
          <w:rtl w:val="0"/>
        </w:rPr>
        <w:t xml:space="preserve">нарцисичний тип</w:t>
      </w:r>
      <w:r w:rsidDel="00000000" w:rsidR="00000000" w:rsidRPr="00000000">
        <w:rPr>
          <w:rFonts w:ascii="Times New Roman" w:cs="Times New Roman" w:eastAsia="Times New Roman" w:hAnsi="Times New Roman"/>
          <w:sz w:val="28"/>
          <w:szCs w:val="28"/>
          <w:rtl w:val="0"/>
        </w:rPr>
        <w:t xml:space="preserve"> має риси егоцентризму, прагнення до особистої вигоди та заздрісного ставлення до успішних людей. Такі особистості схильні витісняти свої недоліки зі свідомості та використовувати інших у власних інтересах [10; 80].</w:t>
      </w:r>
      <w:r w:rsidDel="00000000" w:rsidR="00000000" w:rsidRPr="00000000">
        <w:rPr>
          <w:rtl w:val="0"/>
        </w:rPr>
      </w:r>
    </w:p>
    <w:p w:rsidR="00000000" w:rsidDel="00000000" w:rsidP="00000000" w:rsidRDefault="00000000" w:rsidRPr="00000000" w14:paraId="000000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спосіб життя у зрілому дорослому віці впливають і соціально-психологічні характеристики: професійна активність, фізична форма, інтереси та стиль діяльності. Люди, які досягають успіху у своїй справі, легше долають вікові труднощі, зберігаючи внутрішню гармонію та оптимізм щодо майбутнього. У зрілому віці Я-концепція залишається основним елементом внутрішнього світу особистості. На цьому етапі домінує ціле уявлення про себе в контексті життєвих цінностей, як вічних, так і тимчасових [15; 35].</w:t>
      </w:r>
    </w:p>
    <w:p w:rsidR="00000000" w:rsidDel="00000000" w:rsidP="00000000" w:rsidRDefault="00000000" w:rsidRPr="00000000" w14:paraId="000000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Я-концепція особистості у зрілому віці будується на процесі оцінки, коли людина прагне визнати свої позитивні досягнення й переживання, які підтверджують її успішне функціонування. Це може бути виражено через думки типу: «Я правильно прожив більшу частину свого життя», «Я досягаю основних життєвих цілей», «Я живу в добробуті», «Я маю дітей і онуків», «Я зберігаю здоров’я», «Моя старість буде забезпеченою та спокійною». Водночас негативно оцінюються переживання, що, на думку особистості, шкодять її добробуту, такі як: «Я помиляюся у житті», «Я вже не досягаю своїх головних цілей», «Я не забезпечую добробуту для себе та родини», «Я не маю дітей», «Я не зберіг здоров’я», «Моя старість буде незабезпеченою і тривожною» [80].</w:t>
      </w:r>
    </w:p>
    <w:p w:rsidR="00000000" w:rsidDel="00000000" w:rsidP="00000000" w:rsidRDefault="00000000" w:rsidRPr="00000000" w14:paraId="000000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основні життєві сили особистості вже реалізовані, а програма саморозвитку зазвичай завершена. Перед людиною постає проблема узгодження власного досвіду з Я-концепцією, і будь-яка невідповідність може викликати значні внутрішні переживання. Основні функції Я-концепції залишаються актуальними в зрілому віці. Вона сприяє самопогодженню людини, стабільності її внутрішнього світу та поведінки, впливає на інтерпретацію досвіду, який стає менш насиченим, і забезпечує формування життєвих очікувань. Я-концепція також допомагає зберігати стратегію життя та поведінки. У цей період людина вже не розглядає своє майбутнє як дуже далеке, а орієнтується на теперішнє, зв’язане з найближчими планами, що не є відокремленим від минулого, як це було в ранньому віці [74].</w:t>
      </w:r>
    </w:p>
    <w:p w:rsidR="00000000" w:rsidDel="00000000" w:rsidP="00000000" w:rsidRDefault="00000000" w:rsidRPr="00000000" w14:paraId="000000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 Лук’янова зазначає, що у зрілому віці збільшується роль когнітивного компонента в самооцінці. Людина намагається раціонально і тверезо оцінити себе, своє життя та досягнення, відмовляючись від емоційних суджень. Усвідомлене, обґрунтоване ставлення до себе призводить до того, що самооцінка стає більш узагальненою, зменшується кількість окремих оцінок здібностей, характеру та інших аспектів особистості. Людина оцінює своє життя в цілому: досягнення, професійну діяльність, здоров’я, соціальний статус і найближче майбутнє [40].</w:t>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зрілого віку часто високо оцінюють свої можливості, що дозволяє їм змінювати соціальні ролі та приймати відповідальні рішення. Впевненість у своїх силах дає можливість їм займати важливі позиції в суспільстві, керувати підприємствами або організаціями. Для них важливим стає усвідомлення відповідності їхніх дій соціальним вимогам. Образ себе в Я-концепції включає риси, до яких людина прагне і які вона визнає в собі.</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зрілому віці рівень домагань особистості відповідає її реальним можливостям, а також очікуванням від неї оточення. Якщо для деяких людей характерні низькі домагання, зневіра в собі або орієнтація на минуле, то інші можуть пристосовуватися до нових умов, зберігаючи віру у власні сили. Проте є й ті, хто переживає важкі періоди, втрачаючи сенс життя, звертаються до алкоголю або наркотиків [54].</w:t>
      </w:r>
    </w:p>
    <w:p w:rsidR="00000000" w:rsidDel="00000000" w:rsidP="00000000" w:rsidRDefault="00000000" w:rsidRPr="00000000" w14:paraId="000000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розвиток спонукальної сфери у дорослому віці. Як наголошує Д. Павлін, із досягненням зрілості людина зазвичай відчуває більшу впевненість у собі та усвідомлює, що їй вдалося досягти значних результатів, здобути авторитет. Однак водночас вона починає відчувати тривогу через те, що значна частина життя вже позаду, а попереду старість. У цьому контексті прагнення до високих досягнень, яке було характерне для молодшого віку, поступово змінюється потребою діяти без зволікань, швидко отримувати результат [60].</w:t>
      </w:r>
    </w:p>
    <w:p w:rsidR="00000000" w:rsidDel="00000000" w:rsidP="00000000" w:rsidRDefault="00000000" w:rsidRPr="00000000" w14:paraId="000000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зрілому віці людина зосереджується на задоволенні нагальних потреб, що суттєво змінює її мотиваційну сферу. Важливими спонуками до діяльності стають бажання реалізувати свій творчий потенціал, передати значущу спадщину наступним поколінням, а також боротьба із застоєм, утратами можливостей, прагненням виправити помилки минулого. Крім того, важливими є турбота про збереження близьких стосунків і підготовка до спокійного життя в похилому віці.</w:t>
      </w:r>
    </w:p>
    <w:p w:rsidR="00000000" w:rsidDel="00000000" w:rsidP="00000000" w:rsidRDefault="00000000" w:rsidRPr="00000000" w14:paraId="000000B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Відбуваються зміни в системі цінностей, що стосуються особистісної, сімейної та професійної сфер. Це може включати більшу увагу до благополуччя родини, відповідальність за дітей, онуків та батьків, перегляд значення кар’єри та влади, а також зміщення фокуса на відпочинок та особистісний добробут. Стосунки в родині стають важливими, а у разі відсутності потреби піклуватися про інших, доросла людина може почати більше дбати про себе [4; 10].</w:t>
      </w:r>
    </w:p>
    <w:p w:rsidR="00000000" w:rsidDel="00000000" w:rsidP="00000000" w:rsidRDefault="00000000" w:rsidRPr="00000000" w14:paraId="000000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емоційна сфера у дорослому віці стає більш стабільною, хоча й відзначається зниженням емоційної чутливості в різних ситуаціях. У цьому віці людина часто переживає емоції, пов’язані із сенсом життя, здоров’ям та наближенням старості. Позитивні емоції можуть викликати успіхи дітей та онуків, а їхні невдачі – сум або негативні переживання. Емоційна реакція на світ стає більш стійкою, однак негативні емоції часто переважають над позитивними. У зв’язку з цим людина може менш інтенсивно реагувати на зовнішні подразники, а її емоційні переживання стають поверхневими, менш усвідомленими та не завжди пов’язаними з конкретними діями чи подіями. Суттєво знижується виразність емоційних реакцій, а фізіологічні прояви емоцій, такі як зміни в серцевому ритмі, стають більш вираженими [85].</w:t>
      </w:r>
    </w:p>
    <w:p w:rsidR="00000000" w:rsidDel="00000000" w:rsidP="00000000" w:rsidRDefault="00000000" w:rsidRPr="00000000" w14:paraId="000000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віці людина часто відчуває самотність через зміну сімейної ситуації, коли діти виростають і покидають батьківський дім. Зазвичай одружені люди мають більше можливостей для душевного спілкування та відчувають більше емоційного задоволення від життя. Праця також може бути важливим джерелом емоцій. Успіхи на роботі сприяють підвищенню самооцінки, тоді як невдачі можуть призвести до зневіри, ізоляції або надмірної конфліктності. Емоційний стрес, що виникає через втрати близьких або неприємні події, є типовим для цього віку. Глибина цього стресу залежить від здатності людини справлятися з емоціями та підтримки соціального оточення [4; 21].</w:t>
      </w:r>
    </w:p>
    <w:p w:rsidR="00000000" w:rsidDel="00000000" w:rsidP="00000000" w:rsidRDefault="00000000" w:rsidRPr="00000000" w14:paraId="000000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Наостанок окреслимо, які зміни відбуваються у пізнавальних процесів осіб дорослого віку. У дорослому віці людина може проявляти менше гнучкості у розв’язанні проблем та частіше схиляється до стереотипних підходів у мисленні. Дивергентні здібності, що відповідають за генерацію нових ідей, можуть знижуватися, тоді як конвергентні здібності, які стосуються вирішення стандартних завдань, залишаються на високому рівні. У той самий час, когнітивні стилі, що пов’язані з досвідом і практичною діяльністю, здебільшого залишаються стабільними. Трудова діяльність, яка вимагає інтелектуальної гнучкості, сприяє розвитку пізнавальних здібностей, зокрема здатності до адаптації в умовах змін [80].</w:t>
      </w:r>
    </w:p>
    <w:p w:rsidR="00000000" w:rsidDel="00000000" w:rsidP="00000000" w:rsidRDefault="00000000" w:rsidRPr="00000000" w14:paraId="000000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зниження швидкості обробки інформації, здатність до застосування набутих знань і стратегій залишається сильною. Це зумовлено життєвим досвідом та освітою, що створює основи для ефективного розв’язання проблем, навіть в умовах змін [54].</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 науці дослідження психіки дорослої людини тісно пов’язане з поняттям віку, який охоплює хронологічний, біологічний, соціальний, інтелектуальний та психологічний аспекти. Воно враховує основні характеристики вікової структури, такі як соціальна ситуація розвитку, провідна діяльність, психологічні новоутворення, а також рівень сформованості чи зрілості особистості. Сучасні дослідження в галузі психології дорослих дозволяють стверджувати, що дорослість – це один із найдовших, але найменш вивчених періодів онтогенезу. Вона настає після юності й характеризується високим рівнем зрілості й самостійності особистості, що повноцінно реалізується у суспільстві. Дорослою можна вважати людину, яка діє відповідально та усвідомлено, займається певною діяльністю. Водночас дорослий індивід має відносно сформовані фізіологічні та психічні функції, включно з емоційно-вольовою сферою.</w:t>
      </w:r>
    </w:p>
    <w:p w:rsidR="00000000" w:rsidDel="00000000" w:rsidP="00000000" w:rsidRDefault="00000000" w:rsidRPr="00000000" w14:paraId="000000B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B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Аналіз проблеми дослідження страхів у вітчизняній та закордонній психологічній науці</w:t>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сьогодення питання страхів та фобій стають найбільш актуальними через кліматичні зміни, військові конфлікти, природні катаклізми та інші ситуації небезпечного характеру, різні соціальні обставини, невизначеність майбутнього [89]. Як відомо, страх є найдавнішою людською емоцією, яка характеризує захисну реакцію організму людини щодо уникнення реальної або уявної небезпеки, активізуючи почуття самозбереження. Постійно трансформуючись, страхи супроводжують життя індивіда від народження до смерті. Наявність у структурі особистості певних видів страхів становить собою індикатор, завдяки якому визначається стан психічного здоров’я та добробуту розвитку індивіда. </w:t>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сучасне життя кожного українця постійно супроводжується складними ситуаціями та обставинами, які ускладнюють існування людини або сприймаються як такі, що порушують звичний порядок подій. Це, своєю чергою, провокує виникнення низки негативних емоцій. У динамічному та стресогенному середовищі людина повинна мати розвинені навички для подолання наслідків таких емоцій, зокрема страху.</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різних структур і функцій страху в межах численних підходів і теорій демонструє, що перші спроби осмислити проблему страху та його причини були здійснені у філософії. Практично всі наукові школи й напрями філософії приділяли увагу цьому феномену (Арістотель, Платон, М. Монтень, Р.  Гоббс, Р. Декарт, Б. Спіноза, І. Кант, Л. Фейєрбах, Р. Банайський, С. К’єркегор тощо).  </w:t>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історії вивчення страху та в його сучасних трактуваннях науковці намагалися визначити цей феномен як відчуття, емоцію, афект чи стан фрустрації. До таких дослідників належать І. Сєченов, П. Якобсон, Н. Лєвітов, Я.  Рейковський, Л. Виготський, П. Анохін, В. Вілюнас, А. Захаров, А. Злобін, З.  Фрейд, Дж. Грей, Дж. Боулбі, Ф. Ріман, К. Ізард та інші.  </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зарубіжній психології проблемі страху також приділяли увагу провідні науковці, такі як С. Холл, У. Джеймс, Д. Уотсон, З. Фрейд, К. Ізард, Дж. Грей, Дж. Боулбі, Ф. Ріман, К. Хорні, Г. Еберлейн, П. Жане, Е. Фромм та інші.</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історія становлення праць про природу емоції страху, свідчить про цікавість цими питаннями вчених таких галузей, як психологія, соціологія, філософія, отже дозволяє виокремити багатогранність підходів до визначення цих дефініцій. Так, вчені розглядають страх, як емоційний стан (О. Косолапов); як почуття (С. Томкінс, У. Макдауголл, У. Джемс та інші); як емоцію (М.  Бригадир); як відчуття (О. Резніченко); як пасивно-оборонну реакцію (В.  Кліменко). </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провідних учених, Ф. Риман, який тривалий час досліджував феномен страху, дав таку його характеристику – страх є постійною належністю нашого життя. Постійно змінюючись, він супроводжує нас від народження до смерті. Історія людства від минулого до сучасного складається зі спроб подолати, зменшити, пересилити або приборкати страх. Магія, релігія і наука надають зусилля для цього. Надія на можливість прожити без страху залишаються ілюзією. Він є в нашому існуванні і є відображенням нашої залежності та нашого знання про неминучу смерть [73].</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О. Бабенко, М. Таран , потрібно розуміти як страх виникнення емоцій в загрозливих ситуаціях,  спричинених певним джерелом небезпеки [6]. </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позиції О. Андрусика, страхом є напружене почуття себе у небезпеці через можливі загрозливі події, що надалі супроводжується певними розладами вегетативної системи [2]. </w:t>
      </w:r>
    </w:p>
    <w:p w:rsidR="00000000" w:rsidDel="00000000" w:rsidP="00000000" w:rsidRDefault="00000000" w:rsidRPr="00000000" w14:paraId="000000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Шпак  зазначає, що однією з природжених форм проявів душі є страх, який модифікується через предмети, вирази, вплив на поведінку, проте завжди присутній [87]. </w:t>
      </w:r>
    </w:p>
    <w:p w:rsidR="00000000" w:rsidDel="00000000" w:rsidP="00000000" w:rsidRDefault="00000000" w:rsidRPr="00000000" w14:paraId="000000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визначення у Словнику екстремальної та кризової психології, страх – це певна емоція, яка проявляється у загрозливих ситуаціях для соціального або фізичного існування, при цьому орієнтована на джерело небезпеки: дійсної чи уявної [23]. </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автори наголошують на тому, що страх сигналізує про небезпеку. Так, відповідно до наукових пошуків, О. Кондаш зазначав, що страх – це психологічний сигнал, що свідчить про небезпеку та несе в собі попередню оцінку ситуації". Отже насамперед даний стан виконує сигнальну функцію [34].</w:t>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думкою І. Пістуна [63], страх – це небезпека, що об’єднує явища, процеси, об`єкти, здатні в певних умовах завдає втрат здоров’ю людини. За переконанням автора, нині повного переліку небезпек не існує, тому він наводить лише часткову класифікацію в контексті концепції безпеки життєдіяльності: </w:t>
      </w:r>
    </w:p>
    <w:p w:rsidR="00000000" w:rsidDel="00000000" w:rsidP="00000000" w:rsidRDefault="00000000" w:rsidRPr="00000000" w14:paraId="000000C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походженням небезпеки бувають природні, техногенні, антропогенні, екологічні, змішані (згідно з офіційними стандартами небезпеки поділяються на фізичні, хімічні, біологічні, психофізіологічні); </w:t>
      </w:r>
    </w:p>
    <w:p w:rsidR="00000000" w:rsidDel="00000000" w:rsidP="00000000" w:rsidRDefault="00000000" w:rsidRPr="00000000" w14:paraId="000000C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часом дії негативних наслідків поділяються на імпульсні та кумулятивні; за локалізацією пов’язані з літосферою, гідросферою, атмосферою, космосом; </w:t>
      </w:r>
    </w:p>
    <w:p w:rsidR="00000000" w:rsidDel="00000000" w:rsidP="00000000" w:rsidRDefault="00000000" w:rsidRPr="00000000" w14:paraId="000000C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наслідками: утома, захворювання, травми, аварії, пожежі, смертельні випадки; за збитками, які можуть бути соціальними, технічними, екологічними тощо; </w:t>
      </w:r>
    </w:p>
    <w:p w:rsidR="00000000" w:rsidDel="00000000" w:rsidP="00000000" w:rsidRDefault="00000000" w:rsidRPr="00000000" w14:paraId="000000D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сферою прояву </w:t>
      </w:r>
      <w:r w:rsidDel="00000000" w:rsidR="00000000" w:rsidRPr="00000000">
        <w:rPr>
          <w:rFonts w:ascii="Noto Sans Symbols" w:cs="Noto Sans Symbols" w:eastAsia="Noto Sans Symbols" w:hAnsi="Noto Sans Symbols"/>
          <w:b w:val="0"/>
          <w:bCs w:val="0"/>
          <w:i w:val="0"/>
          <w:iCs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 побутові, спортивні, дорожньо-транспортні, виробничі, військові тощо; </w:t>
      </w:r>
    </w:p>
    <w:p w:rsidR="00000000" w:rsidDel="00000000" w:rsidP="00000000" w:rsidRDefault="00000000" w:rsidRPr="00000000" w14:paraId="000000D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 характером дії на людину поділяються на активні та пасивні (останні активуються шляхом енергії, носієм якої є саме людина, що наражається на гострі, колючі, ріжучі нерухомі елементи, нерівності поверхні, ухили, підйоми тощо).</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різноманітність станів, які можуть передувати страху або потенційно викликати його, сумарний показник схильності до переживання страху охоплює такі параметри [36, с. 6-7]:  </w:t>
      </w:r>
    </w:p>
    <w:p w:rsidR="00000000" w:rsidDel="00000000" w:rsidP="00000000" w:rsidRDefault="00000000" w:rsidRPr="00000000" w14:paraId="000000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Фантазії. Людина створює уявні страхи через вигадані думки або надмірну тривожність. Часто вона «накручує» себе настільки, що страх за майбутнє стає реальним. Наприклад, її можуть лякати новини про злочини або трагедії, навіть якщо вони не мають до неї безпосереднього стосунку.  </w:t>
      </w:r>
    </w:p>
    <w:p w:rsidR="00000000" w:rsidDel="00000000" w:rsidP="00000000" w:rsidRDefault="00000000" w:rsidRPr="00000000" w14:paraId="000000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Прогноз. Схильність до передбачення загроз. Людина на основі попереднього досвіду передбачає небезпеку, визначає потенційно проблемні шляхи та уникає їх заздалегідь.  </w:t>
      </w:r>
    </w:p>
    <w:p w:rsidR="00000000" w:rsidDel="00000000" w:rsidP="00000000" w:rsidRDefault="00000000" w:rsidRPr="00000000" w14:paraId="000000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Фізіологія. Біологічні реакції на спогади або думки про ситуації, які викликають страх. Наприклад, у людини можуть виникнути труднощі з рухом, збліднення, холодний піт, «ком у горлі» або порушення мови.  </w:t>
      </w:r>
    </w:p>
    <w:p w:rsidR="00000000" w:rsidDel="00000000" w:rsidP="00000000" w:rsidRDefault="00000000" w:rsidRPr="00000000" w14:paraId="000000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Самооцінка. Спосіб оцінювання власних страхів. Після невдач у минулому людина може боятися продовжувати справу чи братися за нову, аналогічну до попередньої. У стані тривоги чи паніки вона іноді діє так, що пізніше шкодує про це.  </w:t>
      </w:r>
    </w:p>
    <w:p w:rsidR="00000000" w:rsidDel="00000000" w:rsidP="00000000" w:rsidRDefault="00000000" w:rsidRPr="00000000" w14:paraId="000000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Фізичний біль. Ставлення до перенесення фізичного болю. Людина може зберігати страх через спогади про біль, пережитий у минулому, наприклад, у дитинстві.  </w:t>
      </w:r>
    </w:p>
    <w:p w:rsidR="00000000" w:rsidDel="00000000" w:rsidP="00000000" w:rsidRDefault="00000000" w:rsidRPr="00000000" w14:paraId="000000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Соціальний біль. Душевні страждання, пов’язані з помилками в спілкуванні чи соціальній взаємодії. Людина відчуває біль через конфлікти, критику за виконану роботу, усвідомлення власних помилок або страх покарання.  </w:t>
      </w:r>
    </w:p>
    <w:p w:rsidR="00000000" w:rsidDel="00000000" w:rsidP="00000000" w:rsidRDefault="00000000" w:rsidRPr="00000000" w14:paraId="000000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страху проходить через кілька етапів, що відображають його еволюцію як психологічного феномена і вплив різних факторів на його формування. </w:t>
      </w:r>
    </w:p>
    <w:p w:rsidR="00000000" w:rsidDel="00000000" w:rsidP="00000000" w:rsidRDefault="00000000" w:rsidRPr="00000000" w14:paraId="000000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Етапи розвитку страху</w:t>
      </w:r>
      <w:r w:rsidDel="00000000" w:rsidR="00000000" w:rsidRPr="00000000">
        <w:rPr>
          <w:rFonts w:ascii="Times New Roman" w:cs="Times New Roman" w:eastAsia="Times New Roman" w:hAnsi="Times New Roman"/>
          <w:sz w:val="28"/>
          <w:szCs w:val="28"/>
          <w:rtl w:val="0"/>
        </w:rPr>
        <w:t xml:space="preserve"> умовно можна поділити на такі:  </w:t>
      </w:r>
    </w:p>
    <w:p w:rsidR="00000000" w:rsidDel="00000000" w:rsidP="00000000" w:rsidRDefault="00000000" w:rsidRPr="00000000" w14:paraId="000000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Перший етап. На цьому етапі страх є біологічно обумовленою реакцією, закладеною природою для захисту життя (реакції на різкі звуки, втрату опори, незнайомі об’єкти чи людей). </w:t>
      </w:r>
    </w:p>
    <w:p w:rsidR="00000000" w:rsidDel="00000000" w:rsidP="00000000" w:rsidRDefault="00000000" w:rsidRPr="00000000" w14:paraId="000000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Другий етап. Природний страх у дитинстві. У ранньому дитинстві страх розвивається через зіткнення з оточуючим світом. Він формується на основі особистого досвіду та впливу дорослих (страх темряви, гучних звуків, відсутності батьків). Формування уяви також може призводити до виникнення страху вигаданих істот (чудовиська, примари).  </w:t>
      </w:r>
    </w:p>
    <w:p w:rsidR="00000000" w:rsidDel="00000000" w:rsidP="00000000" w:rsidRDefault="00000000" w:rsidRPr="00000000" w14:paraId="000000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Третій етап. Соціалізований страх. У молодшому шкільному та підлітковому віці страх починає формуватися під впливом соціального оточення і взаємодії з суспільством (страх невідповідності очікуванням, страх осуду чи неприйняття у колективі, моральні страх, пов’язані із нормами поведінки.  </w:t>
      </w:r>
    </w:p>
    <w:p w:rsidR="00000000" w:rsidDel="00000000" w:rsidP="00000000" w:rsidRDefault="00000000" w:rsidRPr="00000000" w14:paraId="000000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Четвертий етап. Страхи, пов’язані з дорослим життям. У зрілому віці страх стає складнішим і більш диференційованим, часто пов’язаним із відповідальністю за життя та благополуччя (страх втрати близьких, роботи, соціального статусу, страх за здоров’я чи майбутнє дітей, страх смерті, безглуздості існування.  </w:t>
      </w:r>
    </w:p>
    <w:p w:rsidR="00000000" w:rsidDel="00000000" w:rsidP="00000000" w:rsidRDefault="00000000" w:rsidRPr="00000000" w14:paraId="000000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П’ятий етап. Страх старіння і завершення життя. На цьому етапі страхи пов’язані з усвідомленням обмеженості часу, втрати активності та близькості кінця життя (страх старіння, самотності, безпорадності, усвідомлення неминучості смерті та пошук її сенсу) [7; 24; 48].  </w:t>
      </w:r>
    </w:p>
    <w:p w:rsidR="00000000" w:rsidDel="00000000" w:rsidP="00000000" w:rsidRDefault="00000000" w:rsidRPr="00000000" w14:paraId="000000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страху не є лінійним: страхи різних етапів можуть взаємодіяти і проявлятися одночасно залежно від життєвих ситуацій, особистісних характеристик та соціального контексту. Наприклад, дитячі страхи можуть залишатися у зрілому віці (страх темряви, замкненого простору) або трансформуватися у складні соціальні чи екзистенційні страхи. Цей процес індивідуальний і залежить від досвіду, виховання, темпераменту і психічного здоров’я. Узагальнивши представлену вище інформацію, було розроблено графічну схему розвитку страху (див. рис. 1.1).</w:t>
      </w:r>
    </w:p>
    <w:p w:rsidR="00000000" w:rsidDel="00000000" w:rsidP="00000000" w:rsidRDefault="00000000" w:rsidRPr="00000000" w14:paraId="000000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drawing>
          <wp:inline distB="0" distT="0" distL="0" distR="0">
            <wp:extent cx="5200650" cy="3962400"/>
            <wp:effectExtent b="0" l="0" r="0" t="0"/>
            <wp:docPr id="108"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20065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Рис. 1.1 Етапи розвитку страху</w:t>
      </w:r>
    </w:p>
    <w:p w:rsidR="00000000" w:rsidDel="00000000" w:rsidP="00000000" w:rsidRDefault="00000000" w:rsidRPr="00000000" w14:paraId="000000E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представлений матеріал дає всі підстави говорити, що кожна людина індивідуальна, тому причина виникнення страхів залежить від особистісно-глибинного психологічного стану та потреб індивіда. Прояви страху можуть бути активовані завдяки негативним емоціям, які переживає особистість, самотністю, когнітивними процесами тощо. Враховуючи сучасні нейропсихологічні дослідження,  говоримо, що страх породжується через реалізацію розумової операції – «прогнозування майбутнього», а саме: коли переживання індивіда мають негативний прояв, страждання, біль, можлива загроза життю та здоров’ю, переживання за іншу людину. На жаль, існує думка, що через «страх індивід найкраще збереже у пам’яті саме ті події, які мали неприємний та небезпечний характер, оскільки пережитий страх корегує подальшу поведінку людини через вже закріплену мотивацію» . Емоція страху для певного індивіда може проявлятись у постійному стані напруги, сприяючи виникненню невпевненості та блокуючи особистісну реалізацію. Однак, найважливіше: досліджувана емоція виконує захисну функцію для особистості, захищаючи від небезпеки, примушує брати до уваги можливий ризик, при цьому активуючи індивідуальну діяльність для самозбереження [17].</w:t>
      </w:r>
    </w:p>
    <w:p w:rsidR="00000000" w:rsidDel="00000000" w:rsidP="00000000" w:rsidRDefault="00000000" w:rsidRPr="00000000" w14:paraId="000000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Звертаючись до спеціальної літератури, виокремимо, що люди відчувають страх як від природних явищ, так і від епідемічних хвороб, небезпечних транспортних ситуацій, нещасних випадків, бідності, самотності, старості. Відтак, науковці наголошують, що страх  зумовлений характером певної людини, обумовлений підвищеним рівнем недовіри, яка виникає в ситуаціях контактування з незнайомцями або у новій обстановці [1] . На думку Ф. Рімана, серед факторів виникнення страху слід розглядати: спадковість, умови життя індивіда, історію становлення особистості, індивідуальні характеристики духовної та соматичної конституції [73]. </w:t>
      </w:r>
    </w:p>
    <w:p w:rsidR="00000000" w:rsidDel="00000000" w:rsidP="00000000" w:rsidRDefault="00000000" w:rsidRPr="00000000" w14:paraId="000000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роботи дослідників, присвячені феномену страху [11; 17; 22; 24; 50; 77], можна виділити найбільш поширені його </w:t>
      </w:r>
      <w:r w:rsidDel="00000000" w:rsidR="00000000" w:rsidRPr="00000000">
        <w:rPr>
          <w:rFonts w:ascii="Times New Roman" w:cs="Times New Roman" w:eastAsia="Times New Roman" w:hAnsi="Times New Roman"/>
          <w:b w:val="1"/>
          <w:bCs w:val="1"/>
          <w:sz w:val="28"/>
          <w:szCs w:val="28"/>
          <w:rtl w:val="0"/>
        </w:rPr>
        <w:t xml:space="preserve">характеристики</w:t>
      </w:r>
      <w:r w:rsidDel="00000000" w:rsidR="00000000" w:rsidRPr="00000000">
        <w:rPr>
          <w:rFonts w:ascii="Times New Roman" w:cs="Times New Roman" w:eastAsia="Times New Roman" w:hAnsi="Times New Roman"/>
          <w:sz w:val="28"/>
          <w:szCs w:val="28"/>
          <w:rtl w:val="0"/>
        </w:rPr>
        <w:t xml:space="preserve">, що проявляються на </w:t>
      </w:r>
      <w:r w:rsidDel="00000000" w:rsidR="00000000" w:rsidRPr="00000000">
        <w:rPr>
          <w:rFonts w:ascii="Times New Roman" w:cs="Times New Roman" w:eastAsia="Times New Roman" w:hAnsi="Times New Roman"/>
          <w:b w:val="1"/>
          <w:bCs w:val="1"/>
          <w:sz w:val="28"/>
          <w:szCs w:val="28"/>
          <w:rtl w:val="0"/>
        </w:rPr>
        <w:t xml:space="preserve">різних рівнях</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Страх перед природними катаклізмами, окремими тваринами, стихійними лихами (землетруси, урагани), радіоактивністю, забрудненими продуктами або територіями, електричним струмом тощо.  </w:t>
      </w:r>
    </w:p>
    <w:p w:rsidR="00000000" w:rsidDel="00000000" w:rsidP="00000000" w:rsidRDefault="00000000" w:rsidRPr="00000000" w14:paraId="000000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Страх, пов’язаний із повсякденним життям: темрява, самотність, вигляд крові. Людина боїться залишатися одна у темній кімнаті, лякається несподіваних гучних звуків або телефонних дзвінків.  </w:t>
      </w:r>
    </w:p>
    <w:p w:rsidR="00000000" w:rsidDel="00000000" w:rsidP="00000000" w:rsidRDefault="00000000" w:rsidRPr="00000000" w14:paraId="000000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Уникання ризику та небезпеки. Людина боїться перебувати в зонах військових або міжнаціональних конфліктів, не має бажання займатися екстремальними видами спорту, оскільки це викликає страх.  </w:t>
      </w:r>
    </w:p>
    <w:p w:rsidR="00000000" w:rsidDel="00000000" w:rsidP="00000000" w:rsidRDefault="00000000" w:rsidRPr="00000000" w14:paraId="000000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Страх, пов’язаний із відсутністю моральних принципів чи життєвих цінностей. Людину лякає усвідомлення, що її життя не відповідає нормам моралі, що вона далека від ідеалів культури та мистецтва.  </w:t>
      </w:r>
    </w:p>
    <w:p w:rsidR="00000000" w:rsidDel="00000000" w:rsidP="00000000" w:rsidRDefault="00000000" w:rsidRPr="00000000" w14:paraId="000000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Страх, який виникає у робочій сфері. Людині важко братися за відповідальні завдання через побоювання підвести колег, провалитися або втратити повагу оточення. Це позбавляє її впевненості у власних силах.  </w:t>
      </w:r>
    </w:p>
    <w:p w:rsidR="00000000" w:rsidDel="00000000" w:rsidP="00000000" w:rsidRDefault="00000000" w:rsidRPr="00000000" w14:paraId="000000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Страх, пов’язаний з особистим життям. Людина боїться соціальної ізоляції, самотності, змін у стосунках. Її лякає, коли соціальні чи політичні обставини виходять з-під контролю (кризи, конфлікти, перевороти).  </w:t>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Відомі дослідники О. Блінов та О. Блінова наголошують, що в багатьох дослідженнях страху зазначається, що когнітивна, фізіологічна та поведінкова форми його прояву взаємопов’язані. Такий підхід тривалий час був базою для теоретичних і психотерапевтичних досліджень, передбачаючи, що в ситуаціях, які викликають страх, всі три компоненти можна виявити одночасно. Однак, згодом з’ясувалося, що цей підхід є непродуктивним, оскільки фокусування на різних аспектах страху часто приводило до суперечливих висновків.  Пізніше було висунуто гіпотезу, що індикатори страху є групою незалежних елементів, кожен з яких може або домінувати, або бути єдиним проявом страху в конкретній ситуації [7].  </w:t>
      </w:r>
    </w:p>
    <w:p w:rsidR="00000000" w:rsidDel="00000000" w:rsidP="00000000" w:rsidRDefault="00000000" w:rsidRPr="00000000" w14:paraId="000000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розглянемо </w:t>
      </w:r>
      <w:r w:rsidDel="00000000" w:rsidR="00000000" w:rsidRPr="00000000">
        <w:rPr>
          <w:rFonts w:ascii="Times New Roman" w:cs="Times New Roman" w:eastAsia="Times New Roman" w:hAnsi="Times New Roman"/>
          <w:b w:val="1"/>
          <w:bCs w:val="1"/>
          <w:sz w:val="28"/>
          <w:szCs w:val="28"/>
          <w:rtl w:val="0"/>
        </w:rPr>
        <w:t xml:space="preserve">функціональну роль страху</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Охоронна функція. Страх сигналізує про загрозу і допомагає уникати потенційно небезпечних ситуацій або об’єктів.  Він мобілізує ресурси організму для швидкого реагування: втечі, агресії або завмирання.  Завдяки цьому страх виступає механізмом виживання, що закріпився в еволюції.</w:t>
      </w:r>
    </w:p>
    <w:p w:rsidR="00000000" w:rsidDel="00000000" w:rsidP="00000000" w:rsidRDefault="00000000" w:rsidRPr="00000000" w14:paraId="000000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Оцінювальна функція. Страх дозволяє аналізувати ситуацію, оцінюючи ступінь її небезпеки.  Ця функція включає когнітивні процеси, такі як пам’ять, здатність до абстрактного мислення та використання минулого досвіду.</w:t>
      </w:r>
    </w:p>
    <w:p w:rsidR="00000000" w:rsidDel="00000000" w:rsidP="00000000" w:rsidRDefault="00000000" w:rsidRPr="00000000" w14:paraId="000000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 Адаптивна функція. Викликаючи певні фізіологічні зміни (збільшення частоти серцевих скорочень, прискорення дихання), страх сприяє підготовці організму до активних дій в екстремальних умовах. Він допомагає уникати помилок у майбутньому, адже досвід страху зберігається в пам’яті, формуючи поведінкові моделі.</w:t>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 Мотиваційна функція. Страх стимулює уникнення небажаних ситуацій та досягнення безпеки.  Він може спонукати людину до навчання, вдосконалення навичок і пошуку рішень для подолання тривожних ситуацій.</w:t>
      </w:r>
    </w:p>
    <w:p w:rsidR="00000000" w:rsidDel="00000000" w:rsidP="00000000" w:rsidRDefault="00000000" w:rsidRPr="00000000" w14:paraId="000000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Соціальна функція. Страх сприяє формуванню соціальних зв’язків. В умовах загрози люди шукають підтримки інших, що підсилює згуртованість групи. Він може виконувати регуляторну роль у соціальній поведінці, наприклад, запобігаючи небажаним вчинкам через страх осуду.</w:t>
      </w:r>
    </w:p>
    <w:p w:rsidR="00000000" w:rsidDel="00000000" w:rsidP="00000000" w:rsidRDefault="00000000" w:rsidRPr="00000000" w14:paraId="000000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Трансформаційна функція. Страх може стимулювати саморефлексію, переоцінку цінностей та особистісний розвиток.  Подолання страху дає людині відчуття впевненості у власних силах, сприяючи формуванню стресостійкості.</w:t>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Комунікативна функція. Вираження страху (міміка, поведінка) може служити сигналом для оточення про наявність небезпеки, що допомагає координувати спільні дії.  </w:t>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Попереджувальна функція. Страх формує обережність, допомагаючи уникати ситуацій, які можуть становити загрозу навіть у майбутньому. При визначенні післядії страху важливо враховувати тривалість його впливу та характер наслідків для особистості [19; 34; 83; 86]. </w:t>
      </w:r>
    </w:p>
    <w:p w:rsidR="00000000" w:rsidDel="00000000" w:rsidP="00000000" w:rsidRDefault="00000000" w:rsidRPr="00000000" w14:paraId="000000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відчуття страху викликає в організмі зміни, пов’язані з усвідомленням небезпеки та невизначеності ситуації, що сигналізує про необхідність вжиття запобіжних заходів. Це також активує моторну реакцію на об’єкт страху, підвищуючи рівень вираження емоційного стану, що може призвести до підвищеної активності або паралічу в діях. Прояв страху попереджає людину про потенційну загрозу і стимулює пошук шляхів уникнення небезпеки. Коли страх досягає афективного рівня (жах, паніка), він спричиняє стереотипну поведінку, проявляючи себе через агресію, втечу чи інші дії. Якщо страх не так яскраво виражений, він проявляється через занепокоєння та тривогу перед майбутньою ситуацією. При збільшенні інтенсивності страху в індивіда зростає невпевненість у своїх силах та безпеці, що супроводжується відчуттям незахищеності та втрати контролю над ситуацією.</w:t>
      </w:r>
    </w:p>
    <w:p w:rsidR="00000000" w:rsidDel="00000000" w:rsidP="00000000" w:rsidRDefault="00000000" w:rsidRPr="00000000" w14:paraId="000000F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Феномен страху смерті в осіб дорослого віку в період війни</w:t>
      </w:r>
    </w:p>
    <w:p w:rsidR="00000000" w:rsidDel="00000000" w:rsidP="00000000" w:rsidRDefault="00000000" w:rsidRPr="00000000" w14:paraId="000000F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F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період дорослості людина активно розвивається як особистість, усвідомлюючи свою свободу і самостійність. Це час для інтенсивного використання своїх можливостей і сил: здобуття нових знань, активних кроків до побудови свого майбутнього, досягнення поставлених цілей, а також формування любовних і сімейних стосунків. У цей період відбувається </w:t>
      </w:r>
      <w:r w:rsidDel="00000000" w:rsidR="00000000" w:rsidRPr="00000000">
        <w:rPr>
          <w:rFonts w:ascii="Times New Roman" w:cs="Times New Roman" w:eastAsia="Times New Roman" w:hAnsi="Times New Roman"/>
          <w:sz w:val="28"/>
          <w:szCs w:val="28"/>
          <w:rtl w:val="0"/>
        </w:rPr>
        <w:t xml:space="preserve">розв’язання світоглядних питань</w:t>
      </w:r>
      <w:r w:rsidDel="00000000" w:rsidR="00000000" w:rsidRPr="00000000">
        <w:rPr>
          <w:rFonts w:ascii="Times New Roman" w:cs="Times New Roman" w:eastAsia="Times New Roman" w:hAnsi="Times New Roman"/>
          <w:color w:val="000000"/>
          <w:sz w:val="28"/>
          <w:szCs w:val="28"/>
          <w:rtl w:val="0"/>
        </w:rPr>
        <w:t xml:space="preserve">, формується Я-концепція, яка відображає рівень особистісної зрілості. Особистість на цьому етапі має мати більш-менш стійкі уявлення про життя і смерть, а також набувати постійної цілісності у своїх особистісних рисах і якостях.</w:t>
      </w:r>
    </w:p>
    <w:p w:rsidR="00000000" w:rsidDel="00000000" w:rsidP="00000000" w:rsidRDefault="00000000" w:rsidRPr="00000000" w14:paraId="000000F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Зараз, у зв’язку з війною, суспільство стикається з </w:t>
      </w:r>
      <w:r w:rsidDel="00000000" w:rsidR="00000000" w:rsidRPr="00000000">
        <w:rPr>
          <w:rFonts w:ascii="Times New Roman" w:cs="Times New Roman" w:eastAsia="Times New Roman" w:hAnsi="Times New Roman"/>
          <w:sz w:val="28"/>
          <w:szCs w:val="28"/>
          <w:rtl w:val="0"/>
        </w:rPr>
        <w:t xml:space="preserve">наростальною</w:t>
      </w:r>
      <w:r w:rsidDel="00000000" w:rsidR="00000000" w:rsidRPr="00000000">
        <w:rPr>
          <w:rFonts w:ascii="Times New Roman" w:cs="Times New Roman" w:eastAsia="Times New Roman" w:hAnsi="Times New Roman"/>
          <w:color w:val="000000"/>
          <w:sz w:val="28"/>
          <w:szCs w:val="28"/>
          <w:rtl w:val="0"/>
        </w:rPr>
        <w:t xml:space="preserve"> кількістю хворих, і, як результат, тема смерті стає особливо актуальною. Страх і тривога смерті існують завжди, в будь-якому віці. Однак раніше цей страх на всіх етапах дорослості не був таким вираженим, але зараз тривога з цього приводу значно зросла і вийшла на рівень свідомості, це створює потребу в більш детальному вивченні цієї теми.</w:t>
      </w:r>
    </w:p>
    <w:p w:rsidR="00000000" w:rsidDel="00000000" w:rsidP="00000000" w:rsidRDefault="00000000" w:rsidRPr="00000000" w14:paraId="000000F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науковій літературі феномен тривоги смерті представлений доволі різноманітно, і навіть сам термін має різні варіанти. Наприклад, зустрічаються такі поняття, як «страх смерті» (І. Ялом І. [91]), «танатична тривога» (М.  Липецький [34]), «онтологічна тривога» (П. Тілліх [81]), «жах небуття» (С. К’єркегор С. [95]) та інші.</w:t>
      </w:r>
    </w:p>
    <w:p w:rsidR="00000000" w:rsidDel="00000000" w:rsidP="00000000" w:rsidRDefault="00000000" w:rsidRPr="00000000" w14:paraId="000000F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Ялом І.</w:t>
      </w:r>
      <w:r w:rsidDel="00000000" w:rsidR="00000000" w:rsidRPr="00000000">
        <w:rPr>
          <w:rFonts w:ascii="Times New Roman" w:cs="Times New Roman" w:eastAsia="Times New Roman" w:hAnsi="Times New Roman"/>
          <w:sz w:val="28"/>
          <w:szCs w:val="28"/>
          <w:rtl w:val="0"/>
        </w:rPr>
        <w:t xml:space="preserve"> [91]</w:t>
      </w:r>
      <w:r w:rsidDel="00000000" w:rsidR="00000000" w:rsidRPr="00000000">
        <w:rPr>
          <w:rFonts w:ascii="Times New Roman" w:cs="Times New Roman" w:eastAsia="Times New Roman" w:hAnsi="Times New Roman"/>
          <w:color w:val="000000"/>
          <w:sz w:val="28"/>
          <w:szCs w:val="28"/>
          <w:rtl w:val="0"/>
        </w:rPr>
        <w:t xml:space="preserve"> у своїх працях інтегрує досвід різних науковців і підкреслює неоднорідність поглядів на тривогу смерті, а також складність проведення емпіричних досліджень цього явища. Більшість наявних робіт (П. Лівінгстон [98], С. Зімет [98], Н. Ямморіно [96], Д. Темплер [101]) зосереджені на вивченні зв’язку свідомої тривоги з різними демографічними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психометричними змінними. У цих дослідженнях виявлено позитивні кореляції високого рівня тривоги смерті з депресією, вибором професії, ранньою втратою значущої особи, а також зі слабкою або відсутньою релігійністю.</w:t>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Інші дослідження (В. Свенсон [100], П. Таубергер [102], І. Ялом [91]), які зосереджені на глибших рівнях психіки, показують, що значна частина тривоги смерті перебуває поза свідомістю. Зі збільшенням руху від свідомих переживань до </w:t>
      </w:r>
      <w:r w:rsidDel="00000000" w:rsidR="00000000" w:rsidRPr="00000000">
        <w:rPr>
          <w:rFonts w:ascii="Times New Roman" w:cs="Times New Roman" w:eastAsia="Times New Roman" w:hAnsi="Times New Roman"/>
          <w:sz w:val="28"/>
          <w:szCs w:val="28"/>
          <w:rtl w:val="0"/>
        </w:rPr>
        <w:t xml:space="preserve">несвідомих тривог</w:t>
      </w:r>
      <w:r w:rsidDel="00000000" w:rsidR="00000000" w:rsidRPr="00000000">
        <w:rPr>
          <w:rFonts w:ascii="Times New Roman" w:cs="Times New Roman" w:eastAsia="Times New Roman" w:hAnsi="Times New Roman"/>
          <w:color w:val="000000"/>
          <w:sz w:val="28"/>
          <w:szCs w:val="28"/>
          <w:rtl w:val="0"/>
        </w:rPr>
        <w:t xml:space="preserve"> смерті зростає. Цей страх може проявлятися в сновидіннях, і люди більше бояться смерті, якщо вони психологічно незрілі або мають низький рівень життєвої активності. Крім того, як свідому, так і несвідому тривогу смерті пов’язують з невротизмом.</w:t>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 У психологічній літературі питання ставлення до смерті розглядається в контексті сучасної теорії страху і тривоги. Представники екзистенціального підходу, такі як А. Камю, С. К’єркегор, М. Хайдеггер, Л.  Шестов, вважають тривогу і страх важливими характеристиками людського буття, які мають безпосереднє значення для існування людини. Вони розглядають їх як важливу життєву цінність, без усвідомлення якої неможливо зрозуміти систему життєвих цінностей особистості. Послідовники гуманістичної психології, такі як А. Маслоу, В. Оклендер, Ф. Перлз, К. Роджерс, трактують страх як негативний феномен, що перешкоджає процесу самоактуалізації особистості, оскільки виникає через фрустрацію, пов’язану з порушенням психологічної безпеки, однієї з основних потреб за А. Маслоу. К. Роджерс вважає, що страх смерті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танатична тривога викликають стан неконгруентності, відчуття «неприродного» буття, яке виникає через усвідомлення кінцівки індивідууму. Тривога, на його думку, виникає через відсутність розуміння, що станеться з етапом «тут-і-тепер». Крім того, тривогу розглядають як тимчасовий психічний стан, що виникає під впливом стресових факторів, а також як фрустрацію соціальних потреб або як характеристику особистості, що виражається через зовнішні та внутрішні ознаки </w:t>
      </w:r>
      <w:r w:rsidDel="00000000" w:rsidR="00000000" w:rsidRPr="00000000">
        <w:rPr>
          <w:rFonts w:ascii="Times New Roman" w:cs="Times New Roman" w:eastAsia="Times New Roman" w:hAnsi="Times New Roman"/>
          <w:sz w:val="28"/>
          <w:szCs w:val="28"/>
          <w:rtl w:val="0"/>
        </w:rPr>
        <w:t xml:space="preserve">[102]</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зазначає М. Айвазова, тема життя і смерті є широко обговорюваною у філософії (А. Шопенгауер, Ф. Ніцше, Б. Спіноза, І. Кант та ін.). Однак важливо відзначити, що вітчизняна психологія приділяє цій темі набагато менше уваги, ніж західна. У зарубіжній психології вже давно є значні напрацювання в дослідженні цього феномена (Р. Ассаджиолі, Дж. Б’юдженталь, А. Маслоу, Р. Мей Р., Дж. Рейнуотер, В. Франкл, Е. Фромм, І. Ялом та ін.). Натомість у вітчизняних дослідженнях тема смерті або майже не </w:t>
      </w:r>
      <w:r w:rsidDel="00000000" w:rsidR="00000000" w:rsidRPr="00000000">
        <w:rPr>
          <w:rFonts w:ascii="Times New Roman" w:cs="Times New Roman" w:eastAsia="Times New Roman" w:hAnsi="Times New Roman"/>
          <w:sz w:val="28"/>
          <w:szCs w:val="28"/>
          <w:rtl w:val="0"/>
        </w:rPr>
        <w:t xml:space="preserve">підіймається</w:t>
      </w:r>
      <w:r w:rsidDel="00000000" w:rsidR="00000000" w:rsidRPr="00000000">
        <w:rPr>
          <w:rFonts w:ascii="Times New Roman" w:cs="Times New Roman" w:eastAsia="Times New Roman" w:hAnsi="Times New Roman"/>
          <w:color w:val="000000"/>
          <w:sz w:val="28"/>
          <w:szCs w:val="28"/>
          <w:rtl w:val="0"/>
        </w:rPr>
        <w:t xml:space="preserve">, або отримує дуже мало уваги. Ця тенденція спостерігається не лише серед наукової спільноти, а й у широких верствах населення. Згідно з дослідженнями, що проводились з початку </w:t>
      </w:r>
      <w:r w:rsidDel="00000000" w:rsidR="00000000" w:rsidRPr="00000000">
        <w:rPr>
          <w:rFonts w:ascii="Times New Roman" w:cs="Times New Roman" w:eastAsia="Times New Roman" w:hAnsi="Times New Roman"/>
          <w:sz w:val="28"/>
          <w:szCs w:val="28"/>
          <w:rtl w:val="0"/>
        </w:rPr>
        <w:t xml:space="preserve">XX</w:t>
      </w:r>
      <w:r w:rsidDel="00000000" w:rsidR="00000000" w:rsidRPr="00000000">
        <w:rPr>
          <w:rFonts w:ascii="Times New Roman" w:cs="Times New Roman" w:eastAsia="Times New Roman" w:hAnsi="Times New Roman"/>
          <w:color w:val="000000"/>
          <w:sz w:val="28"/>
          <w:szCs w:val="28"/>
          <w:rtl w:val="0"/>
        </w:rPr>
        <w:t xml:space="preserve"> століття, ставлення до життя і смерті зазнало значних змін, і з’явилась тенденція до витіснення теми смерті з суспільної свідомості. Це підтверджується й пізнішими дослідженнями. Наприклад, за результатами опитування, проведеного соціологами в серпні 2013 року, 65% респондентів намагаються не думати про смерть, а 67% не хочуть відчувати наближення смерті або готуватися до неї </w:t>
      </w:r>
      <w:r w:rsidDel="00000000" w:rsidR="00000000" w:rsidRPr="00000000">
        <w:rPr>
          <w:rFonts w:ascii="Times New Roman" w:cs="Times New Roman" w:eastAsia="Times New Roman" w:hAnsi="Times New Roman"/>
          <w:sz w:val="28"/>
          <w:szCs w:val="28"/>
          <w:rtl w:val="0"/>
        </w:rPr>
        <w:t xml:space="preserve">[92]</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Страх смерті є складним феноменом, який можна аналізувати як з </w:t>
      </w:r>
      <w:r w:rsidDel="00000000" w:rsidR="00000000" w:rsidRPr="00000000">
        <w:rPr>
          <w:rFonts w:ascii="Times New Roman" w:cs="Times New Roman" w:eastAsia="Times New Roman" w:hAnsi="Times New Roman"/>
          <w:sz w:val="28"/>
          <w:szCs w:val="28"/>
          <w:rtl w:val="0"/>
        </w:rPr>
        <w:t xml:space="preserve">погляду</w:t>
      </w:r>
      <w:r w:rsidDel="00000000" w:rsidR="00000000" w:rsidRPr="00000000">
        <w:rPr>
          <w:rFonts w:ascii="Times New Roman" w:cs="Times New Roman" w:eastAsia="Times New Roman" w:hAnsi="Times New Roman"/>
          <w:color w:val="000000"/>
          <w:sz w:val="28"/>
          <w:szCs w:val="28"/>
          <w:rtl w:val="0"/>
        </w:rPr>
        <w:t xml:space="preserve"> його спрямованості, так і з позиції виділення його змістовних компонентів. Баканова А. у своїй роботі, аналізуючи наукові праці, зазначає чітку тенденцію до відокремлення страху особистого зникнення від інших видів тривог, пов’язаних зі смертю. Так, І. Ялом., посилаючись на дослідження Дж. Діггорі </w:t>
      </w:r>
      <w:r w:rsidDel="00000000" w:rsidR="00000000" w:rsidRPr="00000000">
        <w:rPr>
          <w:rFonts w:ascii="Times New Roman" w:cs="Times New Roman" w:eastAsia="Times New Roman" w:hAnsi="Times New Roman"/>
          <w:sz w:val="28"/>
          <w:szCs w:val="28"/>
          <w:rtl w:val="0"/>
        </w:rPr>
        <w:t xml:space="preserve">та Д.</w:t>
      </w:r>
      <w:r w:rsidDel="00000000" w:rsidR="00000000" w:rsidRPr="00000000">
        <w:rPr>
          <w:rFonts w:ascii="Times New Roman" w:cs="Times New Roman" w:eastAsia="Times New Roman" w:hAnsi="Times New Roman"/>
          <w:color w:val="000000"/>
          <w:sz w:val="28"/>
          <w:szCs w:val="28"/>
          <w:rtl w:val="0"/>
        </w:rPr>
        <w:t xml:space="preserve"> Ротмана, наводить список з семи основних страхів, пов’язаних зі смертю. При цьому він підкреслює, що лише два з них – страх перед неминучим завершенням власних планів і починань та неможливість відчувати що-небудь – безпосередньо стосуються страху смерті. Інші ж страхи, наприклад, побоювання завдати страждання своїй родині через смерть, відчуття нестерпного болю, переживання невизначеності щодо того, чи існує життя після смерті, або що буде з тілом, більше пов’язані з життям, аніж зі смертю. Ж. Хорон розрізняє три типи страху смерті: страх перед тим, що настане після смерті; страх самого процесу вмирання; та страх припинення буття </w:t>
      </w:r>
      <w:r w:rsidDel="00000000" w:rsidR="00000000" w:rsidRPr="00000000">
        <w:rPr>
          <w:rFonts w:ascii="Times New Roman" w:cs="Times New Roman" w:eastAsia="Times New Roman" w:hAnsi="Times New Roman"/>
          <w:sz w:val="28"/>
          <w:szCs w:val="28"/>
          <w:rtl w:val="0"/>
        </w:rPr>
        <w:t xml:space="preserve">[91, с. 44]</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теорії Ш. Бюлера рання і середня дорослість описується як період самовизначення особистості, коли людина знаходить своє місце в суспільстві, чітко розуміє свої бажання та можливості, а також усвідомлює фактори, які сприяють або обмежують її життєвий шлях. Однак, зустрічаючись із труднощами на шляху до особистісного становлення, такими як професійні проблеми чи невдалі стосунки, молоді люди часто стикаються зі страхом бути відкинутими, знехтуваними, або відчуттям самотності. Це, </w:t>
      </w:r>
      <w:r w:rsidDel="00000000" w:rsidR="00000000" w:rsidRPr="00000000">
        <w:rPr>
          <w:rFonts w:ascii="Times New Roman" w:cs="Times New Roman" w:eastAsia="Times New Roman" w:hAnsi="Times New Roman"/>
          <w:sz w:val="28"/>
          <w:szCs w:val="28"/>
          <w:rtl w:val="0"/>
        </w:rPr>
        <w:t xml:space="preserve">своєю чергою</w:t>
      </w:r>
      <w:r w:rsidDel="00000000" w:rsidR="00000000" w:rsidRPr="00000000">
        <w:rPr>
          <w:rFonts w:ascii="Times New Roman" w:cs="Times New Roman" w:eastAsia="Times New Roman" w:hAnsi="Times New Roman"/>
          <w:color w:val="000000"/>
          <w:sz w:val="28"/>
          <w:szCs w:val="28"/>
          <w:rtl w:val="0"/>
        </w:rPr>
        <w:t xml:space="preserve">, може призводити до зіткнення з тривогою смерті </w:t>
      </w:r>
      <w:r w:rsidDel="00000000" w:rsidR="00000000" w:rsidRPr="00000000">
        <w:rPr>
          <w:rFonts w:ascii="Times New Roman" w:cs="Times New Roman" w:eastAsia="Times New Roman" w:hAnsi="Times New Roman"/>
          <w:sz w:val="28"/>
          <w:szCs w:val="28"/>
          <w:rtl w:val="0"/>
        </w:rPr>
        <w:t xml:space="preserve">[92]</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українському філософсько-психологічному вимірі, смерть трактувалася як межа між двома формами існування, сполучний елемент між світами живих і мертвих, які взаємодіють між собою, постійно відтворюючись у тріаді “життя – смерть – життя” [75]. Тому не випадковістю були знайдені археологами у стародавніх похованнях специфічні положення тіл померлих у зігнутій, скорченій формі, яка відтворювала ембріональну позу, нібито готуючи померлого до наступного народження, до подальшого перевтілення </w:t>
      </w:r>
      <w:r w:rsidDel="00000000" w:rsidR="00000000" w:rsidRPr="00000000">
        <w:rPr>
          <w:rFonts w:ascii="Times New Roman" w:cs="Times New Roman" w:eastAsia="Times New Roman" w:hAnsi="Times New Roman"/>
          <w:sz w:val="28"/>
          <w:szCs w:val="28"/>
          <w:rtl w:val="0"/>
        </w:rPr>
        <w:t xml:space="preserve">[39].</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 приходом християнства, до періоду розквіту якого належить формування безпосередньо української етніки, смерть починають сприймати як велике горе, трагедію, неминучість, що породжує більш звичні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зрозумілі сучасному українцю емоційно насичені, експресивні практики страждань, горювання, оплакування, голосіння, сумування за померлими. На тлі такого суперечливого трактування смерті в українській культурі формується поховально-обрядова система, яка специфічно синтезує язичницьку і християнську ідеології: ритуали “правильного”, унормованого проведення душі померлого в інший світ та ритуали поминання небіжчика через страх його повернення у вигляді розгніваного духу у світ живих </w:t>
      </w:r>
      <w:r w:rsidDel="00000000" w:rsidR="00000000" w:rsidRPr="00000000">
        <w:rPr>
          <w:rFonts w:ascii="Times New Roman" w:cs="Times New Roman" w:eastAsia="Times New Roman" w:hAnsi="Times New Roman"/>
          <w:sz w:val="28"/>
          <w:szCs w:val="28"/>
          <w:rtl w:val="0"/>
        </w:rPr>
        <w:t xml:space="preserve">[84]</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українці надають смерті значного онтологічного статусу, прирівнюючи її до народження, що знайшло відображення в розвитку поховально-обрядової системи, її атрибутики та ритуалів. Розглядаючи уявлення про смерть в контексті світогляду українців, можна зробити висновки, що ця тема є важливою </w:t>
      </w:r>
      <w:r w:rsidDel="00000000" w:rsidR="00000000" w:rsidRPr="00000000">
        <w:rPr>
          <w:rFonts w:ascii="Times New Roman" w:cs="Times New Roman" w:eastAsia="Times New Roman" w:hAnsi="Times New Roman"/>
          <w:sz w:val="28"/>
          <w:szCs w:val="28"/>
          <w:rtl w:val="0"/>
        </w:rPr>
        <w:t xml:space="preserve">частиною</w:t>
      </w:r>
      <w:r w:rsidDel="00000000" w:rsidR="00000000" w:rsidRPr="00000000">
        <w:rPr>
          <w:rFonts w:ascii="Times New Roman" w:cs="Times New Roman" w:eastAsia="Times New Roman" w:hAnsi="Times New Roman"/>
          <w:color w:val="000000"/>
          <w:sz w:val="28"/>
          <w:szCs w:val="28"/>
          <w:rtl w:val="0"/>
        </w:rPr>
        <w:t xml:space="preserve"> національного сприйняття світу. Хоча деякі дослідники відзначають процес руйнації традиційної обрядовості та її акультурацію в контексті ставлення до смерті, все ж таки вона залишається важливим елементом української культури та повсякденного життя.</w:t>
      </w:r>
    </w:p>
    <w:p w:rsidR="00000000" w:rsidDel="00000000" w:rsidP="00000000" w:rsidRDefault="00000000" w:rsidRPr="00000000" w14:paraId="0000010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 повернемось до сучасних </w:t>
      </w:r>
      <w:r w:rsidDel="00000000" w:rsidR="00000000" w:rsidRPr="00000000">
        <w:rPr>
          <w:rFonts w:ascii="Times New Roman" w:cs="Times New Roman" w:eastAsia="Times New Roman" w:hAnsi="Times New Roman"/>
          <w:sz w:val="28"/>
          <w:szCs w:val="28"/>
          <w:rtl w:val="0"/>
        </w:rPr>
        <w:t xml:space="preserve">українських</w:t>
      </w:r>
      <w:r w:rsidDel="00000000" w:rsidR="00000000" w:rsidRPr="00000000">
        <w:rPr>
          <w:rFonts w:ascii="Times New Roman" w:cs="Times New Roman" w:eastAsia="Times New Roman" w:hAnsi="Times New Roman"/>
          <w:color w:val="000000"/>
          <w:sz w:val="28"/>
          <w:szCs w:val="28"/>
          <w:rtl w:val="0"/>
        </w:rPr>
        <w:t xml:space="preserve"> реалій. Різке збільшення кількості смертей під час війни неодмінно впливає на психологічне сприйняття молодих людей. Смерть є припиненням усіх біологічних та фізіологічних процесів в організмі людини. Вона має двояку природу: з одного боку, це біологічне явище, що пояснюється природними факторами. Однак, водночас смерть є неминучим наслідком війни, що безпосередньо впливає на людину. Розвиток суспільства та сприйняття феномену смерті тісно пов’язані, мають свої специфічні риси, притаманні саме цьому часу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умовам. Смерть та страх перед нею можуть формувати у молодих людей нові закони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правила, визначати специфіку їхніх поглядів і ставлення до життя та смерті.</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Відомий військовий теоретик та емпіричний психолог К. фон Клаузевіц, характеризуючи війну, наголошував, що головною її стихією є небезпека у всіх проявах. Реакція на небезпеку, страх – неминучий атрибут війни, що впливає на всі сторони життя молоді. Одним із наслідків такого  впливу  є  суттєве  зниження  психологічної стійкості особистості, насамперед – емоційної врівноваженості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готовності діяти в екстремальних умовах. Сприйняття  смерті,  яке  виражається  страхом, та її психологічні наслідки мають величезну  силу  заражати  свідомість  молодих  людей, що негативно позначається на їх поведінці. Теоретики та практики давно трактують страх як явно негативну емоцію. Відтак, психологи пропонують зі страхом смерті лише «боротися», «перемогти» його, «подолати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зупинити» </w:t>
      </w:r>
      <w:r w:rsidDel="00000000" w:rsidR="00000000" w:rsidRPr="00000000">
        <w:rPr>
          <w:rFonts w:ascii="Times New Roman" w:cs="Times New Roman" w:eastAsia="Times New Roman" w:hAnsi="Times New Roman"/>
          <w:sz w:val="28"/>
          <w:szCs w:val="28"/>
          <w:rtl w:val="0"/>
        </w:rPr>
        <w:t xml:space="preserve">[16, с. 48-49]</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Досліджуючи подібний страх у ситуації війни, Н. Коупленд справедливо зауважив: «Після вступу держави у війну людину поглинає нова хвиля страху: перед поразкою, невизначеністю, втратами, збитками, пораненням тощо </w:t>
      </w:r>
      <w:r w:rsidDel="00000000" w:rsidR="00000000" w:rsidRPr="00000000">
        <w:rPr>
          <w:rFonts w:ascii="Times New Roman" w:cs="Times New Roman" w:eastAsia="Times New Roman" w:hAnsi="Times New Roman"/>
          <w:sz w:val="28"/>
          <w:szCs w:val="28"/>
          <w:rtl w:val="0"/>
        </w:rPr>
        <w:t xml:space="preserve">[93].</w:t>
      </w:r>
      <w:r w:rsidDel="00000000" w:rsidR="00000000" w:rsidRPr="00000000">
        <w:rPr>
          <w:rtl w:val="0"/>
        </w:rPr>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Вивчення природи смерті та страху в умовах  війни  дозволяє  стверджувати,  що  страх молоді смерті – нормальна, неминуча, корисна реакція на небезпеку, це – сигнал небезпеки, який виробляється людським організмом при виявленні ознак небезпеки у навколишньому світі [49, с. 365].</w:t>
      </w:r>
    </w:p>
    <w:p w:rsidR="00000000" w:rsidDel="00000000" w:rsidP="00000000" w:rsidRDefault="00000000" w:rsidRPr="00000000" w14:paraId="0000010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Нині  вже  добре  відомо,  що  серед  психічно та  соматично  нормальних  людей  немає  абсолютно  безстрашних,  тому  сприйняття  смерті молоддю як щось страшне й неминуче – цілком  </w:t>
      </w:r>
      <w:r w:rsidDel="00000000" w:rsidR="00000000" w:rsidRPr="00000000">
        <w:rPr>
          <w:rFonts w:ascii="Times New Roman" w:cs="Times New Roman" w:eastAsia="Times New Roman" w:hAnsi="Times New Roman"/>
          <w:sz w:val="28"/>
          <w:szCs w:val="28"/>
          <w:rtl w:val="0"/>
        </w:rPr>
        <w:t xml:space="preserve">природне</w:t>
      </w:r>
      <w:r w:rsidDel="00000000" w:rsidR="00000000" w:rsidRPr="00000000">
        <w:rPr>
          <w:rFonts w:ascii="Times New Roman" w:cs="Times New Roman" w:eastAsia="Times New Roman" w:hAnsi="Times New Roman"/>
          <w:color w:val="000000"/>
          <w:sz w:val="28"/>
          <w:szCs w:val="28"/>
          <w:rtl w:val="0"/>
        </w:rPr>
        <w:t xml:space="preserve">  явище.  Щоб  усунути  суперечність між високоадаптивними, енергетичними, мобілізуючими  властивостями  страху  смерті та  його  деморалізуючим  та  дезорганізуючим ефектом,  фахівці  виділили  «контрольований» та  «неконтрольований»  види  страху.  Контрольований  страх  смерті  має  силу  спонукати людину  до  корисних  дій  в  умовах  війни.  Неконтрольований  страх  смерті  є  руйнівним. Коли страх смерті надто слабкий, молодь стає безтурботною і наражає себе та інших на необґрунтований ризик та небезпеку. А коли він перевищує певні пороги, набуває сили спонукати людину до безглуздої паніки, яка наражає на небезпеку своє життя та життя тих, хто поруч у цей момент [57; 58].</w:t>
      </w:r>
    </w:p>
    <w:p w:rsidR="00000000" w:rsidDel="00000000" w:rsidP="00000000" w:rsidRDefault="00000000" w:rsidRPr="00000000" w14:paraId="0000010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Основним  напрямком  усвідомлення  опанування страху смерті в молоді в умовах війни є, насамперед  регуляція  рівня  цього  страху.  Він може  здійснюватися  за  допомогою  осмислення  –  надання  певного  сенсу  ситуації,  формування у широких соціальних мотивів (любов до близьких; віра в Бога, справедливість, перемогу; ненависть до ворога; почуття обов’язку тощо). Осмислена діяльність «бере гору» над страхом смерті рівно стільки, скільки його потрібно, щоб зберегти сенс життєдіяльності в умовах війни. На думку клінічного психолога Ольги Басс-Линчук  (Ізраїль),  зріле  (доросле)  сприйняття смерті полягає в розумінні того, що смерть універсальна, кінцева та незворотна. Юне, молоде сприйняття відрізняється та залежить від віку та стадії розвитку, при цьому варто зрозуміти, що смерть близької людини в умовах війни – кінцева і </w:t>
      </w:r>
      <w:r w:rsidDel="00000000" w:rsidR="00000000" w:rsidRPr="00000000">
        <w:rPr>
          <w:rFonts w:ascii="Times New Roman" w:cs="Times New Roman" w:eastAsia="Times New Roman" w:hAnsi="Times New Roman"/>
          <w:sz w:val="28"/>
          <w:szCs w:val="28"/>
          <w:rtl w:val="0"/>
        </w:rPr>
        <w:t xml:space="preserve">незворотна</w:t>
      </w:r>
      <w:r w:rsidDel="00000000" w:rsidR="00000000" w:rsidRPr="00000000">
        <w:rPr>
          <w:rFonts w:ascii="Times New Roman" w:cs="Times New Roman" w:eastAsia="Times New Roman" w:hAnsi="Times New Roman"/>
          <w:color w:val="000000"/>
          <w:sz w:val="28"/>
          <w:szCs w:val="28"/>
          <w:rtl w:val="0"/>
        </w:rPr>
        <w:t xml:space="preserve">. Подіям та обставинам війни відповідають основні фактори, що провокують складні прояви горя після смерті (стійкі розлади  горя,  травматичне  горе,  патологічне горе,  недозволене  горе,  хронічне  горе,  перебільшення горя) – раптовість втрати, невизначеність втрати (відсутність відомостей про людину), кількість померлих (перенавантаження психіки від факту смертей), переживання минулих  втрат,  додаткові  стресогенні  фактори, особистісні риси молодої людини, котра пер</w:t>
      </w:r>
      <w:r w:rsidDel="00000000" w:rsidR="00000000" w:rsidRPr="00000000">
        <w:rPr>
          <w:rFonts w:ascii="Times New Roman" w:cs="Times New Roman" w:eastAsia="Times New Roman" w:hAnsi="Times New Roman"/>
          <w:sz w:val="28"/>
          <w:szCs w:val="28"/>
          <w:rtl w:val="0"/>
        </w:rPr>
        <w:t xml:space="preserve">е</w:t>
      </w:r>
      <w:r w:rsidDel="00000000" w:rsidR="00000000" w:rsidRPr="00000000">
        <w:rPr>
          <w:rFonts w:ascii="Times New Roman" w:cs="Times New Roman" w:eastAsia="Times New Roman" w:hAnsi="Times New Roman"/>
          <w:color w:val="000000"/>
          <w:sz w:val="28"/>
          <w:szCs w:val="28"/>
          <w:rtl w:val="0"/>
        </w:rPr>
        <w:t xml:space="preserve">живає горе від фізичної втрати людини та формує ставлення до смерті [83, с. 175]. </w:t>
      </w:r>
    </w:p>
    <w:p w:rsidR="00000000" w:rsidDel="00000000" w:rsidP="00000000" w:rsidRDefault="00000000" w:rsidRPr="00000000" w14:paraId="0000010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Психологи це характеризують великою інтенсивністю переживань щодо смерті та надмірною їх тривалістю [46, с. 205].Перше розуміння смерті приходить до людини у підлітковому віці, а разом з ним приходить і  страх:  одні  підлітки  починають  турбуватися, розмірковуючи  про  смерть,  дехто  навіть  подумує  про  самогубство;  інші  стають  зухвалими, глумляться над смертю, співають пісні, що висміюють  її,  дивляться  фільми  жахів  [70,  с.  27]. Деякі  підлітки  кидають  виклик  смерті,  йдучи на безрозсудний ризик. Пізніше, у міру дорослішання, роздуми людини з цієї теми складаються в певну систему, знаходять хоч і не завжди завершений, але вже статичний вигляд. Проте за умов війни ставлення до смерті та її причин суттєво відрізняється від того, яке було в мирний час.</w:t>
      </w:r>
    </w:p>
    <w:p w:rsidR="00000000" w:rsidDel="00000000" w:rsidP="00000000" w:rsidRDefault="00000000" w:rsidRPr="00000000" w14:paraId="0000010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Своєрідний «сплеск» страху смерті, який охопив більшість населення, ми пережили на самому початку війни. Як зазначають психологи, перші емоційні реакції включають страх, тривогу, розгубленість, паніку, істерію, ступор та напружене очікування катастрофи. Однак уже на 3-5 день ці емоції поступаються місцем іншим: роздратуванню, злості, люті, що дають енергію для боротьби </w:t>
      </w: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0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Вітюк та М. Ірклієвська сходяться на думці, що страх смерті в осіб дорослого віку є складним і багатогранним феноменом, який має кілька основних причин. Цей страх може бути викликаний фізіологічними, психологічними, соціальними та екзистенційними факторами. Ось деякі з основних </w:t>
      </w:r>
      <w:r w:rsidDel="00000000" w:rsidR="00000000" w:rsidRPr="00000000">
        <w:rPr>
          <w:rFonts w:ascii="Times New Roman" w:cs="Times New Roman" w:eastAsia="Times New Roman" w:hAnsi="Times New Roman"/>
          <w:b w:val="1"/>
          <w:bCs w:val="1"/>
          <w:color w:val="000000"/>
          <w:sz w:val="28"/>
          <w:szCs w:val="28"/>
          <w:rtl w:val="0"/>
        </w:rPr>
        <w:t xml:space="preserve">причин виникнення страху смерті</w:t>
      </w:r>
      <w:r w:rsidDel="00000000" w:rsidR="00000000" w:rsidRPr="00000000">
        <w:rPr>
          <w:rFonts w:ascii="Times New Roman" w:cs="Times New Roman" w:eastAsia="Times New Roman" w:hAnsi="Times New Roman"/>
          <w:color w:val="000000"/>
          <w:sz w:val="28"/>
          <w:szCs w:val="28"/>
          <w:rtl w:val="0"/>
        </w:rPr>
        <w:t xml:space="preserve"> у дорослих:</w:t>
      </w:r>
    </w:p>
    <w:p w:rsidR="00000000" w:rsidDel="00000000" w:rsidP="00000000" w:rsidRDefault="00000000" w:rsidRPr="00000000" w14:paraId="0000011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1. Зміни в організмі та старіння. Дорослість супроводжується фізіологічними змінами в організмі, які можуть нагадувати про неминучість старіння та наближення смерті. Фізична слабкість, хвороби, біль чи інші проблеми зі здоров’ям можуть викликати усвідомлення обмеженості часу, що сприяє розвитку страху смерті. </w:t>
      </w:r>
    </w:p>
    <w:p w:rsidR="00000000" w:rsidDel="00000000" w:rsidP="00000000" w:rsidRDefault="00000000" w:rsidRPr="00000000" w14:paraId="0000011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Збільшення кількості смертей серед близьких і знайомих. Чим старшою стає людина, тим більше вона стикається з втратою друзів, родичів і знайомих. Це безпосередньо нагадує про реальність смерті і викликає тривогу щодо власної кінцівки.</w:t>
      </w:r>
    </w:p>
    <w:p w:rsidR="00000000" w:rsidDel="00000000" w:rsidP="00000000" w:rsidRDefault="00000000" w:rsidRPr="00000000" w14:paraId="0000011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Невизначеність і тривога. Дорослі люди можуть відчувати тривогу через непередбачуваність майбутнього, особливо якщо їх життя переживає кризу. Втрата контролю над ситуацією, занепокоєння щодо невизначеності подальших життєвих перспектив може спричинити занепокоєння про неминучість смерті.</w:t>
      </w:r>
    </w:p>
    <w:p w:rsidR="00000000" w:rsidDel="00000000" w:rsidP="00000000" w:rsidRDefault="00000000" w:rsidRPr="00000000" w14:paraId="0000011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Страх незавершеності. Людина може переживати через незавершені справи, нерозв’язані проблеми, не досягнуті цілі та невиконані мрії. Це може викликати почуття неповноцінності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розчарування перед смертю, бо життя здається не завершеним.</w:t>
      </w:r>
    </w:p>
    <w:p w:rsidR="00000000" w:rsidDel="00000000" w:rsidP="00000000" w:rsidRDefault="00000000" w:rsidRPr="00000000" w14:paraId="0000011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Кризи середнього віку. У багатьох людей доросле життя проходить через так звану кризу середнього віку, період переосмислення власного життєвого шляху, коли особистість ставить питання про досягнення, цілі, минулі помилки та майбутнє. У цей час часто виникає усвідомлення обмеженості часу, що може посилити страх смерті.</w:t>
      </w:r>
    </w:p>
    <w:p w:rsidR="00000000" w:rsidDel="00000000" w:rsidP="00000000" w:rsidRDefault="00000000" w:rsidRPr="00000000" w14:paraId="0000011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Соціальний тиск. Страх смерті також може виникати через соціальні стандарти й очікування, що людина повинна бути "вічно молодою" або досягти чогось значного до певного віку. Якщо ці стандарти не виконуються, це може сприяти відчуттю втрати часу та страху перед кінцем життя.</w:t>
      </w:r>
    </w:p>
    <w:p w:rsidR="00000000" w:rsidDel="00000000" w:rsidP="00000000" w:rsidRDefault="00000000" w:rsidRPr="00000000" w14:paraId="0000011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Усвідомлення власної смертності. З віком люди починають більше замислюватися над тим, що життя обмежене в часі, і це неминуче веде до усвідомлення власної смертності.</w:t>
      </w:r>
    </w:p>
    <w:p w:rsidR="00000000" w:rsidDel="00000000" w:rsidP="00000000" w:rsidRDefault="00000000" w:rsidRPr="00000000" w14:paraId="0000011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Пошук сенсу життя. Багато людей в зрілому віці замислюються над сенсом свого існування і задаються питанням, чи досягли вони чогось важливого. Якщо людина не знаходить відповіді на ці питання, це може породжувати екзистенційну тривогу та страх смерті.</w:t>
      </w:r>
    </w:p>
    <w:p w:rsidR="00000000" w:rsidDel="00000000" w:rsidP="00000000" w:rsidRDefault="00000000" w:rsidRPr="00000000" w14:paraId="0000011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 Досвід втрат. Особи, які зазнали важких втрат, таких як смерть близьких людей або пережили травмуючі події (наприклад, війна, катастрофи, хвороби), можуть розвивати інтенсивний страх смерті як результат травматичних переживань. Це може бути пов’язано з переробленими емоціями та недовершеними процесами горя.</w:t>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 Серйозні захворювання. Коли доросла людина стикається з важкими захворюваннями або постійними болями, це може викликати страх смерті. Важка хвороба може привести до усвідомлення близькості смерті, що, </w:t>
      </w:r>
      <w:r w:rsidDel="00000000" w:rsidR="00000000" w:rsidRPr="00000000">
        <w:rPr>
          <w:rFonts w:ascii="Times New Roman" w:cs="Times New Roman" w:eastAsia="Times New Roman" w:hAnsi="Times New Roman"/>
          <w:sz w:val="28"/>
          <w:szCs w:val="28"/>
          <w:rtl w:val="0"/>
        </w:rPr>
        <w:t xml:space="preserve">і собі</w:t>
      </w:r>
      <w:r w:rsidDel="00000000" w:rsidR="00000000" w:rsidRPr="00000000">
        <w:rPr>
          <w:rFonts w:ascii="Times New Roman" w:cs="Times New Roman" w:eastAsia="Times New Roman" w:hAnsi="Times New Roman"/>
          <w:color w:val="000000"/>
          <w:sz w:val="28"/>
          <w:szCs w:val="28"/>
          <w:rtl w:val="0"/>
        </w:rPr>
        <w:t xml:space="preserve">, підсилює страх і тривогу.</w:t>
      </w:r>
    </w:p>
    <w:p w:rsidR="00000000" w:rsidDel="00000000" w:rsidP="00000000" w:rsidRDefault="00000000" w:rsidRPr="00000000" w14:paraId="0000011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Забезпечення родини після смерті. Для дорослих людей страх смерті може бути пов’язаний з фінансовими труднощами, зокрема з переживанням, що вони не залишать своїм близьким достатньо засобів для життя після своєї смерті. Це може бути пов’язано з переживаннями щодо матеріальної безпеки родини [11; 28].</w:t>
      </w:r>
    </w:p>
    <w:p w:rsidR="00000000" w:rsidDel="00000000" w:rsidP="00000000" w:rsidRDefault="00000000" w:rsidRPr="00000000" w14:paraId="0000011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страх смерті в осіб дорослого віку є результатом взаємодії фізіологічних змін, психологічних переживань, соціальних умов та екзистенційних питань. Цей страх може варіюватися </w:t>
      </w:r>
      <w:r w:rsidDel="00000000" w:rsidR="00000000" w:rsidRPr="00000000">
        <w:rPr>
          <w:rFonts w:ascii="Times New Roman" w:cs="Times New Roman" w:eastAsia="Times New Roman" w:hAnsi="Times New Roman"/>
          <w:sz w:val="28"/>
          <w:szCs w:val="28"/>
          <w:rtl w:val="0"/>
        </w:rPr>
        <w:t xml:space="preserve">залежно від</w:t>
      </w:r>
      <w:r w:rsidDel="00000000" w:rsidR="00000000" w:rsidRPr="00000000">
        <w:rPr>
          <w:rFonts w:ascii="Times New Roman" w:cs="Times New Roman" w:eastAsia="Times New Roman" w:hAnsi="Times New Roman"/>
          <w:color w:val="000000"/>
          <w:sz w:val="28"/>
          <w:szCs w:val="28"/>
          <w:rtl w:val="0"/>
        </w:rPr>
        <w:t xml:space="preserve"> особистих обставин і переживань людини, але в цілому він є природною частиною людського досвіду в процесі старіння і наближення до фінішної точки життєвого шляху.</w:t>
      </w:r>
    </w:p>
    <w:p w:rsidR="00000000" w:rsidDel="00000000" w:rsidP="00000000" w:rsidRDefault="00000000" w:rsidRPr="00000000" w14:paraId="0000011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 </w:t>
      </w:r>
      <w:r w:rsidDel="00000000" w:rsidR="00000000" w:rsidRPr="00000000">
        <w:rPr>
          <w:rFonts w:ascii="Times New Roman" w:cs="Times New Roman" w:eastAsia="Times New Roman" w:hAnsi="Times New Roman"/>
          <w:b w:val="1"/>
          <w:bCs w:val="1"/>
          <w:color w:val="000000"/>
          <w:sz w:val="28"/>
          <w:szCs w:val="28"/>
          <w:rtl w:val="0"/>
        </w:rPr>
        <w:t xml:space="preserve">основних симптомів страху смерті</w:t>
      </w:r>
      <w:r w:rsidDel="00000000" w:rsidR="00000000" w:rsidRPr="00000000">
        <w:rPr>
          <w:rFonts w:ascii="Times New Roman" w:cs="Times New Roman" w:eastAsia="Times New Roman" w:hAnsi="Times New Roman"/>
          <w:color w:val="000000"/>
          <w:sz w:val="28"/>
          <w:szCs w:val="28"/>
          <w:rtl w:val="0"/>
        </w:rPr>
        <w:t xml:space="preserve"> у дорослих можна віднести наступні.</w:t>
      </w:r>
    </w:p>
    <w:p w:rsidR="00000000" w:rsidDel="00000000" w:rsidP="00000000" w:rsidRDefault="00000000" w:rsidRPr="00000000" w14:paraId="0000011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Люди, які переживають страх смерті, часто відчувають постійну тривогу, переживаючи думки про власну смерть або смерть близьких.</w:t>
      </w:r>
    </w:p>
    <w:p w:rsidR="00000000" w:rsidDel="00000000" w:rsidP="00000000" w:rsidRDefault="00000000" w:rsidRPr="00000000" w14:paraId="0000011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Безнадія і відчуття безвиході можуть виникнути через страх перед неминучістю смерті, особливо в періоди особистих чи життєвих криз.</w:t>
      </w:r>
    </w:p>
    <w:p w:rsidR="00000000" w:rsidDel="00000000" w:rsidP="00000000" w:rsidRDefault="00000000" w:rsidRPr="00000000" w14:paraId="0000011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Більшість людей, які переживають страх смерті, можуть надмірно </w:t>
      </w:r>
      <w:r w:rsidDel="00000000" w:rsidR="00000000" w:rsidRPr="00000000">
        <w:rPr>
          <w:rFonts w:ascii="Times New Roman" w:cs="Times New Roman" w:eastAsia="Times New Roman" w:hAnsi="Times New Roman"/>
          <w:sz w:val="28"/>
          <w:szCs w:val="28"/>
          <w:rtl w:val="0"/>
        </w:rPr>
        <w:t xml:space="preserve">акцентувати</w:t>
      </w:r>
      <w:r w:rsidDel="00000000" w:rsidR="00000000" w:rsidRPr="00000000">
        <w:rPr>
          <w:rFonts w:ascii="Times New Roman" w:cs="Times New Roman" w:eastAsia="Times New Roman" w:hAnsi="Times New Roman"/>
          <w:color w:val="000000"/>
          <w:sz w:val="28"/>
          <w:szCs w:val="28"/>
          <w:rtl w:val="0"/>
        </w:rPr>
        <w:t xml:space="preserve"> на потенційних загрозах для свого життя, що може призвести до гіперболізованих уявлень про хвороби або нещасні випадки.</w:t>
      </w:r>
    </w:p>
    <w:p w:rsidR="00000000" w:rsidDel="00000000" w:rsidP="00000000" w:rsidRDefault="00000000" w:rsidRPr="00000000" w14:paraId="0000012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Тривога, пов’язана зі страхом смерті, може призвести до панічних атак, які проявляються через прискорене серцебиття, тремтіння, утруднене дихання, запаморочення та відчуття наближення неминучої загибелі.</w:t>
      </w:r>
    </w:p>
    <w:p w:rsidR="00000000" w:rsidDel="00000000" w:rsidP="00000000" w:rsidRDefault="00000000" w:rsidRPr="00000000" w14:paraId="0000012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Страх смерті може бути пов’язаний із безсонням, нічними кошмарами або частими пробудженнями через тривожні думки.</w:t>
      </w:r>
    </w:p>
    <w:p w:rsidR="00000000" w:rsidDel="00000000" w:rsidP="00000000" w:rsidRDefault="00000000" w:rsidRPr="00000000" w14:paraId="0000012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Людина може відчувати фізичний дискомфорт, наприклад, головні болі, болі в животі, напругу в м’язах, що є реакцією на постійну тривогу і страх.</w:t>
      </w:r>
    </w:p>
    <w:p w:rsidR="00000000" w:rsidDel="00000000" w:rsidP="00000000" w:rsidRDefault="00000000" w:rsidRPr="00000000" w14:paraId="0000012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Людина може постійно думати про смерть, задаватися питаннями про життя після смерті, про свою власну кінцівку або смерть близьких.</w:t>
      </w:r>
    </w:p>
    <w:p w:rsidR="00000000" w:rsidDel="00000000" w:rsidP="00000000" w:rsidRDefault="00000000" w:rsidRPr="00000000" w14:paraId="0000012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Страх смерті може викликати бажання уникати ситуацій або думок, пов’язаних із темою смерті. Це може проявлятися в униканні медичних перевірок або обговоренням цієї теми.</w:t>
      </w:r>
    </w:p>
    <w:p w:rsidR="00000000" w:rsidDel="00000000" w:rsidP="00000000" w:rsidRDefault="00000000" w:rsidRPr="00000000" w14:paraId="0000012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 Дорослі люди, які мають сильний страх смерті, можуть прагнути контролювати всі аспекти свого життя, прагнучи уникнути будь-яких помилок, що може привести до відчуття, що їхнє життя буде коротким або безглуздим.</w:t>
      </w:r>
    </w:p>
    <w:p w:rsidR="00000000" w:rsidDel="00000000" w:rsidP="00000000" w:rsidRDefault="00000000" w:rsidRPr="00000000" w14:paraId="0000012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 Через страх смерті людина може намагатися уникати взаємодії з іншими людьми, боячись, що спілкування може нагадати їй про неминучість власної смерті.</w:t>
      </w:r>
    </w:p>
    <w:p w:rsidR="00000000" w:rsidDel="00000000" w:rsidP="00000000" w:rsidRDefault="00000000" w:rsidRPr="00000000" w14:paraId="0000012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 Страх смерті може змінювати сприйняття часу, спричиняючи відчуття, що життя проходить занадто швидко або занадто повільно.</w:t>
      </w:r>
    </w:p>
    <w:p w:rsidR="00000000" w:rsidDel="00000000" w:rsidP="00000000" w:rsidRDefault="00000000" w:rsidRPr="00000000" w14:paraId="00000128">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 Люди, охоплені страхом смерті, можуть відчувати невизначеність щодо свого майбутнього, почуття безпорадності і страху перед будь-якими змінами.</w:t>
      </w:r>
    </w:p>
    <w:p w:rsidR="00000000" w:rsidDel="00000000" w:rsidP="00000000" w:rsidRDefault="00000000" w:rsidRPr="00000000" w14:paraId="00000129">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 мирного населення страх смерті особливо гостро переживають ті, хто став безпосереднім свідком або жертвою агресії, наприклад, бомбардувань чи евакуацій під ворожими обстрілами. Пережиті події можуть залишати глибокі психологічні сліди, серед яких є так званий «тваринний страх смерті», що проявляється на фізичному рівні у вигляді панічних атак або розладів сну. Крім того, надмірна тривога з приводу смерті може призводити до соціальної ізоляції, а це, </w:t>
      </w:r>
      <w:r w:rsidDel="00000000" w:rsidR="00000000" w:rsidRPr="00000000">
        <w:rPr>
          <w:rFonts w:ascii="Times New Roman" w:cs="Times New Roman" w:eastAsia="Times New Roman" w:hAnsi="Times New Roman"/>
          <w:sz w:val="28"/>
          <w:szCs w:val="28"/>
          <w:rtl w:val="0"/>
        </w:rPr>
        <w:t xml:space="preserve">і собі</w:t>
      </w:r>
      <w:r w:rsidDel="00000000" w:rsidR="00000000" w:rsidRPr="00000000">
        <w:rPr>
          <w:rFonts w:ascii="Times New Roman" w:cs="Times New Roman" w:eastAsia="Times New Roman" w:hAnsi="Times New Roman"/>
          <w:color w:val="000000"/>
          <w:sz w:val="28"/>
          <w:szCs w:val="28"/>
          <w:rtl w:val="0"/>
        </w:rPr>
        <w:t xml:space="preserve">, може стати фактором розвитку депресії.</w:t>
      </w:r>
    </w:p>
    <w:p w:rsidR="00000000" w:rsidDel="00000000" w:rsidP="00000000" w:rsidRDefault="00000000" w:rsidRPr="00000000" w14:paraId="0000012A">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Зі зміною обставин, зокрема під час війни, можна спостерігати своєрідний закономірний процес зниження страху смерті. Часте і навіть буденне згадування про смерть через інформаційні канали може змусити її стати чимось звичним, менш загрозливим для свідомості. Однак існують і різноманітні стратегії, за допомогою яких люди намагаються співіснувати зі страхом смерті, і багато з цих стратегій є підсвідомими [71]. </w:t>
      </w:r>
    </w:p>
    <w:p w:rsidR="00000000" w:rsidDel="00000000" w:rsidP="00000000" w:rsidRDefault="00000000" w:rsidRPr="00000000" w14:paraId="0000012B">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Однією з найбільш поширених стратегій є уникання небезпеки, зокрема через евакуацію з небезпечних територій. Це є природною реакцією людини на загрозу. Крім того, у багатьох людей формується стратегія ескапізму, або відчуття, що «це мене не стосується». Така реакція на небезпеку нагадує поведінку тварин, які при загрозі «завмирають», аби уникнути загрози. Це можна побачити і у випадках, коли люди відмовляються від евакуації, навіть коли це необхідно, або ігнорують сигнали повітряної тривоги [90]. </w:t>
      </w:r>
    </w:p>
    <w:p w:rsidR="00000000" w:rsidDel="00000000" w:rsidP="00000000" w:rsidRDefault="00000000" w:rsidRPr="00000000" w14:paraId="0000012C">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Звернення до ірраціонального – це один із популярних способів подолання психологічних проблем, таких як страх смерті, невизначеність та тривога. Церква, як соціальний інститут, відіграє важливу роль у цьому процесі, легалізуючи ірраціональні практики в суспільстві через ідею трансцендентного Бога, що існує поза фізичним світом. Віра у Бога, який надає надію на життя після смерті, є ефективним механізмом зменшення страху смерті для багатьох людей.</w:t>
      </w:r>
    </w:p>
    <w:p w:rsidR="00000000" w:rsidDel="00000000" w:rsidP="00000000" w:rsidRDefault="00000000" w:rsidRPr="00000000" w14:paraId="0000012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Однак війна актуалізувала присутність в суспільстві не лише традиційних релігійних практик, але й нових форм ірраціональних переконань. Екстрасенси, ворожки, маги, астрологи та тарологи стали все частіше з’являтися в медіапросторі. Їх діяльність, яка раніше могла бути більш обмеженою, тепер отримала значну популярність. Вони часто з’являються в ЗМІ з прогнозами, розкладами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пророцтвами, проводять прямі ефіри, де дають поради або відповідають на питання своїх глядачів через соцмережі. Для багатьох людей ці практики стали способом зняття стресу, тривоги та соціальної напруги, що наростала під час війни.</w:t>
      </w:r>
    </w:p>
    <w:p w:rsidR="00000000" w:rsidDel="00000000" w:rsidP="00000000" w:rsidRDefault="00000000" w:rsidRPr="00000000" w14:paraId="0000012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 менш важливим механізмом подолання страхів і фобій у суспільстві є гумор. В умовах війни сміх став дієвим способом боротьби з психологічним тиском, який надає значну терапевтичну допомогу. Медіапростір переповнений мемами, які виникли під час війни, і навіть стали популярними за межами України, задаючи світові тренди. Наприклад, меми на кшталт «</w:t>
      </w:r>
      <w:r w:rsidDel="00000000" w:rsidR="00000000" w:rsidRPr="00000000">
        <w:rPr>
          <w:rFonts w:ascii="Times New Roman" w:cs="Times New Roman" w:eastAsia="Times New Roman" w:hAnsi="Times New Roman"/>
          <w:sz w:val="28"/>
          <w:szCs w:val="28"/>
          <w:rtl w:val="0"/>
        </w:rPr>
        <w:t xml:space="preserve">Руській</w:t>
      </w:r>
      <w:r w:rsidDel="00000000" w:rsidR="00000000" w:rsidRPr="00000000">
        <w:rPr>
          <w:rFonts w:ascii="Times New Roman" w:cs="Times New Roman" w:eastAsia="Times New Roman" w:hAnsi="Times New Roman"/>
          <w:color w:val="000000"/>
          <w:sz w:val="28"/>
          <w:szCs w:val="28"/>
          <w:rtl w:val="0"/>
        </w:rPr>
        <w:t xml:space="preserve"> воєнний </w:t>
      </w:r>
      <w:r w:rsidDel="00000000" w:rsidR="00000000" w:rsidRPr="00000000">
        <w:rPr>
          <w:rFonts w:ascii="Times New Roman" w:cs="Times New Roman" w:eastAsia="Times New Roman" w:hAnsi="Times New Roman"/>
          <w:sz w:val="28"/>
          <w:szCs w:val="28"/>
          <w:rtl w:val="0"/>
        </w:rPr>
        <w:t xml:space="preserve">корабель</w:t>
      </w:r>
      <w:r w:rsidDel="00000000" w:rsidR="00000000" w:rsidRPr="00000000">
        <w:rPr>
          <w:rFonts w:ascii="Times New Roman" w:cs="Times New Roman" w:eastAsia="Times New Roman" w:hAnsi="Times New Roman"/>
          <w:color w:val="000000"/>
          <w:sz w:val="28"/>
          <w:szCs w:val="28"/>
          <w:rtl w:val="0"/>
        </w:rPr>
        <w:t xml:space="preserve">…», «А я вам покажу, звідки на Білорусь готувався напад», а також символи, як шапка Бориса Джонсона з мерчем Укрзалізниці, стали знаковими.</w:t>
      </w:r>
    </w:p>
    <w:p w:rsidR="00000000" w:rsidDel="00000000" w:rsidP="00000000" w:rsidRDefault="00000000" w:rsidRPr="00000000" w14:paraId="0000012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Такий гумор дає людям можливість пережити тяжкі часи, через сатиру та іронію осмислюючи навколишню реальність. Механізм сміху допомагає не тільки подолати страх смерті, але й робить значний вплив на соціальне життя, дозволяючи зберігати оптимізм та підтримувати моральний дух [11, </w:t>
      </w:r>
      <w:r w:rsidDel="00000000" w:rsidR="00000000" w:rsidRPr="00000000">
        <w:rPr>
          <w:rFonts w:ascii="Times New Roman" w:cs="Times New Roman" w:eastAsia="Times New Roman" w:hAnsi="Times New Roman"/>
          <w:sz w:val="28"/>
          <w:szCs w:val="28"/>
          <w:rtl w:val="0"/>
        </w:rPr>
        <w:t xml:space="preserve">с. 3-4</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13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феномен страху смерті в осіб дорослого віку в період війни набуває особливої складності та багатогранності, відображаючи взаємодію екзистенційних, соціальних, психологічних та фізіологічних чинників. В умовах війни страх смерті посилюється через постійне відчуття небезпеки, втрату стабільності та контрольованості власного життя, а також безпосередню загрозу життю через бойові дії, втрату близьких чи матеріальних благ. На екзистенційному рівні страх смерті посилюється усвідомленням неминучості кінця життя, а також невизначеністю щодо того, що чекає після смерті. Війна актуалізує ці переживання, додаючи тривогу через усвідомлення можливості раптової смерті. Психологічно цей страх може проявлятися як тривожні стани, панічні атаки, соціальна ізоляція або навіть депресія.  </w:t>
      </w:r>
    </w:p>
    <w:p w:rsidR="00000000" w:rsidDel="00000000" w:rsidP="00000000" w:rsidRDefault="00000000" w:rsidRPr="00000000" w14:paraId="00000131">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Висновки до першого розділу</w:t>
      </w:r>
    </w:p>
    <w:p w:rsidR="00000000" w:rsidDel="00000000" w:rsidP="00000000" w:rsidRDefault="00000000" w:rsidRPr="00000000" w14:paraId="0000013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Психологічна характеристика особистості у дорослому віці охоплює багатовимірний аналіз її рис, мотивів, емоцій, когнітивних процесів, соціальної взаємодії та адаптації. Дорослість – це етап соціально-психологічного розвитку людини, який характеризується:  формуванням нового типу розвитку, що менше залежить від фізичного зростання, але супроводжується інтенсивним когнітивним вдосконаленням; зайняттям позиції повноправного учасника суспільного та професійного життя; досягненням рівня соціальної та професійної компетентності; здатністю відповідати за свої усвідомлені та внутрішньо вмотивовані рішення; навичками самостійної реалізації поставлених цілей, передбачення наслідків своїх дій та готовністю нести за них відповідальність.</w:t>
      </w:r>
    </w:p>
    <w:p w:rsidR="00000000" w:rsidDel="00000000" w:rsidP="00000000" w:rsidRDefault="00000000" w:rsidRPr="00000000" w14:paraId="00000133">
      <w:pPr>
        <w:spacing w:after="0" w:line="360" w:lineRule="auto"/>
        <w:ind w:right="9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Дослідження страхів у вітчизняній та зарубіжній психологічній науці демонструє глибокий інтерес до цього феномену як ключового аспекту людської психіки. Зарубіжні підходи </w:t>
      </w:r>
      <w:r w:rsidDel="00000000" w:rsidR="00000000" w:rsidRPr="00000000">
        <w:rPr>
          <w:rFonts w:ascii="Times New Roman" w:cs="Times New Roman" w:eastAsia="Times New Roman" w:hAnsi="Times New Roman"/>
          <w:sz w:val="28"/>
          <w:szCs w:val="28"/>
          <w:rtl w:val="0"/>
        </w:rPr>
        <w:t xml:space="preserve">акцентують</w:t>
      </w:r>
      <w:r w:rsidDel="00000000" w:rsidR="00000000" w:rsidRPr="00000000">
        <w:rPr>
          <w:rFonts w:ascii="Times New Roman" w:cs="Times New Roman" w:eastAsia="Times New Roman" w:hAnsi="Times New Roman"/>
          <w:color w:val="000000"/>
          <w:sz w:val="28"/>
          <w:szCs w:val="28"/>
          <w:rtl w:val="0"/>
        </w:rPr>
        <w:t xml:space="preserve"> на біологічних, когнітивних та поведінкових механізмах страху, а також розробляють ефективні терапевтичні методи його подолання. Вітчизняна психологія, спираючись на культурно-історичний підхід, наголошує на соціальних і діяльнісних аспектах страху, його зв’язку з ціннісно-смисловою сферою особистості. </w:t>
      </w:r>
    </w:p>
    <w:p w:rsidR="00000000" w:rsidDel="00000000" w:rsidP="00000000" w:rsidRDefault="00000000" w:rsidRPr="00000000" w14:paraId="000001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Страху смерті у дорослих в період війни є складним та багатовимірним явищем, яке впливає на психологічний стан, поведінку і світосприйняття особистості. В умовах війни страх смерті посилюється через постійну загрозу життю, втрату близьких, соціальну нестабільність та невизначеність майбутнього. Але, страх смерті в умовах війни може мати як деструктивні, так і адаптивні наслідки. З одного боку, він може спричиняти психоемоційне виснаження, знижувати здатність до прийняття рішень та посилювати почуття безпорадності. З іншого боку, усвідомлення власної смертності може стимулювати переоцінку життєвих цілей, посилювати бажання допомагати іншим та формувати глибші міжособистісні зв’язки.</w:t>
      </w:r>
    </w:p>
    <w:p w:rsidR="00000000" w:rsidDel="00000000" w:rsidP="00000000" w:rsidRDefault="00000000" w:rsidRPr="00000000" w14:paraId="00000135">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II. ЕМПІРИЧНЕ ДОСЛІДЖЕННЯ СТРАХУ СМЕРТІ НА РІЗНИХ ЕТАПАХ ДОРОСЛОСТІ У ПЕРІОД ВОЄННОГО СТАНУ</w:t>
      </w:r>
    </w:p>
    <w:p w:rsidR="00000000" w:rsidDel="00000000" w:rsidP="00000000" w:rsidRDefault="00000000" w:rsidRPr="00000000" w14:paraId="0000013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2.1. Психологічна характеристика вибірки та опис методик дослідження</w:t>
      </w:r>
    </w:p>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дослідження прояву страху смерті на різних етапах дорослості було здійснено емпіричне дослідження.</w:t>
      </w:r>
    </w:p>
    <w:p w:rsidR="00000000" w:rsidDel="00000000" w:rsidP="00000000" w:rsidRDefault="00000000" w:rsidRPr="00000000" w14:paraId="000001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 страх смерті.</w:t>
      </w:r>
    </w:p>
    <w:p w:rsidR="00000000" w:rsidDel="00000000" w:rsidP="00000000" w:rsidRDefault="00000000" w:rsidRPr="00000000" w14:paraId="000001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психологічні особливості прояву страху смерті на різних етапах дорослості.</w:t>
      </w:r>
    </w:p>
    <w:p w:rsidR="00000000" w:rsidDel="00000000" w:rsidP="00000000" w:rsidRDefault="00000000" w:rsidRPr="00000000" w14:paraId="000001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мети дослідження, було розроблено </w:t>
      </w:r>
      <w:r w:rsidDel="00000000" w:rsidR="00000000" w:rsidRPr="00000000">
        <w:rPr>
          <w:rFonts w:ascii="Times New Roman" w:cs="Times New Roman" w:eastAsia="Times New Roman" w:hAnsi="Times New Roman"/>
          <w:b w:val="1"/>
          <w:bCs w:val="1"/>
          <w:sz w:val="28"/>
          <w:szCs w:val="28"/>
          <w:rtl w:val="0"/>
        </w:rPr>
        <w:t xml:space="preserve">поетапний план</w:t>
      </w:r>
      <w:r w:rsidDel="00000000" w:rsidR="00000000" w:rsidRPr="00000000">
        <w:rPr>
          <w:rFonts w:ascii="Times New Roman" w:cs="Times New Roman" w:eastAsia="Times New Roman" w:hAnsi="Times New Roman"/>
          <w:sz w:val="28"/>
          <w:szCs w:val="28"/>
          <w:rtl w:val="0"/>
        </w:rPr>
        <w:t xml:space="preserve"> емпіричного дослідження.</w:t>
      </w:r>
    </w:p>
    <w:p w:rsidR="00000000" w:rsidDel="00000000" w:rsidP="00000000" w:rsidRDefault="00000000" w:rsidRPr="00000000" w14:paraId="0000013D">
      <w:pPr>
        <w:numPr>
          <w:ilvl w:val="0"/>
          <w:numId w:val="7"/>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Формування вибірки та підбір методик для визначення проявів страху смерті у дорослих.</w:t>
      </w:r>
      <w:r w:rsidDel="00000000" w:rsidR="00000000" w:rsidRPr="00000000">
        <w:rPr>
          <w:rtl w:val="0"/>
        </w:rPr>
      </w:r>
    </w:p>
    <w:p w:rsidR="00000000" w:rsidDel="00000000" w:rsidP="00000000" w:rsidRDefault="00000000" w:rsidRPr="00000000" w14:paraId="0000013E">
      <w:pPr>
        <w:numPr>
          <w:ilvl w:val="0"/>
          <w:numId w:val="7"/>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Проведення психологічної діагностики.</w:t>
      </w:r>
      <w:r w:rsidDel="00000000" w:rsidR="00000000" w:rsidRPr="00000000">
        <w:rPr>
          <w:rtl w:val="0"/>
        </w:rPr>
      </w:r>
    </w:p>
    <w:p w:rsidR="00000000" w:rsidDel="00000000" w:rsidP="00000000" w:rsidRDefault="00000000" w:rsidRPr="00000000" w14:paraId="0000013F">
      <w:pPr>
        <w:numPr>
          <w:ilvl w:val="0"/>
          <w:numId w:val="7"/>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Обробка та аналіз результатів психологічної діагностики.</w:t>
      </w:r>
      <w:r w:rsidDel="00000000" w:rsidR="00000000" w:rsidRPr="00000000">
        <w:rPr>
          <w:rtl w:val="0"/>
        </w:rPr>
      </w:r>
    </w:p>
    <w:p w:rsidR="00000000" w:rsidDel="00000000" w:rsidP="00000000" w:rsidRDefault="00000000" w:rsidRPr="00000000" w14:paraId="00000140">
      <w:pPr>
        <w:numPr>
          <w:ilvl w:val="0"/>
          <w:numId w:val="7"/>
        </w:numPr>
        <w:spacing w:after="0" w:line="360" w:lineRule="auto"/>
        <w:ind w:left="0" w:firstLine="851"/>
        <w:jc w:val="both"/>
        <w:rPr/>
      </w:pPr>
      <w:r w:rsidDel="00000000" w:rsidR="00000000" w:rsidRPr="00000000">
        <w:rPr>
          <w:rFonts w:ascii="Times New Roman" w:cs="Times New Roman" w:eastAsia="Times New Roman" w:hAnsi="Times New Roman"/>
          <w:sz w:val="28"/>
          <w:szCs w:val="28"/>
          <w:rtl w:val="0"/>
        </w:rPr>
        <w:t xml:space="preserve">Визначення зв’язку між біологічним віком та страхом смерті на різних етапах дорослості.</w:t>
      </w:r>
      <w:r w:rsidDel="00000000" w:rsidR="00000000" w:rsidRPr="00000000">
        <w:rPr>
          <w:rtl w:val="0"/>
        </w:rPr>
      </w:r>
    </w:p>
    <w:p w:rsidR="00000000" w:rsidDel="00000000" w:rsidP="00000000" w:rsidRDefault="00000000" w:rsidRPr="00000000" w14:paraId="000001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емпіричного дослідження проходило з березня 2024 року по липень 2024 року з використанням Google-форм. Усі респонденти були ознайомлені з метою дослідження та правилом конфіденційності.</w:t>
      </w:r>
    </w:p>
    <w:p w:rsidR="00000000" w:rsidDel="00000000" w:rsidP="00000000" w:rsidRDefault="00000000" w:rsidRPr="00000000" w14:paraId="000001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Характеристика вибірки. </w:t>
      </w:r>
      <w:r w:rsidDel="00000000" w:rsidR="00000000" w:rsidRPr="00000000">
        <w:rPr>
          <w:rFonts w:ascii="Times New Roman" w:cs="Times New Roman" w:eastAsia="Times New Roman" w:hAnsi="Times New Roman"/>
          <w:sz w:val="28"/>
          <w:szCs w:val="28"/>
          <w:rtl w:val="0"/>
        </w:rPr>
        <w:t xml:space="preserve">У дослідженні брали участь 78 осіб. Вік респондентів становив від 25 до 58 років. Оскільки тематика дослідження присвячена проявам страхів у період війни, усі респонденти безпосередньо зіштовхнулися з її наслідками, а саме вони є внутрішньо переміщеними особами.</w:t>
      </w:r>
    </w:p>
    <w:p w:rsidR="00000000" w:rsidDel="00000000" w:rsidP="00000000" w:rsidRDefault="00000000" w:rsidRPr="00000000" w14:paraId="000001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вибірки представлено таблиці 2.1. </w:t>
      </w:r>
    </w:p>
    <w:p w:rsidR="00000000" w:rsidDel="00000000" w:rsidP="00000000" w:rsidRDefault="00000000" w:rsidRPr="00000000" w14:paraId="00000144">
      <w:pPr>
        <w:spacing w:line="276"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145">
      <w:pPr>
        <w:spacing w:line="276"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 Характеристика вибірки</w:t>
      </w:r>
    </w:p>
    <w:p w:rsidR="00000000" w:rsidDel="00000000" w:rsidP="00000000" w:rsidRDefault="00000000" w:rsidRPr="00000000" w14:paraId="00000146">
      <w:pPr>
        <w:widowControl w:val="0"/>
        <w:pBdr>
          <w:top w:space="0" w:sz="0" w:val="nil"/>
          <w:left w:space="0" w:sz="0" w:val="nil"/>
          <w:bottom w:space="0" w:sz="0" w:val="nil"/>
          <w:right w:space="0" w:sz="0" w:val="nil"/>
          <w:between w:space="0" w:sz="0" w:val="nil"/>
        </w:pBdr>
        <w:spacing w:after="0" w:before="11" w:line="240" w:lineRule="auto"/>
        <w:rPr>
          <w:rFonts w:ascii="Times New Roman" w:cs="Times New Roman" w:eastAsia="Times New Roman" w:hAnsi="Times New Roman"/>
          <w:color w:val="000000"/>
          <w:sz w:val="11"/>
          <w:szCs w:val="11"/>
        </w:rPr>
      </w:pPr>
      <w:r w:rsidDel="00000000" w:rsidR="00000000" w:rsidRPr="00000000">
        <w:rPr>
          <w:rtl w:val="0"/>
        </w:rPr>
      </w:r>
    </w:p>
    <w:tbl>
      <w:tblPr>
        <w:tblStyle w:val="Table1"/>
        <w:tblW w:w="9639.0" w:type="dxa"/>
        <w:jc w:val="left"/>
        <w:tblInd w:w="13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827"/>
        <w:gridCol w:w="5812"/>
        <w:tblGridChange w:id="0">
          <w:tblGrid>
            <w:gridCol w:w="3827"/>
            <w:gridCol w:w="5812"/>
          </w:tblGrid>
        </w:tblGridChange>
      </w:tblGrid>
      <w:tr>
        <w:trPr>
          <w:cantSplit w:val="0"/>
          <w:trHeight w:val="479" w:hRule="atLeast"/>
          <w:tblHeader w:val="0"/>
        </w:trPr>
        <w:tc>
          <w:tcPr/>
          <w:p w:rsidR="00000000" w:rsidDel="00000000" w:rsidP="00000000" w:rsidRDefault="00000000" w:rsidRPr="00000000" w14:paraId="00000147">
            <w:pPr>
              <w:pBdr>
                <w:top w:space="0" w:sz="0" w:val="nil"/>
                <w:left w:space="0" w:sz="0" w:val="nil"/>
                <w:bottom w:space="0" w:sz="0" w:val="nil"/>
                <w:right w:space="0" w:sz="0" w:val="nil"/>
                <w:between w:space="0" w:sz="0" w:val="nil"/>
              </w:pBdr>
              <w:spacing w:line="32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Параметри вибірки</w:t>
            </w:r>
          </w:p>
        </w:tc>
        <w:tc>
          <w:tcPr/>
          <w:p w:rsidR="00000000" w:rsidDel="00000000" w:rsidP="00000000" w:rsidRDefault="00000000" w:rsidRPr="00000000" w14:paraId="00000148">
            <w:pPr>
              <w:pBdr>
                <w:top w:space="0" w:sz="0" w:val="nil"/>
                <w:left w:space="0" w:sz="0" w:val="nil"/>
                <w:bottom w:space="0" w:sz="0" w:val="nil"/>
                <w:right w:space="0" w:sz="0" w:val="nil"/>
                <w:between w:space="0" w:sz="0" w:val="nil"/>
              </w:pBdr>
              <w:spacing w:line="320" w:lineRule="auto"/>
              <w:ind w:right="483"/>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Кількість респондентів </w:t>
            </w:r>
          </w:p>
        </w:tc>
      </w:tr>
      <w:tr>
        <w:trPr>
          <w:cantSplit w:val="0"/>
          <w:trHeight w:val="484" w:hRule="atLeast"/>
          <w:tblHeader w:val="0"/>
        </w:trPr>
        <w:tc>
          <w:tcPr/>
          <w:p w:rsidR="00000000" w:rsidDel="00000000" w:rsidP="00000000" w:rsidRDefault="00000000" w:rsidRPr="00000000" w14:paraId="00000149">
            <w:pPr>
              <w:pBdr>
                <w:top w:space="0" w:sz="0" w:val="nil"/>
                <w:left w:space="0" w:sz="0" w:val="nil"/>
                <w:bottom w:space="0" w:sz="0" w:val="nil"/>
                <w:right w:space="0" w:sz="0" w:val="nil"/>
                <w:between w:space="0" w:sz="0" w:val="nil"/>
              </w:pBdr>
              <w:spacing w:line="32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дорослості (25-39 років)</w:t>
            </w:r>
          </w:p>
        </w:tc>
        <w:tc>
          <w:tcPr/>
          <w:p w:rsidR="00000000" w:rsidDel="00000000" w:rsidP="00000000" w:rsidRDefault="00000000" w:rsidRPr="00000000" w14:paraId="0000014A">
            <w:pPr>
              <w:pBdr>
                <w:top w:space="0" w:sz="0" w:val="nil"/>
                <w:left w:space="0" w:sz="0" w:val="nil"/>
                <w:bottom w:space="0" w:sz="0" w:val="nil"/>
                <w:right w:space="0" w:sz="0" w:val="nil"/>
                <w:between w:space="0" w:sz="0" w:val="nil"/>
              </w:pBdr>
              <w:spacing w:line="320" w:lineRule="auto"/>
              <w:ind w:right="483"/>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37</w:t>
            </w:r>
          </w:p>
        </w:tc>
      </w:tr>
      <w:tr>
        <w:trPr>
          <w:cantSplit w:val="0"/>
          <w:trHeight w:val="484" w:hRule="atLeast"/>
          <w:tblHeader w:val="0"/>
        </w:trPr>
        <w:tc>
          <w:tcPr/>
          <w:p w:rsidR="00000000" w:rsidDel="00000000" w:rsidP="00000000" w:rsidRDefault="00000000" w:rsidRPr="00000000" w14:paraId="0000014B">
            <w:pPr>
              <w:pBdr>
                <w:top w:space="0" w:sz="0" w:val="nil"/>
                <w:left w:space="0" w:sz="0" w:val="nil"/>
                <w:bottom w:space="0" w:sz="0" w:val="nil"/>
                <w:right w:space="0" w:sz="0" w:val="nil"/>
                <w:between w:space="0" w:sz="0" w:val="nil"/>
              </w:pBdr>
              <w:spacing w:line="32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дорослості (40-58 років)</w:t>
            </w:r>
          </w:p>
        </w:tc>
        <w:tc>
          <w:tcPr/>
          <w:p w:rsidR="00000000" w:rsidDel="00000000" w:rsidP="00000000" w:rsidRDefault="00000000" w:rsidRPr="00000000" w14:paraId="0000014C">
            <w:pPr>
              <w:pBdr>
                <w:top w:space="0" w:sz="0" w:val="nil"/>
                <w:left w:space="0" w:sz="0" w:val="nil"/>
                <w:bottom w:space="0" w:sz="0" w:val="nil"/>
                <w:right w:space="0" w:sz="0" w:val="nil"/>
                <w:between w:space="0" w:sz="0" w:val="nil"/>
              </w:pBdr>
              <w:spacing w:line="320" w:lineRule="auto"/>
              <w:ind w:right="483"/>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r>
    </w:tbl>
    <w:p w:rsidR="00000000" w:rsidDel="00000000" w:rsidP="00000000" w:rsidRDefault="00000000" w:rsidRPr="00000000" w14:paraId="000001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опишемо діагностичний інструментарій</w:t>
      </w:r>
    </w:p>
    <w:p w:rsidR="00000000" w:rsidDel="00000000" w:rsidP="00000000" w:rsidRDefault="00000000" w:rsidRPr="00000000" w14:paraId="0000014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 Шкала танатичної тривожності Д. Темплера [101].</w:t>
      </w:r>
    </w:p>
    <w:p w:rsidR="00000000" w:rsidDel="00000000" w:rsidP="00000000" w:rsidRDefault="00000000" w:rsidRPr="00000000" w14:paraId="000001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танатичної тривожності Д. Темплера (Death Anxiety Scale, DAS) — це психодіагностичний інструмент, розроблений для оцінки рівня тривожності, пов’язаної з думками про смерть. Методика була створена Д. Темплером у 1970 році та широко використовується в психологічних дослідженнях, особливо в контексті вивчення екзистенційної тривоги.</w:t>
      </w:r>
    </w:p>
    <w:p w:rsidR="00000000" w:rsidDel="00000000" w:rsidP="00000000" w:rsidRDefault="00000000" w:rsidRPr="00000000" w14:paraId="000001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шкали є оцінка рівня страху смерті, визначення наскільки людина тривожно ставиться до феномену власної смертності, та виявлення, як цей страх впливає на її емоційний і поведінковий стан.</w:t>
      </w:r>
    </w:p>
    <w:p w:rsidR="00000000" w:rsidDel="00000000" w:rsidP="00000000" w:rsidRDefault="00000000" w:rsidRPr="00000000" w14:paraId="0000015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складається з 15 тверджень, кожне твердження має два варіанти відповіді: так або ні. Висловлювання охоплюють різні аспекти страху смерті, включаючи думки про власну смертність, страх болю, невідомості, втрати близьких тощо. За кожну відповідь, яка свідчить про страх смерті, нараховується 1 бал, максимальний бал 15. Чим вищий сумарний бал, тим вищий рівень танатичної тривожності.</w:t>
      </w:r>
    </w:p>
    <w:p w:rsidR="00000000" w:rsidDel="00000000" w:rsidP="00000000" w:rsidRDefault="00000000" w:rsidRPr="00000000" w14:paraId="00000152">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 «Профіль атитюдів стосовно смерті перероблений» П. Т. Вонга, Г.Т. Рікера, Дж.Гессера (адаптація Т.А. Гаврилової) [12].</w:t>
      </w:r>
    </w:p>
    <w:p w:rsidR="00000000" w:rsidDel="00000000" w:rsidP="00000000" w:rsidRDefault="00000000" w:rsidRPr="00000000" w14:paraId="000001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розроблена в середині 90-х років й опирається на положення про те, що базова особистісна мотивація певною мірою направлена саме на пошук й усвідомлення екзистенційних прагнень та проблем. Невдачі під час цього пошуку й викликають таке переживання, як страх смерті. В її адаптованій версії, виконаній Т. Гавриловою, враховано культурні та мовні особливості, що робить інструмент зручним для використання в українському контексті.</w:t>
      </w:r>
    </w:p>
    <w:p w:rsidR="00000000" w:rsidDel="00000000" w:rsidP="00000000" w:rsidRDefault="00000000" w:rsidRPr="00000000" w14:paraId="000001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методики – дослідити різноманітні типи ставлення до смерті у людини, включаючи страх, прийняття, заперечення та інші аспекти емоційного, когнітивного та поведінкового реагування на тему власної смертності.</w:t>
      </w:r>
    </w:p>
    <w:p w:rsidR="00000000" w:rsidDel="00000000" w:rsidP="00000000" w:rsidRDefault="00000000" w:rsidRPr="00000000" w14:paraId="000001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DAP-R містить п’ять шкал, які відображають різні види ставлення до смерті:</w:t>
      </w:r>
    </w:p>
    <w:p w:rsidR="00000000" w:rsidDel="00000000" w:rsidP="00000000" w:rsidRDefault="00000000" w:rsidRPr="00000000" w14:paraId="0000015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Страх смерті (Death Anxiety). </w:t>
      </w:r>
      <w:r w:rsidDel="00000000" w:rsidR="00000000" w:rsidRPr="00000000">
        <w:rPr>
          <w:rFonts w:ascii="Times New Roman" w:cs="Times New Roman" w:eastAsia="Times New Roman" w:hAnsi="Times New Roman"/>
          <w:sz w:val="28"/>
          <w:szCs w:val="28"/>
          <w:rtl w:val="0"/>
        </w:rPr>
        <w:t xml:space="preserve">Відображає рівень тривоги, пов’язаної зі смертю, думки про власну смертність, страх втрати контролю чи болю.</w:t>
      </w:r>
    </w:p>
    <w:p w:rsidR="00000000" w:rsidDel="00000000" w:rsidP="00000000" w:rsidRDefault="00000000" w:rsidRPr="00000000" w14:paraId="0000015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Уникнення смерті (Death Avoidance). </w:t>
      </w:r>
      <w:r w:rsidDel="00000000" w:rsidR="00000000" w:rsidRPr="00000000">
        <w:rPr>
          <w:rFonts w:ascii="Times New Roman" w:cs="Times New Roman" w:eastAsia="Times New Roman" w:hAnsi="Times New Roman"/>
          <w:sz w:val="28"/>
          <w:szCs w:val="28"/>
          <w:rtl w:val="0"/>
        </w:rPr>
        <w:t xml:space="preserve">Характеризує прагнення уникати думок, розмов і ситуацій, пов’язаних із смертю.</w:t>
      </w:r>
    </w:p>
    <w:p w:rsidR="00000000" w:rsidDel="00000000" w:rsidP="00000000" w:rsidRDefault="00000000" w:rsidRPr="00000000" w14:paraId="0000015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Нейтральне прийняття (Neutral Acceptance). </w:t>
      </w:r>
      <w:r w:rsidDel="00000000" w:rsidR="00000000" w:rsidRPr="00000000">
        <w:rPr>
          <w:rFonts w:ascii="Times New Roman" w:cs="Times New Roman" w:eastAsia="Times New Roman" w:hAnsi="Times New Roman"/>
          <w:sz w:val="28"/>
          <w:szCs w:val="28"/>
          <w:rtl w:val="0"/>
        </w:rPr>
        <w:t xml:space="preserve">Виражає сприйняття смерті як природного та неминучого явища, без тривоги чи страху.</w:t>
      </w:r>
    </w:p>
    <w:p w:rsidR="00000000" w:rsidDel="00000000" w:rsidP="00000000" w:rsidRDefault="00000000" w:rsidRPr="00000000" w14:paraId="0000015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Прийняття смерті як переходу (Approach Acceptance). </w:t>
      </w:r>
      <w:r w:rsidDel="00000000" w:rsidR="00000000" w:rsidRPr="00000000">
        <w:rPr>
          <w:rFonts w:ascii="Times New Roman" w:cs="Times New Roman" w:eastAsia="Times New Roman" w:hAnsi="Times New Roman"/>
          <w:sz w:val="28"/>
          <w:szCs w:val="28"/>
          <w:rtl w:val="0"/>
        </w:rPr>
        <w:t xml:space="preserve">Пов’язане з вірою у те, що смерть відкриває шлях до кращого стану буття, наприклад, у контексті релігії або духовних переконань.</w:t>
      </w:r>
    </w:p>
    <w:p w:rsidR="00000000" w:rsidDel="00000000" w:rsidP="00000000" w:rsidRDefault="00000000" w:rsidRPr="00000000" w14:paraId="0000015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Прийняття смерті як кінця життя (Escape Acceptance). </w:t>
      </w:r>
      <w:r w:rsidDel="00000000" w:rsidR="00000000" w:rsidRPr="00000000">
        <w:rPr>
          <w:rFonts w:ascii="Times New Roman" w:cs="Times New Roman" w:eastAsia="Times New Roman" w:hAnsi="Times New Roman"/>
          <w:sz w:val="28"/>
          <w:szCs w:val="28"/>
          <w:rtl w:val="0"/>
        </w:rPr>
        <w:t xml:space="preserve">Відображає ставлення до смерті як до звільнення від страждань, проблем або нестерпного життя.</w:t>
      </w:r>
    </w:p>
    <w:p w:rsidR="00000000" w:rsidDel="00000000" w:rsidP="00000000" w:rsidRDefault="00000000" w:rsidRPr="00000000" w14:paraId="000001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Сама методика складається з 32 тверджень. Респондент оцінює кожне твердження за шкалою Лайкерта від 1 («категорично не згоден») до 5 («повністю згоден»). Для кожної шкали підраховується сума балів. Високий бал на певній шкалі свідчить про домінування відповідного типу ставлення до смерті. Низький бал вказує на слабко виражене ставлення у цій категорії.</w:t>
      </w:r>
    </w:p>
    <w:p w:rsidR="00000000" w:rsidDel="00000000" w:rsidP="00000000" w:rsidRDefault="00000000" w:rsidRPr="00000000" w14:paraId="0000015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 Тест «Ставлення до смерті І. Ю. Кулагіної та Л. В. Сенкевич [78].</w:t>
      </w:r>
    </w:p>
    <w:p w:rsidR="00000000" w:rsidDel="00000000" w:rsidP="00000000" w:rsidRDefault="00000000" w:rsidRPr="00000000" w14:paraId="000001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методика, призначена для діагностики різних аспектів ставлення до смерті. Інструмент застосовується для вивчення емоційних, когнітивних і поведінкових компонентів, пов’язаних із темою смерті, та може бути використаний у клінічній, психологічній і соціальній практиці. </w:t>
      </w:r>
    </w:p>
    <w:p w:rsidR="00000000" w:rsidDel="00000000" w:rsidP="00000000" w:rsidRDefault="00000000" w:rsidRPr="00000000" w14:paraId="000001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згідно з психологічною літературою, ставлення до смерті не можна відокремити від задоволеності життям перші два питання були присвячені цьому аспекту проблеми. При виборі відповідей на запитання респондент у восьми випадках обирає одну відповідь, а двох питаннях обирає по два чи три твердження.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Тест вивчає чотири види ставлення до смерті:</w:t>
      </w:r>
    </w:p>
    <w:p w:rsidR="00000000" w:rsidDel="00000000" w:rsidP="00000000" w:rsidRDefault="00000000" w:rsidRPr="00000000" w14:paraId="000001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Страх смерті</w:t>
      </w:r>
      <w:r w:rsidDel="00000000" w:rsidR="00000000" w:rsidRPr="00000000">
        <w:rPr>
          <w:rFonts w:ascii="Times New Roman" w:cs="Times New Roman" w:eastAsia="Times New Roman" w:hAnsi="Times New Roman"/>
          <w:sz w:val="28"/>
          <w:szCs w:val="28"/>
          <w:rtl w:val="0"/>
        </w:rPr>
        <w:t xml:space="preserve">: емоційна реакція на можливість власної смерті або смерті близьких.</w:t>
      </w:r>
    </w:p>
    <w:p w:rsidR="00000000" w:rsidDel="00000000" w:rsidP="00000000" w:rsidRDefault="00000000" w:rsidRPr="00000000" w14:paraId="000001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Заперечення смерті</w:t>
      </w:r>
      <w:r w:rsidDel="00000000" w:rsidR="00000000" w:rsidRPr="00000000">
        <w:rPr>
          <w:rFonts w:ascii="Times New Roman" w:cs="Times New Roman" w:eastAsia="Times New Roman" w:hAnsi="Times New Roman"/>
          <w:sz w:val="28"/>
          <w:szCs w:val="28"/>
          <w:rtl w:val="0"/>
        </w:rPr>
        <w:t xml:space="preserve">: свідоме чи несвідоме ігнорування теми смерті.</w:t>
      </w:r>
    </w:p>
    <w:p w:rsidR="00000000" w:rsidDel="00000000" w:rsidP="00000000" w:rsidRDefault="00000000" w:rsidRPr="00000000" w14:paraId="000001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Прийняття смерті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як природного явища</w:t>
      </w:r>
      <w:r w:rsidDel="00000000" w:rsidR="00000000" w:rsidRPr="00000000">
        <w:rPr>
          <w:rFonts w:ascii="Times New Roman" w:cs="Times New Roman" w:eastAsia="Times New Roman" w:hAnsi="Times New Roman"/>
          <w:sz w:val="28"/>
          <w:szCs w:val="28"/>
          <w:rtl w:val="0"/>
        </w:rPr>
        <w:t xml:space="preserve">: сприйняття смерті без тривоги, як невідворотної частини буття.</w:t>
      </w:r>
    </w:p>
    <w:p w:rsidR="00000000" w:rsidDel="00000000" w:rsidP="00000000" w:rsidRDefault="00000000" w:rsidRPr="00000000" w14:paraId="000001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Рефлексія щодо смерті</w:t>
      </w:r>
      <w:r w:rsidDel="00000000" w:rsidR="00000000" w:rsidRPr="00000000">
        <w:rPr>
          <w:rFonts w:ascii="Times New Roman" w:cs="Times New Roman" w:eastAsia="Times New Roman" w:hAnsi="Times New Roman"/>
          <w:sz w:val="28"/>
          <w:szCs w:val="28"/>
          <w:rtl w:val="0"/>
        </w:rPr>
        <w:t xml:space="preserve">: роздуми про смерть, її смисл і роль у житті людини.</w:t>
      </w:r>
    </w:p>
    <w:p w:rsidR="00000000" w:rsidDel="00000000" w:rsidP="00000000" w:rsidRDefault="00000000" w:rsidRPr="00000000" w14:paraId="000001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Респонденти обирають відповіді на 10 запитань. Кожна оптимістична відповідь оцінюється в 1 бал із позитивним значенням (+1). Кожна песимістична відповідь оцінюється в 1 бал із негативним значенням (-). Якщо загальний бал респондента негативний, його ставлення до смерті оцінюється як песимістичне. Діапазон від 0 до (+3) вказує на амбівалентне (двоїсте) ставлення до смерті. Оцінка вище (+3) оцінюється як оптимістичне ставлення.</w:t>
      </w:r>
    </w:p>
    <w:p w:rsidR="00000000" w:rsidDel="00000000" w:rsidP="00000000" w:rsidRDefault="00000000" w:rsidRPr="00000000" w14:paraId="0000016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4. Методика «Особистісна шкала прояву тривоги» Дж. Тейлора (модифікація В.Г. Норакідзе) [32].</w:t>
      </w:r>
    </w:p>
    <w:p w:rsidR="00000000" w:rsidDel="00000000" w:rsidP="00000000" w:rsidRDefault="00000000" w:rsidRPr="00000000" w14:paraId="000001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була розроблена в 1975 році й призначена для визначення рівня тривожності як в груповому, так й індивідуальному форматі. Прояви тривожності є актуальними для представників юнацького віку, що зумовлено пошуком відповідей на екзистенційні питання, труднощами формування «правильних» ціннісних орієнтацій, які будуть задовольняти соціальні норми.</w:t>
      </w:r>
    </w:p>
    <w:p w:rsidR="00000000" w:rsidDel="00000000" w:rsidP="00000000" w:rsidRDefault="00000000" w:rsidRPr="00000000" w14:paraId="000001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Опитувальник складається із 60 запитань, на які треба дати відповідь «так» або «ні», й містить такі шкали: дуже високий рівень тривоги, високий рівень тривоги; середній рівень тривоги (з тенденцією до високого); середній рівень тривоги (з тенденцією до низького); низький рівень тривоги. </w:t>
      </w:r>
    </w:p>
    <w:p w:rsidR="00000000" w:rsidDel="00000000" w:rsidP="00000000" w:rsidRDefault="00000000" w:rsidRPr="00000000" w14:paraId="000001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В.Г. Норакідзе додав шкалу брехні для визначення щирості наданих респондентами відповідей й підтвердження вірогідність результатів. Обробка результатів методики здійснюється підрахунком балів згідно з ключем, сума яких відповідає певному рівню прояву тривоги у респондента [13, с. 106]</w:t>
      </w:r>
    </w:p>
    <w:p w:rsidR="00000000" w:rsidDel="00000000" w:rsidP="00000000" w:rsidRDefault="00000000" w:rsidRPr="00000000" w14:paraId="000001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5.</w:t>
        <w:tab/>
        <w:t xml:space="preserve">П’ятифакторний особистісний опитувальник Р. МакКрай-П. Коста (скорочена версія) [32]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відомий інструмент для оцінки особистості на основі п’ятифакторної моделі особистості (The Big Five). Він вимірює п’ять основних особистісних рис і їх підшкали. Тест розроблений Робертом МакКреєм і Полом Костою та широко використовується у психології, психотерапії та наукових дослідженнях.</w:t>
      </w:r>
    </w:p>
    <w:p w:rsidR="00000000" w:rsidDel="00000000" w:rsidP="00000000" w:rsidRDefault="00000000" w:rsidRPr="00000000" w14:paraId="000001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п’ятифакторного тесту складається з 60 парних, оборотно класифікованих стимулів, що описують поведінку людини. Стимульний матеріал включає п’ятибальну шкалу Лайкерта (-2;-1; 0; 1; 2) для вимірювання ступеня виразності кожного з п’яти факторів (екстраверсія – інтроверсія; прихильність – відокремленість; самоконтроль – імпульсивність; емоційна нестійкість – емоційна стійкість; експресивність – практичність). </w:t>
      </w:r>
    </w:p>
    <w:p w:rsidR="00000000" w:rsidDel="00000000" w:rsidP="00000000" w:rsidRDefault="00000000" w:rsidRPr="00000000" w14:paraId="000001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Респондентів просять вибрати значення для кожного затвердження та відзначити його в опитувальнику.</w:t>
      </w:r>
    </w:p>
    <w:p w:rsidR="00000000" w:rsidDel="00000000" w:rsidP="00000000" w:rsidRDefault="00000000" w:rsidRPr="00000000" w14:paraId="000001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фактор оцінюється за шкалою від 0 до 100 балів. Кожен із п’яти факторів має шість підшкал (фасетів), що деталізують характеристику. Інтерпретація результатів враховує баланс між факторами.</w:t>
      </w:r>
    </w:p>
    <w:p w:rsidR="00000000" w:rsidDel="00000000" w:rsidP="00000000" w:rsidRDefault="00000000" w:rsidRPr="00000000" w14:paraId="0000016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6. Тест сенсожиттєвих орієнтацій Д. А. Леонтьєва [38].</w:t>
      </w:r>
    </w:p>
    <w:p w:rsidR="00000000" w:rsidDel="00000000" w:rsidP="00000000" w:rsidRDefault="00000000" w:rsidRPr="00000000" w14:paraId="000001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методичний інструмент є адаптацією тесту «Purpose-in-Life Test» (PIL), створеного Дж. Крамбо і Л. Махоліком. Він дозволяє оцінити рівень осмисленості життя, його наповненості цінностями та значеннями. Тест використовується для виявлення особистісних орієнтацій у житті та ступеня переживання сенсу життя.</w:t>
      </w:r>
    </w:p>
    <w:p w:rsidR="00000000" w:rsidDel="00000000" w:rsidP="00000000" w:rsidRDefault="00000000" w:rsidRPr="00000000" w14:paraId="000001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вивчити взаємозв’язок між свідомістю життя через те, наскільки цікаве/значуще життя людини, наскільки він задоволений своєю самоактуалізацією і наскільки значущі його майбутні цілі).</w:t>
      </w:r>
    </w:p>
    <w:p w:rsidR="00000000" w:rsidDel="00000000" w:rsidP="00000000" w:rsidRDefault="00000000" w:rsidRPr="00000000" w14:paraId="000001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оцінює «джерело» сенсу життя, який може бути знайдений у майбутньому (цілі), сьогоденні (процес), минулому (результат) або у всіх трьох аспектах життя.</w:t>
      </w:r>
    </w:p>
    <w:p w:rsidR="00000000" w:rsidDel="00000000" w:rsidP="00000000" w:rsidRDefault="00000000" w:rsidRPr="00000000" w14:paraId="000001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СЖО містить 20 пар суперечливих тверджень, що відображають сприйняття сенсу особистого життя. Відповідно до тесту PLW, життя має сенс, коли є цілі, коли є задоволення від досягнення цих цілей і коли люди впевнені у своїй здатності ставити цілі, вибирати з наявних цілей та досягати результатів. Важливо, щоб цілі були чітко пов’язані з майбутнім, емоційне напруження – з сьогоденням, а задоволення від досягнутого результату – з минулим. Ситуація надає кожній людині можливість зробити певний вибір у теперішньому вигляді дії, бездіяльності чи бездіяльності. Цей вибір ґрунтується на сформованому сприйнятті сенсу життя або його відсутності. Сукупність зроблених та реалізованих виборів становить:</w:t>
      </w:r>
    </w:p>
    <w:p w:rsidR="00000000" w:rsidDel="00000000" w:rsidP="00000000" w:rsidRDefault="00000000" w:rsidRPr="00000000" w14:paraId="000001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«Минуле», яке незмінно, змінюватися можуть лише його інтерпретації.</w:t>
      </w:r>
    </w:p>
    <w:p w:rsidR="00000000" w:rsidDel="00000000" w:rsidP="00000000" w:rsidRDefault="00000000" w:rsidRPr="00000000" w14:paraId="000001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«Майбутнє» – це сукупність можливих, очікуваних результатів зусиль, докладених у теперішньому; у цьому контексті майбутнє за своєю суттю безстрокове, і різні варіанти очікуваного майбутнього мають різні мотиви.</w:t>
      </w:r>
    </w:p>
    <w:p w:rsidR="00000000" w:rsidDel="00000000" w:rsidP="00000000" w:rsidRDefault="00000000" w:rsidRPr="00000000" w14:paraId="000001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математичної статистики – коефіцієнт рангової кореляції Спірмена. </w:t>
      </w:r>
    </w:p>
    <w:p w:rsidR="00000000" w:rsidDel="00000000" w:rsidP="00000000" w:rsidRDefault="00000000" w:rsidRPr="00000000" w14:paraId="0000017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Дослідження рівня прояву страху смерті в дорослих у період воєнного стану</w:t>
      </w:r>
    </w:p>
    <w:p w:rsidR="00000000" w:rsidDel="00000000" w:rsidP="00000000" w:rsidRDefault="00000000" w:rsidRPr="00000000" w14:paraId="0000017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Поступово опишемо отримані результати за кожною психодіагностичною методикою. Нагадаємо, що з метою дослідження прояву страху смерті на різних етапах дорослості, усі респонденти були розподілені на дві групи – респонденти І етапу дорослості (від 25 до 39 років) та респонденти II етапу дорослості (від 26 до 58 років). Першими опишемо результати за шкалою танатичної тривожності Д. Темплера. Нагадаємо, що метою шкали є оцінка рівня страху смерті, визначення наскільки людина тривожно ставиться до феномену власної смертності, та виявлення, як цей страх впливає на її емоційний і поведінковий стан. Результати представлені в табл. 2.2.</w:t>
      </w:r>
    </w:p>
    <w:p w:rsidR="00000000" w:rsidDel="00000000" w:rsidP="00000000" w:rsidRDefault="00000000" w:rsidRPr="00000000" w14:paraId="0000017A">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2.2. Розподіл групових показників за методикою «Шкала тривоги з приводу смерті» (DAS) Д. Темплера (в адаптації Т. Гаврилової)</w:t>
      </w:r>
    </w:p>
    <w:tbl>
      <w:tblPr>
        <w:tblStyle w:val="Table2"/>
        <w:tblW w:w="9776.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61"/>
        <w:gridCol w:w="821"/>
        <w:gridCol w:w="992"/>
        <w:gridCol w:w="875"/>
        <w:gridCol w:w="842"/>
        <w:gridCol w:w="843"/>
        <w:gridCol w:w="842"/>
        <w:tblGridChange w:id="0">
          <w:tblGrid>
            <w:gridCol w:w="4561"/>
            <w:gridCol w:w="821"/>
            <w:gridCol w:w="992"/>
            <w:gridCol w:w="875"/>
            <w:gridCol w:w="842"/>
            <w:gridCol w:w="843"/>
            <w:gridCol w:w="842"/>
          </w:tblGrid>
        </w:tblGridChange>
      </w:tblGrid>
      <w:tr>
        <w:trPr>
          <w:cantSplit w:val="0"/>
          <w:tblHeader w:val="0"/>
        </w:trPr>
        <w:tc>
          <w:tcPr>
            <w:vMerge w:val="restart"/>
          </w:tcPr>
          <w:p w:rsidR="00000000" w:rsidDel="00000000" w:rsidP="00000000" w:rsidRDefault="00000000" w:rsidRPr="00000000" w14:paraId="0000017B">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17C">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17D">
            <w:pPr>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w:t>
            </w:r>
          </w:p>
        </w:tc>
        <w:tc>
          <w:tcPr>
            <w:gridSpan w:val="2"/>
          </w:tcPr>
          <w:p w:rsidR="00000000" w:rsidDel="00000000" w:rsidP="00000000" w:rsidRDefault="00000000" w:rsidRPr="00000000" w14:paraId="0000017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w:t>
            </w:r>
          </w:p>
        </w:tc>
        <w:tc>
          <w:tcPr>
            <w:gridSpan w:val="2"/>
          </w:tcPr>
          <w:p w:rsidR="00000000" w:rsidDel="00000000" w:rsidP="00000000" w:rsidRDefault="00000000" w:rsidRPr="00000000" w14:paraId="0000018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w:t>
            </w:r>
          </w:p>
        </w:tc>
        <w:tc>
          <w:tcPr>
            <w:gridSpan w:val="2"/>
          </w:tcPr>
          <w:p w:rsidR="00000000" w:rsidDel="00000000" w:rsidP="00000000" w:rsidRDefault="00000000" w:rsidRPr="00000000" w14:paraId="0000018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Низький рівень</w:t>
            </w:r>
          </w:p>
        </w:tc>
      </w:tr>
      <w:tr>
        <w:trPr>
          <w:cantSplit w:val="0"/>
          <w:tblHeader w:val="0"/>
        </w:trPr>
        <w:tc>
          <w:tcPr>
            <w:vMerge w:val="continue"/>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p w:rsidR="00000000" w:rsidDel="00000000" w:rsidP="00000000" w:rsidRDefault="00000000" w:rsidRPr="00000000" w14:paraId="0000018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8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18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8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18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8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r>
      <w:tr>
        <w:trPr>
          <w:cantSplit w:val="0"/>
          <w:tblHeader w:val="0"/>
        </w:trPr>
        <w:tc>
          <w:tcPr/>
          <w:p w:rsidR="00000000" w:rsidDel="00000000" w:rsidP="00000000" w:rsidRDefault="00000000" w:rsidRPr="00000000" w14:paraId="0000018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 когнітивно-афективного занепокоєння смертю</w:t>
            </w:r>
          </w:p>
        </w:tc>
        <w:tc>
          <w:tcPr/>
          <w:p w:rsidR="00000000" w:rsidDel="00000000" w:rsidP="00000000" w:rsidRDefault="00000000" w:rsidRPr="00000000" w14:paraId="0000018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p w:rsidR="00000000" w:rsidDel="00000000" w:rsidP="00000000" w:rsidRDefault="00000000" w:rsidRPr="00000000" w14:paraId="0000018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37%</w:t>
            </w:r>
          </w:p>
        </w:tc>
        <w:tc>
          <w:tcPr/>
          <w:p w:rsidR="00000000" w:rsidDel="00000000" w:rsidP="00000000" w:rsidRDefault="00000000" w:rsidRPr="00000000" w14:paraId="0000018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64%</w:t>
            </w:r>
          </w:p>
        </w:tc>
        <w:tc>
          <w:tcPr/>
          <w:p w:rsidR="00000000" w:rsidDel="00000000" w:rsidP="00000000" w:rsidRDefault="00000000" w:rsidRPr="00000000" w14:paraId="0000018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c>
          <w:tcPr/>
          <w:p w:rsidR="00000000" w:rsidDel="00000000" w:rsidP="00000000" w:rsidRDefault="00000000" w:rsidRPr="00000000" w14:paraId="0000019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w:t>
            </w:r>
          </w:p>
        </w:tc>
        <w:tc>
          <w:tcPr/>
          <w:p w:rsidR="00000000" w:rsidDel="00000000" w:rsidP="00000000" w:rsidRDefault="00000000" w:rsidRPr="00000000" w14:paraId="0000019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w:t>
            </w:r>
          </w:p>
        </w:tc>
      </w:tr>
      <w:tr>
        <w:trPr>
          <w:cantSplit w:val="0"/>
          <w:tblHeader w:val="0"/>
        </w:trPr>
        <w:tc>
          <w:tcPr/>
          <w:p w:rsidR="00000000" w:rsidDel="00000000" w:rsidP="00000000" w:rsidRDefault="00000000" w:rsidRPr="00000000" w14:paraId="0000019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 занепокоєння фізичними змінами</w:t>
            </w:r>
          </w:p>
        </w:tc>
        <w:tc>
          <w:tcPr/>
          <w:p w:rsidR="00000000" w:rsidDel="00000000" w:rsidP="00000000" w:rsidRDefault="00000000" w:rsidRPr="00000000" w14:paraId="0000019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w:t>
            </w:r>
          </w:p>
        </w:tc>
        <w:tc>
          <w:tcPr/>
          <w:p w:rsidR="00000000" w:rsidDel="00000000" w:rsidP="00000000" w:rsidRDefault="00000000" w:rsidRPr="00000000" w14:paraId="0000019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c>
          <w:tcPr/>
          <w:p w:rsidR="00000000" w:rsidDel="00000000" w:rsidP="00000000" w:rsidRDefault="00000000" w:rsidRPr="00000000" w14:paraId="0000019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54%</w:t>
            </w:r>
          </w:p>
        </w:tc>
        <w:tc>
          <w:tcPr/>
          <w:p w:rsidR="00000000" w:rsidDel="00000000" w:rsidP="00000000" w:rsidRDefault="00000000" w:rsidRPr="00000000" w14:paraId="0000019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w:t>
            </w:r>
          </w:p>
        </w:tc>
        <w:tc>
          <w:tcPr/>
          <w:p w:rsidR="00000000" w:rsidDel="00000000" w:rsidP="00000000" w:rsidRDefault="00000000" w:rsidRPr="00000000" w14:paraId="0000019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w:t>
            </w:r>
          </w:p>
        </w:tc>
        <w:tc>
          <w:tcPr/>
          <w:p w:rsidR="00000000" w:rsidDel="00000000" w:rsidP="00000000" w:rsidRDefault="00000000" w:rsidRPr="00000000" w14:paraId="0000019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r>
      <w:tr>
        <w:trPr>
          <w:cantSplit w:val="0"/>
          <w:tblHeader w:val="0"/>
        </w:trPr>
        <w:tc>
          <w:tcPr/>
          <w:p w:rsidR="00000000" w:rsidDel="00000000" w:rsidP="00000000" w:rsidRDefault="00000000" w:rsidRPr="00000000" w14:paraId="0000019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 усвідомлення плину часу</w:t>
            </w:r>
          </w:p>
        </w:tc>
        <w:tc>
          <w:tcPr/>
          <w:p w:rsidR="00000000" w:rsidDel="00000000" w:rsidP="00000000" w:rsidRDefault="00000000" w:rsidRPr="00000000" w14:paraId="0000019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w:t>
            </w:r>
          </w:p>
        </w:tc>
        <w:tc>
          <w:tcPr/>
          <w:p w:rsidR="00000000" w:rsidDel="00000000" w:rsidP="00000000" w:rsidRDefault="00000000" w:rsidRPr="00000000" w14:paraId="0000019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c>
          <w:tcPr/>
          <w:p w:rsidR="00000000" w:rsidDel="00000000" w:rsidP="00000000" w:rsidRDefault="00000000" w:rsidRPr="00000000" w14:paraId="0000019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47%</w:t>
            </w:r>
          </w:p>
        </w:tc>
        <w:tc>
          <w:tcPr/>
          <w:p w:rsidR="00000000" w:rsidDel="00000000" w:rsidP="00000000" w:rsidRDefault="00000000" w:rsidRPr="00000000" w14:paraId="0000019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43%</w:t>
            </w:r>
          </w:p>
        </w:tc>
        <w:tc>
          <w:tcPr/>
          <w:p w:rsidR="00000000" w:rsidDel="00000000" w:rsidP="00000000" w:rsidRDefault="00000000" w:rsidRPr="00000000" w14:paraId="0000019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40%</w:t>
            </w:r>
          </w:p>
        </w:tc>
        <w:tc>
          <w:tcPr/>
          <w:p w:rsidR="00000000" w:rsidDel="00000000" w:rsidP="00000000" w:rsidRDefault="00000000" w:rsidRPr="00000000" w14:paraId="0000019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w:t>
            </w:r>
          </w:p>
        </w:tc>
      </w:tr>
      <w:tr>
        <w:trPr>
          <w:cantSplit w:val="0"/>
          <w:tblHeader w:val="0"/>
        </w:trPr>
        <w:tc>
          <w:tcPr/>
          <w:p w:rsidR="00000000" w:rsidDel="00000000" w:rsidP="00000000" w:rsidRDefault="00000000" w:rsidRPr="00000000" w14:paraId="000001A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 занепокоєння болем і стресом</w:t>
            </w:r>
          </w:p>
        </w:tc>
        <w:tc>
          <w:tcPr/>
          <w:p w:rsidR="00000000" w:rsidDel="00000000" w:rsidP="00000000" w:rsidRDefault="00000000" w:rsidRPr="00000000" w14:paraId="000001A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w:t>
            </w:r>
          </w:p>
        </w:tc>
        <w:tc>
          <w:tcPr/>
          <w:p w:rsidR="00000000" w:rsidDel="00000000" w:rsidP="00000000" w:rsidRDefault="00000000" w:rsidRPr="00000000" w14:paraId="000001A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52%</w:t>
            </w:r>
          </w:p>
        </w:tc>
        <w:tc>
          <w:tcPr/>
          <w:p w:rsidR="00000000" w:rsidDel="00000000" w:rsidP="00000000" w:rsidRDefault="00000000" w:rsidRPr="00000000" w14:paraId="000001A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47%</w:t>
            </w:r>
          </w:p>
        </w:tc>
        <w:tc>
          <w:tcPr/>
          <w:p w:rsidR="00000000" w:rsidDel="00000000" w:rsidP="00000000" w:rsidRDefault="00000000" w:rsidRPr="00000000" w14:paraId="000001A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39%</w:t>
            </w:r>
          </w:p>
        </w:tc>
        <w:tc>
          <w:tcPr/>
          <w:p w:rsidR="00000000" w:rsidDel="00000000" w:rsidP="00000000" w:rsidRDefault="00000000" w:rsidRPr="00000000" w14:paraId="000001A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w:t>
            </w:r>
          </w:p>
        </w:tc>
        <w:tc>
          <w:tcPr/>
          <w:p w:rsidR="00000000" w:rsidDel="00000000" w:rsidP="00000000" w:rsidRDefault="00000000" w:rsidRPr="00000000" w14:paraId="000001A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w:t>
            </w:r>
          </w:p>
        </w:tc>
      </w:tr>
      <w:tr>
        <w:trPr>
          <w:cantSplit w:val="0"/>
          <w:tblHeader w:val="0"/>
        </w:trPr>
        <w:tc>
          <w:tcPr/>
          <w:p w:rsidR="00000000" w:rsidDel="00000000" w:rsidP="00000000" w:rsidRDefault="00000000" w:rsidRPr="00000000" w14:paraId="000001A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Загальна шкала тривоги</w:t>
            </w:r>
          </w:p>
        </w:tc>
        <w:tc>
          <w:tcPr/>
          <w:p w:rsidR="00000000" w:rsidDel="00000000" w:rsidP="00000000" w:rsidRDefault="00000000" w:rsidRPr="00000000" w14:paraId="000001A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p w:rsidR="00000000" w:rsidDel="00000000" w:rsidP="00000000" w:rsidRDefault="00000000" w:rsidRPr="00000000" w14:paraId="000001A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c>
          <w:tcPr/>
          <w:p w:rsidR="00000000" w:rsidDel="00000000" w:rsidP="00000000" w:rsidRDefault="00000000" w:rsidRPr="00000000" w14:paraId="000001A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54%</w:t>
            </w:r>
          </w:p>
        </w:tc>
        <w:tc>
          <w:tcPr/>
          <w:p w:rsidR="00000000" w:rsidDel="00000000" w:rsidP="00000000" w:rsidRDefault="00000000" w:rsidRPr="00000000" w14:paraId="000001A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c>
          <w:tcPr/>
          <w:p w:rsidR="00000000" w:rsidDel="00000000" w:rsidP="00000000" w:rsidRDefault="00000000" w:rsidRPr="00000000" w14:paraId="000001A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p w:rsidR="00000000" w:rsidDel="00000000" w:rsidP="00000000" w:rsidRDefault="00000000" w:rsidRPr="00000000" w14:paraId="000001A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w:t>
            </w:r>
          </w:p>
        </w:tc>
      </w:tr>
    </w:tbl>
    <w:p w:rsidR="00000000" w:rsidDel="00000000" w:rsidP="00000000" w:rsidRDefault="00000000" w:rsidRPr="00000000" w14:paraId="000001A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першим фактором когнітивно-афективного занепокоєння смертю, найвищий серед респондентів 25-39 років превалює середній рівень, який </w:t>
      </w:r>
      <w:r w:rsidDel="00000000" w:rsidR="00000000" w:rsidRPr="00000000">
        <w:rPr>
          <w:rFonts w:ascii="Times New Roman" w:cs="Times New Roman" w:eastAsia="Times New Roman" w:hAnsi="Times New Roman"/>
          <w:sz w:val="28"/>
          <w:szCs w:val="28"/>
          <w:rtl w:val="0"/>
        </w:rPr>
        <w:t xml:space="preserve">характеризується</w:t>
      </w:r>
      <w:r w:rsidDel="00000000" w:rsidR="00000000" w:rsidRPr="00000000">
        <w:rPr>
          <w:rFonts w:ascii="Times New Roman" w:cs="Times New Roman" w:eastAsia="Times New Roman" w:hAnsi="Times New Roman"/>
          <w:color w:val="000000"/>
          <w:sz w:val="28"/>
          <w:szCs w:val="28"/>
          <w:rtl w:val="0"/>
        </w:rPr>
        <w:t xml:space="preserve"> помірним ступенем тривожності та страху, де ці переживання можуть бути значущими, але ще не гіпертрофованими або постійно домінуючими. Це може бути типовим для респондентів, які мають певне усвідомлення смертності, але вони здатні справлятися з цим фактом і нормально функціонувати в повсякденному житті.</w:t>
      </w:r>
    </w:p>
    <w:p w:rsidR="00000000" w:rsidDel="00000000" w:rsidP="00000000" w:rsidRDefault="00000000" w:rsidRPr="00000000" w14:paraId="000001A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 респондентів у віці 40-58 років – високий рівень відображає інтенсивне переживання тривоги, страху та емоційної напруги, пов’язаної з усвідомленням власної смертності. Це може бути проявом більш глибоких психоемоційних труднощів, що виникають через постійну або нав’язливу увагу до смерті, страх перед нею та тривожні очікування. Ці респонденти постійно переживають або міркує про власну смерть, а також про смерть близьких. Це може включати постійну схильність до уявлень про смерть, аналіз різних </w:t>
      </w:r>
      <w:r w:rsidDel="00000000" w:rsidR="00000000" w:rsidRPr="00000000">
        <w:rPr>
          <w:rFonts w:ascii="Times New Roman" w:cs="Times New Roman" w:eastAsia="Times New Roman" w:hAnsi="Times New Roman"/>
          <w:sz w:val="28"/>
          <w:szCs w:val="28"/>
          <w:rtl w:val="0"/>
        </w:rPr>
        <w:t xml:space="preserve">сценаріїв</w:t>
      </w:r>
      <w:r w:rsidDel="00000000" w:rsidR="00000000" w:rsidRPr="00000000">
        <w:rPr>
          <w:rFonts w:ascii="Times New Roman" w:cs="Times New Roman" w:eastAsia="Times New Roman" w:hAnsi="Times New Roman"/>
          <w:color w:val="000000"/>
          <w:sz w:val="28"/>
          <w:szCs w:val="28"/>
          <w:rtl w:val="0"/>
        </w:rPr>
        <w:t xml:space="preserve"> її настання, навіть в умовах здоров’я та нормального життєвого циклу.</w:t>
      </w:r>
    </w:p>
    <w:p w:rsidR="00000000" w:rsidDel="00000000" w:rsidP="00000000" w:rsidRDefault="00000000" w:rsidRPr="00000000" w14:paraId="000001B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Фактор занепокоєння фізичними змінами на різних етапах дорослості також проявляється по </w:t>
      </w:r>
      <w:r w:rsidDel="00000000" w:rsidR="00000000" w:rsidRPr="00000000">
        <w:rPr>
          <w:rFonts w:ascii="Times New Roman" w:cs="Times New Roman" w:eastAsia="Times New Roman" w:hAnsi="Times New Roman"/>
          <w:sz w:val="28"/>
          <w:szCs w:val="28"/>
          <w:rtl w:val="0"/>
        </w:rPr>
        <w:t xml:space="preserve">різному</w:t>
      </w:r>
      <w:r w:rsidDel="00000000" w:rsidR="00000000" w:rsidRPr="00000000">
        <w:rPr>
          <w:rFonts w:ascii="Times New Roman" w:cs="Times New Roman" w:eastAsia="Times New Roman" w:hAnsi="Times New Roman"/>
          <w:color w:val="000000"/>
          <w:sz w:val="28"/>
          <w:szCs w:val="28"/>
          <w:rtl w:val="0"/>
        </w:rPr>
        <w:t xml:space="preserve">, на </w:t>
      </w:r>
      <w:r w:rsidDel="00000000" w:rsidR="00000000" w:rsidRPr="00000000">
        <w:rPr>
          <w:rFonts w:ascii="Times New Roman" w:cs="Times New Roman" w:eastAsia="Times New Roman" w:hAnsi="Times New Roman"/>
          <w:sz w:val="28"/>
          <w:szCs w:val="28"/>
          <w:rtl w:val="0"/>
        </w:rPr>
        <w:t xml:space="preserve">I</w:t>
      </w:r>
      <w:r w:rsidDel="00000000" w:rsidR="00000000" w:rsidRPr="00000000">
        <w:rPr>
          <w:rFonts w:ascii="Times New Roman" w:cs="Times New Roman" w:eastAsia="Times New Roman" w:hAnsi="Times New Roman"/>
          <w:color w:val="000000"/>
          <w:sz w:val="28"/>
          <w:szCs w:val="28"/>
          <w:rtl w:val="0"/>
        </w:rPr>
        <w:t xml:space="preserve"> етапі дорослості на середньому рівні (54%), на </w:t>
      </w:r>
      <w:r w:rsidDel="00000000" w:rsidR="00000000" w:rsidRPr="00000000">
        <w:rPr>
          <w:rFonts w:ascii="Times New Roman" w:cs="Times New Roman" w:eastAsia="Times New Roman" w:hAnsi="Times New Roman"/>
          <w:sz w:val="28"/>
          <w:szCs w:val="28"/>
          <w:rtl w:val="0"/>
        </w:rPr>
        <w:t xml:space="preserve">II</w:t>
      </w:r>
      <w:r w:rsidDel="00000000" w:rsidR="00000000" w:rsidRPr="00000000">
        <w:rPr>
          <w:rFonts w:ascii="Times New Roman" w:cs="Times New Roman" w:eastAsia="Times New Roman" w:hAnsi="Times New Roman"/>
          <w:color w:val="000000"/>
          <w:sz w:val="28"/>
          <w:szCs w:val="28"/>
          <w:rtl w:val="0"/>
        </w:rPr>
        <w:t xml:space="preserve"> етапі дорослості на високому рівні (41%). </w:t>
      </w:r>
    </w:p>
    <w:p w:rsidR="00000000" w:rsidDel="00000000" w:rsidP="00000000" w:rsidRDefault="00000000" w:rsidRPr="00000000" w14:paraId="000001B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 респонденти у віці 25-39 років, усвідомлюють зміни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своєму фізичному стані, але ці зміни не викликають надмірної тривоги чи паніки. У них помірне занепокоєння з приводу змін у тілі, звісно, що це може впливати на їх емоційний стан, але не обов’язково перетворюється на серйозну проблему чи фобію. Тобто, ця частина вибірки відчуває певний дискомфорт, коли помічає зморшки, сиве волосся, фізичну слабкість, але це не стає головною проблемою в її житті. </w:t>
      </w:r>
    </w:p>
    <w:p w:rsidR="00000000" w:rsidDel="00000000" w:rsidP="00000000" w:rsidRDefault="00000000" w:rsidRPr="00000000" w14:paraId="000001B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Навпаки, респонденти у віці 40-58 років відчувають психологічну напругу, пов’язану з процесами старіння або наявними фізичними змінами. Ці респонденти можуть постійно порівнювати себе з молодшими людьми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відчувати значну невпевненість через фізичні зміни, вони втрачають відчуття власної цінності, якщо не відповідають певним культурним стандартам краси або молодості. Окрім страху старіння, можуть виникати інтенсивні переживання щодо можливих захворювань, таких як рак, інсульт чи інші серйозні проблеми зі здоров’ям, навіть за відсутності реальних медичних підстав для хвилювань, що тягне за собою схильність до надмірної самодіагностики та лікування, перегляду медичних сайтів, підписок на медичні блоги, що тільки погіршує емоційний стан.</w:t>
      </w:r>
    </w:p>
    <w:p w:rsidR="00000000" w:rsidDel="00000000" w:rsidP="00000000" w:rsidRDefault="00000000" w:rsidRPr="00000000" w14:paraId="000001B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Фактор усвідомлення плину часу проявляється в обох груп респондентів на середньому рівні, у респондентів І етапу дорослості середній рівень прояву діагностовано у 47%, у респондентів </w:t>
      </w:r>
      <w:r w:rsidDel="00000000" w:rsidR="00000000" w:rsidRPr="00000000">
        <w:rPr>
          <w:rFonts w:ascii="Times New Roman" w:cs="Times New Roman" w:eastAsia="Times New Roman" w:hAnsi="Times New Roman"/>
          <w:sz w:val="28"/>
          <w:szCs w:val="28"/>
          <w:rtl w:val="0"/>
        </w:rPr>
        <w:t xml:space="preserve">II</w:t>
      </w:r>
      <w:r w:rsidDel="00000000" w:rsidR="00000000" w:rsidRPr="00000000">
        <w:rPr>
          <w:rFonts w:ascii="Times New Roman" w:cs="Times New Roman" w:eastAsia="Times New Roman" w:hAnsi="Times New Roman"/>
          <w:color w:val="000000"/>
          <w:sz w:val="28"/>
          <w:szCs w:val="28"/>
          <w:rtl w:val="0"/>
        </w:rPr>
        <w:t xml:space="preserve">  етапу дорослості у 43%. Такі результати відображають уміння респондентів усвідомлювати своє місце в часі та зміну подій, але без сильного емоційного напруження або стресу. Хоча респонденти </w:t>
      </w:r>
      <w:r w:rsidDel="00000000" w:rsidR="00000000" w:rsidRPr="00000000">
        <w:rPr>
          <w:rFonts w:ascii="Times New Roman" w:cs="Times New Roman" w:eastAsia="Times New Roman" w:hAnsi="Times New Roman"/>
          <w:sz w:val="28"/>
          <w:szCs w:val="28"/>
          <w:rtl w:val="0"/>
        </w:rPr>
        <w:t xml:space="preserve">розуміють</w:t>
      </w:r>
      <w:r w:rsidDel="00000000" w:rsidR="00000000" w:rsidRPr="00000000">
        <w:rPr>
          <w:rFonts w:ascii="Times New Roman" w:cs="Times New Roman" w:eastAsia="Times New Roman" w:hAnsi="Times New Roman"/>
          <w:color w:val="000000"/>
          <w:sz w:val="28"/>
          <w:szCs w:val="28"/>
          <w:rtl w:val="0"/>
        </w:rPr>
        <w:t xml:space="preserve">, що майбутнє невідоме, вони не переживають через це занадто сильно, вони здатні жити в поточному моменті та концентруватися на тому, що є зараз, але зберігають певне усвідомлення майбутніх змін. Ці респонденти здатні адаптуватися до змін і використовувати час з максимальною користю, вони не відчувають панічних реакцій або великих переживань, що стосуються швидкоплинності життя. І </w:t>
      </w:r>
      <w:r w:rsidDel="00000000" w:rsidR="00000000" w:rsidRPr="00000000">
        <w:rPr>
          <w:rFonts w:ascii="Times New Roman" w:cs="Times New Roman" w:eastAsia="Times New Roman" w:hAnsi="Times New Roman"/>
          <w:sz w:val="28"/>
          <w:szCs w:val="28"/>
          <w:rtl w:val="0"/>
        </w:rPr>
        <w:t xml:space="preserve">основою</w:t>
      </w:r>
      <w:r w:rsidDel="00000000" w:rsidR="00000000" w:rsidRPr="00000000">
        <w:rPr>
          <w:rFonts w:ascii="Times New Roman" w:cs="Times New Roman" w:eastAsia="Times New Roman" w:hAnsi="Times New Roman"/>
          <w:color w:val="000000"/>
          <w:sz w:val="28"/>
          <w:szCs w:val="28"/>
          <w:rtl w:val="0"/>
        </w:rPr>
        <w:t xml:space="preserve"> передумовою цього</w:t>
      </w:r>
      <w:r w:rsidDel="00000000" w:rsidR="00000000" w:rsidRPr="00000000">
        <w:rPr>
          <w:rFonts w:ascii="Times New Roman" w:cs="Times New Roman" w:eastAsia="Times New Roman" w:hAnsi="Times New Roman"/>
          <w:sz w:val="28"/>
          <w:szCs w:val="28"/>
          <w:rtl w:val="0"/>
        </w:rPr>
        <w:t xml:space="preserve">, є</w:t>
      </w:r>
      <w:r w:rsidDel="00000000" w:rsidR="00000000" w:rsidRPr="00000000">
        <w:rPr>
          <w:rFonts w:ascii="Times New Roman" w:cs="Times New Roman" w:eastAsia="Times New Roman" w:hAnsi="Times New Roman"/>
          <w:color w:val="000000"/>
          <w:sz w:val="28"/>
          <w:szCs w:val="28"/>
          <w:rtl w:val="0"/>
        </w:rPr>
        <w:t xml:space="preserve"> вікова зрілість, досвід, який дозволяє спокійно ставитися до плину часу та змін. Але варто звернути увагу, що все ж таки, 32% респондентів </w:t>
      </w:r>
      <w:r w:rsidDel="00000000" w:rsidR="00000000" w:rsidRPr="00000000">
        <w:rPr>
          <w:rFonts w:ascii="Times New Roman" w:cs="Times New Roman" w:eastAsia="Times New Roman" w:hAnsi="Times New Roman"/>
          <w:sz w:val="28"/>
          <w:szCs w:val="28"/>
          <w:rtl w:val="0"/>
        </w:rPr>
        <w:t xml:space="preserve">II</w:t>
      </w:r>
      <w:r w:rsidDel="00000000" w:rsidR="00000000" w:rsidRPr="00000000">
        <w:rPr>
          <w:rFonts w:ascii="Times New Roman" w:cs="Times New Roman" w:eastAsia="Times New Roman" w:hAnsi="Times New Roman"/>
          <w:color w:val="000000"/>
          <w:sz w:val="28"/>
          <w:szCs w:val="28"/>
          <w:rtl w:val="0"/>
        </w:rPr>
        <w:t xml:space="preserve"> етапу дорослості мають високий рівень за цим фактором, що також є досить негативним показником.</w:t>
      </w:r>
    </w:p>
    <w:p w:rsidR="00000000" w:rsidDel="00000000" w:rsidP="00000000" w:rsidRDefault="00000000" w:rsidRPr="00000000" w14:paraId="000001B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Четвертий фактор, який розкриває занепокоєння болем і стресом на високому рівні проявився у 52% респондентів у віці 40-58 років. Найбільша частина респондентів у віці 25-39 років має середній рівень прояву за цим фактором (47%). </w:t>
      </w:r>
    </w:p>
    <w:p w:rsidR="00000000" w:rsidDel="00000000" w:rsidP="00000000" w:rsidRDefault="00000000" w:rsidRPr="00000000" w14:paraId="000001B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Занепокоєння болем і стресом на середньому рівні характеризується тим, що респонденти можуть помічати або переживати фізичний чи емоційний біль, але не перебувати в постійному стані тривоги або паніки. Вони усвідомлюють наявність стресових факторів або болю, однак </w:t>
      </w:r>
      <w:r w:rsidDel="00000000" w:rsidR="00000000" w:rsidRPr="00000000">
        <w:rPr>
          <w:rFonts w:ascii="Times New Roman" w:cs="Times New Roman" w:eastAsia="Times New Roman" w:hAnsi="Times New Roman"/>
          <w:sz w:val="28"/>
          <w:szCs w:val="28"/>
          <w:rtl w:val="0"/>
        </w:rPr>
        <w:t xml:space="preserve">здатна</w:t>
      </w:r>
      <w:r w:rsidDel="00000000" w:rsidR="00000000" w:rsidRPr="00000000">
        <w:rPr>
          <w:rFonts w:ascii="Times New Roman" w:cs="Times New Roman" w:eastAsia="Times New Roman" w:hAnsi="Times New Roman"/>
          <w:color w:val="000000"/>
          <w:sz w:val="28"/>
          <w:szCs w:val="28"/>
          <w:rtl w:val="0"/>
        </w:rPr>
        <w:t xml:space="preserve"> справлятися з цими переживаннями на рівні адаптації, контролю та регулювання емоцій. Тобто, біль або стрес не домінує в житті, та не призводить до серйозних психологічних або фізичних порушень. Такі респонденти володіють та досить успішно використовують різні стратегії для зменшення тривожності чи стресу, такі як відпочинок, зміна діяльності або пошук емоційної підтримки.</w:t>
      </w:r>
    </w:p>
    <w:p w:rsidR="00000000" w:rsidDel="00000000" w:rsidP="00000000" w:rsidRDefault="00000000" w:rsidRPr="00000000" w14:paraId="000001B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Занепокоєння болем і стресом на середньому рівні характеризується тим, що людина постійно переживає через можливість болю або стресу, навіть якщо немає реальних загроз або ситуацій, які можуть викликати біль чи стрес. Це може проявлятися у вигляді фізичних симптомів, таких як м’язові спазми, головні болі, проблеми з серцем (підвищений пульс, аритмії), порушення сну або навіть розвиток психосоматичних захворювань. Ці респонденти відчувають постійну напругу, тривогу або страх перед майбутніми болісними ситуаціями, що призводить до депресивних симптомів, зниження настрою та соціальної ізоляції, оскільки вони намагаються уникати ситуацій, які можуть викликати стрес. Також можуть виникати труднощі з виконанням звичних повсякденних завдань, погіршення працездатності, проблеми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взаємостосунках</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B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Загальна шкала тривоги </w:t>
      </w:r>
      <w:r w:rsidDel="00000000" w:rsidR="00000000" w:rsidRPr="00000000">
        <w:rPr>
          <w:rFonts w:ascii="Times New Roman" w:cs="Times New Roman" w:eastAsia="Times New Roman" w:hAnsi="Times New Roman"/>
          <w:sz w:val="28"/>
          <w:szCs w:val="28"/>
          <w:rtl w:val="0"/>
        </w:rPr>
        <w:t xml:space="preserve">демонструє</w:t>
      </w:r>
      <w:r w:rsidDel="00000000" w:rsidR="00000000" w:rsidRPr="00000000">
        <w:rPr>
          <w:rFonts w:ascii="Times New Roman" w:cs="Times New Roman" w:eastAsia="Times New Roman" w:hAnsi="Times New Roman"/>
          <w:color w:val="000000"/>
          <w:sz w:val="28"/>
          <w:szCs w:val="28"/>
          <w:rtl w:val="0"/>
        </w:rPr>
        <w:t xml:space="preserve"> наступні результати, у групі респондентів віком 25-39 років у 54% превалює середній рівень, у 46% середній та низький рівні. У 41% респондентів віком 40-58 років – високий рівень тривоги, у 34% – середній рівень, у 23% – низький рівень. Для кращого розуміння результатів психодіагностичного дослідження, представимо його результати на рис. 2.1.</w:t>
      </w:r>
    </w:p>
    <w:p w:rsidR="00000000" w:rsidDel="00000000" w:rsidP="00000000" w:rsidRDefault="00000000" w:rsidRPr="00000000" w14:paraId="000001B8">
      <w:pP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w:drawing>
          <wp:inline distB="0" distT="0" distL="0" distR="0">
            <wp:extent cx="5886450" cy="2400300"/>
            <wp:docPr id="79" name=""/>
            <a:graphic>
              <a:graphicData uri="http://schemas.openxmlformats.org/drawingml/2006/chart">
                <c:chart r:id="rId9"/>
              </a:graphicData>
            </a:graphic>
          </wp:inline>
        </w:drawing>
      </w:r>
      <w:r w:rsidDel="00000000" w:rsidR="00000000" w:rsidRPr="00000000">
        <w:rPr>
          <w:rtl w:val="0"/>
        </w:rPr>
      </w:r>
    </w:p>
    <w:p w:rsidR="00000000" w:rsidDel="00000000" w:rsidP="00000000" w:rsidRDefault="00000000" w:rsidRPr="00000000" w14:paraId="000001B9">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2.1. Високий рівень прояву </w:t>
      </w:r>
      <w:r w:rsidDel="00000000" w:rsidR="00000000" w:rsidRPr="00000000">
        <w:rPr>
          <w:rFonts w:ascii="Times New Roman" w:cs="Times New Roman" w:eastAsia="Times New Roman" w:hAnsi="Times New Roman"/>
          <w:b w:val="1"/>
          <w:bCs w:val="1"/>
          <w:sz w:val="28"/>
          <w:szCs w:val="28"/>
          <w:rtl w:val="0"/>
        </w:rPr>
        <w:t xml:space="preserve">танатичної тривожності </w:t>
      </w:r>
    </w:p>
    <w:p w:rsidR="00000000" w:rsidDel="00000000" w:rsidP="00000000" w:rsidRDefault="00000000" w:rsidRPr="00000000" w14:paraId="000001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Наступними нашому аналізу будуть підлягати результати методики «Профіль атитюдів стосовно смерті перероблений» П. Т. Вонга, Г.Т. Рікера, Дж.Гессера (адаптація Т.А. Гаврилової), див. табл.2.3.</w:t>
      </w:r>
    </w:p>
    <w:p w:rsidR="00000000" w:rsidDel="00000000" w:rsidP="00000000" w:rsidRDefault="00000000" w:rsidRPr="00000000" w14:paraId="000001BB">
      <w:pPr>
        <w:spacing w:after="0" w:line="24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 Кількість респондентів з різними рівнями ставлення до смерті</w:t>
      </w:r>
    </w:p>
    <w:tbl>
      <w:tblPr>
        <w:tblStyle w:val="Table3"/>
        <w:tblW w:w="9776.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561"/>
        <w:gridCol w:w="821"/>
        <w:gridCol w:w="992"/>
        <w:gridCol w:w="875"/>
        <w:gridCol w:w="842"/>
        <w:gridCol w:w="843"/>
        <w:gridCol w:w="842"/>
        <w:tblGridChange w:id="0">
          <w:tblGrid>
            <w:gridCol w:w="4561"/>
            <w:gridCol w:w="821"/>
            <w:gridCol w:w="992"/>
            <w:gridCol w:w="875"/>
            <w:gridCol w:w="842"/>
            <w:gridCol w:w="843"/>
            <w:gridCol w:w="842"/>
          </w:tblGrid>
        </w:tblGridChange>
      </w:tblGrid>
      <w:tr>
        <w:trPr>
          <w:cantSplit w:val="0"/>
          <w:tblHeader w:val="0"/>
        </w:trPr>
        <w:tc>
          <w:tcPr>
            <w:vMerge w:val="restart"/>
          </w:tcPr>
          <w:p w:rsidR="00000000" w:rsidDel="00000000" w:rsidP="00000000" w:rsidRDefault="00000000" w:rsidRPr="00000000" w14:paraId="000001BC">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1BD">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1BE">
            <w:pPr>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w:t>
            </w:r>
          </w:p>
        </w:tc>
        <w:tc>
          <w:tcPr>
            <w:gridSpan w:val="2"/>
          </w:tcPr>
          <w:p w:rsidR="00000000" w:rsidDel="00000000" w:rsidP="00000000" w:rsidRDefault="00000000" w:rsidRPr="00000000" w14:paraId="000001B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w:t>
            </w:r>
          </w:p>
        </w:tc>
        <w:tc>
          <w:tcPr>
            <w:gridSpan w:val="2"/>
          </w:tcPr>
          <w:p w:rsidR="00000000" w:rsidDel="00000000" w:rsidP="00000000" w:rsidRDefault="00000000" w:rsidRPr="00000000" w14:paraId="000001C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w:t>
            </w:r>
          </w:p>
        </w:tc>
        <w:tc>
          <w:tcPr>
            <w:gridSpan w:val="2"/>
          </w:tcPr>
          <w:p w:rsidR="00000000" w:rsidDel="00000000" w:rsidP="00000000" w:rsidRDefault="00000000" w:rsidRPr="00000000" w14:paraId="000001C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Низький рівень</w:t>
            </w:r>
          </w:p>
        </w:tc>
      </w:tr>
      <w:tr>
        <w:trPr>
          <w:cantSplit w:val="0"/>
          <w:tblHeader w:val="0"/>
        </w:trPr>
        <w:tc>
          <w:tcPr>
            <w:vMerge w:val="continue"/>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p w:rsidR="00000000" w:rsidDel="00000000" w:rsidP="00000000" w:rsidRDefault="00000000" w:rsidRPr="00000000" w14:paraId="000001C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C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1C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C9">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1CA">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1CB">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r>
      <w:tr>
        <w:trPr>
          <w:cantSplit w:val="0"/>
          <w:tblHeader w:val="0"/>
        </w:trPr>
        <w:tc>
          <w:tcPr/>
          <w:p w:rsidR="00000000" w:rsidDel="00000000" w:rsidP="00000000" w:rsidRDefault="00000000" w:rsidRPr="00000000" w14:paraId="000001C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Страх смерті</w:t>
            </w:r>
          </w:p>
        </w:tc>
        <w:tc>
          <w:tcPr/>
          <w:p w:rsidR="00000000" w:rsidDel="00000000" w:rsidP="00000000" w:rsidRDefault="00000000" w:rsidRPr="00000000" w14:paraId="000001C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w:t>
            </w:r>
          </w:p>
        </w:tc>
        <w:tc>
          <w:tcPr/>
          <w:p w:rsidR="00000000" w:rsidDel="00000000" w:rsidP="00000000" w:rsidRDefault="00000000" w:rsidRPr="00000000" w14:paraId="000001C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47%</w:t>
            </w:r>
          </w:p>
        </w:tc>
        <w:tc>
          <w:tcPr/>
          <w:p w:rsidR="00000000" w:rsidDel="00000000" w:rsidP="00000000" w:rsidRDefault="00000000" w:rsidRPr="00000000" w14:paraId="000001C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51%</w:t>
            </w:r>
          </w:p>
        </w:tc>
        <w:tc>
          <w:tcPr/>
          <w:p w:rsidR="00000000" w:rsidDel="00000000" w:rsidP="00000000" w:rsidRDefault="00000000" w:rsidRPr="00000000" w14:paraId="000001D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c>
          <w:tcPr/>
          <w:p w:rsidR="00000000" w:rsidDel="00000000" w:rsidP="00000000" w:rsidRDefault="00000000" w:rsidRPr="00000000" w14:paraId="000001D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29%</w:t>
            </w:r>
          </w:p>
        </w:tc>
        <w:tc>
          <w:tcPr/>
          <w:p w:rsidR="00000000" w:rsidDel="00000000" w:rsidP="00000000" w:rsidRDefault="00000000" w:rsidRPr="00000000" w14:paraId="000001D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w:t>
            </w:r>
          </w:p>
        </w:tc>
      </w:tr>
      <w:tr>
        <w:trPr>
          <w:cantSplit w:val="0"/>
          <w:tblHeader w:val="0"/>
        </w:trPr>
        <w:tc>
          <w:tcPr/>
          <w:p w:rsidR="00000000" w:rsidDel="00000000" w:rsidP="00000000" w:rsidRDefault="00000000" w:rsidRPr="00000000" w14:paraId="000001D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Уникнення теми смерті</w:t>
            </w:r>
          </w:p>
        </w:tc>
        <w:tc>
          <w:tcPr/>
          <w:p w:rsidR="00000000" w:rsidDel="00000000" w:rsidP="00000000" w:rsidRDefault="00000000" w:rsidRPr="00000000" w14:paraId="000001D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c>
          <w:tcPr/>
          <w:p w:rsidR="00000000" w:rsidDel="00000000" w:rsidP="00000000" w:rsidRDefault="00000000" w:rsidRPr="00000000" w14:paraId="000001D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c>
          <w:tcPr/>
          <w:p w:rsidR="00000000" w:rsidDel="00000000" w:rsidP="00000000" w:rsidRDefault="00000000" w:rsidRPr="00000000" w14:paraId="000001D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56%</w:t>
            </w:r>
          </w:p>
        </w:tc>
        <w:tc>
          <w:tcPr/>
          <w:p w:rsidR="00000000" w:rsidDel="00000000" w:rsidP="00000000" w:rsidRDefault="00000000" w:rsidRPr="00000000" w14:paraId="000001D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28%</w:t>
            </w:r>
          </w:p>
        </w:tc>
        <w:tc>
          <w:tcPr/>
          <w:p w:rsidR="00000000" w:rsidDel="00000000" w:rsidP="00000000" w:rsidRDefault="00000000" w:rsidRPr="00000000" w14:paraId="000001D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12%</w:t>
            </w:r>
          </w:p>
        </w:tc>
        <w:tc>
          <w:tcPr/>
          <w:p w:rsidR="00000000" w:rsidDel="00000000" w:rsidP="00000000" w:rsidRDefault="00000000" w:rsidRPr="00000000" w14:paraId="000001D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31%</w:t>
            </w:r>
          </w:p>
        </w:tc>
      </w:tr>
      <w:tr>
        <w:trPr>
          <w:cantSplit w:val="0"/>
          <w:tblHeader w:val="0"/>
        </w:trPr>
        <w:tc>
          <w:tcPr/>
          <w:p w:rsidR="00000000" w:rsidDel="00000000" w:rsidP="00000000" w:rsidRDefault="00000000" w:rsidRPr="00000000" w14:paraId="000001D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Нейтральне прийняття смерті</w:t>
            </w:r>
          </w:p>
        </w:tc>
        <w:tc>
          <w:tcPr/>
          <w:p w:rsidR="00000000" w:rsidDel="00000000" w:rsidP="00000000" w:rsidRDefault="00000000" w:rsidRPr="00000000" w14:paraId="000001D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76%</w:t>
            </w:r>
          </w:p>
        </w:tc>
        <w:tc>
          <w:tcPr/>
          <w:p w:rsidR="00000000" w:rsidDel="00000000" w:rsidP="00000000" w:rsidRDefault="00000000" w:rsidRPr="00000000" w14:paraId="000001D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w:t>
            </w:r>
          </w:p>
        </w:tc>
        <w:tc>
          <w:tcPr/>
          <w:p w:rsidR="00000000" w:rsidDel="00000000" w:rsidP="00000000" w:rsidRDefault="00000000" w:rsidRPr="00000000" w14:paraId="000001D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w:t>
            </w:r>
          </w:p>
        </w:tc>
        <w:tc>
          <w:tcPr/>
          <w:p w:rsidR="00000000" w:rsidDel="00000000" w:rsidP="00000000" w:rsidRDefault="00000000" w:rsidRPr="00000000" w14:paraId="000001D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93%</w:t>
            </w:r>
          </w:p>
        </w:tc>
        <w:tc>
          <w:tcPr/>
          <w:p w:rsidR="00000000" w:rsidDel="00000000" w:rsidP="00000000" w:rsidRDefault="00000000" w:rsidRPr="00000000" w14:paraId="000001D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c>
          <w:tcPr/>
          <w:p w:rsidR="00000000" w:rsidDel="00000000" w:rsidP="00000000" w:rsidRDefault="00000000" w:rsidRPr="00000000" w14:paraId="000001E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r>
      <w:tr>
        <w:trPr>
          <w:cantSplit w:val="0"/>
          <w:tblHeader w:val="0"/>
        </w:trPr>
        <w:tc>
          <w:tcPr/>
          <w:p w:rsidR="00000000" w:rsidDel="00000000" w:rsidP="00000000" w:rsidRDefault="00000000" w:rsidRPr="00000000" w14:paraId="000001E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Наближаюче прийняття</w:t>
            </w:r>
          </w:p>
        </w:tc>
        <w:tc>
          <w:tcPr/>
          <w:p w:rsidR="00000000" w:rsidDel="00000000" w:rsidP="00000000" w:rsidRDefault="00000000" w:rsidRPr="00000000" w14:paraId="000001E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w:t>
            </w:r>
          </w:p>
        </w:tc>
        <w:tc>
          <w:tcPr/>
          <w:p w:rsidR="00000000" w:rsidDel="00000000" w:rsidP="00000000" w:rsidRDefault="00000000" w:rsidRPr="00000000" w14:paraId="000001E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p w:rsidR="00000000" w:rsidDel="00000000" w:rsidP="00000000" w:rsidRDefault="00000000" w:rsidRPr="00000000" w14:paraId="000001E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w:t>
            </w:r>
          </w:p>
        </w:tc>
        <w:tc>
          <w:tcPr/>
          <w:p w:rsidR="00000000" w:rsidDel="00000000" w:rsidP="00000000" w:rsidRDefault="00000000" w:rsidRPr="00000000" w14:paraId="000001E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61%</w:t>
            </w:r>
          </w:p>
        </w:tc>
        <w:tc>
          <w:tcPr/>
          <w:p w:rsidR="00000000" w:rsidDel="00000000" w:rsidP="00000000" w:rsidRDefault="00000000" w:rsidRPr="00000000" w14:paraId="000001E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52%</w:t>
            </w:r>
          </w:p>
        </w:tc>
        <w:tc>
          <w:tcPr/>
          <w:p w:rsidR="00000000" w:rsidDel="00000000" w:rsidP="00000000" w:rsidRDefault="00000000" w:rsidRPr="00000000" w14:paraId="000001E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r>
      <w:tr>
        <w:trPr>
          <w:cantSplit w:val="0"/>
          <w:tblHeader w:val="0"/>
        </w:trPr>
        <w:tc>
          <w:tcPr/>
          <w:p w:rsidR="00000000" w:rsidDel="00000000" w:rsidP="00000000" w:rsidRDefault="00000000" w:rsidRPr="00000000" w14:paraId="000001E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Позбавляюче прийняття</w:t>
            </w:r>
          </w:p>
        </w:tc>
        <w:tc>
          <w:tcPr/>
          <w:p w:rsidR="00000000" w:rsidDel="00000000" w:rsidP="00000000" w:rsidRDefault="00000000" w:rsidRPr="00000000" w14:paraId="000001E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w:t>
            </w:r>
          </w:p>
        </w:tc>
        <w:tc>
          <w:tcPr/>
          <w:p w:rsidR="00000000" w:rsidDel="00000000" w:rsidP="00000000" w:rsidRDefault="00000000" w:rsidRPr="00000000" w14:paraId="000001E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w:t>
            </w:r>
          </w:p>
        </w:tc>
        <w:tc>
          <w:tcPr/>
          <w:p w:rsidR="00000000" w:rsidDel="00000000" w:rsidP="00000000" w:rsidRDefault="00000000" w:rsidRPr="00000000" w14:paraId="000001E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57%</w:t>
            </w:r>
          </w:p>
        </w:tc>
        <w:tc>
          <w:tcPr/>
          <w:p w:rsidR="00000000" w:rsidDel="00000000" w:rsidP="00000000" w:rsidRDefault="00000000" w:rsidRPr="00000000" w14:paraId="000001E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c>
          <w:tcPr/>
          <w:p w:rsidR="00000000" w:rsidDel="00000000" w:rsidP="00000000" w:rsidRDefault="00000000" w:rsidRPr="00000000" w14:paraId="000001E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c>
          <w:tcPr/>
          <w:p w:rsidR="00000000" w:rsidDel="00000000" w:rsidP="00000000" w:rsidRDefault="00000000" w:rsidRPr="00000000" w14:paraId="000001E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r>
    </w:tbl>
    <w:p w:rsidR="00000000" w:rsidDel="00000000" w:rsidP="00000000" w:rsidRDefault="00000000" w:rsidRPr="00000000" w14:paraId="000001E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Страх смерті на середньому рівні проявляється у найбільшої респондентів вікової групи 40-58 років (51%), що свідчить про те, що в цьому віці респонденти вже мають значний життєвий досвід, багато хто стикається з втратою близьких, що підвищує усвідомлення життя та смерті. Це може викликати страх, але він є менш вираженим, ніж буде в осіб старшого віку, оскільки респонденти ще відчувають, що попереду є багато можливостей. </w:t>
      </w:r>
    </w:p>
    <w:p w:rsidR="00000000" w:rsidDel="00000000" w:rsidP="00000000" w:rsidRDefault="00000000" w:rsidRPr="00000000" w14:paraId="000001F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більшості респондентів у віці 25-39 років діагностовано низький рівень страху смерті, а саме у 47%. У цьому віці люди зазвичай відчувають себе енергійними, здоровими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сповненими оптимізму, вони перебувають на етапі активного досягнення своїх кар’єрних і особистих цілей, що знижує рівень тривоги про смерть. Ще варто додати, що 25-39 років, це час, коли багато людей зосереджуються на побудові кар’єри, розвитку стосунків, створенні сім’ї та самореалізації. Це звісно відволікає від думок про смерть, і вони можуть більш активно переживати моменти радості та успіху. </w:t>
      </w:r>
    </w:p>
    <w:p w:rsidR="00000000" w:rsidDel="00000000" w:rsidP="00000000" w:rsidRDefault="00000000" w:rsidRPr="00000000" w14:paraId="000001F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стосується шкали «Уникнення теми смерті», то у 56% респондентів І етапу дорослості мають середній рівень прояву, а 32% високий рівень. Респонденти з середнім рівнем уникнення тем смерті демонструють певну психологічну реакцію, що ґрунтується на балансі між інтересом до цієї теми та бажанням уникати її. Середній рівень уникання тем смерті може бути характерним для респондентів, які мають певне усвідомлення неминучості смерті, але водночас намагаються не фокусуватися на цьому в повсякденному житті. </w:t>
      </w:r>
    </w:p>
    <w:p w:rsidR="00000000" w:rsidDel="00000000" w:rsidP="00000000" w:rsidRDefault="00000000" w:rsidRPr="00000000" w14:paraId="000001F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 уникнення тем смерті, навпаки, є свідченням того, що респонденти відчувають сильний емоційний дискомфорт, коли ця тема </w:t>
      </w:r>
      <w:r w:rsidDel="00000000" w:rsidR="00000000" w:rsidRPr="00000000">
        <w:rPr>
          <w:rFonts w:ascii="Times New Roman" w:cs="Times New Roman" w:eastAsia="Times New Roman" w:hAnsi="Times New Roman"/>
          <w:sz w:val="28"/>
          <w:szCs w:val="28"/>
          <w:rtl w:val="0"/>
        </w:rPr>
        <w:t xml:space="preserve">підіймається</w:t>
      </w:r>
      <w:r w:rsidDel="00000000" w:rsidR="00000000" w:rsidRPr="00000000">
        <w:rPr>
          <w:rFonts w:ascii="Times New Roman" w:cs="Times New Roman" w:eastAsia="Times New Roman" w:hAnsi="Times New Roman"/>
          <w:color w:val="000000"/>
          <w:sz w:val="28"/>
          <w:szCs w:val="28"/>
          <w:rtl w:val="0"/>
        </w:rPr>
        <w:t xml:space="preserve">. Вони можуть робити все можливе, щоб уникати розмов про смерть, серйозні захворювання або навіть старіння. Така поведінка часто супроводжується прагненням зосередитись на позитивних аспектах життя, щоб не стикатися з темою смерті. З іншої сторони, це може бути формою психологічного захисту (заперечення або раціоналізація), таким чином, вони намагаються зменшити рівень тривоги, що </w:t>
      </w:r>
      <w:r w:rsidDel="00000000" w:rsidR="00000000" w:rsidRPr="00000000">
        <w:rPr>
          <w:rFonts w:ascii="Times New Roman" w:cs="Times New Roman" w:eastAsia="Times New Roman" w:hAnsi="Times New Roman"/>
          <w:sz w:val="28"/>
          <w:szCs w:val="28"/>
          <w:rtl w:val="0"/>
        </w:rPr>
        <w:t xml:space="preserve">на жаль</w:t>
      </w:r>
      <w:r w:rsidDel="00000000" w:rsidR="00000000" w:rsidRPr="00000000">
        <w:rPr>
          <w:rFonts w:ascii="Times New Roman" w:cs="Times New Roman" w:eastAsia="Times New Roman" w:hAnsi="Times New Roman"/>
          <w:color w:val="000000"/>
          <w:sz w:val="28"/>
          <w:szCs w:val="28"/>
          <w:rtl w:val="0"/>
        </w:rPr>
        <w:t xml:space="preserve"> не вирішує глибших емоційних проблем, які за цим приховуються, наприклад, відсутність ресурсів або підтримки для того, щоб адекватно прийняти цей неминучий аспект життя.  </w:t>
      </w:r>
    </w:p>
    <w:p w:rsidR="00000000" w:rsidDel="00000000" w:rsidP="00000000" w:rsidRDefault="00000000" w:rsidRPr="00000000" w14:paraId="000001F3">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шкалою «Нейтральне прийняття смерті» маємо досить цікаві показники. У жодного респондента не діагностовано низького рівня за цим параметром. </w:t>
      </w:r>
      <w:r w:rsidDel="00000000" w:rsidR="00000000" w:rsidRPr="00000000">
        <w:rPr>
          <w:rFonts w:ascii="Times New Roman" w:cs="Times New Roman" w:eastAsia="Times New Roman" w:hAnsi="Times New Roman"/>
          <w:sz w:val="28"/>
          <w:szCs w:val="28"/>
          <w:rtl w:val="0"/>
        </w:rPr>
        <w:t xml:space="preserve">Натомість</w:t>
      </w:r>
      <w:r w:rsidDel="00000000" w:rsidR="00000000" w:rsidRPr="00000000">
        <w:rPr>
          <w:rFonts w:ascii="Times New Roman" w:cs="Times New Roman" w:eastAsia="Times New Roman" w:hAnsi="Times New Roman"/>
          <w:color w:val="000000"/>
          <w:sz w:val="28"/>
          <w:szCs w:val="28"/>
          <w:rtl w:val="0"/>
        </w:rPr>
        <w:t xml:space="preserve"> у 93% респондентів віком 40-58 років діагностовано середній рівень, у 76% респондентів </w:t>
      </w:r>
      <w:r w:rsidDel="00000000" w:rsidR="00000000" w:rsidRPr="00000000">
        <w:rPr>
          <w:rFonts w:ascii="Times New Roman" w:cs="Times New Roman" w:eastAsia="Times New Roman" w:hAnsi="Times New Roman"/>
          <w:sz w:val="28"/>
          <w:szCs w:val="28"/>
          <w:rtl w:val="0"/>
        </w:rPr>
        <w:t xml:space="preserve">віком</w:t>
      </w:r>
      <w:r w:rsidDel="00000000" w:rsidR="00000000" w:rsidRPr="00000000">
        <w:rPr>
          <w:rFonts w:ascii="Times New Roman" w:cs="Times New Roman" w:eastAsia="Times New Roman" w:hAnsi="Times New Roman"/>
          <w:color w:val="000000"/>
          <w:sz w:val="28"/>
          <w:szCs w:val="28"/>
          <w:rtl w:val="0"/>
        </w:rPr>
        <w:t xml:space="preserve"> 25-39 років – високий рівень, опишемо спочатку цю групу. Отже, це респонденти не перебувають під сильним впливом страху смерті або екзистенційного занепокоєння, вони сприймають її як нормальну частину життя, що не варта надмірних емоцій чи переживань, розглядаючи смерть як </w:t>
      </w:r>
      <w:r w:rsidDel="00000000" w:rsidR="00000000" w:rsidRPr="00000000">
        <w:rPr>
          <w:rFonts w:ascii="Times New Roman" w:cs="Times New Roman" w:eastAsia="Times New Roman" w:hAnsi="Times New Roman"/>
          <w:sz w:val="28"/>
          <w:szCs w:val="28"/>
          <w:rtl w:val="0"/>
        </w:rPr>
        <w:t xml:space="preserve">неодмінну</w:t>
      </w:r>
      <w:r w:rsidDel="00000000" w:rsidR="00000000" w:rsidRPr="00000000">
        <w:rPr>
          <w:rFonts w:ascii="Times New Roman" w:cs="Times New Roman" w:eastAsia="Times New Roman" w:hAnsi="Times New Roman"/>
          <w:color w:val="000000"/>
          <w:sz w:val="28"/>
          <w:szCs w:val="28"/>
          <w:rtl w:val="0"/>
        </w:rPr>
        <w:t xml:space="preserve"> частину життєвого циклу, що не є кінцем, а просто зміною стану (філософський або релігійний підхід). Ці респонденти можуть вірити в реінкарнацію, життя після смерті або інші духовні переконання, що знижують емоційне напруження від цієї теми.</w:t>
      </w:r>
    </w:p>
    <w:p w:rsidR="00000000" w:rsidDel="00000000" w:rsidP="00000000" w:rsidRDefault="00000000" w:rsidRPr="00000000" w14:paraId="000001F4">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Респонденти з середнім рівнем нейтрального прийняття смерті мають відносно спокійне ставлення, приймають смерть як частину життя, але все ж відчувають тривогу у випадку втрат близьких або у разі хвороб, можуть відчувати емоційне напруження. Для них тема смерті важка для обговорення, вони намагаються уникати розмов про смерть, коли це можливо. Вони можуть бути готовими поговорити про смерть, якщо виникає потреба, але зазвичай не ініціюють таких обговорень, знову ж таки, через певний дискомфорт.</w:t>
      </w:r>
    </w:p>
    <w:p w:rsidR="00000000" w:rsidDel="00000000" w:rsidP="00000000" w:rsidRDefault="00000000" w:rsidRPr="00000000" w14:paraId="000001F5">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«Наближаюче прийняття» свідчить про віру в щасливий перехід в інше життя після смерті, </w:t>
      </w:r>
      <w:r w:rsidDel="00000000" w:rsidR="00000000" w:rsidRPr="00000000">
        <w:rPr>
          <w:rFonts w:ascii="Times New Roman" w:cs="Times New Roman" w:eastAsia="Times New Roman" w:hAnsi="Times New Roman"/>
          <w:sz w:val="28"/>
          <w:szCs w:val="28"/>
          <w:rtl w:val="0"/>
        </w:rPr>
        <w:t xml:space="preserve">на</w:t>
      </w:r>
      <w:r w:rsidDel="00000000" w:rsidR="00000000" w:rsidRPr="00000000">
        <w:rPr>
          <w:rFonts w:ascii="Times New Roman" w:cs="Times New Roman" w:eastAsia="Times New Roman" w:hAnsi="Times New Roman"/>
          <w:color w:val="000000"/>
          <w:sz w:val="28"/>
          <w:szCs w:val="28"/>
          <w:rtl w:val="0"/>
        </w:rPr>
        <w:t xml:space="preserve"> низькому рівні діагностовано цей показник у 52% респондентів у віці 40-58 років. Можемо зробити припущення, що трагічні події або втрата близьких також можуть викликати сумніви у справедливості ідеї про щасливий перехід, а особливості цього вікового періоду свідчать, що респонденти неодноразово зіштовхувалися з темою смерті. Навіть якщо віра в «щасливий перехід» слабка, це не означає повної втрати духовності цією частиною вибірки. Ні, респонденти шукають сенсу життя, але частіше у земних досягненнях, відносинах, мистецтві або навіть екологічній відповідальності. </w:t>
      </w:r>
    </w:p>
    <w:p w:rsidR="00000000" w:rsidDel="00000000" w:rsidP="00000000" w:rsidRDefault="00000000" w:rsidRPr="00000000" w14:paraId="000001F6">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Респонденти, які перебувають на </w:t>
      </w:r>
      <w:r w:rsidDel="00000000" w:rsidR="00000000" w:rsidRPr="00000000">
        <w:rPr>
          <w:rFonts w:ascii="Times New Roman" w:cs="Times New Roman" w:eastAsia="Times New Roman" w:hAnsi="Times New Roman"/>
          <w:sz w:val="28"/>
          <w:szCs w:val="28"/>
          <w:rtl w:val="0"/>
        </w:rPr>
        <w:t xml:space="preserve">I</w:t>
      </w:r>
      <w:r w:rsidDel="00000000" w:rsidR="00000000" w:rsidRPr="00000000">
        <w:rPr>
          <w:rFonts w:ascii="Times New Roman" w:cs="Times New Roman" w:eastAsia="Times New Roman" w:hAnsi="Times New Roman"/>
          <w:color w:val="000000"/>
          <w:sz w:val="28"/>
          <w:szCs w:val="28"/>
          <w:rtl w:val="0"/>
        </w:rPr>
        <w:t xml:space="preserve"> етапі дорослості на середньому рівні транслюють віру в щасливий перехід в інше життя після смерті (таких 61%). На нашу думку, передумовами цього можуть бути наступні фактори – на цьому віковому етапі розвитку, респонденти ще можуть перебувати під впливом сімейних та суспільних традицій, якщо релігійні або духовні переконання були важливими у їхньому вихованні, вони можуть зберігати віру в щасливе потойбічне життя, навіть якщо не активно практикують релігію. Також у цьому віці багато людей знаходяться в пошуку сенсу життя і смерті, і віра в позитивне існування після смерті може слугувати джерелом психологічної підтримки.</w:t>
      </w:r>
    </w:p>
    <w:p w:rsidR="00000000" w:rsidDel="00000000" w:rsidP="00000000" w:rsidRDefault="00000000" w:rsidRPr="00000000" w14:paraId="000001F7">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Останній фактор «Позбавляюче прийняття» трактується, як упевненість в тому, що смерть позбавляє людину від фізіологічних та психологічних страждань. 57% респондентів у віці 25-39 років і 48% респондентів у віці 40-58 років частково з цим погоджуються. Ці респонденти сприймають смерть як природний процес, який може звільнити від фізичної болі чи психологічних мук, але не завжди однозначно. Наприклад, хронічні або невиліковні захворювання часто асоціюються зі стражданнями, і смерть у таких випадках може розглядатися як полегшення. Хоча смерть може асоціюватися зі звільненням, респонденти з середнім рівнем упевненості можуть сумніватися, що це стосується не лише тіла, а й свідомості. Особливо це стосується тих, хто розглядає страждання як не лише фізичне, а й моральне. Розвиток паліативної допомоги, спрямованої на полегшення болю й психологічних страждань, може знижувати впевненість у тому, що лише смерть є способом позбавлення від мук. Ця частина вибірки може вважати, що життя можна зробити комфортним навіть у важких умовах.</w:t>
      </w:r>
    </w:p>
    <w:p w:rsidR="00000000" w:rsidDel="00000000" w:rsidP="00000000" w:rsidRDefault="00000000" w:rsidRPr="00000000" w14:paraId="000001F8">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Результати діагностики за різними показниками ставлення до смерті за методикою І. Кулагіної та Л. Сенкевич представлені на рис. 2.2. </w:t>
      </w:r>
    </w:p>
    <w:p w:rsidR="00000000" w:rsidDel="00000000" w:rsidP="00000000" w:rsidRDefault="00000000" w:rsidRPr="00000000" w14:paraId="000001F9">
      <w:pPr>
        <w:widowControl w:val="0"/>
        <w:pBdr>
          <w:top w:space="0" w:sz="0" w:val="nil"/>
          <w:left w:space="0" w:sz="0" w:val="nil"/>
          <w:bottom w:space="0" w:sz="0" w:val="nil"/>
          <w:right w:space="0" w:sz="0" w:val="nil"/>
          <w:between w:space="0" w:sz="0" w:val="nil"/>
        </w:pBdr>
        <w:spacing w:after="3" w:line="360" w:lineRule="auto"/>
        <w:ind w:right="364"/>
        <w:jc w:val="both"/>
        <w:rPr>
          <w:rFonts w:ascii="Times New Roman" w:cs="Times New Roman" w:eastAsia="Times New Roman" w:hAnsi="Times New Roman"/>
          <w:color w:val="000000"/>
          <w:sz w:val="28"/>
          <w:szCs w:val="28"/>
        </w:rPr>
      </w:pPr>
      <w:r w:rsidDel="00000000" w:rsidR="00000000" w:rsidRPr="00000000">
        <w:rPr/>
        <w:drawing>
          <wp:inline distB="0" distT="0" distL="0" distR="0">
            <wp:extent cx="6038850" cy="2762250"/>
            <wp:docPr id="81" name=""/>
            <a:graphic>
              <a:graphicData uri="http://schemas.openxmlformats.org/drawingml/2006/chart">
                <c:chart r:id="rId10"/>
              </a:graphicData>
            </a:graphic>
          </wp:inline>
        </w:drawing>
      </w:r>
      <w:r w:rsidDel="00000000" w:rsidR="00000000" w:rsidRPr="00000000">
        <w:rPr>
          <w:rtl w:val="0"/>
        </w:rPr>
      </w:r>
    </w:p>
    <w:p w:rsidR="00000000" w:rsidDel="00000000" w:rsidP="00000000" w:rsidRDefault="00000000" w:rsidRPr="00000000" w14:paraId="000001FA">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Рис.2.2. Ставлення до смерті за методикою І. Кулагіної та Л. Сенкевич</w:t>
      </w:r>
    </w:p>
    <w:p w:rsidR="00000000" w:rsidDel="00000000" w:rsidP="00000000" w:rsidRDefault="00000000" w:rsidRPr="00000000" w14:paraId="000001FB">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Більш ніж половина</w:t>
      </w:r>
      <w:r w:rsidDel="00000000" w:rsidR="00000000" w:rsidRPr="00000000">
        <w:rPr>
          <w:rFonts w:ascii="Times New Roman" w:cs="Times New Roman" w:eastAsia="Times New Roman" w:hAnsi="Times New Roman"/>
          <w:color w:val="000000"/>
          <w:sz w:val="28"/>
          <w:szCs w:val="28"/>
          <w:rtl w:val="0"/>
        </w:rPr>
        <w:t xml:space="preserve"> респондентів із кожної вікової групи (51% та 56%) ставляться до смерті амбівалентно (суперечливо), ні добре, ні погано, не бояться і не вітають її. Ці респонденти можуть одночасно сприймати смерть як щось природне і неминуче, але також відчувати страх, тривогу чи сумнів стосовно її сенсу, природи та наслідків, адже й досі смерть залишається однією з найбільших загадок для людства. Люди можуть одночасно сприймати її як кінець фізичного життя, але сумніватися у тому, що відбувається після неї (наприклад, загробне життя, реінкарнація чи повна відсутність свідомості). Раціонально людина може розуміти, що смерть є природним завершенням життя, але емоційно їй важко прийняти кінець існування, особливо якщо вона глибоко прив’язана до життя, близьких людей чи власних досягнень. Варо також відзначити, що для цієї частини вибірки може бути </w:t>
      </w:r>
      <w:r w:rsidDel="00000000" w:rsidR="00000000" w:rsidRPr="00000000">
        <w:rPr>
          <w:rFonts w:ascii="Times New Roman" w:cs="Times New Roman" w:eastAsia="Times New Roman" w:hAnsi="Times New Roman"/>
          <w:sz w:val="28"/>
          <w:szCs w:val="28"/>
          <w:rtl w:val="0"/>
        </w:rPr>
        <w:t xml:space="preserve">характерна</w:t>
      </w:r>
      <w:r w:rsidDel="00000000" w:rsidR="00000000" w:rsidRPr="00000000">
        <w:rPr>
          <w:rFonts w:ascii="Times New Roman" w:cs="Times New Roman" w:eastAsia="Times New Roman" w:hAnsi="Times New Roman"/>
          <w:color w:val="000000"/>
          <w:sz w:val="28"/>
          <w:szCs w:val="28"/>
          <w:rtl w:val="0"/>
        </w:rPr>
        <w:t xml:space="preserve"> зацікавленість у темі смерті (філософія, релігія, література), але небажання думати про власну смертність. Усвідомлення кінцевості життя може мотивувати людину жити більш повноцінно, цінувати моменти щастя та працювати над досягненням своїх цілей.</w:t>
      </w:r>
    </w:p>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зазначимо, що майже кожен третій респондент у віці 25-39 років демонструє оптимістичне ставлення до смерті, сприймаючи смерть як природне завершення життя за умови її наповненості змістом і цінністю тут і зараз. А, кожний четвертий респондент із </w:t>
      </w:r>
      <w:r w:rsidDel="00000000" w:rsidR="00000000" w:rsidRPr="00000000">
        <w:rPr>
          <w:rFonts w:ascii="Times New Roman" w:cs="Times New Roman" w:eastAsia="Times New Roman" w:hAnsi="Times New Roman"/>
          <w:sz w:val="28"/>
          <w:szCs w:val="28"/>
          <w:rtl w:val="0"/>
        </w:rPr>
        <w:t xml:space="preserve">вікової групи</w:t>
      </w:r>
      <w:r w:rsidDel="00000000" w:rsidR="00000000" w:rsidRPr="00000000">
        <w:rPr>
          <w:rFonts w:ascii="Times New Roman" w:cs="Times New Roman" w:eastAsia="Times New Roman" w:hAnsi="Times New Roman"/>
          <w:color w:val="000000"/>
          <w:sz w:val="28"/>
          <w:szCs w:val="28"/>
          <w:rtl w:val="0"/>
        </w:rPr>
        <w:t xml:space="preserve"> 40+ песимістично налаштований стосовно власної смерті, тобто вони сприймають це явище як негативне, вкрай небажане. </w:t>
      </w:r>
    </w:p>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Наступними опишемо результати за методикою «Особистісна шкала прояву тривоги» Дж. Тейлора (модифікація В.Г. Норакідзе), див. табл. 2.4.</w:t>
      </w:r>
    </w:p>
    <w:p w:rsidR="00000000" w:rsidDel="00000000" w:rsidP="00000000" w:rsidRDefault="00000000" w:rsidRPr="00000000" w14:paraId="000001FE">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2.4. Результати діагностики рівня прояву тривоги за методикою Дж. Тейлор (в модифікації В.Г. Норакідзе)</w:t>
      </w:r>
    </w:p>
    <w:tbl>
      <w:tblPr>
        <w:tblStyle w:val="Table4"/>
        <w:tblW w:w="9679.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64"/>
        <w:gridCol w:w="2835"/>
        <w:gridCol w:w="2880"/>
        <w:tblGridChange w:id="0">
          <w:tblGrid>
            <w:gridCol w:w="3964"/>
            <w:gridCol w:w="2835"/>
            <w:gridCol w:w="2880"/>
          </w:tblGrid>
        </w:tblGridChange>
      </w:tblGrid>
      <w:tr>
        <w:trPr>
          <w:cantSplit w:val="0"/>
          <w:tblHeader w:val="0"/>
        </w:trPr>
        <w:tc>
          <w:tcPr/>
          <w:p w:rsidR="00000000" w:rsidDel="00000000" w:rsidP="00000000" w:rsidRDefault="00000000" w:rsidRPr="00000000" w14:paraId="000001FF">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Рівень прояву тривоги</w:t>
            </w:r>
          </w:p>
        </w:tc>
        <w:tc>
          <w:tcPr/>
          <w:p w:rsidR="00000000" w:rsidDel="00000000" w:rsidP="00000000" w:rsidRDefault="00000000" w:rsidRPr="00000000" w14:paraId="00000200">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І етап дорослості (25-39 років)</w:t>
            </w:r>
          </w:p>
        </w:tc>
        <w:tc>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sz w:val="28"/>
                <w:szCs w:val="28"/>
                <w:rtl w:val="0"/>
              </w:rPr>
              <w:t xml:space="preserve">II</w:t>
            </w:r>
            <w:r w:rsidDel="00000000" w:rsidR="00000000" w:rsidRPr="00000000">
              <w:rPr>
                <w:rFonts w:ascii="Times New Roman" w:cs="Times New Roman" w:eastAsia="Times New Roman" w:hAnsi="Times New Roman"/>
                <w:b w:val="1"/>
                <w:bCs w:val="1"/>
                <w:color w:val="000000"/>
                <w:sz w:val="28"/>
                <w:szCs w:val="28"/>
                <w:rtl w:val="0"/>
              </w:rPr>
              <w:t xml:space="preserve"> етап дорослості (40-58 років)</w:t>
            </w:r>
          </w:p>
        </w:tc>
      </w:tr>
      <w:tr>
        <w:trPr>
          <w:cantSplit w:val="0"/>
          <w:tblHeader w:val="0"/>
        </w:trPr>
        <w:tc>
          <w:tcPr/>
          <w:p w:rsidR="00000000" w:rsidDel="00000000" w:rsidP="00000000" w:rsidRDefault="00000000" w:rsidRPr="00000000" w14:paraId="00000202">
            <w:pPr>
              <w:widowControl w:val="0"/>
              <w:pBdr>
                <w:top w:space="0" w:sz="0" w:val="nil"/>
                <w:left w:space="0" w:sz="0" w:val="nil"/>
                <w:bottom w:space="0" w:sz="0" w:val="nil"/>
                <w:right w:space="0" w:sz="0" w:val="nil"/>
                <w:between w:space="0" w:sz="0" w:val="nil"/>
              </w:pBdr>
              <w:spacing w:after="3"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Низький рівень</w:t>
            </w:r>
          </w:p>
        </w:tc>
        <w:tc>
          <w:tcPr/>
          <w:p w:rsidR="00000000" w:rsidDel="00000000" w:rsidP="00000000" w:rsidRDefault="00000000" w:rsidRPr="00000000" w14:paraId="00000203">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w:t>
            </w:r>
          </w:p>
        </w:tc>
        <w:tc>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w:t>
            </w:r>
          </w:p>
        </w:tc>
      </w:tr>
      <w:tr>
        <w:trPr>
          <w:cantSplit w:val="0"/>
          <w:tblHeader w:val="0"/>
        </w:trPr>
        <w:tc>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spacing w:after="3"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 (з тенденцією до низького)</w:t>
            </w:r>
          </w:p>
        </w:tc>
        <w:tc>
          <w:tcPr/>
          <w:p w:rsidR="00000000" w:rsidDel="00000000" w:rsidP="00000000" w:rsidRDefault="00000000" w:rsidRPr="00000000" w14:paraId="00000206">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w:t>
            </w:r>
          </w:p>
        </w:tc>
        <w:tc>
          <w:tcPr/>
          <w:p w:rsidR="00000000" w:rsidDel="00000000" w:rsidP="00000000" w:rsidRDefault="00000000" w:rsidRPr="00000000" w14:paraId="00000207">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r>
      <w:tr>
        <w:trPr>
          <w:cantSplit w:val="0"/>
          <w:tblHeader w:val="0"/>
        </w:trPr>
        <w:tc>
          <w:tcPr/>
          <w:p w:rsidR="00000000" w:rsidDel="00000000" w:rsidP="00000000" w:rsidRDefault="00000000" w:rsidRPr="00000000" w14:paraId="00000208">
            <w:pPr>
              <w:widowControl w:val="0"/>
              <w:pBdr>
                <w:top w:space="0" w:sz="0" w:val="nil"/>
                <w:left w:space="0" w:sz="0" w:val="nil"/>
                <w:bottom w:space="0" w:sz="0" w:val="nil"/>
                <w:right w:space="0" w:sz="0" w:val="nil"/>
                <w:between w:space="0" w:sz="0" w:val="nil"/>
              </w:pBdr>
              <w:spacing w:after="3"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 (з тенденцією до високого)</w:t>
            </w:r>
          </w:p>
        </w:tc>
        <w:tc>
          <w:tcPr/>
          <w:p w:rsidR="00000000" w:rsidDel="00000000" w:rsidP="00000000" w:rsidRDefault="00000000" w:rsidRPr="00000000" w14:paraId="00000209">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c>
          <w:tcPr/>
          <w:p w:rsidR="00000000" w:rsidDel="00000000" w:rsidP="00000000" w:rsidRDefault="00000000" w:rsidRPr="00000000" w14:paraId="0000020A">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25%</w:t>
            </w:r>
          </w:p>
        </w:tc>
      </w:tr>
      <w:tr>
        <w:trPr>
          <w:cantSplit w:val="0"/>
          <w:tblHeader w:val="0"/>
        </w:trPr>
        <w:tc>
          <w:tcPr/>
          <w:p w:rsidR="00000000" w:rsidDel="00000000" w:rsidP="00000000" w:rsidRDefault="00000000" w:rsidRPr="00000000" w14:paraId="0000020B">
            <w:pPr>
              <w:widowControl w:val="0"/>
              <w:pBdr>
                <w:top w:space="0" w:sz="0" w:val="nil"/>
                <w:left w:space="0" w:sz="0" w:val="nil"/>
                <w:bottom w:space="0" w:sz="0" w:val="nil"/>
                <w:right w:space="0" w:sz="0" w:val="nil"/>
                <w:between w:space="0" w:sz="0" w:val="nil"/>
              </w:pBdr>
              <w:spacing w:after="3"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w:t>
            </w:r>
          </w:p>
        </w:tc>
        <w:tc>
          <w:tcPr/>
          <w:p w:rsidR="00000000" w:rsidDel="00000000" w:rsidP="00000000" w:rsidRDefault="00000000" w:rsidRPr="00000000" w14:paraId="0000020C">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w:t>
            </w:r>
          </w:p>
        </w:tc>
        <w:tc>
          <w:tcPr/>
          <w:p w:rsidR="00000000" w:rsidDel="00000000" w:rsidP="00000000" w:rsidRDefault="00000000" w:rsidRPr="00000000" w14:paraId="0000020D">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45%</w:t>
            </w:r>
          </w:p>
        </w:tc>
      </w:tr>
      <w:tr>
        <w:trPr>
          <w:cantSplit w:val="0"/>
          <w:tblHeader w:val="0"/>
        </w:trPr>
        <w:tc>
          <w:tcPr/>
          <w:p w:rsidR="00000000" w:rsidDel="00000000" w:rsidP="00000000" w:rsidRDefault="00000000" w:rsidRPr="00000000" w14:paraId="0000020E">
            <w:pPr>
              <w:widowControl w:val="0"/>
              <w:pBdr>
                <w:top w:space="0" w:sz="0" w:val="nil"/>
                <w:left w:space="0" w:sz="0" w:val="nil"/>
                <w:bottom w:space="0" w:sz="0" w:val="nil"/>
                <w:right w:space="0" w:sz="0" w:val="nil"/>
                <w:between w:space="0" w:sz="0" w:val="nil"/>
              </w:pBdr>
              <w:spacing w:after="3"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Дуже високий рівень</w:t>
            </w:r>
          </w:p>
        </w:tc>
        <w:tc>
          <w:tcPr/>
          <w:p w:rsidR="00000000" w:rsidDel="00000000" w:rsidP="00000000" w:rsidRDefault="00000000" w:rsidRPr="00000000" w14:paraId="0000020F">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tc>
        <w:tc>
          <w:tcPr/>
          <w:p w:rsidR="00000000" w:rsidDel="00000000" w:rsidP="00000000" w:rsidRDefault="00000000" w:rsidRPr="00000000" w14:paraId="00000210">
            <w:pPr>
              <w:widowControl w:val="0"/>
              <w:pBdr>
                <w:top w:space="0" w:sz="0" w:val="nil"/>
                <w:left w:space="0" w:sz="0" w:val="nil"/>
                <w:bottom w:space="0" w:sz="0" w:val="nil"/>
                <w:right w:space="0" w:sz="0" w:val="nil"/>
                <w:between w:space="0" w:sz="0" w:val="nil"/>
              </w:pBdr>
              <w:spacing w:after="3" w:lineRule="auto"/>
              <w:ind w:right="36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w:t>
            </w:r>
          </w:p>
        </w:tc>
      </w:tr>
    </w:tbl>
    <w:p w:rsidR="00000000" w:rsidDel="00000000" w:rsidP="00000000" w:rsidRDefault="00000000" w:rsidRPr="00000000" w14:paraId="00000211">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маємо низький рівень у 11% респондентів у віці 25-39 років та 6% у респондентів 40-58 років. Найбільша кількість вибірки, яка перебуває на </w:t>
      </w:r>
      <w:r w:rsidDel="00000000" w:rsidR="00000000" w:rsidRPr="00000000">
        <w:rPr>
          <w:rFonts w:ascii="Times New Roman" w:cs="Times New Roman" w:eastAsia="Times New Roman" w:hAnsi="Times New Roman"/>
          <w:sz w:val="28"/>
          <w:szCs w:val="28"/>
          <w:rtl w:val="0"/>
        </w:rPr>
        <w:t xml:space="preserve">I</w:t>
      </w:r>
      <w:r w:rsidDel="00000000" w:rsidR="00000000" w:rsidRPr="00000000">
        <w:rPr>
          <w:rFonts w:ascii="Times New Roman" w:cs="Times New Roman" w:eastAsia="Times New Roman" w:hAnsi="Times New Roman"/>
          <w:color w:val="000000"/>
          <w:sz w:val="28"/>
          <w:szCs w:val="28"/>
          <w:rtl w:val="0"/>
        </w:rPr>
        <w:t xml:space="preserve"> етапі дорослості демонструє середній рівень прояву тривоги (з тенденцією до високого). Ця частка вибірки відчуває часті або регулярні переживання, які важко контролювати. У них можуть проявлятися такі фізичні симптоми, як напруження, серцебиття, прискорене дихання, головний біль або втома, можуть проявлятися проблеми зі сном через надмірні думки чи занепокоєння.</w:t>
      </w:r>
    </w:p>
    <w:p w:rsidR="00000000" w:rsidDel="00000000" w:rsidP="00000000" w:rsidRDefault="00000000" w:rsidRPr="00000000" w14:paraId="00000212">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респондентів </w:t>
      </w:r>
      <w:r w:rsidDel="00000000" w:rsidR="00000000" w:rsidRPr="00000000">
        <w:rPr>
          <w:rFonts w:ascii="Times New Roman" w:cs="Times New Roman" w:eastAsia="Times New Roman" w:hAnsi="Times New Roman"/>
          <w:sz w:val="28"/>
          <w:szCs w:val="28"/>
          <w:rtl w:val="0"/>
        </w:rPr>
        <w:t xml:space="preserve">II</w:t>
      </w:r>
      <w:r w:rsidDel="00000000" w:rsidR="00000000" w:rsidRPr="00000000">
        <w:rPr>
          <w:rFonts w:ascii="Times New Roman" w:cs="Times New Roman" w:eastAsia="Times New Roman" w:hAnsi="Times New Roman"/>
          <w:color w:val="000000"/>
          <w:sz w:val="28"/>
          <w:szCs w:val="28"/>
          <w:rtl w:val="0"/>
        </w:rPr>
        <w:t xml:space="preserve"> етапу дорослості, узагалі 45% мають високий </w:t>
      </w:r>
      <w:r w:rsidDel="00000000" w:rsidR="00000000" w:rsidRPr="00000000">
        <w:rPr>
          <w:rFonts w:ascii="Times New Roman" w:cs="Times New Roman" w:eastAsia="Times New Roman" w:hAnsi="Times New Roman"/>
          <w:sz w:val="28"/>
          <w:szCs w:val="28"/>
          <w:rtl w:val="0"/>
        </w:rPr>
        <w:t xml:space="preserve">рівень</w:t>
      </w:r>
      <w:r w:rsidDel="00000000" w:rsidR="00000000" w:rsidRPr="00000000">
        <w:rPr>
          <w:rFonts w:ascii="Times New Roman" w:cs="Times New Roman" w:eastAsia="Times New Roman" w:hAnsi="Times New Roman"/>
          <w:color w:val="000000"/>
          <w:sz w:val="28"/>
          <w:szCs w:val="28"/>
          <w:rtl w:val="0"/>
        </w:rPr>
        <w:t xml:space="preserve"> прояву тривоги. Звісно, що ми розглядаємо вибірку у контексті війни, тому тривога є цілком природною реакцією на екстремальні обставини, які пов’язані з загрозою для життя, безпеки та стабільності. Отже, ці респонденти мають постійне відчуття страху, напруження, вони дратівливі, емоційно виснажені. У них можуть виникати панічні атаки, головний біль, біль у грудях, м’язова напруга, безсоння, часті кошмари. Характерним є уникання новин чи, навпаки, надмірне споживання інформації, присвяченої теми смерті.</w:t>
      </w:r>
    </w:p>
    <w:p w:rsidR="00000000" w:rsidDel="00000000" w:rsidP="00000000" w:rsidRDefault="00000000" w:rsidRPr="00000000" w14:paraId="00000213">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П’ятою використаною методикою став п’ятифакторний особистісний опитувальник Р. МакКрай-П. Коста (скорочена версія), результати представлено в табл. 2.5.</w:t>
      </w:r>
    </w:p>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after="3" w:line="360" w:lineRule="auto"/>
        <w:ind w:right="364" w:firstLine="851"/>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2.5. Кількість респондентів з різними рівнями особистісних характеристик</w:t>
      </w:r>
    </w:p>
    <w:tbl>
      <w:tblPr>
        <w:tblStyle w:val="Table5"/>
        <w:tblW w:w="9493.000000000002"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23"/>
        <w:gridCol w:w="816"/>
        <w:gridCol w:w="977"/>
        <w:gridCol w:w="867"/>
        <w:gridCol w:w="836"/>
        <w:gridCol w:w="837"/>
        <w:gridCol w:w="737"/>
        <w:tblGridChange w:id="0">
          <w:tblGrid>
            <w:gridCol w:w="4423"/>
            <w:gridCol w:w="816"/>
            <w:gridCol w:w="977"/>
            <w:gridCol w:w="867"/>
            <w:gridCol w:w="836"/>
            <w:gridCol w:w="837"/>
            <w:gridCol w:w="737"/>
          </w:tblGrid>
        </w:tblGridChange>
      </w:tblGrid>
      <w:tr>
        <w:trPr>
          <w:cantSplit w:val="0"/>
          <w:tblHeader w:val="0"/>
        </w:trPr>
        <w:tc>
          <w:tcPr>
            <w:vMerge w:val="restart"/>
          </w:tcPr>
          <w:p w:rsidR="00000000" w:rsidDel="00000000" w:rsidP="00000000" w:rsidRDefault="00000000" w:rsidRPr="00000000" w14:paraId="00000215">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216">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217">
            <w:pPr>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w:t>
            </w:r>
          </w:p>
        </w:tc>
        <w:tc>
          <w:tcPr>
            <w:gridSpan w:val="2"/>
          </w:tcPr>
          <w:p w:rsidR="00000000" w:rsidDel="00000000" w:rsidP="00000000" w:rsidRDefault="00000000" w:rsidRPr="00000000" w14:paraId="0000021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w:t>
            </w:r>
          </w:p>
        </w:tc>
        <w:tc>
          <w:tcPr>
            <w:gridSpan w:val="2"/>
          </w:tcPr>
          <w:p w:rsidR="00000000" w:rsidDel="00000000" w:rsidP="00000000" w:rsidRDefault="00000000" w:rsidRPr="00000000" w14:paraId="0000021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w:t>
            </w:r>
          </w:p>
        </w:tc>
        <w:tc>
          <w:tcPr>
            <w:gridSpan w:val="2"/>
          </w:tcPr>
          <w:p w:rsidR="00000000" w:rsidDel="00000000" w:rsidP="00000000" w:rsidRDefault="00000000" w:rsidRPr="00000000" w14:paraId="0000021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Низький рівень</w:t>
            </w:r>
          </w:p>
        </w:tc>
      </w:tr>
      <w:tr>
        <w:trPr>
          <w:cantSplit w:val="0"/>
          <w:tblHeader w:val="0"/>
        </w:trPr>
        <w:tc>
          <w:tcPr>
            <w:vMerge w:val="continue"/>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p w:rsidR="00000000" w:rsidDel="00000000" w:rsidP="00000000" w:rsidRDefault="00000000" w:rsidRPr="00000000" w14:paraId="0000021F">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220">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221">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222">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p w:rsidR="00000000" w:rsidDel="00000000" w:rsidP="00000000" w:rsidRDefault="00000000" w:rsidRPr="00000000" w14:paraId="0000022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p w:rsidR="00000000" w:rsidDel="00000000" w:rsidP="00000000" w:rsidRDefault="00000000" w:rsidRPr="00000000" w14:paraId="0000022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r>
      <w:tr>
        <w:trPr>
          <w:cantSplit w:val="0"/>
          <w:tblHeader w:val="0"/>
        </w:trPr>
        <w:tc>
          <w:tcPr/>
          <w:p w:rsidR="00000000" w:rsidDel="00000000" w:rsidP="00000000" w:rsidRDefault="00000000" w:rsidRPr="00000000" w14:paraId="00000225">
            <w:pPr>
              <w:rPr/>
            </w:pPr>
            <w:r w:rsidDel="00000000" w:rsidR="00000000" w:rsidRPr="00000000">
              <w:rPr>
                <w:rFonts w:ascii="Times New Roman" w:cs="Times New Roman" w:eastAsia="Times New Roman" w:hAnsi="Times New Roman"/>
                <w:sz w:val="28"/>
                <w:szCs w:val="28"/>
                <w:rtl w:val="0"/>
              </w:rPr>
              <w:t xml:space="preserve">екстраверсія – інтроверсія</w:t>
            </w:r>
            <w:r w:rsidDel="00000000" w:rsidR="00000000" w:rsidRPr="00000000">
              <w:rPr>
                <w:rtl w:val="0"/>
              </w:rPr>
            </w:r>
          </w:p>
        </w:tc>
        <w:tc>
          <w:tcPr/>
          <w:p w:rsidR="00000000" w:rsidDel="00000000" w:rsidP="00000000" w:rsidRDefault="00000000" w:rsidRPr="00000000" w14:paraId="0000022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w:t>
            </w:r>
          </w:p>
        </w:tc>
        <w:tc>
          <w:tcPr/>
          <w:p w:rsidR="00000000" w:rsidDel="00000000" w:rsidP="00000000" w:rsidRDefault="00000000" w:rsidRPr="00000000" w14:paraId="0000022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11%</w:t>
            </w:r>
          </w:p>
        </w:tc>
        <w:tc>
          <w:tcPr/>
          <w:p w:rsidR="00000000" w:rsidDel="00000000" w:rsidP="00000000" w:rsidRDefault="00000000" w:rsidRPr="00000000" w14:paraId="0000022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39%</w:t>
            </w:r>
          </w:p>
        </w:tc>
        <w:tc>
          <w:tcPr/>
          <w:p w:rsidR="00000000" w:rsidDel="00000000" w:rsidP="00000000" w:rsidRDefault="00000000" w:rsidRPr="00000000" w14:paraId="0000022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c>
          <w:tcPr/>
          <w:p w:rsidR="00000000" w:rsidDel="00000000" w:rsidP="00000000" w:rsidRDefault="00000000" w:rsidRPr="00000000" w14:paraId="0000022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52%</w:t>
            </w:r>
          </w:p>
        </w:tc>
        <w:tc>
          <w:tcPr/>
          <w:p w:rsidR="00000000" w:rsidDel="00000000" w:rsidP="00000000" w:rsidRDefault="00000000" w:rsidRPr="00000000" w14:paraId="0000022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41%</w:t>
            </w:r>
          </w:p>
        </w:tc>
      </w:tr>
      <w:tr>
        <w:trPr>
          <w:cantSplit w:val="0"/>
          <w:tblHeader w:val="0"/>
        </w:trPr>
        <w:tc>
          <w:tcPr/>
          <w:p w:rsidR="00000000" w:rsidDel="00000000" w:rsidP="00000000" w:rsidRDefault="00000000" w:rsidRPr="00000000" w14:paraId="0000022C">
            <w:pPr>
              <w:rPr/>
            </w:pPr>
            <w:r w:rsidDel="00000000" w:rsidR="00000000" w:rsidRPr="00000000">
              <w:rPr>
                <w:rFonts w:ascii="Times New Roman" w:cs="Times New Roman" w:eastAsia="Times New Roman" w:hAnsi="Times New Roman"/>
                <w:sz w:val="28"/>
                <w:szCs w:val="28"/>
                <w:rtl w:val="0"/>
              </w:rPr>
              <w:t xml:space="preserve">прихильність – відокремленість</w:t>
            </w:r>
            <w:r w:rsidDel="00000000" w:rsidR="00000000" w:rsidRPr="00000000">
              <w:rPr>
                <w:rtl w:val="0"/>
              </w:rPr>
            </w:r>
          </w:p>
        </w:tc>
        <w:tc>
          <w:tcPr/>
          <w:p w:rsidR="00000000" w:rsidDel="00000000" w:rsidP="00000000" w:rsidRDefault="00000000" w:rsidRPr="00000000" w14:paraId="0000022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69%</w:t>
            </w:r>
          </w:p>
        </w:tc>
        <w:tc>
          <w:tcPr/>
          <w:p w:rsidR="00000000" w:rsidDel="00000000" w:rsidP="00000000" w:rsidRDefault="00000000" w:rsidRPr="00000000" w14:paraId="0000022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w:t>
            </w:r>
          </w:p>
        </w:tc>
        <w:tc>
          <w:tcPr/>
          <w:p w:rsidR="00000000" w:rsidDel="00000000" w:rsidP="00000000" w:rsidRDefault="00000000" w:rsidRPr="00000000" w14:paraId="0000022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w:t>
            </w:r>
          </w:p>
        </w:tc>
        <w:tc>
          <w:tcPr/>
          <w:p w:rsidR="00000000" w:rsidDel="00000000" w:rsidP="00000000" w:rsidRDefault="00000000" w:rsidRPr="00000000" w14:paraId="0000023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w:t>
            </w:r>
          </w:p>
        </w:tc>
        <w:tc>
          <w:tcPr/>
          <w:p w:rsidR="00000000" w:rsidDel="00000000" w:rsidP="00000000" w:rsidRDefault="00000000" w:rsidRPr="00000000" w14:paraId="0000023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13%</w:t>
            </w:r>
          </w:p>
        </w:tc>
        <w:tc>
          <w:tcPr/>
          <w:p w:rsidR="00000000" w:rsidDel="00000000" w:rsidP="00000000" w:rsidRDefault="00000000" w:rsidRPr="00000000" w14:paraId="0000023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73%</w:t>
            </w:r>
          </w:p>
        </w:tc>
      </w:tr>
      <w:tr>
        <w:trPr>
          <w:cantSplit w:val="0"/>
          <w:tblHeader w:val="0"/>
        </w:trPr>
        <w:tc>
          <w:tcPr/>
          <w:p w:rsidR="00000000" w:rsidDel="00000000" w:rsidP="00000000" w:rsidRDefault="00000000" w:rsidRPr="00000000" w14:paraId="00000233">
            <w:pPr>
              <w:rPr/>
            </w:pPr>
            <w:r w:rsidDel="00000000" w:rsidR="00000000" w:rsidRPr="00000000">
              <w:rPr>
                <w:rFonts w:ascii="Times New Roman" w:cs="Times New Roman" w:eastAsia="Times New Roman" w:hAnsi="Times New Roman"/>
                <w:sz w:val="28"/>
                <w:szCs w:val="28"/>
                <w:rtl w:val="0"/>
              </w:rPr>
              <w:t xml:space="preserve">самоконтроль – імпульсивність</w:t>
            </w:r>
            <w:r w:rsidDel="00000000" w:rsidR="00000000" w:rsidRPr="00000000">
              <w:rPr>
                <w:rtl w:val="0"/>
              </w:rPr>
            </w:r>
          </w:p>
        </w:tc>
        <w:tc>
          <w:tcPr/>
          <w:p w:rsidR="00000000" w:rsidDel="00000000" w:rsidP="00000000" w:rsidRDefault="00000000" w:rsidRPr="00000000" w14:paraId="0000023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w:t>
            </w:r>
          </w:p>
        </w:tc>
        <w:tc>
          <w:tcPr/>
          <w:p w:rsidR="00000000" w:rsidDel="00000000" w:rsidP="00000000" w:rsidRDefault="00000000" w:rsidRPr="00000000" w14:paraId="0000023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w:t>
            </w:r>
          </w:p>
        </w:tc>
        <w:tc>
          <w:tcPr/>
          <w:p w:rsidR="00000000" w:rsidDel="00000000" w:rsidP="00000000" w:rsidRDefault="00000000" w:rsidRPr="00000000" w14:paraId="0000023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w:t>
            </w:r>
          </w:p>
        </w:tc>
        <w:tc>
          <w:tcPr/>
          <w:p w:rsidR="00000000" w:rsidDel="00000000" w:rsidP="00000000" w:rsidRDefault="00000000" w:rsidRPr="00000000" w14:paraId="0000023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c>
          <w:tcPr/>
          <w:p w:rsidR="00000000" w:rsidDel="00000000" w:rsidP="00000000" w:rsidRDefault="00000000" w:rsidRPr="00000000" w14:paraId="0000023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65%</w:t>
            </w:r>
          </w:p>
        </w:tc>
        <w:tc>
          <w:tcPr/>
          <w:p w:rsidR="00000000" w:rsidDel="00000000" w:rsidP="00000000" w:rsidRDefault="00000000" w:rsidRPr="00000000" w14:paraId="0000023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78%</w:t>
            </w:r>
          </w:p>
        </w:tc>
      </w:tr>
      <w:tr>
        <w:trPr>
          <w:cantSplit w:val="0"/>
          <w:tblHeader w:val="0"/>
        </w:trPr>
        <w:tc>
          <w:tcPr/>
          <w:p w:rsidR="00000000" w:rsidDel="00000000" w:rsidP="00000000" w:rsidRDefault="00000000" w:rsidRPr="00000000" w14:paraId="0000023A">
            <w:pPr>
              <w:rPr/>
            </w:pPr>
            <w:r w:rsidDel="00000000" w:rsidR="00000000" w:rsidRPr="00000000">
              <w:rPr>
                <w:rFonts w:ascii="Times New Roman" w:cs="Times New Roman" w:eastAsia="Times New Roman" w:hAnsi="Times New Roman"/>
                <w:sz w:val="28"/>
                <w:szCs w:val="28"/>
                <w:rtl w:val="0"/>
              </w:rPr>
              <w:t xml:space="preserve">емоційна нестійкість – емоційна стійкість</w:t>
            </w:r>
            <w:r w:rsidDel="00000000" w:rsidR="00000000" w:rsidRPr="00000000">
              <w:rPr>
                <w:rtl w:val="0"/>
              </w:rPr>
            </w:r>
          </w:p>
        </w:tc>
        <w:tc>
          <w:tcPr/>
          <w:p w:rsidR="00000000" w:rsidDel="00000000" w:rsidP="00000000" w:rsidRDefault="00000000" w:rsidRPr="00000000" w14:paraId="0000023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70%</w:t>
            </w:r>
          </w:p>
        </w:tc>
        <w:tc>
          <w:tcPr/>
          <w:p w:rsidR="00000000" w:rsidDel="00000000" w:rsidP="00000000" w:rsidRDefault="00000000" w:rsidRPr="00000000" w14:paraId="0000023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w:t>
            </w:r>
          </w:p>
        </w:tc>
        <w:tc>
          <w:tcPr/>
          <w:p w:rsidR="00000000" w:rsidDel="00000000" w:rsidP="00000000" w:rsidRDefault="00000000" w:rsidRPr="00000000" w14:paraId="0000023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c>
          <w:tcPr/>
          <w:p w:rsidR="00000000" w:rsidDel="00000000" w:rsidP="00000000" w:rsidRDefault="00000000" w:rsidRPr="00000000" w14:paraId="0000023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c>
          <w:tcPr/>
          <w:p w:rsidR="00000000" w:rsidDel="00000000" w:rsidP="00000000" w:rsidRDefault="00000000" w:rsidRPr="00000000" w14:paraId="0000023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c>
          <w:tcPr/>
          <w:p w:rsidR="00000000" w:rsidDel="00000000" w:rsidP="00000000" w:rsidRDefault="00000000" w:rsidRPr="00000000" w14:paraId="0000024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34%</w:t>
            </w:r>
          </w:p>
        </w:tc>
      </w:tr>
      <w:tr>
        <w:trPr>
          <w:cantSplit w:val="0"/>
          <w:tblHeader w:val="0"/>
        </w:trPr>
        <w:tc>
          <w:tcPr/>
          <w:p w:rsidR="00000000" w:rsidDel="00000000" w:rsidP="00000000" w:rsidRDefault="00000000" w:rsidRPr="00000000" w14:paraId="00000241">
            <w:pPr>
              <w:rPr/>
            </w:pPr>
            <w:r w:rsidDel="00000000" w:rsidR="00000000" w:rsidRPr="00000000">
              <w:rPr>
                <w:rFonts w:ascii="Times New Roman" w:cs="Times New Roman" w:eastAsia="Times New Roman" w:hAnsi="Times New Roman"/>
                <w:sz w:val="28"/>
                <w:szCs w:val="28"/>
                <w:rtl w:val="0"/>
              </w:rPr>
              <w:t xml:space="preserve">експресивність – практичність</w:t>
            </w:r>
            <w:r w:rsidDel="00000000" w:rsidR="00000000" w:rsidRPr="00000000">
              <w:rPr>
                <w:rtl w:val="0"/>
              </w:rPr>
            </w:r>
          </w:p>
        </w:tc>
        <w:tc>
          <w:tcPr/>
          <w:p w:rsidR="00000000" w:rsidDel="00000000" w:rsidP="00000000" w:rsidRDefault="00000000" w:rsidRPr="00000000" w14:paraId="0000024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w:t>
            </w:r>
          </w:p>
        </w:tc>
        <w:tc>
          <w:tcPr/>
          <w:p w:rsidR="00000000" w:rsidDel="00000000" w:rsidP="00000000" w:rsidRDefault="00000000" w:rsidRPr="00000000" w14:paraId="0000024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tc>
        <w:tc>
          <w:tcPr/>
          <w:p w:rsidR="00000000" w:rsidDel="00000000" w:rsidP="00000000" w:rsidRDefault="00000000" w:rsidRPr="00000000" w14:paraId="0000024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c>
          <w:tcPr/>
          <w:p w:rsidR="00000000" w:rsidDel="00000000" w:rsidP="00000000" w:rsidRDefault="00000000" w:rsidRPr="00000000" w14:paraId="0000024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32%</w:t>
            </w:r>
          </w:p>
        </w:tc>
        <w:tc>
          <w:tcPr/>
          <w:p w:rsidR="00000000" w:rsidDel="00000000" w:rsidP="00000000" w:rsidRDefault="00000000" w:rsidRPr="00000000" w14:paraId="0000024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78%</w:t>
            </w:r>
          </w:p>
        </w:tc>
        <w:tc>
          <w:tcPr/>
          <w:p w:rsidR="00000000" w:rsidDel="00000000" w:rsidP="00000000" w:rsidRDefault="00000000" w:rsidRPr="00000000" w14:paraId="0000024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64%</w:t>
            </w:r>
          </w:p>
        </w:tc>
      </w:tr>
    </w:tbl>
    <w:p w:rsidR="00000000" w:rsidDel="00000000" w:rsidP="00000000" w:rsidRDefault="00000000" w:rsidRPr="00000000" w14:paraId="00000248">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Спочатку побудуємо графік особистісних зарактеристик респондентів, а потім інтерпретиуємо отримані результати (див. рис. 2.3. та рис. 2.4.).</w:t>
      </w:r>
    </w:p>
    <w:p w:rsidR="00000000" w:rsidDel="00000000" w:rsidP="00000000" w:rsidRDefault="00000000" w:rsidRPr="00000000" w14:paraId="00000249">
      <w:pPr>
        <w:widowControl w:val="0"/>
        <w:pBdr>
          <w:top w:space="0" w:sz="0" w:val="nil"/>
          <w:left w:space="0" w:sz="0" w:val="nil"/>
          <w:bottom w:space="0" w:sz="0" w:val="nil"/>
          <w:right w:space="0" w:sz="0" w:val="nil"/>
          <w:between w:space="0" w:sz="0" w:val="nil"/>
        </w:pBdr>
        <w:spacing w:after="3" w:line="360" w:lineRule="auto"/>
        <w:ind w:right="364"/>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Pr>
        <mc:AlternateContent>
          <mc:Choice Requires="wpg">
            <w:drawing>
              <wp:inline distB="0" distT="0" distL="114300" distR="114300">
                <wp:extent cx="6096000" cy="3200400"/>
                <wp:effectExtent b="0" l="0" r="0" t="0"/>
                <wp:docPr id="104" name=""/>
                <a:graphic>
                  <a:graphicData uri="http://schemas.microsoft.com/office/word/2010/wordprocessingGroup">
                    <wpg:wgp>
                      <wpg:cNvGrpSpPr/>
                      <wpg:grpSpPr>
                        <a:xfrm>
                          <a:off x="2298000" y="2179800"/>
                          <a:ext cx="6096000" cy="3200400"/>
                          <a:chOff x="2298000" y="2179800"/>
                          <a:chExt cx="6096000" cy="3200400"/>
                        </a:xfrm>
                      </wpg:grpSpPr>
                      <wpg:grpSp>
                        <wpg:cNvGrpSpPr/>
                        <wpg:grpSpPr>
                          <a:xfrm>
                            <a:off x="2298000" y="2179800"/>
                            <a:ext cx="6096000" cy="3200400"/>
                            <a:chOff x="0" y="0"/>
                            <a:chExt cx="6096000" cy="3200400"/>
                          </a:xfrm>
                        </wpg:grpSpPr>
                        <wps:wsp>
                          <wps:cNvSpPr/>
                          <wps:cNvPr id="24" name="Shape 24"/>
                          <wps:spPr>
                            <a:xfrm>
                              <a:off x="0" y="0"/>
                              <a:ext cx="6096000"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0" y="0"/>
                              <a:ext cx="6096000" cy="3200400"/>
                              <a:chOff x="0" y="0"/>
                              <a:chExt cx="6096000" cy="3200400"/>
                            </a:xfrm>
                          </wpg:grpSpPr>
                          <wps:wsp>
                            <wps:cNvSpPr/>
                            <wps:cNvPr id="47" name="Shape 47"/>
                            <wps:spPr>
                              <a:xfrm>
                                <a:off x="0" y="0"/>
                                <a:ext cx="6096000"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48" name="Shape 48"/>
                            <wps:spPr>
                              <a:xfrm rot="5400000">
                                <a:off x="3942699" y="-371900"/>
                                <a:ext cx="1179300" cy="2136300"/>
                              </a:xfrm>
                              <a:custGeom>
                                <a:rect b="b" l="l" r="r" t="t"/>
                                <a:pathLst>
                                  <a:path extrusionOk="0" h="2136300" w="1179300">
                                    <a:moveTo>
                                      <a:pt x="294825" y="0"/>
                                    </a:moveTo>
                                    <a:lnTo>
                                      <a:pt x="0" y="1068150"/>
                                    </a:lnTo>
                                    <a:lnTo>
                                      <a:pt x="294825" y="2136300"/>
                                    </a:lnTo>
                                    <a:lnTo>
                                      <a:pt x="884475" y="2136300"/>
                                    </a:lnTo>
                                    <a:lnTo>
                                      <a:pt x="1179300" y="1068150"/>
                                    </a:lnTo>
                                    <a:lnTo>
                                      <a:pt x="884475" y="0"/>
                                    </a:lnTo>
                                    <a:close/>
                                  </a:path>
                                </a:pathLst>
                              </a:custGeom>
                              <a:solidFill>
                                <a:srgbClr val="4372C3"/>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49" name="Shape 49"/>
                            <wps:spPr>
                              <a:xfrm>
                                <a:off x="3820200" y="303200"/>
                                <a:ext cx="1424300" cy="786200"/>
                              </a:xfrm>
                              <a:custGeom>
                                <a:rect b="b" l="l" r="r" t="t"/>
                                <a:pathLst>
                                  <a:path extrusionOk="0" h="786200" w="1424300">
                                    <a:moveTo>
                                      <a:pt x="0" y="0"/>
                                    </a:moveTo>
                                    <a:lnTo>
                                      <a:pt x="0" y="786200"/>
                                    </a:lnTo>
                                    <a:lnTo>
                                      <a:pt x="1424300" y="786200"/>
                                    </a:lnTo>
                                    <a:lnTo>
                                      <a:pt x="14243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Прихильність</w:t>
                                  </w:r>
                                </w:p>
                              </w:txbxContent>
                            </wps:txbx>
                            <wps:bodyPr anchorCtr="0" anchor="ctr" bIns="38100" lIns="88900" spcFirstLastPara="1" rIns="88900" wrap="square" tIns="38100">
                              <a:noAutofit/>
                            </wps:bodyPr>
                          </wps:wsp>
                          <wps:wsp>
                            <wps:cNvSpPr/>
                            <wps:cNvPr id="50" name="Shape 50"/>
                            <wps:spPr>
                              <a:xfrm>
                                <a:off x="1644899" y="1925999"/>
                                <a:ext cx="863700" cy="464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51" name="Shape 51"/>
                            <wps:spPr>
                              <a:xfrm>
                                <a:off x="1644899" y="1925999"/>
                                <a:ext cx="863700" cy="464299"/>
                              </a:xfrm>
                              <a:custGeom>
                                <a:rect b="b" l="l" r="r" t="t"/>
                                <a:pathLst>
                                  <a:path extrusionOk="0" h="464299" w="863700">
                                    <a:moveTo>
                                      <a:pt x="0" y="0"/>
                                    </a:moveTo>
                                    <a:lnTo>
                                      <a:pt x="0" y="464299"/>
                                    </a:lnTo>
                                    <a:lnTo>
                                      <a:pt x="863700" y="464299"/>
                                    </a:lnTo>
                                    <a:lnTo>
                                      <a:pt x="8637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left"/>
                                    <w:textDirection w:val="btLr"/>
                                  </w:pPr>
                                </w:p>
                              </w:txbxContent>
                            </wps:txbx>
                            <wps:bodyPr anchorCtr="0" anchor="ctr" bIns="38100" lIns="88900" spcFirstLastPara="1" rIns="88900" wrap="square" tIns="38100">
                              <a:noAutofit/>
                            </wps:bodyPr>
                          </wps:wsp>
                          <wps:wsp>
                            <wps:cNvSpPr/>
                            <wps:cNvPr id="52" name="Shape 52"/>
                            <wps:spPr>
                              <a:xfrm rot="5400000">
                                <a:off x="818900" y="470200"/>
                                <a:ext cx="865300" cy="1821299"/>
                              </a:xfrm>
                              <a:custGeom>
                                <a:rect b="b" l="l" r="r" t="t"/>
                                <a:pathLst>
                                  <a:path extrusionOk="0" h="1821299" w="865300">
                                    <a:moveTo>
                                      <a:pt x="216325" y="0"/>
                                    </a:moveTo>
                                    <a:lnTo>
                                      <a:pt x="0" y="910649"/>
                                    </a:lnTo>
                                    <a:lnTo>
                                      <a:pt x="216325" y="1821299"/>
                                    </a:lnTo>
                                    <a:lnTo>
                                      <a:pt x="648975" y="1821299"/>
                                    </a:lnTo>
                                    <a:lnTo>
                                      <a:pt x="865300" y="910649"/>
                                    </a:lnTo>
                                    <a:lnTo>
                                      <a:pt x="648975" y="0"/>
                                    </a:lnTo>
                                    <a:close/>
                                  </a:path>
                                </a:pathLst>
                              </a:custGeom>
                              <a:solidFill>
                                <a:srgbClr val="43A2BE"/>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53" name="Shape 53"/>
                            <wps:spPr>
                              <a:xfrm>
                                <a:off x="644400" y="1092500"/>
                                <a:ext cx="1214200" cy="576800"/>
                              </a:xfrm>
                              <a:custGeom>
                                <a:rect b="b" l="l" r="r" t="t"/>
                                <a:pathLst>
                                  <a:path extrusionOk="0" h="576800" w="1214200">
                                    <a:moveTo>
                                      <a:pt x="0" y="0"/>
                                    </a:moveTo>
                                    <a:lnTo>
                                      <a:pt x="0" y="576800"/>
                                    </a:lnTo>
                                    <a:lnTo>
                                      <a:pt x="1214200" y="576800"/>
                                    </a:lnTo>
                                    <a:lnTo>
                                      <a:pt x="12142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Інтроверсія</w:t>
                                  </w:r>
                                </w:p>
                              </w:txbxContent>
                            </wps:txbx>
                            <wps:bodyPr anchorCtr="0" anchor="ctr" bIns="38100" lIns="88900" spcFirstLastPara="1" rIns="88900" wrap="square" tIns="38100">
                              <a:noAutofit/>
                            </wps:bodyPr>
                          </wps:wsp>
                          <wps:wsp>
                            <wps:cNvSpPr/>
                            <wps:cNvPr id="54" name="Shape 54"/>
                            <wps:spPr>
                              <a:xfrm rot="5400000">
                                <a:off x="2867000" y="1410400"/>
                                <a:ext cx="990300" cy="739100"/>
                              </a:xfrm>
                              <a:custGeom>
                                <a:rect b="b" l="l" r="r" t="t"/>
                                <a:pathLst>
                                  <a:path extrusionOk="0" h="739100" w="990300">
                                    <a:moveTo>
                                      <a:pt x="247575" y="0"/>
                                    </a:moveTo>
                                    <a:lnTo>
                                      <a:pt x="0" y="369550"/>
                                    </a:lnTo>
                                    <a:lnTo>
                                      <a:pt x="247575" y="739100"/>
                                    </a:lnTo>
                                    <a:lnTo>
                                      <a:pt x="742725" y="739100"/>
                                    </a:lnTo>
                                    <a:lnTo>
                                      <a:pt x="990300" y="369550"/>
                                    </a:lnTo>
                                    <a:lnTo>
                                      <a:pt x="742725" y="0"/>
                                    </a:lnTo>
                                    <a:close/>
                                  </a:path>
                                </a:pathLst>
                              </a:custGeom>
                              <a:solidFill>
                                <a:srgbClr val="43BAA5"/>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55" name="Shape 55"/>
                            <wps:spPr>
                              <a:xfrm>
                                <a:off x="3100100" y="1429000"/>
                                <a:ext cx="524100" cy="701900"/>
                              </a:xfrm>
                              <a:custGeom>
                                <a:rect b="b" l="l" r="r" t="t"/>
                                <a:pathLst>
                                  <a:path extrusionOk="0" h="701900" w="524100">
                                    <a:moveTo>
                                      <a:pt x="0" y="0"/>
                                    </a:moveTo>
                                    <a:lnTo>
                                      <a:pt x="0" y="701900"/>
                                    </a:lnTo>
                                    <a:lnTo>
                                      <a:pt x="524100" y="701900"/>
                                    </a:lnTo>
                                    <a:lnTo>
                                      <a:pt x="5241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6"/>
                                      <w:vertAlign w:val="baseline"/>
                                    </w:rPr>
                                    <w:t xml:space="preserve">25-39 років</w:t>
                                  </w:r>
                                </w:p>
                              </w:txbxContent>
                            </wps:txbx>
                            <wps:bodyPr anchorCtr="0" anchor="ctr" bIns="38100" lIns="88900" spcFirstLastPara="1" rIns="88900" wrap="square" tIns="38100">
                              <a:noAutofit/>
                            </wps:bodyPr>
                          </wps:wsp>
                          <wps:wsp>
                            <wps:cNvSpPr/>
                            <wps:cNvPr id="56" name="Shape 56"/>
                            <wps:spPr>
                              <a:xfrm>
                                <a:off x="1654900" y="1409800"/>
                                <a:ext cx="835800" cy="464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57" name="Shape 57"/>
                            <wps:spPr>
                              <a:xfrm>
                                <a:off x="1654900" y="1409800"/>
                                <a:ext cx="835800" cy="464299"/>
                              </a:xfrm>
                              <a:custGeom>
                                <a:rect b="b" l="l" r="r" t="t"/>
                                <a:pathLst>
                                  <a:path extrusionOk="0" h="464299" w="835800">
                                    <a:moveTo>
                                      <a:pt x="0" y="0"/>
                                    </a:moveTo>
                                    <a:lnTo>
                                      <a:pt x="0" y="464299"/>
                                    </a:lnTo>
                                    <a:lnTo>
                                      <a:pt x="835800" y="464299"/>
                                    </a:lnTo>
                                    <a:lnTo>
                                      <a:pt x="8358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right"/>
                                    <w:textDirection w:val="btLr"/>
                                  </w:pPr>
                                </w:p>
                              </w:txbxContent>
                            </wps:txbx>
                            <wps:bodyPr anchorCtr="0" anchor="ctr" bIns="38100" lIns="88900" spcFirstLastPara="1" rIns="88900" wrap="square" tIns="38100">
                              <a:noAutofit/>
                            </wps:bodyPr>
                          </wps:wsp>
                          <wps:wsp>
                            <wps:cNvSpPr/>
                            <wps:cNvPr id="58" name="Shape 58"/>
                            <wps:spPr>
                              <a:xfrm rot="5400000">
                                <a:off x="4477000" y="1455600"/>
                                <a:ext cx="1156800" cy="1467800"/>
                              </a:xfrm>
                              <a:custGeom>
                                <a:rect b="b" l="l" r="r" t="t"/>
                                <a:pathLst>
                                  <a:path extrusionOk="0" h="1467800" w="1156800">
                                    <a:moveTo>
                                      <a:pt x="289200" y="0"/>
                                    </a:moveTo>
                                    <a:lnTo>
                                      <a:pt x="0" y="733900"/>
                                    </a:lnTo>
                                    <a:lnTo>
                                      <a:pt x="289200" y="1467800"/>
                                    </a:lnTo>
                                    <a:lnTo>
                                      <a:pt x="867600" y="1467800"/>
                                    </a:lnTo>
                                    <a:lnTo>
                                      <a:pt x="1156800" y="733900"/>
                                    </a:lnTo>
                                    <a:lnTo>
                                      <a:pt x="867600" y="0"/>
                                    </a:lnTo>
                                    <a:close/>
                                  </a:path>
                                </a:pathLst>
                              </a:custGeom>
                              <a:solidFill>
                                <a:srgbClr val="44B573"/>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59" name="Shape 59"/>
                            <wps:spPr>
                              <a:xfrm>
                                <a:off x="4566100" y="1803899"/>
                                <a:ext cx="978600" cy="771200"/>
                              </a:xfrm>
                              <a:custGeom>
                                <a:rect b="b" l="l" r="r" t="t"/>
                                <a:pathLst>
                                  <a:path extrusionOk="0" h="771200" w="978600">
                                    <a:moveTo>
                                      <a:pt x="0" y="0"/>
                                    </a:moveTo>
                                    <a:lnTo>
                                      <a:pt x="0" y="771200"/>
                                    </a:lnTo>
                                    <a:lnTo>
                                      <a:pt x="978600" y="771200"/>
                                    </a:lnTo>
                                    <a:lnTo>
                                      <a:pt x="9786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p>
                              </w:txbxContent>
                            </wps:txbx>
                            <wps:bodyPr anchorCtr="0" anchor="ctr" bIns="38100" lIns="88900" spcFirstLastPara="1" rIns="88900" wrap="square" tIns="38100">
                              <a:noAutofit/>
                            </wps:bodyPr>
                          </wps:wsp>
                          <wps:wsp>
                            <wps:cNvSpPr/>
                            <wps:cNvPr id="60" name="Shape 60"/>
                            <wps:spPr>
                              <a:xfrm rot="5400000">
                                <a:off x="1824800" y="8100"/>
                                <a:ext cx="1095600" cy="1499100"/>
                              </a:xfrm>
                              <a:custGeom>
                                <a:rect b="b" l="l" r="r" t="t"/>
                                <a:pathLst>
                                  <a:path extrusionOk="0" h="1499100" w="1095600">
                                    <a:moveTo>
                                      <a:pt x="273900" y="0"/>
                                    </a:moveTo>
                                    <a:lnTo>
                                      <a:pt x="0" y="749550"/>
                                    </a:lnTo>
                                    <a:lnTo>
                                      <a:pt x="273900" y="1499100"/>
                                    </a:lnTo>
                                    <a:lnTo>
                                      <a:pt x="821700" y="1499100"/>
                                    </a:lnTo>
                                    <a:lnTo>
                                      <a:pt x="1095600" y="749550"/>
                                    </a:lnTo>
                                    <a:lnTo>
                                      <a:pt x="821700" y="0"/>
                                    </a:lnTo>
                                    <a:close/>
                                  </a:path>
                                </a:pathLst>
                              </a:custGeom>
                              <a:solidFill>
                                <a:srgbClr val="46AF46"/>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61" name="Shape 61"/>
                            <wps:spPr>
                              <a:xfrm>
                                <a:off x="1872900" y="392500"/>
                                <a:ext cx="999300" cy="730400"/>
                              </a:xfrm>
                              <a:custGeom>
                                <a:rect b="b" l="l" r="r" t="t"/>
                                <a:pathLst>
                                  <a:path extrusionOk="0" h="730400" w="999300">
                                    <a:moveTo>
                                      <a:pt x="0" y="0"/>
                                    </a:moveTo>
                                    <a:lnTo>
                                      <a:pt x="0" y="730400"/>
                                    </a:lnTo>
                                    <a:lnTo>
                                      <a:pt x="999300" y="730400"/>
                                    </a:lnTo>
                                    <a:lnTo>
                                      <a:pt x="9993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Емоційна нестійкість</w:t>
                                  </w:r>
                                </w:p>
                              </w:txbxContent>
                            </wps:txbx>
                            <wps:bodyPr anchorCtr="0" anchor="ctr" bIns="38100" lIns="88900" spcFirstLastPara="1" rIns="88900" wrap="square" tIns="38100">
                              <a:noAutofit/>
                            </wps:bodyPr>
                          </wps:wsp>
                          <wps:wsp>
                            <wps:cNvSpPr/>
                            <wps:cNvPr id="62" name="Shape 62"/>
                            <wps:spPr>
                              <a:xfrm>
                                <a:off x="4465900" y="1950700"/>
                                <a:ext cx="1354400" cy="468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63" name="Shape 63"/>
                            <wps:spPr>
                              <a:xfrm>
                                <a:off x="4465900" y="1950700"/>
                                <a:ext cx="1354400" cy="468800"/>
                              </a:xfrm>
                              <a:custGeom>
                                <a:rect b="b" l="l" r="r" t="t"/>
                                <a:pathLst>
                                  <a:path extrusionOk="0" h="468800" w="1354400">
                                    <a:moveTo>
                                      <a:pt x="0" y="0"/>
                                    </a:moveTo>
                                    <a:lnTo>
                                      <a:pt x="0" y="468800"/>
                                    </a:lnTo>
                                    <a:lnTo>
                                      <a:pt x="1354400" y="468800"/>
                                    </a:lnTo>
                                    <a:lnTo>
                                      <a:pt x="13544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Практичність</w:t>
                                  </w:r>
                                </w:p>
                              </w:txbxContent>
                            </wps:txbx>
                            <wps:bodyPr anchorCtr="0" anchor="ctr" bIns="38100" lIns="88900" spcFirstLastPara="1" rIns="88900" wrap="square" tIns="38100">
                              <a:noAutofit/>
                            </wps:bodyPr>
                          </wps:wsp>
                          <wps:wsp>
                            <wps:cNvSpPr/>
                            <wps:cNvPr id="64" name="Shape 64"/>
                            <wps:spPr>
                              <a:xfrm rot="5400000">
                                <a:off x="1371400" y="1387100"/>
                                <a:ext cx="832500" cy="2009000"/>
                              </a:xfrm>
                              <a:custGeom>
                                <a:rect b="b" l="l" r="r" t="t"/>
                                <a:pathLst>
                                  <a:path extrusionOk="0" h="2009000" w="832500">
                                    <a:moveTo>
                                      <a:pt x="208125" y="0"/>
                                    </a:moveTo>
                                    <a:lnTo>
                                      <a:pt x="0" y="1004500"/>
                                    </a:lnTo>
                                    <a:lnTo>
                                      <a:pt x="208125" y="2009000"/>
                                    </a:lnTo>
                                    <a:lnTo>
                                      <a:pt x="624375" y="2009000"/>
                                    </a:lnTo>
                                    <a:lnTo>
                                      <a:pt x="832500" y="1004500"/>
                                    </a:lnTo>
                                    <a:lnTo>
                                      <a:pt x="624375" y="0"/>
                                    </a:lnTo>
                                    <a:close/>
                                  </a:path>
                                </a:pathLst>
                              </a:custGeom>
                              <a:solidFill>
                                <a:srgbClr val="6FAA47"/>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65" name="Shape 65"/>
                            <wps:spPr>
                              <a:xfrm>
                                <a:off x="1118000" y="2114100"/>
                                <a:ext cx="1339300" cy="555000"/>
                              </a:xfrm>
                              <a:custGeom>
                                <a:rect b="b" l="l" r="r" t="t"/>
                                <a:pathLst>
                                  <a:path extrusionOk="0" h="555000" w="1339300">
                                    <a:moveTo>
                                      <a:pt x="0" y="0"/>
                                    </a:moveTo>
                                    <a:lnTo>
                                      <a:pt x="0" y="555000"/>
                                    </a:lnTo>
                                    <a:lnTo>
                                      <a:pt x="1339300" y="555000"/>
                                    </a:lnTo>
                                    <a:lnTo>
                                      <a:pt x="13393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Імпульсивність</w:t>
                                  </w:r>
                                </w:p>
                              </w:txbxContent>
                            </wps:txbx>
                            <wps:bodyPr anchorCtr="0" anchor="ctr" bIns="38100" lIns="88900" spcFirstLastPara="1" rIns="88900" wrap="square" tIns="38100">
                              <a:noAutofit/>
                            </wps:bodyPr>
                          </wps:wsp>
                        </wpg:grpSp>
                      </wpg:grpSp>
                    </wpg:wgp>
                  </a:graphicData>
                </a:graphic>
              </wp:inline>
            </w:drawing>
          </mc:Choice>
          <mc:Fallback>
            <w:drawing>
              <wp:inline distB="0" distT="0" distL="114300" distR="114300">
                <wp:extent cx="6096000" cy="3200400"/>
                <wp:effectExtent b="0" l="0" r="0" t="0"/>
                <wp:docPr id="104" name="image34.png"/>
                <a:graphic>
                  <a:graphicData uri="http://schemas.openxmlformats.org/drawingml/2006/picture">
                    <pic:pic>
                      <pic:nvPicPr>
                        <pic:cNvPr id="0" name="image34.png"/>
                        <pic:cNvPicPr preferRelativeResize="0"/>
                      </pic:nvPicPr>
                      <pic:blipFill>
                        <a:blip r:embed="rId11"/>
                        <a:srcRect/>
                        <a:stretch>
                          <a:fillRect/>
                        </a:stretch>
                      </pic:blipFill>
                      <pic:spPr>
                        <a:xfrm>
                          <a:off x="0" y="0"/>
                          <a:ext cx="6096000" cy="32004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4A">
      <w:pPr>
        <w:widowControl w:val="0"/>
        <w:pBdr>
          <w:top w:space="0" w:sz="0" w:val="nil"/>
          <w:left w:space="0" w:sz="0" w:val="nil"/>
          <w:bottom w:space="0" w:sz="0" w:val="nil"/>
          <w:right w:space="0" w:sz="0" w:val="nil"/>
          <w:between w:space="0" w:sz="0" w:val="nil"/>
        </w:pBdr>
        <w:spacing w:after="3" w:line="360"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2.3. Графік особистісних зарактеристик респондентів у віці 25-39 років</w:t>
      </w:r>
    </w:p>
    <w:p w:rsidR="00000000" w:rsidDel="00000000" w:rsidP="00000000" w:rsidRDefault="00000000" w:rsidRPr="00000000" w14:paraId="0000024B">
      <w:pPr>
        <w:widowControl w:val="0"/>
        <w:pBdr>
          <w:top w:space="0" w:sz="0" w:val="nil"/>
          <w:left w:space="0" w:sz="0" w:val="nil"/>
          <w:bottom w:space="0" w:sz="0" w:val="nil"/>
          <w:right w:space="0" w:sz="0" w:val="nil"/>
          <w:between w:space="0" w:sz="0" w:val="nil"/>
        </w:pBdr>
        <w:spacing w:after="3" w:line="360"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Pr>
        <mc:AlternateContent>
          <mc:Choice Requires="wpg">
            <w:drawing>
              <wp:inline distB="0" distT="0" distL="114300" distR="114300">
                <wp:extent cx="6096000" cy="3200400"/>
                <wp:effectExtent b="0" l="0" r="0" t="0"/>
                <wp:docPr id="103" name=""/>
                <a:graphic>
                  <a:graphicData uri="http://schemas.microsoft.com/office/word/2010/wordprocessingGroup">
                    <wpg:wgp>
                      <wpg:cNvGrpSpPr/>
                      <wpg:grpSpPr>
                        <a:xfrm>
                          <a:off x="2298000" y="2179800"/>
                          <a:ext cx="6096000" cy="3200400"/>
                          <a:chOff x="2298000" y="2179800"/>
                          <a:chExt cx="6096000" cy="3200400"/>
                        </a:xfrm>
                      </wpg:grpSpPr>
                      <wpg:grpSp>
                        <wpg:cNvGrpSpPr/>
                        <wpg:grpSpPr>
                          <a:xfrm>
                            <a:off x="2298000" y="2179800"/>
                            <a:ext cx="6096000" cy="3200400"/>
                            <a:chOff x="0" y="0"/>
                            <a:chExt cx="6096000" cy="3200400"/>
                          </a:xfrm>
                        </wpg:grpSpPr>
                        <wps:wsp>
                          <wps:cNvSpPr/>
                          <wps:cNvPr id="24" name="Shape 24"/>
                          <wps:spPr>
                            <a:xfrm>
                              <a:off x="0" y="0"/>
                              <a:ext cx="6096000"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cNvGrpSpPr/>
                          <wpg:grpSpPr>
                            <a:xfrm>
                              <a:off x="0" y="0"/>
                              <a:ext cx="6096000" cy="3200400"/>
                              <a:chOff x="0" y="0"/>
                              <a:chExt cx="6096000" cy="3200400"/>
                            </a:xfrm>
                          </wpg:grpSpPr>
                          <wps:wsp>
                            <wps:cNvSpPr/>
                            <wps:cNvPr id="26" name="Shape 26"/>
                            <wps:spPr>
                              <a:xfrm>
                                <a:off x="0" y="0"/>
                                <a:ext cx="6096000" cy="3200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27" name="Shape 27"/>
                            <wps:spPr>
                              <a:xfrm rot="5400000">
                                <a:off x="4092300" y="-125400"/>
                                <a:ext cx="1035100" cy="1514000"/>
                              </a:xfrm>
                              <a:custGeom>
                                <a:rect b="b" l="l" r="r" t="t"/>
                                <a:pathLst>
                                  <a:path extrusionOk="0" h="1514000" w="1035100">
                                    <a:moveTo>
                                      <a:pt x="258775" y="0"/>
                                    </a:moveTo>
                                    <a:lnTo>
                                      <a:pt x="0" y="757000"/>
                                    </a:lnTo>
                                    <a:lnTo>
                                      <a:pt x="258775" y="1514000"/>
                                    </a:lnTo>
                                    <a:lnTo>
                                      <a:pt x="776325" y="1514000"/>
                                    </a:lnTo>
                                    <a:lnTo>
                                      <a:pt x="1035100" y="757000"/>
                                    </a:lnTo>
                                    <a:lnTo>
                                      <a:pt x="776325" y="0"/>
                                    </a:lnTo>
                                    <a:close/>
                                  </a:path>
                                </a:pathLst>
                              </a:custGeom>
                              <a:solidFill>
                                <a:srgbClr val="4372C3"/>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28" name="Shape 28"/>
                            <wps:spPr>
                              <a:xfrm>
                                <a:off x="4105299" y="286600"/>
                                <a:ext cx="1009300" cy="690000"/>
                              </a:xfrm>
                              <a:custGeom>
                                <a:rect b="b" l="l" r="r" t="t"/>
                                <a:pathLst>
                                  <a:path extrusionOk="0" h="690000" w="1009300">
                                    <a:moveTo>
                                      <a:pt x="0" y="0"/>
                                    </a:moveTo>
                                    <a:lnTo>
                                      <a:pt x="0" y="690000"/>
                                    </a:lnTo>
                                    <a:lnTo>
                                      <a:pt x="1009300" y="690000"/>
                                    </a:lnTo>
                                    <a:lnTo>
                                      <a:pt x="10093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Відокремленість</w:t>
                                  </w:r>
                                </w:p>
                              </w:txbxContent>
                            </wps:txbx>
                            <wps:bodyPr anchorCtr="0" anchor="ctr" bIns="38100" lIns="88900" spcFirstLastPara="1" rIns="88900" wrap="square" tIns="38100">
                              <a:noAutofit/>
                            </wps:bodyPr>
                          </wps:wsp>
                          <wps:wsp>
                            <wps:cNvSpPr/>
                            <wps:cNvPr id="29" name="Shape 29"/>
                            <wps:spPr>
                              <a:xfrm>
                                <a:off x="1515900" y="1949299"/>
                                <a:ext cx="925500" cy="49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30" name="Shape 30"/>
                            <wps:spPr>
                              <a:xfrm>
                                <a:off x="1515900" y="1949299"/>
                                <a:ext cx="925500" cy="497600"/>
                              </a:xfrm>
                              <a:custGeom>
                                <a:rect b="b" l="l" r="r" t="t"/>
                                <a:pathLst>
                                  <a:path extrusionOk="0" h="497600" w="925500">
                                    <a:moveTo>
                                      <a:pt x="0" y="0"/>
                                    </a:moveTo>
                                    <a:lnTo>
                                      <a:pt x="0" y="497600"/>
                                    </a:lnTo>
                                    <a:lnTo>
                                      <a:pt x="925500" y="497600"/>
                                    </a:lnTo>
                                    <a:lnTo>
                                      <a:pt x="9255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left"/>
                                    <w:textDirection w:val="btLr"/>
                                  </w:pPr>
                                </w:p>
                              </w:txbxContent>
                            </wps:txbx>
                            <wps:bodyPr anchorCtr="0" anchor="ctr" bIns="38100" lIns="88900" spcFirstLastPara="1" rIns="88900" wrap="square" tIns="38100">
                              <a:noAutofit/>
                            </wps:bodyPr>
                          </wps:wsp>
                          <wps:wsp>
                            <wps:cNvSpPr/>
                            <wps:cNvPr id="31" name="Shape 31"/>
                            <wps:spPr>
                              <a:xfrm rot="5400000">
                                <a:off x="508100" y="544700"/>
                                <a:ext cx="959899" cy="1837000"/>
                              </a:xfrm>
                              <a:custGeom>
                                <a:rect b="b" l="l" r="r" t="t"/>
                                <a:pathLst>
                                  <a:path extrusionOk="0" h="1837000" w="959899">
                                    <a:moveTo>
                                      <a:pt x="239974" y="0"/>
                                    </a:moveTo>
                                    <a:lnTo>
                                      <a:pt x="0" y="918500"/>
                                    </a:lnTo>
                                    <a:lnTo>
                                      <a:pt x="239974" y="1837000"/>
                                    </a:lnTo>
                                    <a:lnTo>
                                      <a:pt x="719924" y="1837000"/>
                                    </a:lnTo>
                                    <a:lnTo>
                                      <a:pt x="959899" y="918500"/>
                                    </a:lnTo>
                                    <a:lnTo>
                                      <a:pt x="719924" y="0"/>
                                    </a:lnTo>
                                    <a:close/>
                                  </a:path>
                                </a:pathLst>
                              </a:custGeom>
                              <a:solidFill>
                                <a:srgbClr val="43A2BE"/>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32" name="Shape 32"/>
                            <wps:spPr>
                              <a:xfrm>
                                <a:off x="375800" y="1143200"/>
                                <a:ext cx="1224700" cy="639900"/>
                              </a:xfrm>
                              <a:custGeom>
                                <a:rect b="b" l="l" r="r" t="t"/>
                                <a:pathLst>
                                  <a:path extrusionOk="0" h="639900" w="1224700">
                                    <a:moveTo>
                                      <a:pt x="0" y="0"/>
                                    </a:moveTo>
                                    <a:lnTo>
                                      <a:pt x="0" y="639900"/>
                                    </a:lnTo>
                                    <a:lnTo>
                                      <a:pt x="1224700" y="639900"/>
                                    </a:lnTo>
                                    <a:lnTo>
                                      <a:pt x="12247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Інтроверсія - екстраверсія</w:t>
                                  </w:r>
                                </w:p>
                              </w:txbxContent>
                            </wps:txbx>
                            <wps:bodyPr anchorCtr="0" anchor="ctr" bIns="38100" lIns="88900" spcFirstLastPara="1" rIns="88900" wrap="square" tIns="38100">
                              <a:noAutofit/>
                            </wps:bodyPr>
                          </wps:wsp>
                          <wps:wsp>
                            <wps:cNvSpPr/>
                            <wps:cNvPr id="33" name="Shape 33"/>
                            <wps:spPr>
                              <a:xfrm rot="5400000">
                                <a:off x="2854100" y="1282400"/>
                                <a:ext cx="1061200" cy="792100"/>
                              </a:xfrm>
                              <a:custGeom>
                                <a:rect b="b" l="l" r="r" t="t"/>
                                <a:pathLst>
                                  <a:path extrusionOk="0" h="792100" w="1061200">
                                    <a:moveTo>
                                      <a:pt x="265300" y="0"/>
                                    </a:moveTo>
                                    <a:lnTo>
                                      <a:pt x="0" y="396050"/>
                                    </a:lnTo>
                                    <a:lnTo>
                                      <a:pt x="265300" y="792100"/>
                                    </a:lnTo>
                                    <a:lnTo>
                                      <a:pt x="795900" y="792100"/>
                                    </a:lnTo>
                                    <a:lnTo>
                                      <a:pt x="1061200" y="396050"/>
                                    </a:lnTo>
                                    <a:lnTo>
                                      <a:pt x="795900" y="0"/>
                                    </a:lnTo>
                                    <a:close/>
                                  </a:path>
                                </a:pathLst>
                              </a:custGeom>
                              <a:solidFill>
                                <a:srgbClr val="43BAA5"/>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34" name="Shape 34"/>
                            <wps:spPr>
                              <a:xfrm>
                                <a:off x="3103899" y="1302400"/>
                                <a:ext cx="561500" cy="752200"/>
                              </a:xfrm>
                              <a:custGeom>
                                <a:rect b="b" l="l" r="r" t="t"/>
                                <a:pathLst>
                                  <a:path extrusionOk="0" h="752200" w="561500">
                                    <a:moveTo>
                                      <a:pt x="0" y="0"/>
                                    </a:moveTo>
                                    <a:lnTo>
                                      <a:pt x="0" y="752200"/>
                                    </a:lnTo>
                                    <a:lnTo>
                                      <a:pt x="561500" y="752200"/>
                                    </a:lnTo>
                                    <a:lnTo>
                                      <a:pt x="5615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28"/>
                                      <w:vertAlign w:val="baseline"/>
                                    </w:rPr>
                                    <w:t xml:space="preserve">40-58 років</w:t>
                                  </w:r>
                                </w:p>
                              </w:txbxContent>
                            </wps:txbx>
                            <wps:bodyPr anchorCtr="0" anchor="ctr" bIns="38100" lIns="88900" spcFirstLastPara="1" rIns="88900" wrap="square" tIns="38100">
                              <a:noAutofit/>
                            </wps:bodyPr>
                          </wps:wsp>
                          <wps:wsp>
                            <wps:cNvSpPr/>
                            <wps:cNvPr id="35" name="Shape 35"/>
                            <wps:spPr>
                              <a:xfrm>
                                <a:off x="1555200" y="1281900"/>
                                <a:ext cx="895700" cy="4974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36" name="Shape 36"/>
                            <wps:spPr>
                              <a:xfrm>
                                <a:off x="1555200" y="1281900"/>
                                <a:ext cx="895700" cy="497499"/>
                              </a:xfrm>
                              <a:custGeom>
                                <a:rect b="b" l="l" r="r" t="t"/>
                                <a:pathLst>
                                  <a:path extrusionOk="0" h="497499" w="895700">
                                    <a:moveTo>
                                      <a:pt x="0" y="0"/>
                                    </a:moveTo>
                                    <a:lnTo>
                                      <a:pt x="0" y="497499"/>
                                    </a:lnTo>
                                    <a:lnTo>
                                      <a:pt x="895700" y="497499"/>
                                    </a:lnTo>
                                    <a:lnTo>
                                      <a:pt x="8957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right"/>
                                    <w:textDirection w:val="btLr"/>
                                  </w:pPr>
                                </w:p>
                              </w:txbxContent>
                            </wps:txbx>
                            <wps:bodyPr anchorCtr="0" anchor="ctr" bIns="38100" lIns="88900" spcFirstLastPara="1" rIns="88900" wrap="square" tIns="38100">
                              <a:noAutofit/>
                            </wps:bodyPr>
                          </wps:wsp>
                          <wps:wsp>
                            <wps:cNvSpPr/>
                            <wps:cNvPr id="37" name="Shape 37"/>
                            <wps:spPr>
                              <a:xfrm rot="5400000">
                                <a:off x="4579300" y="1331000"/>
                                <a:ext cx="1239600" cy="1572800"/>
                              </a:xfrm>
                              <a:custGeom>
                                <a:rect b="b" l="l" r="r" t="t"/>
                                <a:pathLst>
                                  <a:path extrusionOk="0" h="1572800" w="1239600">
                                    <a:moveTo>
                                      <a:pt x="309900" y="0"/>
                                    </a:moveTo>
                                    <a:lnTo>
                                      <a:pt x="0" y="786400"/>
                                    </a:lnTo>
                                    <a:lnTo>
                                      <a:pt x="309900" y="1572800"/>
                                    </a:lnTo>
                                    <a:lnTo>
                                      <a:pt x="929700" y="1572800"/>
                                    </a:lnTo>
                                    <a:lnTo>
                                      <a:pt x="1239600" y="786400"/>
                                    </a:lnTo>
                                    <a:lnTo>
                                      <a:pt x="929700" y="0"/>
                                    </a:lnTo>
                                    <a:close/>
                                  </a:path>
                                </a:pathLst>
                              </a:custGeom>
                              <a:solidFill>
                                <a:srgbClr val="44B573"/>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38" name="Shape 38"/>
                            <wps:spPr>
                              <a:xfrm>
                                <a:off x="4674800" y="1704200"/>
                                <a:ext cx="1048600" cy="826400"/>
                              </a:xfrm>
                              <a:custGeom>
                                <a:rect b="b" l="l" r="r" t="t"/>
                                <a:pathLst>
                                  <a:path extrusionOk="0" h="826400" w="1048600">
                                    <a:moveTo>
                                      <a:pt x="0" y="0"/>
                                    </a:moveTo>
                                    <a:lnTo>
                                      <a:pt x="0" y="826400"/>
                                    </a:lnTo>
                                    <a:lnTo>
                                      <a:pt x="1048600" y="826400"/>
                                    </a:lnTo>
                                    <a:lnTo>
                                      <a:pt x="10486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p>
                              </w:txbxContent>
                            </wps:txbx>
                            <wps:bodyPr anchorCtr="0" anchor="ctr" bIns="38100" lIns="88900" spcFirstLastPara="1" rIns="88900" wrap="square" tIns="38100">
                              <a:noAutofit/>
                            </wps:bodyPr>
                          </wps:wsp>
                          <wps:wsp>
                            <wps:cNvSpPr/>
                            <wps:cNvPr id="39" name="Shape 39"/>
                            <wps:spPr>
                              <a:xfrm rot="5400000">
                                <a:off x="1805700" y="-281800"/>
                                <a:ext cx="1174100" cy="1783400"/>
                              </a:xfrm>
                              <a:custGeom>
                                <a:rect b="b" l="l" r="r" t="t"/>
                                <a:pathLst>
                                  <a:path extrusionOk="0" h="1783400" w="1174100">
                                    <a:moveTo>
                                      <a:pt x="293525" y="0"/>
                                    </a:moveTo>
                                    <a:lnTo>
                                      <a:pt x="0" y="891700"/>
                                    </a:lnTo>
                                    <a:lnTo>
                                      <a:pt x="293525" y="1783400"/>
                                    </a:lnTo>
                                    <a:lnTo>
                                      <a:pt x="880575" y="1783400"/>
                                    </a:lnTo>
                                    <a:lnTo>
                                      <a:pt x="1174100" y="891700"/>
                                    </a:lnTo>
                                    <a:lnTo>
                                      <a:pt x="880575" y="0"/>
                                    </a:lnTo>
                                    <a:close/>
                                  </a:path>
                                </a:pathLst>
                              </a:custGeom>
                              <a:solidFill>
                                <a:srgbClr val="46AF46"/>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40" name="Shape 40"/>
                            <wps:spPr>
                              <a:xfrm>
                                <a:off x="1798300" y="218500"/>
                                <a:ext cx="1264900" cy="782700"/>
                              </a:xfrm>
                              <a:custGeom>
                                <a:rect b="b" l="l" r="r" t="t"/>
                                <a:pathLst>
                                  <a:path extrusionOk="0" h="782700" w="1264900">
                                    <a:moveTo>
                                      <a:pt x="0" y="0"/>
                                    </a:moveTo>
                                    <a:lnTo>
                                      <a:pt x="0" y="782700"/>
                                    </a:lnTo>
                                    <a:lnTo>
                                      <a:pt x="1264900" y="782700"/>
                                    </a:lnTo>
                                    <a:lnTo>
                                      <a:pt x="12649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Емоційна нестійкість – емоційна стійкість</w:t>
                                  </w:r>
                                </w:p>
                              </w:txbxContent>
                            </wps:txbx>
                            <wps:bodyPr anchorCtr="0" anchor="ctr" bIns="38100" lIns="88900" spcFirstLastPara="1" rIns="88900" wrap="square" tIns="38100">
                              <a:noAutofit/>
                            </wps:bodyPr>
                          </wps:wsp>
                          <wps:wsp>
                            <wps:cNvSpPr/>
                            <wps:cNvPr id="41" name="Shape 41"/>
                            <wps:spPr>
                              <a:xfrm>
                                <a:off x="4567400" y="1861500"/>
                                <a:ext cx="1451300" cy="502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42" name="Shape 42"/>
                            <wps:spPr>
                              <a:xfrm>
                                <a:off x="4567400" y="1861500"/>
                                <a:ext cx="1451300" cy="502300"/>
                              </a:xfrm>
                              <a:custGeom>
                                <a:rect b="b" l="l" r="r" t="t"/>
                                <a:pathLst>
                                  <a:path extrusionOk="0" h="502300" w="1451300">
                                    <a:moveTo>
                                      <a:pt x="0" y="0"/>
                                    </a:moveTo>
                                    <a:lnTo>
                                      <a:pt x="0" y="502300"/>
                                    </a:lnTo>
                                    <a:lnTo>
                                      <a:pt x="1451300" y="502300"/>
                                    </a:lnTo>
                                    <a:lnTo>
                                      <a:pt x="14513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Практичність</w:t>
                                  </w:r>
                                </w:p>
                              </w:txbxContent>
                            </wps:txbx>
                            <wps:bodyPr anchorCtr="0" anchor="ctr" bIns="38100" lIns="88900" spcFirstLastPara="1" rIns="88900" wrap="square" tIns="38100">
                              <a:noAutofit/>
                            </wps:bodyPr>
                          </wps:wsp>
                          <wps:wsp>
                            <wps:cNvSpPr/>
                            <wps:cNvPr id="43" name="Shape 43"/>
                            <wps:spPr>
                              <a:xfrm rot="5400000">
                                <a:off x="1251500" y="1257500"/>
                                <a:ext cx="892000" cy="2152800"/>
                              </a:xfrm>
                              <a:custGeom>
                                <a:rect b="b" l="l" r="r" t="t"/>
                                <a:pathLst>
                                  <a:path extrusionOk="0" h="2152800" w="892000">
                                    <a:moveTo>
                                      <a:pt x="223000" y="0"/>
                                    </a:moveTo>
                                    <a:lnTo>
                                      <a:pt x="0" y="1076400"/>
                                    </a:lnTo>
                                    <a:lnTo>
                                      <a:pt x="223000" y="2152800"/>
                                    </a:lnTo>
                                    <a:lnTo>
                                      <a:pt x="669000" y="2152800"/>
                                    </a:lnTo>
                                    <a:lnTo>
                                      <a:pt x="892000" y="1076400"/>
                                    </a:lnTo>
                                    <a:lnTo>
                                      <a:pt x="669000" y="0"/>
                                    </a:lnTo>
                                    <a:close/>
                                  </a:path>
                                </a:pathLst>
                              </a:custGeom>
                              <a:solidFill>
                                <a:srgbClr val="6FAA47"/>
                              </a:solidFill>
                              <a:ln cap="flat" cmpd="sng" w="12700">
                                <a:solidFill>
                                  <a:srgbClr val="FFFFFF"/>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38100" lIns="88900" spcFirstLastPara="1" rIns="88900" wrap="square" tIns="38100">
                              <a:noAutofit/>
                            </wps:bodyPr>
                          </wps:wsp>
                          <wps:wsp>
                            <wps:cNvSpPr/>
                            <wps:cNvPr id="44" name="Shape 44"/>
                            <wps:spPr>
                              <a:xfrm>
                                <a:off x="979900" y="2036500"/>
                                <a:ext cx="1435200" cy="594800"/>
                              </a:xfrm>
                              <a:custGeom>
                                <a:rect b="b" l="l" r="r" t="t"/>
                                <a:pathLst>
                                  <a:path extrusionOk="0" h="594800" w="1435200">
                                    <a:moveTo>
                                      <a:pt x="0" y="0"/>
                                    </a:moveTo>
                                    <a:lnTo>
                                      <a:pt x="0" y="594800"/>
                                    </a:lnTo>
                                    <a:lnTo>
                                      <a:pt x="1435200" y="594800"/>
                                    </a:lnTo>
                                    <a:lnTo>
                                      <a:pt x="1435200" y="0"/>
                                    </a:lnTo>
                                    <a:close/>
                                  </a:path>
                                </a:pathLst>
                              </a:custGeom>
                              <a:noFill/>
                              <a:ln>
                                <a:noFill/>
                              </a:ln>
                            </wps:spPr>
                            <wps:txbx>
                              <w:txbxContent>
                                <w:p w:rsidR="00000000" w:rsidDel="00000000" w:rsidP="00000000" w:rsidRDefault="00000000" w:rsidRPr="00000000">
                                  <w:pPr>
                                    <w:spacing w:after="0" w:before="0" w:line="215.00000953674316"/>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Імпульсивність</w:t>
                                  </w:r>
                                </w:p>
                              </w:txbxContent>
                            </wps:txbx>
                            <wps:bodyPr anchorCtr="0" anchor="ctr" bIns="38100" lIns="88900" spcFirstLastPara="1" rIns="88900" wrap="square" tIns="38100">
                              <a:noAutofit/>
                            </wps:bodyPr>
                          </wps:wsp>
                        </wpg:grpSp>
                      </wpg:grpSp>
                    </wpg:wgp>
                  </a:graphicData>
                </a:graphic>
              </wp:inline>
            </w:drawing>
          </mc:Choice>
          <mc:Fallback>
            <w:drawing>
              <wp:inline distB="0" distT="0" distL="114300" distR="114300">
                <wp:extent cx="6096000" cy="3200400"/>
                <wp:effectExtent b="0" l="0" r="0" t="0"/>
                <wp:docPr id="103" name="image33.png"/>
                <a:graphic>
                  <a:graphicData uri="http://schemas.openxmlformats.org/drawingml/2006/picture">
                    <pic:pic>
                      <pic:nvPicPr>
                        <pic:cNvPr id="0" name="image33.png"/>
                        <pic:cNvPicPr preferRelativeResize="0"/>
                      </pic:nvPicPr>
                      <pic:blipFill>
                        <a:blip r:embed="rId11"/>
                        <a:srcRect/>
                        <a:stretch>
                          <a:fillRect/>
                        </a:stretch>
                      </pic:blipFill>
                      <pic:spPr>
                        <a:xfrm>
                          <a:off x="0" y="0"/>
                          <a:ext cx="6096000" cy="32004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4C">
      <w:pPr>
        <w:widowControl w:val="0"/>
        <w:pBdr>
          <w:top w:space="0" w:sz="0" w:val="nil"/>
          <w:left w:space="0" w:sz="0" w:val="nil"/>
          <w:bottom w:space="0" w:sz="0" w:val="nil"/>
          <w:right w:space="0" w:sz="0" w:val="nil"/>
          <w:between w:space="0" w:sz="0" w:val="nil"/>
        </w:pBdr>
        <w:spacing w:after="3" w:line="360" w:lineRule="auto"/>
        <w:ind w:right="36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2.4. Графік особистісних </w:t>
      </w:r>
      <w:r w:rsidDel="00000000" w:rsidR="00000000" w:rsidRPr="00000000">
        <w:rPr>
          <w:rFonts w:ascii="Times New Roman" w:cs="Times New Roman" w:eastAsia="Times New Roman" w:hAnsi="Times New Roman"/>
          <w:b w:val="1"/>
          <w:bCs w:val="1"/>
          <w:sz w:val="28"/>
          <w:szCs w:val="28"/>
          <w:rtl w:val="0"/>
        </w:rPr>
        <w:t xml:space="preserve">характеристик</w:t>
      </w:r>
      <w:r w:rsidDel="00000000" w:rsidR="00000000" w:rsidRPr="00000000">
        <w:rPr>
          <w:rFonts w:ascii="Times New Roman" w:cs="Times New Roman" w:eastAsia="Times New Roman" w:hAnsi="Times New Roman"/>
          <w:b w:val="1"/>
          <w:bCs w:val="1"/>
          <w:color w:val="000000"/>
          <w:sz w:val="28"/>
          <w:szCs w:val="28"/>
          <w:rtl w:val="0"/>
        </w:rPr>
        <w:t xml:space="preserve"> респондентів у віці 40-58 років</w:t>
      </w:r>
    </w:p>
    <w:p w:rsidR="00000000" w:rsidDel="00000000" w:rsidP="00000000" w:rsidRDefault="00000000" w:rsidRPr="00000000" w14:paraId="0000024D">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52% респондентів у віці 25-39 років проявляють екстраверсію. Респонденти з екстраверсією воліють до розваг та громадських заходів, товариські, мають велику кількість друзів та знайомих та відчувають необхідність спілкуватися з людьми, з якими можна поговорити та повеселитися. Екстраверти оптимістичні, готові до змін, попри це, вони схильні до запальності та агресії, оскільки у них послаблений контроль над емоціями та поведінкою.</w:t>
      </w:r>
    </w:p>
    <w:p w:rsidR="00000000" w:rsidDel="00000000" w:rsidP="00000000" w:rsidRDefault="00000000" w:rsidRPr="00000000" w14:paraId="0000024E">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більшості респондентів досліджуваної вибірки у віці 40-58 років (48%). Середній рівень екстраверсії-інтроверсії вказує на те, що особистість демонструє баланс між спрямованістю на зовнішній світ та зосередженістю на власних думках і переживаннях. Така особистість комфортно почувається як у соціальних ситуаціях, так і на самоті, вибираючи те, що відповідає поточному настрою чи обставинам. Такі респонденти відчувають себе комфортно у компанії людей, але тривале перебування серед інших викликає втому, вони не схильні бути центром уваги, їм важко вибрати між активними діями та обережним аналізом. </w:t>
      </w:r>
    </w:p>
    <w:p w:rsidR="00000000" w:rsidDel="00000000" w:rsidP="00000000" w:rsidRDefault="00000000" w:rsidRPr="00000000" w14:paraId="0000024F">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69% респондентів у віці 25-39 років демонструють прихильність, 73% респондентів у віці 40-58 років, навпаки, відокремленість. </w:t>
      </w:r>
    </w:p>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Прихильність свідчить про сильну потребу в емоційній близькості, взаємній підтримці та значущих </w:t>
      </w:r>
      <w:r w:rsidDel="00000000" w:rsidR="00000000" w:rsidRPr="00000000">
        <w:rPr>
          <w:rFonts w:ascii="Times New Roman" w:cs="Times New Roman" w:eastAsia="Times New Roman" w:hAnsi="Times New Roman"/>
          <w:sz w:val="28"/>
          <w:szCs w:val="28"/>
          <w:rtl w:val="0"/>
        </w:rPr>
        <w:t xml:space="preserve">взаємостосунках</w:t>
      </w:r>
      <w:r w:rsidDel="00000000" w:rsidR="00000000" w:rsidRPr="00000000">
        <w:rPr>
          <w:rFonts w:ascii="Times New Roman" w:cs="Times New Roman" w:eastAsia="Times New Roman" w:hAnsi="Times New Roman"/>
          <w:color w:val="000000"/>
          <w:sz w:val="28"/>
          <w:szCs w:val="28"/>
          <w:rtl w:val="0"/>
        </w:rPr>
        <w:t xml:space="preserve">. Респонденти з таким рівнем прихильності часто демонструють емпатію, щирість і глибокий інтерес до оточення, але водночас можуть бути схильні до залежності від інших або до страху втрати зв’язків та опинитися без підтримки з боку інших.</w:t>
      </w:r>
    </w:p>
    <w:p w:rsidR="00000000" w:rsidDel="00000000" w:rsidP="00000000" w:rsidRDefault="00000000" w:rsidRPr="00000000" w14:paraId="00000251">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Відокремленість – це схильність до відчуження або дистанціювання у </w:t>
      </w:r>
      <w:r w:rsidDel="00000000" w:rsidR="00000000" w:rsidRPr="00000000">
        <w:rPr>
          <w:rFonts w:ascii="Times New Roman" w:cs="Times New Roman" w:eastAsia="Times New Roman" w:hAnsi="Times New Roman"/>
          <w:sz w:val="28"/>
          <w:szCs w:val="28"/>
          <w:rtl w:val="0"/>
        </w:rPr>
        <w:t xml:space="preserve">взаємостосунках</w:t>
      </w:r>
      <w:r w:rsidDel="00000000" w:rsidR="00000000" w:rsidRPr="00000000">
        <w:rPr>
          <w:rFonts w:ascii="Times New Roman" w:cs="Times New Roman" w:eastAsia="Times New Roman" w:hAnsi="Times New Roman"/>
          <w:color w:val="000000"/>
          <w:sz w:val="28"/>
          <w:szCs w:val="28"/>
          <w:rtl w:val="0"/>
        </w:rPr>
        <w:t xml:space="preserve">. Такі респонденти можуть уникати емоційної близькості або відчувати труднощі з побудовою глибоких зв’язків. Цей стиль поведінки часто пов’язаний із бажанням зберігати автономію або з острахом емоційної залежності та небажання ділитися глибокими емоціями з іншими, тобто тримати людей «на відстані». Ці респонденти прагнуть справлятися з труднощами самостійно, навіть коли потрібна підтримка, не звертаються по допомогу навіть у кризових ситуаціях.</w:t>
      </w:r>
    </w:p>
    <w:p w:rsidR="00000000" w:rsidDel="00000000" w:rsidP="00000000" w:rsidRDefault="00000000" w:rsidRPr="00000000" w14:paraId="00000252">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Імпульсивність проявляється у 65% респондентів у віці 25-39 років та 78% респондентів у віці 40-58 років, але зауважимо, що прояви імпульсивності у цих групах різний. Так, для віку 25-39 імпульсивність може бути пов’язана з активним соціальним життям, емоційною реактивністю та меншою обережністю у прийнятті рішень. Зростання показника імпульсивності у віковій групі 40-58 років може вказувати на зниження когнітивного контролю з віком, накопичення стресу або емоційних факторів, які впливають на поведінку.</w:t>
      </w:r>
    </w:p>
    <w:p w:rsidR="00000000" w:rsidDel="00000000" w:rsidP="00000000" w:rsidRDefault="00000000" w:rsidRPr="00000000" w14:paraId="00000253">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70% респондентів, які </w:t>
      </w:r>
      <w:r w:rsidDel="00000000" w:rsidR="00000000" w:rsidRPr="00000000">
        <w:rPr>
          <w:rFonts w:ascii="Times New Roman" w:cs="Times New Roman" w:eastAsia="Times New Roman" w:hAnsi="Times New Roman"/>
          <w:sz w:val="28"/>
          <w:szCs w:val="28"/>
          <w:rtl w:val="0"/>
        </w:rPr>
        <w:t xml:space="preserve">належать до категорії</w:t>
      </w:r>
      <w:r w:rsidDel="00000000" w:rsidR="00000000" w:rsidRPr="00000000">
        <w:rPr>
          <w:rFonts w:ascii="Times New Roman" w:cs="Times New Roman" w:eastAsia="Times New Roman" w:hAnsi="Times New Roman"/>
          <w:color w:val="000000"/>
          <w:sz w:val="28"/>
          <w:szCs w:val="28"/>
          <w:rtl w:val="0"/>
        </w:rPr>
        <w:t xml:space="preserve"> молодших дорослих демонструють емоційну стійкість, що свідчить про хорошу здатність цієї вікової групи керувати емоціями у складних життєвих ситуаціях. Це може бути пов’язано з активним розвитком здатності до саморегуляції в молодому віці, коли людина зазвичай має більший запас енергії та здатність швидко відновлюватися після стресів. Вплив гормонального фону та більш швидка регенерація після стресових ситуацій також можуть грати важливу роль у цьому процесі.</w:t>
      </w:r>
    </w:p>
    <w:p w:rsidR="00000000" w:rsidDel="00000000" w:rsidP="00000000" w:rsidRDefault="00000000" w:rsidRPr="00000000" w14:paraId="00000254">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 серед респондентів (старших дорослих) мають середній рівень прояву показника «емоційна нестійкість – емоційна стійкість», що є ознакою вміння контролювати свої емоції, але іноді важкі події викликають сильні реакції, таким респондентам важко швидко повернутися до спокою після стресу. Тому, вони уникають складних ситуацій або тимчасове «зависають» у переживаннях.</w:t>
      </w:r>
    </w:p>
    <w:p w:rsidR="00000000" w:rsidDel="00000000" w:rsidP="00000000" w:rsidRDefault="00000000" w:rsidRPr="00000000" w14:paraId="00000255">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стосується практичності, то вона діагностована у 78% респондентів у віці 25-39 років, тоді як у віці 40-58 років цей показник знижується до 64%. Це дає важливі інсайти про вікові зміни у підході до життєвих ситуацій, прийняття рішень і управління ресурсами. Так, високий рівень практичності серед вікової групи осіб від 25 до 39 років свідчить про те, що молодші дорослі схильні бути більш орієнтованими на досягнення конкретних результатів у житті та роботі. Практичність на цьому етапі життя часто пов’язана з активним досягненням кар’єрних та особистих цілей, вирішенням повсякденних завдань, управлінням фінансами, розподілом часу між роботою, сім’єю та іншими обов’язками. Респонденти в цьому віці, як правило, мають більшу мотивацію та бажання застосовувати свої знання та навички на практиці, що робить їх більш орієнтованими на досягнення конкретних результатів.</w:t>
      </w:r>
    </w:p>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after="3" w:line="360" w:lineRule="auto"/>
        <w:ind w:right="4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Зниження рівня практичності серед респондентів старшої вікової групи може свідчити про зміни в підходах до життя після досягнення певних життєвих цілей або через кризу середнього віку. Можливо, в цій віковій групі вибірки зростає схильність до рефлексії, самоаналізу та абстрактного мислення, що може зменшувати орієнтацію на практичне застосування знань і навичок. Досить часто в цьому віці, респонденти можуть більше зосереджуватися на емоційних аспектах життя або прагнути до глибших роздумів, замість того щоб сфокусуватися виключно на досягненні практичних результатів.</w:t>
      </w:r>
    </w:p>
    <w:p w:rsidR="00000000" w:rsidDel="00000000" w:rsidP="00000000" w:rsidRDefault="00000000" w:rsidRPr="00000000" w14:paraId="00000257">
      <w:pPr>
        <w:widowControl w:val="0"/>
        <w:pBdr>
          <w:top w:space="0" w:sz="0" w:val="nil"/>
          <w:left w:space="0" w:sz="0" w:val="nil"/>
          <w:bottom w:space="0" w:sz="0" w:val="nil"/>
          <w:right w:space="0" w:sz="0" w:val="nil"/>
          <w:between w:space="0" w:sz="0" w:val="nil"/>
        </w:pBdr>
        <w:spacing w:after="3" w:line="360" w:lineRule="auto"/>
        <w:ind w:right="49"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Останніми опишемо результати, які було отримано за Тестом сенсожиттєвих орієнтацій Д. Леонтьєва (див. табл.2.6).</w:t>
      </w:r>
    </w:p>
    <w:p w:rsidR="00000000" w:rsidDel="00000000" w:rsidP="00000000" w:rsidRDefault="00000000" w:rsidRPr="00000000" w14:paraId="00000258">
      <w:pPr>
        <w:widowControl w:val="0"/>
        <w:pBdr>
          <w:top w:space="0" w:sz="0" w:val="nil"/>
          <w:left w:space="0" w:sz="0" w:val="nil"/>
          <w:bottom w:space="0" w:sz="0" w:val="nil"/>
          <w:right w:space="0" w:sz="0" w:val="nil"/>
          <w:between w:space="0" w:sz="0" w:val="nil"/>
        </w:pBdr>
        <w:spacing w:after="3" w:line="360" w:lineRule="auto"/>
        <w:ind w:right="364" w:firstLine="709"/>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2.6. Кількість респондентів з різними рівнями показників сенсожиттєвих орієнтацій</w:t>
      </w:r>
    </w:p>
    <w:tbl>
      <w:tblPr>
        <w:tblStyle w:val="Table6"/>
        <w:tblW w:w="949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422"/>
        <w:gridCol w:w="816"/>
        <w:gridCol w:w="978"/>
        <w:gridCol w:w="867"/>
        <w:gridCol w:w="836"/>
        <w:gridCol w:w="837"/>
        <w:gridCol w:w="737"/>
        <w:tblGridChange w:id="0">
          <w:tblGrid>
            <w:gridCol w:w="4422"/>
            <w:gridCol w:w="816"/>
            <w:gridCol w:w="978"/>
            <w:gridCol w:w="867"/>
            <w:gridCol w:w="836"/>
            <w:gridCol w:w="837"/>
            <w:gridCol w:w="737"/>
          </w:tblGrid>
        </w:tblGridChange>
      </w:tblGrid>
      <w:tr>
        <w:trPr>
          <w:cantSplit w:val="0"/>
          <w:tblHeader w:val="0"/>
        </w:trPr>
        <w:tc>
          <w:tcPr>
            <w:vMerge w:val="restart"/>
          </w:tcPr>
          <w:p w:rsidR="00000000" w:rsidDel="00000000" w:rsidP="00000000" w:rsidRDefault="00000000" w:rsidRPr="00000000" w14:paraId="00000259">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25A">
            <w:pPr>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25B">
            <w:pPr>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w:t>
            </w:r>
          </w:p>
        </w:tc>
        <w:tc>
          <w:tcPr>
            <w:gridSpan w:val="2"/>
            <w:tcBorders>
              <w:bottom w:color="000000" w:space="0" w:sz="4" w:val="single"/>
            </w:tcBorders>
          </w:tcPr>
          <w:p w:rsidR="00000000" w:rsidDel="00000000" w:rsidP="00000000" w:rsidRDefault="00000000" w:rsidRPr="00000000" w14:paraId="0000025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Високий рівень</w:t>
            </w:r>
          </w:p>
        </w:tc>
        <w:tc>
          <w:tcPr>
            <w:gridSpan w:val="2"/>
            <w:tcBorders>
              <w:bottom w:color="000000" w:space="0" w:sz="4" w:val="single"/>
            </w:tcBorders>
          </w:tcPr>
          <w:p w:rsidR="00000000" w:rsidDel="00000000" w:rsidP="00000000" w:rsidRDefault="00000000" w:rsidRPr="00000000" w14:paraId="0000025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w:t>
            </w:r>
          </w:p>
        </w:tc>
        <w:tc>
          <w:tcPr>
            <w:gridSpan w:val="2"/>
            <w:tcBorders>
              <w:bottom w:color="000000" w:space="0" w:sz="4" w:val="single"/>
            </w:tcBorders>
          </w:tcPr>
          <w:p w:rsidR="00000000" w:rsidDel="00000000" w:rsidP="00000000" w:rsidRDefault="00000000" w:rsidRPr="00000000" w14:paraId="0000026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Низький рівень</w:t>
            </w:r>
          </w:p>
        </w:tc>
      </w:tr>
      <w:tr>
        <w:trPr>
          <w:cantSplit w:val="0"/>
          <w:tblHeader w:val="0"/>
        </w:trPr>
        <w:tc>
          <w:tcPr>
            <w:vMerge w:val="continue"/>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3">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4">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5">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6">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7">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 етап д.</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68">
            <w:pPr>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ІІ етап д.</w:t>
            </w:r>
          </w:p>
        </w:tc>
      </w:tr>
      <w:tr>
        <w:trPr>
          <w:cantSplit w:val="0"/>
          <w:tblHeader w:val="0"/>
        </w:trPr>
        <w:tc>
          <w:tcPr/>
          <w:p w:rsidR="00000000" w:rsidDel="00000000" w:rsidP="00000000" w:rsidRDefault="00000000" w:rsidRPr="00000000" w14:paraId="0000026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 житті</w:t>
            </w:r>
          </w:p>
        </w:tc>
        <w:tc>
          <w:tcPr>
            <w:tcBorders>
              <w:top w:color="000000" w:space="0" w:sz="4" w:val="single"/>
            </w:tcBorders>
          </w:tcPr>
          <w:p w:rsidR="00000000" w:rsidDel="00000000" w:rsidP="00000000" w:rsidRDefault="00000000" w:rsidRPr="00000000" w14:paraId="0000026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w:t>
            </w:r>
          </w:p>
        </w:tc>
        <w:tc>
          <w:tcPr>
            <w:tcBorders>
              <w:top w:color="000000" w:space="0" w:sz="4" w:val="single"/>
            </w:tcBorders>
          </w:tcPr>
          <w:p w:rsidR="00000000" w:rsidDel="00000000" w:rsidP="00000000" w:rsidRDefault="00000000" w:rsidRPr="00000000" w14:paraId="0000026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27%</w:t>
            </w:r>
          </w:p>
        </w:tc>
        <w:tc>
          <w:tcPr>
            <w:tcBorders>
              <w:top w:color="000000" w:space="0" w:sz="4" w:val="single"/>
            </w:tcBorders>
          </w:tcPr>
          <w:p w:rsidR="00000000" w:rsidDel="00000000" w:rsidP="00000000" w:rsidRDefault="00000000" w:rsidRPr="00000000" w14:paraId="0000026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70%</w:t>
            </w:r>
          </w:p>
        </w:tc>
        <w:tc>
          <w:tcPr>
            <w:tcBorders>
              <w:top w:color="000000" w:space="0" w:sz="4" w:val="single"/>
            </w:tcBorders>
          </w:tcPr>
          <w:p w:rsidR="00000000" w:rsidDel="00000000" w:rsidP="00000000" w:rsidRDefault="00000000" w:rsidRPr="00000000" w14:paraId="0000026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69%</w:t>
            </w:r>
          </w:p>
        </w:tc>
        <w:tc>
          <w:tcPr>
            <w:tcBorders>
              <w:top w:color="000000" w:space="0" w:sz="4" w:val="single"/>
            </w:tcBorders>
          </w:tcPr>
          <w:p w:rsidR="00000000" w:rsidDel="00000000" w:rsidP="00000000" w:rsidRDefault="00000000" w:rsidRPr="00000000" w14:paraId="0000026E">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tc>
        <w:tc>
          <w:tcPr>
            <w:tcBorders>
              <w:top w:color="000000" w:space="0" w:sz="4" w:val="single"/>
            </w:tcBorders>
          </w:tcPr>
          <w:p w:rsidR="00000000" w:rsidDel="00000000" w:rsidP="00000000" w:rsidRDefault="00000000" w:rsidRPr="00000000" w14:paraId="0000026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tc>
      </w:tr>
      <w:tr>
        <w:trPr>
          <w:cantSplit w:val="0"/>
          <w:tblHeader w:val="0"/>
        </w:trPr>
        <w:tc>
          <w:tcPr/>
          <w:p w:rsidR="00000000" w:rsidDel="00000000" w:rsidP="00000000" w:rsidRDefault="00000000" w:rsidRPr="00000000" w14:paraId="0000027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життя</w:t>
            </w:r>
          </w:p>
        </w:tc>
        <w:tc>
          <w:tcPr/>
          <w:p w:rsidR="00000000" w:rsidDel="00000000" w:rsidP="00000000" w:rsidRDefault="00000000" w:rsidRPr="00000000" w14:paraId="0000027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w:t>
            </w:r>
          </w:p>
        </w:tc>
        <w:tc>
          <w:tcPr/>
          <w:p w:rsidR="00000000" w:rsidDel="00000000" w:rsidP="00000000" w:rsidRDefault="00000000" w:rsidRPr="00000000" w14:paraId="0000027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c>
          <w:tcPr/>
          <w:p w:rsidR="00000000" w:rsidDel="00000000" w:rsidP="00000000" w:rsidRDefault="00000000" w:rsidRPr="00000000" w14:paraId="0000027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52%</w:t>
            </w:r>
          </w:p>
        </w:tc>
        <w:tc>
          <w:tcPr/>
          <w:p w:rsidR="00000000" w:rsidDel="00000000" w:rsidP="00000000" w:rsidRDefault="00000000" w:rsidRPr="00000000" w14:paraId="0000027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56%</w:t>
            </w:r>
          </w:p>
        </w:tc>
        <w:tc>
          <w:tcPr/>
          <w:p w:rsidR="00000000" w:rsidDel="00000000" w:rsidP="00000000" w:rsidRDefault="00000000" w:rsidRPr="00000000" w14:paraId="00000275">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w:t>
            </w:r>
          </w:p>
        </w:tc>
        <w:tc>
          <w:tcPr/>
          <w:p w:rsidR="00000000" w:rsidDel="00000000" w:rsidP="00000000" w:rsidRDefault="00000000" w:rsidRPr="00000000" w14:paraId="0000027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30%</w:t>
            </w:r>
          </w:p>
        </w:tc>
      </w:tr>
      <w:tr>
        <w:trPr>
          <w:cantSplit w:val="0"/>
          <w:tblHeader w:val="0"/>
        </w:trPr>
        <w:tc>
          <w:tcPr/>
          <w:p w:rsidR="00000000" w:rsidDel="00000000" w:rsidP="00000000" w:rsidRDefault="00000000" w:rsidRPr="00000000" w14:paraId="0000027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життя</w:t>
            </w:r>
          </w:p>
        </w:tc>
        <w:tc>
          <w:tcPr/>
          <w:p w:rsidR="00000000" w:rsidDel="00000000" w:rsidP="00000000" w:rsidRDefault="00000000" w:rsidRPr="00000000" w14:paraId="0000027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w:t>
            </w:r>
          </w:p>
        </w:tc>
        <w:tc>
          <w:tcPr/>
          <w:p w:rsidR="00000000" w:rsidDel="00000000" w:rsidP="00000000" w:rsidRDefault="00000000" w:rsidRPr="00000000" w14:paraId="0000027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22%</w:t>
            </w:r>
          </w:p>
        </w:tc>
        <w:tc>
          <w:tcPr/>
          <w:p w:rsidR="00000000" w:rsidDel="00000000" w:rsidP="00000000" w:rsidRDefault="00000000" w:rsidRPr="00000000" w14:paraId="0000027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92%</w:t>
            </w:r>
          </w:p>
        </w:tc>
        <w:tc>
          <w:tcPr/>
          <w:p w:rsidR="00000000" w:rsidDel="00000000" w:rsidP="00000000" w:rsidRDefault="00000000" w:rsidRPr="00000000" w14:paraId="0000027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63%</w:t>
            </w:r>
          </w:p>
        </w:tc>
        <w:tc>
          <w:tcPr/>
          <w:p w:rsidR="00000000" w:rsidDel="00000000" w:rsidP="00000000" w:rsidRDefault="00000000" w:rsidRPr="00000000" w14:paraId="0000027C">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w:t>
            </w:r>
          </w:p>
        </w:tc>
        <w:tc>
          <w:tcPr/>
          <w:p w:rsidR="00000000" w:rsidDel="00000000" w:rsidP="00000000" w:rsidRDefault="00000000" w:rsidRPr="00000000" w14:paraId="0000027D">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r>
      <w:tr>
        <w:trPr>
          <w:cantSplit w:val="0"/>
          <w:tblHeader w:val="0"/>
        </w:trPr>
        <w:tc>
          <w:tcPr/>
          <w:p w:rsidR="00000000" w:rsidDel="00000000" w:rsidP="00000000" w:rsidRDefault="00000000" w:rsidRPr="00000000" w14:paraId="0000027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 контролю Я</w:t>
            </w:r>
          </w:p>
        </w:tc>
        <w:tc>
          <w:tcPr/>
          <w:p w:rsidR="00000000" w:rsidDel="00000000" w:rsidP="00000000" w:rsidRDefault="00000000" w:rsidRPr="00000000" w14:paraId="0000027F">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44%</w:t>
            </w:r>
          </w:p>
        </w:tc>
        <w:tc>
          <w:tcPr/>
          <w:p w:rsidR="00000000" w:rsidDel="00000000" w:rsidP="00000000" w:rsidRDefault="00000000" w:rsidRPr="00000000" w14:paraId="00000280">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c>
          <w:tcPr/>
          <w:p w:rsidR="00000000" w:rsidDel="00000000" w:rsidP="00000000" w:rsidRDefault="00000000" w:rsidRPr="00000000" w14:paraId="00000281">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52%</w:t>
            </w:r>
          </w:p>
        </w:tc>
        <w:tc>
          <w:tcPr/>
          <w:p w:rsidR="00000000" w:rsidDel="00000000" w:rsidP="00000000" w:rsidRDefault="00000000" w:rsidRPr="00000000" w14:paraId="00000282">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70%</w:t>
            </w:r>
          </w:p>
        </w:tc>
        <w:tc>
          <w:tcPr/>
          <w:p w:rsidR="00000000" w:rsidDel="00000000" w:rsidP="00000000" w:rsidRDefault="00000000" w:rsidRPr="00000000" w14:paraId="00000283">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tc>
        <w:tc>
          <w:tcPr/>
          <w:p w:rsidR="00000000" w:rsidDel="00000000" w:rsidP="00000000" w:rsidRDefault="00000000" w:rsidRPr="00000000" w14:paraId="00000284">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r>
      <w:tr>
        <w:trPr>
          <w:cantSplit w:val="0"/>
          <w:tblHeader w:val="0"/>
        </w:trPr>
        <w:tc>
          <w:tcPr/>
          <w:p w:rsidR="00000000" w:rsidDel="00000000" w:rsidP="00000000" w:rsidRDefault="00000000" w:rsidRPr="00000000" w14:paraId="00000285">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 контролю життя</w:t>
            </w:r>
          </w:p>
        </w:tc>
        <w:tc>
          <w:tcPr/>
          <w:p w:rsidR="00000000" w:rsidDel="00000000" w:rsidP="00000000" w:rsidRDefault="00000000" w:rsidRPr="00000000" w14:paraId="00000286">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w:t>
            </w:r>
          </w:p>
        </w:tc>
        <w:tc>
          <w:tcPr/>
          <w:p w:rsidR="00000000" w:rsidDel="00000000" w:rsidP="00000000" w:rsidRDefault="00000000" w:rsidRPr="00000000" w14:paraId="00000287">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42%</w:t>
            </w:r>
          </w:p>
        </w:tc>
        <w:tc>
          <w:tcPr/>
          <w:p w:rsidR="00000000" w:rsidDel="00000000" w:rsidP="00000000" w:rsidRDefault="00000000" w:rsidRPr="00000000" w14:paraId="00000288">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67%</w:t>
            </w:r>
          </w:p>
        </w:tc>
        <w:tc>
          <w:tcPr/>
          <w:p w:rsidR="00000000" w:rsidDel="00000000" w:rsidP="00000000" w:rsidRDefault="00000000" w:rsidRPr="00000000" w14:paraId="00000289">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38%</w:t>
            </w:r>
          </w:p>
        </w:tc>
        <w:tc>
          <w:tcPr/>
          <w:p w:rsidR="00000000" w:rsidDel="00000000" w:rsidP="00000000" w:rsidRDefault="00000000" w:rsidRPr="00000000" w14:paraId="0000028A">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c>
          <w:tcPr/>
          <w:p w:rsidR="00000000" w:rsidDel="00000000" w:rsidP="00000000" w:rsidRDefault="00000000" w:rsidRPr="00000000" w14:paraId="0000028B">
            <w:pPr>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20%</w:t>
            </w:r>
          </w:p>
        </w:tc>
      </w:tr>
    </w:tbl>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after="3" w:line="360" w:lineRule="auto"/>
        <w:ind w:right="364"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Загальний показник усвідомленості життя відображено на рис. 2.5.</w:t>
      </w:r>
    </w:p>
    <w:p w:rsidR="00000000" w:rsidDel="00000000" w:rsidP="00000000" w:rsidRDefault="00000000" w:rsidRPr="00000000" w14:paraId="0000028D">
      <w:pPr>
        <w:widowControl w:val="0"/>
        <w:pBdr>
          <w:top w:space="0" w:sz="0" w:val="nil"/>
          <w:left w:space="0" w:sz="0" w:val="nil"/>
          <w:bottom w:space="0" w:sz="0" w:val="nil"/>
          <w:right w:space="0" w:sz="0" w:val="nil"/>
          <w:between w:space="0" w:sz="0" w:val="nil"/>
        </w:pBdr>
        <w:spacing w:after="3" w:line="360" w:lineRule="auto"/>
        <w:ind w:right="364"/>
        <w:jc w:val="both"/>
        <w:rPr>
          <w:rFonts w:ascii="Times New Roman" w:cs="Times New Roman" w:eastAsia="Times New Roman" w:hAnsi="Times New Roman"/>
          <w:color w:val="000000"/>
          <w:sz w:val="28"/>
          <w:szCs w:val="28"/>
        </w:rPr>
      </w:pPr>
      <w:r w:rsidDel="00000000" w:rsidR="00000000" w:rsidRPr="00000000">
        <w:rPr>
          <w:color w:val="000000"/>
        </w:rPr>
        <w:drawing>
          <wp:inline distB="0" distT="0" distL="0" distR="0">
            <wp:extent cx="5791200" cy="2686050"/>
            <wp:docPr id="80" name=""/>
            <a:graphic>
              <a:graphicData uri="http://schemas.openxmlformats.org/drawingml/2006/chart">
                <c:chart r:id="rId12"/>
              </a:graphicData>
            </a:graphic>
          </wp:inline>
        </w:drawing>
      </w:r>
      <w:r w:rsidDel="00000000" w:rsidR="00000000" w:rsidRPr="00000000">
        <w:rPr>
          <w:rtl w:val="0"/>
        </w:rPr>
      </w:r>
    </w:p>
    <w:p w:rsidR="00000000" w:rsidDel="00000000" w:rsidP="00000000" w:rsidRDefault="00000000" w:rsidRPr="00000000" w14:paraId="0000028E">
      <w:pPr>
        <w:widowControl w:val="0"/>
        <w:pBdr>
          <w:top w:space="0" w:sz="0" w:val="nil"/>
          <w:left w:space="0" w:sz="0" w:val="nil"/>
          <w:bottom w:space="0" w:sz="0" w:val="nil"/>
          <w:right w:space="0" w:sz="0" w:val="nil"/>
          <w:between w:space="0" w:sz="0" w:val="nil"/>
        </w:pBdr>
        <w:spacing w:after="3" w:line="360" w:lineRule="auto"/>
        <w:ind w:right="364" w:firstLine="709"/>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2.5. Загальний показник усвідомленості життя</w:t>
      </w:r>
    </w:p>
    <w:p w:rsidR="00000000" w:rsidDel="00000000" w:rsidP="00000000" w:rsidRDefault="00000000" w:rsidRPr="00000000" w14:paraId="0000028F">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Опишемо рис. 2.5. Низький рівень усвідомленості життя у 13% респондентів у віці 25-39 років та у 17% респондентів у віці 40-58 років. Ці дані свідчать про те, що низький рівень усвідомленості життя спостерігається у певної частини людей середнього та старшого віку. Пояснити це можемо таким чином, респонденти вікової групи 25-39 років демонструють низький рівень усвідомленості життя. Це може бути пов’язано з професійним вигоранням, пошуком життєвих цілей або соціальним тиском, характерним для цього періоду. Те, що респонденти у віці 40-58 років мають низький рівень усвідомленості, то це може бути впливом кризи середнього віку, розчарування в досягненнях або переосмислення життєвих цілей. Цікаво, що у старшій віковій групі відсоток трохи вищий. Це може свідчити про наростання життєвої незадоволеності з часом або складнощі в сімейній або професійній адаптації, </w:t>
      </w:r>
      <w:r w:rsidDel="00000000" w:rsidR="00000000" w:rsidRPr="00000000">
        <w:rPr>
          <w:rFonts w:ascii="Times New Roman" w:cs="Times New Roman" w:eastAsia="Times New Roman" w:hAnsi="Times New Roman"/>
          <w:sz w:val="28"/>
          <w:szCs w:val="28"/>
          <w:rtl w:val="0"/>
        </w:rPr>
        <w:t xml:space="preserve">нагадаємо</w:t>
      </w:r>
      <w:r w:rsidDel="00000000" w:rsidR="00000000" w:rsidRPr="00000000">
        <w:rPr>
          <w:rFonts w:ascii="Times New Roman" w:cs="Times New Roman" w:eastAsia="Times New Roman" w:hAnsi="Times New Roman"/>
          <w:color w:val="000000"/>
          <w:sz w:val="28"/>
          <w:szCs w:val="28"/>
          <w:rtl w:val="0"/>
        </w:rPr>
        <w:t xml:space="preserve">, усі представники вибірки, це внутрішньо переміщені особи.</w:t>
      </w:r>
    </w:p>
    <w:p w:rsidR="00000000" w:rsidDel="00000000" w:rsidP="00000000" w:rsidRDefault="00000000" w:rsidRPr="00000000" w14:paraId="00000290">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Середній рівень </w:t>
      </w:r>
      <w:r w:rsidDel="00000000" w:rsidR="00000000" w:rsidRPr="00000000">
        <w:rPr>
          <w:rFonts w:ascii="Times New Roman" w:cs="Times New Roman" w:eastAsia="Times New Roman" w:hAnsi="Times New Roman"/>
          <w:sz w:val="28"/>
          <w:szCs w:val="28"/>
          <w:rtl w:val="0"/>
        </w:rPr>
        <w:t xml:space="preserve">загального</w:t>
      </w:r>
      <w:r w:rsidDel="00000000" w:rsidR="00000000" w:rsidRPr="00000000">
        <w:rPr>
          <w:rFonts w:ascii="Times New Roman" w:cs="Times New Roman" w:eastAsia="Times New Roman" w:hAnsi="Times New Roman"/>
          <w:color w:val="000000"/>
          <w:sz w:val="28"/>
          <w:szCs w:val="28"/>
          <w:rtl w:val="0"/>
        </w:rPr>
        <w:t xml:space="preserve"> показника усвідомленості життя діагностовано у більшості респондентів </w:t>
      </w:r>
      <w:r w:rsidDel="00000000" w:rsidR="00000000" w:rsidRPr="00000000">
        <w:rPr>
          <w:rFonts w:ascii="Times New Roman" w:cs="Times New Roman" w:eastAsia="Times New Roman" w:hAnsi="Times New Roman"/>
          <w:sz w:val="28"/>
          <w:szCs w:val="28"/>
          <w:rtl w:val="0"/>
        </w:rPr>
        <w:t xml:space="preserve">обох</w:t>
      </w:r>
      <w:r w:rsidDel="00000000" w:rsidR="00000000" w:rsidRPr="00000000">
        <w:rPr>
          <w:rFonts w:ascii="Times New Roman" w:cs="Times New Roman" w:eastAsia="Times New Roman" w:hAnsi="Times New Roman"/>
          <w:color w:val="000000"/>
          <w:sz w:val="28"/>
          <w:szCs w:val="28"/>
          <w:rtl w:val="0"/>
        </w:rPr>
        <w:t xml:space="preserve"> вибірок (67% та 59% відповідно). Це може вказувати на загальну тенденцію помірного розуміння і прийняття свого життєвого шляху, але не досягнення глибокої рефлексії чи повного усвідомлення. Серед вибірки І етапу дорослості, ураховуючи особливості вибірки (внутрішньо переміщені особи) багато осіб, які знаходяться у процесі пошуку стабільності, професійної самореалізації, створення чи зміцнення сімейних відносин. Усвідомлення життя може бути на середньому рівні через високий темп змін і відсутність часу на рефлексію.</w:t>
      </w:r>
    </w:p>
    <w:p w:rsidR="00000000" w:rsidDel="00000000" w:rsidP="00000000" w:rsidRDefault="00000000" w:rsidRPr="00000000" w14:paraId="00000291">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Попри</w:t>
      </w:r>
      <w:r w:rsidDel="00000000" w:rsidR="00000000" w:rsidRPr="00000000">
        <w:rPr>
          <w:rFonts w:ascii="Times New Roman" w:cs="Times New Roman" w:eastAsia="Times New Roman" w:hAnsi="Times New Roman"/>
          <w:color w:val="000000"/>
          <w:sz w:val="28"/>
          <w:szCs w:val="28"/>
          <w:rtl w:val="0"/>
        </w:rPr>
        <w:t xml:space="preserve"> життєвий досвід частини вибірки у віці 40-58 років, більшість респондентів у цій групі мають середній рівень усвідомленості. Це може пояснюватися тим, що хоча вони мають усталений життєвий уклад, іноді виникають виклики, наприклад, переосмислення мети, криза середнього віку, що впливають на здатність оцінювати своє життя більш усвідомлено.</w:t>
      </w:r>
    </w:p>
    <w:p w:rsidR="00000000" w:rsidDel="00000000" w:rsidP="00000000" w:rsidRDefault="00000000" w:rsidRPr="00000000" w14:paraId="00000292">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Нарешті, високий рівень усвідомленості життя мають  20% респондентів у віці 25-39 років. Висока усвідомленість життя може бути властива респондентам, які вже мають чітке уявлення про свої життєві цілі, досягли певної стабільності та активно працюють над особистісним розвитком. Ця група, ймовірно, налічує осіб, які відкриті до рефлексії та прагнуть гармонії у різних сферах життя.</w:t>
      </w:r>
    </w:p>
    <w:p w:rsidR="00000000" w:rsidDel="00000000" w:rsidP="00000000" w:rsidRDefault="00000000" w:rsidRPr="00000000" w14:paraId="00000293">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24% респондентів у віці 40-58 років також мають високий рівень усвідомленості життя. Ми вважаємо, що це результат життєвого досвіду, здатності ефективно оцінювати свої пріоритети, свої переваги та недоліки, та фокусуватися на найважливішому. Респонденти цього віку вже можуть завершити важливі соціальні й кар’єрні задачі, що дозволяє більше уваги приділяти внутрішньому зростанню.</w:t>
      </w:r>
    </w:p>
    <w:p w:rsidR="00000000" w:rsidDel="00000000" w:rsidP="00000000" w:rsidRDefault="00000000" w:rsidRPr="00000000" w14:paraId="00000294">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Далі ми хотіли б розглянути </w:t>
      </w:r>
      <w:r w:rsidDel="00000000" w:rsidR="00000000" w:rsidRPr="00000000">
        <w:rPr>
          <w:rFonts w:ascii="Times New Roman" w:cs="Times New Roman" w:eastAsia="Times New Roman" w:hAnsi="Times New Roman"/>
          <w:sz w:val="28"/>
          <w:szCs w:val="28"/>
          <w:rtl w:val="0"/>
        </w:rPr>
        <w:t xml:space="preserve">кореляційну різницю</w:t>
      </w:r>
      <w:r w:rsidDel="00000000" w:rsidR="00000000" w:rsidRPr="00000000">
        <w:rPr>
          <w:rFonts w:ascii="Times New Roman" w:cs="Times New Roman" w:eastAsia="Times New Roman" w:hAnsi="Times New Roman"/>
          <w:color w:val="000000"/>
          <w:sz w:val="28"/>
          <w:szCs w:val="28"/>
          <w:rtl w:val="0"/>
        </w:rPr>
        <w:t xml:space="preserve"> між респондентами молодшого (25-39 років) та старшого дорослого віку (40-58 років). Для цього побудуємо кореляційні плеяди (див. рис. 2.6. та рис. 2.7.).</w:t>
      </w:r>
    </w:p>
    <w:p w:rsidR="00000000" w:rsidDel="00000000" w:rsidP="00000000" w:rsidRDefault="00000000" w:rsidRPr="00000000" w14:paraId="00000295">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6">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7">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8">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9">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1854200</wp:posOffset>
                </wp:positionH>
                <wp:positionV relativeFrom="paragraph">
                  <wp:posOffset>76200</wp:posOffset>
                </wp:positionV>
                <wp:extent cx="2278380" cy="1424940"/>
                <wp:effectExtent b="0" l="0" r="0" t="0"/>
                <wp:wrapNone/>
                <wp:docPr id="82" name=""/>
                <a:graphic>
                  <a:graphicData uri="http://schemas.microsoft.com/office/word/2010/wordprocessingShape">
                    <wps:wsp>
                      <wps:cNvSpPr/>
                      <wps:cNvPr id="2" name="Shape 2"/>
                      <wps:spPr>
                        <a:xfrm>
                          <a:off x="4244910" y="3105630"/>
                          <a:ext cx="2202180" cy="1348740"/>
                        </a:xfrm>
                        <a:prstGeom prst="ellipse">
                          <a:avLst/>
                        </a:prstGeom>
                        <a:gradFill>
                          <a:gsLst>
                            <a:gs pos="0">
                              <a:srgbClr val="9BC985"/>
                            </a:gs>
                            <a:gs pos="50000">
                              <a:srgbClr val="A8CD97"/>
                            </a:gs>
                            <a:gs pos="100000">
                              <a:srgbClr val="B4D4A5"/>
                            </a:gs>
                          </a:gsLst>
                          <a:lin ang="16200000" scaled="0"/>
                        </a:gradFill>
                        <a:ln cap="flat" cmpd="sng" w="76200">
                          <a:solidFill>
                            <a:srgbClr val="FF000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44"/>
                                <w:vertAlign w:val="baseline"/>
                              </w:rPr>
                              <w:t xml:space="preserve">Страх смерті</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1854200</wp:posOffset>
                </wp:positionH>
                <wp:positionV relativeFrom="paragraph">
                  <wp:posOffset>76200</wp:posOffset>
                </wp:positionV>
                <wp:extent cx="2278380" cy="1424940"/>
                <wp:effectExtent b="0" l="0" r="0" t="0"/>
                <wp:wrapNone/>
                <wp:docPr id="82" name="image12.png"/>
                <a:graphic>
                  <a:graphicData uri="http://schemas.openxmlformats.org/drawingml/2006/picture">
                    <pic:pic>
                      <pic:nvPicPr>
                        <pic:cNvPr id="0" name="image12.png"/>
                        <pic:cNvPicPr preferRelativeResize="0"/>
                      </pic:nvPicPr>
                      <pic:blipFill>
                        <a:blip r:embed="rId11"/>
                        <a:srcRect/>
                        <a:stretch>
                          <a:fillRect/>
                        </a:stretch>
                      </pic:blipFill>
                      <pic:spPr>
                        <a:xfrm>
                          <a:off x="0" y="0"/>
                          <a:ext cx="2278380" cy="1424940"/>
                        </a:xfrm>
                        <a:prstGeom prst="rect"/>
                        <a:ln/>
                      </pic:spPr>
                    </pic:pic>
                  </a:graphicData>
                </a:graphic>
              </wp:anchor>
            </w:drawing>
          </mc:Fallback>
        </mc:AlternateContent>
      </w:r>
    </w:p>
    <w:p w:rsidR="00000000" w:rsidDel="00000000" w:rsidP="00000000" w:rsidRDefault="00000000" w:rsidRPr="00000000" w14:paraId="0000029A">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-146049</wp:posOffset>
                </wp:positionH>
                <wp:positionV relativeFrom="paragraph">
                  <wp:posOffset>298450</wp:posOffset>
                </wp:positionV>
                <wp:extent cx="2178685" cy="1325245"/>
                <wp:effectExtent b="0" l="0" r="0" t="0"/>
                <wp:wrapNone/>
                <wp:docPr id="100" name=""/>
                <a:graphic>
                  <a:graphicData uri="http://schemas.microsoft.com/office/word/2010/wordprocessingShape">
                    <wps:wsp>
                      <wps:cNvSpPr/>
                      <wps:cNvPr id="20" name="Shape 20"/>
                      <wps:spPr>
                        <a:xfrm>
                          <a:off x="4263008" y="3123728"/>
                          <a:ext cx="2165985" cy="1312545"/>
                        </a:xfrm>
                        <a:prstGeom prst="ellipse">
                          <a:avLst/>
                        </a:prstGeom>
                        <a:gradFill>
                          <a:gsLst>
                            <a:gs pos="0">
                              <a:srgbClr val="9BC985"/>
                            </a:gs>
                            <a:gs pos="50000">
                              <a:srgbClr val="A8CD97"/>
                            </a:gs>
                            <a:gs pos="100000">
                              <a:srgbClr val="B4D4A5"/>
                            </a:gs>
                          </a:gsLst>
                          <a:lin ang="16200000" scaled="0"/>
                        </a:gradFill>
                        <a:ln cap="flat" cmpd="sng" w="12700">
                          <a:solidFill>
                            <a:srgbClr val="70AD47"/>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Локус контролю життя</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-146049</wp:posOffset>
                </wp:positionH>
                <wp:positionV relativeFrom="paragraph">
                  <wp:posOffset>298450</wp:posOffset>
                </wp:positionV>
                <wp:extent cx="2178685" cy="1325245"/>
                <wp:effectExtent b="0" l="0" r="0" t="0"/>
                <wp:wrapNone/>
                <wp:docPr id="100" name="image30.png"/>
                <a:graphic>
                  <a:graphicData uri="http://schemas.openxmlformats.org/drawingml/2006/picture">
                    <pic:pic>
                      <pic:nvPicPr>
                        <pic:cNvPr id="0" name="image30.png"/>
                        <pic:cNvPicPr preferRelativeResize="0"/>
                      </pic:nvPicPr>
                      <pic:blipFill>
                        <a:blip r:embed="rId11"/>
                        <a:srcRect/>
                        <a:stretch>
                          <a:fillRect/>
                        </a:stretch>
                      </pic:blipFill>
                      <pic:spPr>
                        <a:xfrm>
                          <a:off x="0" y="0"/>
                          <a:ext cx="2178685" cy="1325245"/>
                        </a:xfrm>
                        <a:prstGeom prst="rect"/>
                        <a:ln/>
                      </pic:spPr>
                    </pic:pic>
                  </a:graphicData>
                </a:graphic>
              </wp:anchor>
            </w:drawing>
          </mc:Fallback>
        </mc:AlternateContent>
      </w:r>
    </w:p>
    <w:p w:rsidR="00000000" w:rsidDel="00000000" w:rsidP="00000000" w:rsidRDefault="00000000" w:rsidRPr="00000000" w14:paraId="0000029C">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3829050</wp:posOffset>
                </wp:positionH>
                <wp:positionV relativeFrom="paragraph">
                  <wp:posOffset>247650</wp:posOffset>
                </wp:positionV>
                <wp:extent cx="608965" cy="372745"/>
                <wp:effectExtent b="0" l="0" r="0" t="0"/>
                <wp:wrapNone/>
                <wp:docPr id="101" name=""/>
                <a:graphic>
                  <a:graphicData uri="http://schemas.microsoft.com/office/word/2010/wordprocessingShape">
                    <wps:wsp>
                      <wps:cNvSpPr/>
                      <wps:cNvPr id="21" name="Shape 21"/>
                      <wps:spPr>
                        <a:xfrm>
                          <a:off x="5047868" y="3599978"/>
                          <a:ext cx="596265" cy="360045"/>
                        </a:xfrm>
                        <a:custGeom>
                          <a:rect b="b" l="l" r="r" t="t"/>
                          <a:pathLst>
                            <a:path extrusionOk="0" h="360045" w="596265">
                              <a:moveTo>
                                <a:pt x="0" y="0"/>
                              </a:moveTo>
                              <a:lnTo>
                                <a:pt x="596265" y="360045"/>
                              </a:lnTo>
                            </a:path>
                          </a:pathLst>
                        </a:custGeom>
                        <a:solidFill>
                          <a:srgbClr val="FFFFFF"/>
                        </a:solid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3829050</wp:posOffset>
                </wp:positionH>
                <wp:positionV relativeFrom="paragraph">
                  <wp:posOffset>247650</wp:posOffset>
                </wp:positionV>
                <wp:extent cx="608965" cy="372745"/>
                <wp:effectExtent b="0" l="0" r="0" t="0"/>
                <wp:wrapNone/>
                <wp:docPr id="101" name="image31.png"/>
                <a:graphic>
                  <a:graphicData uri="http://schemas.openxmlformats.org/drawingml/2006/picture">
                    <pic:pic>
                      <pic:nvPicPr>
                        <pic:cNvPr id="0" name="image31.png"/>
                        <pic:cNvPicPr preferRelativeResize="0"/>
                      </pic:nvPicPr>
                      <pic:blipFill>
                        <a:blip r:embed="rId11"/>
                        <a:srcRect/>
                        <a:stretch>
                          <a:fillRect/>
                        </a:stretch>
                      </pic:blipFill>
                      <pic:spPr>
                        <a:xfrm>
                          <a:off x="0" y="0"/>
                          <a:ext cx="608965" cy="37274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4400550</wp:posOffset>
                </wp:positionH>
                <wp:positionV relativeFrom="paragraph">
                  <wp:posOffset>-6349</wp:posOffset>
                </wp:positionV>
                <wp:extent cx="2148205" cy="1134745"/>
                <wp:effectExtent b="0" l="0" r="0" t="0"/>
                <wp:wrapNone/>
                <wp:docPr id="91" name=""/>
                <a:graphic>
                  <a:graphicData uri="http://schemas.microsoft.com/office/word/2010/wordprocessingShape">
                    <wps:wsp>
                      <wps:cNvSpPr/>
                      <wps:cNvPr id="11" name="Shape 11"/>
                      <wps:spPr>
                        <a:xfrm>
                          <a:off x="4278248" y="3218978"/>
                          <a:ext cx="2135505" cy="1122045"/>
                        </a:xfrm>
                        <a:prstGeom prst="ellipse">
                          <a:avLst/>
                        </a:prstGeom>
                        <a:gradFill>
                          <a:gsLst>
                            <a:gs pos="0">
                              <a:srgbClr val="9BC985"/>
                            </a:gs>
                            <a:gs pos="50000">
                              <a:srgbClr val="A8CD97"/>
                            </a:gs>
                            <a:gs pos="100000">
                              <a:srgbClr val="B4D4A5"/>
                            </a:gs>
                          </a:gsLst>
                          <a:lin ang="16200000" scaled="0"/>
                        </a:gradFill>
                        <a:ln cap="flat" cmpd="sng" w="12700">
                          <a:solidFill>
                            <a:srgbClr val="70AD47"/>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Емоційність – стриманість</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4400550</wp:posOffset>
                </wp:positionH>
                <wp:positionV relativeFrom="paragraph">
                  <wp:posOffset>-6349</wp:posOffset>
                </wp:positionV>
                <wp:extent cx="2148205" cy="1134745"/>
                <wp:effectExtent b="0" l="0" r="0" t="0"/>
                <wp:wrapNone/>
                <wp:docPr id="91" name="image21.png"/>
                <a:graphic>
                  <a:graphicData uri="http://schemas.openxmlformats.org/drawingml/2006/picture">
                    <pic:pic>
                      <pic:nvPicPr>
                        <pic:cNvPr id="0" name="image21.png"/>
                        <pic:cNvPicPr preferRelativeResize="0"/>
                      </pic:nvPicPr>
                      <pic:blipFill>
                        <a:blip r:embed="rId11"/>
                        <a:srcRect/>
                        <a:stretch>
                          <a:fillRect/>
                        </a:stretch>
                      </pic:blipFill>
                      <pic:spPr>
                        <a:xfrm>
                          <a:off x="0" y="0"/>
                          <a:ext cx="2148205" cy="1134745"/>
                        </a:xfrm>
                        <a:prstGeom prst="rect"/>
                        <a:ln/>
                      </pic:spPr>
                    </pic:pic>
                  </a:graphicData>
                </a:graphic>
              </wp:anchor>
            </w:drawing>
          </mc:Fallback>
        </mc:AlternateContent>
      </w:r>
    </w:p>
    <w:p w:rsidR="00000000" w:rsidDel="00000000" w:rsidP="00000000" w:rsidRDefault="00000000" w:rsidRPr="00000000" w14:paraId="0000029D">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1898650</wp:posOffset>
                </wp:positionH>
                <wp:positionV relativeFrom="paragraph">
                  <wp:posOffset>107950</wp:posOffset>
                </wp:positionV>
                <wp:extent cx="601345" cy="494665"/>
                <wp:effectExtent b="0" l="0" r="0" t="0"/>
                <wp:wrapNone/>
                <wp:docPr id="94" name=""/>
                <a:graphic>
                  <a:graphicData uri="http://schemas.microsoft.com/office/word/2010/wordprocessingShape">
                    <wps:wsp>
                      <wps:cNvSpPr/>
                      <wps:cNvPr id="14" name="Shape 14"/>
                      <wps:spPr>
                        <a:xfrm flipH="1">
                          <a:off x="5051678" y="3539018"/>
                          <a:ext cx="588645" cy="481965"/>
                        </a:xfrm>
                        <a:custGeom>
                          <a:rect b="b" l="l" r="r" t="t"/>
                          <a:pathLst>
                            <a:path extrusionOk="0" h="481965" w="588645">
                              <a:moveTo>
                                <a:pt x="0" y="0"/>
                              </a:moveTo>
                              <a:lnTo>
                                <a:pt x="588645" y="481965"/>
                              </a:lnTo>
                            </a:path>
                          </a:pathLst>
                        </a:custGeom>
                        <a:solidFill>
                          <a:srgbClr val="FFFFFF"/>
                        </a:solidFill>
                        <a:ln cap="flat" cmpd="sng" w="12700">
                          <a:solidFill>
                            <a:srgbClr val="000000"/>
                          </a:solidFill>
                          <a:prstDash val="dash"/>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1898650</wp:posOffset>
                </wp:positionH>
                <wp:positionV relativeFrom="paragraph">
                  <wp:posOffset>107950</wp:posOffset>
                </wp:positionV>
                <wp:extent cx="601345" cy="494665"/>
                <wp:effectExtent b="0" l="0" r="0" t="0"/>
                <wp:wrapNone/>
                <wp:docPr id="94" name="image24.png"/>
                <a:graphic>
                  <a:graphicData uri="http://schemas.openxmlformats.org/drawingml/2006/picture">
                    <pic:pic>
                      <pic:nvPicPr>
                        <pic:cNvPr id="0" name="image24.png"/>
                        <pic:cNvPicPr preferRelativeResize="0"/>
                      </pic:nvPicPr>
                      <pic:blipFill>
                        <a:blip r:embed="rId11"/>
                        <a:srcRect/>
                        <a:stretch>
                          <a:fillRect/>
                        </a:stretch>
                      </pic:blipFill>
                      <pic:spPr>
                        <a:xfrm>
                          <a:off x="0" y="0"/>
                          <a:ext cx="601345" cy="49466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3181350</wp:posOffset>
                </wp:positionH>
                <wp:positionV relativeFrom="paragraph">
                  <wp:posOffset>171450</wp:posOffset>
                </wp:positionV>
                <wp:extent cx="258445" cy="296545"/>
                <wp:effectExtent b="0" l="0" r="0" t="0"/>
                <wp:wrapNone/>
                <wp:docPr id="90" name=""/>
                <a:graphic>
                  <a:graphicData uri="http://schemas.microsoft.com/office/word/2010/wordprocessingShape">
                    <wps:wsp>
                      <wps:cNvSpPr/>
                      <wps:cNvPr id="10" name="Shape 10"/>
                      <wps:spPr>
                        <a:xfrm>
                          <a:off x="5223128" y="3638078"/>
                          <a:ext cx="245745" cy="283845"/>
                        </a:xfrm>
                        <a:custGeom>
                          <a:rect b="b" l="l" r="r" t="t"/>
                          <a:pathLst>
                            <a:path extrusionOk="0" h="283845" w="245745">
                              <a:moveTo>
                                <a:pt x="0" y="0"/>
                              </a:moveTo>
                              <a:lnTo>
                                <a:pt x="245745" y="283845"/>
                              </a:lnTo>
                            </a:path>
                          </a:pathLst>
                        </a:custGeom>
                        <a:solidFill>
                          <a:srgbClr val="FFFFFF"/>
                        </a:solidFill>
                        <a:ln cap="flat" cmpd="sng" w="12700">
                          <a:solidFill>
                            <a:srgbClr val="000000"/>
                          </a:solidFill>
                          <a:prstDash val="dash"/>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3181350</wp:posOffset>
                </wp:positionH>
                <wp:positionV relativeFrom="paragraph">
                  <wp:posOffset>171450</wp:posOffset>
                </wp:positionV>
                <wp:extent cx="258445" cy="296545"/>
                <wp:effectExtent b="0" l="0" r="0" t="0"/>
                <wp:wrapNone/>
                <wp:docPr id="90" name="image20.png"/>
                <a:graphic>
                  <a:graphicData uri="http://schemas.openxmlformats.org/drawingml/2006/picture">
                    <pic:pic>
                      <pic:nvPicPr>
                        <pic:cNvPr id="0" name="image20.png"/>
                        <pic:cNvPicPr preferRelativeResize="0"/>
                      </pic:nvPicPr>
                      <pic:blipFill>
                        <a:blip r:embed="rId11"/>
                        <a:srcRect/>
                        <a:stretch>
                          <a:fillRect/>
                        </a:stretch>
                      </pic:blipFill>
                      <pic:spPr>
                        <a:xfrm>
                          <a:off x="0" y="0"/>
                          <a:ext cx="258445" cy="29654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2051050</wp:posOffset>
                </wp:positionH>
                <wp:positionV relativeFrom="paragraph">
                  <wp:posOffset>133350</wp:posOffset>
                </wp:positionV>
                <wp:extent cx="563245" cy="1134745"/>
                <wp:effectExtent b="0" l="0" r="0" t="0"/>
                <wp:wrapNone/>
                <wp:docPr id="102" name=""/>
                <a:graphic>
                  <a:graphicData uri="http://schemas.microsoft.com/office/word/2010/wordprocessingShape">
                    <wps:wsp>
                      <wps:cNvSpPr/>
                      <wps:cNvPr id="22" name="Shape 22"/>
                      <wps:spPr>
                        <a:xfrm flipH="1">
                          <a:off x="5070728" y="3218978"/>
                          <a:ext cx="550545" cy="1122045"/>
                        </a:xfrm>
                        <a:custGeom>
                          <a:rect b="b" l="l" r="r" t="t"/>
                          <a:pathLst>
                            <a:path extrusionOk="0" h="1122045" w="550545">
                              <a:moveTo>
                                <a:pt x="0" y="0"/>
                              </a:moveTo>
                              <a:lnTo>
                                <a:pt x="550545" y="1122045"/>
                              </a:lnTo>
                            </a:path>
                          </a:pathLst>
                        </a:custGeom>
                        <a:solidFill>
                          <a:srgbClr val="FFFFFF"/>
                        </a:solid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2051050</wp:posOffset>
                </wp:positionH>
                <wp:positionV relativeFrom="paragraph">
                  <wp:posOffset>133350</wp:posOffset>
                </wp:positionV>
                <wp:extent cx="563245" cy="1134745"/>
                <wp:effectExtent b="0" l="0" r="0" t="0"/>
                <wp:wrapNone/>
                <wp:docPr id="102" name="image32.png"/>
                <a:graphic>
                  <a:graphicData uri="http://schemas.openxmlformats.org/drawingml/2006/picture">
                    <pic:pic>
                      <pic:nvPicPr>
                        <pic:cNvPr id="0" name="image32.png"/>
                        <pic:cNvPicPr preferRelativeResize="0"/>
                      </pic:nvPicPr>
                      <pic:blipFill>
                        <a:blip r:embed="rId11"/>
                        <a:srcRect/>
                        <a:stretch>
                          <a:fillRect/>
                        </a:stretch>
                      </pic:blipFill>
                      <pic:spPr>
                        <a:xfrm>
                          <a:off x="0" y="0"/>
                          <a:ext cx="563245" cy="113474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3625850</wp:posOffset>
                </wp:positionH>
                <wp:positionV relativeFrom="paragraph">
                  <wp:posOffset>82550</wp:posOffset>
                </wp:positionV>
                <wp:extent cx="1965325" cy="1500505"/>
                <wp:effectExtent b="0" l="0" r="0" t="0"/>
                <wp:wrapNone/>
                <wp:docPr id="95" name=""/>
                <a:graphic>
                  <a:graphicData uri="http://schemas.microsoft.com/office/word/2010/wordprocessingShape">
                    <wps:wsp>
                      <wps:cNvSpPr/>
                      <wps:cNvPr id="15" name="Shape 15"/>
                      <wps:spPr>
                        <a:xfrm>
                          <a:off x="4369688" y="3036098"/>
                          <a:ext cx="1952625" cy="1487805"/>
                        </a:xfrm>
                        <a:custGeom>
                          <a:rect b="b" l="l" r="r" t="t"/>
                          <a:pathLst>
                            <a:path extrusionOk="0" h="1487805" w="1952625">
                              <a:moveTo>
                                <a:pt x="0" y="0"/>
                              </a:moveTo>
                              <a:lnTo>
                                <a:pt x="1952625" y="1487805"/>
                              </a:lnTo>
                            </a:path>
                          </a:pathLst>
                        </a:custGeom>
                        <a:solidFill>
                          <a:srgbClr val="FFFFFF"/>
                        </a:solidFill>
                        <a:ln cap="flat" cmpd="sng" w="12700">
                          <a:solidFill>
                            <a:srgbClr val="000000"/>
                          </a:solidFill>
                          <a:prstDash val="dash"/>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3625850</wp:posOffset>
                </wp:positionH>
                <wp:positionV relativeFrom="paragraph">
                  <wp:posOffset>82550</wp:posOffset>
                </wp:positionV>
                <wp:extent cx="1965325" cy="1500505"/>
                <wp:effectExtent b="0" l="0" r="0" t="0"/>
                <wp:wrapNone/>
                <wp:docPr id="95" name="image25.png"/>
                <a:graphic>
                  <a:graphicData uri="http://schemas.openxmlformats.org/drawingml/2006/picture">
                    <pic:pic>
                      <pic:nvPicPr>
                        <pic:cNvPr id="0" name="image25.png"/>
                        <pic:cNvPicPr preferRelativeResize="0"/>
                      </pic:nvPicPr>
                      <pic:blipFill>
                        <a:blip r:embed="rId11"/>
                        <a:srcRect/>
                        <a:stretch>
                          <a:fillRect/>
                        </a:stretch>
                      </pic:blipFill>
                      <pic:spPr>
                        <a:xfrm>
                          <a:off x="0" y="0"/>
                          <a:ext cx="1965325" cy="1500505"/>
                        </a:xfrm>
                        <a:prstGeom prst="rect"/>
                        <a:ln/>
                      </pic:spPr>
                    </pic:pic>
                  </a:graphicData>
                </a:graphic>
              </wp:anchor>
            </w:drawing>
          </mc:Fallback>
        </mc:AlternateContent>
      </w:r>
    </w:p>
    <w:p w:rsidR="00000000" w:rsidDel="00000000" w:rsidP="00000000" w:rsidRDefault="00000000" w:rsidRPr="00000000" w14:paraId="0000029E">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2457450</wp:posOffset>
                </wp:positionH>
                <wp:positionV relativeFrom="paragraph">
                  <wp:posOffset>146050</wp:posOffset>
                </wp:positionV>
                <wp:extent cx="2148205" cy="1134745"/>
                <wp:effectExtent b="0" l="0" r="0" t="0"/>
                <wp:wrapNone/>
                <wp:docPr id="97" name=""/>
                <a:graphic>
                  <a:graphicData uri="http://schemas.microsoft.com/office/word/2010/wordprocessingShape">
                    <wps:wsp>
                      <wps:cNvSpPr/>
                      <wps:cNvPr id="17" name="Shape 17"/>
                      <wps:spPr>
                        <a:xfrm>
                          <a:off x="4278248" y="3218978"/>
                          <a:ext cx="2135505" cy="1122045"/>
                        </a:xfrm>
                        <a:prstGeom prst="ellipse">
                          <a:avLst/>
                        </a:prstGeom>
                        <a:gradFill>
                          <a:gsLst>
                            <a:gs pos="0">
                              <a:srgbClr val="9BC985"/>
                            </a:gs>
                            <a:gs pos="50000">
                              <a:srgbClr val="A8CD97"/>
                            </a:gs>
                            <a:gs pos="100000">
                              <a:srgbClr val="B4D4A5"/>
                            </a:gs>
                          </a:gsLst>
                          <a:lin ang="16200000" scaled="0"/>
                        </a:gradFill>
                        <a:ln cap="flat" cmpd="sng" w="12700">
                          <a:solidFill>
                            <a:srgbClr val="70AD47"/>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Інтроверсія</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2457450</wp:posOffset>
                </wp:positionH>
                <wp:positionV relativeFrom="paragraph">
                  <wp:posOffset>146050</wp:posOffset>
                </wp:positionV>
                <wp:extent cx="2148205" cy="1134745"/>
                <wp:effectExtent b="0" l="0" r="0" t="0"/>
                <wp:wrapNone/>
                <wp:docPr id="97" name="image27.png"/>
                <a:graphic>
                  <a:graphicData uri="http://schemas.openxmlformats.org/drawingml/2006/picture">
                    <pic:pic>
                      <pic:nvPicPr>
                        <pic:cNvPr id="0" name="image27.png"/>
                        <pic:cNvPicPr preferRelativeResize="0"/>
                      </pic:nvPicPr>
                      <pic:blipFill>
                        <a:blip r:embed="rId11"/>
                        <a:srcRect/>
                        <a:stretch>
                          <a:fillRect/>
                        </a:stretch>
                      </pic:blipFill>
                      <pic:spPr>
                        <a:xfrm>
                          <a:off x="0" y="0"/>
                          <a:ext cx="2148205" cy="1134745"/>
                        </a:xfrm>
                        <a:prstGeom prst="rect"/>
                        <a:ln/>
                      </pic:spPr>
                    </pic:pic>
                  </a:graphicData>
                </a:graphic>
              </wp:anchor>
            </w:drawing>
          </mc:Fallback>
        </mc:AlternateContent>
      </w:r>
    </w:p>
    <w:p w:rsidR="00000000" w:rsidDel="00000000" w:rsidP="00000000" w:rsidRDefault="00000000" w:rsidRPr="00000000" w14:paraId="0000029F">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0">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1">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742950</wp:posOffset>
                </wp:positionH>
                <wp:positionV relativeFrom="paragraph">
                  <wp:posOffset>-6349</wp:posOffset>
                </wp:positionV>
                <wp:extent cx="2148205" cy="1134745"/>
                <wp:effectExtent b="0" l="0" r="0" t="0"/>
                <wp:wrapNone/>
                <wp:docPr id="92" name=""/>
                <a:graphic>
                  <a:graphicData uri="http://schemas.microsoft.com/office/word/2010/wordprocessingShape">
                    <wps:wsp>
                      <wps:cNvSpPr/>
                      <wps:cNvPr id="12" name="Shape 12"/>
                      <wps:spPr>
                        <a:xfrm>
                          <a:off x="4278248" y="3218978"/>
                          <a:ext cx="2135505" cy="1122045"/>
                        </a:xfrm>
                        <a:prstGeom prst="ellipse">
                          <a:avLst/>
                        </a:prstGeom>
                        <a:gradFill>
                          <a:gsLst>
                            <a:gs pos="0">
                              <a:srgbClr val="9BC985"/>
                            </a:gs>
                            <a:gs pos="50000">
                              <a:srgbClr val="A8CD97"/>
                            </a:gs>
                            <a:gs pos="100000">
                              <a:srgbClr val="B4D4A5"/>
                            </a:gs>
                          </a:gsLst>
                          <a:lin ang="16200000" scaled="0"/>
                        </a:gradFill>
                        <a:ln cap="flat" cmpd="sng" w="12700">
                          <a:solidFill>
                            <a:srgbClr val="70AD47"/>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Прихильність</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742950</wp:posOffset>
                </wp:positionH>
                <wp:positionV relativeFrom="paragraph">
                  <wp:posOffset>-6349</wp:posOffset>
                </wp:positionV>
                <wp:extent cx="2148205" cy="1134745"/>
                <wp:effectExtent b="0" l="0" r="0" t="0"/>
                <wp:wrapNone/>
                <wp:docPr id="92" name="image22.png"/>
                <a:graphic>
                  <a:graphicData uri="http://schemas.openxmlformats.org/drawingml/2006/picture">
                    <pic:pic>
                      <pic:nvPicPr>
                        <pic:cNvPr id="0" name="image22.png"/>
                        <pic:cNvPicPr preferRelativeResize="0"/>
                      </pic:nvPicPr>
                      <pic:blipFill>
                        <a:blip r:embed="rId11"/>
                        <a:srcRect/>
                        <a:stretch>
                          <a:fillRect/>
                        </a:stretch>
                      </pic:blipFill>
                      <pic:spPr>
                        <a:xfrm>
                          <a:off x="0" y="0"/>
                          <a:ext cx="2148205" cy="113474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3282950</wp:posOffset>
                </wp:positionH>
                <wp:positionV relativeFrom="paragraph">
                  <wp:posOffset>209550</wp:posOffset>
                </wp:positionV>
                <wp:extent cx="2963545" cy="1134745"/>
                <wp:effectExtent b="0" l="0" r="0" t="0"/>
                <wp:wrapNone/>
                <wp:docPr id="85" name=""/>
                <a:graphic>
                  <a:graphicData uri="http://schemas.microsoft.com/office/word/2010/wordprocessingShape">
                    <wps:wsp>
                      <wps:cNvSpPr/>
                      <wps:cNvPr id="5" name="Shape 5"/>
                      <wps:spPr>
                        <a:xfrm>
                          <a:off x="3870578" y="3218978"/>
                          <a:ext cx="2950845" cy="1122045"/>
                        </a:xfrm>
                        <a:prstGeom prst="ellipse">
                          <a:avLst/>
                        </a:prstGeom>
                        <a:gradFill>
                          <a:gsLst>
                            <a:gs pos="0">
                              <a:srgbClr val="9BC985"/>
                            </a:gs>
                            <a:gs pos="50000">
                              <a:srgbClr val="A8CD97"/>
                            </a:gs>
                            <a:gs pos="100000">
                              <a:srgbClr val="B4D4A5"/>
                            </a:gs>
                          </a:gsLst>
                          <a:lin ang="16200000" scaled="0"/>
                        </a:gradFill>
                        <a:ln cap="flat" cmpd="sng" w="12700">
                          <a:solidFill>
                            <a:srgbClr val="70AD47"/>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141.00000381469727" w:right="0" w:firstLine="-282.00000762939453"/>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Середній рівень тривожності з тенденцією до низького</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3282950</wp:posOffset>
                </wp:positionH>
                <wp:positionV relativeFrom="paragraph">
                  <wp:posOffset>209550</wp:posOffset>
                </wp:positionV>
                <wp:extent cx="2963545" cy="1134745"/>
                <wp:effectExtent b="0" l="0" r="0" t="0"/>
                <wp:wrapNone/>
                <wp:docPr id="85" name="image15.png"/>
                <a:graphic>
                  <a:graphicData uri="http://schemas.openxmlformats.org/drawingml/2006/picture">
                    <pic:pic>
                      <pic:nvPicPr>
                        <pic:cNvPr id="0" name="image15.png"/>
                        <pic:cNvPicPr preferRelativeResize="0"/>
                      </pic:nvPicPr>
                      <pic:blipFill>
                        <a:blip r:embed="rId11"/>
                        <a:srcRect/>
                        <a:stretch>
                          <a:fillRect/>
                        </a:stretch>
                      </pic:blipFill>
                      <pic:spPr>
                        <a:xfrm>
                          <a:off x="0" y="0"/>
                          <a:ext cx="2963545" cy="1134745"/>
                        </a:xfrm>
                        <a:prstGeom prst="rect"/>
                        <a:ln/>
                      </pic:spPr>
                    </pic:pic>
                  </a:graphicData>
                </a:graphic>
              </wp:anchor>
            </w:drawing>
          </mc:Fallback>
        </mc:AlternateContent>
      </w:r>
    </w:p>
    <w:p w:rsidR="00000000" w:rsidDel="00000000" w:rsidP="00000000" w:rsidRDefault="00000000" w:rsidRPr="00000000" w14:paraId="000002A2">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3">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4">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5">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6">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A7">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2.6. Значні коефіцієнти кореляції страху смерті в респондентів на </w:t>
      </w:r>
      <w:r w:rsidDel="00000000" w:rsidR="00000000" w:rsidRPr="00000000">
        <w:rPr>
          <w:rFonts w:ascii="Times New Roman" w:cs="Times New Roman" w:eastAsia="Times New Roman" w:hAnsi="Times New Roman"/>
          <w:b w:val="1"/>
          <w:bCs w:val="1"/>
          <w:sz w:val="28"/>
          <w:szCs w:val="28"/>
          <w:rtl w:val="0"/>
        </w:rPr>
        <w:t xml:space="preserve">I</w:t>
      </w:r>
      <w:r w:rsidDel="00000000" w:rsidR="00000000" w:rsidRPr="00000000">
        <w:rPr>
          <w:rFonts w:ascii="Times New Roman" w:cs="Times New Roman" w:eastAsia="Times New Roman" w:hAnsi="Times New Roman"/>
          <w:b w:val="1"/>
          <w:bCs w:val="1"/>
          <w:color w:val="000000"/>
          <w:sz w:val="28"/>
          <w:szCs w:val="28"/>
          <w:rtl w:val="0"/>
        </w:rPr>
        <w:t xml:space="preserve"> етапі дорослості</w:t>
      </w:r>
    </w:p>
    <w:p w:rsidR="00000000" w:rsidDel="00000000" w:rsidP="00000000" w:rsidRDefault="00000000" w:rsidRPr="00000000" w14:paraId="000002A8">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Опишемо отримані кореляційні зв’язки.</w:t>
      </w:r>
    </w:p>
    <w:p w:rsidR="00000000" w:rsidDel="00000000" w:rsidP="00000000" w:rsidRDefault="00000000" w:rsidRPr="00000000" w14:paraId="000002A9">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1. Позитивний статистично значущий зв’язок </w:t>
      </w:r>
      <w:r w:rsidDel="00000000" w:rsidR="00000000" w:rsidRPr="00000000">
        <w:rPr>
          <w:rFonts w:ascii="Times New Roman" w:cs="Times New Roman" w:eastAsia="Times New Roman" w:hAnsi="Times New Roman"/>
          <w:i w:val="1"/>
          <w:iCs w:val="1"/>
          <w:sz w:val="28"/>
          <w:szCs w:val="28"/>
          <w:rtl w:val="0"/>
        </w:rPr>
        <w:t xml:space="preserve">між</w:t>
      </w:r>
      <w:r w:rsidDel="00000000" w:rsidR="00000000" w:rsidRPr="00000000">
        <w:rPr>
          <w:rFonts w:ascii="Gungsuh" w:cs="Gungsuh" w:eastAsia="Gungsuh" w:hAnsi="Gungsuh"/>
          <w:i w:val="1"/>
          <w:iCs w:val="1"/>
          <w:color w:val="000000"/>
          <w:sz w:val="28"/>
          <w:szCs w:val="28"/>
          <w:rtl w:val="0"/>
        </w:rPr>
        <w:t xml:space="preserve"> страхом смерті та прихильністю (r=0,298 при р≤0,05)</w:t>
      </w:r>
      <w:r w:rsidDel="00000000" w:rsidR="00000000" w:rsidRPr="00000000">
        <w:rPr>
          <w:rFonts w:ascii="Times New Roman" w:cs="Times New Roman" w:eastAsia="Times New Roman" w:hAnsi="Times New Roman"/>
          <w:color w:val="000000"/>
          <w:sz w:val="28"/>
          <w:szCs w:val="28"/>
          <w:rtl w:val="0"/>
        </w:rPr>
        <w:t xml:space="preserve">. Страх смерті може стимулювати у респондентів потребу в безпеці та підтримці, що проявляється через більшу прихильність до близьких людей. Окрім цього, у контексті страху або стресу, люди мають тенденцію звертатися до значущих інших для отримання емоційної підтримки, а сам </w:t>
      </w:r>
      <w:r w:rsidDel="00000000" w:rsidR="00000000" w:rsidRPr="00000000">
        <w:rPr>
          <w:rFonts w:ascii="Times New Roman" w:cs="Times New Roman" w:eastAsia="Times New Roman" w:hAnsi="Times New Roman"/>
          <w:sz w:val="28"/>
          <w:szCs w:val="28"/>
          <w:rtl w:val="0"/>
        </w:rPr>
        <w:t xml:space="preserve">страх</w:t>
      </w:r>
      <w:r w:rsidDel="00000000" w:rsidR="00000000" w:rsidRPr="00000000">
        <w:rPr>
          <w:rFonts w:ascii="Times New Roman" w:cs="Times New Roman" w:eastAsia="Times New Roman" w:hAnsi="Times New Roman"/>
          <w:color w:val="000000"/>
          <w:sz w:val="28"/>
          <w:szCs w:val="28"/>
          <w:rtl w:val="0"/>
        </w:rPr>
        <w:t xml:space="preserve"> смерті може посилювати усвідомлення важливості міжособистісних зв’язків.</w:t>
      </w:r>
    </w:p>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2. Позитивний статистично значущий зв’язок </w:t>
      </w:r>
      <w:r w:rsidDel="00000000" w:rsidR="00000000" w:rsidRPr="00000000">
        <w:rPr>
          <w:rFonts w:ascii="Times New Roman" w:cs="Times New Roman" w:eastAsia="Times New Roman" w:hAnsi="Times New Roman"/>
          <w:i w:val="1"/>
          <w:iCs w:val="1"/>
          <w:sz w:val="28"/>
          <w:szCs w:val="28"/>
          <w:rtl w:val="0"/>
        </w:rPr>
        <w:t xml:space="preserve">між</w:t>
      </w:r>
      <w:r w:rsidDel="00000000" w:rsidR="00000000" w:rsidRPr="00000000">
        <w:rPr>
          <w:rFonts w:ascii="Gungsuh" w:cs="Gungsuh" w:eastAsia="Gungsuh" w:hAnsi="Gungsuh"/>
          <w:i w:val="1"/>
          <w:iCs w:val="1"/>
          <w:color w:val="000000"/>
          <w:sz w:val="28"/>
          <w:szCs w:val="28"/>
          <w:rtl w:val="0"/>
        </w:rPr>
        <w:t xml:space="preserve"> страхом смерті та показником «емоційність стриманість» (r=0,369 при р≤0,05)</w:t>
      </w:r>
      <w:r w:rsidDel="00000000" w:rsidR="00000000" w:rsidRPr="00000000">
        <w:rPr>
          <w:rFonts w:ascii="Times New Roman" w:cs="Times New Roman" w:eastAsia="Times New Roman" w:hAnsi="Times New Roman"/>
          <w:color w:val="000000"/>
          <w:sz w:val="28"/>
          <w:szCs w:val="28"/>
          <w:rtl w:val="0"/>
        </w:rPr>
        <w:t xml:space="preserve">. Респонденти з високою емоційністю, які більш чутливі до зовнішніх і внутрішніх стимулів, можуть гостріше реагувати на думки про смерть. Вони схильні до рефлексій, тривожності та глибокого переживання екзистенційних питань, що може посилювати страх смерті.</w:t>
      </w:r>
    </w:p>
    <w:p w:rsidR="00000000" w:rsidDel="00000000" w:rsidP="00000000" w:rsidRDefault="00000000" w:rsidRPr="00000000" w14:paraId="000002AB">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3. Негативний статистично значущий зв’язок </w:t>
      </w:r>
      <w:r w:rsidDel="00000000" w:rsidR="00000000" w:rsidRPr="00000000">
        <w:rPr>
          <w:rFonts w:ascii="Times New Roman" w:cs="Times New Roman" w:eastAsia="Times New Roman" w:hAnsi="Times New Roman"/>
          <w:i w:val="1"/>
          <w:iCs w:val="1"/>
          <w:sz w:val="28"/>
          <w:szCs w:val="28"/>
          <w:rtl w:val="0"/>
        </w:rPr>
        <w:t xml:space="preserve">між</w:t>
      </w:r>
      <w:r w:rsidDel="00000000" w:rsidR="00000000" w:rsidRPr="00000000">
        <w:rPr>
          <w:rFonts w:ascii="Gungsuh" w:cs="Gungsuh" w:eastAsia="Gungsuh" w:hAnsi="Gungsuh"/>
          <w:i w:val="1"/>
          <w:iCs w:val="1"/>
          <w:color w:val="000000"/>
          <w:sz w:val="28"/>
          <w:szCs w:val="28"/>
          <w:rtl w:val="0"/>
        </w:rPr>
        <w:t xml:space="preserve"> страхом смерті та локус контролем життя (r=-0,320 при р≤0,05)</w:t>
      </w:r>
      <w:r w:rsidDel="00000000" w:rsidR="00000000" w:rsidRPr="00000000">
        <w:rPr>
          <w:rFonts w:ascii="Times New Roman" w:cs="Times New Roman" w:eastAsia="Times New Roman" w:hAnsi="Times New Roman"/>
          <w:color w:val="000000"/>
          <w:sz w:val="28"/>
          <w:szCs w:val="28"/>
          <w:rtl w:val="0"/>
        </w:rPr>
        <w:t xml:space="preserve">. Так, вищий страх смерті пов’язаний із меншою здатністю відчувати, що людина контролює своє життя, адже страх смерті може підкреслювати відчуття неминучості та непередбачуваності, що знижує суб’єктивне відчуття контролю над власним життям. Респонденти, які відчувають сильний страх смерті, можуть частіше перекладати відповідальність за події у своєму житті на зовнішні обставини або долю, відчувати більше тривоги у зв’язку зі смертю, оскільки вони схильні вважати, що їхнє життя визначається зовнішніми силами.</w:t>
      </w:r>
    </w:p>
    <w:p w:rsidR="00000000" w:rsidDel="00000000" w:rsidP="00000000" w:rsidRDefault="00000000" w:rsidRPr="00000000" w14:paraId="000002AC">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4. Негативний статистично значущий зв’язок </w:t>
      </w:r>
      <w:r w:rsidDel="00000000" w:rsidR="00000000" w:rsidRPr="00000000">
        <w:rPr>
          <w:rFonts w:ascii="Times New Roman" w:cs="Times New Roman" w:eastAsia="Times New Roman" w:hAnsi="Times New Roman"/>
          <w:i w:val="1"/>
          <w:iCs w:val="1"/>
          <w:sz w:val="28"/>
          <w:szCs w:val="28"/>
          <w:rtl w:val="0"/>
        </w:rPr>
        <w:t xml:space="preserve">між</w:t>
      </w:r>
      <w:r w:rsidDel="00000000" w:rsidR="00000000" w:rsidRPr="00000000">
        <w:rPr>
          <w:rFonts w:ascii="Gungsuh" w:cs="Gungsuh" w:eastAsia="Gungsuh" w:hAnsi="Gungsuh"/>
          <w:i w:val="1"/>
          <w:iCs w:val="1"/>
          <w:color w:val="000000"/>
          <w:sz w:val="28"/>
          <w:szCs w:val="28"/>
          <w:rtl w:val="0"/>
        </w:rPr>
        <w:t xml:space="preserve"> страхом смерті та інтроверсією (r=-0,368 при р≤0,05)</w:t>
      </w:r>
      <w:r w:rsidDel="00000000" w:rsidR="00000000" w:rsidRPr="00000000">
        <w:rPr>
          <w:rFonts w:ascii="Times New Roman" w:cs="Times New Roman" w:eastAsia="Times New Roman" w:hAnsi="Times New Roman"/>
          <w:color w:val="000000"/>
          <w:sz w:val="28"/>
          <w:szCs w:val="28"/>
          <w:rtl w:val="0"/>
        </w:rPr>
        <w:t xml:space="preserve">. Ці результати свідчать, що ці два явища змінюються в протилежних напрямках: респонденти з вищим рівнем страху смерті можуть бути менш інтровертованими, а ті, хто більше схильний до інтроверсії, мають менший рівень страху смерті. Пояснити це можна тим, що інтроверти, як правило, більше схильні до внутрішніх переживань і рефлексії, що може зменшувати їхній страх перед зовнішніми загрозами, такими як смерть. Вони можуть більше зосереджуватись на особистих переживаннях, ніж на зовнішніх факторах, таких як смерть. Маючи схильність до самопоглиблення, можуть мати іншу когнітивну стратегію для прийняття смерті, через філософські роздуми, що знижують рівень страху.</w:t>
      </w:r>
    </w:p>
    <w:p w:rsidR="00000000" w:rsidDel="00000000" w:rsidP="00000000" w:rsidRDefault="00000000" w:rsidRPr="00000000" w14:paraId="000002AD">
      <w:pPr>
        <w:widowControl w:val="0"/>
        <w:pBdr>
          <w:top w:space="0" w:sz="0" w:val="nil"/>
          <w:left w:space="0" w:sz="0" w:val="nil"/>
          <w:bottom w:space="0" w:sz="0" w:val="nil"/>
          <w:right w:space="0" w:sz="0" w:val="nil"/>
          <w:between w:space="0" w:sz="0" w:val="nil"/>
        </w:pBdr>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i w:val="1"/>
          <w:iCs w:val="1"/>
          <w:color w:val="000000"/>
          <w:sz w:val="28"/>
          <w:szCs w:val="28"/>
          <w:rtl w:val="0"/>
        </w:rPr>
        <w:t xml:space="preserve">5. Негативний статистично значущий зв’язок між страхом смерті та середнім рівнем тривожності з тенденцією до низького (r=-0,408 при р≤0,05)</w:t>
      </w:r>
      <w:r w:rsidDel="00000000" w:rsidR="00000000" w:rsidRPr="00000000">
        <w:rPr>
          <w:rFonts w:ascii="Times New Roman" w:cs="Times New Roman" w:eastAsia="Times New Roman" w:hAnsi="Times New Roman"/>
          <w:color w:val="000000"/>
          <w:sz w:val="28"/>
          <w:szCs w:val="28"/>
          <w:rtl w:val="0"/>
        </w:rPr>
        <w:t xml:space="preserve">. Негативний статистично значущий зв’язок між страхом смерті та середнім рівнем тривожності означає, що з підвищенням страху смерті спостерігається зниження рівня тривожності або, іншими словами, люди з більшим страхом смерті не відчувають високої тривожності. Це здається нереальним, несподіваним, оскільки зазвичай страх смерті асоціюється з підвищеною тривожністю. Однак є кілька факторів, які можуть сприяти такому зв’язку саме у віці 25-39 років. Перший фактор, що на цьому віковому етапі респонденти можуть проходити через періоди екзистенційного самопошуку і визначення своїх життєвих цінностей. Вони можуть бути більш схильні до роздумів про смерть, що допомагає їм прийняти смертність і знизити рівень тривожності. Така рефлексія може сприяти кращому розумінню своєї смертності, що дає змогу зменшити тривожність і страх перед невідомим. Другий фактор, це розвинена психологічна адаптація та стійкість, яка </w:t>
      </w:r>
      <w:r w:rsidDel="00000000" w:rsidR="00000000" w:rsidRPr="00000000">
        <w:rPr>
          <w:rFonts w:ascii="Times New Roman" w:cs="Times New Roman" w:eastAsia="Times New Roman" w:hAnsi="Times New Roman"/>
          <w:sz w:val="28"/>
          <w:szCs w:val="28"/>
          <w:rtl w:val="0"/>
        </w:rPr>
        <w:t xml:space="preserve">полягає</w:t>
      </w:r>
      <w:r w:rsidDel="00000000" w:rsidR="00000000" w:rsidRPr="00000000">
        <w:rPr>
          <w:rFonts w:ascii="Times New Roman" w:cs="Times New Roman" w:eastAsia="Times New Roman" w:hAnsi="Times New Roman"/>
          <w:color w:val="000000"/>
          <w:sz w:val="28"/>
          <w:szCs w:val="28"/>
          <w:rtl w:val="0"/>
        </w:rPr>
        <w:t xml:space="preserve"> у здатності приймати страх смерті як природну частину життя, не даючи йому зайвий раз викликати сильну тривожність. </w:t>
      </w:r>
    </w:p>
    <w:p w:rsidR="00000000" w:rsidDel="00000000" w:rsidP="00000000" w:rsidRDefault="00000000" w:rsidRPr="00000000" w14:paraId="000002AE">
      <w:pPr>
        <w:widowControl w:val="0"/>
        <w:pBdr>
          <w:top w:space="0" w:sz="0" w:val="nil"/>
          <w:left w:space="0" w:sz="0" w:val="nil"/>
          <w:bottom w:space="0" w:sz="0" w:val="nil"/>
          <w:right w:space="0" w:sz="0" w:val="nil"/>
          <w:between w:space="0" w:sz="0" w:val="nil"/>
        </w:pBdr>
        <w:spacing w:after="3" w:line="360" w:lineRule="auto"/>
        <w:ind w:left="1699" w:right="364"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184150</wp:posOffset>
                </wp:positionH>
                <wp:positionV relativeFrom="paragraph">
                  <wp:posOffset>285750</wp:posOffset>
                </wp:positionV>
                <wp:extent cx="1904364" cy="1530985"/>
                <wp:effectExtent b="0" l="0" r="0" t="0"/>
                <wp:wrapNone/>
                <wp:docPr id="98" name=""/>
                <a:graphic>
                  <a:graphicData uri="http://schemas.microsoft.com/office/word/2010/wordprocessingShape">
                    <wps:wsp>
                      <wps:cNvSpPr/>
                      <wps:cNvPr id="18" name="Shape 18"/>
                      <wps:spPr>
                        <a:xfrm>
                          <a:off x="4400168" y="3020858"/>
                          <a:ext cx="1891664" cy="1518285"/>
                        </a:xfrm>
                        <a:prstGeom prst="ellipse">
                          <a:avLst/>
                        </a:prstGeom>
                        <a:gradFill>
                          <a:gsLst>
                            <a:gs pos="0">
                              <a:srgbClr val="F7A47F"/>
                            </a:gs>
                            <a:gs pos="50000">
                              <a:srgbClr val="F4B093"/>
                            </a:gs>
                            <a:gs pos="100000">
                              <a:srgbClr val="F7BCA2"/>
                            </a:gs>
                          </a:gsLst>
                          <a:lin ang="16200000" scaled="0"/>
                        </a:gradFill>
                        <a:ln cap="flat" cmpd="sng" w="12700">
                          <a:solidFill>
                            <a:srgbClr val="ED7D31"/>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Високий рівень тривожності</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184150</wp:posOffset>
                </wp:positionH>
                <wp:positionV relativeFrom="paragraph">
                  <wp:posOffset>285750</wp:posOffset>
                </wp:positionV>
                <wp:extent cx="1904364" cy="1530985"/>
                <wp:effectExtent b="0" l="0" r="0" t="0"/>
                <wp:wrapNone/>
                <wp:docPr id="98" name="image28.png"/>
                <a:graphic>
                  <a:graphicData uri="http://schemas.openxmlformats.org/drawingml/2006/picture">
                    <pic:pic>
                      <pic:nvPicPr>
                        <pic:cNvPr id="0" name="image28.png"/>
                        <pic:cNvPicPr preferRelativeResize="0"/>
                      </pic:nvPicPr>
                      <pic:blipFill>
                        <a:blip r:embed="rId11"/>
                        <a:srcRect/>
                        <a:stretch>
                          <a:fillRect/>
                        </a:stretch>
                      </pic:blipFill>
                      <pic:spPr>
                        <a:xfrm>
                          <a:off x="0" y="0"/>
                          <a:ext cx="1904364" cy="153098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3587750</wp:posOffset>
                </wp:positionH>
                <wp:positionV relativeFrom="paragraph">
                  <wp:posOffset>19050</wp:posOffset>
                </wp:positionV>
                <wp:extent cx="2353945" cy="1447165"/>
                <wp:effectExtent b="0" l="0" r="0" t="0"/>
                <wp:wrapNone/>
                <wp:docPr id="99" name=""/>
                <a:graphic>
                  <a:graphicData uri="http://schemas.microsoft.com/office/word/2010/wordprocessingShape">
                    <wps:wsp>
                      <wps:cNvSpPr/>
                      <wps:cNvPr id="19" name="Shape 19"/>
                      <wps:spPr>
                        <a:xfrm>
                          <a:off x="4175378" y="3062768"/>
                          <a:ext cx="2341245" cy="1434465"/>
                        </a:xfrm>
                        <a:prstGeom prst="ellipse">
                          <a:avLst/>
                        </a:prstGeom>
                        <a:gradFill>
                          <a:gsLst>
                            <a:gs pos="0">
                              <a:srgbClr val="F7A47F"/>
                            </a:gs>
                            <a:gs pos="50000">
                              <a:srgbClr val="F4B093"/>
                            </a:gs>
                            <a:gs pos="100000">
                              <a:srgbClr val="F7BCA2"/>
                            </a:gs>
                          </a:gsLst>
                          <a:lin ang="16200000" scaled="0"/>
                        </a:gradFill>
                        <a:ln cap="flat" cmpd="sng" w="12700">
                          <a:solidFill>
                            <a:srgbClr val="ED7D31"/>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Відокремленість</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3587750</wp:posOffset>
                </wp:positionH>
                <wp:positionV relativeFrom="paragraph">
                  <wp:posOffset>19050</wp:posOffset>
                </wp:positionV>
                <wp:extent cx="2353945" cy="1447165"/>
                <wp:effectExtent b="0" l="0" r="0" t="0"/>
                <wp:wrapNone/>
                <wp:docPr id="99" name="image29.png"/>
                <a:graphic>
                  <a:graphicData uri="http://schemas.openxmlformats.org/drawingml/2006/picture">
                    <pic:pic>
                      <pic:nvPicPr>
                        <pic:cNvPr id="0" name="image29.png"/>
                        <pic:cNvPicPr preferRelativeResize="0"/>
                      </pic:nvPicPr>
                      <pic:blipFill>
                        <a:blip r:embed="rId11"/>
                        <a:srcRect/>
                        <a:stretch>
                          <a:fillRect/>
                        </a:stretch>
                      </pic:blipFill>
                      <pic:spPr>
                        <a:xfrm>
                          <a:off x="0" y="0"/>
                          <a:ext cx="2353945" cy="1447165"/>
                        </a:xfrm>
                        <a:prstGeom prst="rect"/>
                        <a:ln/>
                      </pic:spPr>
                    </pic:pic>
                  </a:graphicData>
                </a:graphic>
              </wp:anchor>
            </w:drawing>
          </mc:Fallback>
        </mc:AlternateContent>
      </w:r>
    </w:p>
    <w:p w:rsidR="00000000" w:rsidDel="00000000" w:rsidP="00000000" w:rsidRDefault="00000000" w:rsidRPr="00000000" w14:paraId="000002AF">
      <w:pPr>
        <w:widowControl w:val="0"/>
        <w:pBdr>
          <w:top w:space="0" w:sz="0" w:val="nil"/>
          <w:left w:space="0" w:sz="0" w:val="nil"/>
          <w:bottom w:space="0" w:sz="0" w:val="nil"/>
          <w:right w:space="0" w:sz="0" w:val="nil"/>
          <w:between w:space="0" w:sz="0" w:val="nil"/>
        </w:pBdr>
        <w:spacing w:after="3" w:line="360" w:lineRule="auto"/>
        <w:ind w:left="1699" w:right="364" w:firstLine="851"/>
        <w:jc w:val="both"/>
        <w:rPr>
          <w:rFonts w:ascii="Times New Roman" w:cs="Times New Roman" w:eastAsia="Times New Roman" w:hAnsi="Times New Roman"/>
          <w:color w:val="000000"/>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2108200</wp:posOffset>
                </wp:positionH>
                <wp:positionV relativeFrom="paragraph">
                  <wp:posOffset>1003300</wp:posOffset>
                </wp:positionV>
                <wp:extent cx="2034539" cy="1661160"/>
                <wp:effectExtent b="0" l="0" r="0" t="0"/>
                <wp:wrapNone/>
                <wp:docPr id="87" name=""/>
                <a:graphic>
                  <a:graphicData uri="http://schemas.microsoft.com/office/word/2010/wordprocessingShape">
                    <wps:wsp>
                      <wps:cNvSpPr/>
                      <wps:cNvPr id="7" name="Shape 7"/>
                      <wps:spPr>
                        <a:xfrm>
                          <a:off x="4366831" y="2987520"/>
                          <a:ext cx="1958339" cy="1584960"/>
                        </a:xfrm>
                        <a:prstGeom prst="ellipse">
                          <a:avLst/>
                        </a:prstGeom>
                        <a:gradFill>
                          <a:gsLst>
                            <a:gs pos="0">
                              <a:srgbClr val="F7A47F"/>
                            </a:gs>
                            <a:gs pos="50000">
                              <a:srgbClr val="F4B093"/>
                            </a:gs>
                            <a:gs pos="100000">
                              <a:srgbClr val="F7BCA2"/>
                            </a:gs>
                          </a:gsLst>
                          <a:lin ang="16200000" scaled="0"/>
                        </a:gradFill>
                        <a:ln cap="flat" cmpd="sng" w="76200">
                          <a:solidFill>
                            <a:srgbClr val="002060"/>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000000"/>
                                <w:sz w:val="48"/>
                                <w:vertAlign w:val="baseline"/>
                              </w:rPr>
                              <w:t xml:space="preserve">Страх смерті</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2108200</wp:posOffset>
                </wp:positionH>
                <wp:positionV relativeFrom="paragraph">
                  <wp:posOffset>1003300</wp:posOffset>
                </wp:positionV>
                <wp:extent cx="2034539" cy="1661160"/>
                <wp:effectExtent b="0" l="0" r="0" t="0"/>
                <wp:wrapNone/>
                <wp:docPr id="87" name="image17.png"/>
                <a:graphic>
                  <a:graphicData uri="http://schemas.openxmlformats.org/drawingml/2006/picture">
                    <pic:pic>
                      <pic:nvPicPr>
                        <pic:cNvPr id="0" name="image17.png"/>
                        <pic:cNvPicPr preferRelativeResize="0"/>
                      </pic:nvPicPr>
                      <pic:blipFill>
                        <a:blip r:embed="rId11"/>
                        <a:srcRect/>
                        <a:stretch>
                          <a:fillRect/>
                        </a:stretch>
                      </pic:blipFill>
                      <pic:spPr>
                        <a:xfrm>
                          <a:off x="0" y="0"/>
                          <a:ext cx="2034539" cy="166116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107951</wp:posOffset>
                </wp:positionH>
                <wp:positionV relativeFrom="paragraph">
                  <wp:posOffset>2305050</wp:posOffset>
                </wp:positionV>
                <wp:extent cx="1904364" cy="1530985"/>
                <wp:effectExtent b="0" l="0" r="0" t="0"/>
                <wp:wrapNone/>
                <wp:docPr id="89" name=""/>
                <a:graphic>
                  <a:graphicData uri="http://schemas.microsoft.com/office/word/2010/wordprocessingShape">
                    <wps:wsp>
                      <wps:cNvSpPr/>
                      <wps:cNvPr id="9" name="Shape 9"/>
                      <wps:spPr>
                        <a:xfrm>
                          <a:off x="4400168" y="3020858"/>
                          <a:ext cx="1891664" cy="1518285"/>
                        </a:xfrm>
                        <a:prstGeom prst="ellipse">
                          <a:avLst/>
                        </a:prstGeom>
                        <a:gradFill>
                          <a:gsLst>
                            <a:gs pos="0">
                              <a:srgbClr val="F7A47F"/>
                            </a:gs>
                            <a:gs pos="50000">
                              <a:srgbClr val="F4B093"/>
                            </a:gs>
                            <a:gs pos="100000">
                              <a:srgbClr val="F7BCA2"/>
                            </a:gs>
                          </a:gsLst>
                          <a:lin ang="16200000" scaled="0"/>
                        </a:gradFill>
                        <a:ln cap="flat" cmpd="sng" w="12700">
                          <a:solidFill>
                            <a:srgbClr val="ED7D31"/>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40"/>
                                <w:vertAlign w:val="baseline"/>
                              </w:rPr>
                              <w:t xml:space="preserve">Результат життя</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107951</wp:posOffset>
                </wp:positionH>
                <wp:positionV relativeFrom="paragraph">
                  <wp:posOffset>2305050</wp:posOffset>
                </wp:positionV>
                <wp:extent cx="1904364" cy="1530985"/>
                <wp:effectExtent b="0" l="0" r="0" t="0"/>
                <wp:wrapNone/>
                <wp:docPr id="89" name="image19.png"/>
                <a:graphic>
                  <a:graphicData uri="http://schemas.openxmlformats.org/drawingml/2006/picture">
                    <pic:pic>
                      <pic:nvPicPr>
                        <pic:cNvPr id="0" name="image19.png"/>
                        <pic:cNvPicPr preferRelativeResize="0"/>
                      </pic:nvPicPr>
                      <pic:blipFill>
                        <a:blip r:embed="rId11"/>
                        <a:srcRect/>
                        <a:stretch>
                          <a:fillRect/>
                        </a:stretch>
                      </pic:blipFill>
                      <pic:spPr>
                        <a:xfrm>
                          <a:off x="0" y="0"/>
                          <a:ext cx="1904364" cy="1530985"/>
                        </a:xfrm>
                        <a:prstGeom prst="rect"/>
                        <a:ln/>
                      </pic:spPr>
                    </pic:pic>
                  </a:graphicData>
                </a:graphic>
              </wp:anchor>
            </w:drawing>
          </mc:Fallback>
        </mc:AlternateContent>
      </w:r>
    </w:p>
    <w:p w:rsidR="00000000" w:rsidDel="00000000" w:rsidP="00000000" w:rsidRDefault="00000000" w:rsidRPr="00000000" w14:paraId="000002B0">
      <w:pPr>
        <w:rPr/>
      </w:pPr>
      <w:r w:rsidDel="00000000" w:rsidR="00000000" w:rsidRPr="00000000">
        <w:rPr>
          <w:rtl w:val="0"/>
        </w:rPr>
      </w:r>
    </w:p>
    <w:p w:rsidR="00000000" w:rsidDel="00000000" w:rsidP="00000000" w:rsidRDefault="00000000" w:rsidRPr="00000000" w14:paraId="000002B1">
      <w:pPr>
        <w:rPr/>
      </w:pPr>
      <w:r w:rsidDel="00000000" w:rsidR="00000000" w:rsidRPr="00000000">
        <w:rPr>
          <w:rtl w:val="0"/>
        </w:rPr>
      </w:r>
    </w:p>
    <w:p w:rsidR="00000000" w:rsidDel="00000000" w:rsidP="00000000" w:rsidRDefault="00000000" w:rsidRPr="00000000" w14:paraId="000002B2">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1974850</wp:posOffset>
                </wp:positionH>
                <wp:positionV relativeFrom="paragraph">
                  <wp:posOffset>146050</wp:posOffset>
                </wp:positionV>
                <wp:extent cx="387985" cy="387985"/>
                <wp:effectExtent b="0" l="0" r="0" t="0"/>
                <wp:wrapNone/>
                <wp:docPr id="96" name=""/>
                <a:graphic>
                  <a:graphicData uri="http://schemas.microsoft.com/office/word/2010/wordprocessingShape">
                    <wps:wsp>
                      <wps:cNvSpPr/>
                      <wps:cNvPr id="16" name="Shape 16"/>
                      <wps:spPr>
                        <a:xfrm>
                          <a:off x="5158358" y="3592358"/>
                          <a:ext cx="375285" cy="375285"/>
                        </a:xfrm>
                        <a:custGeom>
                          <a:rect b="b" l="l" r="r" t="t"/>
                          <a:pathLst>
                            <a:path extrusionOk="0" h="375285" w="375285">
                              <a:moveTo>
                                <a:pt x="0" y="0"/>
                              </a:moveTo>
                              <a:lnTo>
                                <a:pt x="375285" y="375285"/>
                              </a:lnTo>
                            </a:path>
                          </a:pathLst>
                        </a:custGeom>
                        <a:solidFill>
                          <a:srgbClr val="FFFFFF"/>
                        </a:solid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1974850</wp:posOffset>
                </wp:positionH>
                <wp:positionV relativeFrom="paragraph">
                  <wp:posOffset>146050</wp:posOffset>
                </wp:positionV>
                <wp:extent cx="387985" cy="387985"/>
                <wp:effectExtent b="0" l="0" r="0" t="0"/>
                <wp:wrapNone/>
                <wp:docPr id="96" name="image26.png"/>
                <a:graphic>
                  <a:graphicData uri="http://schemas.openxmlformats.org/drawingml/2006/picture">
                    <pic:pic>
                      <pic:nvPicPr>
                        <pic:cNvPr id="0" name="image26.png"/>
                        <pic:cNvPicPr preferRelativeResize="0"/>
                      </pic:nvPicPr>
                      <pic:blipFill>
                        <a:blip r:embed="rId11"/>
                        <a:srcRect/>
                        <a:stretch>
                          <a:fillRect/>
                        </a:stretch>
                      </pic:blipFill>
                      <pic:spPr>
                        <a:xfrm>
                          <a:off x="0" y="0"/>
                          <a:ext cx="387985" cy="38798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3600450</wp:posOffset>
                </wp:positionH>
                <wp:positionV relativeFrom="paragraph">
                  <wp:posOffset>-6349</wp:posOffset>
                </wp:positionV>
                <wp:extent cx="266065" cy="327025"/>
                <wp:effectExtent b="0" l="0" r="0" t="0"/>
                <wp:wrapNone/>
                <wp:docPr id="83" name=""/>
                <a:graphic>
                  <a:graphicData uri="http://schemas.microsoft.com/office/word/2010/wordprocessingShape">
                    <wps:wsp>
                      <wps:cNvSpPr/>
                      <wps:cNvPr id="3" name="Shape 3"/>
                      <wps:spPr>
                        <a:xfrm flipH="1" rot="10800000">
                          <a:off x="5219318" y="3622838"/>
                          <a:ext cx="253365" cy="314325"/>
                        </a:xfrm>
                        <a:custGeom>
                          <a:rect b="b" l="l" r="r" t="t"/>
                          <a:pathLst>
                            <a:path extrusionOk="0" h="314325" w="253365">
                              <a:moveTo>
                                <a:pt x="0" y="0"/>
                              </a:moveTo>
                              <a:lnTo>
                                <a:pt x="253365" y="314325"/>
                              </a:lnTo>
                            </a:path>
                          </a:pathLst>
                        </a:custGeom>
                        <a:solidFill>
                          <a:srgbClr val="FFFFFF"/>
                        </a:solid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3600450</wp:posOffset>
                </wp:positionH>
                <wp:positionV relativeFrom="paragraph">
                  <wp:posOffset>-6349</wp:posOffset>
                </wp:positionV>
                <wp:extent cx="266065" cy="327025"/>
                <wp:effectExtent b="0" l="0" r="0" t="0"/>
                <wp:wrapNone/>
                <wp:docPr id="83" name="image13.png"/>
                <a:graphic>
                  <a:graphicData uri="http://schemas.openxmlformats.org/drawingml/2006/picture">
                    <pic:pic>
                      <pic:nvPicPr>
                        <pic:cNvPr id="0" name="image13.png"/>
                        <pic:cNvPicPr preferRelativeResize="0"/>
                      </pic:nvPicPr>
                      <pic:blipFill>
                        <a:blip r:embed="rId11"/>
                        <a:srcRect/>
                        <a:stretch>
                          <a:fillRect/>
                        </a:stretch>
                      </pic:blipFill>
                      <pic:spPr>
                        <a:xfrm>
                          <a:off x="0" y="0"/>
                          <a:ext cx="266065" cy="327025"/>
                        </a:xfrm>
                        <a:prstGeom prst="rect"/>
                        <a:ln/>
                      </pic:spPr>
                    </pic:pic>
                  </a:graphicData>
                </a:graphic>
              </wp:anchor>
            </w:drawing>
          </mc:Fallback>
        </mc:AlternateContent>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rPr/>
      </w:pPr>
      <w:r w:rsidDel="00000000" w:rsidR="00000000" w:rsidRPr="00000000">
        <w:rPr>
          <w:rtl w:val="0"/>
        </w:rPr>
      </w:r>
    </w:p>
    <w:p w:rsidR="00000000" w:rsidDel="00000000" w:rsidP="00000000" w:rsidRDefault="00000000" w:rsidRPr="00000000" w14:paraId="000002B5">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4146550</wp:posOffset>
                </wp:positionH>
                <wp:positionV relativeFrom="paragraph">
                  <wp:posOffset>209550</wp:posOffset>
                </wp:positionV>
                <wp:extent cx="2033905" cy="1492885"/>
                <wp:effectExtent b="0" l="0" r="0" t="0"/>
                <wp:wrapNone/>
                <wp:docPr id="105" name=""/>
                <a:graphic>
                  <a:graphicData uri="http://schemas.microsoft.com/office/word/2010/wordprocessingShape">
                    <wps:wsp>
                      <wps:cNvSpPr/>
                      <wps:cNvPr id="66" name="Shape 66"/>
                      <wps:spPr>
                        <a:xfrm>
                          <a:off x="4335398" y="3039908"/>
                          <a:ext cx="2021205" cy="1480185"/>
                        </a:xfrm>
                        <a:prstGeom prst="ellipse">
                          <a:avLst/>
                        </a:prstGeom>
                        <a:gradFill>
                          <a:gsLst>
                            <a:gs pos="0">
                              <a:srgbClr val="F7A47F"/>
                            </a:gs>
                            <a:gs pos="50000">
                              <a:srgbClr val="F4B093"/>
                            </a:gs>
                            <a:gs pos="100000">
                              <a:srgbClr val="F7BCA2"/>
                            </a:gs>
                          </a:gsLst>
                          <a:lin ang="16200000" scaled="0"/>
                        </a:gradFill>
                        <a:ln cap="flat" cmpd="sng" w="12700">
                          <a:solidFill>
                            <a:srgbClr val="ED7D31"/>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Усвідомлення плину часу</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4146550</wp:posOffset>
                </wp:positionH>
                <wp:positionV relativeFrom="paragraph">
                  <wp:posOffset>209550</wp:posOffset>
                </wp:positionV>
                <wp:extent cx="2033905" cy="1492885"/>
                <wp:effectExtent b="0" l="0" r="0" t="0"/>
                <wp:wrapNone/>
                <wp:docPr id="105" name="image35.png"/>
                <a:graphic>
                  <a:graphicData uri="http://schemas.openxmlformats.org/drawingml/2006/picture">
                    <pic:pic>
                      <pic:nvPicPr>
                        <pic:cNvPr id="0" name="image35.png"/>
                        <pic:cNvPicPr preferRelativeResize="0"/>
                      </pic:nvPicPr>
                      <pic:blipFill>
                        <a:blip r:embed="rId11"/>
                        <a:srcRect/>
                        <a:stretch>
                          <a:fillRect/>
                        </a:stretch>
                      </pic:blipFill>
                      <pic:spPr>
                        <a:xfrm>
                          <a:off x="0" y="0"/>
                          <a:ext cx="2033905" cy="1492885"/>
                        </a:xfrm>
                        <a:prstGeom prst="rect"/>
                        <a:ln/>
                      </pic:spPr>
                    </pic:pic>
                  </a:graphicData>
                </a:graphic>
              </wp:anchor>
            </w:drawing>
          </mc:Fallback>
        </mc:AlternateContent>
      </w:r>
    </w:p>
    <w:p w:rsidR="00000000" w:rsidDel="00000000" w:rsidP="00000000" w:rsidRDefault="00000000" w:rsidRPr="00000000" w14:paraId="000002B6">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3994150</wp:posOffset>
                </wp:positionH>
                <wp:positionV relativeFrom="paragraph">
                  <wp:posOffset>31750</wp:posOffset>
                </wp:positionV>
                <wp:extent cx="365125" cy="227965"/>
                <wp:effectExtent b="0" l="0" r="0" t="0"/>
                <wp:wrapNone/>
                <wp:docPr id="84" name=""/>
                <a:graphic>
                  <a:graphicData uri="http://schemas.microsoft.com/office/word/2010/wordprocessingShape">
                    <wps:wsp>
                      <wps:cNvSpPr/>
                      <wps:cNvPr id="4" name="Shape 4"/>
                      <wps:spPr>
                        <a:xfrm>
                          <a:off x="5169788" y="3672368"/>
                          <a:ext cx="352425" cy="215265"/>
                        </a:xfrm>
                        <a:custGeom>
                          <a:rect b="b" l="l" r="r" t="t"/>
                          <a:pathLst>
                            <a:path extrusionOk="0" h="215265" w="352425">
                              <a:moveTo>
                                <a:pt x="0" y="0"/>
                              </a:moveTo>
                              <a:lnTo>
                                <a:pt x="352425" y="215265"/>
                              </a:lnTo>
                            </a:path>
                          </a:pathLst>
                        </a:custGeom>
                        <a:solidFill>
                          <a:srgbClr val="FFFFFF"/>
                        </a:solidFill>
                        <a:ln cap="flat" cmpd="sng" w="12700">
                          <a:solidFill>
                            <a:srgbClr val="000000"/>
                          </a:solidFill>
                          <a:prstDash val="solid"/>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3994150</wp:posOffset>
                </wp:positionH>
                <wp:positionV relativeFrom="paragraph">
                  <wp:posOffset>31750</wp:posOffset>
                </wp:positionV>
                <wp:extent cx="365125" cy="227965"/>
                <wp:effectExtent b="0" l="0" r="0" t="0"/>
                <wp:wrapNone/>
                <wp:docPr id="84" name="image14.png"/>
                <a:graphic>
                  <a:graphicData uri="http://schemas.openxmlformats.org/drawingml/2006/picture">
                    <pic:pic>
                      <pic:nvPicPr>
                        <pic:cNvPr id="0" name="image14.png"/>
                        <pic:cNvPicPr preferRelativeResize="0"/>
                      </pic:nvPicPr>
                      <pic:blipFill>
                        <a:blip r:embed="rId11"/>
                        <a:srcRect/>
                        <a:stretch>
                          <a:fillRect/>
                        </a:stretch>
                      </pic:blipFill>
                      <pic:spPr>
                        <a:xfrm>
                          <a:off x="0" y="0"/>
                          <a:ext cx="365125" cy="227965"/>
                        </a:xfrm>
                        <a:prstGeom prst="rect"/>
                        <a:ln/>
                      </pic:spPr>
                    </pic:pic>
                  </a:graphicData>
                </a:graphic>
              </wp:anchor>
            </w:drawing>
          </mc:Fallback>
        </mc:AlternateContent>
      </w:r>
    </w:p>
    <w:p w:rsidR="00000000" w:rsidDel="00000000" w:rsidP="00000000" w:rsidRDefault="00000000" w:rsidRPr="00000000" w14:paraId="000002B7">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1885950</wp:posOffset>
                </wp:positionH>
                <wp:positionV relativeFrom="paragraph">
                  <wp:posOffset>-6349</wp:posOffset>
                </wp:positionV>
                <wp:extent cx="494665" cy="502284"/>
                <wp:effectExtent b="0" l="0" r="0" t="0"/>
                <wp:wrapNone/>
                <wp:docPr id="86" name=""/>
                <a:graphic>
                  <a:graphicData uri="http://schemas.microsoft.com/office/word/2010/wordprocessingShape">
                    <wps:wsp>
                      <wps:cNvSpPr/>
                      <wps:cNvPr id="6" name="Shape 6"/>
                      <wps:spPr>
                        <a:xfrm flipH="1">
                          <a:off x="5105018" y="3535208"/>
                          <a:ext cx="481965" cy="489584"/>
                        </a:xfrm>
                        <a:custGeom>
                          <a:rect b="b" l="l" r="r" t="t"/>
                          <a:pathLst>
                            <a:path extrusionOk="0" h="489584" w="481965">
                              <a:moveTo>
                                <a:pt x="0" y="0"/>
                              </a:moveTo>
                              <a:lnTo>
                                <a:pt x="481965" y="489584"/>
                              </a:lnTo>
                            </a:path>
                          </a:pathLst>
                        </a:custGeom>
                        <a:solidFill>
                          <a:srgbClr val="FFFFFF"/>
                        </a:solidFill>
                        <a:ln cap="flat" cmpd="sng" w="12700">
                          <a:solidFill>
                            <a:srgbClr val="000000"/>
                          </a:solidFill>
                          <a:prstDash val="dashDot"/>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1885950</wp:posOffset>
                </wp:positionH>
                <wp:positionV relativeFrom="paragraph">
                  <wp:posOffset>-6349</wp:posOffset>
                </wp:positionV>
                <wp:extent cx="494665" cy="502284"/>
                <wp:effectExtent b="0" l="0" r="0" t="0"/>
                <wp:wrapNone/>
                <wp:docPr id="86" name="image16.png"/>
                <a:graphic>
                  <a:graphicData uri="http://schemas.openxmlformats.org/drawingml/2006/picture">
                    <pic:pic>
                      <pic:nvPicPr>
                        <pic:cNvPr id="0" name="image16.png"/>
                        <pic:cNvPicPr preferRelativeResize="0"/>
                      </pic:nvPicPr>
                      <pic:blipFill>
                        <a:blip r:embed="rId11"/>
                        <a:srcRect/>
                        <a:stretch>
                          <a:fillRect/>
                        </a:stretch>
                      </pic:blipFill>
                      <pic:spPr>
                        <a:xfrm>
                          <a:off x="0" y="0"/>
                          <a:ext cx="494665" cy="502284"/>
                        </a:xfrm>
                        <a:prstGeom prst="rect"/>
                        <a:ln/>
                      </pic:spPr>
                    </pic:pic>
                  </a:graphicData>
                </a:graphic>
              </wp:anchor>
            </w:drawing>
          </mc:Fallback>
        </mc:AlternateContent>
      </w:r>
    </w:p>
    <w:p w:rsidR="00000000" w:rsidDel="00000000" w:rsidP="00000000" w:rsidRDefault="00000000" w:rsidRPr="00000000" w14:paraId="000002B8">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3168650</wp:posOffset>
                </wp:positionH>
                <wp:positionV relativeFrom="paragraph">
                  <wp:posOffset>-6349</wp:posOffset>
                </wp:positionV>
                <wp:extent cx="106045" cy="662305"/>
                <wp:effectExtent b="0" l="0" r="0" t="0"/>
                <wp:wrapNone/>
                <wp:docPr id="93" name=""/>
                <a:graphic>
                  <a:graphicData uri="http://schemas.microsoft.com/office/word/2010/wordprocessingShape">
                    <wps:wsp>
                      <wps:cNvSpPr/>
                      <wps:cNvPr id="13" name="Shape 13"/>
                      <wps:spPr>
                        <a:xfrm flipH="1">
                          <a:off x="5299328" y="3455198"/>
                          <a:ext cx="93345" cy="649605"/>
                        </a:xfrm>
                        <a:custGeom>
                          <a:rect b="b" l="l" r="r" t="t"/>
                          <a:pathLst>
                            <a:path extrusionOk="0" h="649605" w="93345">
                              <a:moveTo>
                                <a:pt x="0" y="0"/>
                              </a:moveTo>
                              <a:lnTo>
                                <a:pt x="93345" y="649605"/>
                              </a:lnTo>
                            </a:path>
                          </a:pathLst>
                        </a:custGeom>
                        <a:solidFill>
                          <a:srgbClr val="FFFFFF"/>
                        </a:solidFill>
                        <a:ln cap="flat" cmpd="sng" w="12700">
                          <a:solidFill>
                            <a:srgbClr val="000000"/>
                          </a:solidFill>
                          <a:prstDash val="dashDot"/>
                          <a:miter lim="8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3168650</wp:posOffset>
                </wp:positionH>
                <wp:positionV relativeFrom="paragraph">
                  <wp:posOffset>-6349</wp:posOffset>
                </wp:positionV>
                <wp:extent cx="106045" cy="662305"/>
                <wp:effectExtent b="0" l="0" r="0" t="0"/>
                <wp:wrapNone/>
                <wp:docPr id="93" name="image23.png"/>
                <a:graphic>
                  <a:graphicData uri="http://schemas.openxmlformats.org/drawingml/2006/picture">
                    <pic:pic>
                      <pic:nvPicPr>
                        <pic:cNvPr id="0" name="image23.png"/>
                        <pic:cNvPicPr preferRelativeResize="0"/>
                      </pic:nvPicPr>
                      <pic:blipFill>
                        <a:blip r:embed="rId11"/>
                        <a:srcRect/>
                        <a:stretch>
                          <a:fillRect/>
                        </a:stretch>
                      </pic:blipFill>
                      <pic:spPr>
                        <a:xfrm>
                          <a:off x="0" y="0"/>
                          <a:ext cx="106045" cy="662305"/>
                        </a:xfrm>
                        <a:prstGeom prst="rect"/>
                        <a:ln/>
                      </pic:spPr>
                    </pic:pic>
                  </a:graphicData>
                </a:graphic>
              </wp:anchor>
            </w:drawing>
          </mc:Fallback>
        </mc:AlternateContent>
      </w:r>
    </w:p>
    <w:p w:rsidR="00000000" w:rsidDel="00000000" w:rsidP="00000000" w:rsidRDefault="00000000" w:rsidRPr="00000000" w14:paraId="000002B9">
      <w:pPr>
        <w:rPr/>
      </w:pPr>
      <w:r w:rsidDel="00000000" w:rsidR="00000000" w:rsidRPr="00000000">
        <w:rPr>
          <w:rtl w:val="0"/>
        </w:rPr>
      </w:r>
    </w:p>
    <w:p w:rsidR="00000000" w:rsidDel="00000000" w:rsidP="00000000" w:rsidRDefault="00000000" w:rsidRPr="00000000" w14:paraId="000002BA">
      <w:pP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2152650</wp:posOffset>
                </wp:positionH>
                <wp:positionV relativeFrom="paragraph">
                  <wp:posOffset>-6349</wp:posOffset>
                </wp:positionV>
                <wp:extent cx="2041525" cy="1172845"/>
                <wp:effectExtent b="0" l="0" r="0" t="0"/>
                <wp:wrapNone/>
                <wp:docPr id="88" name=""/>
                <a:graphic>
                  <a:graphicData uri="http://schemas.microsoft.com/office/word/2010/wordprocessingShape">
                    <wps:wsp>
                      <wps:cNvSpPr/>
                      <wps:cNvPr id="8" name="Shape 8"/>
                      <wps:spPr>
                        <a:xfrm>
                          <a:off x="4331588" y="3199928"/>
                          <a:ext cx="2028825" cy="1160145"/>
                        </a:xfrm>
                        <a:prstGeom prst="ellipse">
                          <a:avLst/>
                        </a:prstGeom>
                        <a:gradFill>
                          <a:gsLst>
                            <a:gs pos="0">
                              <a:srgbClr val="F7A47F"/>
                            </a:gs>
                            <a:gs pos="50000">
                              <a:srgbClr val="F4B093"/>
                            </a:gs>
                            <a:gs pos="100000">
                              <a:srgbClr val="F7BCA2"/>
                            </a:gs>
                          </a:gsLst>
                          <a:lin ang="16200000" scaled="0"/>
                        </a:gradFill>
                        <a:ln cap="flat" cmpd="sng" w="12700">
                          <a:solidFill>
                            <a:srgbClr val="ED7D31"/>
                          </a:solidFill>
                          <a:prstDash val="solid"/>
                          <a:miter lim="8000"/>
                          <a:headEnd len="sm" w="sm" type="none"/>
                          <a:tailEnd len="sm" w="sm" type="none"/>
                        </a:ln>
                      </wps:spPr>
                      <wps:txbx>
                        <w:txbxContent>
                          <w:p w:rsidR="00000000" w:rsidDel="00000000" w:rsidP="00000000" w:rsidRDefault="00000000" w:rsidRPr="00000000">
                            <w:pPr>
                              <w:spacing w:after="160" w:before="0" w:line="258.0000114440918"/>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t xml:space="preserve">Оптимістичне ставлення до смерті</w:t>
                            </w:r>
                          </w:p>
                        </w:txbxContent>
                      </wps:txbx>
                      <wps:bodyPr anchorCtr="0" anchor="ctr"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2152650</wp:posOffset>
                </wp:positionH>
                <wp:positionV relativeFrom="paragraph">
                  <wp:posOffset>-6349</wp:posOffset>
                </wp:positionV>
                <wp:extent cx="2041525" cy="1172845"/>
                <wp:effectExtent b="0" l="0" r="0" t="0"/>
                <wp:wrapNone/>
                <wp:docPr id="88" name="image18.png"/>
                <a:graphic>
                  <a:graphicData uri="http://schemas.openxmlformats.org/drawingml/2006/picture">
                    <pic:pic>
                      <pic:nvPicPr>
                        <pic:cNvPr id="0" name="image18.png"/>
                        <pic:cNvPicPr preferRelativeResize="0"/>
                      </pic:nvPicPr>
                      <pic:blipFill>
                        <a:blip r:embed="rId11"/>
                        <a:srcRect/>
                        <a:stretch>
                          <a:fillRect/>
                        </a:stretch>
                      </pic:blipFill>
                      <pic:spPr>
                        <a:xfrm>
                          <a:off x="0" y="0"/>
                          <a:ext cx="2041525" cy="1172845"/>
                        </a:xfrm>
                        <a:prstGeom prst="rect"/>
                        <a:ln/>
                      </pic:spPr>
                    </pic:pic>
                  </a:graphicData>
                </a:graphic>
              </wp:anchor>
            </w:drawing>
          </mc:Fallback>
        </mc:AlternateContent>
      </w:r>
    </w:p>
    <w:p w:rsidR="00000000" w:rsidDel="00000000" w:rsidP="00000000" w:rsidRDefault="00000000" w:rsidRPr="00000000" w14:paraId="000002BB">
      <w:pPr>
        <w:rPr/>
      </w:pPr>
      <w:r w:rsidDel="00000000" w:rsidR="00000000" w:rsidRPr="00000000">
        <w:rPr>
          <w:rtl w:val="0"/>
        </w:rPr>
      </w:r>
    </w:p>
    <w:p w:rsidR="00000000" w:rsidDel="00000000" w:rsidP="00000000" w:rsidRDefault="00000000" w:rsidRPr="00000000" w14:paraId="000002BC">
      <w:pPr>
        <w:rPr/>
      </w:pPr>
      <w:r w:rsidDel="00000000" w:rsidR="00000000" w:rsidRPr="00000000">
        <w:rPr>
          <w:rtl w:val="0"/>
        </w:rPr>
      </w:r>
    </w:p>
    <w:p w:rsidR="00000000" w:rsidDel="00000000" w:rsidP="00000000" w:rsidRDefault="00000000" w:rsidRPr="00000000" w14:paraId="000002BD">
      <w:pPr>
        <w:rPr/>
      </w:pPr>
      <w:r w:rsidDel="00000000" w:rsidR="00000000" w:rsidRPr="00000000">
        <w:rPr>
          <w:rtl w:val="0"/>
        </w:rPr>
      </w:r>
    </w:p>
    <w:p w:rsidR="00000000" w:rsidDel="00000000" w:rsidP="00000000" w:rsidRDefault="00000000" w:rsidRPr="00000000" w14:paraId="000002BE">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Рис. 2.7. Значні коефіцієнти кореляції страху смерті в респондентів на </w:t>
      </w:r>
      <w:r w:rsidDel="00000000" w:rsidR="00000000" w:rsidRPr="00000000">
        <w:rPr>
          <w:rFonts w:ascii="Times New Roman" w:cs="Times New Roman" w:eastAsia="Times New Roman" w:hAnsi="Times New Roman"/>
          <w:b w:val="1"/>
          <w:bCs w:val="1"/>
          <w:sz w:val="28"/>
          <w:szCs w:val="28"/>
          <w:rtl w:val="0"/>
        </w:rPr>
        <w:t xml:space="preserve">II</w:t>
      </w:r>
      <w:r w:rsidDel="00000000" w:rsidR="00000000" w:rsidRPr="00000000">
        <w:rPr>
          <w:rFonts w:ascii="Times New Roman" w:cs="Times New Roman" w:eastAsia="Times New Roman" w:hAnsi="Times New Roman"/>
          <w:b w:val="1"/>
          <w:bCs w:val="1"/>
          <w:color w:val="000000"/>
          <w:sz w:val="28"/>
          <w:szCs w:val="28"/>
          <w:rtl w:val="0"/>
        </w:rPr>
        <w:t xml:space="preserve"> етапі дорослості</w:t>
      </w:r>
    </w:p>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Опишемо отримані кореляційні зв’язки. </w:t>
      </w:r>
    </w:p>
    <w:p w:rsidR="00000000" w:rsidDel="00000000" w:rsidP="00000000" w:rsidRDefault="00000000" w:rsidRPr="00000000" w14:paraId="000002C0">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i w:val="1"/>
          <w:iCs w:val="1"/>
          <w:color w:val="000000"/>
          <w:sz w:val="28"/>
          <w:szCs w:val="28"/>
          <w:rtl w:val="0"/>
        </w:rPr>
        <w:t xml:space="preserve">1. Позитивний статистично значущий зв’язок між страхом смерті та високим рівнем тривожності (r=0,425 при р≤0,05)</w:t>
      </w:r>
      <w:r w:rsidDel="00000000" w:rsidR="00000000" w:rsidRPr="00000000">
        <w:rPr>
          <w:rFonts w:ascii="Times New Roman" w:cs="Times New Roman" w:eastAsia="Times New Roman" w:hAnsi="Times New Roman"/>
          <w:color w:val="000000"/>
          <w:sz w:val="28"/>
          <w:szCs w:val="28"/>
          <w:rtl w:val="0"/>
        </w:rPr>
        <w:t xml:space="preserve"> означає, що страх смерті часто виникає через відчуття невизначеності щодо того, що буде після смерті, і чи маємо ми контроль над цією подією. Респонденти, які переживають високий рівень тривожності, часто прагнуть до контролю в різних сферах життя, і невизначеність, пов’язана з ідеєю смерті, може значно посилювати тривогу. Адже коли ми розуміємо, що життя обмежене, і ми не </w:t>
      </w:r>
      <w:r w:rsidDel="00000000" w:rsidR="00000000" w:rsidRPr="00000000">
        <w:rPr>
          <w:rFonts w:ascii="Times New Roman" w:cs="Times New Roman" w:eastAsia="Times New Roman" w:hAnsi="Times New Roman"/>
          <w:sz w:val="28"/>
          <w:szCs w:val="28"/>
          <w:rtl w:val="0"/>
        </w:rPr>
        <w:t xml:space="preserve">можемо</w:t>
      </w:r>
      <w:r w:rsidDel="00000000" w:rsidR="00000000" w:rsidRPr="00000000">
        <w:rPr>
          <w:rFonts w:ascii="Times New Roman" w:cs="Times New Roman" w:eastAsia="Times New Roman" w:hAnsi="Times New Roman"/>
          <w:color w:val="000000"/>
          <w:sz w:val="28"/>
          <w:szCs w:val="28"/>
          <w:rtl w:val="0"/>
        </w:rPr>
        <w:t xml:space="preserve"> бути впевненими у майбутньому, це може викликати почуття безпорадності, розуміння відсутності можливості контролювати питання життя і смерті. А, страх смерті є яскравим прикладом невизначеності, неможливості передбачити, коли і як вона настане, що створює великий психологічний дискомфорт. </w:t>
      </w:r>
    </w:p>
    <w:p w:rsidR="00000000" w:rsidDel="00000000" w:rsidP="00000000" w:rsidRDefault="00000000" w:rsidRPr="00000000" w14:paraId="000002C1">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i w:val="1"/>
          <w:iCs w:val="1"/>
          <w:color w:val="000000"/>
          <w:sz w:val="28"/>
          <w:szCs w:val="28"/>
          <w:rtl w:val="0"/>
        </w:rPr>
        <w:t xml:space="preserve">2. Позитивний статистично значущий зв’язок між страхом смерті та відокремленістю (r=0,487 при р≤0,05). </w:t>
      </w:r>
      <w:r w:rsidDel="00000000" w:rsidR="00000000" w:rsidRPr="00000000">
        <w:rPr>
          <w:rFonts w:ascii="Times New Roman" w:cs="Times New Roman" w:eastAsia="Times New Roman" w:hAnsi="Times New Roman"/>
          <w:color w:val="000000"/>
          <w:sz w:val="28"/>
          <w:szCs w:val="28"/>
          <w:rtl w:val="0"/>
        </w:rPr>
        <w:t xml:space="preserve">На нашу думку, це можна пояснити через екзистенційні, психологічні та соціальні фактори. Страх смерті може сприяти соціальній та емоційній ізоляції через відчуття невизначеності, безпорадності, труднощі у встановленні емоційних зв’язків, а також через використання соціальної ізоляції як механізму захисту від болісних думок. Респонденти, які сильно бояться смерті, можуть відчувати відокремленість через занурення у власні переживання або через відчуття відчуженості від інших через різницю в поглядах чи переконаннях.</w:t>
      </w:r>
    </w:p>
    <w:p w:rsidR="00000000" w:rsidDel="00000000" w:rsidP="00000000" w:rsidRDefault="00000000" w:rsidRPr="00000000" w14:paraId="000002C2">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w:t>
      </w:r>
      <w:r w:rsidDel="00000000" w:rsidR="00000000" w:rsidRPr="00000000">
        <w:rPr>
          <w:rFonts w:ascii="Gungsuh" w:cs="Gungsuh" w:eastAsia="Gungsuh" w:hAnsi="Gungsuh"/>
          <w:i w:val="1"/>
          <w:iCs w:val="1"/>
          <w:color w:val="000000"/>
          <w:sz w:val="28"/>
          <w:szCs w:val="28"/>
          <w:rtl w:val="0"/>
        </w:rPr>
        <w:t xml:space="preserve">Позитивний статистично значущий зв’язок між страхом смерті та усвідомленням плину часу (r=0,504 при р≤0,05). </w:t>
      </w:r>
      <w:r w:rsidDel="00000000" w:rsidR="00000000" w:rsidRPr="00000000">
        <w:rPr>
          <w:rFonts w:ascii="Times New Roman" w:cs="Times New Roman" w:eastAsia="Times New Roman" w:hAnsi="Times New Roman"/>
          <w:color w:val="000000"/>
          <w:sz w:val="28"/>
          <w:szCs w:val="28"/>
          <w:rtl w:val="0"/>
        </w:rPr>
        <w:t xml:space="preserve">Коли людина усвідомлює, що час безповоротно минає і життя має обмежену тривалість, це може викликати підвищену тривожність. Страх смерті може посилювати це почуття тим, що нагадує про неминучість кінця і, як наслідок, зростання усвідомлення плину часу. Також усвідомлення плину часу може стимулювати людей до пошуку сенсу життя, що може бути важливим фактором у контексті страху смерті. Респонденти, які часто думають про смерть, можуть ставити під сумнів свої досягнення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обмірковувати, чи використовують вони час ефективно. Це усвідомлення може підвищувати стрес і тривогу, оскільки людина намагається знайти сенс свого існування в </w:t>
      </w:r>
      <w:r w:rsidDel="00000000" w:rsidR="00000000" w:rsidRPr="00000000">
        <w:rPr>
          <w:rFonts w:ascii="Times New Roman" w:cs="Times New Roman" w:eastAsia="Times New Roman" w:hAnsi="Times New Roman"/>
          <w:sz w:val="28"/>
          <w:szCs w:val="28"/>
          <w:rtl w:val="0"/>
        </w:rPr>
        <w:t xml:space="preserve">обмежених</w:t>
      </w:r>
      <w:r w:rsidDel="00000000" w:rsidR="00000000" w:rsidRPr="00000000">
        <w:rPr>
          <w:rFonts w:ascii="Times New Roman" w:cs="Times New Roman" w:eastAsia="Times New Roman" w:hAnsi="Times New Roman"/>
          <w:color w:val="000000"/>
          <w:sz w:val="28"/>
          <w:szCs w:val="28"/>
          <w:rtl w:val="0"/>
        </w:rPr>
        <w:t xml:space="preserve"> часових рамках. Це може також спонукати до підвищення тривоги, оскільки неможливо точно знати, скільки часу залишилося, що додатково стимулює страх і зосередженість на часі.</w:t>
      </w:r>
    </w:p>
    <w:p w:rsidR="00000000" w:rsidDel="00000000" w:rsidP="00000000" w:rsidRDefault="00000000" w:rsidRPr="00000000" w14:paraId="000002C3">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i w:val="1"/>
          <w:iCs w:val="1"/>
          <w:color w:val="000000"/>
          <w:sz w:val="28"/>
          <w:szCs w:val="28"/>
          <w:rtl w:val="0"/>
        </w:rPr>
        <w:t xml:space="preserve">4. Негативний статистично значущий зв’язок між страхом смерті та результатом життя (r=-0,391 при р≤0,05). </w:t>
      </w:r>
      <w:r w:rsidDel="00000000" w:rsidR="00000000" w:rsidRPr="00000000">
        <w:rPr>
          <w:rFonts w:ascii="Times New Roman" w:cs="Times New Roman" w:eastAsia="Times New Roman" w:hAnsi="Times New Roman"/>
          <w:color w:val="000000"/>
          <w:sz w:val="28"/>
          <w:szCs w:val="28"/>
          <w:rtl w:val="0"/>
        </w:rPr>
        <w:t xml:space="preserve">У віці 40-58 років люди часто переосмислюють своє життя, оцінюючи досягнуті цілі та невиконані бажання. Вони можуть відчувати, що час, що залишився, обмежений, і що їм не вдалося досягти всіх цілей, які вони ставили перед собою. Це може викликати страх смерті, що посилюється через невідповідність між очікуваннями та реальними досягненнями, викликати незадоволеність своїм життям, що знижує оцінку результатів усього життя, своїх досягнень, стосунків, кар’єри, здоров’я та інших аспектів. Страх смерті, що супроводжує це переосмислення, може посилювати відчуття незадоволення від того, що не вдалося здійснити або виконати всі намічені плани. Через це, дорослі можуть почати відчувати, що їхнє життя не мало належного сенсу або результату.</w:t>
      </w:r>
    </w:p>
    <w:p w:rsidR="00000000" w:rsidDel="00000000" w:rsidP="00000000" w:rsidRDefault="00000000" w:rsidRPr="00000000" w14:paraId="000002C4">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w:t>
      </w:r>
      <w:r w:rsidDel="00000000" w:rsidR="00000000" w:rsidRPr="00000000">
        <w:rPr>
          <w:rFonts w:ascii="Gungsuh" w:cs="Gungsuh" w:eastAsia="Gungsuh" w:hAnsi="Gungsuh"/>
          <w:i w:val="1"/>
          <w:iCs w:val="1"/>
          <w:color w:val="000000"/>
          <w:sz w:val="28"/>
          <w:szCs w:val="28"/>
          <w:rtl w:val="0"/>
        </w:rPr>
        <w:t xml:space="preserve">Негативний статистично значущий зв’язок між страхом смерті та оптимістичним ставленням до смерті (r=-0,448 при р≤0,05). </w:t>
      </w:r>
      <w:r w:rsidDel="00000000" w:rsidR="00000000" w:rsidRPr="00000000">
        <w:rPr>
          <w:rFonts w:ascii="Times New Roman" w:cs="Times New Roman" w:eastAsia="Times New Roman" w:hAnsi="Times New Roman"/>
          <w:color w:val="000000"/>
          <w:sz w:val="28"/>
          <w:szCs w:val="28"/>
          <w:rtl w:val="0"/>
        </w:rPr>
        <w:t xml:space="preserve">Цей результат може свідчити про те, що респонденти які мають високий рівень страху перед смертю, зазвичай мають менш оптимістичне ставлення до смерті. З іншого боку, ті, хто більш оптимістично налаштований, можуть менше боятися смерті. Це може бути пов’язано з психологічними механізмами, такими як сприйняття смерті як природного процесу, прийняття її неминучості, або ж з особистісними рисами, які визначають ставлення до життєвих труднощів і кінцівки життя.</w:t>
      </w:r>
    </w:p>
    <w:p w:rsidR="00000000" w:rsidDel="00000000" w:rsidP="00000000" w:rsidRDefault="00000000" w:rsidRPr="00000000" w14:paraId="000002C5">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дослідивши страх смерті у двох груп респондентів, які належать до </w:t>
      </w:r>
      <w:r w:rsidDel="00000000" w:rsidR="00000000" w:rsidRPr="00000000">
        <w:rPr>
          <w:rFonts w:ascii="Times New Roman" w:cs="Times New Roman" w:eastAsia="Times New Roman" w:hAnsi="Times New Roman"/>
          <w:sz w:val="28"/>
          <w:szCs w:val="28"/>
          <w:rtl w:val="0"/>
        </w:rPr>
        <w:t xml:space="preserve">I</w:t>
      </w:r>
      <w:r w:rsidDel="00000000" w:rsidR="00000000" w:rsidRPr="00000000">
        <w:rPr>
          <w:rFonts w:ascii="Times New Roman" w:cs="Times New Roman" w:eastAsia="Times New Roman" w:hAnsi="Times New Roman"/>
          <w:color w:val="000000"/>
          <w:sz w:val="28"/>
          <w:szCs w:val="28"/>
          <w:rtl w:val="0"/>
        </w:rPr>
        <w:t xml:space="preserve"> етапу дорослості (25-39 років) та </w:t>
      </w:r>
      <w:r w:rsidDel="00000000" w:rsidR="00000000" w:rsidRPr="00000000">
        <w:rPr>
          <w:rFonts w:ascii="Times New Roman" w:cs="Times New Roman" w:eastAsia="Times New Roman" w:hAnsi="Times New Roman"/>
          <w:sz w:val="28"/>
          <w:szCs w:val="28"/>
          <w:rtl w:val="0"/>
        </w:rPr>
        <w:t xml:space="preserve">II</w:t>
      </w:r>
      <w:r w:rsidDel="00000000" w:rsidR="00000000" w:rsidRPr="00000000">
        <w:rPr>
          <w:rFonts w:ascii="Times New Roman" w:cs="Times New Roman" w:eastAsia="Times New Roman" w:hAnsi="Times New Roman"/>
          <w:color w:val="000000"/>
          <w:sz w:val="28"/>
          <w:szCs w:val="28"/>
          <w:rtl w:val="0"/>
        </w:rPr>
        <w:t xml:space="preserve"> етапу дорослості (40-58 років) ми дійшли висновків, що для більшості респондентів у віці 25-39 років характерний на середньому рівні прояв фактор занепокоєння фізичними змінами, усвідомлення плину часу, на високому рівні прояв фактору когнітивно-афективного занепокоєння смертю та </w:t>
      </w:r>
      <w:r w:rsidDel="00000000" w:rsidR="00000000" w:rsidRPr="00000000">
        <w:rPr>
          <w:rFonts w:ascii="Times New Roman" w:cs="Times New Roman" w:eastAsia="Times New Roman" w:hAnsi="Times New Roman"/>
          <w:sz w:val="28"/>
          <w:szCs w:val="28"/>
          <w:rtl w:val="0"/>
        </w:rPr>
        <w:t xml:space="preserve">занепокоєння</w:t>
      </w:r>
      <w:r w:rsidDel="00000000" w:rsidR="00000000" w:rsidRPr="00000000">
        <w:rPr>
          <w:rFonts w:ascii="Times New Roman" w:cs="Times New Roman" w:eastAsia="Times New Roman" w:hAnsi="Times New Roman"/>
          <w:color w:val="000000"/>
          <w:sz w:val="28"/>
          <w:szCs w:val="28"/>
          <w:rtl w:val="0"/>
        </w:rPr>
        <w:t xml:space="preserve"> болем і стресом. Сам страх смерті проявляється на середньому рівні.</w:t>
      </w:r>
    </w:p>
    <w:p w:rsidR="00000000" w:rsidDel="00000000" w:rsidP="00000000" w:rsidRDefault="00000000" w:rsidRPr="00000000" w14:paraId="000002C6">
      <w:pPr>
        <w:widowControl w:val="0"/>
        <w:pBdr>
          <w:top w:space="0" w:sz="0" w:val="nil"/>
          <w:left w:space="0" w:sz="0" w:val="nil"/>
          <w:bottom w:space="0" w:sz="0" w:val="nil"/>
          <w:right w:space="0" w:sz="0" w:val="nil"/>
          <w:between w:space="0" w:sz="0" w:val="nil"/>
        </w:pBdr>
        <w:tabs>
          <w:tab w:val="left" w:leader="none" w:pos="8789"/>
        </w:tabs>
        <w:spacing w:after="3" w:line="360" w:lineRule="auto"/>
        <w:ind w:right="4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більшості респондентів у віці 40-58 років на </w:t>
      </w:r>
      <w:r w:rsidDel="00000000" w:rsidR="00000000" w:rsidRPr="00000000">
        <w:rPr>
          <w:rFonts w:ascii="Times New Roman" w:cs="Times New Roman" w:eastAsia="Times New Roman" w:hAnsi="Times New Roman"/>
          <w:sz w:val="28"/>
          <w:szCs w:val="28"/>
          <w:rtl w:val="0"/>
        </w:rPr>
        <w:t xml:space="preserve">високому</w:t>
      </w:r>
      <w:r w:rsidDel="00000000" w:rsidR="00000000" w:rsidRPr="00000000">
        <w:rPr>
          <w:rFonts w:ascii="Times New Roman" w:cs="Times New Roman" w:eastAsia="Times New Roman" w:hAnsi="Times New Roman"/>
          <w:color w:val="000000"/>
          <w:sz w:val="28"/>
          <w:szCs w:val="28"/>
          <w:rtl w:val="0"/>
        </w:rPr>
        <w:t xml:space="preserve"> рівні характерний прояв факторів когнітивно-афективного занепокоєння смертю, занепокоєння фізичними змінами, занепокоєння болем і стресом, на середньому рівні – усвідомлення плину часу. Сам страх смерті проявляється на високому рівні.</w:t>
      </w:r>
    </w:p>
    <w:p w:rsidR="00000000" w:rsidDel="00000000" w:rsidP="00000000" w:rsidRDefault="00000000" w:rsidRPr="00000000" w14:paraId="000002C7">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Висновки до ІІ розділу</w:t>
      </w:r>
    </w:p>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2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метою дослідження прояву страху смерті на різних етапах дорослості було проведено емпіричне дослідження, реалізація якого відбувалась з березня 2024 року по липень 2024 року з використанням Google-форм. Усі респонденти були ознайомлені з метою дослідження та правилом конфіденційності. Загальна кількість вибірки становила 78 осіб у віці від 25 до 58 років. Оскільки тематика дослідження присвячена проявам страхів у період війни, усі респонденти безпосередньо зіштовхнулися з її наслідками, а саме вони є внутрішньо переміщеними особами.</w:t>
      </w:r>
    </w:p>
    <w:p w:rsidR="00000000" w:rsidDel="00000000" w:rsidP="00000000" w:rsidRDefault="00000000" w:rsidRPr="00000000" w14:paraId="000002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Діагностичний інструментарій становили: шкала танатичної тривожності Д. Темплера (Death Anxiety Scale, DAS), профіль атитюдів стосовно смерті перероблений» П. Т. Вонга, Г.Т. Рікера, Дж.Гессера (адаптація Т.А. Гаврилової); тест «Ставлення до смерті І. Ю. Кулагіної та Л. В. Сенкевич; методика «Особистісна шкала прояву тривоги» Дж. Тейлора (модифікація В.Г. Норакідзе); п’ятифакторний особистісний опитувальник Р. МакКрай-П. Коста (скорочена версія), тест сенсожиттєвих орієнтацій Д. А. Леонтьєва. </w:t>
      </w:r>
    </w:p>
    <w:p w:rsidR="00000000" w:rsidDel="00000000" w:rsidP="00000000" w:rsidRDefault="00000000" w:rsidRPr="00000000" w14:paraId="000002CB">
      <w:pPr>
        <w:spacing w:after="0" w:line="360" w:lineRule="auto"/>
        <w:ind w:firstLine="851"/>
        <w:jc w:val="both"/>
        <w:rPr>
          <w:color w:val="000000"/>
        </w:rPr>
      </w:pPr>
      <w:r w:rsidDel="00000000" w:rsidR="00000000" w:rsidRPr="00000000">
        <w:rPr>
          <w:rFonts w:ascii="Times New Roman" w:cs="Times New Roman" w:eastAsia="Times New Roman" w:hAnsi="Times New Roman"/>
          <w:sz w:val="28"/>
          <w:szCs w:val="28"/>
          <w:rtl w:val="0"/>
        </w:rPr>
        <w:t xml:space="preserve">У результаті ми дійшли висновків, що для </w:t>
      </w:r>
      <w:r w:rsidDel="00000000" w:rsidR="00000000" w:rsidRPr="00000000">
        <w:rPr>
          <w:rFonts w:ascii="Times New Roman" w:cs="Times New Roman" w:eastAsia="Times New Roman" w:hAnsi="Times New Roman"/>
          <w:color w:val="000000"/>
          <w:sz w:val="28"/>
          <w:szCs w:val="28"/>
          <w:rtl w:val="0"/>
        </w:rPr>
        <w:t xml:space="preserve">більшості респондентів у віці 25-39 років характерний на середньому рівні прояв факторів занепокоєння фізичними змінами, усвідомлення плину часу, на високому рівні прояв фактору когнітивно-афективного занепокоєння смертю та </w:t>
      </w:r>
      <w:r w:rsidDel="00000000" w:rsidR="00000000" w:rsidRPr="00000000">
        <w:rPr>
          <w:rFonts w:ascii="Times New Roman" w:cs="Times New Roman" w:eastAsia="Times New Roman" w:hAnsi="Times New Roman"/>
          <w:sz w:val="28"/>
          <w:szCs w:val="28"/>
          <w:rtl w:val="0"/>
        </w:rPr>
        <w:t xml:space="preserve">занепокоєння</w:t>
      </w:r>
      <w:r w:rsidDel="00000000" w:rsidR="00000000" w:rsidRPr="00000000">
        <w:rPr>
          <w:rFonts w:ascii="Times New Roman" w:cs="Times New Roman" w:eastAsia="Times New Roman" w:hAnsi="Times New Roman"/>
          <w:color w:val="000000"/>
          <w:sz w:val="28"/>
          <w:szCs w:val="28"/>
          <w:rtl w:val="0"/>
        </w:rPr>
        <w:t xml:space="preserve"> болем і стресом, сам страх смерті проявляється на високому рівні. Окрім цього, діагностовано у респондентів нейтральне ставлення до смерті та низький рівень наближення смерті. Ця частина вибірки проявляє амбівалентне ставлення до смерті, ні добре, ні погано</w:t>
      </w:r>
      <w:r w:rsidDel="00000000" w:rsidR="00000000" w:rsidRPr="00000000">
        <w:rPr>
          <w:rFonts w:ascii="Times New Roman" w:cs="Times New Roman" w:eastAsia="Times New Roman" w:hAnsi="Times New Roman"/>
          <w:sz w:val="28"/>
          <w:szCs w:val="28"/>
          <w:rtl w:val="0"/>
        </w:rPr>
        <w:t xml:space="preserve">, вони</w:t>
      </w:r>
      <w:r w:rsidDel="00000000" w:rsidR="00000000" w:rsidRPr="00000000">
        <w:rPr>
          <w:rFonts w:ascii="Times New Roman" w:cs="Times New Roman" w:eastAsia="Times New Roman" w:hAnsi="Times New Roman"/>
          <w:color w:val="000000"/>
          <w:sz w:val="28"/>
          <w:szCs w:val="28"/>
          <w:rtl w:val="0"/>
        </w:rPr>
        <w:t xml:space="preserve"> не бояться </w:t>
      </w:r>
      <w:r w:rsidDel="00000000" w:rsidR="00000000" w:rsidRPr="00000000">
        <w:rPr>
          <w:rFonts w:ascii="Times New Roman" w:cs="Times New Roman" w:eastAsia="Times New Roman" w:hAnsi="Times New Roman"/>
          <w:sz w:val="28"/>
          <w:szCs w:val="28"/>
          <w:rtl w:val="0"/>
        </w:rPr>
        <w:t xml:space="preserve">її</w:t>
      </w:r>
      <w:r w:rsidDel="00000000" w:rsidR="00000000" w:rsidRPr="00000000">
        <w:rPr>
          <w:rFonts w:ascii="Times New Roman" w:cs="Times New Roman" w:eastAsia="Times New Roman" w:hAnsi="Times New Roman"/>
          <w:color w:val="000000"/>
          <w:sz w:val="28"/>
          <w:szCs w:val="28"/>
          <w:rtl w:val="0"/>
        </w:rPr>
        <w:t xml:space="preserve">, але й не вітають її. Рівень тривожності є середнім з </w:t>
      </w:r>
      <w:r w:rsidDel="00000000" w:rsidR="00000000" w:rsidRPr="00000000">
        <w:rPr>
          <w:rFonts w:ascii="Times New Roman" w:cs="Times New Roman" w:eastAsia="Times New Roman" w:hAnsi="Times New Roman"/>
          <w:sz w:val="28"/>
          <w:szCs w:val="28"/>
          <w:rtl w:val="0"/>
        </w:rPr>
        <w:t xml:space="preserve">тенденцією до</w:t>
      </w:r>
      <w:r w:rsidDel="00000000" w:rsidR="00000000" w:rsidRPr="00000000">
        <w:rPr>
          <w:rFonts w:ascii="Times New Roman" w:cs="Times New Roman" w:eastAsia="Times New Roman" w:hAnsi="Times New Roman"/>
          <w:color w:val="000000"/>
          <w:sz w:val="28"/>
          <w:szCs w:val="28"/>
          <w:rtl w:val="0"/>
        </w:rPr>
        <w:t xml:space="preserve"> високого. Серед особистісних характеристик варто виділити емоційну нестійкість, </w:t>
      </w:r>
      <w:r w:rsidDel="00000000" w:rsidR="00000000" w:rsidRPr="00000000">
        <w:rPr>
          <w:rFonts w:ascii="Times New Roman" w:cs="Times New Roman" w:eastAsia="Times New Roman" w:hAnsi="Times New Roman"/>
          <w:sz w:val="28"/>
          <w:szCs w:val="28"/>
          <w:rtl w:val="0"/>
        </w:rPr>
        <w:t xml:space="preserve">імпульсивність</w:t>
      </w:r>
      <w:r w:rsidDel="00000000" w:rsidR="00000000" w:rsidRPr="00000000">
        <w:rPr>
          <w:rFonts w:ascii="Times New Roman" w:cs="Times New Roman" w:eastAsia="Times New Roman" w:hAnsi="Times New Roman"/>
          <w:color w:val="000000"/>
          <w:sz w:val="28"/>
          <w:szCs w:val="28"/>
          <w:rtl w:val="0"/>
        </w:rPr>
        <w:t xml:space="preserve">, інтроверсію, практичність, прихильність, середній рівень загального показника усвідомленості життя.</w:t>
      </w:r>
      <w:r w:rsidDel="00000000" w:rsidR="00000000" w:rsidRPr="00000000">
        <w:rPr>
          <w:rtl w:val="0"/>
        </w:rPr>
      </w:r>
    </w:p>
    <w:p w:rsidR="00000000" w:rsidDel="00000000" w:rsidP="00000000" w:rsidRDefault="00000000" w:rsidRPr="00000000" w14:paraId="000002CC">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більшості респондентів у віці 40-58 років на </w:t>
      </w:r>
      <w:r w:rsidDel="00000000" w:rsidR="00000000" w:rsidRPr="00000000">
        <w:rPr>
          <w:rFonts w:ascii="Times New Roman" w:cs="Times New Roman" w:eastAsia="Times New Roman" w:hAnsi="Times New Roman"/>
          <w:sz w:val="28"/>
          <w:szCs w:val="28"/>
          <w:rtl w:val="0"/>
        </w:rPr>
        <w:t xml:space="preserve">високому</w:t>
      </w:r>
      <w:r w:rsidDel="00000000" w:rsidR="00000000" w:rsidRPr="00000000">
        <w:rPr>
          <w:rFonts w:ascii="Times New Roman" w:cs="Times New Roman" w:eastAsia="Times New Roman" w:hAnsi="Times New Roman"/>
          <w:color w:val="000000"/>
          <w:sz w:val="28"/>
          <w:szCs w:val="28"/>
          <w:rtl w:val="0"/>
        </w:rPr>
        <w:t xml:space="preserve"> рівні характерний прояв факторів когнітивно-афективного занепокоєння смертю, занепокоєння фізичними змінами, занепокоєння болем і стресом, на середньому рівні – усвідомлення плину часу. Сам страх смерті проявляється на високому рівні, попри це, респонденти намагаються уникати цієї теми, а деякі розглядають смерть, як шлях позбутися проблем. </w:t>
      </w:r>
      <w:r w:rsidDel="00000000" w:rsidR="00000000" w:rsidRPr="00000000">
        <w:rPr>
          <w:rFonts w:ascii="Times New Roman" w:cs="Times New Roman" w:eastAsia="Times New Roman" w:hAnsi="Times New Roman"/>
          <w:sz w:val="28"/>
          <w:szCs w:val="28"/>
          <w:rtl w:val="0"/>
        </w:rPr>
        <w:t xml:space="preserve">Більш ніж половина</w:t>
      </w:r>
      <w:r w:rsidDel="00000000" w:rsidR="00000000" w:rsidRPr="00000000">
        <w:rPr>
          <w:rFonts w:ascii="Times New Roman" w:cs="Times New Roman" w:eastAsia="Times New Roman" w:hAnsi="Times New Roman"/>
          <w:color w:val="000000"/>
          <w:sz w:val="28"/>
          <w:szCs w:val="28"/>
          <w:rtl w:val="0"/>
        </w:rPr>
        <w:t xml:space="preserve"> респондентів із кожної вікової групи (51% та 56%) ставляться до смерті амбівалентно (суперечливо), ні добре, ні погано, не бояться і не вітають її. Ці респонденти можуть одночасно сприймати смерть як щось природне і неминуче, але також відчувати страх, тривогу чи сумнів стосовно її сенсу. Характерною рисою є суперечливе </w:t>
      </w:r>
      <w:r w:rsidDel="00000000" w:rsidR="00000000" w:rsidRPr="00000000">
        <w:rPr>
          <w:rFonts w:ascii="Times New Roman" w:cs="Times New Roman" w:eastAsia="Times New Roman" w:hAnsi="Times New Roman"/>
          <w:sz w:val="28"/>
          <w:szCs w:val="28"/>
          <w:rtl w:val="0"/>
        </w:rPr>
        <w:t xml:space="preserve">ставлення</w:t>
      </w:r>
      <w:r w:rsidDel="00000000" w:rsidR="00000000" w:rsidRPr="00000000">
        <w:rPr>
          <w:rFonts w:ascii="Times New Roman" w:cs="Times New Roman" w:eastAsia="Times New Roman" w:hAnsi="Times New Roman"/>
          <w:color w:val="000000"/>
          <w:sz w:val="28"/>
          <w:szCs w:val="28"/>
          <w:rtl w:val="0"/>
        </w:rPr>
        <w:t xml:space="preserve"> до смерті, респонденти можуть одночасно сприймати смерть як щось природне і неминуче, але також відчувати страх, тривогу чи сумнів стосовно її сенсу. З цим ми пов’язуємо високий рівень тривожності, який вдалося діагностувати. Серед особистісних характеристик варто виділити баланс між емоційною стійкістю-емоційною </w:t>
      </w:r>
      <w:r w:rsidDel="00000000" w:rsidR="00000000" w:rsidRPr="00000000">
        <w:rPr>
          <w:rFonts w:ascii="Times New Roman" w:cs="Times New Roman" w:eastAsia="Times New Roman" w:hAnsi="Times New Roman"/>
          <w:sz w:val="28"/>
          <w:szCs w:val="28"/>
          <w:rtl w:val="0"/>
        </w:rPr>
        <w:t xml:space="preserve">нестійкістю</w:t>
      </w:r>
      <w:r w:rsidDel="00000000" w:rsidR="00000000" w:rsidRPr="00000000">
        <w:rPr>
          <w:rFonts w:ascii="Times New Roman" w:cs="Times New Roman" w:eastAsia="Times New Roman" w:hAnsi="Times New Roman"/>
          <w:color w:val="000000"/>
          <w:sz w:val="28"/>
          <w:szCs w:val="28"/>
          <w:rtl w:val="0"/>
        </w:rPr>
        <w:t xml:space="preserve">, інтроверсією-екстраверсією, практичністю, відокремленістю, імпульсивністю, середній рівень загального показника усвідомленості життя.</w:t>
      </w:r>
    </w:p>
    <w:p w:rsidR="00000000" w:rsidDel="00000000" w:rsidP="00000000" w:rsidRDefault="00000000" w:rsidRPr="00000000" w14:paraId="000002CD">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CE">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CF">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D0">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D1">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D2">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D3">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D4">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5">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6">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ІІІ. ПСИХОЛОГІЧНІ УМОВИ ПОДОЛАННЯ СТРАХІВ ДОРОСЛИХ У ПЕРІОД ВОЄННОГО СТАНУ</w:t>
      </w:r>
    </w:p>
    <w:p w:rsidR="00000000" w:rsidDel="00000000" w:rsidP="00000000" w:rsidRDefault="00000000" w:rsidRPr="00000000" w14:paraId="000002D8">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D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Основи тренінгової роботи з дорослими у період воєнного стану</w:t>
      </w:r>
    </w:p>
    <w:p w:rsidR="00000000" w:rsidDel="00000000" w:rsidP="00000000" w:rsidRDefault="00000000" w:rsidRPr="00000000" w14:paraId="000002D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тренінгів з дорослими в умовах воєнного стану потребує врахування психологічного стану учасників, стресових факторів і особливостей роботи з дорослою аудиторією. Такий тренінг має забезпечити підтримку, розвиток адаптивних навичок та стійкості до стресу, а також сприяти соціальній згуртованості та особистісному розвитку.</w:t>
      </w:r>
    </w:p>
    <w:p w:rsidR="00000000" w:rsidDel="00000000" w:rsidP="00000000" w:rsidRDefault="00000000" w:rsidRPr="00000000" w14:paraId="000002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Особливостями</w:t>
      </w:r>
      <w:r w:rsidDel="00000000" w:rsidR="00000000" w:rsidRPr="00000000">
        <w:rPr>
          <w:rFonts w:ascii="Times New Roman" w:cs="Times New Roman" w:eastAsia="Times New Roman" w:hAnsi="Times New Roman"/>
          <w:sz w:val="28"/>
          <w:szCs w:val="28"/>
          <w:rtl w:val="0"/>
        </w:rPr>
        <w:t xml:space="preserve"> тренінгів для дорослих є: </w:t>
      </w:r>
    </w:p>
    <w:p w:rsidR="00000000" w:rsidDel="00000000" w:rsidP="00000000" w:rsidRDefault="00000000" w:rsidRPr="00000000" w14:paraId="000002D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активність учасників, яка забезпечується: обмеженням чисельності учнів у групі (10- 15 осіб); переважанням практичних занять над теоретичними; використанням ігрових методів (ділових ігор, рольових ігор, психодрами); створенням максимальної мотивації до навчання; підвищенням відповідальності учасників тренінгу. </w:t>
      </w:r>
    </w:p>
    <w:p w:rsidR="00000000" w:rsidDel="00000000" w:rsidP="00000000" w:rsidRDefault="00000000" w:rsidRPr="00000000" w14:paraId="000002D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інтенсивність навчання, яка досягається шляхом: використання закономірностей групової динаміки; використання елементів функціональної музики, аутогенного тренування, психологічних прийомів для зняття емоційної напруги, почуття втоми (спортивних пауз); чергування методичних прийомів через 1,5-2 години; врахування зацікавленості в навчанні шляхом вирішення:</w:t>
      </w:r>
    </w:p>
    <w:p w:rsidR="00000000" w:rsidDel="00000000" w:rsidP="00000000" w:rsidRDefault="00000000" w:rsidRPr="00000000" w14:paraId="000002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особистих проблем, </w:t>
      </w:r>
    </w:p>
    <w:p w:rsidR="00000000" w:rsidDel="00000000" w:rsidP="00000000" w:rsidRDefault="00000000" w:rsidRPr="00000000" w14:paraId="000002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приватних проблем виробничого характеру;</w:t>
      </w:r>
    </w:p>
    <w:p w:rsidR="00000000" w:rsidDel="00000000" w:rsidP="00000000" w:rsidRDefault="00000000" w:rsidRPr="00000000" w14:paraId="000002E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комплексність впливу, яку характеризують різні рівні підготовки: когнітивний рівень: отримання нових знань, інформації про себе та інших, про більш конструктивних способів управлінської діяльності; емоційний рівень: переживання з приводу власної неспроможності в деяких аспектах діяльності, набуття емоційного досвіду в групі колег, усвідомлення своїх емоційних переживань, підвищення самоконтролю, досягнення спонтанності, природності в емоційних проявах тощо; поведінковий рівень: тренування, опановування новими прийомами, способами поведінки, навичок і їх закріплення; особистісний рівень: корекція відносин до себе та інших людей; корекція установок, особистісних особливостей, що заважають ефективному спілкуванню, оптимальної діяльності [25, с. 142]</w:t>
      </w:r>
    </w:p>
    <w:p w:rsidR="00000000" w:rsidDel="00000000" w:rsidP="00000000" w:rsidRDefault="00000000" w:rsidRPr="00000000" w14:paraId="000002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Метою тренінгу</w:t>
      </w:r>
      <w:r w:rsidDel="00000000" w:rsidR="00000000" w:rsidRPr="00000000">
        <w:rPr>
          <w:rFonts w:ascii="Times New Roman" w:cs="Times New Roman" w:eastAsia="Times New Roman" w:hAnsi="Times New Roman"/>
          <w:sz w:val="28"/>
          <w:szCs w:val="28"/>
          <w:rtl w:val="0"/>
        </w:rPr>
        <w:t xml:space="preserve"> для дорослих в умовах воєнного періоду мають бути: забезпечення емоційної підтримки учасників, формування навичок подолання стресу та тривожності, підвищення особистісної стійкості до кризових ситуацій, розвиток комунікаційних навичок та соціальної підтримки, надання учасникам можливості для рефлексії та обговорення переживань.</w:t>
      </w:r>
    </w:p>
    <w:p w:rsidR="00000000" w:rsidDel="00000000" w:rsidP="00000000" w:rsidRDefault="00000000" w:rsidRPr="00000000" w14:paraId="000002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тренінгу</w:t>
      </w:r>
      <w:r w:rsidDel="00000000" w:rsidR="00000000" w:rsidRPr="00000000">
        <w:rPr>
          <w:rFonts w:ascii="Times New Roman" w:cs="Times New Roman" w:eastAsia="Times New Roman" w:hAnsi="Times New Roman"/>
          <w:sz w:val="28"/>
          <w:szCs w:val="28"/>
          <w:rtl w:val="0"/>
        </w:rPr>
        <w:t xml:space="preserve"> для дорослих в умовах воєнного періоду:</w:t>
      </w:r>
    </w:p>
    <w:p w:rsidR="00000000" w:rsidDel="00000000" w:rsidP="00000000" w:rsidRDefault="00000000" w:rsidRPr="00000000" w14:paraId="000002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Забезпечення безпечного простору для висловлення емоцій.</w:t>
      </w:r>
    </w:p>
    <w:p w:rsidR="00000000" w:rsidDel="00000000" w:rsidP="00000000" w:rsidRDefault="00000000" w:rsidRPr="00000000" w14:paraId="000002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Ознайомлення з методами управління стресом та зняття напруги.</w:t>
      </w:r>
    </w:p>
    <w:p w:rsidR="00000000" w:rsidDel="00000000" w:rsidP="00000000" w:rsidRDefault="00000000" w:rsidRPr="00000000" w14:paraId="000002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Сприяння покращенню комунікації в групі та зміцнення відчуття підтримки.</w:t>
      </w:r>
    </w:p>
    <w:p w:rsidR="00000000" w:rsidDel="00000000" w:rsidP="00000000" w:rsidRDefault="00000000" w:rsidRPr="00000000" w14:paraId="000002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Надання інформації про природу стресу, тривожності, та інструменти для їх подолання.</w:t>
      </w:r>
    </w:p>
    <w:p w:rsidR="00000000" w:rsidDel="00000000" w:rsidP="00000000" w:rsidRDefault="00000000" w:rsidRPr="00000000" w14:paraId="000002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Допомога у визначенні позитивних цілей та шляхів їх досягнення навіть у кризових умовах.</w:t>
      </w:r>
    </w:p>
    <w:p w:rsidR="00000000" w:rsidDel="00000000" w:rsidP="00000000" w:rsidRDefault="00000000" w:rsidRPr="00000000" w14:paraId="000002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Умови</w:t>
      </w:r>
      <w:r w:rsidDel="00000000" w:rsidR="00000000" w:rsidRPr="00000000">
        <w:rPr>
          <w:rFonts w:ascii="Times New Roman" w:cs="Times New Roman" w:eastAsia="Times New Roman" w:hAnsi="Times New Roman"/>
          <w:sz w:val="28"/>
          <w:szCs w:val="28"/>
          <w:rtl w:val="0"/>
        </w:rPr>
        <w:t xml:space="preserve"> тренінгів з дорослими у період воєнного стану:</w:t>
      </w:r>
    </w:p>
    <w:p w:rsidR="00000000" w:rsidDel="00000000" w:rsidP="00000000" w:rsidRDefault="00000000" w:rsidRPr="00000000" w14:paraId="000002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Учасники можуть мати підвищений рівень тривожності, страху, або посттравматичних переживань. Важливо уникати тригерів, які можуть викликати сильні емоційні реакції.</w:t>
      </w:r>
    </w:p>
    <w:p w:rsidR="00000000" w:rsidDel="00000000" w:rsidP="00000000" w:rsidRDefault="00000000" w:rsidRPr="00000000" w14:paraId="000002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Використання інтерактивних методів, адаптованих до потреб і стану групи, поєднання освітніх та терапевтичних елементів.</w:t>
      </w:r>
    </w:p>
    <w:p w:rsidR="00000000" w:rsidDel="00000000" w:rsidP="00000000" w:rsidRDefault="00000000" w:rsidRPr="00000000" w14:paraId="000002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Створення атмосфери довіри, де учасники можуть відкрито ділитися своїми переживаннями, забезпечення фізичної безпеки (обрати місце, яке відповідає умовам воєнного стану).</w:t>
      </w:r>
    </w:p>
    <w:p w:rsidR="00000000" w:rsidDel="00000000" w:rsidP="00000000" w:rsidRDefault="00000000" w:rsidRPr="00000000" w14:paraId="000002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Підкреслення сильних сторін і досвіду учасників, використання ресурсів групової взаємодії для підтримки кожного.</w:t>
      </w:r>
    </w:p>
    <w:p w:rsidR="00000000" w:rsidDel="00000000" w:rsidP="00000000" w:rsidRDefault="00000000" w:rsidRPr="00000000" w14:paraId="000002E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Основні компоненти тренінгу:</w:t>
      </w:r>
    </w:p>
    <w:p w:rsidR="00000000" w:rsidDel="00000000" w:rsidP="00000000" w:rsidRDefault="00000000" w:rsidRPr="00000000" w14:paraId="000002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Представлення тренера та учасників, обговорення мети та завдань тренінгу, окреслення правил роботи у групі (конфіденційність, активність, взаємна підтримка).</w:t>
      </w:r>
    </w:p>
    <w:p w:rsidR="00000000" w:rsidDel="00000000" w:rsidP="00000000" w:rsidRDefault="00000000" w:rsidRPr="00000000" w14:paraId="000002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Використання технік на початку тренінгу для визначення настрою групи (наприклад, методика «Термометр емоцій»).</w:t>
      </w:r>
    </w:p>
    <w:p w:rsidR="00000000" w:rsidDel="00000000" w:rsidP="00000000" w:rsidRDefault="00000000" w:rsidRPr="00000000" w14:paraId="000002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Теоретична частина має містити коротку інформацію про природу стресу, емоційні реакції, посттравматичні стани; демонстрацію практичних технік: дихальні вправи, техніки релаксації, базові навички саморегуляції.</w:t>
      </w:r>
    </w:p>
    <w:p w:rsidR="00000000" w:rsidDel="00000000" w:rsidP="00000000" w:rsidRDefault="00000000" w:rsidRPr="00000000" w14:paraId="000002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Практична частина має містити: вправи для зняття стресу, методики прогресивної м’язової релаксації, майндфулнес, рольові ігри для покращення комунікації, вирішення конфліктів, рефлексивні вправи.</w:t>
      </w:r>
    </w:p>
    <w:p w:rsidR="00000000" w:rsidDel="00000000" w:rsidP="00000000" w:rsidRDefault="00000000" w:rsidRPr="00000000" w14:paraId="000002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Має відбуватися робота в групах для створення підтримуючого середовища, колективне обговорення ресурсів і способів подолання труднощів.</w:t>
      </w:r>
    </w:p>
    <w:p w:rsidR="00000000" w:rsidDel="00000000" w:rsidP="00000000" w:rsidRDefault="00000000" w:rsidRPr="00000000" w14:paraId="000002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Проведення наприкінці роботи рефлексії, щоб учасники мали змогу поділитися своїми враженнями [27].</w:t>
      </w:r>
    </w:p>
    <w:p w:rsidR="00000000" w:rsidDel="00000000" w:rsidP="00000000" w:rsidRDefault="00000000" w:rsidRPr="00000000" w14:paraId="000002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роботи, залежно від теми тренінгу, доцільно використовувати: методи арттерапії; техніки релаксації; вправи; групові обговорення; рольові та ділові ігри; дискусії, мозковий штурм.</w:t>
      </w:r>
    </w:p>
    <w:p w:rsidR="00000000" w:rsidDel="00000000" w:rsidP="00000000" w:rsidRDefault="00000000" w:rsidRPr="00000000" w14:paraId="000002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Наостанок зазначимо, що в сучасній андрогогіці вироблені такі рекомендації щодо навчання на тренінгу: </w:t>
      </w:r>
    </w:p>
    <w:p w:rsidR="00000000" w:rsidDel="00000000" w:rsidP="00000000" w:rsidRDefault="00000000" w:rsidRPr="00000000" w14:paraId="000002F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дорослі учасники матимуть мотивацію активно працювати, якщо розумітимуть, чому тема / інформація є важливою для них; </w:t>
      </w:r>
    </w:p>
    <w:p w:rsidR="00000000" w:rsidDel="00000000" w:rsidP="00000000" w:rsidRDefault="00000000" w:rsidRPr="00000000" w14:paraId="000002F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слід пам’ятати, що люди вчаться по-різному, робота в групі – це важливий інструмент у ситуації, коли рівні знань учасників та їх інтереси різняться; </w:t>
      </w:r>
    </w:p>
    <w:p w:rsidR="00000000" w:rsidDel="00000000" w:rsidP="00000000" w:rsidRDefault="00000000" w:rsidRPr="00000000" w14:paraId="000002F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при подачі інформації слід орієнтуватися на різні канали її сприйняття інформації; </w:t>
      </w:r>
    </w:p>
    <w:p w:rsidR="00000000" w:rsidDel="00000000" w:rsidP="00000000" w:rsidRDefault="00000000" w:rsidRPr="00000000" w14:paraId="000002F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показуйте більш загальну картину, наприклад, на початку навчального курсу надайте огляд його змісту і поясніть, чому він важливий;</w:t>
      </w:r>
    </w:p>
    <w:p w:rsidR="00000000" w:rsidDel="00000000" w:rsidP="00000000" w:rsidRDefault="00000000" w:rsidRPr="00000000" w14:paraId="000002F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подаючи нову інформацію, показуйте її зв’язок із тим, що учасники вже знають чи роблять; </w:t>
      </w:r>
    </w:p>
    <w:p w:rsidR="00000000" w:rsidDel="00000000" w:rsidP="00000000" w:rsidRDefault="00000000" w:rsidRPr="00000000" w14:paraId="000002F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допомагайте учасникам опрацьовувати нову інформацію шляхом створення середовища без стресу та коректної структуризації такого середовища [67, c. 4].</w:t>
      </w:r>
    </w:p>
    <w:p w:rsidR="00000000" w:rsidDel="00000000" w:rsidP="00000000" w:rsidRDefault="00000000" w:rsidRPr="00000000" w14:paraId="000002F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воєнного стану дорослі часто відчувають сильну тривожність і стрес. Тренінг повинен стати не лише навчальним, а й терапевтичним простором, де учасники отримають ресурси для подолання життєвих труднощів та збереження психологічного здоров’я.</w:t>
      </w:r>
    </w:p>
    <w:p w:rsidR="00000000" w:rsidDel="00000000" w:rsidP="00000000" w:rsidRDefault="00000000" w:rsidRPr="00000000" w14:paraId="000002F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Програма тренінгу «Підвищення психологічної стійкості дорослих у період воєнного стану»</w:t>
      </w:r>
    </w:p>
    <w:p w:rsidR="00000000" w:rsidDel="00000000" w:rsidP="00000000" w:rsidRDefault="00000000" w:rsidRPr="00000000" w14:paraId="0000030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Важкі життєві ситуації, кризи, стреси супроводжують сьогодні кожного українця. Ця програма є системою занять із дорослими, спрямованими на розвиток психологічної стійкості дорослих в умовах воєнного періоду.</w:t>
      </w:r>
    </w:p>
    <w:p w:rsidR="00000000" w:rsidDel="00000000" w:rsidP="00000000" w:rsidRDefault="00000000" w:rsidRPr="00000000" w14:paraId="000003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програми</w:t>
      </w:r>
      <w:r w:rsidDel="00000000" w:rsidR="00000000" w:rsidRPr="00000000">
        <w:rPr>
          <w:rFonts w:ascii="Times New Roman" w:cs="Times New Roman" w:eastAsia="Times New Roman" w:hAnsi="Times New Roman"/>
          <w:sz w:val="28"/>
          <w:szCs w:val="28"/>
          <w:rtl w:val="0"/>
        </w:rPr>
        <w:t xml:space="preserve">: розвиток психологічної стійкості та адаптивних навичок дорослих у стресових умовах воєнного періоду для забезпечення емоційного балансу, підвищення здатності до подолання кризових ситуацій та збереження соціального функціонування.</w:t>
      </w:r>
    </w:p>
    <w:p w:rsidR="00000000" w:rsidDel="00000000" w:rsidP="00000000" w:rsidRDefault="00000000" w:rsidRPr="00000000" w14:paraId="000003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програми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0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Ознайомлення учасників з поняттям психологічної стійкості та її компонентами.</w:t>
      </w:r>
    </w:p>
    <w:p w:rsidR="00000000" w:rsidDel="00000000" w:rsidP="00000000" w:rsidRDefault="00000000" w:rsidRPr="00000000" w14:paraId="0000030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Формування навичок управління стресом і тривожністю.</w:t>
      </w:r>
    </w:p>
    <w:p w:rsidR="00000000" w:rsidDel="00000000" w:rsidP="00000000" w:rsidRDefault="00000000" w:rsidRPr="00000000" w14:paraId="0000030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Розвиток здатності до конструктивного вирішення кризових ситуацій.</w:t>
      </w:r>
    </w:p>
    <w:p w:rsidR="00000000" w:rsidDel="00000000" w:rsidP="00000000" w:rsidRDefault="00000000" w:rsidRPr="00000000" w14:paraId="0000030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Підтримка емоційного балансу через роботу з емоціями, переконаннями та тілесними проявами стресу.</w:t>
      </w:r>
    </w:p>
    <w:p w:rsidR="00000000" w:rsidDel="00000000" w:rsidP="00000000" w:rsidRDefault="00000000" w:rsidRPr="00000000" w14:paraId="0000030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Формування почуття соціальної підтримки та взаємодії в умовах невизначеності.</w:t>
      </w:r>
    </w:p>
    <w:p w:rsidR="00000000" w:rsidDel="00000000" w:rsidP="00000000" w:rsidRDefault="00000000" w:rsidRPr="00000000" w14:paraId="0000030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Зміцнення віри у власні ресурси та життєву цілеспрямованість.</w:t>
      </w:r>
    </w:p>
    <w:p w:rsidR="00000000" w:rsidDel="00000000" w:rsidP="00000000" w:rsidRDefault="00000000" w:rsidRPr="00000000" w14:paraId="000003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Цільова аудиторія</w:t>
      </w:r>
      <w:r w:rsidDel="00000000" w:rsidR="00000000" w:rsidRPr="00000000">
        <w:rPr>
          <w:rFonts w:ascii="Times New Roman" w:cs="Times New Roman" w:eastAsia="Times New Roman" w:hAnsi="Times New Roman"/>
          <w:sz w:val="28"/>
          <w:szCs w:val="28"/>
          <w:rtl w:val="0"/>
        </w:rPr>
        <w:t xml:space="preserve">: дорослі з категорії ВПО, які знаходяться у стані психологічної напруги через невизначеність або травматичні обставини.</w:t>
      </w:r>
    </w:p>
    <w:p w:rsidR="00000000" w:rsidDel="00000000" w:rsidP="00000000" w:rsidRDefault="00000000" w:rsidRPr="00000000" w14:paraId="0000030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програми</w:t>
      </w:r>
      <w:r w:rsidDel="00000000" w:rsidR="00000000" w:rsidRPr="00000000">
        <w:rPr>
          <w:rFonts w:ascii="Times New Roman" w:cs="Times New Roman" w:eastAsia="Times New Roman" w:hAnsi="Times New Roman"/>
          <w:sz w:val="28"/>
          <w:szCs w:val="28"/>
          <w:rtl w:val="0"/>
        </w:rPr>
        <w:t xml:space="preserve">: програма складається з 5 сесій тривалістю 1,5-2 години. Зустрічі можна проводити раз на тиждень або частіше, залежно від потреб групи.</w:t>
      </w:r>
    </w:p>
    <w:p w:rsidR="00000000" w:rsidDel="00000000" w:rsidP="00000000" w:rsidRDefault="00000000" w:rsidRPr="00000000" w14:paraId="0000030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w:t>
      </w:r>
    </w:p>
    <w:p w:rsidR="00000000" w:rsidDel="00000000" w:rsidP="00000000" w:rsidRDefault="00000000" w:rsidRPr="00000000" w14:paraId="0000030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«Особисті психологічні зони ризику осіб дорослого віку»</w:t>
      </w:r>
    </w:p>
    <w:p w:rsidR="00000000" w:rsidDel="00000000" w:rsidP="00000000" w:rsidRDefault="00000000" w:rsidRPr="00000000" w14:paraId="000003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Вправа «Мій символ».</w:t>
      </w:r>
    </w:p>
    <w:p w:rsidR="00000000" w:rsidDel="00000000" w:rsidP="00000000" w:rsidRDefault="00000000" w:rsidRPr="00000000" w14:paraId="000003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сідають у коло або в зручний для всіх спосіб. Тренер пояснює, що зараз вони познайомляться одне з одним, використовуючи символічний спосіб.</w:t>
      </w:r>
    </w:p>
    <w:p w:rsidR="00000000" w:rsidDel="00000000" w:rsidP="00000000" w:rsidRDefault="00000000" w:rsidRPr="00000000" w14:paraId="000003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Хід вправи:</w:t>
      </w:r>
    </w:p>
    <w:p w:rsidR="00000000" w:rsidDel="00000000" w:rsidP="00000000" w:rsidRDefault="00000000" w:rsidRPr="00000000" w14:paraId="0000031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просить кожного учасника коротко представитися: назвати своє ім’я, а також обрати символ (реальний або вигаданий), який відображає їхній настрій, особистість або стан у цей момент.</w:t>
      </w:r>
    </w:p>
    <w:p w:rsidR="00000000" w:rsidDel="00000000" w:rsidP="00000000" w:rsidRDefault="00000000" w:rsidRPr="00000000" w14:paraId="000003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«Я Олександр, сьогодні я відчуваю себе як дерево, тому що міцно стою на ногах, але відчуваю вітер змін.»</w:t>
      </w:r>
    </w:p>
    <w:p w:rsidR="00000000" w:rsidDel="00000000" w:rsidP="00000000" w:rsidRDefault="00000000" w:rsidRPr="00000000" w14:paraId="000003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представлення можна попросити учасників пояснити свій вибір. Якщо група невелика (до 10 осіб), можна додати елемент інтерактивності. Наприклад, після кожного представлення інші учасники можуть сказати кілька слів підтримки або подяки. Познайомити учасників між собою, створити теплу та довірливу атмосферу, допомогти розкритися в групі.</w:t>
      </w:r>
    </w:p>
    <w:p w:rsidR="00000000" w:rsidDel="00000000" w:rsidP="00000000" w:rsidRDefault="00000000" w:rsidRPr="00000000" w14:paraId="000003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Вправа для формування правил групи: «Правила нашого кола».</w:t>
      </w:r>
    </w:p>
    <w:p w:rsidR="00000000" w:rsidDel="00000000" w:rsidP="00000000" w:rsidRDefault="00000000" w:rsidRPr="00000000" w14:paraId="000003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ставить запитання учасникам: які правила потрібні, щоб кожен почувався комфортно? Що допоможе нам уникнути непорозумінь і конфліктів?</w:t>
      </w:r>
    </w:p>
    <w:p w:rsidR="00000000" w:rsidDel="00000000" w:rsidP="00000000" w:rsidRDefault="00000000" w:rsidRPr="00000000" w14:paraId="000003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по черзі висловлюють свої пропозиції. Тренер записує правила на великому аркуші паперу, дошці або фліпчарті. Після цього зачитує їх і запитує, чи всі згодні. Якщо є незгода, обговорюється можливість змін. Учасники разом уточнюють і затверджують остаточний список. Група може прикрасити аркуш із правилами (намалювати символи, додати кольори тощо) для більшої залученості.</w:t>
      </w:r>
    </w:p>
    <w:p w:rsidR="00000000" w:rsidDel="00000000" w:rsidP="00000000" w:rsidRDefault="00000000" w:rsidRPr="00000000" w14:paraId="0000031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Міні-лекція «Пізнання своїх вікових особливостей».</w:t>
      </w:r>
    </w:p>
    <w:p w:rsidR="00000000" w:rsidDel="00000000" w:rsidP="00000000" w:rsidRDefault="00000000" w:rsidRPr="00000000" w14:paraId="0000031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Обговорення та спільне виділення з дорослими найбільш небезпечних психологічних пасток етапу дорослості.</w:t>
      </w:r>
    </w:p>
    <w:p w:rsidR="00000000" w:rsidDel="00000000" w:rsidP="00000000" w:rsidRDefault="00000000" w:rsidRPr="00000000" w14:paraId="000003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Вправа «Питання-відповіді»</w:t>
      </w:r>
    </w:p>
    <w:p w:rsidR="00000000" w:rsidDel="00000000" w:rsidP="00000000" w:rsidRDefault="00000000" w:rsidRPr="00000000" w14:paraId="0000031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одержують листки з запитаннями та ходять у вільному броунівському русі, зустрічаючись, хто з ким хоче. Під час зустрічі кожен має право поставити два запитання і має на два запитання відповісти лише коротко. Задум: не влаштовувати теоретичні дискусії, а відчути відповіді індивідуальні особливості людини.</w:t>
      </w:r>
    </w:p>
    <w:p w:rsidR="00000000" w:rsidDel="00000000" w:rsidP="00000000" w:rsidRDefault="00000000" w:rsidRPr="00000000" w14:paraId="000003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стали в одне спільне коло, придивилися, до кого хотіли б підійти, які теми-питання хотіли б йому поставити.</w:t>
      </w:r>
    </w:p>
    <w:p w:rsidR="00000000" w:rsidDel="00000000" w:rsidP="00000000" w:rsidRDefault="00000000" w:rsidRPr="00000000" w14:paraId="000003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закінчення завдання у загальному колі вільний обмін враженнями та відповіді на питання ведучого:</w:t>
      </w:r>
    </w:p>
    <w:p w:rsidR="00000000" w:rsidDel="00000000" w:rsidP="00000000" w:rsidRDefault="00000000" w:rsidRPr="00000000" w14:paraId="000003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Кому частіше ставилося якесь одне питання? Яке?</w:t>
      </w:r>
    </w:p>
    <w:p w:rsidR="00000000" w:rsidDel="00000000" w:rsidP="00000000" w:rsidRDefault="00000000" w:rsidRPr="00000000" w14:paraId="000003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 хто частіше сам ставив одне «улюблене» запитання? Яке? Чому?</w:t>
      </w:r>
    </w:p>
    <w:p w:rsidR="00000000" w:rsidDel="00000000" w:rsidP="00000000" w:rsidRDefault="00000000" w:rsidRPr="00000000" w14:paraId="000003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Кому було важко відповідати на деякі питання? Які?</w:t>
      </w:r>
    </w:p>
    <w:p w:rsidR="00000000" w:rsidDel="00000000" w:rsidP="00000000" w:rsidRDefault="00000000" w:rsidRPr="00000000" w14:paraId="000003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Хто зустрічався з яскравими, несподіваними відповідями?</w:t>
      </w:r>
    </w:p>
    <w:p w:rsidR="00000000" w:rsidDel="00000000" w:rsidP="00000000" w:rsidRDefault="00000000" w:rsidRPr="00000000" w14:paraId="000003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Хто запам’ятався? Кого Ви могли б відзначити?</w:t>
      </w:r>
    </w:p>
    <w:p w:rsidR="00000000" w:rsidDel="00000000" w:rsidP="00000000" w:rsidRDefault="00000000" w:rsidRPr="00000000" w14:paraId="000003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Вправа «Асоціації у парах»</w:t>
      </w:r>
    </w:p>
    <w:p w:rsidR="00000000" w:rsidDel="00000000" w:rsidP="00000000" w:rsidRDefault="00000000" w:rsidRPr="00000000" w14:paraId="000003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сідають у парах навпроти один одного. Тренер дає завдання: зараз під спокійну тиху музику зосередьтеся на людині навпроти Вас... Подумайте, які спогади, думки, образи вона викликає у Вашій пам’яті? Зараз без розмов Ви записуватимете на листках у стовпчик все те, що нагадує Вам ця людина. Це можуть бути відомі люди, літературні персонажі, явища природи, неживі предмети, тварини, птахи та все те, що вам підкаже фантазія. Отже, будь-які вільні асоціації...</w:t>
      </w:r>
    </w:p>
    <w:p w:rsidR="00000000" w:rsidDel="00000000" w:rsidP="00000000" w:rsidRDefault="00000000" w:rsidRPr="00000000" w14:paraId="000003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3 хв. учасники обмінюються листками. Читають і розповідають партнеру, які асоціації сподобалися, які не дуже, які видалися цікавими, а які незрозумілими.</w:t>
      </w:r>
    </w:p>
    <w:p w:rsidR="00000000" w:rsidDel="00000000" w:rsidP="00000000" w:rsidRDefault="00000000" w:rsidRPr="00000000" w14:paraId="000003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7. Вправа «Мій ключовий момент»</w:t>
      </w:r>
    </w:p>
    <w:p w:rsidR="00000000" w:rsidDel="00000000" w:rsidP="00000000" w:rsidRDefault="00000000" w:rsidRPr="00000000" w14:paraId="000003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просить учасників задуматися над наступними запитаннями:</w:t>
      </w:r>
    </w:p>
    <w:p w:rsidR="00000000" w:rsidDel="00000000" w:rsidP="00000000" w:rsidRDefault="00000000" w:rsidRPr="00000000" w14:paraId="000003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для мене було найціннішим або найцікавішим у цій зустрічі?</w:t>
      </w:r>
    </w:p>
    <w:p w:rsidR="00000000" w:rsidDel="00000000" w:rsidP="00000000" w:rsidRDefault="00000000" w:rsidRPr="00000000" w14:paraId="000003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Який момент я запам’ятаю найбільше?</w:t>
      </w:r>
    </w:p>
    <w:p w:rsidR="00000000" w:rsidDel="00000000" w:rsidP="00000000" w:rsidRDefault="00000000" w:rsidRPr="00000000" w14:paraId="000003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нового я дізнався/лася про себе або інших?</w:t>
      </w:r>
    </w:p>
    <w:p w:rsidR="00000000" w:rsidDel="00000000" w:rsidP="00000000" w:rsidRDefault="00000000" w:rsidRPr="00000000" w14:paraId="000003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я візьму із собою у своє життя?</w:t>
      </w:r>
    </w:p>
    <w:p w:rsidR="00000000" w:rsidDel="00000000" w:rsidP="00000000" w:rsidRDefault="00000000" w:rsidRPr="00000000" w14:paraId="0000032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обирають один або кілька ключових моментів і діляться ними в колі, якщо бажають.</w:t>
      </w:r>
    </w:p>
    <w:p w:rsidR="00000000" w:rsidDel="00000000" w:rsidP="00000000" w:rsidRDefault="00000000" w:rsidRPr="00000000" w14:paraId="000003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можна запропонувати висловлювати свої думки символічно. Наприклад, намалювати свій ключовий момент або написати його на стікері й приклеїти на дошку/плакат.</w:t>
      </w:r>
    </w:p>
    <w:p w:rsidR="00000000" w:rsidDel="00000000" w:rsidP="00000000" w:rsidRDefault="00000000" w:rsidRPr="00000000" w14:paraId="0000032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w:t>
      </w:r>
    </w:p>
    <w:p w:rsidR="00000000" w:rsidDel="00000000" w:rsidP="00000000" w:rsidRDefault="00000000" w:rsidRPr="00000000" w14:paraId="0000032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«Вікові особливості як фактори ризику»</w:t>
      </w:r>
    </w:p>
    <w:p w:rsidR="00000000" w:rsidDel="00000000" w:rsidP="00000000" w:rsidRDefault="00000000" w:rsidRPr="00000000" w14:paraId="0000032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Вправа «Три факти про мене»</w:t>
      </w:r>
    </w:p>
    <w:p w:rsidR="00000000" w:rsidDel="00000000" w:rsidP="00000000" w:rsidRDefault="00000000" w:rsidRPr="00000000" w14:paraId="000003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учасник придумує три факти про себе: два правдиві та один вигаданий. По черзі учасники називають свої три факти, а група намагається відгадати, який з них є вигаданим. </w:t>
      </w:r>
    </w:p>
    <w:p w:rsidR="00000000" w:rsidDel="00000000" w:rsidP="00000000" w:rsidRDefault="00000000" w:rsidRPr="00000000" w14:paraId="000003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Дискусія «Мої вікові особливості – це нормально».</w:t>
      </w:r>
    </w:p>
    <w:p w:rsidR="00000000" w:rsidDel="00000000" w:rsidP="00000000" w:rsidRDefault="00000000" w:rsidRPr="00000000" w14:paraId="000003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«Мої проблеми»</w:t>
      </w:r>
    </w:p>
    <w:p w:rsidR="00000000" w:rsidDel="00000000" w:rsidP="00000000" w:rsidRDefault="00000000" w:rsidRPr="00000000" w14:paraId="000003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«У житті всі ми відчуваємо різні труднощі, виявляючи у себе риси, що ускладнюють нам життя. багато в наших руках». Учасникам пропонується згадати та записати такі випадки (по одному), а потім розповісти про них. Дана вправа створює у кожного учасника відчуття близькості та спільності з іншими учасниками та в труднощах, і в можливостях впоратися з ними.</w:t>
      </w:r>
    </w:p>
    <w:p w:rsidR="00000000" w:rsidDel="00000000" w:rsidP="00000000" w:rsidRDefault="00000000" w:rsidRPr="00000000" w14:paraId="000003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Вправа. «Мій портрет у променях сонця»</w:t>
      </w:r>
    </w:p>
    <w:p w:rsidR="00000000" w:rsidDel="00000000" w:rsidP="00000000" w:rsidRDefault="00000000" w:rsidRPr="00000000" w14:paraId="000003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просить відповісти на запитання: «Чому я заслуговую на повагу?». Він пропонує зробити при цьому таке: намалювати сонце, у центрі сонячного кола написати своє ім’я або намалювати свій портрет. Потім уздовж променів написати свої переваги, все добре, що ви знаєте про себе. При цьому потрібно постаратися, щоб було якнайбільше променів.</w:t>
      </w:r>
    </w:p>
    <w:p w:rsidR="00000000" w:rsidDel="00000000" w:rsidP="00000000" w:rsidRDefault="00000000" w:rsidRPr="00000000" w14:paraId="000003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Вправа «Хвилина мовчання».</w:t>
      </w:r>
    </w:p>
    <w:p w:rsidR="00000000" w:rsidDel="00000000" w:rsidP="00000000" w:rsidRDefault="00000000" w:rsidRPr="00000000" w14:paraId="000003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починається з короткого обговорення питань тренера: Як люди дивляться один на одного? Чи бояться погляду? Чому? А як ви дивитеся на інших людей? Погляд – варіант вторгнення чи доброзичливий інтерес? А хто вважає, що він себе спокійно і впевнено відчуватиме у центрі уваги всієї групи?» Завдання «випробуваного»: сидячи перед усією групою спокійно та доброзичливо протягом однієї хвилини переводити погляд з одного учасника групи на іншого, затримуючись на кожному настільки, наскільки цікаво розглядатиме його очі та обличчя. При цьому відстежувати свій душевно-психологічний стан і водночас час думати про ту людину, на яку зараз дивишся: яка вона? Чим цікаве мені його обличчя? Що я бачу у ньому?</w:t>
      </w:r>
    </w:p>
    <w:p w:rsidR="00000000" w:rsidDel="00000000" w:rsidP="00000000" w:rsidRDefault="00000000" w:rsidRPr="00000000" w14:paraId="000003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групи: у повній тиші розглядати обличчя людини у центрі уваги, відчути динаміку його психологічного стану: які почуття і переживання були на початку, трохи згодом. Хвилина у повній тиші. Якщо випробуваний не витримує уваги і сміється, ведучий повинен розкрити причину сміху. Як правило, це збентеження, бажання «сховатися», розрядка психологічної напруги.</w:t>
      </w:r>
    </w:p>
    <w:p w:rsidR="00000000" w:rsidDel="00000000" w:rsidP="00000000" w:rsidRDefault="00000000" w:rsidRPr="00000000" w14:paraId="000003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тренера в обговоренні розкрити причину психологічної напруги, що виникає: всі ми (але різною мірою) залежимо від оцінки, думки інших людей, від того, що подумають і «як подивляться». Це позначається навіть, коли ми не знаємо, чи позитивно, чи негативно нас оцінюють, «добре» чи «погано» про нас думають: а раптом все-таки погано?! Найбільш схильні до впливу цієї залежності та найбільш невпевнено в ситуації підвищеної уваги почуваються люди із заниженою, нестійкою самооцінкою (самоповагою). Спосіб подолання?</w:t>
      </w:r>
    </w:p>
    <w:p w:rsidR="00000000" w:rsidDel="00000000" w:rsidP="00000000" w:rsidRDefault="00000000" w:rsidRPr="00000000" w14:paraId="000003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Притча про життя – цінність життя</w:t>
      </w:r>
    </w:p>
    <w:p w:rsidR="00000000" w:rsidDel="00000000" w:rsidP="00000000" w:rsidRDefault="00000000" w:rsidRPr="00000000" w14:paraId="000003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Якось один мудрець, стоячи перед своїми учнями, зробив таке. Він узяв велику скляну посудину і наповнив її до країв великим камінням. Зробивши це, він запитав учнів, чи повна судина. Усі підтвердили, що сповнений.</w:t>
      </w:r>
    </w:p>
    <w:p w:rsidR="00000000" w:rsidDel="00000000" w:rsidP="00000000" w:rsidRDefault="00000000" w:rsidRPr="00000000" w14:paraId="000003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Тоді мудрець узяв коробку з дрібними камінчиками, висипав її в посудину і кілька разів легенько струснув його. І, нарешті, мудрець узяв зі столу коробку з піском і висипав у посудину. Пісок, звичайно, заповнив останні проміжки у посудині. Тепер, – звернувся мудрець до учнів, – я хотів би, щоб ви змогли розпізнати у цій посудині своє життя!</w:t>
      </w:r>
    </w:p>
    <w:p w:rsidR="00000000" w:rsidDel="00000000" w:rsidP="00000000" w:rsidRDefault="00000000" w:rsidRPr="00000000" w14:paraId="000003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Великі камені уособлюють важливі речі в житті: ваша родина, ваша кохана людина, ваше здоров’я, ваші діти – ті речі, які, навіть не будь всього іншого, все ще зможуть наповнити ваше життя. Ваша робота, ваша квартира, ваш будинок або ваша машина. наповніть вашу посудину спочатку піском, то вже не залишиться місця для більших каменів. Тому звертайте увагу, перш за все, на важливі речі – знаходите час для ваших дітей та коханих, стежте за своїм здоров’ям. У вас залишиться ще достатньо часу для роботи, для дому, для святкувань і всього іншого мають ціну, решта – лише пісок.</w:t>
      </w:r>
    </w:p>
    <w:p w:rsidR="00000000" w:rsidDel="00000000" w:rsidP="00000000" w:rsidRDefault="00000000" w:rsidRPr="00000000" w14:paraId="000003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Вправа «Світлофор рефлексії»</w:t>
      </w:r>
    </w:p>
    <w:p w:rsidR="00000000" w:rsidDel="00000000" w:rsidP="00000000" w:rsidRDefault="00000000" w:rsidRPr="00000000" w14:paraId="000003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роздає кожному учаснику аркуш паперу та кольорові маркери (червоний, жовтий, зелений). На дошці або фліпчарті малює три кола світлофора: червоне, жовте та зелене.</w:t>
      </w:r>
    </w:p>
    <w:p w:rsidR="00000000" w:rsidDel="00000000" w:rsidP="00000000" w:rsidRDefault="00000000" w:rsidRPr="00000000" w14:paraId="000003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пояснює, що кожен колір символізує певний аспект тренінгу.</w:t>
      </w:r>
    </w:p>
    <w:p w:rsidR="00000000" w:rsidDel="00000000" w:rsidP="00000000" w:rsidRDefault="00000000" w:rsidRPr="00000000" w14:paraId="000003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Червоний: Що викликало труднощі, здавалося незрозумілим чи викликало дискомфорт?</w:t>
      </w:r>
    </w:p>
    <w:p w:rsidR="00000000" w:rsidDel="00000000" w:rsidP="00000000" w:rsidRDefault="00000000" w:rsidRPr="00000000" w14:paraId="000003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Жовтий: Що змусило замислитися, стало новим або незвичним досвідом?</w:t>
      </w:r>
    </w:p>
    <w:p w:rsidR="00000000" w:rsidDel="00000000" w:rsidP="00000000" w:rsidRDefault="00000000" w:rsidRPr="00000000" w14:paraId="000003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Зелений: Що сподобалося, запам’яталося найбільше чи було корисним?</w:t>
      </w:r>
    </w:p>
    <w:p w:rsidR="00000000" w:rsidDel="00000000" w:rsidP="00000000" w:rsidRDefault="00000000" w:rsidRPr="00000000" w14:paraId="0000034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обмірковують свої відповіді та записують їх відповідними кольорами на аркушах або висловлюють усно. Після чого тренер запрошує всіх охочих поділитися своїми думками, виходячи з написаного.</w:t>
      </w:r>
    </w:p>
    <w:p w:rsidR="00000000" w:rsidDel="00000000" w:rsidP="00000000" w:rsidRDefault="00000000" w:rsidRPr="00000000" w14:paraId="00000345">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 3.</w:t>
      </w:r>
    </w:p>
    <w:p w:rsidR="00000000" w:rsidDel="00000000" w:rsidP="00000000" w:rsidRDefault="00000000" w:rsidRPr="00000000" w14:paraId="0000034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«Я можу впевнено відповісти. Сенс життя – це жити»</w:t>
      </w:r>
    </w:p>
    <w:p w:rsidR="00000000" w:rsidDel="00000000" w:rsidP="00000000" w:rsidRDefault="00000000" w:rsidRPr="00000000" w14:paraId="0000034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Вправа «Коло ресурсів»</w:t>
      </w:r>
    </w:p>
    <w:p w:rsidR="00000000" w:rsidDel="00000000" w:rsidP="00000000" w:rsidRDefault="00000000" w:rsidRPr="00000000" w14:paraId="0000034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сідають у коло. Тренер просить кожного поділитися тим, що він/вона вважає своїм ресурсом для подолання труднощів (наприклад: сім’я, гумор, спорт, знання). Усі висловлюються по черзі.</w:t>
      </w:r>
    </w:p>
    <w:p w:rsidR="00000000" w:rsidDel="00000000" w:rsidP="00000000" w:rsidRDefault="00000000" w:rsidRPr="00000000" w14:paraId="000003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Вправа «Впевнений – невпевнений».</w:t>
      </w:r>
    </w:p>
    <w:p w:rsidR="00000000" w:rsidDel="00000000" w:rsidP="00000000" w:rsidRDefault="00000000" w:rsidRPr="00000000" w14:paraId="0000034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Кожному члену групи пропонується демонструвати у запропонованій гіпотетичній ситуації невпевнену, агресивну та впевнену відповіді. При виконанні цієї вправи необхідно враховувати, що невербальна поведінка говорить про стан не менше, ніж вербальне.</w:t>
      </w:r>
    </w:p>
    <w:p w:rsidR="00000000" w:rsidDel="00000000" w:rsidP="00000000" w:rsidRDefault="00000000" w:rsidRPr="00000000" w14:paraId="0000034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Елемент арттерапії «Золота квітка»</w:t>
      </w:r>
    </w:p>
    <w:p w:rsidR="00000000" w:rsidDel="00000000" w:rsidP="00000000" w:rsidRDefault="00000000" w:rsidRPr="00000000" w14:paraId="0000034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намалювати золоту квітку, що символізує сенс життя, придумати своє гасло про сенс життя та намалювати його у вигляді квітки. Хтось хоче мудрим стати, Хтось – зірочку дістати, Хтось – крила знайти, Хтось – крізь вогонь пройти! Хтось у краплинці дощу розгледіти поспішає себе. Хтось хоче всім планетам Подарувати квіти букети. Хтось хоче на Місяці Помолиться у тиші. Мета у кожного прекрасна, Кожен хоче, це ясно, Жити, сподіваючись і люблячи, Щоб знайти себе.</w:t>
      </w:r>
    </w:p>
    <w:p w:rsidR="00000000" w:rsidDel="00000000" w:rsidP="00000000" w:rsidRDefault="00000000" w:rsidRPr="00000000" w14:paraId="0000034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Чого в житті ви прагнете? Чим мета відрізняється від мрії? Як ви вважаєте, чи може бути щаслива людина, яка живе без мети? Чи відрізняється сенс життя у дорослих та дітей? Як ви думаєте, чи потрібно дорослим людям чогось прагнути? Розкажіть про колег, друзів, знайомих, які присвятили одній меті все своє життя? Чи має робота бути сенсом життя для людини? Яку професію ви хотіли отримати в дитинстві, і ким працюєте зараз?</w:t>
      </w:r>
    </w:p>
    <w:p w:rsidR="00000000" w:rsidDel="00000000" w:rsidP="00000000" w:rsidRDefault="00000000" w:rsidRPr="00000000" w14:paraId="0000034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Вправа «Цінити справжнє»</w:t>
      </w:r>
    </w:p>
    <w:p w:rsidR="00000000" w:rsidDel="00000000" w:rsidP="00000000" w:rsidRDefault="00000000" w:rsidRPr="00000000" w14:paraId="0000034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Кожному з нас природа подарувала неоціненний дар життя. Ми рідко над цим замислюємось. День за днем, за годину. А радість та відчуття повноти життя ми зазвичай пов’язуємо із зовнішніми проявами та обставинами. Наприклад, щось нам подарували або нас позбавили.</w:t>
      </w:r>
    </w:p>
    <w:p w:rsidR="00000000" w:rsidDel="00000000" w:rsidP="00000000" w:rsidRDefault="00000000" w:rsidRPr="00000000" w14:paraId="0000035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Заклало ніс при нежиті - відчули, як здорово вдихнути повітря на всі груди. Захворіла нога – оцінили чудову нагоду рухатися. Часто опиняючись у якійсь ситуації, даючи волю своїм емоціям, нам здається, що не хочеться жити.</w:t>
      </w:r>
    </w:p>
    <w:p w:rsidR="00000000" w:rsidDel="00000000" w:rsidP="00000000" w:rsidRDefault="00000000" w:rsidRPr="00000000" w14:paraId="0000035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Зараз я попрошу Вас посередині аркуша намалювати коло і написати в ньому фразу «жити не хочеться». Назвіть слова, які можуть бути пов’язані з цією фразою. (втрата, образа, агресія, смерть тощо.)</w:t>
      </w:r>
    </w:p>
    <w:p w:rsidR="00000000" w:rsidDel="00000000" w:rsidP="00000000" w:rsidRDefault="00000000" w:rsidRPr="00000000" w14:paraId="0000035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тепер спробуйте уявити різні причини коли людині не хочеться жити. Випадки, коли у Вас, можливо, було на душі погано, а може бути прикро, гірко. Запишіть ситуації та обведіть їх, надайте їм форму, наприклад хмари. </w:t>
      </w:r>
    </w:p>
    <w:p w:rsidR="00000000" w:rsidDel="00000000" w:rsidP="00000000" w:rsidRDefault="00000000" w:rsidRPr="00000000" w14:paraId="0000035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Хто хоче прочитати свої ситуації? (тренер може записувати їх на дошці, йде обговорення)</w:t>
      </w:r>
    </w:p>
    <w:p w:rsidR="00000000" w:rsidDel="00000000" w:rsidP="00000000" w:rsidRDefault="00000000" w:rsidRPr="00000000" w14:paraId="000003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Вправа «У перелічених ситуаціях опиняються і діти, і дорослі».</w:t>
      </w:r>
    </w:p>
    <w:p w:rsidR="00000000" w:rsidDel="00000000" w:rsidP="00000000" w:rsidRDefault="00000000" w:rsidRPr="00000000" w14:paraId="000003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«Тік-так. Тік-так. Тік-так». Це годинник? Ах, ні, це стукає моє серце. Як дивно і якось надзвичайно тихо. Так тихо буває рано-вранці, коли навіть сонечко ще не прокинулося, не висвітлило майбутнього дня. Отоді буває також тихо. Коли вона пішла, грюкнувши дверима, теж було тихо. І лише це прокляте цокання серця порушує цю чудову безмовну ідилію. Раніше моє серце будило мене вранці веселими піснями, а зараз?</w:t>
      </w:r>
    </w:p>
    <w:p w:rsidR="00000000" w:rsidDel="00000000" w:rsidP="00000000" w:rsidRDefault="00000000" w:rsidRPr="00000000" w14:paraId="0000035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Зараз … тік-так, я втомився жити. Треба ж порівняти мене з дворнягою! Ех, нудно жити на світі, панове. Погано бути непотрібною річчю, навіть якось і незручно-то. Я лише бовдур. Мої картини настільки бездарні, що в них вже не загортають рибу! так, щоб фарби не даремно зникли.</w:t>
      </w:r>
    </w:p>
    <w:p w:rsidR="00000000" w:rsidDel="00000000" w:rsidP="00000000" w:rsidRDefault="00000000" w:rsidRPr="00000000" w14:paraId="0000035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Ви зараз прослухали текст, випишіть фразу, яка вас вразила, поясніть, як ви її розумієте письмово (зачитуються фрази, що сподобалися). Отже, художник вирішив намалювати свою останню картину. Як Ви вважаєте, що він намалює? Які фарби використовуватиме (Учасники висловлюють свої припущення) зачитується 2 частина.</w:t>
      </w:r>
    </w:p>
    <w:p w:rsidR="00000000" w:rsidDel="00000000" w:rsidP="00000000" w:rsidRDefault="00000000" w:rsidRPr="00000000" w14:paraId="0000035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Нехай це буде автопортрет. Я малюю його пензлем із дощу. Крок за кроком, виводячи криві розмиті лінії мого профілю Я малюю фарбами з вина, свій портрет і думаю, що якби не вона, я ніколи не знайшов би свого місця в житті. Точніше за її бортом. Я малюю свій портрет смутком очей. А посмішку намалюю фарбою потоку гірких сліз. Губи розфарбую болем та спекотним морозом. А очі? Очі я намалюю своєю улюбленою фарбою. А ось брови я зігну розлукою. Тепер акуратно окреслю їх брудом, щоб гарніше виглядати. Свою світлу копицю волосся я намалюю щастям А коли не вистачить щастя, у мене залишиться душа. Мабуть, нею я розфарбую тло. Ну ось, автопортрет готовий Господи, невже це я? Ні, вона в тисячу разів має рацію. Мені просто заборонено жити з такими даними. Кому потрібен цей жалюгідний портрет такого людця, як я. Кому? Він зірвав полотно, зробив із нього літачок, як колись у дитинстві, і відправив його в небо. Потім взяв пістолет. Тік-так, тік-так. Тік. Тиша.</w:t>
      </w:r>
    </w:p>
    <w:p w:rsidR="00000000" w:rsidDel="00000000" w:rsidP="00000000" w:rsidRDefault="00000000" w:rsidRPr="00000000" w14:paraId="0000035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Ведучий: Як ви вважаємо, що сталося далі? Чому?</w:t>
      </w:r>
    </w:p>
    <w:p w:rsidR="00000000" w:rsidDel="00000000" w:rsidP="00000000" w:rsidRDefault="00000000" w:rsidRPr="00000000" w14:paraId="0000035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 пропоную Вам дописати кінець тексту, використовуючи слова «голуб», «музика» (за бажанням учасники читають свої розповіді). Зачитується 3 частини.</w:t>
      </w:r>
    </w:p>
    <w:p w:rsidR="00000000" w:rsidDel="00000000" w:rsidP="00000000" w:rsidRDefault="00000000" w:rsidRPr="00000000" w14:paraId="000003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Раптом літачок розкрився, злетів високо-високо в пухнасті весняні хмари та перетворився на прекрасного голуба. Такого прекрасного, такого ніжного, такого білого, що рука художника здригнулася. Він поклав пістолет назад. Відчинив вікно. У квартиру пахнуло навесні, сонцем, небом, радістю та ще чимось… Що ж це було? Це було бажання жити.</w:t>
      </w:r>
    </w:p>
    <w:p w:rsidR="00000000" w:rsidDel="00000000" w:rsidP="00000000" w:rsidRDefault="00000000" w:rsidRPr="00000000" w14:paraId="000003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Білий голуб сів на підвіконня і весело заворкував. Художник усміхнувся. І почув пісню «Звідки ллється цей до болю знайомий мені мотив? Це … Це ж серце співає. Моє серце замість звичного «тік-так» раптом заспівало. Отже, я таки живу. Значить, я таки потрібний. Кому? Сам собі».</w:t>
      </w:r>
    </w:p>
    <w:p w:rsidR="00000000" w:rsidDel="00000000" w:rsidP="00000000" w:rsidRDefault="00000000" w:rsidRPr="00000000" w14:paraId="000003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Художник вийшов з дому і поплентався кудись далеко-далеко, дивовижно посміхаючись. Людина знайшла себе.</w:t>
      </w:r>
    </w:p>
    <w:p w:rsidR="00000000" w:rsidDel="00000000" w:rsidP="00000000" w:rsidRDefault="00000000" w:rsidRPr="00000000" w14:paraId="000003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Нехай кожній людині у житті світить сонце. Життя безмежно щедро. Ми втрачаємо когось чи щось, але як багато ще лишається. Найкращий день – сьогоднішній. Будьмо щасливі сьогодні!</w:t>
      </w:r>
    </w:p>
    <w:p w:rsidR="00000000" w:rsidDel="00000000" w:rsidP="00000000" w:rsidRDefault="00000000" w:rsidRPr="00000000" w14:paraId="000003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Вправа «Що я заберу із собою?»</w:t>
      </w:r>
    </w:p>
    <w:p w:rsidR="00000000" w:rsidDel="00000000" w:rsidP="00000000" w:rsidRDefault="00000000" w:rsidRPr="00000000" w14:paraId="000003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завершенням нашої зустрічі пропоную подумати, що важливого ви дізналися чи відчули сьогодні. Що ви заберете із собою як корисний досвід або ідею?» Роздайте учасникам маленькі аркуші паперу або стікери та ручки.</w:t>
      </w:r>
    </w:p>
    <w:p w:rsidR="00000000" w:rsidDel="00000000" w:rsidP="00000000" w:rsidRDefault="00000000" w:rsidRPr="00000000" w14:paraId="000003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записують свою відповідь на питання: Що я заберу із собою? Це може бути одна думка, почуття, навичка чи інсайт. Після цього, по черзі, кожен зачитує написане (за бажанням).</w:t>
      </w:r>
    </w:p>
    <w:p w:rsidR="00000000" w:rsidDel="00000000" w:rsidP="00000000" w:rsidRDefault="00000000" w:rsidRPr="00000000" w14:paraId="000003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група велика, учасники можуть прикріпити свої стікери на загальний плакат або дошку, наприклад, у вигляді дерева, де кожен стікер – це листок.</w:t>
      </w:r>
    </w:p>
    <w:p w:rsidR="00000000" w:rsidDel="00000000" w:rsidP="00000000" w:rsidRDefault="00000000" w:rsidRPr="00000000" w14:paraId="0000036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№4.</w:t>
      </w:r>
    </w:p>
    <w:p w:rsidR="00000000" w:rsidDel="00000000" w:rsidP="00000000" w:rsidRDefault="00000000" w:rsidRPr="00000000" w14:paraId="0000036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«Я не такий, як усі, і всі ми різні»</w:t>
      </w:r>
    </w:p>
    <w:p w:rsidR="00000000" w:rsidDel="00000000" w:rsidP="00000000" w:rsidRDefault="00000000" w:rsidRPr="00000000" w14:paraId="000003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Вправа «Метафора мого настрою»</w:t>
      </w:r>
    </w:p>
    <w:p w:rsidR="00000000" w:rsidDel="00000000" w:rsidP="00000000" w:rsidRDefault="00000000" w:rsidRPr="00000000" w14:paraId="000003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пропонує учасникам описати свій настрій за допомогою метафори чи образу. Наприклад: Мій настрій, як тихий ліс після дощу» або «Я почуваюся як весняне сонце, готове світити». Кожен учасник коротко ділиться своїм настроєм у колі.</w:t>
      </w:r>
    </w:p>
    <w:p w:rsidR="00000000" w:rsidDel="00000000" w:rsidP="00000000" w:rsidRDefault="00000000" w:rsidRPr="00000000" w14:paraId="000003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Рольові ситуації «Дякую, мені це не потрібно!»</w:t>
      </w:r>
    </w:p>
    <w:p w:rsidR="00000000" w:rsidDel="00000000" w:rsidP="00000000" w:rsidRDefault="00000000" w:rsidRPr="00000000" w14:paraId="000003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Навички впевненої поведінки, отримані у процесі роботи на минулих сесіях, підсумовуються та відпрацьовуються у рольовій грі «Дякую, мені це не потрібно!». Учасники моделюють запропоновані ведучим та наявні в особистому досвіді ситуації, у яких під різними приводами пропонується вживання алкоголю чи наркотику. У процесі відтворення цих ситуацій учасники тренінгу відпрацьовують варіанти впевненої та ефективної поведінки, спрямованої на протистояння негативному впливу соціального оточення.</w:t>
      </w:r>
    </w:p>
    <w:p w:rsidR="00000000" w:rsidDel="00000000" w:rsidP="00000000" w:rsidRDefault="00000000" w:rsidRPr="00000000" w14:paraId="000003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протягом п’яти хвилин за допомогою кольорових олівців намалювати або описати, що таке радість. Малюнок може бути конкретним, абстрактним, яким завгодно. Після виконання завдання всі малюнки перемішуються, а потім розглядаються учасниками. Ведучий звертає увагу на відмінність у розумінні та уявленні радості. Робиться висновок про те, як по-різному люди розуміють те саме.</w:t>
      </w:r>
    </w:p>
    <w:p w:rsidR="00000000" w:rsidDel="00000000" w:rsidP="00000000" w:rsidRDefault="00000000" w:rsidRPr="00000000" w14:paraId="000003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Потім листки знову перемішуються і кожному пропонується знову знайти свій листок. Проводиться обговорення, легко чи важко було це зробити і чому. Потім робиться висновок про те, що кожна людина неповторна, незамінна, що є підставою для відчуття своєї цінності. Запитання для обговорення: Що ще важливо для того, щоб мати почуття власної гідності?</w:t>
      </w:r>
    </w:p>
    <w:p w:rsidR="00000000" w:rsidDel="00000000" w:rsidP="00000000" w:rsidRDefault="00000000" w:rsidRPr="00000000" w14:paraId="000003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Вправа «Стоп! Подумай! Дій!»</w:t>
      </w:r>
    </w:p>
    <w:p w:rsidR="00000000" w:rsidDel="00000000" w:rsidP="00000000" w:rsidRDefault="00000000" w:rsidRPr="00000000" w14:paraId="000003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розбиваються на мікрогрупи по 3-4 особи. Кожна група отримує опис ситуації, три картки та аркуші для відповідей. Для кожної групи ситуації різні, але у всіх присутні реальна небезпека, пов’язана з алкоголем або наркотиком. </w:t>
      </w:r>
    </w:p>
    <w:p w:rsidR="00000000" w:rsidDel="00000000" w:rsidP="00000000" w:rsidRDefault="00000000" w:rsidRPr="00000000" w14:paraId="000003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учасники ознайомляться із ситуацією, вони беруть картку «Стоп!» На ній розкриваються почуття, переживання, бажання, які можуть виникнути у цій ситуації. Завдання учасників – обговорити ситуацію і ті переживання, які вона викликає та або погодитись з ними, або відмовитися та записати свої. Потім береться друга картка «Подумай!» На ній записано три можливі реакції. Члени мікрогрупи повинні обговорити, чи відповідають ці реакції до запропонованої ситуації, і за бажання дописати свої.</w:t>
      </w:r>
    </w:p>
    <w:p w:rsidR="00000000" w:rsidDel="00000000" w:rsidP="00000000" w:rsidRDefault="00000000" w:rsidRPr="00000000" w14:paraId="000003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останній картці написано одне слово «Дій!». На аркушах паперу учасники мають викласти кожен своє розв’язання проблеми. Після цього проводитиметься загальне обговорення. Тренер виділяє конструктивні рішення та звертає увагу учасників на значущість трьох запропонованих етапів «Стій! Подумай! Дій!» для впевненої поведінки у важких та небезпечних ситуаціях.</w:t>
      </w:r>
    </w:p>
    <w:p w:rsidR="00000000" w:rsidDel="00000000" w:rsidP="00000000" w:rsidRDefault="00000000" w:rsidRPr="00000000" w14:paraId="000003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Мозковий штурм «Подолання страху»</w:t>
      </w:r>
    </w:p>
    <w:p w:rsidR="00000000" w:rsidDel="00000000" w:rsidP="00000000" w:rsidRDefault="00000000" w:rsidRPr="00000000" w14:paraId="000003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ставить питання: «У чому і як проявляється наша залежність від думки оточення? Від думки близьких людей? Від оцінки важливих нам людей? Як же на практиці долати цю залежність? Які можна назвати методи, способи та прийоми?» Коротке обговорення варіантів відповідей.</w:t>
      </w:r>
    </w:p>
    <w:p w:rsidR="00000000" w:rsidDel="00000000" w:rsidP="00000000" w:rsidRDefault="00000000" w:rsidRPr="00000000" w14:paraId="000003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Вправа «Аукціон»</w:t>
      </w:r>
    </w:p>
    <w:p w:rsidR="00000000" w:rsidDel="00000000" w:rsidP="00000000" w:rsidRDefault="00000000" w:rsidRPr="00000000" w14:paraId="000003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типом аукціону учасниками пропонується якнайбільше способів, що допомагають впоратися з поганим настроєм. Усі методи, прийняті аукціоністом (провідним), записуються та обговорюються групи. За результатами обговорення складається рейтинг ефективних способів.</w:t>
      </w:r>
    </w:p>
    <w:p w:rsidR="00000000" w:rsidDel="00000000" w:rsidP="00000000" w:rsidRDefault="00000000" w:rsidRPr="00000000" w14:paraId="000003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 «Програма захисту від стресу»</w:t>
      </w:r>
    </w:p>
    <w:p w:rsidR="00000000" w:rsidDel="00000000" w:rsidP="00000000" w:rsidRDefault="00000000" w:rsidRPr="00000000" w14:paraId="000003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знайомить учасників із простою, але ефективною програмою захисту від стресу, яка складається з 4 кроків:</w:t>
      </w:r>
    </w:p>
    <w:p w:rsidR="00000000" w:rsidDel="00000000" w:rsidP="00000000" w:rsidRDefault="00000000" w:rsidRPr="00000000" w14:paraId="000003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Спостерігайте за собою (зміни стану та настрою, що відбувається, коли ви втрачаєте самовладання).</w:t>
      </w:r>
    </w:p>
    <w:p w:rsidR="00000000" w:rsidDel="00000000" w:rsidP="00000000" w:rsidRDefault="00000000" w:rsidRPr="00000000" w14:paraId="000003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Знайдіть способи зупинки себе (пауза у спілкуванні, догляд…)</w:t>
      </w:r>
    </w:p>
    <w:p w:rsidR="00000000" w:rsidDel="00000000" w:rsidP="00000000" w:rsidRDefault="00000000" w:rsidRPr="00000000" w14:paraId="000003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Переведіть свою енергію в іншу форму діяльності:</w:t>
      </w:r>
    </w:p>
    <w:p w:rsidR="00000000" w:rsidDel="00000000" w:rsidP="00000000" w:rsidRDefault="00000000" w:rsidRPr="00000000" w14:paraId="000003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Переберіть речі, полийте квіти, заваріть чай.</w:t>
      </w:r>
    </w:p>
    <w:p w:rsidR="00000000" w:rsidDel="00000000" w:rsidP="00000000" w:rsidRDefault="00000000" w:rsidRPr="00000000" w14:paraId="000003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Поговоріть із симпатичними вам людьми на нейтральні теми.</w:t>
      </w:r>
    </w:p>
    <w:p w:rsidR="00000000" w:rsidDel="00000000" w:rsidP="00000000" w:rsidRDefault="00000000" w:rsidRPr="00000000" w14:paraId="000003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Подивіться у вікно на небо, дерева, людей (що вони думають).</w:t>
      </w:r>
    </w:p>
    <w:p w:rsidR="00000000" w:rsidDel="00000000" w:rsidP="00000000" w:rsidRDefault="00000000" w:rsidRPr="00000000" w14:paraId="000003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 2-3 хвилини опустіть руки під холодну воду.</w:t>
      </w:r>
    </w:p>
    <w:p w:rsidR="00000000" w:rsidDel="00000000" w:rsidP="00000000" w:rsidRDefault="00000000" w:rsidRPr="00000000" w14:paraId="000003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Серйозно подумайте про те, які моменти в житті допомагають вам зняти напругу, що вас найбільше тішить, ніж займаєтесь із захопленням? Постарайтеся щодня приділяти небагато часу цим заняттям.</w:t>
      </w:r>
    </w:p>
    <w:p w:rsidR="00000000" w:rsidDel="00000000" w:rsidP="00000000" w:rsidRDefault="00000000" w:rsidRPr="00000000" w14:paraId="000003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Рефлексія «Три слова»</w:t>
      </w:r>
    </w:p>
    <w:p w:rsidR="00000000" w:rsidDel="00000000" w:rsidP="00000000" w:rsidRDefault="00000000" w:rsidRPr="00000000" w14:paraId="000003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пояснює учасникам завдання: Щоб підсумувати нашу роботу, кожен із вас має вибрати три слова, які найкраще описують ваші відчуття, думки чи враження від тренінгу.</w:t>
      </w:r>
    </w:p>
    <w:p w:rsidR="00000000" w:rsidDel="00000000" w:rsidP="00000000" w:rsidRDefault="00000000" w:rsidRPr="00000000" w14:paraId="000003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кілька хвилин думають над своїми словами. Потім, по черзі, кожен називає свої три слова. Ведучий може попросити учасників коротко пояснити свій вибір (за бажанням).</w:t>
      </w:r>
    </w:p>
    <w:p w:rsidR="00000000" w:rsidDel="00000000" w:rsidP="00000000" w:rsidRDefault="00000000" w:rsidRPr="00000000" w14:paraId="0000038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№5</w:t>
      </w:r>
    </w:p>
    <w:p w:rsidR="00000000" w:rsidDel="00000000" w:rsidP="00000000" w:rsidRDefault="00000000" w:rsidRPr="00000000" w14:paraId="0000038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«Стратегії успіху у складних життєвих ситуаціях»</w:t>
      </w:r>
    </w:p>
    <w:p w:rsidR="00000000" w:rsidDel="00000000" w:rsidP="00000000" w:rsidRDefault="00000000" w:rsidRPr="00000000" w14:paraId="000003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Вправа «Моє життя»</w:t>
      </w:r>
    </w:p>
    <w:p w:rsidR="00000000" w:rsidDel="00000000" w:rsidP="00000000" w:rsidRDefault="00000000" w:rsidRPr="00000000" w14:paraId="000003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не ставлячи жодних обмежень, намалювати своє майбутнє життя – так, як вони хотіли б, щоб воно склалося. При цьому пропонується дотримуватися таких правил:</w:t>
      </w:r>
    </w:p>
    <w:p w:rsidR="00000000" w:rsidDel="00000000" w:rsidP="00000000" w:rsidRDefault="00000000" w:rsidRPr="00000000" w14:paraId="000003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формулювати свої мрії у позитивних термінах;</w:t>
      </w:r>
    </w:p>
    <w:p w:rsidR="00000000" w:rsidDel="00000000" w:rsidP="00000000" w:rsidRDefault="00000000" w:rsidRPr="00000000" w14:paraId="000003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бути гранично конкретними; </w:t>
      </w:r>
    </w:p>
    <w:p w:rsidR="00000000" w:rsidDel="00000000" w:rsidP="00000000" w:rsidRDefault="00000000" w:rsidRPr="00000000" w14:paraId="000003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намагатися скласти чітке уявлення про результат;</w:t>
      </w:r>
    </w:p>
    <w:p w:rsidR="00000000" w:rsidDel="00000000" w:rsidP="00000000" w:rsidRDefault="00000000" w:rsidRPr="00000000" w14:paraId="000003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подумати, чи не завдадуть вони шкоди іншим людям.</w:t>
      </w:r>
    </w:p>
    <w:p w:rsidR="00000000" w:rsidDel="00000000" w:rsidP="00000000" w:rsidRDefault="00000000" w:rsidRPr="00000000" w14:paraId="000003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можна скористатися й іншим ефективним прийомом малюнком. Учасникам пропонується уявити все своє майбутнє життя як художній фільм, у якому кожен із них грає головну роль, бувши одночасно сценаристом, режисером і директором картини. Почати роботу над фільмом необхідно з портрета героя, при цьому це має бути не портрет себе сьогоднішнього, а портрет себе такого, яким хотілося б стати.</w:t>
      </w:r>
    </w:p>
    <w:p w:rsidR="00000000" w:rsidDel="00000000" w:rsidP="00000000" w:rsidRDefault="00000000" w:rsidRPr="00000000" w14:paraId="000003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з усього того, про що писали учасники, необхідно вибрати чотири найважливіші на цей рік цілі – те, що у разі реалізації принесе найбільше задоволення. Потрібно виписати ці цілі.</w:t>
      </w:r>
    </w:p>
    <w:p w:rsidR="00000000" w:rsidDel="00000000" w:rsidP="00000000" w:rsidRDefault="00000000" w:rsidRPr="00000000" w14:paraId="000003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написати, чому вони достеменно впевнені, що це для них так важливо. Виписані підстави відрізняють простий інтерес від суб’єктивної потреби, обов’язковості цього досягти. Якщо людина знає, чому щось таке важливе для неї, то вона знайде, як до цього прийти.</w:t>
      </w:r>
    </w:p>
    <w:p w:rsidR="00000000" w:rsidDel="00000000" w:rsidP="00000000" w:rsidRDefault="00000000" w:rsidRPr="00000000" w14:paraId="000003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складено перелік із чотирьох основних ключових цілей, потрібно знову переглянути їх через призму сформульованих вище правил, тобто. уточнити:</w:t>
      </w:r>
    </w:p>
    <w:p w:rsidR="00000000" w:rsidDel="00000000" w:rsidP="00000000" w:rsidRDefault="00000000" w:rsidRPr="00000000" w14:paraId="000003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сформульована кожна мета в позитивних термінах;</w:t>
      </w:r>
    </w:p>
    <w:p w:rsidR="00000000" w:rsidDel="00000000" w:rsidP="00000000" w:rsidRDefault="00000000" w:rsidRPr="00000000" w14:paraId="000003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конкретне це формулювання;</w:t>
      </w:r>
    </w:p>
    <w:p w:rsidR="00000000" w:rsidDel="00000000" w:rsidP="00000000" w:rsidRDefault="00000000" w:rsidRPr="00000000" w14:paraId="000003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є ясне уявлення про результат;</w:t>
      </w:r>
    </w:p>
    <w:p w:rsidR="00000000" w:rsidDel="00000000" w:rsidP="00000000" w:rsidRDefault="00000000" w:rsidRPr="00000000" w14:paraId="000003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чи підконтрольне досягнення цієї мети людині;</w:t>
      </w:r>
    </w:p>
    <w:p w:rsidR="00000000" w:rsidDel="00000000" w:rsidP="00000000" w:rsidRDefault="00000000" w:rsidRPr="00000000" w14:paraId="000003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наскільки ціль етично, «екологічно» чиста. За потреби вносяться зміни.</w:t>
      </w:r>
    </w:p>
    <w:p w:rsidR="00000000" w:rsidDel="00000000" w:rsidP="00000000" w:rsidRDefault="00000000" w:rsidRPr="00000000" w14:paraId="000003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Продовження 1 вправи.</w:t>
      </w:r>
    </w:p>
    <w:p w:rsidR="00000000" w:rsidDel="00000000" w:rsidP="00000000" w:rsidRDefault="00000000" w:rsidRPr="00000000" w14:paraId="000003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Складається список необхідних для досягнення цілей ресурсів, які учасники вже мають. Учасники описують те, що вони вже мають – це можуть бути риси характеру, друзі, які підтримують і можуть допомогти, фінансові ресурси, рівень освіти, енергія, час тощо. Для того, щоб сконструювати таке бачення майбутнього, яке б наповнювало силою та енергією, необхідно мати ясне уявлення про те, що людина має.</w:t>
      </w:r>
    </w:p>
    <w:p w:rsidR="00000000" w:rsidDel="00000000" w:rsidP="00000000" w:rsidRDefault="00000000" w:rsidRPr="00000000" w14:paraId="000003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даному етапі учасникам пропонується згадати випадки зі свого життя, коли вони відчували, що досягли успіху. Це необов’язково має бути якась важлива подія. Пропонується відповісти на питання, які з перерахованих вище ресурсів вони тоді використовували максимально ефективно. Необхідно згадати 3–5 таких випадків, записати їх, зафіксувати на папері.</w:t>
      </w:r>
    </w:p>
    <w:p w:rsidR="00000000" w:rsidDel="00000000" w:rsidP="00000000" w:rsidRDefault="00000000" w:rsidRPr="00000000" w14:paraId="000003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необхідно описати, якою людиною учасники мали б бути, щоб досягти своєї мети. Наприклад, більш зібраними, дисциплінованими або, навпаки, більш розкутими та спонтанними. Потрібно заповнити записами про себе сторінку.</w:t>
      </w:r>
    </w:p>
    <w:p w:rsidR="00000000" w:rsidDel="00000000" w:rsidP="00000000" w:rsidRDefault="00000000" w:rsidRPr="00000000" w14:paraId="000003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Вправа «Усвідомлення перешкод»</w:t>
      </w:r>
    </w:p>
    <w:p w:rsidR="00000000" w:rsidDel="00000000" w:rsidP="00000000" w:rsidRDefault="00000000" w:rsidRPr="00000000" w14:paraId="000003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у кількох тезах сформулювати, що перешкоджає мати все те, про що вони мріють, чого прагнуть зараз. Потрібно відповісти на питання про конкретні перешкоди та обмеження. У кожної людини є способи ставити собі обмеження, особисті стратегії, що ведуть до поразки, але якщо вони будуть усвідомлені, то вона може позбавитися цих обмежень.</w:t>
      </w:r>
    </w:p>
    <w:p w:rsidR="00000000" w:rsidDel="00000000" w:rsidP="00000000" w:rsidRDefault="00000000" w:rsidRPr="00000000" w14:paraId="000003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кожної з чотирьох вибраних цілей складається чернетка покрокового плану для її досягнення. що найперше потрібно зробити, щоб її досягти. У будь-якому варіанті покроковий план досягнення мети повинен включати сьогоднішній день.</w:t>
      </w:r>
    </w:p>
    <w:p w:rsidR="00000000" w:rsidDel="00000000" w:rsidP="00000000" w:rsidRDefault="00000000" w:rsidRPr="00000000" w14:paraId="000003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Вправа «Особисті стратегії успіху у важких життєвих ситуаціях»</w:t>
      </w:r>
    </w:p>
    <w:p w:rsidR="00000000" w:rsidDel="00000000" w:rsidP="00000000" w:rsidRDefault="00000000" w:rsidRPr="00000000" w14:paraId="000003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 розробка власної стратегії досягнення. Для цього можна спробувати змоделювати когось, хто вже досяг того, чого ми прагнемо. Цими людьми можуть бути ті, кого учасники добре знають, а можуть бути відомі особистості. Необхідно записати імена трьох-п’яти осіб і в кількох словах описати їх особисті якості та поведінку, які призвели до успіху.</w:t>
      </w:r>
    </w:p>
    <w:p w:rsidR="00000000" w:rsidDel="00000000" w:rsidP="00000000" w:rsidRDefault="00000000" w:rsidRPr="00000000" w14:paraId="000003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заплющити очі та уявити, що кожен із цих людей збирається дати Вам пораду. Записується основна ідея, що вони скажуть. Необхідно писати перше, що спаде на думку. Далі слід згадати випадок зі свого життя, коли переживався абсолютний успіх. Закривши очі й уявивши собі це гранично яскраво, звернути увагу на те, де міститься ця картинка, а також її розмір, точність і якість, на рухи, звуки, переживання, які її створюють. Потім необхідно подумати про цілі, які учасники записали, та створити внутрішню картину майбутнього при досягненні цього результату. Подумки помістивши цю картинку в те ж місце, що й попередню, необхідно постаратися зробити її того ж розміру, яскравості, розфарбованості, відзначаючи при цьому почуття, що виникають.</w:t>
      </w:r>
    </w:p>
    <w:p w:rsidR="00000000" w:rsidDel="00000000" w:rsidP="00000000" w:rsidRDefault="00000000" w:rsidRPr="00000000" w14:paraId="000003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Вправа «Внутрішній план дня».</w:t>
      </w:r>
    </w:p>
    <w:p w:rsidR="00000000" w:rsidDel="00000000" w:rsidP="00000000" w:rsidRDefault="00000000" w:rsidRPr="00000000" w14:paraId="000003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подумки намалювати свій ідеальний день. Це може бути як уявний малюнок, так і реальний, на якому можуть бути відображені: хто з Вами, чим Ви зайняті, коли і як прокинулися, що і як відбувається аж до самого вечора, що Ви відчуватимете, лягаючи в ліжко.</w:t>
      </w:r>
    </w:p>
    <w:p w:rsidR="00000000" w:rsidDel="00000000" w:rsidP="00000000" w:rsidRDefault="00000000" w:rsidRPr="00000000" w14:paraId="000003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описують своє ідеальне оточення. У цьому необхідно акцентувати значення місця, не ставлячи жодних обмежень.</w:t>
      </w:r>
    </w:p>
    <w:p w:rsidR="00000000" w:rsidDel="00000000" w:rsidP="00000000" w:rsidRDefault="00000000" w:rsidRPr="00000000" w14:paraId="000003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кінці виконання програми тренер зазначає, що спочатку виконувати ці вправи не дуже просто, але потім це стає легше і цікавіше.</w:t>
      </w:r>
    </w:p>
    <w:p w:rsidR="00000000" w:rsidDel="00000000" w:rsidP="00000000" w:rsidRDefault="00000000" w:rsidRPr="00000000" w14:paraId="000003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 Створення ментальної карти «Зміст життя»</w:t>
      </w:r>
    </w:p>
    <w:p w:rsidR="00000000" w:rsidDel="00000000" w:rsidP="00000000" w:rsidRDefault="00000000" w:rsidRPr="00000000" w14:paraId="000003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роздає кожному учаснику аркуш паперу та ручку, та пояснює завдання: Я пропоную вам створити свою особисту капсулу вражень. Запишіть на папері те, що стало для вас найважливішим під час цього тренінгу. Це може бути ваші думки, емоції, головний урок чи побажання самому собі в майбутньому. Уявіть, що ви відкриєте цю капсулу через певний час.</w:t>
      </w:r>
    </w:p>
    <w:p w:rsidR="00000000" w:rsidDel="00000000" w:rsidP="00000000" w:rsidRDefault="00000000" w:rsidRPr="00000000" w14:paraId="000003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пишуть свої послання. Якщо є можливість, ці послання можна вкласти у спеціальні конверти або символічну капсулу (коробку, скриньку). За бажанням, учасники можуть поділитися своїми написаними думками або їх частиною в загальному колі.</w:t>
      </w:r>
    </w:p>
    <w:p w:rsidR="00000000" w:rsidDel="00000000" w:rsidP="00000000" w:rsidRDefault="00000000" w:rsidRPr="00000000" w14:paraId="000003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розроблена тренінгова програма «Підвищення психологічної стійкості дорослих у період воєнного стану» має на меті розвиток психологічної стійкості та адаптивних навичок дорослих у стресових умовах воєнного періоду для забезпечення емоційного балансу, підвищення здатності до подолання кризових ситуацій та збереження соціального функціонування. Серед очікуваних результатів – розвиток навичок стресостійкості дорослих, покращення здатності адаптуватися до умов невизначеності, зниження інтенсивності реакцій на стресові тригери, розвиток конструктивного підходу до розв’язання проблем, підтримка внутрішньої мотивації та впевненості у своїх силах, розуміння важливості соціальної підтримки у складні періоди, розвиток уміння ефективно обирати ефективні стратегії для конкретних викликів.</w:t>
      </w:r>
    </w:p>
    <w:p w:rsidR="00000000" w:rsidDel="00000000" w:rsidP="00000000" w:rsidRDefault="00000000" w:rsidRPr="00000000" w14:paraId="000003A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4">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5">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9">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A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B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B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B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3 розділу</w:t>
      </w:r>
    </w:p>
    <w:p w:rsidR="00000000" w:rsidDel="00000000" w:rsidP="00000000" w:rsidRDefault="00000000" w:rsidRPr="00000000" w14:paraId="000003B3">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Досліджуючи питання психологічних умов подолання страхів дорослих у період воєнного стану ми дійшли висновку, що найбільш ефективною формою роботи, стане тренінгова програма «Підвищення психологічної стійкості дорослих у період воєнного стану».</w:t>
      </w:r>
    </w:p>
    <w:p w:rsidR="00000000" w:rsidDel="00000000" w:rsidP="00000000" w:rsidRDefault="00000000" w:rsidRPr="00000000" w14:paraId="000003B5">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цього спочатку було визначено основи тренінга з дорослими у період воєнного стану, визначено, що ця форма психологічного впливу потребує врахування психологічного стану учасників, стресових факторів і особливостей роботи з дорослою аудиторією. Такий тренінг має забезпечити підтримку, розвиток адаптивних навичок та стійкості до стресу, а також сприяти соціальній згуртованості та особистісному розвитку.</w:t>
      </w:r>
    </w:p>
    <w:p w:rsidR="00000000" w:rsidDel="00000000" w:rsidP="00000000" w:rsidRDefault="00000000" w:rsidRPr="00000000" w14:paraId="000003B6">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Далі ми перейшли безпосередньо до опису змісту самого тренінгу, завданнями якого стали: ознайомлення учасників з поняттям психологічної стійкості та її </w:t>
      </w:r>
      <w:r w:rsidDel="00000000" w:rsidR="00000000" w:rsidRPr="00000000">
        <w:rPr>
          <w:rFonts w:ascii="Times New Roman" w:cs="Times New Roman" w:eastAsia="Times New Roman" w:hAnsi="Times New Roman"/>
          <w:sz w:val="28"/>
          <w:szCs w:val="28"/>
          <w:rtl w:val="0"/>
        </w:rPr>
        <w:t xml:space="preserve">частинами</w:t>
      </w:r>
      <w:r w:rsidDel="00000000" w:rsidR="00000000" w:rsidRPr="00000000">
        <w:rPr>
          <w:rFonts w:ascii="Times New Roman" w:cs="Times New Roman" w:eastAsia="Times New Roman" w:hAnsi="Times New Roman"/>
          <w:color w:val="000000"/>
          <w:sz w:val="28"/>
          <w:szCs w:val="28"/>
          <w:rtl w:val="0"/>
        </w:rPr>
        <w:t xml:space="preserve">, формування навичок управління стресом і тривожністю, розвиток здатності до конструктивного вирішення кризових ситуацій, підтримка емоційного балансу через роботу з емоціями, переконаннями та тілесними проявами стресу, формування почуття соціальної підтримки та взаємодії в умовах невизначеності, </w:t>
      </w:r>
      <w:r w:rsidDel="00000000" w:rsidR="00000000" w:rsidRPr="00000000">
        <w:rPr>
          <w:rFonts w:ascii="Times New Roman" w:cs="Times New Roman" w:eastAsia="Times New Roman" w:hAnsi="Times New Roman"/>
          <w:sz w:val="28"/>
          <w:szCs w:val="28"/>
          <w:rtl w:val="0"/>
        </w:rPr>
        <w:t xml:space="preserve">зміцнення</w:t>
      </w:r>
      <w:r w:rsidDel="00000000" w:rsidR="00000000" w:rsidRPr="00000000">
        <w:rPr>
          <w:rFonts w:ascii="Times New Roman" w:cs="Times New Roman" w:eastAsia="Times New Roman" w:hAnsi="Times New Roman"/>
          <w:color w:val="000000"/>
          <w:sz w:val="28"/>
          <w:szCs w:val="28"/>
          <w:rtl w:val="0"/>
        </w:rPr>
        <w:t xml:space="preserve"> віри у власні ресурси та життєву цілеспрямованість. Сама програма тренінгу складається з 5 сесій тривалістю 1,5-2 години кожна сесія. Зустрічі можна проводити раз на тиждень або частіше, залежно від потреб групи.</w:t>
      </w:r>
    </w:p>
    <w:p w:rsidR="00000000" w:rsidDel="00000000" w:rsidP="00000000" w:rsidRDefault="00000000" w:rsidRPr="00000000" w14:paraId="000003B7">
      <w:pPr>
        <w:widowControl w:val="0"/>
        <w:pBdr>
          <w:top w:space="0" w:sz="0" w:val="nil"/>
          <w:left w:space="0" w:sz="0" w:val="nil"/>
          <w:bottom w:space="0" w:sz="0" w:val="nil"/>
          <w:right w:space="0" w:sz="0" w:val="nil"/>
          <w:between w:space="0" w:sz="0" w:val="nil"/>
        </w:pBdr>
        <w:spacing w:after="3"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Серед </w:t>
      </w:r>
      <w:r w:rsidDel="00000000" w:rsidR="00000000" w:rsidRPr="00000000">
        <w:rPr>
          <w:rFonts w:ascii="Times New Roman" w:cs="Times New Roman" w:eastAsia="Times New Roman" w:hAnsi="Times New Roman"/>
          <w:sz w:val="28"/>
          <w:szCs w:val="28"/>
          <w:rtl w:val="0"/>
        </w:rPr>
        <w:t xml:space="preserve">використаних</w:t>
      </w:r>
      <w:r w:rsidDel="00000000" w:rsidR="00000000" w:rsidRPr="00000000">
        <w:rPr>
          <w:rFonts w:ascii="Times New Roman" w:cs="Times New Roman" w:eastAsia="Times New Roman" w:hAnsi="Times New Roman"/>
          <w:color w:val="000000"/>
          <w:sz w:val="28"/>
          <w:szCs w:val="28"/>
          <w:rtl w:val="0"/>
        </w:rPr>
        <w:t xml:space="preserve"> тренінгових технік, превалюють – методи арттерапії; техніки релаксації; групові обговорення; рольові та ділові ігри; </w:t>
      </w:r>
      <w:r w:rsidDel="00000000" w:rsidR="00000000" w:rsidRPr="00000000">
        <w:rPr>
          <w:rFonts w:ascii="Times New Roman" w:cs="Times New Roman" w:eastAsia="Times New Roman" w:hAnsi="Times New Roman"/>
          <w:sz w:val="28"/>
          <w:szCs w:val="28"/>
          <w:rtl w:val="0"/>
        </w:rPr>
        <w:t xml:space="preserve">дискусії</w:t>
      </w:r>
      <w:r w:rsidDel="00000000" w:rsidR="00000000" w:rsidRPr="00000000">
        <w:rPr>
          <w:rFonts w:ascii="Times New Roman" w:cs="Times New Roman" w:eastAsia="Times New Roman" w:hAnsi="Times New Roman"/>
          <w:color w:val="000000"/>
          <w:sz w:val="28"/>
          <w:szCs w:val="28"/>
          <w:rtl w:val="0"/>
        </w:rPr>
        <w:t xml:space="preserve">, мозковий штурм.</w:t>
      </w:r>
    </w:p>
    <w:p w:rsidR="00000000" w:rsidDel="00000000" w:rsidP="00000000" w:rsidRDefault="00000000" w:rsidRPr="00000000" w14:paraId="000003B8">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B9">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BA">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BB">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ВИСНОВКИ</w:t>
      </w:r>
    </w:p>
    <w:p w:rsidR="00000000" w:rsidDel="00000000" w:rsidP="00000000" w:rsidRDefault="00000000" w:rsidRPr="00000000" w14:paraId="000003BC">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3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Сучасні життєві умови українців обумовлені військовою агресією росії проти України від 24 лютого 2022 року, з цих причин актуалізується наше дослідження. </w:t>
      </w:r>
      <w:r w:rsidDel="00000000" w:rsidR="00000000" w:rsidRPr="00000000">
        <w:rPr>
          <w:rFonts w:ascii="Times New Roman" w:cs="Times New Roman" w:eastAsia="Times New Roman" w:hAnsi="Times New Roman"/>
          <w:sz w:val="28"/>
          <w:szCs w:val="28"/>
          <w:rtl w:val="0"/>
        </w:rPr>
        <w:t xml:space="preserve">Узагальнення його теоретичних та емпіричних результатів дослідження дає підстави для таких висновків.</w:t>
      </w:r>
    </w:p>
    <w:p w:rsidR="00000000" w:rsidDel="00000000" w:rsidP="00000000" w:rsidRDefault="00000000" w:rsidRPr="00000000" w14:paraId="000003B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Психологічна характеристика особистості у дорослому віці свідчить про багатогранність її розвитку, адаптації та взаємодії з </w:t>
      </w:r>
      <w:r w:rsidDel="00000000" w:rsidR="00000000" w:rsidRPr="00000000">
        <w:rPr>
          <w:rFonts w:ascii="Times New Roman" w:cs="Times New Roman" w:eastAsia="Times New Roman" w:hAnsi="Times New Roman"/>
          <w:sz w:val="28"/>
          <w:szCs w:val="28"/>
          <w:rtl w:val="0"/>
        </w:rPr>
        <w:t xml:space="preserve">оточенням</w:t>
      </w:r>
      <w:r w:rsidDel="00000000" w:rsidR="00000000" w:rsidRPr="00000000">
        <w:rPr>
          <w:rFonts w:ascii="Times New Roman" w:cs="Times New Roman" w:eastAsia="Times New Roman" w:hAnsi="Times New Roman"/>
          <w:color w:val="000000"/>
          <w:sz w:val="28"/>
          <w:szCs w:val="28"/>
          <w:rtl w:val="0"/>
        </w:rPr>
        <w:t xml:space="preserve">. У цей період життя відбувається інтеграція минулого досвіду, самовизначення у ключових життєвих сферах та реалізація особистісного потенціалу. Дорослий вік характеризується зміцненням індивідуальної ідентичності, формуванням цінностей, розбудовою стійких міжособистісних зв’язків і виконанням соціально значущих ролей. </w:t>
      </w:r>
      <w:r w:rsidDel="00000000" w:rsidR="00000000" w:rsidRPr="00000000">
        <w:rPr>
          <w:rFonts w:ascii="Times New Roman" w:cs="Times New Roman" w:eastAsia="Times New Roman" w:hAnsi="Times New Roman"/>
          <w:sz w:val="28"/>
          <w:szCs w:val="28"/>
          <w:rtl w:val="0"/>
        </w:rPr>
        <w:t xml:space="preserve">Окрім</w:t>
      </w:r>
      <w:r w:rsidDel="00000000" w:rsidR="00000000" w:rsidRPr="00000000">
        <w:rPr>
          <w:rFonts w:ascii="Times New Roman" w:cs="Times New Roman" w:eastAsia="Times New Roman" w:hAnsi="Times New Roman"/>
          <w:color w:val="000000"/>
          <w:sz w:val="28"/>
          <w:szCs w:val="28"/>
          <w:rtl w:val="0"/>
        </w:rPr>
        <w:t xml:space="preserve"> цього, дорослий вік є періодом найвищого рівня самореалізації та продуктивності. Проте він також вимагає адаптації до змін (наприклад, втрати, професійні виклики, зміни в особистому житті). Важливим є розвиток таких внутрішніх ресурсів, як стресостійкість, оптимізм і здатність до самовдосконалення, що забезпечують </w:t>
      </w:r>
      <w:r w:rsidDel="00000000" w:rsidR="00000000" w:rsidRPr="00000000">
        <w:rPr>
          <w:rFonts w:ascii="Times New Roman" w:cs="Times New Roman" w:eastAsia="Times New Roman" w:hAnsi="Times New Roman"/>
          <w:sz w:val="28"/>
          <w:szCs w:val="28"/>
          <w:rtl w:val="0"/>
        </w:rPr>
        <w:t xml:space="preserve">психологічний добробут</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3B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Дослідження страхів у вітчизняній та зарубіжній психології має суттєві відмінності, які відображають наукові традиції та соціальні контексти. У зарубіжній психології акцент зроблено на біологічних та когнітивних аспектах страху, </w:t>
      </w:r>
      <w:r w:rsidDel="00000000" w:rsidR="00000000" w:rsidRPr="00000000">
        <w:rPr>
          <w:rFonts w:ascii="Times New Roman" w:cs="Times New Roman" w:eastAsia="Times New Roman" w:hAnsi="Times New Roman"/>
          <w:sz w:val="28"/>
          <w:szCs w:val="28"/>
          <w:rtl w:val="0"/>
        </w:rPr>
        <w:t xml:space="preserve">в той час, як</w:t>
      </w:r>
      <w:r w:rsidDel="00000000" w:rsidR="00000000" w:rsidRPr="00000000">
        <w:rPr>
          <w:rFonts w:ascii="Times New Roman" w:cs="Times New Roman" w:eastAsia="Times New Roman" w:hAnsi="Times New Roman"/>
          <w:color w:val="000000"/>
          <w:sz w:val="28"/>
          <w:szCs w:val="28"/>
          <w:rtl w:val="0"/>
        </w:rPr>
        <w:t xml:space="preserve"> вітчизняна психологія наголошує на соціально-культурній обумовленості та екзистенційному вимірі страху. Проте, що зарубіжні, що українські дослідники сходяться на думці, що в основі страху, як базової емоції, знаходиться інстинкт самозбереження, виконуючи адаптивну (захисну) функцію. Проте, біологічно осмислений (адекватний) страх може не мати такої функції, і тоді він характеризується наявністю особистісного неблагополуччя. </w:t>
      </w:r>
    </w:p>
    <w:p w:rsidR="00000000" w:rsidDel="00000000" w:rsidP="00000000" w:rsidRDefault="00000000" w:rsidRPr="00000000" w14:paraId="000003C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Феномен страху смерті у дорослих в період війни є багатовимірним явищем, що глибоко впливає на психологічний стан, поведінкові реакції та життєві установки особистості. Війна як екстремальна ситуація значно посилює страх смерті через безпосередню загрозу життю, втрату близьких, руйнування звичного життєвого укладу та постійну невизначеність.  У ході дослідження було встановлено, що страх смерті в умовах війни має як деструктивні, так і конструктивні аспекти. З одного боку, він може спричиняти тривожність, депресивні стани, ізоляцію, проблеми з адаптацією. З іншого боку, усвідомлення смертності стимулює переосмислення цінностей, посилює прагнення до збереження соціальних зв’язків, сприяє формуванню волі до життя та активізації внутрішніх ресурсів.  </w:t>
      </w:r>
    </w:p>
    <w:p w:rsidR="00000000" w:rsidDel="00000000" w:rsidP="00000000" w:rsidRDefault="00000000" w:rsidRPr="00000000" w14:paraId="000003C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Особливості прояву страху смерті у дорослих залежать від індивідуально-психологічних властивостей </w:t>
      </w:r>
      <w:r w:rsidDel="00000000" w:rsidR="00000000" w:rsidRPr="00000000">
        <w:rPr>
          <w:rFonts w:ascii="Times New Roman" w:cs="Times New Roman" w:eastAsia="Times New Roman" w:hAnsi="Times New Roman"/>
          <w:sz w:val="28"/>
          <w:szCs w:val="28"/>
          <w:rtl w:val="0"/>
        </w:rPr>
        <w:t xml:space="preserve">особистості</w:t>
      </w:r>
      <w:r w:rsidDel="00000000" w:rsidR="00000000" w:rsidRPr="00000000">
        <w:rPr>
          <w:rFonts w:ascii="Times New Roman" w:cs="Times New Roman" w:eastAsia="Times New Roman" w:hAnsi="Times New Roman"/>
          <w:color w:val="000000"/>
          <w:sz w:val="28"/>
          <w:szCs w:val="28"/>
          <w:rtl w:val="0"/>
        </w:rPr>
        <w:t xml:space="preserve"> (рівня тривожності, стресостійкості, життєвого досвіду, копінг-стратегій); соціальних чинників (підтримки сім’ї та громади, наявності інформаційної стабільності та відчуття захищеності); культурного та духовного контексту (цінності, вірування та екзистенційні смисли впливають на те, як особистість сприймає смерть та загрозу життю).  </w:t>
      </w:r>
    </w:p>
    <w:p w:rsidR="00000000" w:rsidDel="00000000" w:rsidP="00000000" w:rsidRDefault="00000000" w:rsidRPr="00000000" w14:paraId="000003C2">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Емпіричне дослідження прояву страху смерті у дорослих у період воєнного стану мало на меті – дослідження прояву страху смерті на різних етапах дорослості було здійснено емпіричне дослідження. Для цього було використано шість психодіагностичних методик – шкала танатичної тривожності Д. Темплера; профіль атитюдів </w:t>
      </w:r>
      <w:r w:rsidDel="00000000" w:rsidR="00000000" w:rsidRPr="00000000">
        <w:rPr>
          <w:rFonts w:ascii="Times New Roman" w:cs="Times New Roman" w:eastAsia="Times New Roman" w:hAnsi="Times New Roman"/>
          <w:sz w:val="28"/>
          <w:szCs w:val="28"/>
          <w:rtl w:val="0"/>
        </w:rPr>
        <w:t xml:space="preserve">стосовно</w:t>
      </w:r>
      <w:r w:rsidDel="00000000" w:rsidR="00000000" w:rsidRPr="00000000">
        <w:rPr>
          <w:rFonts w:ascii="Times New Roman" w:cs="Times New Roman" w:eastAsia="Times New Roman" w:hAnsi="Times New Roman"/>
          <w:color w:val="000000"/>
          <w:sz w:val="28"/>
          <w:szCs w:val="28"/>
          <w:rtl w:val="0"/>
        </w:rPr>
        <w:t xml:space="preserve"> смерті перероблений П. Т. Вонга, Г.Т. Рікера, Дж.Гессера (адаптація Т.А. Гаврилової); тест «Ставлення до смерті І. Ю. Кулагіної та Л. В. Сенкевич; методика «Особистісна шкала прояву тривоги» Дж. Тейлора (модифікація В.Г. Норакідзе); п’ятифакторний особистісний опитувальник Р. МакКрай-П. Коста (скорочена версія); тест сенсожиттєвих орієнтацій Д. А. Леонтьєва.</w:t>
      </w:r>
    </w:p>
    <w:p w:rsidR="00000000" w:rsidDel="00000000" w:rsidP="00000000" w:rsidRDefault="00000000" w:rsidRPr="00000000" w14:paraId="000003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Вибірку дослідження становили 78 осіб, ві</w:t>
      </w:r>
      <w:r w:rsidDel="00000000" w:rsidR="00000000" w:rsidRPr="00000000">
        <w:rPr>
          <w:rFonts w:ascii="Times New Roman" w:cs="Times New Roman" w:eastAsia="Times New Roman" w:hAnsi="Times New Roman"/>
          <w:sz w:val="28"/>
          <w:szCs w:val="28"/>
          <w:rtl w:val="0"/>
        </w:rPr>
        <w:t xml:space="preserve">к респондентів становив від 25 до 58 років. Оскільки тематика дослідження присвячена проявам страхів у період війни, усі респонденти безпосередньо зіштовхнулися з її наслідками, а саме вони є внутрішньо переміщеними особами. Дотримуючись висунутої гіпотези, усі респонденти були розподілені на 2 групи: 37 респондентів І етапу дорослості (25-39 років) та 41 респондент II етапу дорослості (40-58 років).</w:t>
      </w:r>
    </w:p>
    <w:p w:rsidR="00000000" w:rsidDel="00000000" w:rsidP="00000000" w:rsidRDefault="00000000" w:rsidRPr="00000000" w14:paraId="000003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дослідження встановлено, що для більшості респондентів віком 25-39 років характерний середній рівень занепокоєння, пов’язаного з фізичними змінами та усвідомленням плину часу. Водночас на високому рівні проявляються фактори когнітивно-афективного занепокоєння смертю, страху болю та стресу, а також загальний страх смерті. У респондентів цієї вікової групи діагностовано нейтральне ставлення до смерті, що виражається в амбівалентності: вони не сприймають смерть як щось позитивне, але й не відчувають до неї страху. Рівень тривожності у цієї групи знаходиться на середньому рівні з тенденцією до підвищення. Серед особистісних характеристик виділяються емоційна нестійкість, імпульсивність, інтроверсія, практичність, прихильність, а також середній рівень усвідомленості життя.</w:t>
      </w:r>
    </w:p>
    <w:p w:rsidR="00000000" w:rsidDel="00000000" w:rsidP="00000000" w:rsidRDefault="00000000" w:rsidRPr="00000000" w14:paraId="000003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Застосування коефіцієнта рангової кореляції Спірмена дозволив нам виділити значні коефіцієнти кореляції. Позитивний статистично значущий зв’язок між страхом смерті та прихильністю (r=0,298 при р≤0,05); позитивний статистично значущий зв’язок між страхом смерті та показником «емоційність стриманість» (r=0,369 при р≤0,05); негативний статистично значущий зв’язок між страхом смерті та локус контролем життя (r=-0,320 при р≤0,05); негативний статистично значущий зв’язок між страхом смерті та інтроверсією (r=-0,368 при р≤0,05); негативний статистично значущий зв’язок між страхом смерті та середнім рівнем тривожності з тенденцією до низького (r=-0,408 при р≤0,05).</w:t>
      </w:r>
      <w:r w:rsidDel="00000000" w:rsidR="00000000" w:rsidRPr="00000000">
        <w:rPr>
          <w:rtl w:val="0"/>
        </w:rPr>
      </w:r>
    </w:p>
    <w:p w:rsidR="00000000" w:rsidDel="00000000" w:rsidP="00000000" w:rsidRDefault="00000000" w:rsidRPr="00000000" w14:paraId="000003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більшості респондентів віком 40-58 років характерний високий рівень когнітивно-афективного занепокоєння смертю, страху фізичних змін, болю та стресу. Усвідомлення плину часу виявляється на середньому рівні, а загальний страх смерті – на високому. Цікаво, що респонденти цієї групи часто уникають розмов на тему смерті, хоча деякі розглядають її як можливість позбутися життєвих проблем. Більш ніж половина мають амбівалентне ставлення до смерті: вони сприймають її як природний і неминучий процес, але водночас відчувають страх, тривогу або сумніви щодо її сенсу. Таке суперечливе ставлення до смерті супроводжується високим рівнем тривожності. </w:t>
      </w:r>
    </w:p>
    <w:p w:rsidR="00000000" w:rsidDel="00000000" w:rsidP="00000000" w:rsidRDefault="00000000" w:rsidRPr="00000000" w14:paraId="000003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особистісних характеристик респондентів старшої групи спостерігається баланс між емоційною стійкістю та нестійкістю, інтроверсією й екстраверсією, а також відзначаються практичність, імпульсивність, відокремленість і середній рівень усвідомленості життя.</w:t>
      </w:r>
    </w:p>
    <w:p w:rsidR="00000000" w:rsidDel="00000000" w:rsidP="00000000" w:rsidRDefault="00000000" w:rsidRPr="00000000" w14:paraId="000003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Позитивний статистично значущий зв’язок між страхом смерті та високим рівнем тривожності (r=0,425 при р≤0,05); позитивний статистично значущий зв’язок між страхом смерті та відокремленістю (r=0,487 при р≤0,05); позитивний статистично значущий зв’язок між страхом смерті та усвідомленням плину часу (r=0,504 при р≤0,05); негативний статистично значущий зв’язок між страхом смерті та результатом життя (r=-0,391 при р≤0,05); негативний статистично значущий зв’язок між страхом смерті та оптимістичним ставленням до смерті (r=-0,448 при р≤0,05).</w:t>
      </w:r>
      <w:r w:rsidDel="00000000" w:rsidR="00000000" w:rsidRPr="00000000">
        <w:rPr>
          <w:rtl w:val="0"/>
        </w:rPr>
      </w:r>
    </w:p>
    <w:p w:rsidR="00000000" w:rsidDel="00000000" w:rsidP="00000000" w:rsidRDefault="00000000" w:rsidRPr="00000000" w14:paraId="000003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Отримані результати стали підставою для розробки тренінгової програми «Підвищення психологічної стійкості дорослих у період воєнного стану».  </w:t>
      </w:r>
    </w:p>
    <w:p w:rsidR="00000000" w:rsidDel="00000000" w:rsidP="00000000" w:rsidRDefault="00000000" w:rsidRPr="00000000" w14:paraId="000003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визначено основи роботи з дорослими в умовах воєнного стану. Було враховано особливості їхнього психологічного стану, вплив стресових факторів та специфіку роботи з цією аудиторією. Програма спрямована на забезпечення психологічної підтримки, розвиток адаптивних навичок, стійкості до стресу, соціальної згуртованості та особистісного зростання.  </w:t>
      </w:r>
    </w:p>
    <w:p w:rsidR="00000000" w:rsidDel="00000000" w:rsidP="00000000" w:rsidRDefault="00000000" w:rsidRPr="00000000" w14:paraId="000003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завданнями тренінгу стали:  ознайомлення учасників із поняттям психологічної стійкості та її компонентами; формування навичок управління стресом і тривожністю; розвиток здатності до конструктивного вирішення кризових ситуацій; підтримка емоційного балансу через роботу з емоціями, переконаннями та тілесними проявами стресу; посилення почуття соціальної підтримки та взаємодії в умовах невизначеності; зміцнення віри у власні ресурси та життєву цілеспрямованість.  </w:t>
      </w:r>
    </w:p>
    <w:p w:rsidR="00000000" w:rsidDel="00000000" w:rsidP="00000000" w:rsidRDefault="00000000" w:rsidRPr="00000000" w14:paraId="000003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тренінгу передбачає проведення п’яти сесій тривалістю 1,5-2 години кожна. Сесії можна організовувати раз на тиждень або частіше, залежно від потреб групи.  Серед використаних технік переважають:  методи арттерапії,  техніки релаксації,  групові обговорення, рольові та ділові ігри, дискусії, мозковий штурм.</w:t>
      </w:r>
    </w:p>
    <w:p w:rsidR="00000000" w:rsidDel="00000000" w:rsidP="00000000" w:rsidRDefault="00000000" w:rsidRPr="00000000" w14:paraId="000003CD">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страх смерті в осіб зрілого віку під час війни є не лише реакцією на фізичну небезпеку, але й відображенням глибоких екзистенційних переживань і соціально-психологічних умов, що виникають у кризових ситуаціях. Розуміння цього феномену є важливим для розробки стратегій підтримки, що дозволяють знизити негативний вплив цього страху на особистість і суспільство.</w:t>
      </w:r>
    </w:p>
    <w:p w:rsidR="00000000" w:rsidDel="00000000" w:rsidP="00000000" w:rsidRDefault="00000000" w:rsidRPr="00000000" w14:paraId="000003CE">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Зазначимо, що всі завдання були виконані, а гіпотеза знайшла своє </w:t>
      </w:r>
      <w:r w:rsidDel="00000000" w:rsidR="00000000" w:rsidRPr="00000000">
        <w:rPr>
          <w:rFonts w:ascii="Times New Roman" w:cs="Times New Roman" w:eastAsia="Times New Roman" w:hAnsi="Times New Roman"/>
          <w:sz w:val="28"/>
          <w:szCs w:val="28"/>
          <w:rtl w:val="0"/>
        </w:rPr>
        <w:t xml:space="preserve">підтвердження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3CF">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D0">
      <w:pPr>
        <w:spacing w:after="0" w:line="360" w:lineRule="auto"/>
        <w:ind w:right="99"/>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СПИСОК ВИКОРИСТАНИХ ДЖЕРЕЛ</w:t>
      </w:r>
    </w:p>
    <w:p w:rsidR="00000000" w:rsidDel="00000000" w:rsidP="00000000" w:rsidRDefault="00000000" w:rsidRPr="00000000" w14:paraId="000003D1">
      <w:pPr>
        <w:spacing w:after="0" w:line="360" w:lineRule="auto"/>
        <w:ind w:right="99"/>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D2">
      <w:pPr>
        <w:numPr>
          <w:ilvl w:val="0"/>
          <w:numId w:val="2"/>
        </w:numPr>
        <w:pBdr>
          <w:top w:space="0" w:sz="0" w:val="nil"/>
          <w:left w:space="0" w:sz="0" w:val="nil"/>
          <w:bottom w:space="0" w:sz="0" w:val="nil"/>
          <w:right w:space="0" w:sz="0" w:val="nil"/>
          <w:between w:space="0" w:sz="0" w:val="nil"/>
        </w:pBdr>
        <w:spacing w:after="0" w:line="360" w:lineRule="auto"/>
        <w:ind w:left="0" w:right="9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Александров Ю. В. Поняття страху у психології. Психологічні та педагогічні проблеми професійної освіти та патріотичного виховання персоналу системи МВС України: зб. наук. праць 2021. С. 134-136.</w:t>
      </w:r>
    </w:p>
    <w:p w:rsidR="00000000" w:rsidDel="00000000" w:rsidP="00000000" w:rsidRDefault="00000000" w:rsidRPr="00000000" w14:paraId="000003D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Андрусик О. Емоційна стійкість особистості: теоретичний аспект. Габітус. 2020. Вип. 19. С. 76-81.</w:t>
      </w:r>
    </w:p>
    <w:p w:rsidR="00000000" w:rsidDel="00000000" w:rsidP="00000000" w:rsidRDefault="00000000" w:rsidRPr="00000000" w14:paraId="000003D4">
      <w:pPr>
        <w:numPr>
          <w:ilvl w:val="0"/>
          <w:numId w:val="2"/>
        </w:numPr>
        <w:pBdr>
          <w:top w:space="0" w:sz="0" w:val="nil"/>
          <w:left w:space="0" w:sz="0" w:val="nil"/>
          <w:bottom w:space="0" w:sz="0" w:val="nil"/>
          <w:right w:space="0" w:sz="0" w:val="nil"/>
          <w:between w:space="0" w:sz="0" w:val="nil"/>
        </w:pBdr>
        <w:spacing w:after="0" w:line="360" w:lineRule="auto"/>
        <w:ind w:left="0" w:right="9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Анисимова Є. Проблема життєдіяльності людини в екстремальних умовах праці: психологічний сенс особистісного ресурсу. Психологічні ресурси особистості: соціально-психологічний зміст: збірник наукових праць за матер. науково-практичної конференції. Ізмаїл : РВВ ІДГУ. 2019. С. 4–8.</w:t>
      </w:r>
    </w:p>
    <w:p w:rsidR="00000000" w:rsidDel="00000000" w:rsidP="00000000" w:rsidRDefault="00000000" w:rsidRPr="00000000" w14:paraId="000003D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Анпілова Д. В. Особливості переживання психологічної близькості у період ранньої дорослості : автореф. дис. . канд. психол. наук : 19.00.07 /; Харків. нац. пед. ун-т ім. Г. С. Сковороди. Харків, 2014. 20 с.</w:t>
      </w:r>
    </w:p>
    <w:p w:rsidR="00000000" w:rsidDel="00000000" w:rsidP="00000000" w:rsidRDefault="00000000" w:rsidRPr="00000000" w14:paraId="000003D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Антонова В. М., Залеська О. В., Соловйова В. В., Чепенко Л. М., Чернобровкіна В. А. Безпечний простір : програма тренінгів для батьків. Київ : Унів. вид;во Пульсари, 2021. 145 с.</w:t>
      </w:r>
    </w:p>
    <w:p w:rsidR="00000000" w:rsidDel="00000000" w:rsidP="00000000" w:rsidRDefault="00000000" w:rsidRPr="00000000" w14:paraId="000003D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Бабенко О., Таран М. Теоретичний аналіз вивчення страху як психологічної проблеми у формуванні самооцінки підлітків. Науковий вісник Херсонського державного університету. Серія: Психологічні науки. 2018. № 2 (2). С. 12-15.</w:t>
      </w:r>
    </w:p>
    <w:p w:rsidR="00000000" w:rsidDel="00000000" w:rsidP="00000000" w:rsidRDefault="00000000" w:rsidRPr="00000000" w14:paraId="000003D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Блінов О. А., Блінова О. Б. Уявлення про природу та прояви страху в працях вчених ХХ-ХХІ століття. Вісник. Збірник наукових статей Київського міжнародного університету. Серія: Психологічні науки. Випуск 8. К.: КиМУ, 2006. С. 46–54.</w:t>
      </w:r>
    </w:p>
    <w:p w:rsidR="00000000" w:rsidDel="00000000" w:rsidP="00000000" w:rsidRDefault="00000000" w:rsidRPr="00000000" w14:paraId="000003D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Війна: що робити зі страхом і панікою. Режим доступу: </w:t>
      </w:r>
      <w:hyperlink r:id="rId13">
        <w:r w:rsidDel="00000000" w:rsidR="00000000" w:rsidRPr="00000000">
          <w:rPr>
            <w:rFonts w:ascii="Times New Roman" w:cs="Times New Roman" w:eastAsia="Times New Roman" w:hAnsi="Times New Roman"/>
            <w:color w:val="0563c1"/>
            <w:sz w:val="28"/>
            <w:szCs w:val="28"/>
            <w:u w:val="single"/>
            <w:rtl w:val="0"/>
          </w:rPr>
          <w:t xml:space="preserve">https://www.bbc.com/ukrainian/blogs-60604260</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(дата звернення 18.03.2024 р.)</w:t>
      </w:r>
      <w:r w:rsidDel="00000000" w:rsidR="00000000" w:rsidRPr="00000000">
        <w:rPr>
          <w:rtl w:val="0"/>
        </w:rPr>
      </w:r>
    </w:p>
    <w:p w:rsidR="00000000" w:rsidDel="00000000" w:rsidP="00000000" w:rsidRDefault="00000000" w:rsidRPr="00000000" w14:paraId="000003DA">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Вікова психологія : навч. посіб. / О. П. Сергєєнкова, О. А. Столярчук, О. П. Коханова, О. В. Пасєка ; М-во освіти і науки України ; Київ. ун-т ім. Бориса Грінченка. Київ : Центр учб. літ., 2012. 376 с.</w:t>
      </w:r>
    </w:p>
    <w:p w:rsidR="00000000" w:rsidDel="00000000" w:rsidP="00000000" w:rsidRDefault="00000000" w:rsidRPr="00000000" w14:paraId="000003DB">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Вікова та педагогічна психологія: навч. посіб. / О. В. Скрипченко, Л. В. Долинська, 3. В. Огороднійчук та ін. ; Нац. пед. ун-т ім. М. П. Драгоманова. К. : Просвіта, 2004. 413 с.</w:t>
      </w:r>
    </w:p>
    <w:p w:rsidR="00000000" w:rsidDel="00000000" w:rsidP="00000000" w:rsidRDefault="00000000" w:rsidRPr="00000000" w14:paraId="000003D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Вітюк І. Кризові стани в умовах війни: страх смерті. 2023. </w:t>
      </w:r>
      <w:hyperlink r:id="rId14">
        <w:r w:rsidDel="00000000" w:rsidR="00000000" w:rsidRPr="00000000">
          <w:rPr>
            <w:rFonts w:ascii="Times New Roman" w:cs="Times New Roman" w:eastAsia="Times New Roman" w:hAnsi="Times New Roman"/>
            <w:color w:val="0563c1"/>
            <w:sz w:val="28"/>
            <w:szCs w:val="28"/>
            <w:u w:val="single"/>
            <w:rtl w:val="0"/>
          </w:rPr>
          <w:t xml:space="preserve">https://conf.ztu.edu.ua/wp-content/uploads/2023/06/254.pdf</w:t>
        </w:r>
      </w:hyperlink>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(дата звернення 7.05.2024 р.)</w:t>
      </w:r>
      <w:r w:rsidDel="00000000" w:rsidR="00000000" w:rsidRPr="00000000">
        <w:rPr>
          <w:rtl w:val="0"/>
        </w:rPr>
      </w:r>
    </w:p>
    <w:p w:rsidR="00000000" w:rsidDel="00000000" w:rsidP="00000000" w:rsidRDefault="00000000" w:rsidRPr="00000000" w14:paraId="000003D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Гаврилова Т. А. Об адаптации опросника «Профиль аттитьюдов по отношению к смерти – переработанный» (DAP-R), разработанного П.Т.П. Вонгом, Г.Т. Рикером и Дж. Гессер. Теоретическая и экспериментальная психология. 2011. № 1. С. 46-57.</w:t>
      </w:r>
    </w:p>
    <w:p w:rsidR="00000000" w:rsidDel="00000000" w:rsidP="00000000" w:rsidRDefault="00000000" w:rsidRPr="00000000" w14:paraId="000003D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Гаврилюк С. С. Особливості становлення образу «я» жінок у період ранньої дорослості. Київський науково-педагогічний вісник. 2019. № 16. С. 17–19.</w:t>
      </w:r>
    </w:p>
    <w:p w:rsidR="00000000" w:rsidDel="00000000" w:rsidP="00000000" w:rsidRDefault="00000000" w:rsidRPr="00000000" w14:paraId="000003D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Галіцина Л. Корекція страхів. Психолог. № 17/18. 2015. С. 60–68.</w:t>
      </w:r>
    </w:p>
    <w:p w:rsidR="00000000" w:rsidDel="00000000" w:rsidP="00000000" w:rsidRDefault="00000000" w:rsidRPr="00000000" w14:paraId="000003E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Гандзюк О. Гендерні особливості кризи ранньої дорослості / О. Гандзюк, В. Вишньовський. Трансформація бізнесу для сталого майбутнього: дослідження, діджиталізація та інновації : зб. тез доп. ІІ Міжнар. наук.-практ. конф., 23–24 листоп. 2022 р. Тернопіль, 2022. С. 119–121.</w:t>
      </w:r>
    </w:p>
    <w:p w:rsidR="00000000" w:rsidDel="00000000" w:rsidP="00000000" w:rsidRDefault="00000000" w:rsidRPr="00000000" w14:paraId="000003E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Гаркавенко Н., Доскач С. Психологічні особливості ставлення молоді до смерті в період війни. Молодий вчений. № 2 (114). 2023. С. 47-50.</w:t>
      </w:r>
    </w:p>
    <w:p w:rsidR="00000000" w:rsidDel="00000000" w:rsidP="00000000" w:rsidRDefault="00000000" w:rsidRPr="00000000" w14:paraId="000003E2">
      <w:pPr>
        <w:numPr>
          <w:ilvl w:val="0"/>
          <w:numId w:val="2"/>
        </w:numPr>
        <w:pBdr>
          <w:top w:space="0" w:sz="0" w:val="nil"/>
          <w:left w:space="0" w:sz="0" w:val="nil"/>
          <w:bottom w:space="0" w:sz="0" w:val="nil"/>
          <w:right w:space="0" w:sz="0" w:val="nil"/>
          <w:between w:space="0" w:sz="0" w:val="nil"/>
        </w:pBdr>
        <w:spacing w:after="0" w:line="360" w:lineRule="auto"/>
        <w:ind w:left="0" w:right="99"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Гринчук О.І., Луців С.І. Вплив соціальних страхів на самоефективність особи у ранньому юнацькому віці. Інтеграція освіти, науки та бізнесу в сучасному середовищі: зимові диспути: тези доп. I Міжнародної науково-практичної інтернет-конференції, 6-7 лютого 2020 р. Дніпро, 2020. Т.1. С.336-342.</w:t>
      </w:r>
    </w:p>
    <w:p w:rsidR="00000000" w:rsidDel="00000000" w:rsidP="00000000" w:rsidRDefault="00000000" w:rsidRPr="00000000" w14:paraId="000003E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Ґрейтенс Е. Стійкість: тяжко виборена мудрість для ліпшого життя. Харків : вид-во «Фабула», 2021. 432 с.</w:t>
      </w:r>
    </w:p>
    <w:p w:rsidR="00000000" w:rsidDel="00000000" w:rsidP="00000000" w:rsidRDefault="00000000" w:rsidRPr="00000000" w14:paraId="000003E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Даценко Т. О. Ресурси особистості, спрямовані на подолання страху: психологічний захист і копінг-стратегії. Теоретичні і прикладні проблеми психології: зб. наук. Праць. Луганськ, 2014. № 3 (35). С. 150-155.</w:t>
      </w:r>
    </w:p>
    <w:p w:rsidR="00000000" w:rsidDel="00000000" w:rsidP="00000000" w:rsidRDefault="00000000" w:rsidRPr="00000000" w14:paraId="000003E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Дзюба Т М. Психологія дорослості з основами геронтології : навч. посіб. / Т. М. Дзюба, О. Г. Коваленко; за ред. В. Ф. Моргуна. К. : Слово, 2013. 264 с.</w:t>
      </w:r>
    </w:p>
    <w:p w:rsidR="00000000" w:rsidDel="00000000" w:rsidP="00000000" w:rsidRDefault="00000000" w:rsidRPr="00000000" w14:paraId="000003E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Донець, С. І. Духовний розвиток особистості у кризі входження у дорослість (теоретичний аналіз питання). Науковий часопис Національного педагогічного університету імені М. П. Драгоманова. Серія 12, Психологічні науки : зб. наук. праць. Київ, 2018. Вип. 7 (52). С. 32–38.</w:t>
      </w:r>
    </w:p>
    <w:p w:rsidR="00000000" w:rsidDel="00000000" w:rsidP="00000000" w:rsidRDefault="00000000" w:rsidRPr="00000000" w14:paraId="000003E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Екзистенція страху життя і смерті в сучасних реаліях: мультимодальні та мультикультуральні аспекти (теоретичний та психотерапевтичний досвід) /за заг. ред Г. Католик. Львів: Місіонер, 2022. 352 с.</w:t>
      </w:r>
    </w:p>
    <w:p w:rsidR="00000000" w:rsidDel="00000000" w:rsidP="00000000" w:rsidRDefault="00000000" w:rsidRPr="00000000" w14:paraId="000003E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Екстремальна та кризова психологія: Термінологічний пісник / за заг. ред. проф. О.В. Тімченка. Х.: ХНАДУ, НУЦЗУ, 2010. 291 с.</w:t>
      </w:r>
    </w:p>
    <w:p w:rsidR="00000000" w:rsidDel="00000000" w:rsidP="00000000" w:rsidRDefault="00000000" w:rsidRPr="00000000" w14:paraId="000003E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Живанова В. А. Дослідження страху як психологічного феномену в історичній ретроспективі. Вісник Національного технічного університету України «Київський політехнічний інститут». Філософія. Психологія. Педагогіка. 2010. № 3. С. 121-125.</w:t>
      </w:r>
    </w:p>
    <w:p w:rsidR="00000000" w:rsidDel="00000000" w:rsidP="00000000" w:rsidRDefault="00000000" w:rsidRPr="00000000" w14:paraId="000003EA">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Зливков В. Л., Лукомська С. О. Сучасні тренінгові технології розвитку особистості в освіті. Київ. 2022. 184 с</w:t>
      </w:r>
    </w:p>
    <w:p w:rsidR="00000000" w:rsidDel="00000000" w:rsidP="00000000" w:rsidRDefault="00000000" w:rsidRPr="00000000" w14:paraId="000003EB">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Зливков В. Л., Лукомська С. О., Федан О. В. Психодіагностика особистості у кризових життєвих ситуаціях. Київ : Педагогічна думка, 2016. 219 с.</w:t>
      </w:r>
    </w:p>
    <w:p w:rsidR="00000000" w:rsidDel="00000000" w:rsidP="00000000" w:rsidRDefault="00000000" w:rsidRPr="00000000" w14:paraId="000003E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Івашньова С. В. Як підготувати та провести ефективний тренінг : практичний порадник. Харків : Вид-во «Ранок», 2019 80 с.</w:t>
      </w:r>
    </w:p>
    <w:p w:rsidR="00000000" w:rsidDel="00000000" w:rsidP="00000000" w:rsidRDefault="00000000" w:rsidRPr="00000000" w14:paraId="000003E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Ірклієвська М. В. Страх як форма відношення людини до смерті в ХХ–ХХІ ст. Університетські студії: актуальні дослідження гуманітарних та суспільствознавчих наук. Збірник наукових праць. Київ : Вид-во Національного педагогічного університету імені М. П. Драгоманова. 2014. № 1. С. 16–18</w:t>
      </w:r>
    </w:p>
    <w:p w:rsidR="00000000" w:rsidDel="00000000" w:rsidP="00000000" w:rsidRDefault="00000000" w:rsidRPr="00000000" w14:paraId="000003E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Кісарчук З.Г., Омельченко Я.М., Гребінь Л.О. Психодинамічна образна терапія у роботі з дитячою психотравмою. Психологічна допомога дітям у кризових ситуаціях: методи і техніки. Методичний посібник. Заг. Ред. З.Г. Кісарчука. Київ. 2015. С. 59-97.</w:t>
      </w:r>
    </w:p>
    <w:p w:rsidR="00000000" w:rsidDel="00000000" w:rsidP="00000000" w:rsidRDefault="00000000" w:rsidRPr="00000000" w14:paraId="000003E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Клаузевіц К. Природа війни. Харків : Віват, 2018. 416 с.</w:t>
      </w:r>
    </w:p>
    <w:p w:rsidR="00000000" w:rsidDel="00000000" w:rsidP="00000000" w:rsidRDefault="00000000" w:rsidRPr="00000000" w14:paraId="000003F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Климчук В. О., Горбунова Я. В., Мойсієнко Я. В. Ставлення до смерті та проблема розвитку его-ідентичності в юнацькому віці. Практична психологія та соціальна робота: науково-практичний освітньо-методичний журнал. 2011. № 5. С. 13–17.</w:t>
      </w:r>
    </w:p>
    <w:p w:rsidR="00000000" w:rsidDel="00000000" w:rsidP="00000000" w:rsidRDefault="00000000" w:rsidRPr="00000000" w14:paraId="000003F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Кокун О.М., Пішко І.О., Лозінська Н.С., Копаниця О.В., Малхазов О.Р. Збірник методик для діагностики психологічної готовності військовослужбовців військової служби за контрактом до діяльності у складі миротворчих підрозділів: Методичний посібник. К.: НДЦ ГП ЗСУ, 2011. 281 с.</w:t>
      </w:r>
    </w:p>
    <w:p w:rsidR="00000000" w:rsidDel="00000000" w:rsidP="00000000" w:rsidRDefault="00000000" w:rsidRPr="00000000" w14:paraId="000003F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Коломієць Т. Загальна характеристика ранньої дорослості / Т. Коломієць, Д. Гошовська. Соціальна адаптація особистості в сучасному суспільстві, ортобіоз та паліативна допомога із циклу: Психологічні складові сталого розвитку суспільства: пошук психологічного обґрунтування на виклики сучасності : матеріали ІХ наук.-практ. інтернет-конф. (28 листоп. – 02 груд.. 2022 р.) / за заг. ред. Т. І. Дучимінської, Я. О. Гошовського, Ж. П. Вірної, Д. Т. Гошовської, О. Є. Іванашко. Луцьк, 2022. С. 30–32.</w:t>
      </w:r>
    </w:p>
    <w:p w:rsidR="00000000" w:rsidDel="00000000" w:rsidP="00000000" w:rsidRDefault="00000000" w:rsidRPr="00000000" w14:paraId="000003F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Кондаш О. Хвилювання: страх перед випробуванням. К.: Рад. школа, 1981. 170 с.</w:t>
      </w:r>
    </w:p>
    <w:p w:rsidR="00000000" w:rsidDel="00000000" w:rsidP="00000000" w:rsidRDefault="00000000" w:rsidRPr="00000000" w14:paraId="000003F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Корнієнко, І. О. Компоненти психологічної готовності до створення сім’ї у період ранньої дорослості дорослості / І. О. Корнієнко, Н. О. Софілканич. Науковий вісник Мукачівського державного університету. Серія: Педагогіка та психологія : зб. наук. праць / голов. ред. Г. В. Товканець. Мукачево, 2017. Вип. 1(5). С. 195–198.</w:t>
      </w:r>
    </w:p>
    <w:p w:rsidR="00000000" w:rsidDel="00000000" w:rsidP="00000000" w:rsidRDefault="00000000" w:rsidRPr="00000000" w14:paraId="000003F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Косолапов О.М. Особливості прояву та співвідношення параметрів страху на різних рівнях його протікання. Проблеми екстремальної та кризової психології (збірник наукових праць). НУЦЗУ, 2012. Випуск 12, ч.1 URL: http://repositsc.nuczu.edu.ua/handle/123456789/1324 (дата перегляду: 12.04.2024).</w:t>
      </w:r>
    </w:p>
    <w:p w:rsidR="00000000" w:rsidDel="00000000" w:rsidP="00000000" w:rsidRDefault="00000000" w:rsidRPr="00000000" w14:paraId="000003F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Кухарський, Станіслав Анатолійович. Феномен страху: соціокультурні репрезентації : автореф. дис... канд. філос. наук: 09.00.04 / С. А. Кухарський ; Харківський національний ун-т ім. В.Н.Каразіна. Х., 2008. 19 с.</w:t>
      </w:r>
    </w:p>
    <w:p w:rsidR="00000000" w:rsidDel="00000000" w:rsidP="00000000" w:rsidRDefault="00000000" w:rsidRPr="00000000" w14:paraId="000003F7">
      <w:pPr>
        <w:numPr>
          <w:ilvl w:val="0"/>
          <w:numId w:val="2"/>
        </w:numPr>
        <w:pBdr>
          <w:top w:space="0" w:sz="0" w:val="nil"/>
          <w:left w:space="0" w:sz="0" w:val="nil"/>
          <w:bottom w:space="0" w:sz="0" w:val="nil"/>
          <w:right w:space="0" w:sz="0" w:val="nil"/>
          <w:between w:space="0" w:sz="0" w:val="nil"/>
        </w:pBdr>
        <w:spacing w:after="0" w:line="360" w:lineRule="auto"/>
        <w:ind w:left="0" w:firstLine="85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Леонтьев Д.А. Тест cмысложизненных ориентаций. (СЖО). 2-е изд. М.: Смысл, 2000. 18 c.</w:t>
      </w:r>
    </w:p>
    <w:p w:rsidR="00000000" w:rsidDel="00000000" w:rsidP="00000000" w:rsidRDefault="00000000" w:rsidRPr="00000000" w14:paraId="000003F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Лозко, Галина Сергіївна.Українське народознавство. Вид. 5-те, зі зімін. та допов. Тернопіль: Мандрівець, 2011. 512 c.</w:t>
      </w:r>
    </w:p>
    <w:p w:rsidR="00000000" w:rsidDel="00000000" w:rsidP="00000000" w:rsidRDefault="00000000" w:rsidRPr="00000000" w14:paraId="000003F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Лук’янова Л. Дорослість як базова категорія андрагогіки. Освіта дорослих: теорія, досвід, перспективи : зб. наук. пр. Київ, 2010. Вип. 2. С. 20–29.</w:t>
      </w:r>
    </w:p>
    <w:p w:rsidR="00000000" w:rsidDel="00000000" w:rsidP="00000000" w:rsidRDefault="00000000" w:rsidRPr="00000000" w14:paraId="000003FA">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Лук’янова Л. Тренінгові технології в освіті дорослих Сучасні технології освіти дорослих : посіб. / авт. кол. : Л. Б. Лук’янова, О. В. Аніщенко, Л. Є. Сігаєва, С. В. Зінченко, О. В. Баніт, Н. І. Дорошенко. Кіровоград : Імекс-ЛТД, 2013. С. 6–40.</w:t>
      </w:r>
    </w:p>
    <w:p w:rsidR="00000000" w:rsidDel="00000000" w:rsidP="00000000" w:rsidRDefault="00000000" w:rsidRPr="00000000" w14:paraId="000003FB">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Максименко С. Д. Психологічні механізми зародження, становлення та здійснення особистості / С. Д. Максименко, В. В. Клименко, А. В.Толстоухов. К. : Вид-во Європейського унту, 2010. 152 с.</w:t>
      </w:r>
    </w:p>
    <w:p w:rsidR="00000000" w:rsidDel="00000000" w:rsidP="00000000" w:rsidRDefault="00000000" w:rsidRPr="00000000" w14:paraId="000003F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Максименко С.Д. Екзистенціальні підстави драми людського життя. Психологія і особистість: наук. журнал №2, част. 1  Інститут психології імені Г. С. Костюка НАПН України, 2016. С.11-21.</w:t>
      </w:r>
    </w:p>
    <w:p w:rsidR="00000000" w:rsidDel="00000000" w:rsidP="00000000" w:rsidRDefault="00000000" w:rsidRPr="00000000" w14:paraId="000003F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Марчук Д. Психологічна допомога під час війни:де і як отримати (інфографіка). URL.: </w:t>
      </w:r>
      <w:hyperlink r:id="rId15">
        <w:r w:rsidDel="00000000" w:rsidR="00000000" w:rsidRPr="00000000">
          <w:rPr>
            <w:rFonts w:ascii="Times New Roman" w:cs="Times New Roman" w:eastAsia="Times New Roman" w:hAnsi="Times New Roman"/>
            <w:color w:val="0563c1"/>
            <w:sz w:val="28"/>
            <w:szCs w:val="28"/>
            <w:u w:val="single"/>
            <w:rtl w:val="0"/>
          </w:rPr>
          <w:t xml:space="preserve">https://ldn.org.ua/useful-material/psykholohichnadopomoha-pid-chas-viyny-de-i-iak-otrymaty/</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w:t>
      </w:r>
      <w:r w:rsidDel="00000000" w:rsidR="00000000" w:rsidRPr="00000000">
        <w:rPr>
          <w:rFonts w:ascii="Times New Roman" w:cs="Times New Roman" w:eastAsia="Times New Roman" w:hAnsi="Times New Roman"/>
          <w:color w:val="000000"/>
          <w:sz w:val="28"/>
          <w:szCs w:val="28"/>
          <w:rtl w:val="0"/>
        </w:rPr>
        <w:t xml:space="preserve">дата перегляду: 12.04.2024).</w:t>
      </w:r>
    </w:p>
    <w:p w:rsidR="00000000" w:rsidDel="00000000" w:rsidP="00000000" w:rsidRDefault="00000000" w:rsidRPr="00000000" w14:paraId="000003F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Марш Г. Історії про життя, смерть і нейрохірургію / пер. А. Мизак. Видавництво Старого Лева. 2015. 320 с.</w:t>
      </w:r>
    </w:p>
    <w:p w:rsidR="00000000" w:rsidDel="00000000" w:rsidP="00000000" w:rsidRDefault="00000000" w:rsidRPr="00000000" w14:paraId="000003F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Медведєва  О.В.  Психологічні  особливості  переживання  горя  під  час  воєнних  дій. Підготовка правоохо-ронців в системі МВС України в умовах воєнного стану : зб. наук. пр. (м. Харків, 26 травня 2022 р.) / МВС України, Харків. нац. ун-т внутр. справ, Каф. тактич. та спец. фізич. підготовки ф-ту No 3, Наук. парк «Наука та безпека». Харків : ХНУВС, 2022. С. 205–207</w:t>
      </w:r>
    </w:p>
    <w:p w:rsidR="00000000" w:rsidDel="00000000" w:rsidP="00000000" w:rsidRDefault="00000000" w:rsidRPr="00000000" w14:paraId="0000040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Мирончак К. В. Дослідження страху смерті: труднощі та перспективи. Психологічні науки: проблеми і здобутки. 2015. Вип. 7. С. 161-175</w:t>
      </w:r>
    </w:p>
    <w:p w:rsidR="00000000" w:rsidDel="00000000" w:rsidP="00000000" w:rsidRDefault="00000000" w:rsidRPr="00000000" w14:paraId="0000040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Мирончак К. В. Емпіричні параметри страху смерті як способу організації життєвого досвіду. Науковий вісник Херсонського державного університету. Серія: психологічні науки. 2016. Випуск 3 (1). С. 65–69.</w:t>
      </w:r>
    </w:p>
    <w:p w:rsidR="00000000" w:rsidDel="00000000" w:rsidP="00000000" w:rsidRDefault="00000000" w:rsidRPr="00000000" w14:paraId="0000040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Мирончак К. В. Психологічний вплив страху смерті на особистість. Науковий вісник Львівського державного університету внутрішніх справ. Серія психологічна. 2012. Вип. 2 (2). С. 361–370.</w:t>
      </w:r>
    </w:p>
    <w:p w:rsidR="00000000" w:rsidDel="00000000" w:rsidP="00000000" w:rsidRDefault="00000000" w:rsidRPr="00000000" w14:paraId="0000040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Мирончак К. В. Страх смерті як ресурс особистості. Актуальні проблеми соціології, психології, педагогіки. 2011. Вип. 13. С. 161-167.</w:t>
      </w:r>
    </w:p>
    <w:p w:rsidR="00000000" w:rsidDel="00000000" w:rsidP="00000000" w:rsidRDefault="00000000" w:rsidRPr="00000000" w14:paraId="0000040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Міщиха Л. П. Особливості психологічного благополуччя жінки у період середньої дорослості / Л. П. Міщиха, В. Ю. Кравченко. Науковий вісник Ужгородського національного університету. Серія: Психологія. Ужгород, 2022. Вип. 2. С. 20–24.</w:t>
      </w:r>
    </w:p>
    <w:p w:rsidR="00000000" w:rsidDel="00000000" w:rsidP="00000000" w:rsidRDefault="00000000" w:rsidRPr="00000000" w14:paraId="0000040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Мовчан М.М. Феномен страху: його класифікація і рівні. Наукові записки [Національного університету Острозька академія]. Сер.: Філософія. 2012, 10. С. 197-204.</w:t>
      </w:r>
    </w:p>
    <w:p w:rsidR="00000000" w:rsidDel="00000000" w:rsidP="00000000" w:rsidRDefault="00000000" w:rsidRPr="00000000" w14:paraId="0000040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Найдьонова Г. О. Тілесний розвиток людини зрілого віку: суб’єктивні чинники. К. : АДС УМК-Центр, 2009. 181 с.</w:t>
      </w:r>
    </w:p>
    <w:p w:rsidR="00000000" w:rsidDel="00000000" w:rsidP="00000000" w:rsidRDefault="00000000" w:rsidRPr="00000000" w14:paraId="0000040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Огієнко, О. І. Тенденції розвитку освіти дорослих у скандинавських країнах. Суми : ПВП “Еллада-S”, 2008. 444 с.</w:t>
      </w:r>
    </w:p>
    <w:p w:rsidR="00000000" w:rsidDel="00000000" w:rsidP="00000000" w:rsidRDefault="00000000" w:rsidRPr="00000000" w14:paraId="0000040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Ольховецький С. М. Психологічні чинники та засоби подолання страхів у підлітковому та молодшому юнацькому віці : дис... канд. психол. наук: 19.00.07; Уманський педагогічний ун-т ім. Павла Тичини. К., 2007. 223 с.</w:t>
      </w:r>
    </w:p>
    <w:p w:rsidR="00000000" w:rsidDel="00000000" w:rsidP="00000000" w:rsidRDefault="00000000" w:rsidRPr="00000000" w14:paraId="0000040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Організаційно-педагогічні аспекти проведення тренінгів з питань соціального захисту і соціальної роботи в умовах воєнного стану : </w:t>
      </w:r>
      <w:r w:rsidDel="00000000" w:rsidR="00000000" w:rsidRPr="00000000">
        <w:rPr>
          <w:rFonts w:ascii="Noto Sans Symbols" w:cs="Noto Sans Symbols" w:eastAsia="Noto Sans Symbols" w:hAnsi="Noto Sans Symbols"/>
          <w:color w:val="000000"/>
          <w:rtl w:val="0"/>
        </w:rPr>
        <w:t xml:space="preserve">[</w:t>
      </w:r>
      <w:r w:rsidDel="00000000" w:rsidR="00000000" w:rsidRPr="00000000">
        <w:rPr>
          <w:rFonts w:ascii="Times New Roman" w:cs="Times New Roman" w:eastAsia="Times New Roman" w:hAnsi="Times New Roman"/>
          <w:color w:val="000000"/>
          <w:sz w:val="28"/>
          <w:szCs w:val="28"/>
          <w:rtl w:val="0"/>
        </w:rPr>
        <w:t xml:space="preserve">навчально-методичний посібник / Василюк Т. Г., Іванова К. Ю., Караман О. Л. Лисоконь І. О, Недря К. М., Островська Н. О., Парфанович І. І., Размолодчикова І. В., Трубавіна І. М., Чередниченко О. Ю. ; за ред. І. М. Трубавіної</w:t>
      </w:r>
      <w:r w:rsidDel="00000000" w:rsidR="00000000" w:rsidRPr="00000000">
        <w:rPr>
          <w:rFonts w:ascii="Noto Sans Symbols" w:cs="Noto Sans Symbols" w:eastAsia="Noto Sans Symbols" w:hAnsi="Noto Sans Symbols"/>
          <w:color w:val="000000"/>
          <w:rtl w:val="0"/>
        </w:rPr>
        <w:t xml:space="preserve">]</w:t>
      </w:r>
      <w:r w:rsidDel="00000000" w:rsidR="00000000" w:rsidRPr="00000000">
        <w:rPr>
          <w:rFonts w:ascii="Times New Roman" w:cs="Times New Roman" w:eastAsia="Times New Roman" w:hAnsi="Times New Roman"/>
          <w:color w:val="000000"/>
          <w:sz w:val="28"/>
          <w:szCs w:val="28"/>
          <w:rtl w:val="0"/>
        </w:rPr>
        <w:t xml:space="preserve">. Кривий Ріг : КДПУ, 2024. 182 с.</w:t>
      </w:r>
    </w:p>
    <w:p w:rsidR="00000000" w:rsidDel="00000000" w:rsidP="00000000" w:rsidRDefault="00000000" w:rsidRPr="00000000" w14:paraId="0000040A">
      <w:pPr>
        <w:numPr>
          <w:ilvl w:val="0"/>
          <w:numId w:val="2"/>
        </w:numPr>
        <w:pBdr>
          <w:top w:space="0" w:sz="0" w:val="nil"/>
          <w:left w:space="0" w:sz="0" w:val="nil"/>
          <w:bottom w:space="0" w:sz="0" w:val="nil"/>
          <w:right w:space="0" w:sz="0" w:val="nil"/>
          <w:between w:space="0" w:sz="0" w:val="nil"/>
        </w:pBdr>
        <w:shd w:fill="ffffff" w:val="clea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Основи реабілітаційної психології: подолання наслідків кризи : навчальний посібник. Том 1. Київ, 2018. 208 с.</w:t>
      </w:r>
    </w:p>
    <w:p w:rsidR="00000000" w:rsidDel="00000000" w:rsidP="00000000" w:rsidRDefault="00000000" w:rsidRPr="00000000" w14:paraId="0000040B">
      <w:pPr>
        <w:numPr>
          <w:ilvl w:val="0"/>
          <w:numId w:val="2"/>
        </w:numPr>
        <w:pBdr>
          <w:top w:space="0" w:sz="0" w:val="nil"/>
          <w:left w:space="0" w:sz="0" w:val="nil"/>
          <w:bottom w:space="0" w:sz="0" w:val="nil"/>
          <w:right w:space="0" w:sz="0" w:val="nil"/>
          <w:between w:space="0" w:sz="0" w:val="nil"/>
        </w:pBdr>
        <w:shd w:fill="ffffff" w:val="clea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Основи реабілітаційної психології: подолання наслідків кризи : навчальний посібник. Том 2. Київ, 2018. 240 с</w:t>
      </w:r>
    </w:p>
    <w:p w:rsidR="00000000" w:rsidDel="00000000" w:rsidP="00000000" w:rsidRDefault="00000000" w:rsidRPr="00000000" w14:paraId="0000040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Павлик Н. В. Психологічний супровід особистісного розвитку в період ранньої дорослості. Психологічний супровід навчання різних категорій дорослого населення : монографія / за ред. Н. В. Павлик. Київ, 2019. С. 90–162.</w:t>
      </w:r>
    </w:p>
    <w:p w:rsidR="00000000" w:rsidDel="00000000" w:rsidP="00000000" w:rsidRDefault="00000000" w:rsidRPr="00000000" w14:paraId="0000040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Павлін Д. О. Психологічні особливості розвитку спонтанності особистості у віці ранньої дорослості : дис. … канд. психол. наук : 19.00.07; Київ. нац. ун-т ім. Т. Шевченка. Київ, 2016. 238 с.</w:t>
      </w:r>
    </w:p>
    <w:p w:rsidR="00000000" w:rsidDel="00000000" w:rsidP="00000000" w:rsidRDefault="00000000" w:rsidRPr="00000000" w14:paraId="0000040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Панченко С. М. Психологічні особливості дорослої людини як суб’єкта навчання. Вісник Національної академії Державної прикордонної служби України. 2013. Вип. 3. Режим доступу: </w:t>
      </w:r>
      <w:hyperlink r:id="rId16">
        <w:r w:rsidDel="00000000" w:rsidR="00000000" w:rsidRPr="00000000">
          <w:rPr>
            <w:rFonts w:ascii="Times New Roman" w:cs="Times New Roman" w:eastAsia="Times New Roman" w:hAnsi="Times New Roman"/>
            <w:color w:val="0563c1"/>
            <w:sz w:val="28"/>
            <w:szCs w:val="28"/>
            <w:u w:val="single"/>
            <w:rtl w:val="0"/>
          </w:rPr>
          <w:t xml:space="preserve">http://nbuv.gov.ua/UJRN/Vnadps_2013_3_35</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w:t>
      </w:r>
      <w:r w:rsidDel="00000000" w:rsidR="00000000" w:rsidRPr="00000000">
        <w:rPr>
          <w:rFonts w:ascii="Times New Roman" w:cs="Times New Roman" w:eastAsia="Times New Roman" w:hAnsi="Times New Roman"/>
          <w:color w:val="000000"/>
          <w:sz w:val="28"/>
          <w:szCs w:val="28"/>
          <w:rtl w:val="0"/>
        </w:rPr>
        <w:t xml:space="preserve">дата перегляду: 12.08.2024).</w:t>
      </w:r>
    </w:p>
    <w:p w:rsidR="00000000" w:rsidDel="00000000" w:rsidP="00000000" w:rsidRDefault="00000000" w:rsidRPr="00000000" w14:paraId="0000040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Підласий І. П. Практична педагогіка або три технології: інтерактивний підручник для педагогів ринкової системи освіти. Київ : Видавничий Дім «Слово», 2004. 616 с.</w:t>
      </w:r>
    </w:p>
    <w:p w:rsidR="00000000" w:rsidDel="00000000" w:rsidP="00000000" w:rsidRDefault="00000000" w:rsidRPr="00000000" w14:paraId="0000041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Пістун І.П. Безпека життєдіяльності: Навчальний посібник. Суми: Видавництво «Університетська книга», 1999. 301 с.</w:t>
      </w:r>
    </w:p>
    <w:p w:rsidR="00000000" w:rsidDel="00000000" w:rsidP="00000000" w:rsidRDefault="00000000" w:rsidRPr="00000000" w14:paraId="0000041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Поліщук В. М. Криза входження у дорослість як перехідний період від юнацького віку до вступу у дорослість. Практична психологія та соціальна робота. 2012. № 9. С. 1–6.</w:t>
      </w:r>
    </w:p>
    <w:p w:rsidR="00000000" w:rsidDel="00000000" w:rsidP="00000000" w:rsidRDefault="00000000" w:rsidRPr="00000000" w14:paraId="0000041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Попелюк Т. А. Життя та смерть у контексті української соціонормативної культури. Мультиверсум. Філософський альманах. 2003. № 33. С. 132–142.</w:t>
      </w:r>
    </w:p>
    <w:p w:rsidR="00000000" w:rsidDel="00000000" w:rsidP="00000000" w:rsidRDefault="00000000" w:rsidRPr="00000000" w14:paraId="0000041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Посібник для тренера «Люди з досвідом війни </w:t>
      </w:r>
      <w:hyperlink r:id="rId17">
        <w:r w:rsidDel="00000000" w:rsidR="00000000" w:rsidRPr="00000000">
          <w:rPr>
            <w:rFonts w:ascii="Times New Roman" w:cs="Times New Roman" w:eastAsia="Times New Roman" w:hAnsi="Times New Roman"/>
            <w:color w:val="0563c1"/>
            <w:sz w:val="28"/>
            <w:szCs w:val="28"/>
            <w:u w:val="single"/>
            <w:rtl w:val="0"/>
          </w:rPr>
          <w:t xml:space="preserve">https://howareu.com/storage/app/media/PDF/training-manual.pdf</w:t>
        </w:r>
      </w:hyperlink>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w:t>
      </w:r>
      <w:r w:rsidDel="00000000" w:rsidR="00000000" w:rsidRPr="00000000">
        <w:rPr>
          <w:rFonts w:ascii="Times New Roman" w:cs="Times New Roman" w:eastAsia="Times New Roman" w:hAnsi="Times New Roman"/>
          <w:color w:val="000000"/>
          <w:sz w:val="28"/>
          <w:szCs w:val="28"/>
          <w:rtl w:val="0"/>
        </w:rPr>
        <w:t xml:space="preserve">дата перегляду: 5.08.2024).</w:t>
      </w:r>
    </w:p>
    <w:p w:rsidR="00000000" w:rsidDel="00000000" w:rsidP="00000000" w:rsidRDefault="00000000" w:rsidRPr="00000000" w14:paraId="0000041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Посібник для фахівців з навчання дорослих https : //www.dvv-international.org.ua/fileadmin/files/eastern-neighbors/Ukraina_pics/Publications/Adult_Education_for_professionals.pdf (дата звернення : 17.03.2024).</w:t>
      </w:r>
    </w:p>
    <w:p w:rsidR="00000000" w:rsidDel="00000000" w:rsidP="00000000" w:rsidRDefault="00000000" w:rsidRPr="00000000" w14:paraId="0000041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Проблемы психологической герменевтики ; под ред. Н. В. Чепелевой. К. : Издво Нац. пед. ун-та им. М. П. Драгоманова, 2009. 382 с.</w:t>
      </w:r>
    </w:p>
    <w:p w:rsidR="00000000" w:rsidDel="00000000" w:rsidP="00000000" w:rsidRDefault="00000000" w:rsidRPr="00000000" w14:paraId="0000041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Психиатрия позднего возраста / Под ред.Р. Джекоби, К. Оппенгаймер. К. : Сфера, 2003. Т. 2. 507 с.</w:t>
      </w:r>
    </w:p>
    <w:p w:rsidR="00000000" w:rsidDel="00000000" w:rsidP="00000000" w:rsidRDefault="00000000" w:rsidRPr="00000000" w14:paraId="0000041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Психологічна  допомога  постраждалим  внаслідок  кризових  травматичних  подій  :  методичний  посібник  / З. Г. Кісарчук, Я. М. Омельченко, Г. П. Лазос, Л. І. Литвиненко, Л. Г. Царенко; за ред. З. Г. Кісарчук. Київ : ТОВ «Видавництво «Логос», 2015. 207 с.</w:t>
      </w:r>
    </w:p>
    <w:p w:rsidR="00000000" w:rsidDel="00000000" w:rsidP="00000000" w:rsidRDefault="00000000" w:rsidRPr="00000000" w14:paraId="0000041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Психологічна підтримка під час війни. [Електронний ресурс]. Режим доступу: </w:t>
      </w:r>
      <w:hyperlink r:id="rId18">
        <w:r w:rsidDel="00000000" w:rsidR="00000000" w:rsidRPr="00000000">
          <w:rPr>
            <w:rFonts w:ascii="Times New Roman" w:cs="Times New Roman" w:eastAsia="Times New Roman" w:hAnsi="Times New Roman"/>
            <w:color w:val="0563c1"/>
            <w:sz w:val="28"/>
            <w:szCs w:val="28"/>
            <w:u w:val="single"/>
            <w:rtl w:val="0"/>
          </w:rPr>
          <w:t xml:space="preserve">https://ohoronapraci.kiev.ua/article/medicine/psihologicna-pidtrimka-pidcas-vijni</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w:t>
      </w:r>
      <w:r w:rsidDel="00000000" w:rsidR="00000000" w:rsidRPr="00000000">
        <w:rPr>
          <w:rFonts w:ascii="Times New Roman" w:cs="Times New Roman" w:eastAsia="Times New Roman" w:hAnsi="Times New Roman"/>
          <w:color w:val="000000"/>
          <w:sz w:val="28"/>
          <w:szCs w:val="28"/>
          <w:rtl w:val="0"/>
        </w:rPr>
        <w:t xml:space="preserve">дата перегляду: 12.04.2024).</w:t>
      </w:r>
    </w:p>
    <w:p w:rsidR="00000000" w:rsidDel="00000000" w:rsidP="00000000" w:rsidRDefault="00000000" w:rsidRPr="00000000" w14:paraId="0000041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Психологія стресу та стресових розладів : навч. посіб. /  Уклад. О. Ю. Овчаренко. К. : Університет «Україна», 2023. 266 с.</w:t>
      </w:r>
    </w:p>
    <w:p w:rsidR="00000000" w:rsidDel="00000000" w:rsidP="00000000" w:rsidRDefault="00000000" w:rsidRPr="00000000" w14:paraId="0000041A">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Ріман Ф. Основные формы страха. КНТ – Виданичий дім О. Кривенко. 2021. 385 с.</w:t>
      </w:r>
    </w:p>
    <w:p w:rsidR="00000000" w:rsidDel="00000000" w:rsidP="00000000" w:rsidRDefault="00000000" w:rsidRPr="00000000" w14:paraId="0000041B">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Савчин М. В. Вікова психологія : навч. посіб. / М. В. Савчин, Л. П. Василенко. 3-є вид., перероб., допов. Київ : Академія, 2017. 368 с.</w:t>
      </w:r>
    </w:p>
    <w:p w:rsidR="00000000" w:rsidDel="00000000" w:rsidP="00000000" w:rsidRDefault="00000000" w:rsidRPr="00000000" w14:paraId="0000041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Савчук, Борис. Українська етнологія : навч. посіб. для студентів вищ. навч. закл. Івано-Франківськ: Лілея-НВ, 2004. 559 c.</w:t>
      </w:r>
    </w:p>
    <w:p w:rsidR="00000000" w:rsidDel="00000000" w:rsidP="00000000" w:rsidRDefault="00000000" w:rsidRPr="00000000" w14:paraId="0000041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Салій Н. Сутність поняття «страх» його види та механізми. 2014. URL.: </w:t>
      </w:r>
      <w:hyperlink r:id="rId19">
        <w:r w:rsidDel="00000000" w:rsidR="00000000" w:rsidRPr="00000000">
          <w:rPr>
            <w:rFonts w:ascii="Times New Roman" w:cs="Times New Roman" w:eastAsia="Times New Roman" w:hAnsi="Times New Roman"/>
            <w:color w:val="0563c1"/>
            <w:sz w:val="28"/>
            <w:szCs w:val="28"/>
            <w:u w:val="single"/>
            <w:rtl w:val="0"/>
          </w:rPr>
          <w:t xml:space="preserve">http://oldconf.neasmo.org.ua/node/1034</w:t>
        </w:r>
      </w:hyperlink>
      <w:r w:rsidDel="00000000" w:rsidR="00000000" w:rsidRPr="00000000">
        <w:rPr>
          <w:rFonts w:ascii="Times New Roman" w:cs="Times New Roman" w:eastAsia="Times New Roman" w:hAnsi="Times New Roman"/>
          <w:color w:val="000000"/>
          <w:sz w:val="28"/>
          <w:szCs w:val="28"/>
          <w:rtl w:val="0"/>
        </w:rPr>
        <w:t xml:space="preserve"> (дата звернення 15.01.2024).</w:t>
      </w:r>
    </w:p>
    <w:p w:rsidR="00000000" w:rsidDel="00000000" w:rsidP="00000000" w:rsidRDefault="00000000" w:rsidRPr="00000000" w14:paraId="0000041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Сінельнікова М. В. Страх смерті та можливості його подолання у філософії Епікура. Актуальні проблеми філософії та соціології: Науково-практичний журнал / Голов. ред. Д. В. Яковлев; відпов. секретар І. В. Шамша; Міністерство освіти і науки України; Національний університет «Одеська юридична академія». Одеса, 2018. Вип. 21. С. 103-105.</w:t>
      </w:r>
    </w:p>
    <w:p w:rsidR="00000000" w:rsidDel="00000000" w:rsidP="00000000" w:rsidRDefault="00000000" w:rsidRPr="00000000" w14:paraId="0000041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Смирнов, Б. А. Психология деятельности в экстремальных ситуациях / Б. А. Смирнов, Е. В. Долгополова. Харків : Гуманитарный центр, 2007. 276 с.</w:t>
      </w:r>
    </w:p>
    <w:p w:rsidR="00000000" w:rsidDel="00000000" w:rsidP="00000000" w:rsidRDefault="00000000" w:rsidRPr="00000000" w14:paraId="0000042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Соціально-психологічні особливості дорослої людини: інформаційнометодичні матеріали для слухачів і викладачів системи післядипломної освіти / автори-укладачі: О. І. Бондарчук, Т. В. Ткач, Н. В. Гордієнко, С. В. Казакова, А. С. Москальова О. О. Нежинська Н. І. Пінчук:; Ун-т менеджменту освіти НАПН України. К., 2015 48 с.</w:t>
      </w:r>
    </w:p>
    <w:p w:rsidR="00000000" w:rsidDel="00000000" w:rsidP="00000000" w:rsidRDefault="00000000" w:rsidRPr="00000000" w14:paraId="0000042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Терлецька Л. Г. Психологія зрілості : практикум : навч. посіб. К. : Главник, 2006. 144 с.</w:t>
      </w:r>
    </w:p>
    <w:p w:rsidR="00000000" w:rsidDel="00000000" w:rsidP="00000000" w:rsidRDefault="00000000" w:rsidRPr="00000000" w14:paraId="0000042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Тиллих П. Мужество быть К.: Дух і Літера, 2013. 200 с.</w:t>
      </w:r>
    </w:p>
    <w:p w:rsidR="00000000" w:rsidDel="00000000" w:rsidP="00000000" w:rsidRDefault="00000000" w:rsidRPr="00000000" w14:paraId="0000042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Титаренко Т. М. Життєвий світ особистості: у межах і за межами буденності. К. : Либідь, 2003. 376 с.</w:t>
      </w:r>
    </w:p>
    <w:p w:rsidR="00000000" w:rsidDel="00000000" w:rsidP="00000000" w:rsidRDefault="00000000" w:rsidRPr="00000000" w14:paraId="0000042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Томчук С.М., Томчук М.І. Психологія тривоги, страху та агресії особистості в освітньому процесі: [монографія] Вінниця: КВНЗ «ВАНО», 2018. 200 с.</w:t>
      </w:r>
    </w:p>
    <w:p w:rsidR="00000000" w:rsidDel="00000000" w:rsidP="00000000" w:rsidRDefault="00000000" w:rsidRPr="00000000" w14:paraId="0000042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Українці: народні вірування, повір’я, демонологія / [упоряд., прим., біогр. нариси: А. П. Пономарьов, Т. В. Косміна, О. О. Боряк ; вступ. ст. А. П. Пономарьов]. 2-ге вид. Київ: Либідь, 1992. 637 с.</w:t>
      </w:r>
    </w:p>
    <w:p w:rsidR="00000000" w:rsidDel="00000000" w:rsidP="00000000" w:rsidRDefault="00000000" w:rsidRPr="00000000" w14:paraId="0000042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Чебикін О. Я. Становлення емоційної зрілості особистості : [монографія] / О. Я. Чебикін, І. Г. Павлова; Півден. наук, центр АПН України. О. : СВД Черкасов, 2009. 232 с.</w:t>
      </w:r>
    </w:p>
    <w:p w:rsidR="00000000" w:rsidDel="00000000" w:rsidP="00000000" w:rsidRDefault="00000000" w:rsidRPr="00000000" w14:paraId="0000042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Шевченко Н. Ф. Особливості прояву соціальних страхів у ранньому дорослому віці / Н. Ф. Шевченко, І. О. Біловоденко. Проблеми сучасної психології : зб. наук. пр. Запоріжжя, 2019. Вип. 2. С. 131–136.</w:t>
      </w:r>
    </w:p>
    <w:p w:rsidR="00000000" w:rsidDel="00000000" w:rsidP="00000000" w:rsidRDefault="00000000" w:rsidRPr="00000000" w14:paraId="0000042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Шпак М. Стресостійкість особистості в дискурсі сучасних психологічних досліджень. Габітус. 2022. Вип. 39. С. 199-204.</w:t>
      </w:r>
    </w:p>
    <w:p w:rsidR="00000000" w:rsidDel="00000000" w:rsidP="00000000" w:rsidRDefault="00000000" w:rsidRPr="00000000" w14:paraId="00000429">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Щетінін В. О. Феномен страху: аналіз науково-психологічних підходів. Проблеми становлення і розвитку особистості в сучасному середовищі : зб. матеріалів Всеукраїнської науково-практичної конференції (20 березня 2014 р.). Кривий Ріг, 2014. С. 241-244.</w:t>
      </w:r>
    </w:p>
    <w:p w:rsidR="00000000" w:rsidDel="00000000" w:rsidP="00000000" w:rsidRDefault="00000000" w:rsidRPr="00000000" w14:paraId="0000042A">
      <w:pPr>
        <w:pStyle w:val="Heading1"/>
        <w:keepNext w:val="0"/>
        <w:keepLines w:val="0"/>
        <w:numPr>
          <w:ilvl w:val="0"/>
          <w:numId w:val="2"/>
        </w:numPr>
        <w:spacing w:before="0" w:line="360" w:lineRule="auto"/>
        <w:ind w:left="0" w:firstLine="851"/>
        <w:jc w:val="both"/>
        <w:rPr>
          <w:color w:val="000000"/>
          <w:sz w:val="28"/>
          <w:szCs w:val="28"/>
        </w:rPr>
      </w:pPr>
      <w:r w:rsidDel="00000000" w:rsidR="00000000" w:rsidRPr="00000000">
        <w:rPr>
          <w:color w:val="000000"/>
          <w:sz w:val="28"/>
          <w:szCs w:val="28"/>
          <w:rtl w:val="0"/>
        </w:rPr>
        <w:t xml:space="preserve">Що є найбільшим страхом людини? / Mudra освіта за кордоном. URL: mudra.ua/ua/articles/shho-najblshim-strahom-lyudini/</w:t>
      </w:r>
      <w:r w:rsidDel="00000000" w:rsidR="00000000" w:rsidRPr="00000000">
        <w:rPr>
          <w:b w:val="1"/>
          <w:bCs w:val="1"/>
          <w:color w:val="000000"/>
          <w:sz w:val="28"/>
          <w:szCs w:val="28"/>
          <w:rtl w:val="0"/>
        </w:rPr>
        <w:t xml:space="preserve"> </w:t>
      </w:r>
      <w:r w:rsidDel="00000000" w:rsidR="00000000" w:rsidRPr="00000000">
        <w:rPr>
          <w:b w:val="1"/>
          <w:bCs w:val="1"/>
          <w:sz w:val="28"/>
          <w:szCs w:val="28"/>
          <w:rtl w:val="0"/>
        </w:rPr>
        <w:t xml:space="preserve">(дата звернення 15.08</w:t>
      </w:r>
      <w:r w:rsidDel="00000000" w:rsidR="00000000" w:rsidRPr="00000000">
        <w:rPr>
          <w:rFonts w:ascii="Times New Roman" w:cs="Times New Roman" w:eastAsia="Times New Roman" w:hAnsi="Times New Roman"/>
          <w:b w:val="1"/>
          <w:bCs w:val="1"/>
          <w:sz w:val="28"/>
          <w:szCs w:val="28"/>
          <w:rtl w:val="0"/>
        </w:rPr>
        <w:t xml:space="preserve">.2024)</w:t>
      </w:r>
      <w:r w:rsidDel="00000000" w:rsidR="00000000" w:rsidRPr="00000000">
        <w:rPr>
          <w:rtl w:val="0"/>
        </w:rPr>
      </w:r>
    </w:p>
    <w:p w:rsidR="00000000" w:rsidDel="00000000" w:rsidP="00000000" w:rsidRDefault="00000000" w:rsidRPr="00000000" w14:paraId="0000042B">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подолати страх смерті, – поради психолога. [Електронний ресурс]. Режим доступу: </w:t>
      </w:r>
      <w:hyperlink r:id="rId20">
        <w:r w:rsidDel="00000000" w:rsidR="00000000" w:rsidRPr="00000000">
          <w:rPr>
            <w:rFonts w:ascii="Times New Roman" w:cs="Times New Roman" w:eastAsia="Times New Roman" w:hAnsi="Times New Roman"/>
            <w:color w:val="0563c1"/>
            <w:sz w:val="28"/>
            <w:szCs w:val="28"/>
            <w:u w:val="single"/>
            <w:rtl w:val="0"/>
          </w:rPr>
          <w:t xml:space="preserve">https://hromadske.radio/podcasts/tochky-opory/yak-podolaty-strahsmerti-porady-psyhologa</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rtl w:val="0"/>
        </w:rPr>
        <w:t xml:space="preserve">(дата звернення 13.12.2023)</w:t>
      </w:r>
    </w:p>
    <w:p w:rsidR="00000000" w:rsidDel="00000000" w:rsidP="00000000" w:rsidRDefault="00000000" w:rsidRPr="00000000" w14:paraId="0000042C">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Ялом І., Ялом М. Питання життя і смерті. КСД. 2021. 272 с. </w:t>
      </w:r>
    </w:p>
    <w:p w:rsidR="00000000" w:rsidDel="00000000" w:rsidP="00000000" w:rsidRDefault="00000000" w:rsidRPr="00000000" w14:paraId="0000042D">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Chudobiecki J. Uniwersytet nowej generacji w modelu edukacji permanentnej / J. Chudobiecki, L. Wanat. Uniwersytet trzeciej generacji : stan iperspektywy rozwoju ; red. D. Burawskiego. Poznań: 2013. 296 с.</w:t>
      </w:r>
    </w:p>
    <w:p w:rsidR="00000000" w:rsidDel="00000000" w:rsidP="00000000" w:rsidRDefault="00000000" w:rsidRPr="00000000" w14:paraId="0000042E">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Copeland N. Psychology and the Soldier: The Art of Leadership. The 4th Edition. Harrisburg, PA: The Military Service Publ. Co., 1951.</w:t>
      </w:r>
    </w:p>
    <w:p w:rsidR="00000000" w:rsidDel="00000000" w:rsidP="00000000" w:rsidRDefault="00000000" w:rsidRPr="00000000" w14:paraId="0000042F">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Edukacja dorosłych wobec społecznego wykluczenia: przeszłośći teraźniejszość, Biblioteka Edukacji Dorosłych, t. 44. Warszawa – Gdańsk, 2012. 276 s.</w:t>
      </w:r>
    </w:p>
    <w:p w:rsidR="00000000" w:rsidDel="00000000" w:rsidP="00000000" w:rsidRDefault="00000000" w:rsidRPr="00000000" w14:paraId="00000430">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Håndskrifter fra Søren Kierkegaard Arkivet på Det kongelige Bibliotek </w:t>
      </w:r>
      <w:hyperlink r:id="rId21">
        <w:r w:rsidDel="00000000" w:rsidR="00000000" w:rsidRPr="00000000">
          <w:rPr>
            <w:rFonts w:ascii="Times New Roman" w:cs="Times New Roman" w:eastAsia="Times New Roman" w:hAnsi="Times New Roman"/>
            <w:color w:val="0563c1"/>
            <w:sz w:val="28"/>
            <w:szCs w:val="28"/>
            <w:u w:val="single"/>
            <w:rtl w:val="0"/>
          </w:rPr>
          <w:t xml:space="preserve">http://wayback-01.kb.dk/wayback/20101108105127/http://www2.kb.dk/kultur/expo/sk-mss/</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rtl w:val="0"/>
        </w:rPr>
        <w:t xml:space="preserve">(дата звернення 11.06.2024)</w:t>
      </w:r>
    </w:p>
    <w:p w:rsidR="00000000" w:rsidDel="00000000" w:rsidP="00000000" w:rsidRDefault="00000000" w:rsidRPr="00000000" w14:paraId="00000431">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Iammarino N. К. Relationship between Death Anxiety and Demographic Variables, Psychological Reports, 1975, 37, 262 p.</w:t>
      </w:r>
    </w:p>
    <w:p w:rsidR="00000000" w:rsidDel="00000000" w:rsidP="00000000" w:rsidRDefault="00000000" w:rsidRPr="00000000" w14:paraId="0000043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Knowles M. S. The Adult Learner: A Neglected Species. 4th ed. Houston, London, Paris, Zurich, Tokyo : Gulf Publishing Company, 1990. 293 p.</w:t>
      </w:r>
    </w:p>
    <w:p w:rsidR="00000000" w:rsidDel="00000000" w:rsidP="00000000" w:rsidRDefault="00000000" w:rsidRPr="00000000" w14:paraId="0000043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Livingston P.B., Zimet C. N. Death anxiety, authoritarianism and choice of specialty in medical students. J Nerv Ment Dis, 140 (1965), pp. 222-230.</w:t>
      </w:r>
    </w:p>
    <w:p w:rsidR="00000000" w:rsidDel="00000000" w:rsidP="00000000" w:rsidRDefault="00000000" w:rsidRPr="00000000" w14:paraId="00000434">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Rogers C. On Becoming A Person: A Therapist’s View of Psychotherapy. 367 р. </w:t>
      </w:r>
      <w:hyperlink r:id="rId22">
        <w:r w:rsidDel="00000000" w:rsidR="00000000" w:rsidRPr="00000000">
          <w:rPr>
            <w:rFonts w:ascii="Times New Roman" w:cs="Times New Roman" w:eastAsia="Times New Roman" w:hAnsi="Times New Roman"/>
            <w:color w:val="0563c1"/>
            <w:sz w:val="28"/>
            <w:szCs w:val="28"/>
            <w:u w:val="single"/>
            <w:rtl w:val="0"/>
          </w:rPr>
          <w:t xml:space="preserve">http://dspace.vnbrims.org:13000/jspui/bitstream/123456789/4397/1/On%20Becoming%20a%20Person%20A%20Therapist%E2%80%99s%20View%20of%20Psychotherapy.pdf</w:t>
        </w:r>
      </w:hyperlink>
      <w:r w:rsidDel="00000000" w:rsidR="00000000" w:rsidRPr="00000000">
        <w:rPr>
          <w:rFonts w:ascii="Times New Roman" w:cs="Times New Roman" w:eastAsia="Times New Roman" w:hAnsi="Times New Roman"/>
          <w:color w:val="0563c1"/>
          <w:sz w:val="28"/>
          <w:szCs w:val="28"/>
          <w:u w:val="single"/>
          <w:rtl w:val="0"/>
        </w:rPr>
        <w:t xml:space="preserve"> </w:t>
      </w:r>
      <w:r w:rsidDel="00000000" w:rsidR="00000000" w:rsidRPr="00000000">
        <w:rPr>
          <w:rFonts w:ascii="Times New Roman" w:cs="Times New Roman" w:eastAsia="Times New Roman" w:hAnsi="Times New Roman"/>
          <w:color w:val="000000"/>
          <w:sz w:val="28"/>
          <w:szCs w:val="28"/>
          <w:rtl w:val="0"/>
        </w:rPr>
        <w:t xml:space="preserve">(дата звернення 18.01.2024)</w:t>
      </w:r>
    </w:p>
    <w:p w:rsidR="00000000" w:rsidDel="00000000" w:rsidP="00000000" w:rsidRDefault="00000000" w:rsidRPr="00000000" w14:paraId="00000435">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Swenson W.M. Attitudes Toward Death Journal of Gerontology, Volume 16, Issue 1, 1961, P. 49–52</w:t>
      </w:r>
    </w:p>
    <w:p w:rsidR="00000000" w:rsidDel="00000000" w:rsidP="00000000" w:rsidRDefault="00000000" w:rsidRPr="00000000" w14:paraId="00000436">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Templer D. I., Ruff C. F., Franks C. M. Death anxiety: Age, sex, and parental resemblance in diverse populations. Developmental Psychology, 1971, 4, 108</w:t>
      </w:r>
    </w:p>
    <w:p w:rsidR="00000000" w:rsidDel="00000000" w:rsidP="00000000" w:rsidRDefault="00000000" w:rsidRPr="00000000" w14:paraId="00000437">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Thauberger P. The avoidance of ontological confrontation: An empirical exploration of the avoidance/confrontation of non-being. Unpublished doctoral dissertation, Univer. of Regina, 1974.</w:t>
      </w:r>
    </w:p>
    <w:p w:rsidR="00000000" w:rsidDel="00000000" w:rsidP="00000000" w:rsidRDefault="00000000" w:rsidRPr="00000000" w14:paraId="00000438">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UNESCO. World conference on higher education. World Declaration on Higher Education for the Twenty-First Century: Visionand Action. Paris, 1998. 128 р.</w:t>
      </w:r>
    </w:p>
    <w:p w:rsidR="00000000" w:rsidDel="00000000" w:rsidP="00000000" w:rsidRDefault="00000000" w:rsidRPr="00000000" w14:paraId="0000043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440">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1">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Шкала танатичної тривожності Д. Темплера</w:t>
      </w:r>
    </w:p>
    <w:p w:rsidR="00000000" w:rsidDel="00000000" w:rsidP="00000000" w:rsidRDefault="00000000" w:rsidRPr="00000000" w14:paraId="00000442">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Перед Вами 15 запитань, на які вам необхідно дати означну відповідь «Так» або «Ні».</w:t>
      </w:r>
    </w:p>
    <w:p w:rsidR="00000000" w:rsidDel="00000000" w:rsidP="00000000" w:rsidRDefault="00000000" w:rsidRPr="00000000" w14:paraId="00000443">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 дуже боюся померти.</w:t>
      </w:r>
    </w:p>
    <w:p w:rsidR="00000000" w:rsidDel="00000000" w:rsidP="00000000" w:rsidRDefault="00000000" w:rsidRPr="00000000" w14:paraId="00000444">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Думки про смерть рідко спадають мені на думку.</w:t>
      </w:r>
    </w:p>
    <w:p w:rsidR="00000000" w:rsidDel="00000000" w:rsidP="00000000" w:rsidRDefault="00000000" w:rsidRPr="00000000" w14:paraId="00000445">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Мене не нервує, коли люди говорять про смерть.</w:t>
      </w:r>
    </w:p>
    <w:p w:rsidR="00000000" w:rsidDel="00000000" w:rsidP="00000000" w:rsidRDefault="00000000" w:rsidRPr="00000000" w14:paraId="0000044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 боюся думати, що мені може знадобитися хірургічна операція.</w:t>
      </w:r>
    </w:p>
    <w:p w:rsidR="00000000" w:rsidDel="00000000" w:rsidP="00000000" w:rsidRDefault="00000000" w:rsidRPr="00000000" w14:paraId="00000447">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 не боюся померти.</w:t>
      </w:r>
    </w:p>
    <w:p w:rsidR="00000000" w:rsidDel="00000000" w:rsidP="00000000" w:rsidRDefault="00000000" w:rsidRPr="00000000" w14:paraId="00000448">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Я не дуже боюся захворіти на рак.</w:t>
      </w:r>
    </w:p>
    <w:p w:rsidR="00000000" w:rsidDel="00000000" w:rsidP="00000000" w:rsidRDefault="00000000" w:rsidRPr="00000000" w14:paraId="00000449">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Думки про смерть ніколи не відвідували мене.</w:t>
      </w:r>
    </w:p>
    <w:p w:rsidR="00000000" w:rsidDel="00000000" w:rsidP="00000000" w:rsidRDefault="00000000" w:rsidRPr="00000000" w14:paraId="0000044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Я часто засмучуюсь від того, що час летить так швидко.</w:t>
      </w:r>
    </w:p>
    <w:p w:rsidR="00000000" w:rsidDel="00000000" w:rsidP="00000000" w:rsidRDefault="00000000" w:rsidRPr="00000000" w14:paraId="0000044B">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Я боюся померти болісною смертю.</w:t>
      </w:r>
    </w:p>
    <w:p w:rsidR="00000000" w:rsidDel="00000000" w:rsidP="00000000" w:rsidRDefault="00000000" w:rsidRPr="00000000" w14:paraId="0000044C">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Тема життя після смерті дуже хвилює мене.</w:t>
      </w:r>
    </w:p>
    <w:p w:rsidR="00000000" w:rsidDel="00000000" w:rsidP="00000000" w:rsidRDefault="00000000" w:rsidRPr="00000000" w14:paraId="0000044D">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Я по-справжньому боюсь, що зі мною може статися серцевий напад.</w:t>
      </w:r>
    </w:p>
    <w:p w:rsidR="00000000" w:rsidDel="00000000" w:rsidP="00000000" w:rsidRDefault="00000000" w:rsidRPr="00000000" w14:paraId="0000044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Я часто думаю про те, як насправді коротке життя.</w:t>
      </w:r>
    </w:p>
    <w:p w:rsidR="00000000" w:rsidDel="00000000" w:rsidP="00000000" w:rsidRDefault="00000000" w:rsidRPr="00000000" w14:paraId="0000044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 здригаюся, коли чую розмову про третю світову війну.</w:t>
      </w:r>
    </w:p>
    <w:p w:rsidR="00000000" w:rsidDel="00000000" w:rsidP="00000000" w:rsidRDefault="00000000" w:rsidRPr="00000000" w14:paraId="00000450">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Вигляд мертвого тіла лякає мене.</w:t>
      </w:r>
    </w:p>
    <w:p w:rsidR="00000000" w:rsidDel="00000000" w:rsidP="00000000" w:rsidRDefault="00000000" w:rsidRPr="00000000" w14:paraId="00000451">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Я вважаю, що в майбутньому я не можу мати нічого такого, чого я міг боятися.</w:t>
      </w:r>
    </w:p>
    <w:p w:rsidR="00000000" w:rsidDel="00000000" w:rsidP="00000000" w:rsidRDefault="00000000" w:rsidRPr="00000000" w14:paraId="0000045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5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Профіль атитюдів стосовно смерті перероблений П. Т. Вонга, Г.Т. Рікера, Дж.Гессера (адаптація Т.А. Гаврилової)</w:t>
      </w:r>
    </w:p>
    <w:p w:rsidR="00000000" w:rsidDel="00000000" w:rsidP="00000000" w:rsidRDefault="00000000" w:rsidRPr="00000000" w14:paraId="0000045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На кожне питання допускається наступна варіація відповідей – цілком не згоден; не згоден; швидше не згоден; не можу вирішити, швидше згоден; згоден; цілком згоден</w:t>
      </w:r>
    </w:p>
    <w:p w:rsidR="00000000" w:rsidDel="00000000" w:rsidP="00000000" w:rsidRDefault="00000000" w:rsidRPr="00000000" w14:paraId="0000045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w:t>
      </w:r>
    </w:p>
    <w:p w:rsidR="00000000" w:rsidDel="00000000" w:rsidP="00000000" w:rsidRDefault="00000000" w:rsidRPr="00000000" w14:paraId="0000045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Смерть, безперечно, – це страшне випробування.</w:t>
      </w:r>
    </w:p>
    <w:p w:rsidR="00000000" w:rsidDel="00000000" w:rsidP="00000000" w:rsidRDefault="00000000" w:rsidRPr="00000000" w14:paraId="0000045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Знання про те, що я колись помру, викликає в мене тривогу.</w:t>
      </w:r>
    </w:p>
    <w:p w:rsidR="00000000" w:rsidDel="00000000" w:rsidP="00000000" w:rsidRDefault="00000000" w:rsidRPr="00000000" w14:paraId="0000045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 за всяку ціну уникаю думок про смерть.</w:t>
      </w:r>
    </w:p>
    <w:p w:rsidR="00000000" w:rsidDel="00000000" w:rsidP="00000000" w:rsidRDefault="00000000" w:rsidRPr="00000000" w14:paraId="0000045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 вірю, що після смерті буду на небі.</w:t>
      </w:r>
    </w:p>
    <w:p w:rsidR="00000000" w:rsidDel="00000000" w:rsidP="00000000" w:rsidRDefault="00000000" w:rsidRPr="00000000" w14:paraId="0000045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Смерть покладе край усім моїм бідам.</w:t>
      </w:r>
    </w:p>
    <w:p w:rsidR="00000000" w:rsidDel="00000000" w:rsidP="00000000" w:rsidRDefault="00000000" w:rsidRPr="00000000" w14:paraId="0000045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Смерть необхідно розуміти як природну, незаперечну та неминучу подію.</w:t>
      </w:r>
    </w:p>
    <w:p w:rsidR="00000000" w:rsidDel="00000000" w:rsidP="00000000" w:rsidRDefault="00000000" w:rsidRPr="00000000" w14:paraId="0000045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Мене засмучує те, що зі смертю все для мене скінчиться.</w:t>
      </w:r>
    </w:p>
    <w:p w:rsidR="00000000" w:rsidDel="00000000" w:rsidP="00000000" w:rsidRDefault="00000000" w:rsidRPr="00000000" w14:paraId="000004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Смерть – це вхід у місце найбільшого блаженства.</w:t>
      </w:r>
    </w:p>
    <w:p w:rsidR="00000000" w:rsidDel="00000000" w:rsidP="00000000" w:rsidRDefault="00000000" w:rsidRPr="00000000" w14:paraId="0000045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Смерть дає вихід із цього жахливого світу.</w:t>
      </w:r>
    </w:p>
    <w:p w:rsidR="00000000" w:rsidDel="00000000" w:rsidP="00000000" w:rsidRDefault="00000000" w:rsidRPr="00000000" w14:paraId="0000045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Якщо думка про смерть спадає мені на думку, я намагаюся викинути її звідти.</w:t>
      </w:r>
    </w:p>
    <w:p w:rsidR="00000000" w:rsidDel="00000000" w:rsidP="00000000" w:rsidRDefault="00000000" w:rsidRPr="00000000" w14:paraId="000004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Смерть є звільнення від болю та страждань.</w:t>
      </w:r>
    </w:p>
    <w:p w:rsidR="00000000" w:rsidDel="00000000" w:rsidP="00000000" w:rsidRDefault="00000000" w:rsidRPr="00000000" w14:paraId="000004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Я намагаюся ніколи не думати про смерть.</w:t>
      </w:r>
    </w:p>
    <w:p w:rsidR="00000000" w:rsidDel="00000000" w:rsidP="00000000" w:rsidRDefault="00000000" w:rsidRPr="00000000" w14:paraId="000004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 вірю, що небеса є найкращим місцем у порівнянні з цим світом.</w:t>
      </w:r>
    </w:p>
    <w:p w:rsidR="00000000" w:rsidDel="00000000" w:rsidP="00000000" w:rsidRDefault="00000000" w:rsidRPr="00000000" w14:paraId="000004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Смерть є природною стороною життя.</w:t>
      </w:r>
    </w:p>
    <w:p w:rsidR="00000000" w:rsidDel="00000000" w:rsidP="00000000" w:rsidRDefault="00000000" w:rsidRPr="00000000" w14:paraId="000004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Смерть є єднання з Богом і вічним блаженством.</w:t>
      </w:r>
    </w:p>
    <w:p w:rsidR="00000000" w:rsidDel="00000000" w:rsidP="00000000" w:rsidRDefault="00000000" w:rsidRPr="00000000" w14:paraId="0000046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Смерть дає надію на нове та чудове життя.</w:t>
      </w:r>
    </w:p>
    <w:p w:rsidR="00000000" w:rsidDel="00000000" w:rsidP="00000000" w:rsidRDefault="00000000" w:rsidRPr="00000000" w14:paraId="0000046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Я смерті не боюся, але не вітаю її.</w:t>
      </w:r>
    </w:p>
    <w:p w:rsidR="00000000" w:rsidDel="00000000" w:rsidP="00000000" w:rsidRDefault="00000000" w:rsidRPr="00000000" w14:paraId="0000046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Я відчуваю сильний страх смерті.</w:t>
      </w:r>
    </w:p>
    <w:p w:rsidR="00000000" w:rsidDel="00000000" w:rsidP="00000000" w:rsidRDefault="00000000" w:rsidRPr="00000000" w14:paraId="0000046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Я взагалі намагаюся уникати думати про смерть.</w:t>
      </w:r>
    </w:p>
    <w:p w:rsidR="00000000" w:rsidDel="00000000" w:rsidP="00000000" w:rsidRDefault="00000000" w:rsidRPr="00000000" w14:paraId="0000046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Тема життя після смерті дуже хвилює мене.</w:t>
      </w:r>
    </w:p>
    <w:p w:rsidR="00000000" w:rsidDel="00000000" w:rsidP="00000000" w:rsidRDefault="00000000" w:rsidRPr="00000000" w14:paraId="0000046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Мене лякає знання про те, що смерть буде кінцем усього.</w:t>
      </w:r>
    </w:p>
    <w:p w:rsidR="00000000" w:rsidDel="00000000" w:rsidP="00000000" w:rsidRDefault="00000000" w:rsidRPr="00000000" w14:paraId="0000046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Я сподіваюся, що після смерті возз’єднаюся зі своїми близькими людьми.</w:t>
      </w:r>
    </w:p>
    <w:p w:rsidR="00000000" w:rsidDel="00000000" w:rsidP="00000000" w:rsidRDefault="00000000" w:rsidRPr="00000000" w14:paraId="0000046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Я розглядаю смерть як визволення від земних страждань.</w:t>
      </w:r>
    </w:p>
    <w:p w:rsidR="00000000" w:rsidDel="00000000" w:rsidP="00000000" w:rsidRDefault="00000000" w:rsidRPr="00000000" w14:paraId="0000046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Смерть є частиною процесу життя.</w:t>
      </w:r>
    </w:p>
    <w:p w:rsidR="00000000" w:rsidDel="00000000" w:rsidP="00000000" w:rsidRDefault="00000000" w:rsidRPr="00000000" w14:paraId="0000046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Я уявляю смерть як перехід у вічний та щасливий світ.</w:t>
      </w:r>
    </w:p>
    <w:p w:rsidR="00000000" w:rsidDel="00000000" w:rsidP="00000000" w:rsidRDefault="00000000" w:rsidRPr="00000000" w14:paraId="000004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Я намагаюся не торкатися теми смерті.</w:t>
      </w:r>
    </w:p>
    <w:p w:rsidR="00000000" w:rsidDel="00000000" w:rsidP="00000000" w:rsidRDefault="00000000" w:rsidRPr="00000000" w14:paraId="000004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Смерть пропонує чудовий відпочинок для душі.</w:t>
      </w:r>
    </w:p>
    <w:p w:rsidR="00000000" w:rsidDel="00000000" w:rsidP="00000000" w:rsidRDefault="00000000" w:rsidRPr="00000000" w14:paraId="000004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Віра в життя після смерті є єдиним засобом, який втішає мене при зіткненні зі смертю.</w:t>
      </w:r>
    </w:p>
    <w:p w:rsidR="00000000" w:rsidDel="00000000" w:rsidP="00000000" w:rsidRDefault="00000000" w:rsidRPr="00000000" w14:paraId="000004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Я уявляю смерть як відпочинок від тягаря цього життя.</w:t>
      </w:r>
    </w:p>
    <w:p w:rsidR="00000000" w:rsidDel="00000000" w:rsidP="00000000" w:rsidRDefault="00000000" w:rsidRPr="00000000" w14:paraId="000004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Смерть – ні погана, ні гарна.</w:t>
      </w:r>
    </w:p>
    <w:p w:rsidR="00000000" w:rsidDel="00000000" w:rsidP="00000000" w:rsidRDefault="00000000" w:rsidRPr="00000000" w14:paraId="000004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Я передчуваю життя після смерті.</w:t>
      </w:r>
    </w:p>
    <w:p w:rsidR="00000000" w:rsidDel="00000000" w:rsidP="00000000" w:rsidRDefault="00000000" w:rsidRPr="00000000" w14:paraId="000004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Мене непокоїть невизначеність знання про те, що буде після смерті.</w:t>
      </w:r>
    </w:p>
    <w:p w:rsidR="00000000" w:rsidDel="00000000" w:rsidP="00000000" w:rsidRDefault="00000000" w:rsidRPr="00000000" w14:paraId="0000047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7">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Тест «Ставлення до смерті І. Ю. Кулагіної та Л. В. Сенкевич</w:t>
      </w:r>
    </w:p>
    <w:p w:rsidR="00000000" w:rsidDel="00000000" w:rsidP="00000000" w:rsidRDefault="00000000" w:rsidRPr="00000000" w14:paraId="0000047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Перед вами 10 запитань та варіанти відповіді до них, оберіть то варіант відповіді, який найбільш відповідає вашому світогляду.</w:t>
      </w:r>
    </w:p>
    <w:p w:rsidR="00000000" w:rsidDel="00000000" w:rsidP="00000000" w:rsidRDefault="00000000" w:rsidRPr="00000000" w14:paraId="000004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Бланк.</w:t>
      </w:r>
    </w:p>
    <w:p w:rsidR="00000000" w:rsidDel="00000000" w:rsidP="00000000" w:rsidRDefault="00000000" w:rsidRPr="00000000" w14:paraId="000004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 ви уявляєте собі життя?</w:t>
      </w:r>
    </w:p>
    <w:p w:rsidR="00000000" w:rsidDel="00000000" w:rsidP="00000000" w:rsidRDefault="00000000" w:rsidRPr="00000000" w14:paraId="000004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радісною та дивовижною</w:t>
      </w:r>
    </w:p>
    <w:p w:rsidR="00000000" w:rsidDel="00000000" w:rsidP="00000000" w:rsidRDefault="00000000" w:rsidRPr="00000000" w14:paraId="000004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нікчемною і не має сенсу</w:t>
      </w:r>
    </w:p>
    <w:p w:rsidR="00000000" w:rsidDel="00000000" w:rsidP="00000000" w:rsidRDefault="00000000" w:rsidRPr="00000000" w14:paraId="000004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ланцюгом неприємностей, страждань та втрат</w:t>
      </w:r>
    </w:p>
    <w:p w:rsidR="00000000" w:rsidDel="00000000" w:rsidP="00000000" w:rsidRDefault="00000000" w:rsidRPr="00000000" w14:paraId="000004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 ви ставитеся до труднощів у вашому житті?</w:t>
      </w:r>
    </w:p>
    <w:p w:rsidR="00000000" w:rsidDel="00000000" w:rsidP="00000000" w:rsidRDefault="00000000" w:rsidRPr="00000000" w14:paraId="000004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життя важке і з цим нічого не вдієш</w:t>
      </w:r>
    </w:p>
    <w:p w:rsidR="00000000" w:rsidDel="00000000" w:rsidP="00000000" w:rsidRDefault="00000000" w:rsidRPr="00000000" w14:paraId="000004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я намагаюся їх долати, інакше не досягну успіху</w:t>
      </w:r>
    </w:p>
    <w:p w:rsidR="00000000" w:rsidDel="00000000" w:rsidP="00000000" w:rsidRDefault="00000000" w:rsidRPr="00000000" w14:paraId="000004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труднощі загартовують характер і роблять мене сильнішим</w:t>
      </w:r>
    </w:p>
    <w:p w:rsidR="00000000" w:rsidDel="00000000" w:rsidP="00000000" w:rsidRDefault="00000000" w:rsidRPr="00000000" w14:paraId="000004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Як ви уявляєте собі життя після життя?</w:t>
      </w:r>
    </w:p>
    <w:p w:rsidR="00000000" w:rsidDel="00000000" w:rsidP="00000000" w:rsidRDefault="00000000" w:rsidRPr="00000000" w14:paraId="000004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наше земне життя єдине і після нього нічого не буде</w:t>
      </w:r>
    </w:p>
    <w:p w:rsidR="00000000" w:rsidDel="00000000" w:rsidP="00000000" w:rsidRDefault="00000000" w:rsidRPr="00000000" w14:paraId="000004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у наступному житті я не повторю своїх помилок і буду щасливішим</w:t>
      </w:r>
    </w:p>
    <w:p w:rsidR="00000000" w:rsidDel="00000000" w:rsidP="00000000" w:rsidRDefault="00000000" w:rsidRPr="00000000" w14:paraId="000004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я не знаю, яким буде наступне життя, і мене це лякає</w:t>
      </w:r>
    </w:p>
    <w:p w:rsidR="00000000" w:rsidDel="00000000" w:rsidP="00000000" w:rsidRDefault="00000000" w:rsidRPr="00000000" w14:paraId="000004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Коли ви думаєте про смерть, що вас найбільше лякає?</w:t>
      </w:r>
    </w:p>
    <w:p w:rsidR="00000000" w:rsidDel="00000000" w:rsidP="00000000" w:rsidRDefault="00000000" w:rsidRPr="00000000" w14:paraId="000004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незвіданість потойбіччя</w:t>
      </w:r>
    </w:p>
    <w:p w:rsidR="00000000" w:rsidDel="00000000" w:rsidP="00000000" w:rsidRDefault="00000000" w:rsidRPr="00000000" w14:paraId="000004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втрата цього світу</w:t>
      </w:r>
    </w:p>
    <w:p w:rsidR="00000000" w:rsidDel="00000000" w:rsidP="00000000" w:rsidRDefault="00000000" w:rsidRPr="00000000" w14:paraId="000004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фізичні страждання перед смертю</w:t>
      </w:r>
    </w:p>
    <w:p w:rsidR="00000000" w:rsidDel="00000000" w:rsidP="00000000" w:rsidRDefault="00000000" w:rsidRPr="00000000" w14:paraId="000004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Якщо ви в цьому житті зробили багато помилок, як ви вважаєте, чи доведеться вам розплачуватися за них після смерті?</w:t>
      </w:r>
    </w:p>
    <w:p w:rsidR="00000000" w:rsidDel="00000000" w:rsidP="00000000" w:rsidRDefault="00000000" w:rsidRPr="00000000" w14:paraId="000004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ні, за свої помилки я розплачуюся за життя</w:t>
      </w:r>
    </w:p>
    <w:p w:rsidR="00000000" w:rsidDel="00000000" w:rsidP="00000000" w:rsidRDefault="00000000" w:rsidRPr="00000000" w14:paraId="000004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так, і це мене вкрай турбує</w:t>
      </w:r>
    </w:p>
    <w:p w:rsidR="00000000" w:rsidDel="00000000" w:rsidP="00000000" w:rsidRDefault="00000000" w:rsidRPr="00000000" w14:paraId="000004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так, але зараз мене це не турбує</w:t>
      </w:r>
    </w:p>
    <w:p w:rsidR="00000000" w:rsidDel="00000000" w:rsidP="00000000" w:rsidRDefault="00000000" w:rsidRPr="00000000" w14:paraId="000004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Чи вважаєте ви, що за ваші помилки будуть розплачуватися діти та онуки?</w:t>
      </w:r>
    </w:p>
    <w:p w:rsidR="00000000" w:rsidDel="00000000" w:rsidP="00000000" w:rsidRDefault="00000000" w:rsidRPr="00000000" w14:paraId="000004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ні, це забобони</w:t>
      </w:r>
    </w:p>
    <w:p w:rsidR="00000000" w:rsidDel="00000000" w:rsidP="00000000" w:rsidRDefault="00000000" w:rsidRPr="00000000" w14:paraId="000004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так, можливо</w:t>
      </w:r>
    </w:p>
    <w:p w:rsidR="00000000" w:rsidDel="00000000" w:rsidP="00000000" w:rsidRDefault="00000000" w:rsidRPr="00000000" w14:paraId="000004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так, і це мене лякає</w:t>
      </w:r>
    </w:p>
    <w:p w:rsidR="00000000" w:rsidDel="00000000" w:rsidP="00000000" w:rsidRDefault="00000000" w:rsidRPr="00000000" w14:paraId="000004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У цьому питанні ви можете дати 1-3 відповіді</w:t>
      </w:r>
    </w:p>
    <w:p w:rsidR="00000000" w:rsidDel="00000000" w:rsidP="00000000" w:rsidRDefault="00000000" w:rsidRPr="00000000" w14:paraId="000004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 вважаєте, що може дати вам смерть?</w:t>
      </w:r>
    </w:p>
    <w:p w:rsidR="00000000" w:rsidDel="00000000" w:rsidP="00000000" w:rsidRDefault="00000000" w:rsidRPr="00000000" w14:paraId="000004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звільнення від тягаря життя (труднощів, страждань, хвороби)</w:t>
      </w:r>
    </w:p>
    <w:p w:rsidR="00000000" w:rsidDel="00000000" w:rsidP="00000000" w:rsidRDefault="00000000" w:rsidRPr="00000000" w14:paraId="000004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возз’єднання з рідними чи близькими, яких вже немає в живих</w:t>
      </w:r>
    </w:p>
    <w:p w:rsidR="00000000" w:rsidDel="00000000" w:rsidP="00000000" w:rsidRDefault="00000000" w:rsidRPr="00000000" w14:paraId="000004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розлука з рідними та близькими мені людьми, які залишаються жити</w:t>
      </w:r>
    </w:p>
    <w:p w:rsidR="00000000" w:rsidDel="00000000" w:rsidP="00000000" w:rsidRDefault="00000000" w:rsidRPr="00000000" w14:paraId="000004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втрата радостей життя</w:t>
      </w:r>
    </w:p>
    <w:p w:rsidR="00000000" w:rsidDel="00000000" w:rsidP="00000000" w:rsidRDefault="00000000" w:rsidRPr="00000000" w14:paraId="000004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покарання за мої помилки та гріхи</w:t>
      </w:r>
    </w:p>
    <w:p w:rsidR="00000000" w:rsidDel="00000000" w:rsidP="00000000" w:rsidRDefault="00000000" w:rsidRPr="00000000" w14:paraId="000004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відпущення гріхів</w:t>
      </w:r>
    </w:p>
    <w:p w:rsidR="00000000" w:rsidDel="00000000" w:rsidP="00000000" w:rsidRDefault="00000000" w:rsidRPr="00000000" w14:paraId="000004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У цьому питанні ви можете дати 1-2 відповіді</w:t>
      </w:r>
    </w:p>
    <w:p w:rsidR="00000000" w:rsidDel="00000000" w:rsidP="00000000" w:rsidRDefault="00000000" w:rsidRPr="00000000" w14:paraId="000004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на вашу думку, поводяться люди, знаючи, що незабаром вони помруть?</w:t>
      </w:r>
    </w:p>
    <w:p w:rsidR="00000000" w:rsidDel="00000000" w:rsidP="00000000" w:rsidRDefault="00000000" w:rsidRPr="00000000" w14:paraId="000004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не погоджуються з цим</w:t>
      </w:r>
    </w:p>
    <w:p w:rsidR="00000000" w:rsidDel="00000000" w:rsidP="00000000" w:rsidRDefault="00000000" w:rsidRPr="00000000" w14:paraId="000004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відчувають гнів, образу і заздрість до оточення</w:t>
      </w:r>
    </w:p>
    <w:p w:rsidR="00000000" w:rsidDel="00000000" w:rsidP="00000000" w:rsidRDefault="00000000" w:rsidRPr="00000000" w14:paraId="000004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намагаються віддалити кінець, «торгуючись» з Богом та лікарями</w:t>
      </w:r>
    </w:p>
    <w:p w:rsidR="00000000" w:rsidDel="00000000" w:rsidP="00000000" w:rsidRDefault="00000000" w:rsidRPr="00000000" w14:paraId="000004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відчувають страх і почуття безнадійності перед смертю, що насувається.</w:t>
      </w:r>
    </w:p>
    <w:p w:rsidR="00000000" w:rsidDel="00000000" w:rsidP="00000000" w:rsidRDefault="00000000" w:rsidRPr="00000000" w14:paraId="000004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приймають невідворотність кінця, змирившись із долею</w:t>
      </w:r>
    </w:p>
    <w:p w:rsidR="00000000" w:rsidDel="00000000" w:rsidP="00000000" w:rsidRDefault="00000000" w:rsidRPr="00000000" w14:paraId="000004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Які якості виявляються у людей, які прощаються з життям?</w:t>
      </w:r>
    </w:p>
    <w:p w:rsidR="00000000" w:rsidDel="00000000" w:rsidP="00000000" w:rsidRDefault="00000000" w:rsidRPr="00000000" w14:paraId="000004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мужність та стійкість</w:t>
      </w:r>
    </w:p>
    <w:p w:rsidR="00000000" w:rsidDel="00000000" w:rsidP="00000000" w:rsidRDefault="00000000" w:rsidRPr="00000000" w14:paraId="000004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агресивність та заздрість до оточення</w:t>
      </w:r>
    </w:p>
    <w:p w:rsidR="00000000" w:rsidDel="00000000" w:rsidP="00000000" w:rsidRDefault="00000000" w:rsidRPr="00000000" w14:paraId="000004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скорбота, страх, розпач</w:t>
      </w:r>
    </w:p>
    <w:p w:rsidR="00000000" w:rsidDel="00000000" w:rsidP="00000000" w:rsidRDefault="00000000" w:rsidRPr="00000000" w14:paraId="000004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очікування райського життя</w:t>
      </w:r>
    </w:p>
    <w:p w:rsidR="00000000" w:rsidDel="00000000" w:rsidP="00000000" w:rsidRDefault="00000000" w:rsidRPr="00000000" w14:paraId="000004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мудрість та прощення</w:t>
      </w:r>
    </w:p>
    <w:p w:rsidR="00000000" w:rsidDel="00000000" w:rsidP="00000000" w:rsidRDefault="00000000" w:rsidRPr="00000000" w14:paraId="000004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Які почуття викликає вмираючий у близьких та рідних людей?</w:t>
      </w:r>
    </w:p>
    <w:p w:rsidR="00000000" w:rsidDel="00000000" w:rsidP="00000000" w:rsidRDefault="00000000" w:rsidRPr="00000000" w14:paraId="000004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страждання та жертовне кохання</w:t>
      </w:r>
    </w:p>
    <w:p w:rsidR="00000000" w:rsidDel="00000000" w:rsidP="00000000" w:rsidRDefault="00000000" w:rsidRPr="00000000" w14:paraId="000004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страх і відкидання</w:t>
      </w:r>
    </w:p>
    <w:p w:rsidR="00000000" w:rsidDel="00000000" w:rsidP="00000000" w:rsidRDefault="00000000" w:rsidRPr="00000000" w14:paraId="000004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турбота та почуття обов’язку</w:t>
      </w:r>
    </w:p>
    <w:p w:rsidR="00000000" w:rsidDel="00000000" w:rsidP="00000000" w:rsidRDefault="00000000" w:rsidRPr="00000000" w14:paraId="000004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прийняття та байдужість</w:t>
      </w:r>
    </w:p>
    <w:p w:rsidR="00000000" w:rsidDel="00000000" w:rsidP="00000000" w:rsidRDefault="00000000" w:rsidRPr="00000000" w14:paraId="000004AD">
      <w:pPr>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AE">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«Особистісна шкала прояву тривоги» Дж. Тейлора (модифікація В.Г. Норакідзе)</w:t>
      </w:r>
    </w:p>
    <w:p w:rsidR="00000000" w:rsidDel="00000000" w:rsidP="00000000" w:rsidRDefault="00000000" w:rsidRPr="00000000" w14:paraId="000004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Інструкція:прочитайте уважно кожне з 60 запропонованих тверджень, які вимагають однозначних відповідей («так» або «ні»), у реєстраційному банку, у клітинці, відповідній номеру твердження, поставте знак «+», якщо згодні, або «-», якщо не згодні. </w:t>
      </w:r>
    </w:p>
    <w:p w:rsidR="00000000" w:rsidDel="00000000" w:rsidP="00000000" w:rsidRDefault="00000000" w:rsidRPr="00000000" w14:paraId="000004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Текст опитувальника</w:t>
      </w:r>
    </w:p>
    <w:p w:rsidR="00000000" w:rsidDel="00000000" w:rsidP="00000000" w:rsidRDefault="00000000" w:rsidRPr="00000000" w14:paraId="000004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 можу довго працювати не втомлюючись.</w:t>
      </w:r>
    </w:p>
    <w:p w:rsidR="00000000" w:rsidDel="00000000" w:rsidP="00000000" w:rsidRDefault="00000000" w:rsidRPr="00000000" w14:paraId="000004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 завжди виконую свої обіцянки, не зважаючи на те, зручно мені це чи ні.</w:t>
      </w:r>
    </w:p>
    <w:p w:rsidR="00000000" w:rsidDel="00000000" w:rsidP="00000000" w:rsidRDefault="00000000" w:rsidRPr="00000000" w14:paraId="000004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Зазвичай руки й ноги в мене теплі.</w:t>
      </w:r>
    </w:p>
    <w:p w:rsidR="00000000" w:rsidDel="00000000" w:rsidP="00000000" w:rsidRDefault="00000000" w:rsidRPr="00000000" w14:paraId="000004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У мене рідко болить голова.</w:t>
      </w:r>
    </w:p>
    <w:p w:rsidR="00000000" w:rsidDel="00000000" w:rsidP="00000000" w:rsidRDefault="00000000" w:rsidRPr="00000000" w14:paraId="000004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 впевнений у своїх силах.</w:t>
      </w:r>
    </w:p>
    <w:p w:rsidR="00000000" w:rsidDel="00000000" w:rsidP="00000000" w:rsidRDefault="00000000" w:rsidRPr="00000000" w14:paraId="000004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Очікування мене нервує.</w:t>
      </w:r>
    </w:p>
    <w:p w:rsidR="00000000" w:rsidDel="00000000" w:rsidP="00000000" w:rsidRDefault="00000000" w:rsidRPr="00000000" w14:paraId="000004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Часом мені здається, що я ні на що не здатний.</w:t>
      </w:r>
    </w:p>
    <w:p w:rsidR="00000000" w:rsidDel="00000000" w:rsidP="00000000" w:rsidRDefault="00000000" w:rsidRPr="00000000" w14:paraId="000004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Зазвичай я відчуваю себе цілком щасливим.</w:t>
      </w:r>
    </w:p>
    <w:p w:rsidR="00000000" w:rsidDel="00000000" w:rsidP="00000000" w:rsidRDefault="00000000" w:rsidRPr="00000000" w14:paraId="000004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Я не можу зосередитися на чомусь одному.</w:t>
      </w:r>
    </w:p>
    <w:p w:rsidR="00000000" w:rsidDel="00000000" w:rsidP="00000000" w:rsidRDefault="00000000" w:rsidRPr="00000000" w14:paraId="000004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У дитинстві я завжди негайно й покірливо виконував все те, що мені доручали.</w:t>
      </w:r>
    </w:p>
    <w:p w:rsidR="00000000" w:rsidDel="00000000" w:rsidP="00000000" w:rsidRDefault="00000000" w:rsidRPr="00000000" w14:paraId="000004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Раз на місяць або частіше в мене буває розлад шлунка.</w:t>
      </w:r>
    </w:p>
    <w:p w:rsidR="00000000" w:rsidDel="00000000" w:rsidP="00000000" w:rsidRDefault="00000000" w:rsidRPr="00000000" w14:paraId="000004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Я часто ловлю себе на тому, що мене щось тривожить.</w:t>
      </w:r>
    </w:p>
    <w:p w:rsidR="00000000" w:rsidDel="00000000" w:rsidP="00000000" w:rsidRDefault="00000000" w:rsidRPr="00000000" w14:paraId="000004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 думаю, що я не більше нервовий, ніж більшість людей.</w:t>
      </w:r>
    </w:p>
    <w:p w:rsidR="00000000" w:rsidDel="00000000" w:rsidP="00000000" w:rsidRDefault="00000000" w:rsidRPr="00000000" w14:paraId="000004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Я не надто сором’язливий.</w:t>
      </w:r>
    </w:p>
    <w:p w:rsidR="00000000" w:rsidDel="00000000" w:rsidP="00000000" w:rsidRDefault="00000000" w:rsidRPr="00000000" w14:paraId="000004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Життя для мене майже завжди пов’язане з великим напруженням.</w:t>
      </w:r>
    </w:p>
    <w:p w:rsidR="00000000" w:rsidDel="00000000" w:rsidP="00000000" w:rsidRDefault="00000000" w:rsidRPr="00000000" w14:paraId="000004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Іноді буває, що я говорю про речі, в яких не розбираюся.</w:t>
      </w:r>
    </w:p>
    <w:p w:rsidR="00000000" w:rsidDel="00000000" w:rsidP="00000000" w:rsidRDefault="00000000" w:rsidRPr="00000000" w14:paraId="000004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Я червонію не частіше, ніж інші.</w:t>
      </w:r>
    </w:p>
    <w:p w:rsidR="00000000" w:rsidDel="00000000" w:rsidP="00000000" w:rsidRDefault="00000000" w:rsidRPr="00000000" w14:paraId="000004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Я часто засмучуюсь через дрібниці.</w:t>
      </w:r>
    </w:p>
    <w:p w:rsidR="00000000" w:rsidDel="00000000" w:rsidP="00000000" w:rsidRDefault="00000000" w:rsidRPr="00000000" w14:paraId="000004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Я рідко помічаю в себе серцебиття або задишку.</w:t>
      </w:r>
    </w:p>
    <w:p w:rsidR="00000000" w:rsidDel="00000000" w:rsidP="00000000" w:rsidRDefault="00000000" w:rsidRPr="00000000" w14:paraId="000004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Не всі люди, яких я знаю, мені подобаються.</w:t>
      </w:r>
    </w:p>
    <w:p w:rsidR="00000000" w:rsidDel="00000000" w:rsidP="00000000" w:rsidRDefault="00000000" w:rsidRPr="00000000" w14:paraId="000004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Я не можу заснути, якщо мене щось тривожить.</w:t>
      </w:r>
    </w:p>
    <w:p w:rsidR="00000000" w:rsidDel="00000000" w:rsidP="00000000" w:rsidRDefault="00000000" w:rsidRPr="00000000" w14:paraId="000004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Зазвичай я спокійний і мене нелегко засмутити.</w:t>
      </w:r>
    </w:p>
    <w:p w:rsidR="00000000" w:rsidDel="00000000" w:rsidP="00000000" w:rsidRDefault="00000000" w:rsidRPr="00000000" w14:paraId="000004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Мене часто мучать нічні кошмари.</w:t>
      </w:r>
    </w:p>
    <w:p w:rsidR="00000000" w:rsidDel="00000000" w:rsidP="00000000" w:rsidRDefault="00000000" w:rsidRPr="00000000" w14:paraId="000004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Я схильний все сприймати надто серйозно.</w:t>
      </w:r>
    </w:p>
    <w:p w:rsidR="00000000" w:rsidDel="00000000" w:rsidP="00000000" w:rsidRDefault="00000000" w:rsidRPr="00000000" w14:paraId="000004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Коли я нервую, в мене посилюється пітливість.</w:t>
      </w:r>
    </w:p>
    <w:p w:rsidR="00000000" w:rsidDel="00000000" w:rsidP="00000000" w:rsidRDefault="00000000" w:rsidRPr="00000000" w14:paraId="000004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У мене неспокійний і переривчастий сон.</w:t>
      </w:r>
    </w:p>
    <w:p w:rsidR="00000000" w:rsidDel="00000000" w:rsidP="00000000" w:rsidRDefault="00000000" w:rsidRPr="00000000" w14:paraId="000004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В іграх я волію скоріше вигравати, ніж програвати.</w:t>
      </w:r>
    </w:p>
    <w:p w:rsidR="00000000" w:rsidDel="00000000" w:rsidP="00000000" w:rsidRDefault="00000000" w:rsidRPr="00000000" w14:paraId="000004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Я більш чутливий, ніж більшість інших людей.</w:t>
      </w:r>
    </w:p>
    <w:p w:rsidR="00000000" w:rsidDel="00000000" w:rsidP="00000000" w:rsidRDefault="00000000" w:rsidRPr="00000000" w14:paraId="000004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Буває, що нескромні жарти та гостроти викликають у мене сміх.</w:t>
      </w:r>
    </w:p>
    <w:p w:rsidR="00000000" w:rsidDel="00000000" w:rsidP="00000000" w:rsidRDefault="00000000" w:rsidRPr="00000000" w14:paraId="000004C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Я хотів би бути так само задоволений своїм життям, як, мабуть, задоволені інші.</w:t>
      </w:r>
    </w:p>
    <w:p w:rsidR="00000000" w:rsidDel="00000000" w:rsidP="00000000" w:rsidRDefault="00000000" w:rsidRPr="00000000" w14:paraId="000004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Мій шлунок сильно турбує мене.</w:t>
      </w:r>
    </w:p>
    <w:p w:rsidR="00000000" w:rsidDel="00000000" w:rsidP="00000000" w:rsidRDefault="00000000" w:rsidRPr="00000000" w14:paraId="000004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Я постійно заклопотаний своїми матеріальними та службовими справами.</w:t>
      </w:r>
    </w:p>
    <w:p w:rsidR="00000000" w:rsidDel="00000000" w:rsidP="00000000" w:rsidRDefault="00000000" w:rsidRPr="00000000" w14:paraId="000004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Я насторожено ставлюся до деяких людей, хоча знаю, що вони не можуть заподіяти мені шкоди.</w:t>
      </w:r>
    </w:p>
    <w:p w:rsidR="00000000" w:rsidDel="00000000" w:rsidP="00000000" w:rsidRDefault="00000000" w:rsidRPr="00000000" w14:paraId="000004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Мені часом здається, що переді мною нагромаджені такі труднощі, яких мені не подолати.</w:t>
      </w:r>
    </w:p>
    <w:p w:rsidR="00000000" w:rsidDel="00000000" w:rsidP="00000000" w:rsidRDefault="00000000" w:rsidRPr="00000000" w14:paraId="000004D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Я легко ніяковію.</w:t>
      </w:r>
    </w:p>
    <w:p w:rsidR="00000000" w:rsidDel="00000000" w:rsidP="00000000" w:rsidRDefault="00000000" w:rsidRPr="00000000" w14:paraId="000004D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Часом я стаю настільки збудженим, що це заважає мені заснути.</w:t>
      </w:r>
    </w:p>
    <w:p w:rsidR="00000000" w:rsidDel="00000000" w:rsidP="00000000" w:rsidRDefault="00000000" w:rsidRPr="00000000" w14:paraId="000004D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Я вважаю за краще ухилятися від конфліктів і скрутних ситуацій.</w:t>
      </w:r>
    </w:p>
    <w:p w:rsidR="00000000" w:rsidDel="00000000" w:rsidP="00000000" w:rsidRDefault="00000000" w:rsidRPr="00000000" w14:paraId="000004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У мене бувають напади нудоти та блювоти.</w:t>
      </w:r>
    </w:p>
    <w:p w:rsidR="00000000" w:rsidDel="00000000" w:rsidP="00000000" w:rsidRDefault="00000000" w:rsidRPr="00000000" w14:paraId="000004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Я ніколи не спізнювався на побачення або роботу.</w:t>
      </w:r>
    </w:p>
    <w:p w:rsidR="00000000" w:rsidDel="00000000" w:rsidP="00000000" w:rsidRDefault="00000000" w:rsidRPr="00000000" w14:paraId="000004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Часом я відчуваю, що від мене немає ніякої користі.</w:t>
      </w:r>
    </w:p>
    <w:p w:rsidR="00000000" w:rsidDel="00000000" w:rsidP="00000000" w:rsidRDefault="00000000" w:rsidRPr="00000000" w14:paraId="000004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Іноді мені хочеться вилаятися.</w:t>
      </w:r>
    </w:p>
    <w:p w:rsidR="00000000" w:rsidDel="00000000" w:rsidP="00000000" w:rsidRDefault="00000000" w:rsidRPr="00000000" w14:paraId="000004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Майже завжди я відчуваю тривогу у зв’язку з чим-небудь або з ким-небудь.</w:t>
      </w:r>
    </w:p>
    <w:p w:rsidR="00000000" w:rsidDel="00000000" w:rsidP="00000000" w:rsidRDefault="00000000" w:rsidRPr="00000000" w14:paraId="000004D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Мене турбують можливі невдачі.</w:t>
      </w:r>
    </w:p>
    <w:p w:rsidR="00000000" w:rsidDel="00000000" w:rsidP="00000000" w:rsidRDefault="00000000" w:rsidRPr="00000000" w14:paraId="000004D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Я часто боюся, що ось-ось почервонію.</w:t>
      </w:r>
    </w:p>
    <w:p w:rsidR="00000000" w:rsidDel="00000000" w:rsidP="00000000" w:rsidRDefault="00000000" w:rsidRPr="00000000" w14:paraId="000004D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Мене нерідко охоплює відчай.</w:t>
      </w:r>
    </w:p>
    <w:p w:rsidR="00000000" w:rsidDel="00000000" w:rsidP="00000000" w:rsidRDefault="00000000" w:rsidRPr="00000000" w14:paraId="000004D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Я – людина нервова і легко збуджувана.</w:t>
      </w:r>
    </w:p>
    <w:p w:rsidR="00000000" w:rsidDel="00000000" w:rsidP="00000000" w:rsidRDefault="00000000" w:rsidRPr="00000000" w14:paraId="000004D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Я часто помічаю, що мої руки тремтять, коли я намагаюся що-небудь зробити.</w:t>
      </w:r>
    </w:p>
    <w:p w:rsidR="00000000" w:rsidDel="00000000" w:rsidP="00000000" w:rsidRDefault="00000000" w:rsidRPr="00000000" w14:paraId="000004E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Я майже завжди відчуваю відчуття голоду.</w:t>
      </w:r>
    </w:p>
    <w:p w:rsidR="00000000" w:rsidDel="00000000" w:rsidP="00000000" w:rsidRDefault="00000000" w:rsidRPr="00000000" w14:paraId="000004E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Мені не вистачає впевненості в собі.</w:t>
      </w:r>
    </w:p>
    <w:p w:rsidR="00000000" w:rsidDel="00000000" w:rsidP="00000000" w:rsidRDefault="00000000" w:rsidRPr="00000000" w14:paraId="000004E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Я легко пітнію навіть у прохолодні дні.</w:t>
      </w:r>
    </w:p>
    <w:p w:rsidR="00000000" w:rsidDel="00000000" w:rsidP="00000000" w:rsidRDefault="00000000" w:rsidRPr="00000000" w14:paraId="000004E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Я часто мрію про такі речі, про які краще нікому не розповідати.</w:t>
      </w:r>
    </w:p>
    <w:p w:rsidR="00000000" w:rsidDel="00000000" w:rsidP="00000000" w:rsidRDefault="00000000" w:rsidRPr="00000000" w14:paraId="000004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У мене дуже рідко болить живіт.</w:t>
      </w:r>
    </w:p>
    <w:p w:rsidR="00000000" w:rsidDel="00000000" w:rsidP="00000000" w:rsidRDefault="00000000" w:rsidRPr="00000000" w14:paraId="000004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Я вважаю, що мені дуже важко зосередитися на який-небудь задачі або роботі.</w:t>
      </w:r>
    </w:p>
    <w:p w:rsidR="00000000" w:rsidDel="00000000" w:rsidP="00000000" w:rsidRDefault="00000000" w:rsidRPr="00000000" w14:paraId="000004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У мене бувають періоди такого сильного занепокоєння, що я не можу довго всидіти на одному місці.</w:t>
      </w:r>
    </w:p>
    <w:p w:rsidR="00000000" w:rsidDel="00000000" w:rsidP="00000000" w:rsidRDefault="00000000" w:rsidRPr="00000000" w14:paraId="000004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Я завжди відповідаю на листи відразу ж після прочитання.</w:t>
      </w:r>
    </w:p>
    <w:p w:rsidR="00000000" w:rsidDel="00000000" w:rsidP="00000000" w:rsidRDefault="00000000" w:rsidRPr="00000000" w14:paraId="000004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 Я легко засмучуюсь.</w:t>
      </w:r>
    </w:p>
    <w:p w:rsidR="00000000" w:rsidDel="00000000" w:rsidP="00000000" w:rsidRDefault="00000000" w:rsidRPr="00000000" w14:paraId="000004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Практично я ніколи не червонію.</w:t>
      </w:r>
    </w:p>
    <w:p w:rsidR="00000000" w:rsidDel="00000000" w:rsidP="00000000" w:rsidRDefault="00000000" w:rsidRPr="00000000" w14:paraId="000004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 У мене набагато менше різних побоювань і страхів, ніж у моїх друзів і знайомих.</w:t>
      </w:r>
    </w:p>
    <w:p w:rsidR="00000000" w:rsidDel="00000000" w:rsidP="00000000" w:rsidRDefault="00000000" w:rsidRPr="00000000" w14:paraId="000004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59. Буває, що я відкладаю на завтра те, що слід зробити сьогодні.</w:t>
      </w:r>
    </w:p>
    <w:p w:rsidR="00000000" w:rsidDel="00000000" w:rsidP="00000000" w:rsidRDefault="00000000" w:rsidRPr="00000000" w14:paraId="000004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 Зазвичай я працюю з великою напругою.</w:t>
      </w:r>
    </w:p>
    <w:p w:rsidR="00000000" w:rsidDel="00000000" w:rsidP="00000000" w:rsidRDefault="00000000" w:rsidRPr="00000000" w14:paraId="000004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 до опитувальника.</w:t>
      </w:r>
    </w:p>
    <w:p w:rsidR="00000000" w:rsidDel="00000000" w:rsidP="00000000" w:rsidRDefault="00000000" w:rsidRPr="00000000" w14:paraId="000004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Відповіді «так» до висловлювань 6, 7, 9, 11, 12, 13, 15, 18, 21, 23, 24, 25, 26, 28, 30, 31, 32, 33, 34, 35, 36, 37, 38, 40, 42, 44, 45, 47, 48, 49, 50, 53, 54, 56, 60. Відповіді “ні” до висловлювань 1, 3, 4, 5, 8, 14, 17, 19, 22, 39, 43, 52, 57, 58. Неправдивими вважаються відповіді «так» до висловлювань 2, 10, 55 і «ні» до висловлювань 16, 20, 27, 29, 41, 51, 59.</w:t>
      </w:r>
    </w:p>
    <w:p w:rsidR="00000000" w:rsidDel="00000000" w:rsidP="00000000" w:rsidRDefault="00000000" w:rsidRPr="00000000" w14:paraId="000004EF">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П’ятифакторний особистісний опитувальник Р. МакКрай-П. Коста (скорочена версія)</w:t>
      </w:r>
    </w:p>
    <w:p w:rsidR="00000000" w:rsidDel="00000000" w:rsidP="00000000" w:rsidRDefault="00000000" w:rsidRPr="00000000" w14:paraId="000004F0">
      <w:pPr>
        <w:tabs>
          <w:tab w:val="left" w:leader="none" w:pos="1325"/>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прочитайте парні висловлювання та визначте, яке з двох альтернативних висловлювань вам найбільше підходить. Якщо підходить вислів, записаний ліворуч від оціночної шкали, то використовуйте для оцінки цього висловлювання значення «-2» або «-1». Якщо вам підходить праве висловлювання, воно оцінюється значеннями «2» або «1». Значення «-2» або «2» вибираються в тому випадку, якщо висловлювання, що оцінюється, виражено сильно. Якщо цей вислів виражено слабко (слабше), то вибирається значення «-1» чи «1». У тому випадку, коли жодна з альтернатив вам не підходить, а підходить щось середнє між ними, вибирається значення «0». Вибране значення записується до бланка відповідей у ліву комірку. </w:t>
      </w:r>
    </w:p>
    <w:p w:rsidR="00000000" w:rsidDel="00000000" w:rsidP="00000000" w:rsidRDefault="00000000" w:rsidRPr="00000000" w14:paraId="000004F1">
      <w:pPr>
        <w:tabs>
          <w:tab w:val="left" w:leader="none" w:pos="1325"/>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Стимульний матеріал</w:t>
      </w:r>
    </w:p>
    <w:p w:rsidR="00000000" w:rsidDel="00000000" w:rsidP="00000000" w:rsidRDefault="00000000" w:rsidRPr="00000000" w14:paraId="000004F2">
      <w:pPr>
        <w:tabs>
          <w:tab w:val="left" w:leader="none" w:pos="1325"/>
        </w:tabs>
        <w:spacing w:line="360" w:lineRule="auto"/>
        <w:jc w:val="both"/>
        <w:rPr>
          <w:sz w:val="28"/>
          <w:szCs w:val="28"/>
        </w:rPr>
      </w:pPr>
      <w:r w:rsidDel="00000000" w:rsidR="00000000" w:rsidRPr="00000000">
        <w:rPr/>
        <w:drawing>
          <wp:inline distB="0" distT="0" distL="0" distR="0">
            <wp:extent cx="5972175" cy="5386705"/>
            <wp:effectExtent b="0" l="0" r="0" t="0"/>
            <wp:docPr id="110" name="image5.png"/>
            <a:graphic>
              <a:graphicData uri="http://schemas.openxmlformats.org/drawingml/2006/picture">
                <pic:pic>
                  <pic:nvPicPr>
                    <pic:cNvPr id="0" name="image5.png"/>
                    <pic:cNvPicPr preferRelativeResize="0"/>
                  </pic:nvPicPr>
                  <pic:blipFill>
                    <a:blip r:embed="rId23"/>
                    <a:srcRect b="0" l="0" r="0" t="0"/>
                    <a:stretch>
                      <a:fillRect/>
                    </a:stretch>
                  </pic:blipFill>
                  <pic:spPr>
                    <a:xfrm>
                      <a:off x="0" y="0"/>
                      <a:ext cx="5972175" cy="5386705"/>
                    </a:xfrm>
                    <a:prstGeom prst="rect"/>
                    <a:ln/>
                  </pic:spPr>
                </pic:pic>
              </a:graphicData>
            </a:graphic>
          </wp:inline>
        </w:drawing>
      </w:r>
      <w:r w:rsidDel="00000000" w:rsidR="00000000" w:rsidRPr="00000000">
        <w:rPr>
          <w:rtl w:val="0"/>
        </w:rPr>
      </w:r>
    </w:p>
    <w:p w:rsidR="00000000" w:rsidDel="00000000" w:rsidP="00000000" w:rsidRDefault="00000000" w:rsidRPr="00000000" w14:paraId="000004F3">
      <w:pPr>
        <w:tabs>
          <w:tab w:val="left" w:leader="none" w:pos="1325"/>
        </w:tabs>
        <w:spacing w:line="360" w:lineRule="auto"/>
        <w:ind w:firstLine="851"/>
        <w:jc w:val="center"/>
        <w:rPr>
          <w:sz w:val="28"/>
          <w:szCs w:val="28"/>
        </w:rPr>
      </w:pPr>
      <w:r w:rsidDel="00000000" w:rsidR="00000000" w:rsidRPr="00000000">
        <w:rPr>
          <w:rtl w:val="0"/>
        </w:rPr>
      </w:r>
    </w:p>
    <w:p w:rsidR="00000000" w:rsidDel="00000000" w:rsidP="00000000" w:rsidRDefault="00000000" w:rsidRPr="00000000" w14:paraId="000004F4">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5">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6">
      <w:pPr>
        <w:tabs>
          <w:tab w:val="left" w:leader="none" w:pos="1325"/>
        </w:tabs>
        <w:spacing w:line="360" w:lineRule="auto"/>
        <w:ind w:firstLine="851"/>
        <w:jc w:val="both"/>
        <w:rPr>
          <w:sz w:val="28"/>
          <w:szCs w:val="28"/>
        </w:rPr>
      </w:pPr>
      <w:r w:rsidDel="00000000" w:rsidR="00000000" w:rsidRPr="00000000">
        <w:rPr/>
        <w:drawing>
          <wp:inline distB="0" distT="0" distL="0" distR="0">
            <wp:extent cx="4810125" cy="6981825"/>
            <wp:effectExtent b="0" l="0" r="0" t="0"/>
            <wp:docPr id="109" name="image4.png"/>
            <a:graphic>
              <a:graphicData uri="http://schemas.openxmlformats.org/drawingml/2006/picture">
                <pic:pic>
                  <pic:nvPicPr>
                    <pic:cNvPr id="0" name="image4.png"/>
                    <pic:cNvPicPr preferRelativeResize="0"/>
                  </pic:nvPicPr>
                  <pic:blipFill>
                    <a:blip r:embed="rId24"/>
                    <a:srcRect b="0" l="0" r="0" t="0"/>
                    <a:stretch>
                      <a:fillRect/>
                    </a:stretch>
                  </pic:blipFill>
                  <pic:spPr>
                    <a:xfrm>
                      <a:off x="0" y="0"/>
                      <a:ext cx="4810125" cy="6981825"/>
                    </a:xfrm>
                    <a:prstGeom prst="rect"/>
                    <a:ln/>
                  </pic:spPr>
                </pic:pic>
              </a:graphicData>
            </a:graphic>
          </wp:inline>
        </w:drawing>
      </w:r>
      <w:r w:rsidDel="00000000" w:rsidR="00000000" w:rsidRPr="00000000">
        <w:rPr>
          <w:rtl w:val="0"/>
        </w:rPr>
      </w:r>
    </w:p>
    <w:p w:rsidR="00000000" w:rsidDel="00000000" w:rsidP="00000000" w:rsidRDefault="00000000" w:rsidRPr="00000000" w14:paraId="000004F7">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8">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9">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A">
      <w:pPr>
        <w:tabs>
          <w:tab w:val="left" w:leader="none" w:pos="1325"/>
        </w:tabs>
        <w:spacing w:line="360" w:lineRule="auto"/>
        <w:ind w:firstLine="851"/>
        <w:jc w:val="both"/>
        <w:rPr>
          <w:sz w:val="28"/>
          <w:szCs w:val="28"/>
        </w:rPr>
      </w:pPr>
      <w:r w:rsidDel="00000000" w:rsidR="00000000" w:rsidRPr="00000000">
        <w:rPr/>
        <w:drawing>
          <wp:inline distB="0" distT="0" distL="0" distR="0">
            <wp:extent cx="4962525" cy="7067550"/>
            <wp:effectExtent b="0" l="0" r="0" t="0"/>
            <wp:docPr id="112" name="image7.png"/>
            <a:graphic>
              <a:graphicData uri="http://schemas.openxmlformats.org/drawingml/2006/picture">
                <pic:pic>
                  <pic:nvPicPr>
                    <pic:cNvPr id="0" name="image7.png"/>
                    <pic:cNvPicPr preferRelativeResize="0"/>
                  </pic:nvPicPr>
                  <pic:blipFill>
                    <a:blip r:embed="rId25"/>
                    <a:srcRect b="0" l="0" r="0" t="0"/>
                    <a:stretch>
                      <a:fillRect/>
                    </a:stretch>
                  </pic:blipFill>
                  <pic:spPr>
                    <a:xfrm>
                      <a:off x="0" y="0"/>
                      <a:ext cx="4962525" cy="7067550"/>
                    </a:xfrm>
                    <a:prstGeom prst="rect"/>
                    <a:ln/>
                  </pic:spPr>
                </pic:pic>
              </a:graphicData>
            </a:graphic>
          </wp:inline>
        </w:drawing>
      </w:r>
      <w:r w:rsidDel="00000000" w:rsidR="00000000" w:rsidRPr="00000000">
        <w:rPr>
          <w:rtl w:val="0"/>
        </w:rPr>
      </w:r>
    </w:p>
    <w:p w:rsidR="00000000" w:rsidDel="00000000" w:rsidP="00000000" w:rsidRDefault="00000000" w:rsidRPr="00000000" w14:paraId="000004FB">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C">
      <w:pPr>
        <w:tabs>
          <w:tab w:val="left" w:leader="none" w:pos="1325"/>
        </w:tabs>
        <w:spacing w:line="360" w:lineRule="auto"/>
        <w:ind w:firstLine="851"/>
        <w:jc w:val="both"/>
        <w:rPr>
          <w:sz w:val="28"/>
          <w:szCs w:val="28"/>
        </w:rPr>
      </w:pPr>
      <w:r w:rsidDel="00000000" w:rsidR="00000000" w:rsidRPr="00000000">
        <w:rPr>
          <w:rtl w:val="0"/>
        </w:rPr>
      </w:r>
    </w:p>
    <w:p w:rsidR="00000000" w:rsidDel="00000000" w:rsidP="00000000" w:rsidRDefault="00000000" w:rsidRPr="00000000" w14:paraId="000004FD">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4FE">
      <w:pPr>
        <w:spacing w:line="360" w:lineRule="auto"/>
        <w:ind w:firstLine="851"/>
        <w:jc w:val="both"/>
        <w:rPr>
          <w:color w:val="000000"/>
          <w:sz w:val="28"/>
          <w:szCs w:val="28"/>
        </w:rPr>
      </w:pPr>
      <w:r w:rsidDel="00000000" w:rsidR="00000000" w:rsidRPr="00000000">
        <w:rPr/>
        <w:drawing>
          <wp:inline distB="0" distT="0" distL="0" distR="0">
            <wp:extent cx="5038725" cy="6858000"/>
            <wp:effectExtent b="0" l="0" r="0" t="0"/>
            <wp:docPr id="111" name="image9.png"/>
            <a:graphic>
              <a:graphicData uri="http://schemas.openxmlformats.org/drawingml/2006/picture">
                <pic:pic>
                  <pic:nvPicPr>
                    <pic:cNvPr id="0" name="image9.png"/>
                    <pic:cNvPicPr preferRelativeResize="0"/>
                  </pic:nvPicPr>
                  <pic:blipFill>
                    <a:blip r:embed="rId26"/>
                    <a:srcRect b="0" l="0" r="0" t="0"/>
                    <a:stretch>
                      <a:fillRect/>
                    </a:stretch>
                  </pic:blipFill>
                  <pic:spPr>
                    <a:xfrm>
                      <a:off x="0" y="0"/>
                      <a:ext cx="5038725" cy="6858000"/>
                    </a:xfrm>
                    <a:prstGeom prst="rect"/>
                    <a:ln/>
                  </pic:spPr>
                </pic:pic>
              </a:graphicData>
            </a:graphic>
          </wp:inline>
        </w:drawing>
      </w:r>
      <w:r w:rsidDel="00000000" w:rsidR="00000000" w:rsidRPr="00000000">
        <w:rPr>
          <w:rtl w:val="0"/>
        </w:rPr>
      </w:r>
    </w:p>
    <w:p w:rsidR="00000000" w:rsidDel="00000000" w:rsidP="00000000" w:rsidRDefault="00000000" w:rsidRPr="00000000" w14:paraId="000004FF">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0">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1">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2">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3">
      <w:pPr>
        <w:spacing w:line="360" w:lineRule="auto"/>
        <w:ind w:firstLine="851"/>
        <w:jc w:val="both"/>
        <w:rPr>
          <w:color w:val="000000"/>
          <w:sz w:val="28"/>
          <w:szCs w:val="28"/>
        </w:rPr>
      </w:pPr>
      <w:r w:rsidDel="00000000" w:rsidR="00000000" w:rsidRPr="00000000">
        <w:rPr/>
        <w:drawing>
          <wp:inline distB="0" distT="0" distL="0" distR="0">
            <wp:extent cx="4953000" cy="7086600"/>
            <wp:effectExtent b="0" l="0" r="0" t="0"/>
            <wp:docPr id="114" name="image10.png"/>
            <a:graphic>
              <a:graphicData uri="http://schemas.openxmlformats.org/drawingml/2006/picture">
                <pic:pic>
                  <pic:nvPicPr>
                    <pic:cNvPr id="0" name="image10.png"/>
                    <pic:cNvPicPr preferRelativeResize="0"/>
                  </pic:nvPicPr>
                  <pic:blipFill>
                    <a:blip r:embed="rId27"/>
                    <a:srcRect b="0" l="0" r="0" t="0"/>
                    <a:stretch>
                      <a:fillRect/>
                    </a:stretch>
                  </pic:blipFill>
                  <pic:spPr>
                    <a:xfrm>
                      <a:off x="0" y="0"/>
                      <a:ext cx="4953000" cy="7086600"/>
                    </a:xfrm>
                    <a:prstGeom prst="rect"/>
                    <a:ln/>
                  </pic:spPr>
                </pic:pic>
              </a:graphicData>
            </a:graphic>
          </wp:inline>
        </w:drawing>
      </w:r>
      <w:r w:rsidDel="00000000" w:rsidR="00000000" w:rsidRPr="00000000">
        <w:rPr>
          <w:rtl w:val="0"/>
        </w:rPr>
      </w:r>
    </w:p>
    <w:p w:rsidR="00000000" w:rsidDel="00000000" w:rsidP="00000000" w:rsidRDefault="00000000" w:rsidRPr="00000000" w14:paraId="00000504">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5">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6">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7">
      <w:pPr>
        <w:spacing w:line="360" w:lineRule="auto"/>
        <w:ind w:firstLine="851"/>
        <w:jc w:val="both"/>
        <w:rPr>
          <w:color w:val="000000"/>
          <w:sz w:val="28"/>
          <w:szCs w:val="28"/>
        </w:rPr>
      </w:pPr>
      <w:r w:rsidDel="00000000" w:rsidR="00000000" w:rsidRPr="00000000">
        <w:rPr/>
        <w:drawing>
          <wp:inline distB="0" distT="0" distL="0" distR="0">
            <wp:extent cx="4962525" cy="7200900"/>
            <wp:effectExtent b="0" l="0" r="0" t="0"/>
            <wp:docPr id="113" name="image6.png"/>
            <a:graphic>
              <a:graphicData uri="http://schemas.openxmlformats.org/drawingml/2006/picture">
                <pic:pic>
                  <pic:nvPicPr>
                    <pic:cNvPr id="0" name="image6.png"/>
                    <pic:cNvPicPr preferRelativeResize="0"/>
                  </pic:nvPicPr>
                  <pic:blipFill>
                    <a:blip r:embed="rId28"/>
                    <a:srcRect b="0" l="0" r="0" t="0"/>
                    <a:stretch>
                      <a:fillRect/>
                    </a:stretch>
                  </pic:blipFill>
                  <pic:spPr>
                    <a:xfrm>
                      <a:off x="0" y="0"/>
                      <a:ext cx="4962525" cy="7200900"/>
                    </a:xfrm>
                    <a:prstGeom prst="rect"/>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786765</wp:posOffset>
            </wp:positionH>
            <wp:positionV relativeFrom="paragraph">
              <wp:posOffset>6823708</wp:posOffset>
            </wp:positionV>
            <wp:extent cx="4648200" cy="628650"/>
            <wp:effectExtent b="0" l="0" r="0" t="0"/>
            <wp:wrapNone/>
            <wp:docPr id="106" name="image1.png"/>
            <a:graphic>
              <a:graphicData uri="http://schemas.openxmlformats.org/drawingml/2006/picture">
                <pic:pic>
                  <pic:nvPicPr>
                    <pic:cNvPr id="0" name="image1.png"/>
                    <pic:cNvPicPr preferRelativeResize="0"/>
                  </pic:nvPicPr>
                  <pic:blipFill>
                    <a:blip r:embed="rId29"/>
                    <a:srcRect b="0" l="0" r="0" t="0"/>
                    <a:stretch>
                      <a:fillRect/>
                    </a:stretch>
                  </pic:blipFill>
                  <pic:spPr>
                    <a:xfrm>
                      <a:off x="0" y="0"/>
                      <a:ext cx="4648200" cy="628650"/>
                    </a:xfrm>
                    <a:prstGeom prst="rect"/>
                    <a:ln/>
                  </pic:spPr>
                </pic:pic>
              </a:graphicData>
            </a:graphic>
          </wp:anchor>
        </w:drawing>
      </w:r>
    </w:p>
    <w:p w:rsidR="00000000" w:rsidDel="00000000" w:rsidP="00000000" w:rsidRDefault="00000000" w:rsidRPr="00000000" w14:paraId="00000508">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9">
      <w:pPr>
        <w:spacing w:line="360" w:lineRule="auto"/>
        <w:ind w:firstLine="851"/>
        <w:jc w:val="both"/>
        <w:rPr>
          <w:color w:val="000000"/>
          <w:sz w:val="28"/>
          <w:szCs w:val="28"/>
        </w:rPr>
      </w:pPr>
      <w:r w:rsidDel="00000000" w:rsidR="00000000" w:rsidRPr="00000000">
        <w:rPr>
          <w:rtl w:val="0"/>
        </w:rPr>
      </w:r>
    </w:p>
    <w:p w:rsidR="00000000" w:rsidDel="00000000" w:rsidP="00000000" w:rsidRDefault="00000000" w:rsidRPr="00000000" w14:paraId="0000050A">
      <w:pPr>
        <w:spacing w:line="360" w:lineRule="auto"/>
        <w:ind w:firstLine="851"/>
        <w:jc w:val="both"/>
        <w:rPr>
          <w:color w:val="000000"/>
          <w:sz w:val="28"/>
          <w:szCs w:val="28"/>
        </w:rPr>
      </w:pPr>
      <w:r w:rsidDel="00000000" w:rsidR="00000000" w:rsidRPr="00000000">
        <w:rPr/>
        <w:drawing>
          <wp:inline distB="0" distT="0" distL="0" distR="0">
            <wp:extent cx="4886325" cy="2562225"/>
            <wp:effectExtent b="0" l="0" r="0" t="0"/>
            <wp:docPr id="115" name="image11.png"/>
            <a:graphic>
              <a:graphicData uri="http://schemas.openxmlformats.org/drawingml/2006/picture">
                <pic:pic>
                  <pic:nvPicPr>
                    <pic:cNvPr id="0" name="image11.png"/>
                    <pic:cNvPicPr preferRelativeResize="0"/>
                  </pic:nvPicPr>
                  <pic:blipFill>
                    <a:blip r:embed="rId30"/>
                    <a:srcRect b="0" l="0" r="0" t="0"/>
                    <a:stretch>
                      <a:fillRect/>
                    </a:stretch>
                  </pic:blipFill>
                  <pic:spPr>
                    <a:xfrm>
                      <a:off x="0" y="0"/>
                      <a:ext cx="4886325" cy="2562225"/>
                    </a:xfrm>
                    <a:prstGeom prst="rect"/>
                    <a:ln/>
                  </pic:spPr>
                </pic:pic>
              </a:graphicData>
            </a:graphic>
          </wp:inline>
        </w:drawing>
      </w:r>
      <w:r w:rsidDel="00000000" w:rsidR="00000000" w:rsidRPr="00000000">
        <w:rPr>
          <w:rtl w:val="0"/>
        </w:rPr>
      </w:r>
    </w:p>
    <w:p w:rsidR="00000000" w:rsidDel="00000000" w:rsidP="00000000" w:rsidRDefault="00000000" w:rsidRPr="00000000" w14:paraId="0000050B">
      <w:pPr>
        <w:spacing w:line="360" w:lineRule="auto"/>
        <w:ind w:firstLine="851"/>
        <w:jc w:val="both"/>
        <w:rPr>
          <w:color w:val="000000"/>
          <w:sz w:val="28"/>
          <w:szCs w:val="28"/>
        </w:rPr>
      </w:pPr>
      <w:r w:rsidDel="00000000" w:rsidR="00000000" w:rsidRPr="00000000">
        <w:rPr/>
        <w:drawing>
          <wp:inline distB="0" distT="0" distL="0" distR="0">
            <wp:extent cx="5105400" cy="4695825"/>
            <wp:effectExtent b="0" l="0" r="0" t="0"/>
            <wp:docPr id="116" name="image8.png"/>
            <a:graphic>
              <a:graphicData uri="http://schemas.openxmlformats.org/drawingml/2006/picture">
                <pic:pic>
                  <pic:nvPicPr>
                    <pic:cNvPr id="0" name="image8.png"/>
                    <pic:cNvPicPr preferRelativeResize="0"/>
                  </pic:nvPicPr>
                  <pic:blipFill>
                    <a:blip r:embed="rId31"/>
                    <a:srcRect b="0" l="0" r="0" t="0"/>
                    <a:stretch>
                      <a:fillRect/>
                    </a:stretch>
                  </pic:blipFill>
                  <pic:spPr>
                    <a:xfrm>
                      <a:off x="0" y="0"/>
                      <a:ext cx="5105400" cy="4695825"/>
                    </a:xfrm>
                    <a:prstGeom prst="rect"/>
                    <a:ln/>
                  </pic:spPr>
                </pic:pic>
              </a:graphicData>
            </a:graphic>
          </wp:inline>
        </w:drawing>
      </w:r>
      <w:r w:rsidDel="00000000" w:rsidR="00000000" w:rsidRPr="00000000">
        <w:rPr>
          <w:rtl w:val="0"/>
        </w:rPr>
      </w:r>
    </w:p>
    <w:p w:rsidR="00000000" w:rsidDel="00000000" w:rsidP="00000000" w:rsidRDefault="00000000" w:rsidRPr="00000000" w14:paraId="0000050C">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Тест сенсожиттєвих орієнтацій Д. А. Леонтьєва.</w:t>
      </w:r>
    </w:p>
    <w:p w:rsidR="00000000" w:rsidDel="00000000" w:rsidP="00000000" w:rsidRDefault="00000000" w:rsidRPr="00000000" w14:paraId="0000050D">
      <w:pPr>
        <w:spacing w:after="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5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Інструкція: Вам пропонуються пари протилежних тверджень. Ваше завдання – вибрати одно з двох тверджень, яке, на вашу думку, більше відповідає дійсності, і відмітити одну з цифр 1, 2, 3, залежно від того, наскільки ви впевнені у виборі ( або 0, якщо обидва твердження на ваш погляд однаково правильні).</w:t>
      </w:r>
    </w:p>
    <w:p w:rsidR="00000000" w:rsidDel="00000000" w:rsidP="00000000" w:rsidRDefault="00000000" w:rsidRPr="00000000" w14:paraId="000005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Текст методики.</w:t>
      </w:r>
    </w:p>
    <w:p w:rsidR="00000000" w:rsidDel="00000000" w:rsidP="00000000" w:rsidRDefault="00000000" w:rsidRPr="00000000" w14:paraId="000005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Зазвичай мені дуже нудно. 3 2 1 0 1 2 3 Зазвичай я наповнений енергією.</w:t>
      </w:r>
    </w:p>
    <w:p w:rsidR="00000000" w:rsidDel="00000000" w:rsidP="00000000" w:rsidRDefault="00000000" w:rsidRPr="00000000" w14:paraId="0000051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Життя здається мені завжди бентежним та захопливим. 3 2 1 0 1 2 3 Життя здається мені абсолютно спокійним та рутинним.</w:t>
      </w:r>
    </w:p>
    <w:p w:rsidR="00000000" w:rsidDel="00000000" w:rsidP="00000000" w:rsidRDefault="00000000" w:rsidRPr="00000000" w14:paraId="000005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 житті я не маю певних цілей та намірів. 3 2 1 0 1 2 3 В житті я маю визначену мету і наміри.</w:t>
      </w:r>
    </w:p>
    <w:p w:rsidR="00000000" w:rsidDel="00000000" w:rsidP="00000000" w:rsidRDefault="00000000" w:rsidRPr="00000000" w14:paraId="000005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Моє життя уявляється мені безглуздим та безцільним. 3 2 1 0 1 2 3 Моє життя уявляється мені достатньо усвідомленим та цілеспрямованим.</w:t>
      </w:r>
    </w:p>
    <w:p w:rsidR="00000000" w:rsidDel="00000000" w:rsidP="00000000" w:rsidRDefault="00000000" w:rsidRPr="00000000" w14:paraId="000005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Кожний день мені здається завжди новим і несхожим на інші. 3 2 1 0 1 2 3 Кожний день здається мені схожим на всі інші.</w:t>
      </w:r>
    </w:p>
    <w:p w:rsidR="00000000" w:rsidDel="00000000" w:rsidP="00000000" w:rsidRDefault="00000000" w:rsidRPr="00000000" w14:paraId="000005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Коли я піду на пенсію, я займуся цікавими справами, якими завжди мріяла зайнятися. 3 2 1 0 1 2 3 Коли я піду на пенсію, я постараюсь не обтяжувати себе ніякими проблемами.</w:t>
      </w:r>
    </w:p>
    <w:p w:rsidR="00000000" w:rsidDel="00000000" w:rsidP="00000000" w:rsidRDefault="00000000" w:rsidRPr="00000000" w14:paraId="000005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Моє життя склалося саме так, як я мріяв. 3 2 1 0 1 2 3 Моє життя склалося зовсім не так, як я мріяв.</w:t>
      </w:r>
    </w:p>
    <w:p w:rsidR="00000000" w:rsidDel="00000000" w:rsidP="00000000" w:rsidRDefault="00000000" w:rsidRPr="00000000" w14:paraId="0000051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Я не досягнув успіху у здійсненні своїх життєвих планів. 3 2 1 0 1 2 3 Я досягнув багато того, що було мною заплановано у житті.</w:t>
      </w:r>
    </w:p>
    <w:p w:rsidR="00000000" w:rsidDel="00000000" w:rsidP="00000000" w:rsidRDefault="00000000" w:rsidRPr="00000000" w14:paraId="0000051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Моє життя пусте і нецікаве. 3 2 1 0 1 2 3 Моє життя наповнено цікавими справами.</w:t>
      </w:r>
    </w:p>
    <w:p w:rsidR="00000000" w:rsidDel="00000000" w:rsidP="00000000" w:rsidRDefault="00000000" w:rsidRPr="00000000" w14:paraId="000005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Якби мені довелось сьогодні робити підсумки свого життя, то я б сказав, що воно достатньо свідоме. 3 2 1 0 1 2 3 Якби мені довелося робити підсумки свого життя, то я б сказав, що воно не має сенсу.</w:t>
      </w:r>
    </w:p>
    <w:p w:rsidR="00000000" w:rsidDel="00000000" w:rsidP="00000000" w:rsidRDefault="00000000" w:rsidRPr="00000000" w14:paraId="0000051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Якби я міг вибирати, то я побудував своє життя зовсім інакше. 3 2 1 0 1 2 3 Якби я міг обирати, то я прожив життя ще раз так, як я живу сьогодні. 91</w:t>
      </w:r>
    </w:p>
    <w:p w:rsidR="00000000" w:rsidDel="00000000" w:rsidP="00000000" w:rsidRDefault="00000000" w:rsidRPr="00000000" w14:paraId="000005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Коли я дивлюся на навколишній світ, то це часто викликає у мене стан розгубленості та занепокоєння. 3 2 1 0 1 2 3 Коли я дивлюся на навколишній світ, то він не викликає в мене занепокоєння та розгубленості.</w:t>
      </w:r>
    </w:p>
    <w:p w:rsidR="00000000" w:rsidDel="00000000" w:rsidP="00000000" w:rsidRDefault="00000000" w:rsidRPr="00000000" w14:paraId="000005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 завжди дотримуюсь свого слова. 3 2 1 0 1 2 3 Я людина зовсім не обов’язкова</w:t>
      </w:r>
    </w:p>
    <w:p w:rsidR="00000000" w:rsidDel="00000000" w:rsidP="00000000" w:rsidRDefault="00000000" w:rsidRPr="00000000" w14:paraId="0000051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Я припускаю, що людина має можливість зробити свій життєвий вибір за своїм бажанням. 3 2 1 0 1 2 3 Я припускаю, що людина не має можливості вибирати у своєму житті.</w:t>
      </w:r>
    </w:p>
    <w:p w:rsidR="00000000" w:rsidDel="00000000" w:rsidP="00000000" w:rsidRDefault="00000000" w:rsidRPr="00000000" w14:paraId="000005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Я безперечно можу назвати себе цілеспрямованою людиною. 3 2 1 0 1 2 3 Я не можу назвати себе цілеспрямованою людиною.</w:t>
      </w:r>
    </w:p>
    <w:p w:rsidR="00000000" w:rsidDel="00000000" w:rsidP="00000000" w:rsidRDefault="00000000" w:rsidRPr="00000000" w14:paraId="000005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У житті я ще не знайшов свого призначення і ясної мети. 3 2 1 0 1 2 3 У житті я знайшов своє призначення та мету.</w:t>
      </w:r>
    </w:p>
    <w:p w:rsidR="00000000" w:rsidDel="00000000" w:rsidP="00000000" w:rsidRDefault="00000000" w:rsidRPr="00000000" w14:paraId="000005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Мої погляди на життя ще не визначилися. 3 2 1 0 1 2 3 Мої погляди на життя цілком визначилися.</w:t>
      </w:r>
    </w:p>
    <w:p w:rsidR="00000000" w:rsidDel="00000000" w:rsidP="00000000" w:rsidRDefault="00000000" w:rsidRPr="00000000" w14:paraId="000005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Я вважаю, що я знайшов своє призначення і цікаву мету у своєму житті. 3 2 1 0 1 2 3 Я неспроможний знайти своє призначення і цікаву мету у житті.</w:t>
      </w:r>
    </w:p>
    <w:p w:rsidR="00000000" w:rsidDel="00000000" w:rsidP="00000000" w:rsidRDefault="00000000" w:rsidRPr="00000000" w14:paraId="000005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Моє життя у моїх руках, і я сам управляю ним. 3 2 1 0 1 2 3 Моє життя не підпорядковано мені, і воно управляється зовнішніми обставинами.</w:t>
      </w:r>
    </w:p>
    <w:p w:rsidR="00000000" w:rsidDel="00000000" w:rsidP="00000000" w:rsidRDefault="00000000" w:rsidRPr="00000000" w14:paraId="000005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Мої повсякденні справи приносять мені задоволення. 3 2 1 0 1 2 3 Мої повсякденні справи приносять мені суцільні неприємності та переживання.</w:t>
      </w:r>
    </w:p>
    <w:p w:rsidR="00000000" w:rsidDel="00000000" w:rsidP="00000000" w:rsidRDefault="00000000" w:rsidRPr="00000000" w14:paraId="00000524">
      <w:pPr>
        <w:spacing w:after="0" w:line="36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25">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26">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7">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8">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9">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B">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C">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D">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E">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2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0">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1">
      <w:pPr>
        <w:widowControl w:val="0"/>
        <w:pBdr>
          <w:top w:space="0" w:sz="0" w:val="nil"/>
          <w:left w:space="0" w:sz="0" w:val="nil"/>
          <w:bottom w:space="0" w:sz="0" w:val="nil"/>
          <w:right w:space="0" w:sz="0" w:val="nil"/>
          <w:between w:space="0" w:sz="0" w:val="nil"/>
        </w:pBdr>
        <w:spacing w:after="3" w:line="360" w:lineRule="auto"/>
        <w:ind w:right="364"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32">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3">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4">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5">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6">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7">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8">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9">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A">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B">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C">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D">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E">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3F">
      <w:pPr>
        <w:widowControl w:val="0"/>
        <w:pBdr>
          <w:top w:space="0" w:sz="0" w:val="nil"/>
          <w:left w:space="0" w:sz="0" w:val="nil"/>
          <w:bottom w:space="0" w:sz="0" w:val="nil"/>
          <w:right w:space="0" w:sz="0" w:val="nil"/>
          <w:between w:space="0" w:sz="0" w:val="nil"/>
        </w:pBdr>
        <w:spacing w:after="3" w:line="360" w:lineRule="auto"/>
        <w:ind w:right="364" w:firstLine="851"/>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0">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41">
      <w:pP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542">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3">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4">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5">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6">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7">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8">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9">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A">
      <w:pPr>
        <w:spacing w:after="0" w:line="360" w:lineRule="auto"/>
        <w:ind w:right="99" w:firstLine="709"/>
        <w:jc w:val="center"/>
        <w:rPr>
          <w:rFonts w:ascii="Times New Roman" w:cs="Times New Roman" w:eastAsia="Times New Roman" w:hAnsi="Times New Roman"/>
          <w:b w:val="1"/>
          <w:bCs w:val="1"/>
          <w:color w:val="000000"/>
          <w:sz w:val="28"/>
          <w:szCs w:val="28"/>
        </w:rPr>
      </w:pPr>
      <w:r w:rsidDel="00000000" w:rsidR="00000000" w:rsidRPr="00000000">
        <w:rPr>
          <w:rtl w:val="0"/>
        </w:rPr>
      </w:r>
    </w:p>
    <w:p w:rsidR="00000000" w:rsidDel="00000000" w:rsidP="00000000" w:rsidRDefault="00000000" w:rsidRPr="00000000" w14:paraId="0000054B">
      <w:pPr>
        <w:rPr/>
      </w:pPr>
      <w:r w:rsidDel="00000000" w:rsidR="00000000" w:rsidRPr="00000000">
        <w:rPr>
          <w:rtl w:val="0"/>
        </w:rPr>
      </w:r>
    </w:p>
    <w:sectPr>
      <w:pgSz w:h="15840" w:w="12240"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603" w:hanging="1035"/>
      </w:pPr>
      <w:rPr/>
    </w:lvl>
    <w:lvl w:ilvl="1">
      <w:start w:val="1"/>
      <w:numFmt w:val="lowerLetter"/>
      <w:lvlText w:val="%2."/>
      <w:lvlJc w:val="left"/>
      <w:pPr>
        <w:ind w:left="1648" w:hanging="360"/>
      </w:pPr>
      <w:rPr/>
    </w:lvl>
    <w:lvl w:ilvl="2">
      <w:start w:val="1"/>
      <w:numFmt w:val="lowerRoman"/>
      <w:lvlText w:val="%3."/>
      <w:lvlJc w:val="right"/>
      <w:pPr>
        <w:ind w:left="2368" w:hanging="180"/>
      </w:pPr>
      <w:rPr/>
    </w:lvl>
    <w:lvl w:ilvl="3">
      <w:start w:val="1"/>
      <w:numFmt w:val="decimal"/>
      <w:lvlText w:val="%4."/>
      <w:lvlJc w:val="left"/>
      <w:pPr>
        <w:ind w:left="3088" w:hanging="360"/>
      </w:pPr>
      <w:rPr/>
    </w:lvl>
    <w:lvl w:ilvl="4">
      <w:start w:val="1"/>
      <w:numFmt w:val="lowerLetter"/>
      <w:lvlText w:val="%5."/>
      <w:lvlJc w:val="left"/>
      <w:pPr>
        <w:ind w:left="3808" w:hanging="360"/>
      </w:pPr>
      <w:rPr/>
    </w:lvl>
    <w:lvl w:ilvl="5">
      <w:start w:val="1"/>
      <w:numFmt w:val="lowerRoman"/>
      <w:lvlText w:val="%6."/>
      <w:lvlJc w:val="right"/>
      <w:pPr>
        <w:ind w:left="4528" w:hanging="180"/>
      </w:pPr>
      <w:rPr/>
    </w:lvl>
    <w:lvl w:ilvl="6">
      <w:start w:val="1"/>
      <w:numFmt w:val="decimal"/>
      <w:lvlText w:val="%7."/>
      <w:lvlJc w:val="left"/>
      <w:pPr>
        <w:ind w:left="5248" w:hanging="360"/>
      </w:pPr>
      <w:rPr/>
    </w:lvl>
    <w:lvl w:ilvl="7">
      <w:start w:val="1"/>
      <w:numFmt w:val="lowerLetter"/>
      <w:lvlText w:val="%8."/>
      <w:lvlJc w:val="left"/>
      <w:pPr>
        <w:ind w:left="5968" w:hanging="360"/>
      </w:pPr>
      <w:rPr/>
    </w:lvl>
    <w:lvl w:ilvl="8">
      <w:start w:val="1"/>
      <w:numFmt w:val="lowerRoman"/>
      <w:lvlText w:val="%9."/>
      <w:lvlJc w:val="right"/>
      <w:pPr>
        <w:ind w:left="6688" w:hanging="180"/>
      </w:pPr>
      <w:rPr/>
    </w:lvl>
  </w:abstractNum>
  <w:abstractNum w:abstractNumId="2">
    <w:lvl w:ilvl="0">
      <w:start w:val="1"/>
      <w:numFmt w:val="decimal"/>
      <w:lvlText w:val="%1."/>
      <w:lvlJc w:val="left"/>
      <w:pPr>
        <w:ind w:left="720" w:hanging="360"/>
      </w:pPr>
      <w:rPr>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6">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7">
    <w:lvl w:ilvl="0">
      <w:start w:val="1"/>
      <w:numFmt w:val="decimal"/>
      <w:lvlText w:val="%1."/>
      <w:lvlJc w:val="left"/>
      <w:pPr>
        <w:ind w:left="3117" w:hanging="709"/>
      </w:pPr>
      <w:rPr>
        <w:rFonts w:ascii="Times New Roman" w:cs="Times New Roman" w:eastAsia="Times New Roman" w:hAnsi="Times New Roman"/>
        <w:sz w:val="28"/>
        <w:szCs w:val="28"/>
      </w:rPr>
    </w:lvl>
    <w:lvl w:ilvl="1">
      <w:start w:val="0"/>
      <w:numFmt w:val="bullet"/>
      <w:lvlText w:val="•"/>
      <w:lvlJc w:val="left"/>
      <w:pPr>
        <w:ind w:left="3950" w:hanging="709"/>
      </w:pPr>
      <w:rPr/>
    </w:lvl>
    <w:lvl w:ilvl="2">
      <w:start w:val="0"/>
      <w:numFmt w:val="bullet"/>
      <w:lvlText w:val="•"/>
      <w:lvlJc w:val="left"/>
      <w:pPr>
        <w:ind w:left="4780" w:hanging="709"/>
      </w:pPr>
      <w:rPr/>
    </w:lvl>
    <w:lvl w:ilvl="3">
      <w:start w:val="0"/>
      <w:numFmt w:val="bullet"/>
      <w:lvlText w:val="•"/>
      <w:lvlJc w:val="left"/>
      <w:pPr>
        <w:ind w:left="5610" w:hanging="709"/>
      </w:pPr>
      <w:rPr/>
    </w:lvl>
    <w:lvl w:ilvl="4">
      <w:start w:val="0"/>
      <w:numFmt w:val="bullet"/>
      <w:lvlText w:val="•"/>
      <w:lvlJc w:val="left"/>
      <w:pPr>
        <w:ind w:left="6440" w:hanging="709"/>
      </w:pPr>
      <w:rPr/>
    </w:lvl>
    <w:lvl w:ilvl="5">
      <w:start w:val="0"/>
      <w:numFmt w:val="bullet"/>
      <w:lvlText w:val="•"/>
      <w:lvlJc w:val="left"/>
      <w:pPr>
        <w:ind w:left="7270" w:hanging="709"/>
      </w:pPr>
      <w:rPr/>
    </w:lvl>
    <w:lvl w:ilvl="6">
      <w:start w:val="0"/>
      <w:numFmt w:val="bullet"/>
      <w:lvlText w:val="•"/>
      <w:lvlJc w:val="left"/>
      <w:pPr>
        <w:ind w:left="8100" w:hanging="709"/>
      </w:pPr>
      <w:rPr/>
    </w:lvl>
    <w:lvl w:ilvl="7">
      <w:start w:val="0"/>
      <w:numFmt w:val="bullet"/>
      <w:lvlText w:val="•"/>
      <w:lvlJc w:val="left"/>
      <w:pPr>
        <w:ind w:left="8930" w:hanging="709"/>
      </w:pPr>
      <w:rPr/>
    </w:lvl>
    <w:lvl w:ilvl="8">
      <w:start w:val="0"/>
      <w:numFmt w:val="bullet"/>
      <w:lvlText w:val="•"/>
      <w:lvlJc w:val="left"/>
      <w:pPr>
        <w:ind w:left="9760" w:hanging="709"/>
      </w:pPr>
      <w:rPr/>
    </w:lvl>
  </w:abstractNum>
  <w:abstractNum w:abstractNumId="8">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9">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10">
    <w:lvl w:ilvl="0">
      <w:start w:val="1"/>
      <w:numFmt w:val="decimal"/>
      <w:lvlText w:val="%1."/>
      <w:lvlJc w:val="left"/>
      <w:pPr>
        <w:ind w:left="1571" w:hanging="360"/>
      </w:pPr>
      <w:rPr/>
    </w:lvl>
    <w:lvl w:ilvl="1">
      <w:start w:val="1"/>
      <w:numFmt w:val="lowerLetter"/>
      <w:lvlText w:val="%2."/>
      <w:lvlJc w:val="left"/>
      <w:pPr>
        <w:ind w:left="2291" w:hanging="360"/>
      </w:pPr>
      <w:rPr/>
    </w:lvl>
    <w:lvl w:ilvl="2">
      <w:start w:val="1"/>
      <w:numFmt w:val="lowerRoman"/>
      <w:lvlText w:val="%3."/>
      <w:lvlJc w:val="right"/>
      <w:pPr>
        <w:ind w:left="3011" w:hanging="180"/>
      </w:pPr>
      <w:rPr/>
    </w:lvl>
    <w:lvl w:ilvl="3">
      <w:start w:val="1"/>
      <w:numFmt w:val="decimal"/>
      <w:lvlText w:val="%4."/>
      <w:lvlJc w:val="left"/>
      <w:pPr>
        <w:ind w:left="3731" w:hanging="360"/>
      </w:pPr>
      <w:rPr/>
    </w:lvl>
    <w:lvl w:ilvl="4">
      <w:start w:val="1"/>
      <w:numFmt w:val="lowerLetter"/>
      <w:lvlText w:val="%5."/>
      <w:lvlJc w:val="left"/>
      <w:pPr>
        <w:ind w:left="4451" w:hanging="360"/>
      </w:pPr>
      <w:rPr/>
    </w:lvl>
    <w:lvl w:ilvl="5">
      <w:start w:val="1"/>
      <w:numFmt w:val="lowerRoman"/>
      <w:lvlText w:val="%6."/>
      <w:lvlJc w:val="right"/>
      <w:pPr>
        <w:ind w:left="5171" w:hanging="180"/>
      </w:pPr>
      <w:rPr/>
    </w:lvl>
    <w:lvl w:ilvl="6">
      <w:start w:val="1"/>
      <w:numFmt w:val="decimal"/>
      <w:lvlText w:val="%7."/>
      <w:lvlJc w:val="left"/>
      <w:pPr>
        <w:ind w:left="5891" w:hanging="360"/>
      </w:pPr>
      <w:rPr/>
    </w:lvl>
    <w:lvl w:ilvl="7">
      <w:start w:val="1"/>
      <w:numFmt w:val="lowerLetter"/>
      <w:lvlText w:val="%8."/>
      <w:lvlJc w:val="left"/>
      <w:pPr>
        <w:ind w:left="6611" w:hanging="360"/>
      </w:pPr>
      <w:rPr/>
    </w:lvl>
    <w:lvl w:ilvl="8">
      <w:start w:val="1"/>
      <w:numFmt w:val="lowerRoman"/>
      <w:lvlText w:val="%9."/>
      <w:lvlJc w:val="right"/>
      <w:pPr>
        <w:ind w:left="7331"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2B1F78"/>
    <w:pPr>
      <w:ind w:left="720"/>
      <w:contextualSpacing w:val="1"/>
    </w:pPr>
  </w:style>
  <w:style w:type="paragraph" w:styleId="11" w:customStyle="1">
    <w:name w:val="Обычный1"/>
    <w:rsid w:val="002B1F78"/>
    <w:pPr>
      <w:spacing w:after="0" w:line="240" w:lineRule="auto"/>
    </w:pPr>
    <w:rPr>
      <w:rFonts w:ascii="Times New Roman" w:cs="Times New Roman" w:eastAsia="Times New Roman" w:hAnsi="Times New Roman"/>
      <w:sz w:val="24"/>
      <w:szCs w:val="24"/>
      <w:lang w:eastAsia="ru-RU" w:val="uk-UA"/>
    </w:rPr>
  </w:style>
  <w:style w:type="paragraph" w:styleId="HTML">
    <w:name w:val="HTML Preformatted"/>
    <w:basedOn w:val="a"/>
    <w:link w:val="HTML0"/>
    <w:uiPriority w:val="99"/>
    <w:semiHidden w:val="1"/>
    <w:unhideWhenUsed w:val="1"/>
    <w:rsid w:val="002B1F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val="en-US"/>
    </w:rPr>
  </w:style>
  <w:style w:type="character" w:styleId="HTML0" w:customStyle="1">
    <w:name w:val="Стандартный HTML Знак"/>
    <w:basedOn w:val="a0"/>
    <w:link w:val="HTML"/>
    <w:uiPriority w:val="99"/>
    <w:semiHidden w:val="1"/>
    <w:rsid w:val="002B1F78"/>
    <w:rPr>
      <w:rFonts w:ascii="Courier New" w:cs="Courier New" w:eastAsia="Times New Roman" w:hAnsi="Courier New"/>
      <w:sz w:val="20"/>
      <w:szCs w:val="20"/>
    </w:rPr>
  </w:style>
  <w:style w:type="character" w:styleId="y2iqfc" w:customStyle="1">
    <w:name w:val="y2iqfc"/>
    <w:basedOn w:val="a0"/>
    <w:rsid w:val="002B1F78"/>
  </w:style>
  <w:style w:type="table" w:styleId="6" w:customStyle="1">
    <w:name w:val="6"/>
    <w:basedOn w:val="a1"/>
    <w:rsid w:val="006F7F96"/>
    <w:pPr>
      <w:widowControl w:val="0"/>
      <w:spacing w:after="0" w:line="240" w:lineRule="auto"/>
    </w:pPr>
    <w:rPr>
      <w:rFonts w:ascii="Calibri" w:cs="Calibri" w:eastAsia="Calibri" w:hAnsi="Calibri"/>
      <w:lang w:val="uk-UA"/>
    </w:rPr>
    <w:tblPr>
      <w:tblStyleRowBandSize w:val="1"/>
      <w:tblStyleColBandSize w:val="1"/>
      <w:tblCellMar>
        <w:top w:w="0.0" w:type="dxa"/>
        <w:left w:w="0.0" w:type="dxa"/>
        <w:bottom w:w="0.0" w:type="dxa"/>
        <w:right w:w="0.0" w:type="dxa"/>
      </w:tblCellMar>
    </w:tblPr>
  </w:style>
  <w:style w:type="table" w:styleId="5" w:customStyle="1">
    <w:name w:val="5"/>
    <w:basedOn w:val="a1"/>
    <w:rsid w:val="006F7F96"/>
    <w:pPr>
      <w:spacing w:after="0" w:line="240" w:lineRule="auto"/>
    </w:pPr>
    <w:rPr>
      <w:rFonts w:ascii="Calibri" w:cs="Calibri" w:eastAsia="Calibri" w:hAnsi="Calibri"/>
      <w:lang w:val="uk-UA"/>
    </w:rPr>
    <w:tblPr>
      <w:tblStyleRowBandSize w:val="1"/>
      <w:tblStyleColBandSize w:val="1"/>
      <w:tblCellMar>
        <w:top w:w="0.0" w:type="dxa"/>
        <w:left w:w="108.0" w:type="dxa"/>
        <w:bottom w:w="0.0" w:type="dxa"/>
        <w:right w:w="108.0" w:type="dxa"/>
      </w:tblCellMar>
    </w:tblPr>
  </w:style>
  <w:style w:type="table" w:styleId="4" w:customStyle="1">
    <w:name w:val="4"/>
    <w:basedOn w:val="a1"/>
    <w:rsid w:val="006F7F96"/>
    <w:pPr>
      <w:spacing w:after="0" w:line="240" w:lineRule="auto"/>
    </w:pPr>
    <w:rPr>
      <w:rFonts w:ascii="Calibri" w:cs="Calibri" w:eastAsia="Calibri" w:hAnsi="Calibri"/>
      <w:lang w:val="uk-UA"/>
    </w:rPr>
    <w:tblPr>
      <w:tblStyleRowBandSize w:val="1"/>
      <w:tblStyleColBandSize w:val="1"/>
      <w:tblCellMar>
        <w:top w:w="0.0" w:type="dxa"/>
        <w:left w:w="108.0" w:type="dxa"/>
        <w:bottom w:w="0.0" w:type="dxa"/>
        <w:right w:w="108.0" w:type="dxa"/>
      </w:tblCellMar>
    </w:tblPr>
  </w:style>
  <w:style w:type="table" w:styleId="3" w:customStyle="1">
    <w:name w:val="3"/>
    <w:basedOn w:val="a1"/>
    <w:rsid w:val="006F7F96"/>
    <w:pPr>
      <w:spacing w:after="0" w:line="240" w:lineRule="auto"/>
    </w:pPr>
    <w:rPr>
      <w:rFonts w:ascii="Calibri" w:cs="Calibri" w:eastAsia="Calibri" w:hAnsi="Calibri"/>
      <w:lang w:val="uk-UA"/>
    </w:rPr>
    <w:tblPr>
      <w:tblStyleRowBandSize w:val="1"/>
      <w:tblStyleColBandSize w:val="1"/>
      <w:tblCellMar>
        <w:top w:w="0.0" w:type="dxa"/>
        <w:left w:w="108.0" w:type="dxa"/>
        <w:bottom w:w="0.0" w:type="dxa"/>
        <w:right w:w="108.0" w:type="dxa"/>
      </w:tblCellMar>
    </w:tblPr>
  </w:style>
  <w:style w:type="table" w:styleId="2" w:customStyle="1">
    <w:name w:val="2"/>
    <w:basedOn w:val="a1"/>
    <w:rsid w:val="006F7F96"/>
    <w:pPr>
      <w:spacing w:after="0" w:line="240" w:lineRule="auto"/>
    </w:pPr>
    <w:rPr>
      <w:rFonts w:ascii="Calibri" w:cs="Calibri" w:eastAsia="Calibri" w:hAnsi="Calibri"/>
      <w:lang w:val="uk-UA"/>
    </w:rPr>
    <w:tblPr>
      <w:tblStyleRowBandSize w:val="1"/>
      <w:tblStyleColBandSize w:val="1"/>
      <w:tblCellMar>
        <w:top w:w="0.0" w:type="dxa"/>
        <w:left w:w="108.0" w:type="dxa"/>
        <w:bottom w:w="0.0" w:type="dxa"/>
        <w:right w:w="108.0" w:type="dxa"/>
      </w:tblCellMar>
    </w:tblPr>
  </w:style>
  <w:style w:type="table" w:styleId="12" w:customStyle="1">
    <w:name w:val="1"/>
    <w:basedOn w:val="a1"/>
    <w:rsid w:val="00AA43D0"/>
    <w:pPr>
      <w:spacing w:after="0" w:line="240" w:lineRule="auto"/>
    </w:pPr>
    <w:rPr>
      <w:rFonts w:ascii="Calibri" w:cs="Calibri" w:eastAsia="Calibri" w:hAnsi="Calibri"/>
      <w:lang w:val="uk-UA"/>
    </w:rPr>
    <w:tblPr>
      <w:tblStyleRowBandSize w:val="1"/>
      <w:tblStyleColBandSize w:val="1"/>
      <w:tblCellMar>
        <w:top w:w="0.0" w:type="dxa"/>
        <w:left w:w="108.0" w:type="dxa"/>
        <w:bottom w:w="0.0" w:type="dxa"/>
        <w:right w:w="108.0" w:type="dxa"/>
      </w:tblCellMar>
    </w:tblPr>
  </w:style>
  <w:style w:type="character" w:styleId="10" w:customStyle="1">
    <w:name w:val="Заголовок 1 Знак"/>
    <w:basedOn w:val="a0"/>
    <w:link w:val="1"/>
    <w:rsid w:val="00484AA4"/>
    <w:rPr>
      <w:rFonts w:ascii="Calibri" w:cs="Calibri" w:eastAsia="Calibri" w:hAnsi="Calibri"/>
      <w:color w:val="2e75b5"/>
      <w:sz w:val="32"/>
      <w:szCs w:val="32"/>
      <w:lang w:val="uk-UA"/>
    </w:rPr>
  </w:style>
  <w:style w:type="paragraph" w:styleId="a4">
    <w:name w:val="Balloon Text"/>
    <w:basedOn w:val="a"/>
    <w:link w:val="a5"/>
    <w:uiPriority w:val="99"/>
    <w:semiHidden w:val="1"/>
    <w:unhideWhenUsed w:val="1"/>
    <w:rsid w:val="003448DD"/>
    <w:pPr>
      <w:spacing w:after="0" w:line="240" w:lineRule="auto"/>
    </w:pPr>
    <w:rPr>
      <w:rFonts w:ascii="Tahoma" w:cs="Tahoma" w:hAnsi="Tahoma"/>
      <w:sz w:val="16"/>
      <w:szCs w:val="16"/>
    </w:rPr>
  </w:style>
  <w:style w:type="character" w:styleId="a5" w:customStyle="1">
    <w:name w:val="Текст выноски Знак"/>
    <w:basedOn w:val="a0"/>
    <w:link w:val="a4"/>
    <w:uiPriority w:val="99"/>
    <w:semiHidden w:val="1"/>
    <w:rsid w:val="003448DD"/>
    <w:rPr>
      <w:rFonts w:ascii="Tahoma" w:cs="Tahoma" w:eastAsia="Calibri" w:hAnsi="Tahoma"/>
      <w:sz w:val="16"/>
      <w:szCs w:val="16"/>
      <w:lang w:val="uk-UA"/>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pPr>
      <w:widowControl w:val="0"/>
      <w:spacing w:after="0" w:line="240" w:lineRule="auto"/>
    </w:pPr>
    <w:rPr>
      <w:rFonts w:ascii="Calibri" w:cs="Calibri" w:eastAsia="Calibri" w:hAnsi="Calibri"/>
    </w:rPr>
    <w:tblPr>
      <w:tblStyleRowBandSize w:val="1"/>
      <w:tblStyleColBandSize w:val="1"/>
      <w:tblCellMar>
        <w:top w:w="0.0" w:type="dxa"/>
        <w:left w:w="0.0" w:type="dxa"/>
        <w:bottom w:w="0.0" w:type="dxa"/>
        <w:right w:w="0.0" w:type="dxa"/>
      </w:tblCellMar>
    </w:tblPr>
  </w:style>
  <w:style w:type="table" w:styleId="Table2">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rPr>
      <w:rFonts w:ascii="Calibri" w:cs="Calibri" w:eastAsia="Calibri" w:hAnsi="Calibri"/>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hromadske.radio/podcasts/tochky-opory/yak-podolaty-strahsmerti-porady-psyhologa" TargetMode="External"/><Relationship Id="rId22" Type="http://schemas.openxmlformats.org/officeDocument/2006/relationships/hyperlink" Target="http://dspace.vnbrims.org:13000/jspui/bitstream/123456789/4397/1/On%20Becoming%20a%20Person%20A%20Therapist%E2%80%99s%20View%20of%20Psychotherapy.pdf" TargetMode="External"/><Relationship Id="rId21" Type="http://schemas.openxmlformats.org/officeDocument/2006/relationships/hyperlink" Target="http://wayback-01.kb.dk/wayback/20101108105127/http://www2.kb.dk/kultur/expo/sk-mss/" TargetMode="External"/><Relationship Id="rId24" Type="http://schemas.openxmlformats.org/officeDocument/2006/relationships/image" Target="media/image4.png"/><Relationship Id="rId23" Type="http://schemas.openxmlformats.org/officeDocument/2006/relationships/image" Target="media/image5.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chart" Target="charts/chart1.xml"/><Relationship Id="rId26" Type="http://schemas.openxmlformats.org/officeDocument/2006/relationships/image" Target="media/image9.png"/><Relationship Id="rId25"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10.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1.png"/><Relationship Id="rId7" Type="http://schemas.openxmlformats.org/officeDocument/2006/relationships/image" Target="media/image2.jpg"/><Relationship Id="rId8" Type="http://schemas.openxmlformats.org/officeDocument/2006/relationships/image" Target="media/image3.png"/><Relationship Id="rId31" Type="http://schemas.openxmlformats.org/officeDocument/2006/relationships/image" Target="media/image8.png"/><Relationship Id="rId30" Type="http://schemas.openxmlformats.org/officeDocument/2006/relationships/image" Target="media/image11.png"/><Relationship Id="rId11" Type="http://schemas.openxmlformats.org/officeDocument/2006/relationships/image" Target="media/image34.png"/><Relationship Id="rId10" Type="http://schemas.openxmlformats.org/officeDocument/2006/relationships/chart" Target="charts/chart3.xml"/><Relationship Id="rId13" Type="http://schemas.openxmlformats.org/officeDocument/2006/relationships/hyperlink" Target="https://www.bbc.com/ukrainian/blogs-60604260" TargetMode="External"/><Relationship Id="rId12" Type="http://schemas.openxmlformats.org/officeDocument/2006/relationships/chart" Target="charts/chart2.xml"/><Relationship Id="rId15" Type="http://schemas.openxmlformats.org/officeDocument/2006/relationships/hyperlink" Target="https://ldn.org.ua/useful-material/psykholohichnadopomoha-pid-chas-viyny-de-i-iak-otrymaty/" TargetMode="External"/><Relationship Id="rId14" Type="http://schemas.openxmlformats.org/officeDocument/2006/relationships/hyperlink" Target="https://conf.ztu.edu.ua/wp-content/uploads/2023/06/254.pdf" TargetMode="External"/><Relationship Id="rId17" Type="http://schemas.openxmlformats.org/officeDocument/2006/relationships/hyperlink" Target="https://howareu.com/storage/app/media/PDF/training-manual.pdf" TargetMode="External"/><Relationship Id="rId16" Type="http://schemas.openxmlformats.org/officeDocument/2006/relationships/hyperlink" Target="http://nbuv.gov.ua/UJRN/Vnadps_2013_3_35" TargetMode="External"/><Relationship Id="rId19" Type="http://schemas.openxmlformats.org/officeDocument/2006/relationships/hyperlink" Target="http://oldconf.neasmo.org.ua/node/1034" TargetMode="External"/><Relationship Id="rId18" Type="http://schemas.openxmlformats.org/officeDocument/2006/relationships/hyperlink" Target="https://ohoronapraci.kiev.ua/article/medicine/psihologicna-pidtrimka-pidcas-vijni"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Лист1!$B$1</c:f>
              <c:strCache>
                <c:ptCount val="1"/>
                <c:pt idx="0">
                  <c:v>25-39 років</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5"/>
                <c:pt idx="0">
                  <c:v>Когнітивно-афективне занепокоєння смертю</c:v>
                </c:pt>
                <c:pt idx="1">
                  <c:v>Занепокоєння фізичними змінами</c:v>
                </c:pt>
                <c:pt idx="2">
                  <c:v>Усвідомлення плину часу</c:v>
                </c:pt>
                <c:pt idx="3">
                  <c:v>Занепокоєння болем і стресом</c:v>
                </c:pt>
                <c:pt idx="4">
                  <c:v>Загальна шкала тривоги</c:v>
                </c:pt>
              </c:strCache>
            </c:strRef>
          </c:cat>
          <c:val>
            <c:numRef>
              <c:f>Лист1!$B$2:$B$6</c:f>
              <c:numCache>
                <c:formatCode>0%</c:formatCode>
                <c:ptCount val="5"/>
                <c:pt idx="0">
                  <c:v>0.23</c:v>
                </c:pt>
                <c:pt idx="1">
                  <c:v>0.19000000000000003</c:v>
                </c:pt>
                <c:pt idx="2">
                  <c:v>0.13</c:v>
                </c:pt>
                <c:pt idx="3">
                  <c:v>0.29000000000000009</c:v>
                </c:pt>
                <c:pt idx="4">
                  <c:v>0.23</c:v>
                </c:pt>
              </c:numCache>
            </c:numRef>
          </c:val>
          <c:extLst xmlns:c16r2="http://schemas.microsoft.com/office/drawing/2015/06/chart">
            <c:ext xmlns:c16="http://schemas.microsoft.com/office/drawing/2014/chart" uri="{C3380CC4-5D6E-409C-BE32-E72D297353CC}">
              <c16:uniqueId val="{00000000-FC4F-4934-965D-DBB5497CC7D0}"/>
            </c:ext>
          </c:extLst>
        </c:ser>
        <c:ser>
          <c:idx val="1"/>
          <c:order val="1"/>
          <c:tx>
            <c:strRef>
              <c:f>Лист1!$C$1</c:f>
              <c:strCache>
                <c:ptCount val="1"/>
                <c:pt idx="0">
                  <c:v>40-58 років</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5"/>
                <c:pt idx="0">
                  <c:v>Когнітивно-афективне занепокоєння смертю</c:v>
                </c:pt>
                <c:pt idx="1">
                  <c:v>Занепокоєння фізичними змінами</c:v>
                </c:pt>
                <c:pt idx="2">
                  <c:v>Усвідомлення плину часу</c:v>
                </c:pt>
                <c:pt idx="3">
                  <c:v>Занепокоєння болем і стресом</c:v>
                </c:pt>
                <c:pt idx="4">
                  <c:v>Загальна шкала тривоги</c:v>
                </c:pt>
              </c:strCache>
            </c:strRef>
          </c:cat>
          <c:val>
            <c:numRef>
              <c:f>Лист1!$C$2:$C$6</c:f>
              <c:numCache>
                <c:formatCode>0%</c:formatCode>
                <c:ptCount val="5"/>
                <c:pt idx="0">
                  <c:v>0.37000000000000011</c:v>
                </c:pt>
                <c:pt idx="1">
                  <c:v>0.41000000000000009</c:v>
                </c:pt>
                <c:pt idx="2">
                  <c:v>0.32000000000000012</c:v>
                </c:pt>
                <c:pt idx="3">
                  <c:v>0.52</c:v>
                </c:pt>
                <c:pt idx="4">
                  <c:v>0.41000000000000009</c:v>
                </c:pt>
              </c:numCache>
            </c:numRef>
          </c:val>
          <c:extLst xmlns:c16r2="http://schemas.microsoft.com/office/drawing/2015/06/chart">
            <c:ext xmlns:c16="http://schemas.microsoft.com/office/drawing/2014/chart" uri="{C3380CC4-5D6E-409C-BE32-E72D297353CC}">
              <c16:uniqueId val="{00000001-FC4F-4934-965D-DBB5497CC7D0}"/>
            </c:ext>
          </c:extLst>
        </c:ser>
        <c:dLbls>
          <c:showVal val="1"/>
        </c:dLbls>
        <c:gapWidth val="100"/>
        <c:axId val="176585728"/>
        <c:axId val="176591616"/>
      </c:barChart>
      <c:catAx>
        <c:axId val="176585728"/>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1" i="0" u="none" strike="noStrike" kern="1200" baseline="0">
                <a:solidFill>
                  <a:schemeClr val="tx1"/>
                </a:solidFill>
                <a:latin typeface="Bradley Hand ITC" panose="03070402050302030203" pitchFamily="66" charset="0"/>
                <a:ea typeface="+mn-ea"/>
                <a:cs typeface="+mn-cs"/>
              </a:defRPr>
            </a:pPr>
            <a:endParaRPr lang="ru-RU"/>
          </a:p>
        </c:txPr>
        <c:crossAx val="176591616"/>
        <c:crosses val="autoZero"/>
        <c:auto val="1"/>
        <c:lblAlgn val="ctr"/>
        <c:lblOffset val="100"/>
      </c:catAx>
      <c:valAx>
        <c:axId val="176591616"/>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7658572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Лист1!$B$1</c:f>
              <c:strCache>
                <c:ptCount val="1"/>
                <c:pt idx="0">
                  <c:v>25-39 років</c:v>
                </c:pt>
              </c:strCache>
            </c:strRef>
          </c:tx>
          <c:spPr>
            <a:solidFill>
              <a:schemeClr val="accent6">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0.13</c:v>
                </c:pt>
                <c:pt idx="1">
                  <c:v>0.67000000000000026</c:v>
                </c:pt>
                <c:pt idx="2">
                  <c:v>0.2</c:v>
                </c:pt>
              </c:numCache>
            </c:numRef>
          </c:val>
          <c:extLst xmlns:c16r2="http://schemas.microsoft.com/office/drawing/2015/06/chart">
            <c:ext xmlns:c16="http://schemas.microsoft.com/office/drawing/2014/chart" uri="{C3380CC4-5D6E-409C-BE32-E72D297353CC}">
              <c16:uniqueId val="{00000000-7FF1-4616-91FE-5DEF7DDC0673}"/>
            </c:ext>
          </c:extLst>
        </c:ser>
        <c:ser>
          <c:idx val="1"/>
          <c:order val="1"/>
          <c:tx>
            <c:strRef>
              <c:f>Лист1!$C$1</c:f>
              <c:strCache>
                <c:ptCount val="1"/>
                <c:pt idx="0">
                  <c:v>40-58 років</c:v>
                </c:pt>
              </c:strCache>
            </c:strRef>
          </c:tx>
          <c:spPr>
            <a:solidFill>
              <a:schemeClr val="accent5">
                <a:alpha val="85000"/>
              </a:schemeClr>
            </a:solidFill>
            <a:ln w="9525" cap="flat" cmpd="sng" algn="ctr">
              <a:solidFill>
                <a:schemeClr val="lt1">
                  <a:alpha val="50000"/>
                </a:schemeClr>
              </a:solidFill>
              <a:round/>
            </a:ln>
            <a:effectLst/>
          </c:spP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0.17</c:v>
                </c:pt>
                <c:pt idx="1">
                  <c:v>0.59</c:v>
                </c:pt>
                <c:pt idx="2">
                  <c:v>0.24000000000000005</c:v>
                </c:pt>
              </c:numCache>
            </c:numRef>
          </c:val>
          <c:extLst xmlns:c16r2="http://schemas.microsoft.com/office/drawing/2015/06/chart">
            <c:ext xmlns:c16="http://schemas.microsoft.com/office/drawing/2014/chart" uri="{C3380CC4-5D6E-409C-BE32-E72D297353CC}">
              <c16:uniqueId val="{00000001-7FF1-4616-91FE-5DEF7DDC0673}"/>
            </c:ext>
          </c:extLst>
        </c:ser>
        <c:dLbls>
          <c:showVal val="1"/>
        </c:dLbls>
        <c:gapWidth val="65"/>
        <c:axId val="176535424"/>
        <c:axId val="176536960"/>
      </c:barChart>
      <c:catAx>
        <c:axId val="176535424"/>
        <c:scaling>
          <c:orientation val="minMax"/>
        </c:scaling>
        <c:axPos val="l"/>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76536960"/>
        <c:crosses val="autoZero"/>
        <c:auto val="1"/>
        <c:lblAlgn val="ctr"/>
        <c:lblOffset val="100"/>
      </c:catAx>
      <c:valAx>
        <c:axId val="176536960"/>
        <c:scaling>
          <c:orientation val="minMax"/>
        </c:scaling>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76535424"/>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0"/>
      <c:rotY val="0"/>
      <c:depthPercent val="60"/>
      <c:perspective val="100"/>
    </c:view3D>
    <c:floor>
      <c:spPr>
        <a:solidFill>
          <a:schemeClr val="lt1">
            <a:lumMod val="95000"/>
          </a:schemeClr>
        </a:solid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Лист1!$B$1</c:f>
              <c:strCache>
                <c:ptCount val="1"/>
                <c:pt idx="0">
                  <c:v>25-39 років</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Песимістичне ставлення</c:v>
                </c:pt>
                <c:pt idx="1">
                  <c:v>Амбівалентне ставлення</c:v>
                </c:pt>
                <c:pt idx="2">
                  <c:v>Оптимістичне ставлення</c:v>
                </c:pt>
              </c:strCache>
            </c:strRef>
          </c:cat>
          <c:val>
            <c:numRef>
              <c:f>Лист1!$B$2:$B$4</c:f>
              <c:numCache>
                <c:formatCode>0%</c:formatCode>
                <c:ptCount val="3"/>
                <c:pt idx="0">
                  <c:v>0.19</c:v>
                </c:pt>
                <c:pt idx="1">
                  <c:v>0.51</c:v>
                </c:pt>
                <c:pt idx="2">
                  <c:v>0.3000000000000001</c:v>
                </c:pt>
              </c:numCache>
            </c:numRef>
          </c:val>
          <c:extLst xmlns:c16r2="http://schemas.microsoft.com/office/drawing/2015/06/chart">
            <c:ext xmlns:c16="http://schemas.microsoft.com/office/drawing/2014/chart" uri="{C3380CC4-5D6E-409C-BE32-E72D297353CC}">
              <c16:uniqueId val="{00000000-056A-426F-905B-EA287F43EFC2}"/>
            </c:ext>
          </c:extLst>
        </c:ser>
        <c:ser>
          <c:idx val="1"/>
          <c:order val="1"/>
          <c:tx>
            <c:strRef>
              <c:f>Лист1!$C$1</c:f>
              <c:strCache>
                <c:ptCount val="1"/>
                <c:pt idx="0">
                  <c:v>40-58 років</c:v>
                </c:pt>
              </c:strCache>
            </c:strRef>
          </c:tx>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Песимістичне ставлення</c:v>
                </c:pt>
                <c:pt idx="1">
                  <c:v>Амбівалентне ставлення</c:v>
                </c:pt>
                <c:pt idx="2">
                  <c:v>Оптимістичне ставлення</c:v>
                </c:pt>
              </c:strCache>
            </c:strRef>
          </c:cat>
          <c:val>
            <c:numRef>
              <c:f>Лист1!$C$2:$C$4</c:f>
              <c:numCache>
                <c:formatCode>0%</c:formatCode>
                <c:ptCount val="3"/>
                <c:pt idx="0">
                  <c:v>0.25</c:v>
                </c:pt>
                <c:pt idx="1">
                  <c:v>0.56000000000000005</c:v>
                </c:pt>
                <c:pt idx="2">
                  <c:v>0.19</c:v>
                </c:pt>
              </c:numCache>
            </c:numRef>
          </c:val>
          <c:extLst xmlns:c16r2="http://schemas.microsoft.com/office/drawing/2015/06/chart">
            <c:ext xmlns:c16="http://schemas.microsoft.com/office/drawing/2014/chart" uri="{C3380CC4-5D6E-409C-BE32-E72D297353CC}">
              <c16:uniqueId val="{00000001-056A-426F-905B-EA287F43EFC2}"/>
            </c:ext>
          </c:extLst>
        </c:ser>
        <c:dLbls>
          <c:showVal val="1"/>
        </c:dLbls>
        <c:gapWidth val="65"/>
        <c:shape val="box"/>
        <c:axId val="184109696"/>
        <c:axId val="184115584"/>
        <c:axId val="0"/>
      </c:bar3DChart>
      <c:catAx>
        <c:axId val="184109696"/>
        <c:scaling>
          <c:orientation val="minMax"/>
        </c:scaling>
        <c:axPos val="l"/>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84115584"/>
        <c:crosses val="autoZero"/>
        <c:auto val="1"/>
        <c:lblAlgn val="ctr"/>
        <c:lblOffset val="100"/>
      </c:catAx>
      <c:valAx>
        <c:axId val="184115584"/>
        <c:scaling>
          <c:orientation val="minMax"/>
        </c:scaling>
        <c:axPos val="b"/>
        <c:majorGridlines>
          <c:spPr>
            <a:ln w="9525" cap="flat" cmpd="sng" algn="ctr">
              <a:solidFill>
                <a:schemeClr val="dk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84109696"/>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TT6Lf7OAqAOSurr0SW5Mz/3Cgw==">CgMxLjAyDmgucmZscDU1eGQxeXVsMg5oLnRzdWN5dW12YXh4YTgAciExYm04UFgtZDFTLXV1WnVkTmFRU09USFF6RWN4LTBISW0=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2025-01-23T19:37:00Z</dcterms:created>
  <dc:creator>USER</dc:creator>
</cp:coreProperties>
</file>