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6BF6" w:rsidRDefault="00100B0A">
      <w:pPr>
        <w:spacing w:line="24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Міністерство освіти і науки України</w:t>
      </w:r>
    </w:p>
    <w:p w:rsidR="00656BF6" w:rsidRDefault="00100B0A">
      <w:pPr>
        <w:spacing w:line="24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Державний заклад</w:t>
      </w:r>
    </w:p>
    <w:p w:rsidR="00656BF6" w:rsidRDefault="00100B0A">
      <w:pPr>
        <w:spacing w:line="24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«Луганський національний університет</w:t>
      </w:r>
    </w:p>
    <w:p w:rsidR="00656BF6" w:rsidRDefault="00100B0A">
      <w:pPr>
        <w:spacing w:line="24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імені Тараса Шевченка»</w:t>
      </w:r>
    </w:p>
    <w:p w:rsidR="00656BF6" w:rsidRDefault="00100B0A">
      <w:pPr>
        <w:spacing w:line="24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Навчально – науковий інститут педагогіки і</w:t>
      </w:r>
    </w:p>
    <w:p w:rsidR="00656BF6" w:rsidRDefault="00100B0A">
      <w:pPr>
        <w:spacing w:line="24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Психології</w:t>
      </w:r>
    </w:p>
    <w:p w:rsidR="00656BF6" w:rsidRDefault="00656BF6">
      <w:pPr>
        <w:spacing w:line="240" w:lineRule="auto"/>
        <w:ind w:firstLine="851"/>
        <w:jc w:val="center"/>
        <w:rPr>
          <w:rFonts w:ascii="Times New Roman" w:eastAsia="Times New Roman" w:hAnsi="Times New Roman" w:cs="Times New Roman"/>
          <w:b/>
          <w:color w:val="000000"/>
          <w:sz w:val="28"/>
          <w:szCs w:val="28"/>
        </w:rPr>
      </w:pPr>
    </w:p>
    <w:p w:rsidR="00656BF6" w:rsidRDefault="00100B0A">
      <w:pPr>
        <w:spacing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Кафедра психології</w:t>
      </w:r>
    </w:p>
    <w:p w:rsidR="00656BF6" w:rsidRDefault="00656BF6">
      <w:pPr>
        <w:spacing w:line="360" w:lineRule="auto"/>
        <w:ind w:firstLine="851"/>
        <w:jc w:val="center"/>
        <w:rPr>
          <w:rFonts w:ascii="Times New Roman" w:eastAsia="Times New Roman" w:hAnsi="Times New Roman" w:cs="Times New Roman"/>
          <w:b/>
          <w:color w:val="000000"/>
          <w:sz w:val="28"/>
          <w:szCs w:val="28"/>
        </w:rPr>
      </w:pPr>
    </w:p>
    <w:p w:rsidR="00656BF6" w:rsidRDefault="00100B0A">
      <w:pPr>
        <w:spacing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Писаренко Марина Сергіївна</w:t>
      </w:r>
    </w:p>
    <w:p w:rsidR="00656BF6" w:rsidRDefault="00656BF6">
      <w:pPr>
        <w:spacing w:line="360" w:lineRule="auto"/>
        <w:ind w:firstLine="851"/>
        <w:jc w:val="center"/>
        <w:rPr>
          <w:rFonts w:ascii="Times New Roman" w:eastAsia="Times New Roman" w:hAnsi="Times New Roman" w:cs="Times New Roman"/>
          <w:b/>
          <w:color w:val="000000"/>
          <w:sz w:val="28"/>
          <w:szCs w:val="28"/>
        </w:rPr>
      </w:pPr>
    </w:p>
    <w:p w:rsidR="00656BF6" w:rsidRDefault="00100B0A">
      <w:pPr>
        <w:spacing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ПСИХОЛОГІЧНІ ОСОБЛИВОСТІ </w:t>
      </w:r>
      <w:r>
        <w:rPr>
          <w:rFonts w:ascii="Times New Roman" w:eastAsia="Times New Roman" w:hAnsi="Times New Roman" w:cs="Times New Roman"/>
          <w:b/>
          <w:sz w:val="28"/>
          <w:szCs w:val="28"/>
        </w:rPr>
        <w:t>ВЗАЄМОВІДНОСИН</w:t>
      </w:r>
      <w:r>
        <w:rPr>
          <w:rFonts w:ascii="Times New Roman" w:eastAsia="Times New Roman" w:hAnsi="Times New Roman" w:cs="Times New Roman"/>
          <w:b/>
          <w:color w:val="000000"/>
          <w:sz w:val="28"/>
          <w:szCs w:val="28"/>
        </w:rPr>
        <w:t xml:space="preserve"> У СИСТЕМІ «ТРЕНЕР – СПОРТСМЕН»</w:t>
      </w:r>
    </w:p>
    <w:p w:rsidR="00656BF6" w:rsidRDefault="00100B0A">
      <w:pPr>
        <w:spacing w:line="240" w:lineRule="auto"/>
        <w:ind w:firstLine="851"/>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кваліфікаційна робота</w:t>
      </w:r>
    </w:p>
    <w:p w:rsidR="00656BF6" w:rsidRDefault="00100B0A">
      <w:pPr>
        <w:spacing w:line="240" w:lineRule="auto"/>
        <w:ind w:firstLine="851"/>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здобувача освіти другого (магістерського) рівня</w:t>
      </w:r>
    </w:p>
    <w:p w:rsidR="00656BF6" w:rsidRDefault="00100B0A">
      <w:pPr>
        <w:spacing w:line="240" w:lineRule="auto"/>
        <w:ind w:firstLine="851"/>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спеціальністю 053 «Психологія»</w:t>
      </w:r>
    </w:p>
    <w:p w:rsidR="00656BF6" w:rsidRDefault="00100B0A">
      <w:pPr>
        <w:spacing w:line="360" w:lineRule="auto"/>
        <w:ind w:firstLine="851"/>
        <w:jc w:val="center"/>
        <w:rPr>
          <w:rFonts w:ascii="Times New Roman" w:eastAsia="Times New Roman" w:hAnsi="Times New Roman" w:cs="Times New Roman"/>
          <w:color w:val="000000"/>
          <w:sz w:val="28"/>
          <w:szCs w:val="28"/>
        </w:rPr>
      </w:pPr>
      <w:r>
        <w:rPr>
          <w:noProof/>
        </w:rPr>
        <w:drawing>
          <wp:anchor distT="0" distB="0" distL="114300" distR="114300" simplePos="0" relativeHeight="251658240" behindDoc="0" locked="0" layoutInCell="1" hidden="0" allowOverlap="1">
            <wp:simplePos x="0" y="0"/>
            <wp:positionH relativeFrom="column">
              <wp:posOffset>1579245</wp:posOffset>
            </wp:positionH>
            <wp:positionV relativeFrom="paragraph">
              <wp:posOffset>167005</wp:posOffset>
            </wp:positionV>
            <wp:extent cx="1440550" cy="1920240"/>
            <wp:effectExtent l="0" t="0" r="0" b="0"/>
            <wp:wrapNone/>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1440550" cy="1920240"/>
                    </a:xfrm>
                    <a:prstGeom prst="rect">
                      <a:avLst/>
                    </a:prstGeom>
                    <a:ln/>
                  </pic:spPr>
                </pic:pic>
              </a:graphicData>
            </a:graphic>
          </wp:anchor>
        </w:drawing>
      </w:r>
    </w:p>
    <w:p w:rsidR="00656BF6" w:rsidRDefault="00100B0A">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Особистий підпис –   __________</w:t>
      </w:r>
    </w:p>
    <w:p w:rsidR="00656BF6" w:rsidRDefault="00100B0A">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Науковий керівник – __________   Т. А. Пашко, доцент, кандидат псих. наук</w:t>
      </w:r>
    </w:p>
    <w:p w:rsidR="00656BF6" w:rsidRDefault="00100B0A">
      <w:pP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 кафедри – __________  </w:t>
      </w:r>
      <w:r>
        <w:rPr>
          <w:rFonts w:ascii="Times New Roman" w:eastAsia="Times New Roman" w:hAnsi="Times New Roman" w:cs="Times New Roman"/>
          <w:color w:val="000000"/>
          <w:sz w:val="28"/>
          <w:szCs w:val="28"/>
        </w:rPr>
        <w:tab/>
        <w:t>Л. В. Черновська, доцент, кандидат псих. наук</w:t>
      </w:r>
    </w:p>
    <w:p w:rsidR="00656BF6" w:rsidRDefault="00656BF6">
      <w:pPr>
        <w:spacing w:line="360" w:lineRule="auto"/>
        <w:rPr>
          <w:rFonts w:ascii="Times New Roman" w:eastAsia="Times New Roman" w:hAnsi="Times New Roman" w:cs="Times New Roman"/>
          <w:color w:val="000000"/>
          <w:sz w:val="28"/>
          <w:szCs w:val="28"/>
        </w:rPr>
      </w:pPr>
    </w:p>
    <w:p w:rsidR="00656BF6" w:rsidRDefault="00656BF6">
      <w:pPr>
        <w:spacing w:line="360" w:lineRule="auto"/>
        <w:rPr>
          <w:rFonts w:ascii="Times New Roman" w:eastAsia="Times New Roman" w:hAnsi="Times New Roman" w:cs="Times New Roman"/>
          <w:color w:val="000000"/>
          <w:sz w:val="28"/>
          <w:szCs w:val="28"/>
        </w:rPr>
      </w:pPr>
    </w:p>
    <w:p w:rsidR="00656BF6" w:rsidRDefault="00656BF6">
      <w:pPr>
        <w:spacing w:line="360" w:lineRule="auto"/>
        <w:rPr>
          <w:rFonts w:ascii="Times New Roman" w:eastAsia="Times New Roman" w:hAnsi="Times New Roman" w:cs="Times New Roman"/>
          <w:color w:val="000000"/>
          <w:sz w:val="28"/>
          <w:szCs w:val="28"/>
        </w:rPr>
      </w:pPr>
    </w:p>
    <w:p w:rsidR="00656BF6" w:rsidRDefault="00100B0A">
      <w:pPr>
        <w:pStyle w:val="1"/>
        <w:spacing w:line="360" w:lineRule="auto"/>
        <w:ind w:left="0" w:firstLine="851"/>
        <w:jc w:val="center"/>
        <w:rPr>
          <w:color w:val="000000"/>
        </w:rPr>
      </w:pPr>
      <w:r>
        <w:rPr>
          <w:color w:val="000000"/>
        </w:rPr>
        <w:t>Полтава – 2025 р.</w:t>
      </w:r>
    </w:p>
    <w:p w:rsidR="00656BF6" w:rsidRDefault="00100B0A">
      <w:pPr>
        <w:pStyle w:val="1"/>
        <w:spacing w:line="360" w:lineRule="auto"/>
        <w:ind w:left="0" w:firstLine="851"/>
        <w:jc w:val="center"/>
      </w:pPr>
      <w:r>
        <w:lastRenderedPageBreak/>
        <w:t>ЗМІСТ</w:t>
      </w:r>
    </w:p>
    <w:p w:rsidR="00656BF6" w:rsidRDefault="00100B0A">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ВСТУП</w:t>
      </w:r>
      <w:r>
        <w:rPr>
          <w:rFonts w:ascii="Times New Roman" w:eastAsia="Times New Roman" w:hAnsi="Times New Roman" w:cs="Times New Roman"/>
          <w:color w:val="000000"/>
          <w:sz w:val="28"/>
          <w:szCs w:val="28"/>
        </w:rPr>
        <w:t>…………………...…………………………………..…………….…………3</w:t>
      </w:r>
    </w:p>
    <w:p w:rsidR="00656BF6" w:rsidRPr="00A05040" w:rsidRDefault="00100B0A">
      <w:pPr>
        <w:spacing w:after="0" w:line="360" w:lineRule="auto"/>
        <w:ind w:left="1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b/>
          <w:color w:val="000000"/>
          <w:sz w:val="28"/>
          <w:szCs w:val="28"/>
        </w:rPr>
        <w:t>РОЗДІЛ 1.</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ПОНЯТТЯ ВЗАЄМОВІДНОСИН У СПОРТИВНОМУ СЕРЕДОВИЩІ</w:t>
      </w:r>
      <w:r>
        <w:rPr>
          <w:rFonts w:ascii="Times New Roman" w:eastAsia="Times New Roman" w:hAnsi="Times New Roman" w:cs="Times New Roman"/>
          <w:color w:val="000000"/>
          <w:sz w:val="28"/>
          <w:szCs w:val="28"/>
        </w:rPr>
        <w:t>………..………………...……</w:t>
      </w:r>
      <w:r w:rsidR="00A05040">
        <w:rPr>
          <w:rFonts w:ascii="Times New Roman" w:eastAsia="Times New Roman" w:hAnsi="Times New Roman" w:cs="Times New Roman"/>
          <w:sz w:val="28"/>
          <w:szCs w:val="28"/>
        </w:rPr>
        <w:t>……………………………………..</w:t>
      </w:r>
      <w:r w:rsidR="00A05040">
        <w:rPr>
          <w:rFonts w:ascii="Times New Roman" w:eastAsia="Times New Roman" w:hAnsi="Times New Roman" w:cs="Times New Roman"/>
          <w:sz w:val="28"/>
          <w:szCs w:val="28"/>
          <w:lang w:val="uk-UA"/>
        </w:rPr>
        <w:t>7</w:t>
      </w:r>
    </w:p>
    <w:p w:rsidR="00656BF6" w:rsidRDefault="00100B0A" w:rsidP="00A05040">
      <w:pPr>
        <w:numPr>
          <w:ilvl w:val="1"/>
          <w:numId w:val="4"/>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Соціально-психологічні аспекти взаємовідносин в соціальних групах</w:t>
      </w:r>
      <w:r>
        <w:rPr>
          <w:rFonts w:ascii="Times New Roman" w:eastAsia="Times New Roman" w:hAnsi="Times New Roman" w:cs="Times New Roman"/>
          <w:color w:val="000000"/>
          <w:sz w:val="28"/>
          <w:szCs w:val="28"/>
        </w:rPr>
        <w:t>…………</w:t>
      </w:r>
      <w:r w:rsidR="00A05040">
        <w:rPr>
          <w:rFonts w:ascii="Times New Roman" w:eastAsia="Times New Roman" w:hAnsi="Times New Roman" w:cs="Times New Roman"/>
          <w:color w:val="000000"/>
          <w:sz w:val="28"/>
          <w:szCs w:val="28"/>
          <w:lang w:val="uk-UA"/>
        </w:rPr>
        <w:t>………………………………………………………………</w:t>
      </w:r>
      <w:r w:rsidR="00A05040">
        <w:rPr>
          <w:rFonts w:ascii="Times New Roman" w:eastAsia="Times New Roman" w:hAnsi="Times New Roman" w:cs="Times New Roman"/>
          <w:color w:val="000000"/>
          <w:sz w:val="28"/>
          <w:szCs w:val="28"/>
        </w:rPr>
        <w:t>………</w:t>
      </w:r>
      <w:r w:rsidR="00A05040">
        <w:rPr>
          <w:rFonts w:ascii="Times New Roman" w:eastAsia="Times New Roman" w:hAnsi="Times New Roman" w:cs="Times New Roman"/>
          <w:color w:val="000000"/>
          <w:sz w:val="28"/>
          <w:szCs w:val="28"/>
          <w:lang w:val="uk-UA"/>
        </w:rPr>
        <w:t>7</w:t>
      </w:r>
    </w:p>
    <w:p w:rsidR="00656BF6" w:rsidRPr="00A05040" w:rsidRDefault="00100B0A">
      <w:pPr>
        <w:pBdr>
          <w:top w:val="nil"/>
          <w:left w:val="nil"/>
          <w:bottom w:val="nil"/>
          <w:right w:val="nil"/>
          <w:between w:val="nil"/>
        </w:pBdr>
        <w:tabs>
          <w:tab w:val="left" w:pos="0"/>
          <w:tab w:val="left" w:pos="284"/>
        </w:tabs>
        <w:spacing w:after="0" w:line="360" w:lineRule="auto"/>
        <w:ind w:left="11" w:firstLine="8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1.2. Психологічні чинники розвитку взаємовідносин у системі «тренер – спортсмен»….</w:t>
      </w:r>
      <w:r w:rsidR="00A05040">
        <w:rPr>
          <w:rFonts w:ascii="Times New Roman" w:eastAsia="Times New Roman" w:hAnsi="Times New Roman" w:cs="Times New Roman"/>
          <w:color w:val="000000"/>
          <w:sz w:val="28"/>
          <w:szCs w:val="28"/>
        </w:rPr>
        <w:t>.……………………..……………………………………………..…</w:t>
      </w:r>
      <w:r w:rsidR="00A05040">
        <w:rPr>
          <w:rFonts w:ascii="Times New Roman" w:eastAsia="Times New Roman" w:hAnsi="Times New Roman" w:cs="Times New Roman"/>
          <w:color w:val="000000"/>
          <w:sz w:val="28"/>
          <w:szCs w:val="28"/>
          <w:lang w:val="uk-UA"/>
        </w:rPr>
        <w:t>20</w:t>
      </w:r>
    </w:p>
    <w:p w:rsidR="00656BF6" w:rsidRPr="00A05040" w:rsidRDefault="00100B0A">
      <w:pPr>
        <w:pBdr>
          <w:top w:val="nil"/>
          <w:left w:val="nil"/>
          <w:bottom w:val="nil"/>
          <w:right w:val="nil"/>
          <w:between w:val="nil"/>
        </w:pBdr>
        <w:tabs>
          <w:tab w:val="left" w:pos="0"/>
          <w:tab w:val="left" w:pos="284"/>
        </w:tabs>
        <w:spacing w:after="0" w:line="360" w:lineRule="auto"/>
        <w:ind w:left="11" w:firstLine="8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1.3. Основні детермінанти виникнення конфліктів між тренером і спортсменами підліткового віку…………………………...……………………...</w:t>
      </w:r>
      <w:r w:rsidR="00A05040">
        <w:rPr>
          <w:rFonts w:ascii="Times New Roman" w:eastAsia="Times New Roman" w:hAnsi="Times New Roman" w:cs="Times New Roman"/>
          <w:sz w:val="28"/>
          <w:szCs w:val="28"/>
        </w:rPr>
        <w:t>.</w:t>
      </w:r>
      <w:r w:rsidR="00A05040">
        <w:rPr>
          <w:rFonts w:ascii="Times New Roman" w:eastAsia="Times New Roman" w:hAnsi="Times New Roman" w:cs="Times New Roman"/>
          <w:sz w:val="28"/>
          <w:szCs w:val="28"/>
          <w:lang w:val="uk-UA"/>
        </w:rPr>
        <w:t>29</w:t>
      </w:r>
    </w:p>
    <w:p w:rsidR="00656BF6" w:rsidRPr="00A05040" w:rsidRDefault="00100B0A">
      <w:pPr>
        <w:spacing w:after="0" w:line="360" w:lineRule="auto"/>
        <w:ind w:left="11" w:firstLine="8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Висновки до 1 розділу</w:t>
      </w:r>
      <w:r w:rsidR="00A05040">
        <w:rPr>
          <w:rFonts w:ascii="Times New Roman" w:eastAsia="Times New Roman" w:hAnsi="Times New Roman" w:cs="Times New Roman"/>
          <w:color w:val="000000"/>
          <w:sz w:val="28"/>
          <w:szCs w:val="28"/>
        </w:rPr>
        <w:t>………………………...………...…………….....….</w:t>
      </w:r>
      <w:r w:rsidR="00A05040">
        <w:rPr>
          <w:rFonts w:ascii="Times New Roman" w:eastAsia="Times New Roman" w:hAnsi="Times New Roman" w:cs="Times New Roman"/>
          <w:color w:val="000000"/>
          <w:sz w:val="28"/>
          <w:szCs w:val="28"/>
          <w:lang w:val="uk-UA"/>
        </w:rPr>
        <w:t>39</w:t>
      </w:r>
    </w:p>
    <w:p w:rsidR="00656BF6" w:rsidRPr="00A05040" w:rsidRDefault="00100B0A">
      <w:pPr>
        <w:spacing w:after="0" w:line="360" w:lineRule="auto"/>
        <w:ind w:hanging="1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b/>
          <w:color w:val="000000"/>
          <w:sz w:val="28"/>
          <w:szCs w:val="28"/>
        </w:rPr>
        <w:t xml:space="preserve">РОЗДІЛ </w:t>
      </w:r>
      <w:r>
        <w:rPr>
          <w:rFonts w:ascii="Times New Roman" w:eastAsia="Times New Roman" w:hAnsi="Times New Roman" w:cs="Times New Roman"/>
          <w:b/>
          <w:sz w:val="28"/>
          <w:szCs w:val="28"/>
        </w:rPr>
        <w:t>II</w:t>
      </w:r>
      <w:r>
        <w:rPr>
          <w:rFonts w:ascii="Times New Roman" w:eastAsia="Times New Roman" w:hAnsi="Times New Roman" w:cs="Times New Roman"/>
          <w:b/>
          <w:color w:val="000000"/>
          <w:sz w:val="28"/>
          <w:szCs w:val="28"/>
        </w:rPr>
        <w:t xml:space="preserve">. ЕМПІРИЧНЕ ДОСЛІДЖЕННЯ ПСИХОЛОГІЧНИХ ОСОБЛИВОСТЕЙ </w:t>
      </w:r>
      <w:r>
        <w:rPr>
          <w:rFonts w:ascii="Times New Roman" w:eastAsia="Times New Roman" w:hAnsi="Times New Roman" w:cs="Times New Roman"/>
          <w:b/>
          <w:sz w:val="28"/>
          <w:szCs w:val="28"/>
        </w:rPr>
        <w:t>ВЗАЄМОВІДНОСИН</w:t>
      </w:r>
      <w:r>
        <w:rPr>
          <w:rFonts w:ascii="Times New Roman" w:eastAsia="Times New Roman" w:hAnsi="Times New Roman" w:cs="Times New Roman"/>
          <w:b/>
          <w:color w:val="000000"/>
          <w:sz w:val="28"/>
          <w:szCs w:val="28"/>
        </w:rPr>
        <w:t xml:space="preserve"> МІЖ ТРЕНЕРОМ ТА СПОРТСМЕНАМИ ПІДЛІТКОВОГО ВІКУ</w:t>
      </w:r>
      <w:r w:rsidR="00A05040">
        <w:rPr>
          <w:rFonts w:ascii="Times New Roman" w:eastAsia="Times New Roman" w:hAnsi="Times New Roman" w:cs="Times New Roman"/>
          <w:color w:val="000000"/>
          <w:sz w:val="28"/>
          <w:szCs w:val="28"/>
        </w:rPr>
        <w:t>...……………..……...</w:t>
      </w:r>
      <w:r w:rsidR="00A05040">
        <w:rPr>
          <w:rFonts w:ascii="Times New Roman" w:eastAsia="Times New Roman" w:hAnsi="Times New Roman" w:cs="Times New Roman"/>
          <w:color w:val="000000"/>
          <w:sz w:val="28"/>
          <w:szCs w:val="28"/>
          <w:lang w:val="uk-UA"/>
        </w:rPr>
        <w:t>.......</w:t>
      </w:r>
      <w:r w:rsidR="00A05040">
        <w:rPr>
          <w:rFonts w:ascii="Times New Roman" w:eastAsia="Times New Roman" w:hAnsi="Times New Roman" w:cs="Times New Roman"/>
          <w:color w:val="000000"/>
          <w:sz w:val="28"/>
          <w:szCs w:val="28"/>
        </w:rPr>
        <w:t>……...</w:t>
      </w:r>
      <w:r w:rsidR="00A05040">
        <w:rPr>
          <w:rFonts w:ascii="Times New Roman" w:eastAsia="Times New Roman" w:hAnsi="Times New Roman" w:cs="Times New Roman"/>
          <w:color w:val="000000"/>
          <w:sz w:val="28"/>
          <w:szCs w:val="28"/>
          <w:lang w:val="uk-UA"/>
        </w:rPr>
        <w:t>41</w:t>
      </w:r>
    </w:p>
    <w:p w:rsidR="00656BF6" w:rsidRPr="00A05040" w:rsidRDefault="00100B0A">
      <w:pPr>
        <w:pBdr>
          <w:top w:val="nil"/>
          <w:left w:val="nil"/>
          <w:bottom w:val="nil"/>
          <w:right w:val="nil"/>
          <w:between w:val="nil"/>
        </w:pBdr>
        <w:spacing w:after="0" w:line="360" w:lineRule="auto"/>
        <w:ind w:left="11" w:firstLine="8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2.1. </w:t>
      </w:r>
      <w:r>
        <w:rPr>
          <w:rFonts w:ascii="Times New Roman" w:eastAsia="Times New Roman" w:hAnsi="Times New Roman" w:cs="Times New Roman"/>
          <w:sz w:val="28"/>
          <w:szCs w:val="28"/>
        </w:rPr>
        <w:t>Обґрунтування</w:t>
      </w:r>
      <w:r>
        <w:rPr>
          <w:rFonts w:ascii="Times New Roman" w:eastAsia="Times New Roman" w:hAnsi="Times New Roman" w:cs="Times New Roman"/>
          <w:color w:val="000000"/>
          <w:sz w:val="28"/>
          <w:szCs w:val="28"/>
        </w:rPr>
        <w:t xml:space="preserve"> емпіричного дослідження.……..………………....….4</w:t>
      </w:r>
      <w:r w:rsidR="00A05040">
        <w:rPr>
          <w:rFonts w:ascii="Times New Roman" w:eastAsia="Times New Roman" w:hAnsi="Times New Roman" w:cs="Times New Roman"/>
          <w:color w:val="000000"/>
          <w:sz w:val="28"/>
          <w:szCs w:val="28"/>
          <w:lang w:val="uk-UA"/>
        </w:rPr>
        <w:t>1</w:t>
      </w:r>
    </w:p>
    <w:p w:rsidR="00656BF6" w:rsidRPr="00A05040" w:rsidRDefault="00100B0A">
      <w:pPr>
        <w:pBdr>
          <w:top w:val="nil"/>
          <w:left w:val="nil"/>
          <w:bottom w:val="nil"/>
          <w:right w:val="nil"/>
          <w:between w:val="nil"/>
        </w:pBdr>
        <w:spacing w:after="0" w:line="360" w:lineRule="auto"/>
        <w:ind w:left="11" w:firstLine="8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2.2. Результати емпіричного до</w:t>
      </w:r>
      <w:r w:rsidR="00A05040">
        <w:rPr>
          <w:rFonts w:ascii="Times New Roman" w:eastAsia="Times New Roman" w:hAnsi="Times New Roman" w:cs="Times New Roman"/>
          <w:color w:val="000000"/>
          <w:sz w:val="28"/>
          <w:szCs w:val="28"/>
        </w:rPr>
        <w:t>слідження ….…...………..…………....…</w:t>
      </w:r>
      <w:r w:rsidR="00A05040">
        <w:rPr>
          <w:rFonts w:ascii="Times New Roman" w:eastAsia="Times New Roman" w:hAnsi="Times New Roman" w:cs="Times New Roman"/>
          <w:color w:val="000000"/>
          <w:sz w:val="28"/>
          <w:szCs w:val="28"/>
          <w:lang w:val="uk-UA"/>
        </w:rPr>
        <w:t>45</w:t>
      </w:r>
    </w:p>
    <w:p w:rsidR="00656BF6" w:rsidRPr="00A05040" w:rsidRDefault="00100B0A">
      <w:pPr>
        <w:spacing w:after="0" w:line="360" w:lineRule="auto"/>
        <w:ind w:left="11" w:firstLine="8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Висновки до 2 розділу………….………...…………....................…………6</w:t>
      </w:r>
      <w:r w:rsidR="00A05040">
        <w:rPr>
          <w:rFonts w:ascii="Times New Roman" w:eastAsia="Times New Roman" w:hAnsi="Times New Roman" w:cs="Times New Roman"/>
          <w:color w:val="000000"/>
          <w:sz w:val="28"/>
          <w:szCs w:val="28"/>
          <w:lang w:val="uk-UA"/>
        </w:rPr>
        <w:t>3</w:t>
      </w:r>
    </w:p>
    <w:p w:rsidR="00656BF6" w:rsidRPr="00A05040" w:rsidRDefault="00100B0A">
      <w:pPr>
        <w:spacing w:after="0" w:line="360" w:lineRule="auto"/>
        <w:ind w:left="11" w:firstLine="8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b/>
          <w:color w:val="000000"/>
          <w:sz w:val="28"/>
          <w:szCs w:val="28"/>
        </w:rPr>
        <w:t xml:space="preserve">РОЗДІЛ </w:t>
      </w:r>
      <w:r>
        <w:rPr>
          <w:rFonts w:ascii="Times New Roman" w:eastAsia="Times New Roman" w:hAnsi="Times New Roman" w:cs="Times New Roman"/>
          <w:b/>
          <w:sz w:val="28"/>
          <w:szCs w:val="28"/>
        </w:rPr>
        <w:t>III</w:t>
      </w:r>
      <w:r>
        <w:rPr>
          <w:rFonts w:ascii="Times New Roman" w:eastAsia="Times New Roman" w:hAnsi="Times New Roman" w:cs="Times New Roman"/>
          <w:b/>
          <w:color w:val="000000"/>
          <w:sz w:val="28"/>
          <w:szCs w:val="28"/>
        </w:rPr>
        <w:t>. КОРЕКЦІЯ ВЗАЄМОВІДНОСИН У СИСТЕМІ «ТРЕНЕР-СПОРТСМЕН»</w:t>
      </w:r>
      <w:r>
        <w:rPr>
          <w:rFonts w:ascii="Times New Roman" w:eastAsia="Times New Roman" w:hAnsi="Times New Roman" w:cs="Times New Roman"/>
          <w:color w:val="000000"/>
          <w:sz w:val="28"/>
          <w:szCs w:val="28"/>
        </w:rPr>
        <w:t>…….………</w:t>
      </w:r>
      <w:r w:rsidR="00A05040">
        <w:rPr>
          <w:rFonts w:ascii="Times New Roman" w:eastAsia="Times New Roman" w:hAnsi="Times New Roman" w:cs="Times New Roman"/>
          <w:color w:val="000000"/>
          <w:sz w:val="28"/>
          <w:szCs w:val="28"/>
          <w:lang w:val="uk-UA"/>
        </w:rPr>
        <w:t>………………………………………….65</w:t>
      </w:r>
    </w:p>
    <w:p w:rsidR="00656BF6" w:rsidRPr="00A05040" w:rsidRDefault="00100B0A">
      <w:pPr>
        <w:spacing w:after="0" w:line="360" w:lineRule="auto"/>
        <w:ind w:left="11" w:firstLine="84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3.1. Особливості психічної корекції </w:t>
      </w:r>
      <w:r>
        <w:rPr>
          <w:rFonts w:ascii="Times New Roman" w:eastAsia="Times New Roman" w:hAnsi="Times New Roman" w:cs="Times New Roman"/>
          <w:sz w:val="28"/>
          <w:szCs w:val="28"/>
        </w:rPr>
        <w:t>взаємовідносин</w:t>
      </w:r>
      <w:r>
        <w:rPr>
          <w:rFonts w:ascii="Times New Roman" w:eastAsia="Times New Roman" w:hAnsi="Times New Roman" w:cs="Times New Roman"/>
          <w:color w:val="000000"/>
          <w:sz w:val="28"/>
          <w:szCs w:val="28"/>
        </w:rPr>
        <w:t xml:space="preserve"> між тренером і спортсменами підліткового ві</w:t>
      </w:r>
      <w:r w:rsidR="00A05040">
        <w:rPr>
          <w:rFonts w:ascii="Times New Roman" w:eastAsia="Times New Roman" w:hAnsi="Times New Roman" w:cs="Times New Roman"/>
          <w:color w:val="000000"/>
          <w:sz w:val="28"/>
          <w:szCs w:val="28"/>
        </w:rPr>
        <w:t>ку………………...………………………….......….6</w:t>
      </w:r>
      <w:r w:rsidR="00A05040">
        <w:rPr>
          <w:rFonts w:ascii="Times New Roman" w:eastAsia="Times New Roman" w:hAnsi="Times New Roman" w:cs="Times New Roman"/>
          <w:color w:val="000000"/>
          <w:sz w:val="28"/>
          <w:szCs w:val="28"/>
          <w:lang w:val="uk-UA"/>
        </w:rPr>
        <w:t>5</w:t>
      </w:r>
    </w:p>
    <w:p w:rsidR="00656BF6" w:rsidRPr="00A05040" w:rsidRDefault="00100B0A">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3.2. Рекомендації щодо покращення взаємодії між тренером і спортсменом під час підготовки до спортив</w:t>
      </w:r>
      <w:r w:rsidR="00A05040">
        <w:rPr>
          <w:rFonts w:ascii="Times New Roman" w:eastAsia="Times New Roman" w:hAnsi="Times New Roman" w:cs="Times New Roman"/>
          <w:sz w:val="28"/>
          <w:szCs w:val="28"/>
        </w:rPr>
        <w:t>них змагань …….…………..………………………</w:t>
      </w:r>
      <w:r w:rsidR="00A05040">
        <w:rPr>
          <w:rFonts w:ascii="Times New Roman" w:eastAsia="Times New Roman" w:hAnsi="Times New Roman" w:cs="Times New Roman"/>
          <w:sz w:val="28"/>
          <w:szCs w:val="28"/>
          <w:lang w:val="uk-UA"/>
        </w:rPr>
        <w:t>77</w:t>
      </w:r>
    </w:p>
    <w:p w:rsidR="00656BF6" w:rsidRDefault="00100B0A">
      <w:pPr>
        <w:spacing w:after="0" w:line="360" w:lineRule="auto"/>
        <w:ind w:left="11" w:firstLine="8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3 розділу………………………………………………………82</w:t>
      </w:r>
    </w:p>
    <w:p w:rsidR="00656BF6" w:rsidRDefault="00100B0A">
      <w:pPr>
        <w:spacing w:after="0" w:line="360" w:lineRule="auto"/>
        <w:ind w:left="11"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ВИСНОВКИ</w:t>
      </w:r>
      <w:r>
        <w:rPr>
          <w:rFonts w:ascii="Times New Roman" w:eastAsia="Times New Roman" w:hAnsi="Times New Roman" w:cs="Times New Roman"/>
          <w:color w:val="000000"/>
          <w:sz w:val="28"/>
          <w:szCs w:val="28"/>
        </w:rPr>
        <w:t>……………………………………………………………………......83</w:t>
      </w:r>
    </w:p>
    <w:p w:rsidR="00656BF6" w:rsidRDefault="00100B0A">
      <w:pPr>
        <w:spacing w:after="0" w:line="360" w:lineRule="auto"/>
        <w:ind w:left="11"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СПИСОК ВИКОРИСТАНИХ ДЖЕРЕЛ</w:t>
      </w:r>
      <w:r>
        <w:rPr>
          <w:rFonts w:ascii="Times New Roman" w:eastAsia="Times New Roman" w:hAnsi="Times New Roman" w:cs="Times New Roman"/>
          <w:color w:val="000000"/>
          <w:sz w:val="28"/>
          <w:szCs w:val="28"/>
        </w:rPr>
        <w:t>………………………..........................87</w:t>
      </w:r>
    </w:p>
    <w:p w:rsidR="00656BF6" w:rsidRPr="00A05040" w:rsidRDefault="00100B0A">
      <w:pPr>
        <w:spacing w:after="0" w:line="360" w:lineRule="auto"/>
        <w:ind w:left="11" w:hanging="1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b/>
          <w:color w:val="000000"/>
          <w:sz w:val="28"/>
          <w:szCs w:val="28"/>
        </w:rPr>
        <w:t>ДОДАТКИ</w:t>
      </w:r>
      <w:r>
        <w:rPr>
          <w:rFonts w:ascii="Times New Roman" w:eastAsia="Times New Roman" w:hAnsi="Times New Roman" w:cs="Times New Roman"/>
          <w:color w:val="000000"/>
          <w:sz w:val="28"/>
          <w:szCs w:val="28"/>
        </w:rPr>
        <w:t>………………………………………………………………………</w:t>
      </w:r>
      <w:r w:rsidR="00A05040">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w:t>
      </w:r>
      <w:r w:rsidR="00A05040">
        <w:rPr>
          <w:rFonts w:ascii="Times New Roman" w:eastAsia="Times New Roman" w:hAnsi="Times New Roman" w:cs="Times New Roman"/>
          <w:color w:val="000000"/>
          <w:sz w:val="28"/>
          <w:szCs w:val="28"/>
          <w:lang w:val="uk-UA"/>
        </w:rPr>
        <w:t>98</w:t>
      </w: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100B0A">
      <w:pPr>
        <w:widowControl w:val="0"/>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спортивних результатів нині дедалі більше визначається психологічною підготовкою спортсменів. Проблема психологічної підготовки та психічної підготовленості залежно від специфіки виду спорту стає все більш актуальною, оскільки резерви людської психіки – один із критеріїв подальшого підвищення спортивних досягнень та зниження тривалості термінів підготовки висококваліфікованих спортсменів. Відносини між тренером і спортсменом, що виникають в процесі спільної роботи, не можуть не впливати на ефективність цієї роботи.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діяльності тренера пов</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язані, перш за все, з метою, що стоїть перед ним, - досягнення його учнями високої спортивної майстерності внаслідок багаторічного тренування. Щоб зрозуміти психологічні особливості успішної спортивної діяльності, необхідно розібратися в характері одного з найважливіших факторів – особистості тренера. У літературі радянських часів, не існувало розподілу між професією вчителя фізичного виховання та професією тренера. У цілому існувало уявлення, про людину догматичну і грубу, </w:t>
      </w:r>
      <w:r>
        <w:rPr>
          <w:rFonts w:ascii="Times New Roman" w:eastAsia="Times New Roman" w:hAnsi="Times New Roman" w:cs="Times New Roman"/>
          <w:sz w:val="28"/>
          <w:szCs w:val="28"/>
          <w:lang w:val="uk-UA"/>
        </w:rPr>
        <w:t>яка</w:t>
      </w:r>
      <w:r>
        <w:rPr>
          <w:rFonts w:ascii="Times New Roman" w:eastAsia="Times New Roman" w:hAnsi="Times New Roman" w:cs="Times New Roman"/>
          <w:sz w:val="28"/>
          <w:szCs w:val="28"/>
        </w:rPr>
        <w:t xml:space="preserve"> прагне виховати такі ж якості у спортсменів, які знаходяться під його керівництвом, то, як невдаху зі свистком на шиї. У деяких випадках – це був портрет мужнього лицаря з сильною волею та високими моральними принципами, готового захистити своїх вихованців від оман, підготувати до життя. Сформувати в них позитивні риси характеру і виховати стійкість діяльності.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Спортсмен будь-якого рівня – від новачка до майстра високого класу – удосконалює свої навички та тренованість в умовах навантаження нервової та фізіологічних систем. Високий рівень фізичної підготовленості можна досягти лише за умови повного розуміння та співпраці між тренером та спортсменом. Деякі автори та дослідники робили спробу дати орієнтовні відповіді на такі питання: Чи існує ідеальний тип особистості тренера? Як сприймають </w:t>
      </w:r>
      <w:r>
        <w:rPr>
          <w:rFonts w:ascii="Times New Roman" w:eastAsia="Times New Roman" w:hAnsi="Times New Roman" w:cs="Times New Roman"/>
          <w:sz w:val="28"/>
          <w:szCs w:val="28"/>
        </w:rPr>
        <w:lastRenderedPageBreak/>
        <w:t xml:space="preserve">особистісні особливості тренера його вихованці? Якими важливими рисами повинен мати тренер успішного спортсмена? Саме на ці питання, ми спробуємо надати відповіді під час виконання кваліфікаційної роботи магістра.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Суттєві успіхи маємо, зокрема в питаннях розробки теоретико-методологічних основ формування знань про фізичне і психічне здоров’я особистості, моральні орієнтири й вольові установки (І. Гасюк, І. Городинська, Н. Долбишева, О. Костенко, В. Мунтян, В. Приходченко, І. Ячнюк та ін.); теорії й методики професійної освіти фахівців фізичної культури та спорту (Д.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Бермудес, А. Ковтун, Н. Маковецька, Р. Маслюк, Т. Плачинда, О. Проніков, М. Турянська та ін.); методи формування особистості здобувачів вищої освіти факультетів фізичного виховання та тренерів досліджували М. Волков, Н.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Волянюк, Ю. Железняк, А. Корх, Л. Макаренко, В. Симонов, В. Топчіян, А.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Цьось та ін.конструюванні системи підготовки майбутніх тренерів до викоритсання новітніх технологій роботи зі спортсменами (С. Бабюк, А. Боднар, А. Гліздра, Л. Іванова, Т. Погребняк, Д. Пелипась та ін.).</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того ж окремі науковці здійснили низку дослідних розвідок у напрямі формування професійної компетентності педагогів-тренерів із різних видів спорту: легкої атлетики (М. Куліков), спортивної аеробіки (Н. Гущіна, Т.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Лисицька), боксу (П. Лужин, С. Топоров), плавання (Ж. Бережна) та ін. Значний досвід підготовки спортсменів зі східних одноборств репрезентовано в напрацюваннях О. Бірюкова, В. Дементьєва, Т. Касьянова, С. Катанського, І.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Ліндера, Д. Мітчела, Й. Парк, Т. Сібурна, А. Тараса, Г. Туманян, В. Фоміна, Г.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Фунакосі, Чой Хонг Хі, Ю. Шуліки та ін.</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Психологічній підготовці у спортивній діяльності тепер надається особливо велике значення у працях фахівців у сфері науки про спорт (В.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Кузнєцов, В. Платонов), а також у роботах спортивних психологів (Г.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Бабушкін, Г. Горбунов, Ю. Кисельов А. Пуні, В. Родіонов та ін.).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літератури з питань впливу стилю спілкування тренера на </w:t>
      </w:r>
      <w:r>
        <w:rPr>
          <w:rFonts w:ascii="Times New Roman" w:eastAsia="Times New Roman" w:hAnsi="Times New Roman" w:cs="Times New Roman"/>
          <w:sz w:val="28"/>
          <w:szCs w:val="28"/>
        </w:rPr>
        <w:lastRenderedPageBreak/>
        <w:t xml:space="preserve">успішність спортивної команди (Ю. Коломєйцев, О. Кудерміна, В. Малкін Н.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Маслова, У. Мопзауі, Т. Петровська, О. Романіна показав, що основна увага при вивченні даної проблеми приділяється особливостям взаємовідносин усередині спортивної команди (Р. Кричевський, М. Рижак, Т. Петровська, О.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Кудерміна, М. Воробйов). У цих дослідженнях, як і в багатьох пізніших, увага приділялась самому спортсменові, його стосункам у команді, сумісності у системі «спортсмен-спортсмен», «спортсмен-тренер». Попри таку низку наукових досліджень залишається нерозкритим питання впливу взаємовідносин у дріаді «тренер – спортсмен» на досягнення високих спортивних результатів, саме цьому аспекту буде присвячена наша кваліфікаційна робота </w:t>
      </w:r>
      <w:r>
        <w:rPr>
          <w:rFonts w:ascii="Times New Roman" w:eastAsia="Times New Roman" w:hAnsi="Times New Roman" w:cs="Times New Roman"/>
          <w:b/>
          <w:sz w:val="28"/>
          <w:szCs w:val="28"/>
        </w:rPr>
        <w:t>«Психологічні особливості взаємовідносин у системи «тренер – спортсмен».</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 система взаємовідносин у спортивному середовищі.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 дослідження – </w:t>
      </w:r>
      <w:r>
        <w:rPr>
          <w:rFonts w:ascii="Times New Roman" w:eastAsia="Times New Roman" w:hAnsi="Times New Roman" w:cs="Times New Roman"/>
          <w:sz w:val="28"/>
          <w:szCs w:val="28"/>
        </w:rPr>
        <w:t>особливості</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побудови міжособистісних взаємовідносин між тренером і спортсменом. </w: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Мета дослідження – </w:t>
      </w:r>
      <w:r>
        <w:rPr>
          <w:rFonts w:ascii="Times New Roman" w:eastAsia="Times New Roman" w:hAnsi="Times New Roman" w:cs="Times New Roman"/>
          <w:sz w:val="28"/>
          <w:szCs w:val="28"/>
        </w:rPr>
        <w:t>визначення ефективної структури міжособистісних взаємовідносин між тренером і спортсменом.</w:t>
      </w:r>
      <w:r>
        <w:rPr>
          <w:rFonts w:ascii="Times New Roman" w:eastAsia="Times New Roman" w:hAnsi="Times New Roman" w:cs="Times New Roman"/>
          <w:b/>
          <w:sz w:val="28"/>
          <w:szCs w:val="28"/>
        </w:rPr>
        <w:t xml:space="preserve"> </w: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Проаналізувати психологічні аспекти взаємовідносин.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Визначити чинники формування міжособистісних взаємовідносин між тренером і спортсменом.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Розкрити сутність і зміст конфліктів, які виникають у системі «тренер – спортсмен.</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Емпірично дослідити психологічні особливості міжособистісних взаємовідносин між тренером і спортсменом під час підготовки до спортивних змагань.</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Розробити технологію корекції міжособистісних взаємовідносин між тренером і спортсменом.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теоретичний аналіз та узагальнення літератури; </w:t>
      </w:r>
      <w:r>
        <w:rPr>
          <w:rFonts w:ascii="Times New Roman" w:eastAsia="Times New Roman" w:hAnsi="Times New Roman" w:cs="Times New Roman"/>
          <w:sz w:val="28"/>
          <w:szCs w:val="28"/>
        </w:rPr>
        <w:lastRenderedPageBreak/>
        <w:t>синтез, аналіз, класифікація та узагальнення; методи емпіричного дослідження – психолого-педагогічне спостереження, анкетування, опитування, метод експертних оцінок).</w:t>
      </w:r>
    </w:p>
    <w:p w:rsidR="00656BF6" w:rsidRPr="00100B0A" w:rsidRDefault="00100B0A" w:rsidP="00100B0A">
      <w:pPr>
        <w:pStyle w:val="a9"/>
        <w:spacing w:line="360" w:lineRule="auto"/>
        <w:ind w:firstLine="851"/>
        <w:jc w:val="both"/>
        <w:rPr>
          <w:rFonts w:ascii="Times New Roman" w:hAnsi="Times New Roman" w:cs="Times New Roman"/>
          <w:sz w:val="28"/>
          <w:szCs w:val="28"/>
        </w:rPr>
      </w:pPr>
      <w:r w:rsidRPr="00100B0A">
        <w:rPr>
          <w:rFonts w:ascii="Times New Roman" w:hAnsi="Times New Roman" w:cs="Times New Roman"/>
          <w:sz w:val="28"/>
          <w:szCs w:val="28"/>
        </w:rPr>
        <w:t xml:space="preserve">Наукова новизна дослідження полягає в тому, що: </w:t>
      </w:r>
    </w:p>
    <w:p w:rsidR="00656BF6" w:rsidRPr="00100B0A" w:rsidRDefault="00100B0A" w:rsidP="00100B0A">
      <w:pPr>
        <w:pStyle w:val="a9"/>
        <w:numPr>
          <w:ilvl w:val="0"/>
          <w:numId w:val="5"/>
        </w:numPr>
        <w:spacing w:line="360" w:lineRule="auto"/>
        <w:ind w:left="0" w:firstLine="851"/>
        <w:jc w:val="both"/>
        <w:rPr>
          <w:rFonts w:ascii="Times New Roman" w:hAnsi="Times New Roman" w:cs="Times New Roman"/>
          <w:color w:val="000000"/>
          <w:sz w:val="28"/>
          <w:szCs w:val="28"/>
        </w:rPr>
      </w:pPr>
      <w:r w:rsidRPr="00100B0A">
        <w:rPr>
          <w:rFonts w:ascii="Times New Roman" w:hAnsi="Times New Roman" w:cs="Times New Roman"/>
          <w:color w:val="000000"/>
          <w:sz w:val="28"/>
          <w:szCs w:val="28"/>
        </w:rPr>
        <w:t xml:space="preserve">доповнено </w:t>
      </w:r>
      <w:r w:rsidRPr="00100B0A">
        <w:rPr>
          <w:rFonts w:ascii="Times New Roman" w:hAnsi="Times New Roman" w:cs="Times New Roman"/>
          <w:sz w:val="28"/>
          <w:szCs w:val="28"/>
        </w:rPr>
        <w:t>чинні</w:t>
      </w:r>
      <w:r w:rsidRPr="00100B0A">
        <w:rPr>
          <w:rFonts w:ascii="Times New Roman" w:hAnsi="Times New Roman" w:cs="Times New Roman"/>
          <w:color w:val="000000"/>
          <w:sz w:val="28"/>
          <w:szCs w:val="28"/>
        </w:rPr>
        <w:t xml:space="preserve"> наукові дані про вплив стилю спілкування тренера на успішність спортивної діяльності спортсмена; </w:t>
      </w:r>
    </w:p>
    <w:p w:rsidR="00656BF6" w:rsidRPr="00100B0A" w:rsidRDefault="00100B0A" w:rsidP="00100B0A">
      <w:pPr>
        <w:pStyle w:val="a9"/>
        <w:numPr>
          <w:ilvl w:val="0"/>
          <w:numId w:val="5"/>
        </w:numPr>
        <w:spacing w:line="360" w:lineRule="auto"/>
        <w:ind w:left="0" w:firstLine="851"/>
        <w:jc w:val="both"/>
        <w:rPr>
          <w:rFonts w:ascii="Times New Roman" w:hAnsi="Times New Roman" w:cs="Times New Roman"/>
          <w:color w:val="000000"/>
          <w:sz w:val="28"/>
          <w:szCs w:val="28"/>
        </w:rPr>
      </w:pPr>
      <w:r w:rsidRPr="00100B0A">
        <w:rPr>
          <w:rFonts w:ascii="Times New Roman" w:hAnsi="Times New Roman" w:cs="Times New Roman"/>
          <w:color w:val="000000"/>
          <w:sz w:val="28"/>
          <w:szCs w:val="28"/>
        </w:rPr>
        <w:t xml:space="preserve">уточнено кількісні та якісні характеристики стилю спілкування тренера, що найбільш ефективно впливають на успішність виконання поставлених перед </w:t>
      </w:r>
      <w:r w:rsidRPr="00100B0A">
        <w:rPr>
          <w:rFonts w:ascii="Times New Roman" w:hAnsi="Times New Roman" w:cs="Times New Roman"/>
          <w:sz w:val="28"/>
          <w:szCs w:val="28"/>
        </w:rPr>
        <w:t>спортсменом</w:t>
      </w:r>
      <w:r w:rsidRPr="00100B0A">
        <w:rPr>
          <w:rFonts w:ascii="Times New Roman" w:hAnsi="Times New Roman" w:cs="Times New Roman"/>
          <w:color w:val="000000"/>
          <w:sz w:val="28"/>
          <w:szCs w:val="28"/>
        </w:rPr>
        <w:t xml:space="preserve"> задач;</w:t>
      </w:r>
    </w:p>
    <w:p w:rsidR="00656BF6" w:rsidRPr="00100B0A" w:rsidRDefault="00100B0A" w:rsidP="00100B0A">
      <w:pPr>
        <w:pStyle w:val="a9"/>
        <w:numPr>
          <w:ilvl w:val="0"/>
          <w:numId w:val="5"/>
        </w:numPr>
        <w:spacing w:line="360" w:lineRule="auto"/>
        <w:ind w:left="0" w:firstLine="851"/>
        <w:jc w:val="both"/>
        <w:rPr>
          <w:rFonts w:ascii="Times New Roman" w:hAnsi="Times New Roman" w:cs="Times New Roman"/>
          <w:color w:val="000000"/>
          <w:sz w:val="28"/>
          <w:szCs w:val="28"/>
        </w:rPr>
      </w:pPr>
      <w:r w:rsidRPr="00100B0A">
        <w:rPr>
          <w:rFonts w:ascii="Times New Roman" w:hAnsi="Times New Roman" w:cs="Times New Roman"/>
          <w:color w:val="000000"/>
          <w:sz w:val="28"/>
          <w:szCs w:val="28"/>
        </w:rPr>
        <w:t>уточнено найбільш значущі інтегральні показники стилю спілкування тренера (показники домінування та емоційності), що обумовлюють успішність спільної діяльності у системі «тренер-спортсмен».</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Практична значущість дослідження. </w:t>
      </w:r>
      <w:r>
        <w:rPr>
          <w:rFonts w:ascii="Times New Roman" w:eastAsia="Times New Roman" w:hAnsi="Times New Roman" w:cs="Times New Roman"/>
          <w:sz w:val="28"/>
          <w:szCs w:val="28"/>
        </w:rPr>
        <w:t>Результати дослідження сприяють розумінню спектра психолого-педагогічних проблем спорту; розв’язанню питань комплексного психологічного супроводу спортсменів на етапі підготовки до спортивних змагань; удосконалення вирішення низки проблем взаємовідносин у системі «тренер-спортсмен».</w:t>
      </w:r>
    </w:p>
    <w:p w:rsidR="00FD68D9" w:rsidRPr="00FD68D9" w:rsidRDefault="00FD68D9" w:rsidP="00FD68D9">
      <w:pPr>
        <w:pStyle w:val="aa"/>
        <w:spacing w:line="360" w:lineRule="auto"/>
        <w:ind w:firstLine="851"/>
        <w:rPr>
          <w:lang w:val="uk-UA"/>
        </w:rPr>
      </w:pPr>
      <w:r>
        <w:rPr>
          <w:b/>
        </w:rPr>
        <w:t>Структура та обсяг:</w:t>
      </w:r>
      <w:r>
        <w:rPr>
          <w:b/>
          <w:lang w:val="uk-UA"/>
        </w:rPr>
        <w:t xml:space="preserve"> </w:t>
      </w:r>
      <w:r>
        <w:t>робота складається із вступу, трьох розділів, висновків, загальних висновків, списку</w:t>
      </w:r>
      <w:r>
        <w:rPr>
          <w:lang w:val="uk-UA"/>
        </w:rPr>
        <w:t xml:space="preserve"> використаних джерел</w:t>
      </w:r>
      <w:r>
        <w:rPr>
          <w:lang w:val="uk-UA"/>
        </w:rPr>
        <w:t>, який налічує 104 найменування</w:t>
      </w:r>
      <w:r>
        <w:t xml:space="preserve">. Обсяг основного тексту складає </w:t>
      </w:r>
      <w:r>
        <w:rPr>
          <w:lang w:val="uk-UA"/>
        </w:rPr>
        <w:t>86</w:t>
      </w:r>
      <w:r>
        <w:t xml:space="preserve"> сторін</w:t>
      </w:r>
      <w:r>
        <w:rPr>
          <w:lang w:val="uk-UA"/>
        </w:rPr>
        <w:t xml:space="preserve">ок, </w:t>
      </w:r>
      <w:bookmarkStart w:id="0" w:name="_GoBack"/>
      <w:bookmarkEnd w:id="0"/>
      <w:r>
        <w:rPr>
          <w:lang w:val="uk-UA"/>
        </w:rPr>
        <w:t>загальний обсяг роботи – 99 сторінок.</w:t>
      </w:r>
    </w:p>
    <w:p w:rsidR="00FD68D9" w:rsidRDefault="00FD68D9">
      <w:pPr>
        <w:widowControl w:val="0"/>
        <w:spacing w:after="0" w:line="360" w:lineRule="auto"/>
        <w:ind w:firstLine="709"/>
        <w:jc w:val="both"/>
        <w:rPr>
          <w:rFonts w:ascii="Times New Roman" w:eastAsia="Times New Roman" w:hAnsi="Times New Roman" w:cs="Times New Roman"/>
          <w:sz w:val="28"/>
          <w:szCs w:val="28"/>
        </w:rPr>
      </w:pP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100B0A" w:rsidRDefault="00100B0A">
      <w:pPr>
        <w:widowControl w:val="0"/>
        <w:spacing w:after="0" w:line="360" w:lineRule="auto"/>
        <w:ind w:firstLine="709"/>
        <w:jc w:val="both"/>
        <w:rPr>
          <w:rFonts w:ascii="Times New Roman" w:eastAsia="Times New Roman" w:hAnsi="Times New Roman" w:cs="Times New Roman"/>
          <w:sz w:val="28"/>
          <w:szCs w:val="28"/>
        </w:rPr>
      </w:pPr>
    </w:p>
    <w:p w:rsidR="00100B0A" w:rsidRDefault="00100B0A">
      <w:pPr>
        <w:widowControl w:val="0"/>
        <w:spacing w:after="0" w:line="360" w:lineRule="auto"/>
        <w:ind w:firstLine="709"/>
        <w:jc w:val="both"/>
        <w:rPr>
          <w:rFonts w:ascii="Times New Roman" w:eastAsia="Times New Roman" w:hAnsi="Times New Roman" w:cs="Times New Roman"/>
          <w:sz w:val="28"/>
          <w:szCs w:val="28"/>
        </w:rPr>
      </w:pPr>
    </w:p>
    <w:p w:rsidR="00100B0A" w:rsidRDefault="00100B0A">
      <w:pPr>
        <w:widowControl w:val="0"/>
        <w:spacing w:after="0" w:line="360" w:lineRule="auto"/>
        <w:ind w:firstLine="709"/>
        <w:jc w:val="both"/>
        <w:rPr>
          <w:rFonts w:ascii="Times New Roman" w:eastAsia="Times New Roman" w:hAnsi="Times New Roman" w:cs="Times New Roman"/>
          <w:sz w:val="28"/>
          <w:szCs w:val="28"/>
        </w:rPr>
      </w:pPr>
    </w:p>
    <w:p w:rsidR="00100B0A" w:rsidRDefault="00100B0A">
      <w:pPr>
        <w:widowControl w:val="0"/>
        <w:spacing w:after="0" w:line="360" w:lineRule="auto"/>
        <w:ind w:firstLine="709"/>
        <w:jc w:val="both"/>
        <w:rPr>
          <w:rFonts w:ascii="Times New Roman" w:eastAsia="Times New Roman" w:hAnsi="Times New Roman" w:cs="Times New Roman"/>
          <w:sz w:val="28"/>
          <w:szCs w:val="28"/>
        </w:rPr>
      </w:pPr>
    </w:p>
    <w:p w:rsidR="00100B0A" w:rsidRDefault="00100B0A">
      <w:pPr>
        <w:widowControl w:val="0"/>
        <w:spacing w:after="0" w:line="360" w:lineRule="auto"/>
        <w:ind w:firstLine="709"/>
        <w:jc w:val="both"/>
        <w:rPr>
          <w:rFonts w:ascii="Times New Roman" w:eastAsia="Times New Roman" w:hAnsi="Times New Roman" w:cs="Times New Roman"/>
          <w:sz w:val="28"/>
          <w:szCs w:val="28"/>
        </w:rPr>
      </w:pPr>
    </w:p>
    <w:p w:rsidR="00100B0A" w:rsidRDefault="00100B0A">
      <w:pPr>
        <w:widowControl w:val="0"/>
        <w:spacing w:after="0" w:line="360" w:lineRule="auto"/>
        <w:ind w:firstLine="709"/>
        <w:jc w:val="both"/>
        <w:rPr>
          <w:rFonts w:ascii="Times New Roman" w:eastAsia="Times New Roman" w:hAnsi="Times New Roman" w:cs="Times New Roman"/>
          <w:sz w:val="28"/>
          <w:szCs w:val="28"/>
        </w:rPr>
      </w:pPr>
    </w:p>
    <w:p w:rsidR="00100B0A" w:rsidRDefault="00100B0A">
      <w:pPr>
        <w:widowControl w:val="0"/>
        <w:spacing w:after="0" w:line="360" w:lineRule="auto"/>
        <w:ind w:firstLine="709"/>
        <w:jc w:val="both"/>
        <w:rPr>
          <w:rFonts w:ascii="Times New Roman" w:eastAsia="Times New Roman" w:hAnsi="Times New Roman" w:cs="Times New Roman"/>
          <w:sz w:val="28"/>
          <w:szCs w:val="28"/>
        </w:rPr>
      </w:pPr>
    </w:p>
    <w:p w:rsidR="00100B0A" w:rsidRDefault="00100B0A">
      <w:pPr>
        <w:widowControl w:val="0"/>
        <w:spacing w:after="0" w:line="360" w:lineRule="auto"/>
        <w:ind w:firstLine="709"/>
        <w:jc w:val="both"/>
        <w:rPr>
          <w:rFonts w:ascii="Times New Roman" w:eastAsia="Times New Roman" w:hAnsi="Times New Roman" w:cs="Times New Roman"/>
          <w:sz w:val="28"/>
          <w:szCs w:val="28"/>
        </w:rPr>
      </w:pPr>
    </w:p>
    <w:p w:rsidR="00100B0A" w:rsidRDefault="00100B0A">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РОЗДІЛ І. </w:t>
      </w:r>
      <w:r>
        <w:rPr>
          <w:rFonts w:ascii="Times New Roman" w:eastAsia="Times New Roman" w:hAnsi="Times New Roman" w:cs="Times New Roman"/>
          <w:b/>
          <w:color w:val="000000"/>
          <w:sz w:val="28"/>
          <w:szCs w:val="28"/>
        </w:rPr>
        <w:t xml:space="preserve">ПОНЯТТЯ </w:t>
      </w:r>
      <w:r>
        <w:rPr>
          <w:rFonts w:ascii="Times New Roman" w:eastAsia="Times New Roman" w:hAnsi="Times New Roman" w:cs="Times New Roman"/>
          <w:b/>
          <w:sz w:val="28"/>
          <w:szCs w:val="28"/>
        </w:rPr>
        <w:t>ВЗАЄМОВІДНОСИН</w:t>
      </w:r>
      <w:r>
        <w:rPr>
          <w:rFonts w:ascii="Times New Roman" w:eastAsia="Times New Roman" w:hAnsi="Times New Roman" w:cs="Times New Roman"/>
          <w:b/>
          <w:color w:val="000000"/>
          <w:sz w:val="28"/>
          <w:szCs w:val="28"/>
        </w:rPr>
        <w:t xml:space="preserve"> У СПОРТИВНОМУ СЕРЕДОВИЩІ</w:t>
      </w:r>
    </w:p>
    <w:p w:rsidR="00656BF6" w:rsidRDefault="00656BF6">
      <w:pPr>
        <w:widowControl w:val="0"/>
        <w:spacing w:after="0" w:line="360" w:lineRule="auto"/>
        <w:ind w:firstLine="709"/>
        <w:jc w:val="both"/>
        <w:rPr>
          <w:rFonts w:ascii="Times New Roman" w:eastAsia="Times New Roman" w:hAnsi="Times New Roman" w:cs="Times New Roman"/>
          <w:b/>
          <w:sz w:val="28"/>
          <w:szCs w:val="28"/>
        </w:rPr>
      </w:pPr>
    </w:p>
    <w:p w:rsidR="00656BF6" w:rsidRDefault="00100B0A">
      <w:pPr>
        <w:widowControl w:val="0"/>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1.1. </w:t>
      </w:r>
      <w:r>
        <w:rPr>
          <w:rFonts w:ascii="Times New Roman" w:eastAsia="Times New Roman" w:hAnsi="Times New Roman" w:cs="Times New Roman"/>
          <w:b/>
          <w:sz w:val="28"/>
          <w:szCs w:val="28"/>
          <w:highlight w:val="white"/>
        </w:rPr>
        <w:t>Соціально-психологічні аспекти взаємовідносин в соціальних групах</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цей час існує велика кількість досліджень в галузі філософії, психології, педагогіки, соціології, присвячених різним аспектам проблеми взаємостосунків.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сучасних психологічних досліджень [8; 32; 44; 48; 55; 72; 86; 89 та ін.] дає змогу констатувати, що проблема взаємостосунків вивчалась у різних аспектах. В більшості робіт зазначено, що фундаментальне значення у цьому сенсі мають праці Б. Ананьєва, В. Бєхтєрєва, О. Лазурського, В. Мясищева, в яких висвітлені загальна характеристика, структура і функції взаємостосунків. Але перш ніж розкривати сутність такого аспекту стосунків, як міжособистісні, необхідно проаналізувати саме поняття «стосунки».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Проценко, здійснюючи дефініційний аналіз поняття «міжособистісні стосунки», зазначає, що у психолого-педагогічній літературі поряд з поняттям «стосунки» як синонімічні використовуються поняття «відношення», «відносини», «взаємовідносини (взаємини)». Однак відповідно до норм сучасної української літературної мови є специфіка вживання кожної із вказаних лексем [72].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слово відношення є міждисциплінарним і вживається у значеннях: «відношення арифметичне, геометричне, математичне, граматичне, синтаксичне, </w:t>
      </w:r>
      <w:r>
        <w:rPr>
          <w:rFonts w:ascii="Times New Roman" w:eastAsia="Times New Roman" w:hAnsi="Times New Roman" w:cs="Times New Roman"/>
          <w:sz w:val="28"/>
          <w:szCs w:val="28"/>
        </w:rPr>
        <w:lastRenderedPageBreak/>
        <w:t xml:space="preserve">причинове, обставинне, рівності, тотожності, еквівалентності, процентне, вартісне» [61].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Термін відносини заведено застосовувати щодо суспільства, держав, колективу. Зазначене слово може вживатися у наступних сполученнях: відносини дружні, товариські, добрі, добросусідські, ворожі, сімейні, патріархальні, офіційні, ділові, господарські, ринкові, економічні, службові, майнові, товарні, дипломатичні, політичні, правові, міжнародні. Для позначення особистих зв’язків між людьми або суспільними групами вживається слово стосунки. Поняття взаємовідносини (взаємини) вживається переважно тоді, коли мова йде про взаємні стосунки між людьми [59; 61].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«Новому словнику української мови» поняття відносини трактується як «стосунки, зв’язки, взаємини між ким-небудь; ставлення, прояв почуттів». У той самий час поняття стосунки трактується як «взаємини, зв’язки, які виникають між людьми в процесі спілкування» [59]. Тобто поняття стосунки, відносини й взаємини виступають, на думку Г. Проценко, як взаємозамінні. Також, за спостереженням авторки, в працях низки мовознавців поняття стосунки тлумачиться через поняття відносини й навпаки.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Так, С. Головащук, Л. Гумецька, С. Єрмоленко, А. Івченко, Л. Ващенко під стосунками розуміють відносини, особистісні зв’язки між людьми в процесі спілкування. Натомість І. Білодід, В. Бусел, І. Сахно, М. Сахно, О. Сербенська, В. </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Яременко трактують поняття стосунки як взаємини, зв’язки, які виникають між людьми в процесі спілкування [7; 89].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Українському академічному тлумачному словнику стосунки визначаються як зв’язки, взаємини, які виникають між людьми в процесі спілкування [15].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психології стосунки характеризуються як об’єктивні й суб’єктивні зв’язки, що існують між людьми у соціальних групах. Стосунки є результатом взаємодії людини із середовищем, суб’єктивна сторона відбиття дійсності [75].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 Горностай і співавтори визначають стосунки як систему зв’язків людини зі світом і іншими людьми, що виступають складовою частиною свідомості й самосвідомості особистості [76].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соціології стосунки розглядаються як сукупність об’єктивних зв’язків та взаємодій між особами, які належать до певної групи [100]. Стосунки – це засвоєна постійна тенденція певним чином сприймати людей, або ситуації й ставитися до них. Аналізуючи поняття «стосунки», наведені в словниках педагогічних і психологічних наук, можна сказати, що стосунки – це є зв’язок або система зв’язків людини з дійсністю. Кожне поняття характеризує стосунки, як окрему частину системи стосунків людини.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Савчин [76], вивчаючи стосунки особистості на основі системного підходу, визначає стосунки як цілісну систему індивідуальних, виборчих, свідомих зв’язків особистості з різними сторонами об’єктивної дійсності, що включає три взаємозалежних компоненти: ставлення людини до людей, до себе, до предметів зовнішнього світу. Стосунки людини, на думку автора, формуються й розвиваються в діяльності й засновані на досвіді й виражаються в його діях, реакціях і переживаннях.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«міжособистісні» вказує не лише на те, що об’єктом стосунків виступає інша людина, але й на взаємну спрямованість стосунків. Взаємостосунки відрізняються від таких видів як відносини, самовідношення, ставлення до предметів, міжгрупові стосунки. Г. Проценко звертає увагу на те, що у вітчизняній психології та психології ближнього зарубіжжя проблема взаємостосунків почала досліджуватись порівняно недавно (з кінця 50-х – початку 60-х років XX ст.) і взаємостосунки розглядались як вид соціальних стосунків [72]. У роботі автора знаходимо, що соціальні стосунки – це відносини між групами людей та індивідами, які займають певне положення у суспільстві, мають відповідний статус і соціальні ролі. Такі стосунки мають об’єктивний характер і не залежать від симпатій чи антипатій. Соціальні стосунки будуються </w:t>
      </w:r>
      <w:r>
        <w:rPr>
          <w:rFonts w:ascii="Times New Roman" w:eastAsia="Times New Roman" w:hAnsi="Times New Roman" w:cs="Times New Roman"/>
          <w:sz w:val="28"/>
          <w:szCs w:val="28"/>
        </w:rPr>
        <w:lastRenderedPageBreak/>
        <w:t xml:space="preserve">на основі певної позиції, яку посідає кожна людина у суспільстві. Тому такі стосунки об’єктивно зумовлені й мають безособистісний характер. Суть соціальних стосунків полягає не у взаємодії конкретних особистостей, а у взаємодії конкретних соціальних ролей.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Специфіка взаємостосунків полягає у тому, що вони формуються під впливом безпосередніх умов життя людей, є емоційно забарвленими й суб’єктивно значущими для особистості», а термін «міжособистісні» вказує на їх взаємну спрямованість [66].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Цявко, досліджуючи проблему взаємостосунків, зазначає, що одними з перших науковців, хто зацікавився проблемою взаємостосунків, був О. Лазурський, який розглянув стосунки людини як структурні компоненти особистості. В. Мясищев продовжив розробку даної проблеми та висунув ідею розуміння суб’єктних стосунків як «змістового зв’язку» людини з оточуючими світом [89].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психолого-педагогічних наукових джерелах знаходимо різні визначення поняття «міжособистісні стосунки». Л. Руденко під міжособистісними стосунками розуміє усвідомлені взаємозв’язки між людьми, що об’єктивно переживаються, в основі яких лежать різноманітні емоційні стани і психологічні особливості людей, які взаємодіють [75]. О. Пінська дає таке визначення: «міжособистісні стосунки – це взаємозв’язки, які суб’єктивно переживаються, об’єктивно проявляються в характері та способах взаємного впливу людей у процесі спільної діяльності та спілкування [70].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психології під міжособистісними стосунками розуміють «взаємозв’язки між окремими людьми (групами людей), які об’єктивно виявляються в характері та способах взаємних впливів людей один на одного в процесі різних видів спільної діяльності, зокрема спілкування, та суб’єктивно переживаються і оцінюються нами [72].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 Петровська трактує взаємостосунки як безпосередні зв’язки й відносини, </w:t>
      </w:r>
      <w:r>
        <w:rPr>
          <w:rFonts w:ascii="Times New Roman" w:eastAsia="Times New Roman" w:hAnsi="Times New Roman" w:cs="Times New Roman"/>
          <w:sz w:val="28"/>
          <w:szCs w:val="28"/>
        </w:rPr>
        <w:lastRenderedPageBreak/>
        <w:t xml:space="preserve">що складаються в реальному житті між індивідами, емпіричні стосунки людей у їхньому реальному спілкуванні [66]. Л. Лепихова під міжособистісними відносинами розуміє стосунки, що ґрунтуються на взаємній готовності суб’єктів до певного типу неформальної взаємодії і спілкування, супроводжуються почуттям симпатії – антипатії та можуть бути оцінними й дієвими, тобто реалізуватися у взаємодії [67].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 Онуфрієва трактує міжособистісні стосунки як процес пізнання учасниками спілкування один одного, саморегуляції вчинків людини з урахуванням отриманих знань, перетворення внутрішнього світу. На думку О. Чайковської, таке розуміння феномену міжособистісних стосунків передбачає здійснення рефлексії суб’єктами міжособистісної взаємодії й перетворення свого внутрішнього світу відповідно до здійсненої рефлексивної діяльності. У даному визначенні підкреслюється виняткова роль взаємостосунків у формуванні особистості [61].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взаємостосунки – це взаємозв’язки між людьми, що суб’єктивно переживаються та проявляються в характері й способах взаємних впливів людьми один на одного в процесі спільної діяльності й спілкування.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аналізу підходів до визначення поняття «міжособистісні стосунки» дослідники виокремлюють низку суттєвих рис даного феномена, а саме, міжособистісні стосунки: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це взаємозв’язки між людьми;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реалізуються у взаємодії і спілкуванні;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мають міжсуб’єктний характер;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передбачають міжсуб’єктну взаємодію протягом тривалого проміжку часу;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є емоційно-забарвленими та суб’єктивно значущими для особистості</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[61; 66; 89].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Взаємостосунки розглядають як складну й динамічну структуру, що ми </w:t>
      </w:r>
      <w:r>
        <w:rPr>
          <w:rFonts w:ascii="Times New Roman" w:eastAsia="Times New Roman" w:hAnsi="Times New Roman" w:cs="Times New Roman"/>
          <w:sz w:val="28"/>
          <w:szCs w:val="28"/>
        </w:rPr>
        <w:lastRenderedPageBreak/>
        <w:t xml:space="preserve">вчимося будувати ще з раннього дитинства. Уміння створювати взаємостосунки визначає виховання, отримане нами в сім’ї, у дошкільній установі, школі й трудовому колективі. Воно визначає коло наших друзів, знайомих і інших людей, з якими ми будуємо взаємостосунки. У дослідженнях О. Лазурського розглядається концепція стосунків особистості, як сукупність теоретичних уявлень, згідно з якими психологічне ядро особистості є індивідуально ціннісна система її суб’єктивно-виборчих стосунків до діяльності й становить собою інтеріоризований досвід взаємин з іншими людьми в умовах соціального оточення. В. Мясищев відзначає, що система стосунків визначає характер переживань особистості, особливості сприйняття дійсності, характер поведінкових реакцій на зовнішні впливи. Позитивний і негативний досвід міжособистісних стосунків формує систему внутрішніх відносин особистості [66; 70].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Взаємостосунки визначаються соціальними позиціями індивідів, «системою їх сенсоутворення, здатністю до соціально-психологічної рефлексії» [2; 7; 61]. Взаємостосунки обумовлені декількома </w:t>
      </w:r>
      <w:r w:rsidRPr="00100B0A">
        <w:rPr>
          <w:rFonts w:ascii="Times New Roman" w:eastAsia="Times New Roman" w:hAnsi="Times New Roman" w:cs="Times New Roman"/>
          <w:b/>
          <w:sz w:val="28"/>
          <w:szCs w:val="28"/>
        </w:rPr>
        <w:t>механізмами взаємовпливу</w:t>
      </w:r>
      <w:r>
        <w:rPr>
          <w:rFonts w:ascii="Times New Roman" w:eastAsia="Times New Roman" w:hAnsi="Times New Roman" w:cs="Times New Roman"/>
          <w:sz w:val="28"/>
          <w:szCs w:val="28"/>
        </w:rPr>
        <w:t xml:space="preserve">: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r w:rsidRPr="00100B0A">
        <w:rPr>
          <w:rFonts w:ascii="Times New Roman" w:eastAsia="Times New Roman" w:hAnsi="Times New Roman" w:cs="Times New Roman"/>
          <w:b/>
          <w:sz w:val="28"/>
          <w:szCs w:val="28"/>
        </w:rPr>
        <w:t>Переконання</w:t>
      </w:r>
      <w:r>
        <w:rPr>
          <w:rFonts w:ascii="Times New Roman" w:eastAsia="Times New Roman" w:hAnsi="Times New Roman" w:cs="Times New Roman"/>
          <w:sz w:val="28"/>
          <w:szCs w:val="28"/>
        </w:rPr>
        <w:t xml:space="preserve">. Це процес логічного обґрунтування будь-якого судження або умовиводу. Переконання припускає таку зміну свідомості співрозмовника або аудиторії, що створює готовність захищати дану думку й діяти відповідно до неї.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r w:rsidRPr="00100B0A">
        <w:rPr>
          <w:rFonts w:ascii="Times New Roman" w:eastAsia="Times New Roman" w:hAnsi="Times New Roman" w:cs="Times New Roman"/>
          <w:b/>
          <w:sz w:val="28"/>
          <w:szCs w:val="28"/>
        </w:rPr>
        <w:t>Психічне зараження</w:t>
      </w:r>
      <w:r>
        <w:rPr>
          <w:rFonts w:ascii="Times New Roman" w:eastAsia="Times New Roman" w:hAnsi="Times New Roman" w:cs="Times New Roman"/>
          <w:sz w:val="28"/>
          <w:szCs w:val="28"/>
        </w:rPr>
        <w:t xml:space="preserve">. Воно здійснюється через сприйняття психічних станів, настроїв, переживань. Діти особливо легко піддаються зараженню, тому що ще не мають твердих життєвих переконань, життєвого досвіду, мають здатність легко пристосовуватися, приймати різні установки.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r w:rsidRPr="00100B0A">
        <w:rPr>
          <w:rFonts w:ascii="Times New Roman" w:eastAsia="Times New Roman" w:hAnsi="Times New Roman" w:cs="Times New Roman"/>
          <w:b/>
          <w:sz w:val="28"/>
          <w:szCs w:val="28"/>
        </w:rPr>
        <w:t>Наслідування</w:t>
      </w:r>
      <w:r>
        <w:rPr>
          <w:rFonts w:ascii="Times New Roman" w:eastAsia="Times New Roman" w:hAnsi="Times New Roman" w:cs="Times New Roman"/>
          <w:sz w:val="28"/>
          <w:szCs w:val="28"/>
        </w:rPr>
        <w:t xml:space="preserve">. Спрямовано на відтворення дитиною зовнішніх рис поводження, або внутрішньої логіки психічного життя іншої значущої людини.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100B0A">
        <w:rPr>
          <w:rFonts w:ascii="Times New Roman" w:eastAsia="Times New Roman" w:hAnsi="Times New Roman" w:cs="Times New Roman"/>
          <w:b/>
          <w:sz w:val="28"/>
          <w:szCs w:val="28"/>
        </w:rPr>
        <w:tab/>
        <w:t>Навіювання</w:t>
      </w:r>
      <w:r>
        <w:rPr>
          <w:rFonts w:ascii="Times New Roman" w:eastAsia="Times New Roman" w:hAnsi="Times New Roman" w:cs="Times New Roman"/>
          <w:sz w:val="28"/>
          <w:szCs w:val="28"/>
        </w:rPr>
        <w:t xml:space="preserve">. Відбувається при довірі до повідомлень мовця й породжує готовність діяти відповідно до привласнених установок. Діти також </w:t>
      </w:r>
      <w:r>
        <w:rPr>
          <w:rFonts w:ascii="Times New Roman" w:eastAsia="Times New Roman" w:hAnsi="Times New Roman" w:cs="Times New Roman"/>
          <w:sz w:val="28"/>
          <w:szCs w:val="28"/>
        </w:rPr>
        <w:lastRenderedPageBreak/>
        <w:t xml:space="preserve">особливо чутливі до навіювання, тому що вчителі й батьки в їхніх очах мають авторитет, тому знають, як потрібно думати й діяти.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більшості випадків взаємостосунки людей, майже завжди виявляються вплетеними в діяльність і розглядаються як спілкування. Без спілкування людей один з одним не може бути колективної праці, навчання, мистецтва, гри, функціонування засобів масової інформації. Важливою складовою міжособистісних стосунків є також міжособистісна перцепція або міжособистісне сприйняття, що визначається як розуміння й оцінка людини людиною. У порівнянні з оцінюванням неживих предметів міжособистісна перцепція відрізняється більшою упередженістю, тут яскравіше виражене оцінювальне й ціннісне ставлення. Важлива особливість – це сприйняття не лише якостей людини, але й сприйняття її у взаєминах з іншими людьми.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Вивченню міжособистісної перцепції значна увага приділяється в соціології та соціальній психології, що виокремлює такі </w:t>
      </w:r>
      <w:r w:rsidRPr="00100B0A">
        <w:rPr>
          <w:rFonts w:ascii="Times New Roman" w:eastAsia="Times New Roman" w:hAnsi="Times New Roman" w:cs="Times New Roman"/>
          <w:b/>
          <w:sz w:val="28"/>
          <w:szCs w:val="28"/>
        </w:rPr>
        <w:t>механізми</w:t>
      </w:r>
      <w:r>
        <w:rPr>
          <w:rFonts w:ascii="Times New Roman" w:eastAsia="Times New Roman" w:hAnsi="Times New Roman" w:cs="Times New Roman"/>
          <w:sz w:val="28"/>
          <w:szCs w:val="28"/>
        </w:rPr>
        <w:t xml:space="preserve">: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ідентифікація – розуміння й інтерпретація іншої людини шляхом ототожнення себе з нею;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рефлексія соціально-психологічна – розуміння іншої людини шляхом міркування за неї;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емпатія – розуміння іншої людини шляхом емоційного відчування її переживань;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стереотипізація – сприйняття й оцінка іншого шляхом поширення на нього характеристик будь-якої соціальної групи [7].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цей час здійснюються спроби скласти більш універсальні механізми міжособистісної перцепції, однак жодна із психологічних шкіл, що претендує на це, не змогла повністю розв’язувати дане питання. Міжособистісні стосунки не лише необхідний компонент діяльності, здійснення якої припускає взаємодію людей, але одночасно обов’язкова умова нормального функціонування спільності людей. У літературі пропонується різна </w:t>
      </w:r>
      <w:r w:rsidRPr="00CF3623">
        <w:rPr>
          <w:rFonts w:ascii="Times New Roman" w:eastAsia="Times New Roman" w:hAnsi="Times New Roman" w:cs="Times New Roman"/>
          <w:b/>
          <w:sz w:val="28"/>
          <w:szCs w:val="28"/>
        </w:rPr>
        <w:t xml:space="preserve">типологія міжособистісних </w:t>
      </w:r>
      <w:r w:rsidRPr="00CF3623">
        <w:rPr>
          <w:rFonts w:ascii="Times New Roman" w:eastAsia="Times New Roman" w:hAnsi="Times New Roman" w:cs="Times New Roman"/>
          <w:b/>
          <w:sz w:val="28"/>
          <w:szCs w:val="28"/>
        </w:rPr>
        <w:lastRenderedPageBreak/>
        <w:t>стосунків</w:t>
      </w:r>
      <w:r>
        <w:rPr>
          <w:rFonts w:ascii="Times New Roman" w:eastAsia="Times New Roman" w:hAnsi="Times New Roman" w:cs="Times New Roman"/>
          <w:sz w:val="28"/>
          <w:szCs w:val="28"/>
        </w:rPr>
        <w:t xml:space="preserve">.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в навчальній та довідковій літературі [2; 70; 89] серед міжособистісних стосунків виокремлюють: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офіційні й неофіційні;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ділові й особисті;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раціональні й емоційні;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субординаційні й паритетні.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Офіційними</w:t>
      </w:r>
      <w:r>
        <w:rPr>
          <w:rFonts w:ascii="Times New Roman" w:eastAsia="Times New Roman" w:hAnsi="Times New Roman" w:cs="Times New Roman"/>
          <w:sz w:val="28"/>
          <w:szCs w:val="28"/>
        </w:rPr>
        <w:t xml:space="preserve"> називають стосунки, що виникають між людьми на посадовій основі. Вони фіксуються законом, регулюються положеннями, затвердженими офіційно, що відповідають правилами й нормами. На відміну від них неофіційні стосунки складаються на базі особистих, або приватних, взаємин людей. Для них не існує відповідної юридичної основи, загальноприйнятих законів, твердо встановлених норм.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Ділові стосунки</w:t>
      </w:r>
      <w:r>
        <w:rPr>
          <w:rFonts w:ascii="Times New Roman" w:eastAsia="Times New Roman" w:hAnsi="Times New Roman" w:cs="Times New Roman"/>
          <w:sz w:val="28"/>
          <w:szCs w:val="28"/>
        </w:rPr>
        <w:t xml:space="preserve"> виникають у зв’язку зі спільною роботою або з її приводу, а особисті – як стосунки, що складаються між людьми незалежно від виконуваної роботи.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Pr>
          <w:rFonts w:ascii="Times New Roman" w:eastAsia="Times New Roman" w:hAnsi="Times New Roman" w:cs="Times New Roman"/>
          <w:b/>
          <w:sz w:val="28"/>
          <w:szCs w:val="28"/>
        </w:rPr>
        <w:t>раціональних</w:t>
      </w:r>
      <w:r>
        <w:rPr>
          <w:rFonts w:ascii="Times New Roman" w:eastAsia="Times New Roman" w:hAnsi="Times New Roman" w:cs="Times New Roman"/>
          <w:sz w:val="28"/>
          <w:szCs w:val="28"/>
        </w:rPr>
        <w:t xml:space="preserve"> міжособистісних стосунках на перший план виступає знання людей один про одного й об’єктивні оцінки, які їм надають оточуючі. Емоційні стосунки – це, навпроти, оцінки суб’єктивні, засновані на особистому, індивідуальному сприйнятті людини людиною. Такі стосунки обов’язково супроводжуються позитивними або негативними емоціями; вони далеко не завжди засновані на дійсності, об’єктивній інформації про людину.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Субординаційні </w:t>
      </w:r>
      <w:r>
        <w:rPr>
          <w:rFonts w:ascii="Times New Roman" w:eastAsia="Times New Roman" w:hAnsi="Times New Roman" w:cs="Times New Roman"/>
          <w:sz w:val="28"/>
          <w:szCs w:val="28"/>
        </w:rPr>
        <w:t xml:space="preserve">стосунки – це стосунки керівництва й підпорядкування, тобто нерівноправні стосунки, у яких одні люди мають високий статус (посада) і більші права, ніж інші. Це стосунки між керівником і підлеглими. На противагу цьому паритетні стосунки означають рівноправність між людьми. Такі люди не підкорюються один одному й виступають як незалежні особистості.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Міжособистісні </w:t>
      </w:r>
      <w:r>
        <w:rPr>
          <w:rFonts w:ascii="Times New Roman" w:eastAsia="Times New Roman" w:hAnsi="Times New Roman" w:cs="Times New Roman"/>
          <w:sz w:val="28"/>
          <w:szCs w:val="28"/>
        </w:rPr>
        <w:t xml:space="preserve">стосунки діляться на первинні (ті, що встановлюються між </w:t>
      </w:r>
      <w:r>
        <w:rPr>
          <w:rFonts w:ascii="Times New Roman" w:eastAsia="Times New Roman" w:hAnsi="Times New Roman" w:cs="Times New Roman"/>
          <w:sz w:val="28"/>
          <w:szCs w:val="28"/>
        </w:rPr>
        <w:lastRenderedPageBreak/>
        <w:t xml:space="preserve">людьми як самі по собі необхідні) і вторинні (ті, що зароджуються за необхідності допомоги або будь-якої функції, що одна особа виконує стосовно іншої) [8; 42; 55; 103].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 Кудерміна пропонує класифікацію взаємостосунків за глибиною залученості особистості у стосунки: стосунки знайомства, приятельські, товариські, дружні, любовні, подружні, родинні й деструктивні. Дана класифікація заснована на декількох критеріях: глибині стосунків, вибірковості й виборі партнерів, функції стосунків. Головним критерієм, на її думку, є ступінь, глибина залучення особистості у стосунки, а додаткові критерії - це дистанція між партнерами, тривалість і частота контактів, участь рольових кліше в актах спілкування, норми стосунків, вимоги до умов контакту. За даними авторки, різні види взаємостосунків припускають включення в спілкування тих або інших рівнів характеристик особистості [48].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w:t>
      </w:r>
      <w:r>
        <w:rPr>
          <w:rFonts w:ascii="Times New Roman" w:eastAsia="Times New Roman" w:hAnsi="Times New Roman" w:cs="Times New Roman"/>
          <w:b/>
          <w:sz w:val="28"/>
          <w:szCs w:val="28"/>
        </w:rPr>
        <w:t>формою взаємодії</w:t>
      </w:r>
      <w:r>
        <w:rPr>
          <w:rFonts w:ascii="Times New Roman" w:eastAsia="Times New Roman" w:hAnsi="Times New Roman" w:cs="Times New Roman"/>
          <w:sz w:val="28"/>
          <w:szCs w:val="28"/>
        </w:rPr>
        <w:t xml:space="preserve"> міжособистісні стосунки можуть бути: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психомоторні: здійснення практичних спільних дій;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інтелектуальні: при розв’язанні розумових завдань (прийняття рішень тощо);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перцептивні: при розв’язанні завдань на впізнання й декодування сигналів;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комунікативні: за допомогою мовних функцій і інших засобів спілкування.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Міжособистісні стосунки розрізняють також за валентністю або знаком: </w:t>
      </w:r>
      <w:r>
        <w:rPr>
          <w:rFonts w:ascii="Times New Roman" w:eastAsia="Times New Roman" w:hAnsi="Times New Roman" w:cs="Times New Roman"/>
          <w:i/>
          <w:sz w:val="28"/>
          <w:szCs w:val="28"/>
        </w:rPr>
        <w:t xml:space="preserve">позитивні, індиферентні, негативні </w:t>
      </w:r>
      <w:r>
        <w:rPr>
          <w:rFonts w:ascii="Times New Roman" w:eastAsia="Times New Roman" w:hAnsi="Times New Roman" w:cs="Times New Roman"/>
          <w:sz w:val="28"/>
          <w:szCs w:val="28"/>
        </w:rPr>
        <w:t xml:space="preserve">[8; 72].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підставі запропонованої класифікації можна сказати, що разом з офіційною або формальною структурою спілкування, що відображає раціональний нормативний, обов’язковий бік людських взаємин, у будь-якій соціальній групі завжди є психологічна структура неофіційного або неформального порядку, що формується як система взаємостосунків. Як правило, </w:t>
      </w:r>
      <w:r>
        <w:rPr>
          <w:rFonts w:ascii="Times New Roman" w:eastAsia="Times New Roman" w:hAnsi="Times New Roman" w:cs="Times New Roman"/>
          <w:sz w:val="28"/>
          <w:szCs w:val="28"/>
        </w:rPr>
        <w:lastRenderedPageBreak/>
        <w:t xml:space="preserve">неформальних структур у групі виникає декілька, наприклад, структури взаємопідтримки, взаємовпливу, популярності, престижу, лідерства й інші. Ознакою гарної організації виробничих груп є перевага офіційної структури над неофіційною. Своєю чергою, важливо знати, на яких ціннісних орієнтирах будуються неформальні стосунки у групі [48].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Взаємостосунки в групі можна розглядати в статиці, у тому вигляді, у якому вони сформувалися на цей час часу, і в динаміці, тобто в процесі розвитку. У першому випадку аналізуються особливості теперішньої системи стосунків, у другому – закони їхнього перетворення й розвитку. Ці два підходи часто існують поряд один з одним, взаємно доповнюють один одного. Стосунки в групах закономірно змінюються, спочатку, на вихідному етапі групового розвитку, вони бувають відносно байдужими (люди, що не знають або погано знають один одного, не можуть виразно ставитися один до одного), потім можуть стати конфліктними, а при сприятливих умовах перетворюватися в колективістські.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психології взаємовідносини – це зустрічні інтегровані відносини між людьми, які проявляються в групових ефектах співпраці, змагання, згуртованості, сумісності, дружби, взаємодопомоги; вони також проявляються в якостях особистості, які характеризують психологічні особливості людини (товариськість, привабливість, агресивність, соромливість) [55; 69].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соціальній психології поняття «взаємовідносини» визначаються, як специфічний вид відносин між людьми, в якому є можливість безпосереднього (або опосередкованого технічними засобами) одночасного або відстроченого відповідного особистісного відношення [76].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взаємовідносини, з одного боку, реалізуються і проявляються у процесі спілкування, становлять собою його мотиваційно-потребову основу, з іншого – видозмінюються, розвиваються, формуються залежно від особливостей його протікання.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Міжособистісні стосунки визначають положення людини в групі, </w:t>
      </w:r>
      <w:r>
        <w:rPr>
          <w:rFonts w:ascii="Times New Roman" w:eastAsia="Times New Roman" w:hAnsi="Times New Roman" w:cs="Times New Roman"/>
          <w:sz w:val="28"/>
          <w:szCs w:val="28"/>
        </w:rPr>
        <w:lastRenderedPageBreak/>
        <w:t xml:space="preserve">колективі. Від того, як вони складаються, залежить емоційне благополуччя, задоволеність або незадоволеність людини в даній спільності. Від них також залежить згуртованість групи, колективу, здатність вирішувати поставлені завдання. Положення особистості в колективі залежить від різноманітних умов та факторів, які безпосередньо впливають на процес взаємодії між людьми. Проаналізувавши психолого-педагогічні доробки стосовно проблематики взаємовідносин у колективі, нами була визначено фактори, які впливають на положення особистості у колективі. Стисло охарактеризуємо ці фактори.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Особливості характеру особистості</w:t>
      </w:r>
      <w:r>
        <w:rPr>
          <w:rFonts w:ascii="Times New Roman" w:eastAsia="Times New Roman" w:hAnsi="Times New Roman" w:cs="Times New Roman"/>
          <w:sz w:val="28"/>
          <w:szCs w:val="28"/>
        </w:rPr>
        <w:t xml:space="preserve">. Цей аспект є найголовнішим, оскільки наявність певних якостей в особистості (лідерські, організаторські, комунікативні та інші) може впливати на характер взаємодії між людьми й визначати положення кожного з них. Наприклад, якщо людина має високий показник лідерських та організаторських якостей, то вона може займати керівне положення у колективі (формальний лідер). У випадку, коли людина з такими якостями не займатиме певної керівної посади у колективі, вона може стати неформальним лідером і протидіяти досягненню поставлених цілей або навпаки, допомагати у досягненні певних результатів діяльності.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Характер діяльності колективу впливає на особистість безпосередньо, незалежно від того який це колектив трудовий, учнівський або творчий. Якщо особистість не зацікавлена в діяльності даного колективу, то вона не намагатиметься досягти спільної мети. У такому випадку особистість займатиме пасивне положення в колективі по відношенню як до інших членів, так і до спільної колективної діяльності взагалі.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Норми, цінності, традиції колективу</w:t>
      </w:r>
      <w:r>
        <w:rPr>
          <w:rFonts w:ascii="Times New Roman" w:eastAsia="Times New Roman" w:hAnsi="Times New Roman" w:cs="Times New Roman"/>
          <w:sz w:val="28"/>
          <w:szCs w:val="28"/>
        </w:rPr>
        <w:t xml:space="preserve">. У кожному колективі складаються свої норми, цінності та традиції. Члени колективу можуть як приймати їх, так й ігнорувати. Якщо особистість приймає норми, цінності, вона займає об’єктивне місце у колективі та до неї відповідно відносяться. У випадку, якщо особистість ігнорує їх, то колектив не приймає її до свого складу.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Стиль керівництва</w:t>
      </w:r>
      <w:r>
        <w:rPr>
          <w:rFonts w:ascii="Times New Roman" w:eastAsia="Times New Roman" w:hAnsi="Times New Roman" w:cs="Times New Roman"/>
          <w:sz w:val="28"/>
          <w:szCs w:val="28"/>
        </w:rPr>
        <w:t xml:space="preserve">. Мистецтво керівництва – це у певному значенні уміння координувати роботу членів колективу, спиратися на них, тобто укріплювати стійкість і життєвість офіційної організації, уміло, використовуючи та направляючи в потрібне русло міжособистісні зв’язки й відносини. Якщо в колективі ліберальний стиль керівництва, то члени колективу існують незалежно від керівника. Найкращим є демократичний стиль керівництва так, коли члени колективу мають можливість реалізовувати свої потреби, активно брати участь у життєдіяльності колективу.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Норми та цінності сім’ї</w:t>
      </w:r>
      <w:r>
        <w:rPr>
          <w:rFonts w:ascii="Times New Roman" w:eastAsia="Times New Roman" w:hAnsi="Times New Roman" w:cs="Times New Roman"/>
          <w:sz w:val="28"/>
          <w:szCs w:val="28"/>
        </w:rPr>
        <w:t xml:space="preserve">. На розвиток особистості впливають норми й цінності, які склалися в сім’ї. Якщо вони збігаються з колективними, то особистість приймає їх й починає ефективно взаємодіяти з членами колективу, якщо – ні, то вона ігнорує їх і колектив не приймає особистість.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Стадія розвитку колективу</w:t>
      </w:r>
      <w:r>
        <w:rPr>
          <w:rFonts w:ascii="Times New Roman" w:eastAsia="Times New Roman" w:hAnsi="Times New Roman" w:cs="Times New Roman"/>
          <w:sz w:val="28"/>
          <w:szCs w:val="28"/>
        </w:rPr>
        <w:t xml:space="preserve">. Положення особистості може залежати від стадії, на якій знаходиться колектив у процесі свого розвитку. Якщо колектив сформований і відповідає всім характеристикам, то звісно його члени адекватно та об’єктивно оцінюють один одного, у них є спільна мета і вони ефективно взаємодіють для її досягнення. Кожен член колективу виконує свої ролі й має свої обов’язки. На початкових стадіях розвитку колективу його члени можуть стикатися з великою кількістю проблем на шляху до досягнення спільної мети так, як ролі та обов’язки делегуються з однієї особистості на іншу. Ефективній роботі колективу можуть заважати часті конфліктні ситуації. У цьому випадку колектив може руйнуватися або розпадатися на підгрупи. Кожен член колективу може змінювати свої ролі та позицію з позитивних на негативні [7; 8; 32; 44; 75; 89].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Чинниками</w:t>
      </w:r>
      <w:r>
        <w:rPr>
          <w:rFonts w:ascii="Times New Roman" w:eastAsia="Times New Roman" w:hAnsi="Times New Roman" w:cs="Times New Roman"/>
          <w:sz w:val="28"/>
          <w:szCs w:val="28"/>
        </w:rPr>
        <w:t xml:space="preserve">, що впливають на виникнення напруженості й конфлікту у взаємостосунках, є: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недостатня згуртованість членів колективу;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наявність несумісності на психофізіологічному, психологічному або </w:t>
      </w:r>
      <w:r>
        <w:rPr>
          <w:rFonts w:ascii="Times New Roman" w:eastAsia="Times New Roman" w:hAnsi="Times New Roman" w:cs="Times New Roman"/>
          <w:sz w:val="28"/>
          <w:szCs w:val="28"/>
        </w:rPr>
        <w:lastRenderedPageBreak/>
        <w:t xml:space="preserve">соціально-психологічному рівні;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невідповідність кваліфікації й знань членів групи поставленому завданню;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присутність у колективі учасників з домаганнями, що не відповідають їхнім можливостям;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наявність у колективі учасників з високою агресивністю й високим рівнем домінування, що прагнуть взяти на себе роль лідера;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розбіжність в окремих членів групи самооцінки здібностей, з одного боку, і рівнем майстерності й оцінкою цих здібностей групою в цілому – з іншої;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наявність прихованої конкуренції;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наявність у групі «мазунчиків»;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нав’язування одним членом групи свого стилю взаємодії й ведення справи, що не відповідає схильностям і можливостям інших членів групи;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невідповідність результатів діяльності очікуванням групи;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наявність у колективі угруповань, що по-різному ставляться до установок лідера або керівника, до нормативних приписань, виробленим у даній групі [29; 34; 66].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взаємостосунки як об’єктивно пережиті, у різному ступені усвідомлювані взаємозв’язки між людьми, проявами яких служать згуртованість як ціннісно-орієнтаційна єдність, колективістське самовизначення, характер міжособистісних виборів, психологічна атмосфера, представляється досить складним феноменом.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Взаємостосунки є суб’єкт-суб’єктними зв’язками, вони формуються не лише при взаємодії суб’єктів, але й через їхні психологічні відносини. Можна сказати, що взаємостосунки несуть у собі суб’єктивно-особистісний зміст. У цілому, взаємостосунки можна визначити як взаємну готовність партнерів до певного типу почуттів, домагань, очікувань і поведінки, обумовлені віковими особливостями. У процесі взаємостосунків створюється й проявляється </w:t>
      </w:r>
      <w:r>
        <w:rPr>
          <w:rFonts w:ascii="Times New Roman" w:eastAsia="Times New Roman" w:hAnsi="Times New Roman" w:cs="Times New Roman"/>
          <w:sz w:val="28"/>
          <w:szCs w:val="28"/>
        </w:rPr>
        <w:lastRenderedPageBreak/>
        <w:t>психологічний клімат колективу, на тлі якого реалізуються групові потреби, виникають і вирішуються міжособистісні й міжгрупові конфлікти. При цьому здобувають виразний характер приховані змістовні ситуації взаємодії між людьми: змагання або таємне суперництво, товариська згуртованість або кругова порука, грубий тиск або свідома дисципліна.</w: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1.2 Психологічні чинники розвитку взаємовідносин у системі «тренер – спортсмен» </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часом спілкування тренера зі спортсменами поступається лише спілкуванню спортсменів із членами сім’ї (а іноді й перевищує). Саме через нього відбуваються навчання, передача знань, виховання учнів. Тому процесу спілкування тренер має приділяти велику увагу. Важливою частиною спілкування у системі тренер-спортсмен є мовленнєвий вплив. Передача мовних повідомлень є кінцевою метою комунікації, а засобом досягнення інших цілей: спілкува</w:t>
      </w:r>
      <w:r w:rsidR="00CF3623">
        <w:rPr>
          <w:rFonts w:ascii="Times New Roman" w:eastAsia="Times New Roman" w:hAnsi="Times New Roman" w:cs="Times New Roman"/>
          <w:sz w:val="28"/>
          <w:szCs w:val="28"/>
        </w:rPr>
        <w:t>ння</w:t>
      </w:r>
      <w:r w:rsidR="00CF3623">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rPr>
        <w:t>це діяльність принаймні двох з допомогою такої зброї як мову обміну різноманітних інформацій задля досягнення поза комунікативних і комунікативних цілей, реалізації соціального життя людей, їх взаємодії у суспільстві [66].</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цій підставі мовного впливу трактується в широкому значенні як будь-яке мовленнєве спілкування, взяте в аспекті його цілеспрямованості, цільової обумовленості, як вплив на індивідуальну або колективну свідомість, що здійснюється за допомогою повідомлень природною мовою [65].</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психолінгвістів інтерес представляє, проте, насамперед мовленнєвий вплив у вузькому значенні, тобто. мовленнєве спілкування у системі ЗМІ чи агітаційному виступі. Прийнята схема мовного впливу включає дві частини: орга</w:t>
      </w:r>
      <w:r w:rsidR="00CF3623">
        <w:rPr>
          <w:rFonts w:ascii="Times New Roman" w:eastAsia="Times New Roman" w:hAnsi="Times New Roman" w:cs="Times New Roman"/>
          <w:sz w:val="28"/>
          <w:szCs w:val="28"/>
        </w:rPr>
        <w:t xml:space="preserve">нізаційну і мотиваційну. Перша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«техн</w:t>
      </w:r>
      <w:r w:rsidR="00CF3623">
        <w:rPr>
          <w:rFonts w:ascii="Times New Roman" w:eastAsia="Times New Roman" w:hAnsi="Times New Roman" w:cs="Times New Roman"/>
          <w:sz w:val="28"/>
          <w:szCs w:val="28"/>
        </w:rPr>
        <w:t xml:space="preserve">ічна»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пов’язана з організацією спілкування і передбачає встановлення контакту, залучення та утримання уваги аудиторії, завоювання її довіри, підготовку оптимального психологічного ґрунту </w:t>
      </w:r>
      <w:r>
        <w:rPr>
          <w:rFonts w:ascii="Times New Roman" w:eastAsia="Times New Roman" w:hAnsi="Times New Roman" w:cs="Times New Roman"/>
          <w:sz w:val="28"/>
          <w:szCs w:val="28"/>
        </w:rPr>
        <w:lastRenderedPageBreak/>
        <w:t>для сприйняття мови, іншими словами, спрямована на досягнення в адресата стану, сприятливого для надання мовного впливу [72]].</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основі мотиваційної частини лежить запозичена з теорії діяльності тріада «потреба – мотив – діяльність». Відповідно до цієї тріади, кожна діяльність (у тому числі та та, яка є метою мовного впливу), відповідає певній потребі суб’єкта і спонукається мотивом - матеріальним чи ідеальним предметом, здатним цю потребу задовольнити. Для мотивації однієї діяльності можна використовувати кілька мотивів, головний у тому числі – сенсотворчий, той, що надає діяльності особистісний сенс. Діяльність складається з окремих мотивів, що спонукуються її мотивом, спрямованих на конкретні цілі, досягнення яких у сукупності має забезпечити задоволення людиною своєї потреби.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цього, принцип мовного впливу полягає у формуванні чи актуалізації в об’єкта впливу потреби здійснити певну діяльність, пропозицію йому відповідного предмета-мотиву, а також явної чи неявної демонстрації плану дій. Одним із способів мовного впливу, що дозволяє досягти цієї мети, є введення нового або зміна старого знання про явища дійсності, яке слухач співвідносить зі своєю системою мотивів та потреб. Внаслідок цього відбувається «зсув у системі цінностей» адресата (уявлення про явища та ставлення до них), що може вплинути на зміну його поведінки [75]. Таким чином, психолінгвістична схема мовного впливу передбачає вирішення двох основних завдань: створення сприятливої ​​для впливу обставин та надання власне впливу.</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Тарасов підкреслює, що психолінгвістичні аспекти мовного впливу полягають у тому, що мова суб’єкта мовного впливу має бути засобом організації спілкування у структурі мовного впливу та засобом спонукання об’єкта мовного впливу до посткомунікативної діяльності [104]. У цьому організація спілкування включає такі компоненти: залучення та утримання уваги реципієнта, орієнтація об’єкта мовного впливу ситуації спілкування, моделювання установки сприйняття.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думку О. Кулешової, одним із головних питань є проблема сприйняття висловлювання. У процесі сприйняття дійсності комунікант «підводить під певну категорію об’єкти, що сприймаються, і явища». При цьому «актуалізуються понятійні поля та мовні засоби, за допомогою яких було сформовано поняття» [70].</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свідчить аналіз наукових здобутків науковців, представлених вище, спілкування властиве всім найвищим живим істотам. Однак лише на рівні людини воно набуває найбільш досконалих форм. У способі життя різних вищих тварин і людини виділяються дві сторони: контакти з природою і кон</w:t>
      </w:r>
      <w:r w:rsidR="00CF3623">
        <w:rPr>
          <w:rFonts w:ascii="Times New Roman" w:eastAsia="Times New Roman" w:hAnsi="Times New Roman" w:cs="Times New Roman"/>
          <w:sz w:val="28"/>
          <w:szCs w:val="28"/>
        </w:rPr>
        <w:t xml:space="preserve">такти з живими істотами, перша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це діяльність, а друга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і є спілкування, де взаємодіють один з одним живі істоти, організм з організмом, обмінюючись інформацією.</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спілкуванні виділяються такі аспекти</w:t>
      </w:r>
      <w:r w:rsidR="00CF3623">
        <w:rPr>
          <w:rFonts w:ascii="Times New Roman" w:eastAsia="Times New Roman" w:hAnsi="Times New Roman" w:cs="Times New Roman"/>
          <w:sz w:val="28"/>
          <w:szCs w:val="28"/>
        </w:rPr>
        <w:t xml:space="preserve">: зміст, ціль та засоби. Зміст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це інформація, яка у міжіндивідуальних контактах передається від однієї живої істоти до іншої [89]. Зміст спілкування можуть становити інформацію про внутрішній мотиваційний чи чуттєвий стан особистості.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 людина іншій передає інформацію про власні потреби та розраховує на те, що той, до кого він звертається, братиме участь у задоволенні цих потреб. Крім того, через спілкування людини з людиною, можуть передаватися і дані про емоційний стан особистості.  Одним з важливих фактів людського життя є те, що люди відчувають різні емоційні переживання і прагнуть їх випробувати. Головне джерело даних переживань – ситуації міжособистісного спілкування» [2]. Це і радість, і гнів, і смуток, і страждання і таке інше.</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 те, що «задоволення емоційних потреб можливе у всіх формах контактів, люди часто недооцінюють цей факт, нехтують ним і навіть намагаються якось протистояти йому. Ця обставина, можливо, пов’язана з переконанням, що враження заважають інтелектуальній роботі та професійній діяльності. Так з’являються вимоги позбавити професійну діяльність чи наукові дослідження почуттів, хоча повністю виключити чинники задоволення </w:t>
      </w:r>
      <w:r>
        <w:rPr>
          <w:rFonts w:ascii="Times New Roman" w:eastAsia="Times New Roman" w:hAnsi="Times New Roman" w:cs="Times New Roman"/>
          <w:sz w:val="28"/>
          <w:szCs w:val="28"/>
        </w:rPr>
        <w:lastRenderedPageBreak/>
        <w:t>емоційних потреб з міжособистісного спілкування просто неможливо.</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спілкування людини з людиною багатопредметно, воно є різним за власним внутрішнім змістом. Через те, що у спілкуванні один з одним люди отримують інформацію про світ, набувають багатий життєвий досвід, знання, розвивають власні здібності, вміння та навички [72]. У тварин і людини цілі можуть бути різними: у тварин метою спілкування можливо спонукання іншої тварини до будь-яких дій або ж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застереження про те, що треба не робити жодних дій (застереження про небезпеку, це одна з важливих дій). І тут важливими є засоби спілкування, які «можна визначити як способи кодування, передачі, перероблення та розшифрування інформації, що передається в процесі спілкування однієї живої істоти іншій [75].</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мовної дії може бути визначена як відношення досягнутого результату до максимально можливого або заздалегідь запланованого результату. У цьому випадку необхідно чітко виділити кількісні та якісні критерії як підстави для порівняння результатів.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ефективність спілкування визначається стосовно кожного конкретного учасника спілкування чи до всіх разом? Звісно ж, ефективність має визначатися кожним за комуніканта окремо. При цьому в діалозі ефективним спілкування може бути лише для одного з учасників або обох. На багатосторонніх переговорах ефективним спілкування може бути для частини учасників. Щодо виступу оратора перед аудиторією ефективність виступу оратора та ефективність спілкування з ним слухачів буде різною.</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саме поняття ефективності буде, мабуть, пов’язане з досягненням тих цілей, які ставить учасник спілкування у цій комунікативній ситуації. Важливо відзначити, що мета у спілкуванні можуть бути варіативна: [4].</w: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 Інформаційна.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мета – донести свою інформацію до співрозмовника та отримати підтвердження, що вона отримана.</w: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 Предметна.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мета - щось дізнатися, отримати, змінити у поведінці співрозмовника.</w: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 Комунікативна.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мета – сформувати певні відносини зі співрозмовником. Можна виділити такі різновиди комунікативних цілей: встановити контакт, розвинути контакт, підтримати контакт, відновити контакт, завершити контакт. Комунікативна мета має такі мовні формули як вітання, привітання, співчуття, прощання, комплімент тощо.</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Л. Кисельово</w:t>
      </w:r>
      <w:r w:rsidR="00CF3623">
        <w:rPr>
          <w:rFonts w:ascii="Times New Roman" w:eastAsia="Times New Roman" w:hAnsi="Times New Roman" w:cs="Times New Roman"/>
          <w:sz w:val="28"/>
          <w:szCs w:val="28"/>
        </w:rPr>
        <w:t xml:space="preserve">ї, ефективне мовленнєвий вплив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це таке, що дозволяє промовцю досягти поставленої мети (або цілей) і зберегти баланс відносин зі співрозмовником (комунікативна рівновага), тобто залишитися з ним у нормальних відносинах, без виникнення конфлікту [72].</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Зрозуміло, ефективний вплив у тому випадку, якщо досягнуто всіх трьох цілей. Але так буває, безперечно, не завжди. Нарешті, можна говорити про існування низки умов, дотримання яких необхідне досягнення ефективності мовного впливу:</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Реальна досяжність поставленої предметної мети.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Знання загальних законів спілкування та дотримання їм.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Дотримання правил безконфліктного спілкування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Використання правил та прийомів мовного впливу [75].</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Сукупність типових вербальних чи невербальних, котрий іноді тих і інших сигналів, які впливають ефективність спілкування, визначається як чинник спілкування.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w:t>
      </w:r>
      <w:r w:rsidRPr="00CF3623">
        <w:rPr>
          <w:rFonts w:ascii="Times New Roman" w:eastAsia="Times New Roman" w:hAnsi="Times New Roman" w:cs="Times New Roman"/>
          <w:b/>
          <w:sz w:val="28"/>
          <w:szCs w:val="28"/>
        </w:rPr>
        <w:t>факторами</w:t>
      </w:r>
      <w:r>
        <w:rPr>
          <w:rFonts w:ascii="Times New Roman" w:eastAsia="Times New Roman" w:hAnsi="Times New Roman" w:cs="Times New Roman"/>
          <w:sz w:val="28"/>
          <w:szCs w:val="28"/>
        </w:rPr>
        <w:t xml:space="preserve"> спілкування є:</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Чинник зовнішності</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Чинник дотримання комунікативної норми</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Фактор встановлення контакту із співрозмовником</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Чинник погляду</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lastRenderedPageBreak/>
        <w:t>Чинник фізичної поведінки під час промови (рух, жести, пози)</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Фактор манери (прихильність, щирість, емоційність, немонотонність, наснагу)</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Фактор розміщення у просторі</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Фактор змісту</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Чинник мови</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Чинник обсягу повідомлення</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Фактор розташування фактів та аргументів, ідей</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Чинник часу</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Чинник кількості учасників</w:t>
      </w:r>
    </w:p>
    <w:p w:rsidR="00656BF6" w:rsidRPr="00CF3623" w:rsidRDefault="00100B0A" w:rsidP="00CF3623">
      <w:pPr>
        <w:pStyle w:val="a9"/>
        <w:numPr>
          <w:ilvl w:val="0"/>
          <w:numId w:val="6"/>
        </w:numPr>
        <w:spacing w:line="360" w:lineRule="auto"/>
        <w:rPr>
          <w:rFonts w:ascii="Times New Roman" w:hAnsi="Times New Roman" w:cs="Times New Roman"/>
          <w:sz w:val="28"/>
          <w:szCs w:val="28"/>
        </w:rPr>
      </w:pPr>
      <w:r w:rsidRPr="00CF3623">
        <w:rPr>
          <w:rFonts w:ascii="Times New Roman" w:hAnsi="Times New Roman" w:cs="Times New Roman"/>
          <w:sz w:val="28"/>
          <w:szCs w:val="28"/>
        </w:rPr>
        <w:t>Чинник адресата [7; 49; 65; 66; 89]</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фактором, що впливає на динаміку формування та характеристики взаємовідносин у системі тренер-спортсмен, є й особливості виду спорту, що розглядається. Плавання є досить важливою ланкою у вихованні дитини. При занятті плаванням дитина різнобічно фізично розвивається, зміцнюється її нервова, серцево-судинна та дихальна системи, а також значно розширюються можливості опорно-рухового апарату. Плавання</w:t>
      </w:r>
      <w:r w:rsidR="00CF362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w:t>
      </w:r>
      <w:r w:rsidR="00CF3623">
        <w:rPr>
          <w:rFonts w:ascii="Times New Roman" w:eastAsia="Times New Roman" w:hAnsi="Times New Roman" w:cs="Times New Roman"/>
          <w:sz w:val="28"/>
          <w:szCs w:val="28"/>
          <w:lang w:val="uk-UA"/>
        </w:rPr>
        <w:t xml:space="preserve">це </w:t>
      </w:r>
      <w:r>
        <w:rPr>
          <w:rFonts w:ascii="Times New Roman" w:eastAsia="Times New Roman" w:hAnsi="Times New Roman" w:cs="Times New Roman"/>
          <w:sz w:val="28"/>
          <w:szCs w:val="28"/>
        </w:rPr>
        <w:t>відмінний засіб загартовування та сприяє формуванню правильної постави дитини.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Тренерам та спеціалістам, які ведуть навчання з дітьми в басейнах, необхідно розуміти специфіку фізіології та анатомії дитини. Розглянемо, як впливають заняття плаванням деякі життєво важливі системи дитячого організму.</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у підлітковому віці відбувається активний розвиток хребта. Його висока еластичність і рухливість обумовлена ​​хімічним складом та будовою зв’язкового апарату та міжхребцевих дисків. Уникнути викривлення хребта та стоп можна правильно та своєчасно зміцнюючи кісткову систему. У цьому можуть ефективно допомогти спеціальні вправи та плавальні рухи [33].</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дитини 10-12 років інтенсивно формується серцева діяльність. Зміцнення серцевої діяльності у дитини відбувається шляхом підвищення частоти серцевих скорочень. Розширюють функціональні здібності серця дітей також чудова еластичність судин та низький рівень артеріального тиску. Тому в цьому віці серце відносно витривале і швидко адаптується до циклічних вправ, до яких належить і плавання. Рядом досліджень підтверджено, що заняття плаванням є найкращим засобом збільшення функціональних можливостей дихальної системи. Безперечно, що одним із найважчих моментів при опановуванні навичкою плавання вважається регуляція дихання. Плавання вимагає від дітей абсолютної перебудови типового дихання, яке пов’язане з циклом рухів і виконується у встановлений момент [53].</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Посилене навантаження на дихальну мускулатуру при заняттях плаванням обумовлена ​​тим, що у воді здійснюється трифазне дихання: вдих, затримка на вдиху, видих у воду. При цьому вдих значно коротший, ніж видих. Виконання вдиху ускладнюється тиском води на грудну клітку; видих утруднений тим, що він виробляється у воду. Тому лише відмінна техніка дихання гарантує потрібне поступове надходження кисню. Завдяки цим процесам зміцнюються усі м’язи органів дихання.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Заняття плаванням роблять на дитину сприятливий психологічний вплив: викликають позитивні враження. Однак, вперше потрапивши у воду, дитина відчуває собі нерішуче, сором’язливо, тому з боку викладача (тренера, педагога) потрібні такт і участь, щоб не викликати страху і неприязні до води. Навчання плаванню, особливо вправи, пов’язані з зануренням у воду, викликає в дітей віком необхідність долати відчуття страху і нерішучості. Тому правильно організовані заняття сприяють розвитку вони вольових параметрів: відваги, рішучості, самодостатності, дисциплінованості. Водні процедури також прищеплюють стійкі гігієнічні навички, які поступово стають потребою та звичкою. Таким чином, плавання, ігри у воді, плавання можна розглядати як </w:t>
      </w:r>
      <w:r>
        <w:rPr>
          <w:rFonts w:ascii="Times New Roman" w:eastAsia="Times New Roman" w:hAnsi="Times New Roman" w:cs="Times New Roman"/>
          <w:sz w:val="28"/>
          <w:szCs w:val="28"/>
        </w:rPr>
        <w:lastRenderedPageBreak/>
        <w:t>дієвий засіб розвитку дитини [67].</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Організація занять плаванням заснована на груповій діяльності, що також впливає на систему взаємовідносин тренер-спортсмен. Груповий урок - основна форма організації та проведення навчальних занять із плавання. Умовно можна поділити його на 3 частини: підготовча, основна та кінцева. Підготовчу та кінцеву частину проводять на суші, тоді як основну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у воді. Тривалість підготовчої частини уроку – 5-10 хвилин. Вона полягає у побудові групи, розрахунку, перекликання, поясненні завдань та порядку проведення уроку. Так само в підготовчій частині уроку виконуються різні загальнорозвиваючі та спеціальні фізичні вправи, коротко повторюється пройдений матеріал, знаються на помилках, розучують нові вправи [67].</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Тривалість основної частини уроку може становити від 30 до 45 хвилин. Протягом цього часу повинні вирішуватись основні завдання уроку: вивчатися техніки плавання, старти, повороти, стрибки у воду тощо. Завершальна частина уроку триває 5-10 хвилин та її головним завданням є поступове зниження фізичного навантаження та підвищення емоційності заняття. У зв’язку з цим у цю частину уроку обов’язково включається гра, естафета чи розвага у питній воді, і навіть підбиття підсумків заняття. Далі діти виходять із води і обов’язково ретельно витираються рушником.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Велику увагу на будь-якому уроці викладач повинен приділяти вихованню у таких моральних і вольових якостей, як дисциплінованість, доброзичливе ставлення до друзів, чесність, чуйність, сміливість під час виконання фізичних вправ, а також сприяти формуванню психічних процесів (уявлення, пам’яті, мислення та ін.). Будь-який урок фізичної культури вважається ланкою організації уроків, об’єднаних у логічну послідовність, збудованих один за одним і націлених на засвоєння навчального матеріалу певної теми. Своєю чергою, теми потрібно узгоджувати між собою, визначати обсяг навчального матеріалу з урахуванням стадії вивчення рухових дій, позитивного та негативного </w:t>
      </w:r>
      <w:r>
        <w:rPr>
          <w:rFonts w:ascii="Times New Roman" w:eastAsia="Times New Roman" w:hAnsi="Times New Roman" w:cs="Times New Roman"/>
          <w:sz w:val="28"/>
          <w:szCs w:val="28"/>
        </w:rPr>
        <w:lastRenderedPageBreak/>
        <w:t>перенесення, підготовленості учнів класу [1].</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досягнення хорошої загальної та моторної щільності уроку необхідно широко використовувати нестандартне обладнання, технічні засоби вивчення, доступні тренажери. Особливої ​​уваги повинні заслуговувати планомірність і постійність занять фізичними вправами та інтерес, що виявляється у своїй, вміння самостійно займатися фізичними вправами, вести здоровий спосіб життя, високий рівень знань у сфері фізичної культури та спорту. Оцінюючи досягнення учнів величезною мірою належить орієнтуватися на індивідуальні темпи просування у розвитку їх рухових можливостей, а не на виконання усереднених тренувальних кількісних нормативів [91].</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Викладач зобов’язаний забезпечити будь-якому учневі однаковий доступ до основ фізичної культури, ґрунтуватися на широкі та гнучкі методи та засоби викладання для розвитку дітей з різним рівнем рухових та психічних здібностей. На заняттях з фізичної культури вже з молодшого шкільного віку слід брати до уваги інтереси та схильність дітей. З огляду на великі особисті відмінності всередині навіть одного віку, викладач повинен намагатися дати учням різнорівневий за складністю та індивідуальною складністю вивчення матеріал програми. Для цього він може застосовувати різні організаційні форми: групувати учнів різного віку та паралельних класів, проводити заняття окремо серед хлопчиків та дівчаток.</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заняттях належить часто використовувати вправи на формування просторової орієнтації та сенсорно-перцептивної сфери (наприклад: міграції у питній воді зі зміною спрямованості, ковзання з обертаннями та інших.), які виконуються у встановленій черговості з поступовим ускладненням завдань та умов їх виконання. Для підвищення емоційності занять, створення інтересу та позитивної мотивації використовуються рухливі ігри у воді, у яких вирішуються своєю чергою і корекційні завдання [53].</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перших заняттях гри сприяють подолання почуття нерішучості та </w:t>
      </w:r>
      <w:r>
        <w:rPr>
          <w:rFonts w:ascii="Times New Roman" w:eastAsia="Times New Roman" w:hAnsi="Times New Roman" w:cs="Times New Roman"/>
          <w:sz w:val="28"/>
          <w:szCs w:val="28"/>
        </w:rPr>
        <w:lastRenderedPageBreak/>
        <w:t>страху, найшвидшого звикання до води та опановування всіма підготовчими до плавання діями. Підбір ігор здійснюється відповідно до поставленого виховно-освітнього завдання та умов проведення занять (глибина, обладнання місця, температура води). Важливо, щоб у грі брали участь усі діти, що у воді. Педагогу необхідно вибрати зручне місце для керівництва грою, яке дозволяє вести постійне спостереження за учнями та будь-якої миті прийти їм на допомогу. Усі нові завдання пояснюються суші, коли увага дітей зосереджено поясненні.</w:t>
      </w:r>
    </w:p>
    <w:p w:rsidR="00656BF6" w:rsidRDefault="00CF3623">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спілкування </w:t>
      </w:r>
      <w:r>
        <w:rPr>
          <w:rFonts w:ascii="Times New Roman" w:eastAsia="Times New Roman" w:hAnsi="Times New Roman" w:cs="Times New Roman"/>
          <w:sz w:val="28"/>
          <w:szCs w:val="28"/>
          <w:lang w:val="uk-UA"/>
        </w:rPr>
        <w:t>– це</w:t>
      </w:r>
      <w:r w:rsidR="00100B0A">
        <w:rPr>
          <w:rFonts w:ascii="Times New Roman" w:eastAsia="Times New Roman" w:hAnsi="Times New Roman" w:cs="Times New Roman"/>
          <w:sz w:val="28"/>
          <w:szCs w:val="28"/>
        </w:rPr>
        <w:t xml:space="preserve"> один із важливих інструментів соціалізації людини, спосіб її існування, задоволення та регулювання основних потреб, головний канал взаємодії людей. У повсякденному житті людина навчається спілкуванню з дитинства та опановує різними її видами залежно від навколишнього середовища, від людей, з якими взаємодіє. Це відбувається підсвідомо, у життєвому досвіді. Для професійної діяльності, особливо пов’язаної з людьми і передачі інформації, знань, наданого досвіду недостатньо, необхідно заволодіти теоретичними знаннями.</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1.3. Основні детермінанти виникнення конфліктів між тренером і спортсменами підліткового віку.</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Підлітковий вік пов’язаний із перебудовою організму дитини – статевим дозріванням. І хоча лінії психічного та фізіологічного розвитку не йдуть паралельно, межі цього періоду значно варіюються. Одні діти вступають </w:t>
      </w:r>
      <w:r w:rsidR="00CF3623">
        <w:rPr>
          <w:rFonts w:ascii="Times New Roman" w:eastAsia="Times New Roman" w:hAnsi="Times New Roman" w:cs="Times New Roman"/>
          <w:sz w:val="28"/>
          <w:szCs w:val="28"/>
        </w:rPr>
        <w:t xml:space="preserve">у підлітковий вік раніше, інші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пізніше, пубертатна криза може виникнути й в 11, і в 13 років. Починаючи з кризи, весь період зазвичай протікає важко і для дитини, і для близьких дорослих. Тому підлітковий вік іноді називають тривалою кризою.</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Криза підліткового віку на відміну від криз інших віків більш затяжна та гостра, оскільки у зв’язку зі швидким темпом фізичного та розумового розвитку у підлітків виникає багато таких, актуально наявних потреб, які не можуть бути </w:t>
      </w:r>
      <w:r>
        <w:rPr>
          <w:rFonts w:ascii="Times New Roman" w:eastAsia="Times New Roman" w:hAnsi="Times New Roman" w:cs="Times New Roman"/>
          <w:sz w:val="28"/>
          <w:szCs w:val="28"/>
        </w:rPr>
        <w:lastRenderedPageBreak/>
        <w:t>задоволені в умовах недостатньої соціальної зрілості школярів цього віку [56]. Таким чином, у цей критичний період депривація потреб виражена значно сильніше, і, подолати її, через відсутність синхронності у фізичному, психічному та соціальному розвиненому підлітку, дуже важко.</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Криза підліткового віку відрізняється і ще в одному, дуже суттєвому відношенні. Л. Божович вважає, що річ у тім, що в молодшому віці депривація нових потреб пов’язана переважно із зовнішніми перешкодами (заборонами дорослих, що змінилися способом життя дитини, що сковує його активність, і т.п.); в кризі ж підліткового віку не меншу роль відіграють і внутрішні чинники: заборони, що накладаються підлітком на самого себе, психологічні новоутворення, що раніше сформувалися (звички, риси характеру тощо), часто заважають підлітку досягти бажаного і передусім їм самим обраного зразка.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Звичайно, і зовнішні умови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особливо необхідність залишатися залежним від дорослих, коли вже виникло бажання зайняти інший, зріліший соціальний статус, що звільняє від постійного зовнішнього контролю і дозволяє підлітку самостійно розв’язувати</w:t>
      </w:r>
      <w:r w:rsidR="00CF3623">
        <w:rPr>
          <w:rFonts w:ascii="Times New Roman" w:eastAsia="Times New Roman" w:hAnsi="Times New Roman" w:cs="Times New Roman"/>
          <w:sz w:val="28"/>
          <w:szCs w:val="28"/>
        </w:rPr>
        <w:t xml:space="preserve"> свої проблеми,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мають також велике значення [33].</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О. Шалар на проблеми, пов’язані з фізіологією, накладається вторинне загострення криз, притаманних попередніх стадій розвитку. Автономія та ініціатива потужно і не завжди адекватно проявляються у потребі отримати владу над власним життям. У тому, наскільки це вдається зробити та наскільки успішним виявляється підліток у реалізації такої влади, проявляється конфлікт попередньої стадії: компетентність – неуспішність [91].</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нарешті, все це відбувається на тлі того, наскільки зовнішній світ, і насамперед батьки, готові розуміти та приймати те, що відбувається (що відповідає конфлікту першої стадії людського життя: довіра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недовіра). На думку Е. Еріксона, одне з основних завдань підліткового віку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інтеграція в єдине ціле елементів ідентичності особистості, тією чи іншою мірою сформованих раніше [55].</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Е. Шпрангер виділяє три основні суперечності підліткового віку, С. Холл – дванадцять, Л. Виготський пише про те, що їх можна було б нарахувати ще у дванадцять разів більше. Можливо, однак, що це не межа. Але всі сходяться у визнанні першорядної важливості однієї з розбіжностей: з одного боку, це вік соціалізації, вростання у світ людської культури та суспільних цінностей, а з іншого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вік індивідуалізації, відкриття та утвердження свого унікального та неповторного «Я» [55; 56].</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бурхливому зростанню та перебудові організму, у підлітковому віці різко підвищується інтерес до своєї зовнішності. Формується новий образ фізичного </w:t>
      </w:r>
      <w:r w:rsidR="00CF3623">
        <w:rPr>
          <w:rFonts w:ascii="Times New Roman" w:eastAsia="Times New Roman" w:hAnsi="Times New Roman" w:cs="Times New Roman"/>
          <w:sz w:val="28"/>
          <w:szCs w:val="28"/>
          <w:lang w:val="uk-UA"/>
        </w:rPr>
        <w:t>«</w:t>
      </w:r>
      <w:r w:rsidR="00CF3623">
        <w:rPr>
          <w:rFonts w:ascii="Times New Roman" w:eastAsia="Times New Roman" w:hAnsi="Times New Roman" w:cs="Times New Roman"/>
          <w:sz w:val="28"/>
          <w:szCs w:val="28"/>
        </w:rPr>
        <w:t>Я</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Через його гіпертрофовану значущість дитиною гостро переживаються всі вади зовнішності, дійсні та уявні. І. Кулагіна відзначає, що важкі емоційні реакції на свою зовнішність у підлітків пом’якшуються при теплих, довірчих відносинах з близькими дорослими, які повинні, зрозуміло, виявити розуміння та тактовність. І навпаки, нетактовне зауваження, що підтверджує найгірші побоювання, окрик або іронія, що відривають дитину від дзеркала, посилюють песимізм і додатково невротизують [55].</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образ фізичного «Я» і самосвідомість загалом впливає темп статевого дозрівання. Головна особливість підлітка – особистісна нестабільність. Протилежні риси, прагнення, тенденції співіснують і борються одна з одною, визначаючи суперечливість характеру та поведінки дитини, що дорослішає.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Фрейд </w:t>
      </w:r>
      <w:r w:rsidR="00CF3623">
        <w:rPr>
          <w:rFonts w:ascii="Times New Roman" w:eastAsia="Times New Roman" w:hAnsi="Times New Roman" w:cs="Times New Roman"/>
          <w:sz w:val="28"/>
          <w:szCs w:val="28"/>
          <w:lang w:val="uk-UA"/>
        </w:rPr>
        <w:t>вважала, що п</w:t>
      </w:r>
      <w:r>
        <w:rPr>
          <w:rFonts w:ascii="Times New Roman" w:eastAsia="Times New Roman" w:hAnsi="Times New Roman" w:cs="Times New Roman"/>
          <w:sz w:val="28"/>
          <w:szCs w:val="28"/>
        </w:rPr>
        <w:t xml:space="preserve">ідлітки винятково егоїстичні, вважають себе центром Всесвіту і єдиним предметом, гідним інтересу, і водночас в жодний з наступних періодів свого життя вони не здатні на таку відданість і самопожертву. Вони вступають у пристрасні любовні стосунки - лише для того, щоб обірвати їх так само раптово, як почали. З одного боку, вони з ентузіазмом входять у життя спільноти, з другого - вони охоплені пристрастю до самотності. Вони вагаються між сліпим підпорядкуванням обраному ними лідеру і бунтом, що викликає, проти будь-якої й всілякої влади. Вони егоїстичні та матеріалістичні та водночас </w:t>
      </w:r>
      <w:r>
        <w:rPr>
          <w:rFonts w:ascii="Times New Roman" w:eastAsia="Times New Roman" w:hAnsi="Times New Roman" w:cs="Times New Roman"/>
          <w:sz w:val="28"/>
          <w:szCs w:val="28"/>
        </w:rPr>
        <w:lastRenderedPageBreak/>
        <w:t>сповнені піднесеного ідеалізму. Вони аскетичні, але раптово поринають у розбещеність найпримітивнішого характеру. Іноді їх поведінка стосовно інших людей груба і безцеремонна, хоча самі вони неймовірно вразливі. Їхній настрій коливається між сяючим оптимізмом і похмурим песимізмом. Іноді вони працюють з невичерпним ентузіазмом, а іноді повільні та апатичні [53; 55; 102].</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багатьох особистісних особливостей, властивих підлітку, особливе місце займають почуття дорослості і «Я-концепцію», що формуються у нього. Почуття дорослості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ставлення підлітка до себе як до дорослого, уявлення, відчуття себе певною мірою дорослою людиною. Ця суб’єктивна сторона дорослості вважається центральним новоутворенням молодшого підліткового віку.</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Почуття дорослості, як пише А. Лічко, проявляється в наступному:</w:t>
      </w:r>
    </w:p>
    <w:p w:rsidR="00656BF6" w:rsidRPr="00CF3623" w:rsidRDefault="00100B0A" w:rsidP="00CF3623">
      <w:pPr>
        <w:pStyle w:val="a9"/>
        <w:numPr>
          <w:ilvl w:val="0"/>
          <w:numId w:val="7"/>
        </w:numPr>
        <w:spacing w:line="360" w:lineRule="auto"/>
        <w:ind w:left="0" w:firstLine="851"/>
        <w:rPr>
          <w:rFonts w:ascii="Times New Roman" w:hAnsi="Times New Roman" w:cs="Times New Roman"/>
          <w:sz w:val="28"/>
          <w:szCs w:val="28"/>
        </w:rPr>
      </w:pPr>
      <w:r w:rsidRPr="00CF3623">
        <w:rPr>
          <w:rFonts w:ascii="Times New Roman" w:hAnsi="Times New Roman" w:cs="Times New Roman"/>
          <w:sz w:val="28"/>
          <w:szCs w:val="28"/>
        </w:rPr>
        <w:t>насамперед у бажанні, щоб усі – і дорослі, і однолітки – ставилися до нього не як до маленького, а як до дорослого;</w:t>
      </w:r>
    </w:p>
    <w:p w:rsidR="00656BF6" w:rsidRPr="00CF3623" w:rsidRDefault="00100B0A" w:rsidP="00CF3623">
      <w:pPr>
        <w:pStyle w:val="a9"/>
        <w:numPr>
          <w:ilvl w:val="0"/>
          <w:numId w:val="7"/>
        </w:numPr>
        <w:spacing w:line="360" w:lineRule="auto"/>
        <w:ind w:left="0" w:firstLine="851"/>
        <w:rPr>
          <w:rFonts w:ascii="Times New Roman" w:hAnsi="Times New Roman" w:cs="Times New Roman"/>
          <w:sz w:val="28"/>
          <w:szCs w:val="28"/>
        </w:rPr>
      </w:pPr>
      <w:r w:rsidRPr="00CF3623">
        <w:rPr>
          <w:rFonts w:ascii="Times New Roman" w:hAnsi="Times New Roman" w:cs="Times New Roman"/>
          <w:sz w:val="28"/>
          <w:szCs w:val="28"/>
        </w:rPr>
        <w:t>він претендує на рівноправність у відносинах зі старшими та йде на конфлікти, обстоюючи свою «дорослу» позицію;</w:t>
      </w:r>
    </w:p>
    <w:p w:rsidR="00656BF6" w:rsidRPr="00CF3623" w:rsidRDefault="00100B0A" w:rsidP="00CF3623">
      <w:pPr>
        <w:pStyle w:val="a9"/>
        <w:numPr>
          <w:ilvl w:val="0"/>
          <w:numId w:val="7"/>
        </w:numPr>
        <w:spacing w:line="360" w:lineRule="auto"/>
        <w:ind w:left="0" w:firstLine="851"/>
        <w:rPr>
          <w:rFonts w:ascii="Times New Roman" w:hAnsi="Times New Roman" w:cs="Times New Roman"/>
          <w:sz w:val="28"/>
          <w:szCs w:val="28"/>
        </w:rPr>
      </w:pPr>
      <w:r w:rsidRPr="00CF3623">
        <w:rPr>
          <w:rFonts w:ascii="Times New Roman" w:hAnsi="Times New Roman" w:cs="Times New Roman"/>
          <w:sz w:val="28"/>
          <w:szCs w:val="28"/>
        </w:rPr>
        <w:t>почуття дорослості проявляється й у прагненні самостійності, бажанні захистити якимось боком свого життя від втручання батьків;</w:t>
      </w:r>
    </w:p>
    <w:p w:rsidR="00656BF6" w:rsidRPr="00CF3623" w:rsidRDefault="00100B0A" w:rsidP="00CF3623">
      <w:pPr>
        <w:pStyle w:val="a9"/>
        <w:numPr>
          <w:ilvl w:val="0"/>
          <w:numId w:val="7"/>
        </w:numPr>
        <w:spacing w:line="360" w:lineRule="auto"/>
        <w:ind w:left="0" w:firstLine="851"/>
        <w:rPr>
          <w:rFonts w:ascii="Times New Roman" w:hAnsi="Times New Roman" w:cs="Times New Roman"/>
          <w:sz w:val="28"/>
          <w:szCs w:val="28"/>
        </w:rPr>
      </w:pPr>
      <w:r w:rsidRPr="00CF3623">
        <w:rPr>
          <w:rFonts w:ascii="Times New Roman" w:hAnsi="Times New Roman" w:cs="Times New Roman"/>
          <w:sz w:val="28"/>
          <w:szCs w:val="28"/>
        </w:rPr>
        <w:t>у підлітка з’являються власні уподобання, погляди, оцінки, власна лінія поведінки;</w:t>
      </w:r>
    </w:p>
    <w:p w:rsidR="00656BF6" w:rsidRPr="00CF3623" w:rsidRDefault="00100B0A" w:rsidP="00CF3623">
      <w:pPr>
        <w:pStyle w:val="a9"/>
        <w:numPr>
          <w:ilvl w:val="0"/>
          <w:numId w:val="7"/>
        </w:numPr>
        <w:spacing w:line="360" w:lineRule="auto"/>
        <w:ind w:left="0" w:firstLine="851"/>
        <w:jc w:val="both"/>
        <w:rPr>
          <w:rFonts w:ascii="Times New Roman" w:hAnsi="Times New Roman" w:cs="Times New Roman"/>
          <w:sz w:val="28"/>
          <w:szCs w:val="28"/>
        </w:rPr>
      </w:pPr>
      <w:r w:rsidRPr="00CF3623">
        <w:rPr>
          <w:rFonts w:ascii="Times New Roman" w:hAnsi="Times New Roman" w:cs="Times New Roman"/>
          <w:sz w:val="28"/>
          <w:szCs w:val="28"/>
        </w:rPr>
        <w:t>підліток із жаром відстоює їх (чи то пристрасть до якогось напрямку в сучасній музиці або ставлення до нового вчителя), навіть всупереч на</w:t>
      </w:r>
      <w:r w:rsidR="00CF3623">
        <w:rPr>
          <w:rFonts w:ascii="Times New Roman" w:hAnsi="Times New Roman" w:cs="Times New Roman"/>
          <w:sz w:val="28"/>
          <w:szCs w:val="28"/>
          <w:lang w:val="uk-UA"/>
        </w:rPr>
        <w:t xml:space="preserve"> </w:t>
      </w:r>
      <w:r w:rsidRPr="00CF3623">
        <w:rPr>
          <w:rFonts w:ascii="Times New Roman" w:hAnsi="Times New Roman" w:cs="Times New Roman"/>
          <w:sz w:val="28"/>
          <w:szCs w:val="28"/>
        </w:rPr>
        <w:t xml:space="preserve"> несхвалення оточення [55].</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Почуття дорослості пов’язані з етичними нормами поведінки, які засвоюються дітьми у цей час. З’являється моральний «кодекс», який наказує підліткам чіткий стиль поведінки у дружніх стосунках з однолітками. Почуття дорослості стає центральним новоутворенням молодшого підліткового віку, а до кінця періоду приблизно в 15 років дитина робить ще один крок у своєму </w:t>
      </w:r>
      <w:r>
        <w:rPr>
          <w:rFonts w:ascii="Times New Roman" w:eastAsia="Times New Roman" w:hAnsi="Times New Roman" w:cs="Times New Roman"/>
          <w:sz w:val="28"/>
          <w:szCs w:val="28"/>
        </w:rPr>
        <w:lastRenderedPageBreak/>
        <w:t xml:space="preserve">особистісному розвитку. Після пошуків себе, особистісної нестабільності у нього формується </w:t>
      </w:r>
      <w:r w:rsidR="00CF3623">
        <w:rPr>
          <w:rFonts w:ascii="Times New Roman" w:eastAsia="Times New Roman" w:hAnsi="Times New Roman" w:cs="Times New Roman"/>
          <w:sz w:val="28"/>
          <w:szCs w:val="28"/>
          <w:lang w:val="uk-UA"/>
        </w:rPr>
        <w:t>«</w:t>
      </w:r>
      <w:r w:rsidR="00CF3623">
        <w:rPr>
          <w:rFonts w:ascii="Times New Roman" w:eastAsia="Times New Roman" w:hAnsi="Times New Roman" w:cs="Times New Roman"/>
          <w:sz w:val="28"/>
          <w:szCs w:val="28"/>
        </w:rPr>
        <w:t>Я-концепція</w:t>
      </w:r>
      <w:r w:rsidR="00CF362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 система внутрішньо узгоджених уявлень про себе, образів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Я</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Образи «Я», які створює у своїй свідомості підліток, різноманітні – вони відбивають усе багатство його життя. Фізичне «Я», тобто. уявлення про власну зовнішню привабливість, уявлення про свій розум, здібності в різних галузях, про силу характеру, товариськість, доброту та інші якості, з’єднуючись, утворюють великий пласт «Я-концепції» - так зване реальне «Я» [53]. Крім реального </w:t>
      </w:r>
      <w:r w:rsidR="00CF3623">
        <w:rPr>
          <w:rFonts w:ascii="Times New Roman" w:eastAsia="Times New Roman" w:hAnsi="Times New Roman" w:cs="Times New Roman"/>
          <w:sz w:val="28"/>
          <w:szCs w:val="28"/>
          <w:lang w:val="uk-UA"/>
        </w:rPr>
        <w:t>«</w:t>
      </w:r>
      <w:r w:rsidR="00CF3623">
        <w:rPr>
          <w:rFonts w:ascii="Times New Roman" w:eastAsia="Times New Roman" w:hAnsi="Times New Roman" w:cs="Times New Roman"/>
          <w:sz w:val="28"/>
          <w:szCs w:val="28"/>
        </w:rPr>
        <w:t>Я</w:t>
      </w:r>
      <w:r w:rsidR="00CF3623">
        <w:rPr>
          <w:rFonts w:ascii="Times New Roman" w:eastAsia="Times New Roman" w:hAnsi="Times New Roman" w:cs="Times New Roman"/>
          <w:sz w:val="28"/>
          <w:szCs w:val="28"/>
          <w:lang w:val="uk-UA"/>
        </w:rPr>
        <w:t>»</w:t>
      </w:r>
      <w:r w:rsidR="00CF3623">
        <w:rPr>
          <w:rFonts w:ascii="Times New Roman" w:eastAsia="Times New Roman" w:hAnsi="Times New Roman" w:cs="Times New Roman"/>
          <w:sz w:val="28"/>
          <w:szCs w:val="28"/>
        </w:rPr>
        <w:t xml:space="preserve">, </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Я-концепція</w:t>
      </w:r>
      <w:r w:rsidR="00CF3623">
        <w:rPr>
          <w:rFonts w:ascii="Times New Roman" w:eastAsia="Times New Roman" w:hAnsi="Times New Roman" w:cs="Times New Roman"/>
          <w:sz w:val="28"/>
          <w:szCs w:val="28"/>
          <w:lang w:val="uk-UA"/>
        </w:rPr>
        <w:t>»</w:t>
      </w:r>
      <w:r w:rsidR="00CF3623">
        <w:rPr>
          <w:rFonts w:ascii="Times New Roman" w:eastAsia="Times New Roman" w:hAnsi="Times New Roman" w:cs="Times New Roman"/>
          <w:sz w:val="28"/>
          <w:szCs w:val="28"/>
        </w:rPr>
        <w:t xml:space="preserve"> містить </w:t>
      </w:r>
      <w:r w:rsidR="00CF3623">
        <w:rPr>
          <w:rFonts w:ascii="Times New Roman" w:eastAsia="Times New Roman" w:hAnsi="Times New Roman" w:cs="Times New Roman"/>
          <w:sz w:val="28"/>
          <w:szCs w:val="28"/>
          <w:lang w:val="uk-UA"/>
        </w:rPr>
        <w:t>«</w:t>
      </w:r>
      <w:r w:rsidR="00CF3623">
        <w:rPr>
          <w:rFonts w:ascii="Times New Roman" w:eastAsia="Times New Roman" w:hAnsi="Times New Roman" w:cs="Times New Roman"/>
          <w:sz w:val="28"/>
          <w:szCs w:val="28"/>
        </w:rPr>
        <w:t>Я</w:t>
      </w:r>
      <w:r w:rsidR="00CF362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-ідеальне.</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Жданюк, С. Лукова зазначають, що з високому рівні домагань і недостатньому усвідомленню своїх можливостей ідеальне «Я» може дуже відрізнятися від реального. Тоді розрив між ідеальним чином і дійсним своїм становищем, що переживається підлітком, призводить до невпевненості в собі, що зовні може виражатися в уразливості, впертості, агресивності [33].</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ідеальний образ є досяжним, він спонукає до самовиховання. Підлітки не лише мріють про те, якими вони будуть у найближчому майбутньому, а й прагнуть розвинути у собі бажані якості [2]. Наприкінці підліткового віку, на кордоні дивною юністю, уявлення про себе стабілізуються та утворюють цілісну систему – «Я-концепцію». Частина дітей «Я-концепція» може формуватися пізніше, у старшому шкільному віці. Але у будь-якому разі - це найважливіший етап у розвитку самосвідомості.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Звісно, ​​це єдині новоутворення підліткового віку. На особистісне та психічний розвиток підлітка велике значення надають умови оточення та виховання, і ті ролі, які дитина «грає» в сім’ї. Таким чином, однією з центральних причин конфліктів у системі тренер-батько спортсмен у віці 10-12 років є кризовість даного періоду. Можна відзначити, що спортсмени такі ж люди, як і всі, і ніщо людське їм не чуже. Якщо конфліктна поведінка спрямована на прояв протесту проти тренера, то тренер протидіятиме, наполягатиме на досягненні </w:t>
      </w:r>
      <w:r>
        <w:rPr>
          <w:rFonts w:ascii="Times New Roman" w:eastAsia="Times New Roman" w:hAnsi="Times New Roman" w:cs="Times New Roman"/>
          <w:sz w:val="28"/>
          <w:szCs w:val="28"/>
        </w:rPr>
        <w:lastRenderedPageBreak/>
        <w:t>своїх намірів. Чому викличе ще більший опір у спортсмена. Ситуація може зайти в глухий кут і перерости в хронічну форму. У разі самостійно повернутися до конструктивної фази конфлікту складно. Процес набуває незворотного характеру [80].</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кращому випадку, відбудеться розрив, у гіршому хтось просто піде зі спорту. Як правило, через молодість і недосвідченість йде спортсмен. Щоб цього не відбувалося, слід розібратися з причинами конфлікту тренера і спортсмена. Однією з основних причин є невиконання планів тренувань і змагань, низький рівень вольової сфери спортсмена, завищений рівень домагань, погана дисципліна. Часто тренер не може пояснити причину, чому спортсмен поводиться неналежним чином. Йому не зрозуміло, що він сам робить негаразд. Адже він намагається для спортсмена, витрачає свої досвід, знання та час, не усвідомлюючи, що причинами конфлікту зі спортсменом можуть бути те, що дитина-спортсмен може не розуміти вимоги тренера через смисловий бар’єр. Іноді через малий словниковий запас, наприклад, коли тренер іноземець і розмовляє з великим акцентом, він не може донести сенсу своїх слів. І дитині здається, що тренер просто чіпається або глузує з неї. Спортсмену реально видаються нездійсненними вимоги тренера.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Помилкова думка спортсмена щодо негативного ставлення до нього тренера. Будь-яка вимога тренера розцінюється, як причіпка. Хоча та сама вимога, висловлена ​​іншою людиною, спортсмен виконує легко і невимушено [79].</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Існують і </w:t>
      </w:r>
      <w:r>
        <w:rPr>
          <w:rFonts w:ascii="Times New Roman" w:eastAsia="Times New Roman" w:hAnsi="Times New Roman" w:cs="Times New Roman"/>
          <w:b/>
          <w:sz w:val="28"/>
          <w:szCs w:val="28"/>
        </w:rPr>
        <w:t xml:space="preserve">суб’єктивні причини виникнення конфлікту </w:t>
      </w:r>
      <w:r>
        <w:rPr>
          <w:rFonts w:ascii="Times New Roman" w:eastAsia="Times New Roman" w:hAnsi="Times New Roman" w:cs="Times New Roman"/>
          <w:sz w:val="28"/>
          <w:szCs w:val="28"/>
        </w:rPr>
        <w:t>[4; 12; 34; 84]:</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Кожна конфліктуюча сторона переконана, що справа лише в опоненті, а саме в тому, що вона просто не бажає нічого розуміти. Тренер помічає найменші необережності у поведінці спортсмена. Крім цього, він обговорює їх з батьками та з іншими тренерами чи керівництвом школи, чи спортивного клубу. Тренер діє за прислів’ям «у чужому оці соломинку знайде, а у своїй колоді не помітить». </w:t>
      </w:r>
      <w:r>
        <w:rPr>
          <w:rFonts w:ascii="Times New Roman" w:eastAsia="Times New Roman" w:hAnsi="Times New Roman" w:cs="Times New Roman"/>
          <w:sz w:val="28"/>
          <w:szCs w:val="28"/>
        </w:rPr>
        <w:lastRenderedPageBreak/>
        <w:t xml:space="preserve">Коли мова заходить про його поведінку, він відповідає, що мова зараз не про нього, і він має право так поводитися тільки тому, що він тренер. Ця причина часом створює таку нестерпну ситуацію, що, напевно, доведе до повного розриву відносин.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Кожній людині властиво прикрашати свою поведінку. Так звана «гра у шляхетність». Ми намагаємося демонстративно показати шанобливе ставлення до опонента, а чужі дії вважаємо неприйнятними.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Спрощення ситуації конфлікту</w:t>
      </w:r>
      <w:r>
        <w:rPr>
          <w:rFonts w:ascii="Times New Roman" w:eastAsia="Times New Roman" w:hAnsi="Times New Roman" w:cs="Times New Roman"/>
          <w:sz w:val="28"/>
          <w:szCs w:val="28"/>
        </w:rPr>
        <w:t>. Кожен намагається спростити ситуацію, вважаючи свої дії адекватними та єдино необхідними.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Можуть бути інші причини конфліктів, наприклад;</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Невідповідність темпераменту</w:t>
      </w:r>
      <w:r>
        <w:rPr>
          <w:rFonts w:ascii="Times New Roman" w:eastAsia="Times New Roman" w:hAnsi="Times New Roman" w:cs="Times New Roman"/>
          <w:sz w:val="28"/>
          <w:szCs w:val="28"/>
        </w:rPr>
        <w:t>. Тренера-сангвініка, швидкого та енергійного, дратуватиме повільний меланхолік. А вибухового спортсмена-холерика виводитиме зі стану рівноваги спокійний тренер-флегматик.</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Різне виховання, сімейні та життєві підвалини та принципи життя.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було зрозуміліше, чому так відбувається, слід поговорити про типи поведінки у конфлікті: вони поділяються на «практиків», «співрозмовників» та «мислителів». Усі визначення самі кажуть за себе.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практика властива рішучість досягти результату. Він діє за принципом «напад – найкращий захист», йому властиво недооцінювати наслідки конфлікту. Для співрозмовника важливіші самі переговори та розмови, він намагатиметься згладжувати конфлікт і вибере поганий світ, ніж яскраву сварку, щоб зняти напружену обстановку. Мислитель дуже обережний у діях. Швидше він продумає логічний вихід і представить низку доказових фактів своєї правоти та неправоти співрозмовника. Мислитель досить рідко потрапляє в конфліктну ситуацію, оскільки заздалегідь обмірковує, як її запобігти.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Відносини тренерів до конфліктів мало відрізняються від більшості людей. Тренери, які прагнуть уникнути конфлікту. За типом страуса, який в екстремальній обстановці ховає голову в пісок, цей тип тренерів пускає ситуацію </w:t>
      </w:r>
      <w:r>
        <w:rPr>
          <w:rFonts w:ascii="Times New Roman" w:eastAsia="Times New Roman" w:hAnsi="Times New Roman" w:cs="Times New Roman"/>
          <w:sz w:val="28"/>
          <w:szCs w:val="28"/>
        </w:rPr>
        <w:lastRenderedPageBreak/>
        <w:t>на самоплив, залишаючись у власному житті, і очікує, що ж вийде. Колектив, у якому працює такий тренер, схильний до руйнування [29].</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Тренер реалістично ставиться до конфлікту. Він розуміє, що відбувається в конфліктній ситуації, і пристосовується до виставлених вимог спортсменів, ніби йде у них на поводі. Йому доводиться поводитися так, щоб не зіпсувати відносини зі спортсменами, з одного боку, а з іншого - не отримати стягнення від керівництва школи, батьків чи відповідальних осіб. Він діє за принципом: "І вашим, і нашим". Це призводить до втрати авторитету і спортсмени перестають поважати тренера.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Активний тренер </w:t>
      </w:r>
      <w:r>
        <w:rPr>
          <w:rFonts w:ascii="Times New Roman" w:eastAsia="Times New Roman" w:hAnsi="Times New Roman" w:cs="Times New Roman"/>
          <w:sz w:val="28"/>
          <w:szCs w:val="28"/>
        </w:rPr>
        <w:t>Такий тренер насправді розуміє та визнає наявність конфлікту, не приховує його ні від батьків, ні від команди, ні від колективу. Не намагається ігнорувати чи догодити комусь. Його моральні принципи не дозволяють залишатися осторонь того, що відбувається, він з головою занурюється в конфлікт. При цьому не зважає на індивідуальні особливості спортсменів, не з’ясовує причин конфлікту. Він просто домагається припинення його будь-що-будь авторитарним методом придушення, чим викликає стійку ворожість спортсменів.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Творчий тренер</w:t>
      </w:r>
      <w:r>
        <w:rPr>
          <w:rFonts w:ascii="Times New Roman" w:eastAsia="Times New Roman" w:hAnsi="Times New Roman" w:cs="Times New Roman"/>
          <w:sz w:val="28"/>
          <w:szCs w:val="28"/>
        </w:rPr>
        <w:t>. Такий тренер поводитиметься відповідно до конфліктної ситуації. Він цілеспрямовано, з урахуванням обставин, що створилися, шукає свідомий і вірний вихід. Розглядає всі мотиви, які спонукали спортсменів поводитися так, а чи не інакше. Зважує всі «за» та «проти», розглядає погляди всіх очевидців на цей інцидент. Все зваживши, приймає обдумане рішення [12; 35; 65].</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Виходи конфліктів між тренером та спортсменом можуть бути різні. Тренеру необхідно завжди пам’ятати, що він є, перш за все, наставником, і він, як правило, старший за віком, у нього за плечима життєвий та професійний досвід. Отже, від нього залежить запобігати конфліктним ситуаціям та конфлікту, що назріває.</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цього необхідно:</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проводити індивідуальні розмови зі спортсменом;</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бути уважним щодо нього;</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виявляти непідробний інтерес до його життя за межами спортивного майданчика, школи, клубу;</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вміти поставити себе місце спортсмена;</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виявляти чуйність до його здоров’я та настрою, у разі виниклих проблем вчасно реагувати, спрямовуючи його до лікаря чи психолога;</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давати виговоритися спортсмену, коли хочеться висловитися;</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уважно слухати та чути його;</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знайти спільні інтереси;</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завжди говорити про його досягнення, наголошуючи спочатку на кращому, а потім залишати місце для критики;</w:t>
      </w:r>
    </w:p>
    <w:p w:rsidR="00656BF6" w:rsidRPr="00CF3623" w:rsidRDefault="00100B0A" w:rsidP="00CF3623">
      <w:pPr>
        <w:pStyle w:val="a9"/>
        <w:numPr>
          <w:ilvl w:val="0"/>
          <w:numId w:val="8"/>
        </w:numPr>
        <w:spacing w:line="360" w:lineRule="auto"/>
        <w:rPr>
          <w:rFonts w:ascii="Times New Roman" w:hAnsi="Times New Roman" w:cs="Times New Roman"/>
          <w:sz w:val="28"/>
          <w:szCs w:val="28"/>
        </w:rPr>
      </w:pPr>
      <w:r w:rsidRPr="00CF3623">
        <w:rPr>
          <w:rFonts w:ascii="Times New Roman" w:hAnsi="Times New Roman" w:cs="Times New Roman"/>
          <w:sz w:val="28"/>
          <w:szCs w:val="28"/>
        </w:rPr>
        <w:t>критику доводитиме до спортсмена в тактовній формі [12; 34].</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Іноді запобігти конфлікту не вдається. Тоді перед тренером постає інше завдання – погасити конфлікт, щоб він не перейшов у хронічну стадію. Найприйнятнішим способом погашення конфлікту є пошук консенсусу - прийняття сторонами добровільно та відкрито претензій один одного з рівними правами та обов’язками.</w:t>
      </w:r>
    </w:p>
    <w:p w:rsidR="00656BF6" w:rsidRPr="00CF3623" w:rsidRDefault="00100B0A" w:rsidP="0094159F">
      <w:pPr>
        <w:pStyle w:val="a9"/>
        <w:numPr>
          <w:ilvl w:val="0"/>
          <w:numId w:val="9"/>
        </w:numPr>
        <w:spacing w:line="360" w:lineRule="auto"/>
        <w:ind w:left="0" w:firstLine="851"/>
        <w:jc w:val="both"/>
        <w:rPr>
          <w:rFonts w:ascii="Times New Roman" w:hAnsi="Times New Roman" w:cs="Times New Roman"/>
          <w:sz w:val="28"/>
          <w:szCs w:val="28"/>
        </w:rPr>
      </w:pPr>
      <w:r w:rsidRPr="00CF3623">
        <w:rPr>
          <w:rFonts w:ascii="Times New Roman" w:hAnsi="Times New Roman" w:cs="Times New Roman"/>
          <w:sz w:val="28"/>
          <w:szCs w:val="28"/>
        </w:rPr>
        <w:t>Намагатися не входити в конфронтації, тому що в цьому випадку легко перейти на особисті образи, чого не варто робити.</w:t>
      </w:r>
    </w:p>
    <w:p w:rsidR="00656BF6" w:rsidRPr="00CF3623" w:rsidRDefault="00100B0A" w:rsidP="0094159F">
      <w:pPr>
        <w:pStyle w:val="a9"/>
        <w:numPr>
          <w:ilvl w:val="0"/>
          <w:numId w:val="9"/>
        </w:numPr>
        <w:spacing w:line="360" w:lineRule="auto"/>
        <w:ind w:left="0" w:firstLine="851"/>
        <w:jc w:val="both"/>
        <w:rPr>
          <w:rFonts w:ascii="Times New Roman" w:hAnsi="Times New Roman" w:cs="Times New Roman"/>
          <w:sz w:val="28"/>
          <w:szCs w:val="28"/>
        </w:rPr>
      </w:pPr>
      <w:r w:rsidRPr="00CF3623">
        <w:rPr>
          <w:rFonts w:ascii="Times New Roman" w:hAnsi="Times New Roman" w:cs="Times New Roman"/>
          <w:sz w:val="28"/>
          <w:szCs w:val="28"/>
        </w:rPr>
        <w:t>Чи не розширювати предмет сварки, не висловлювати претензії все відразу. Прийняти принцип скорочення числа претензій, тому що в іншому випадку у спортсмена створюється думка, що він винен скрізь і в усьому.</w:t>
      </w:r>
    </w:p>
    <w:p w:rsidR="00656BF6" w:rsidRPr="00CF3623" w:rsidRDefault="00100B0A" w:rsidP="0094159F">
      <w:pPr>
        <w:pStyle w:val="a9"/>
        <w:numPr>
          <w:ilvl w:val="0"/>
          <w:numId w:val="9"/>
        </w:numPr>
        <w:spacing w:line="360" w:lineRule="auto"/>
        <w:ind w:left="0" w:firstLine="851"/>
        <w:jc w:val="both"/>
        <w:rPr>
          <w:rFonts w:ascii="Times New Roman" w:hAnsi="Times New Roman" w:cs="Times New Roman"/>
          <w:sz w:val="28"/>
          <w:szCs w:val="28"/>
        </w:rPr>
      </w:pPr>
      <w:r w:rsidRPr="00CF3623">
        <w:rPr>
          <w:rFonts w:ascii="Times New Roman" w:hAnsi="Times New Roman" w:cs="Times New Roman"/>
          <w:sz w:val="28"/>
          <w:szCs w:val="28"/>
        </w:rPr>
        <w:t>Виробляти установку, що спортсмен має завжди підставу для скарги і незгоди. Вміти його вислухати та зрозуміти.</w:t>
      </w:r>
    </w:p>
    <w:p w:rsidR="00656BF6" w:rsidRPr="00CF3623" w:rsidRDefault="00100B0A" w:rsidP="0094159F">
      <w:pPr>
        <w:pStyle w:val="a9"/>
        <w:numPr>
          <w:ilvl w:val="0"/>
          <w:numId w:val="9"/>
        </w:numPr>
        <w:spacing w:line="360" w:lineRule="auto"/>
        <w:ind w:left="0" w:firstLine="851"/>
        <w:jc w:val="both"/>
        <w:rPr>
          <w:rFonts w:ascii="Times New Roman" w:hAnsi="Times New Roman" w:cs="Times New Roman"/>
          <w:sz w:val="28"/>
          <w:szCs w:val="28"/>
        </w:rPr>
      </w:pPr>
      <w:r w:rsidRPr="00CF3623">
        <w:rPr>
          <w:rFonts w:ascii="Times New Roman" w:hAnsi="Times New Roman" w:cs="Times New Roman"/>
          <w:sz w:val="28"/>
          <w:szCs w:val="28"/>
        </w:rPr>
        <w:lastRenderedPageBreak/>
        <w:t>Бути емоційно витриманим. Стримуючи свої емоції, ви не зачепите почуття власної гідності спортсмена і не упустите своє, можливо, навіть підвищите у своїх очах.</w:t>
      </w:r>
    </w:p>
    <w:p w:rsidR="00656BF6" w:rsidRPr="00CF3623" w:rsidRDefault="00100B0A" w:rsidP="0094159F">
      <w:pPr>
        <w:pStyle w:val="a9"/>
        <w:numPr>
          <w:ilvl w:val="0"/>
          <w:numId w:val="9"/>
        </w:numPr>
        <w:spacing w:line="360" w:lineRule="auto"/>
        <w:ind w:left="0" w:firstLine="851"/>
        <w:jc w:val="both"/>
        <w:rPr>
          <w:rFonts w:ascii="Times New Roman" w:hAnsi="Times New Roman" w:cs="Times New Roman"/>
          <w:sz w:val="28"/>
          <w:szCs w:val="28"/>
        </w:rPr>
      </w:pPr>
      <w:r w:rsidRPr="00CF3623">
        <w:rPr>
          <w:rFonts w:ascii="Times New Roman" w:hAnsi="Times New Roman" w:cs="Times New Roman"/>
          <w:sz w:val="28"/>
          <w:szCs w:val="28"/>
        </w:rPr>
        <w:t>Запропонувати вихід із ситуації, висловлюючи рішення з оптимістичної думки [65; 101].</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сучасний спорт вимагає від спортсменів не тільки прояву великих фізичних зусиль, але і значного психічного навантаження. Досягнення високих спортивних результатів в тому числі та у футболі багато в чому залежить як від ряду зовнішніх, так і внутрішніх факторів, що проявляються через якість міжособистісних відносин у спортивній команді. З наростанням розбіжностей міжособистісні відносини стають яскраво вираженими й мають більш негативний характер, впливають на психологічний мікроклімат в команді найголовніше, який би характер конфлікт не мав, завдання тренера не боятися його, а розібратися в ситуації, зрозуміти її суть та професійно знайти способи та шляхи вирішення.</w:t>
      </w: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94159F" w:rsidRDefault="0094159F">
      <w:pPr>
        <w:widowControl w:val="0"/>
        <w:spacing w:after="0" w:line="360" w:lineRule="auto"/>
        <w:ind w:firstLine="709"/>
        <w:jc w:val="both"/>
        <w:rPr>
          <w:rFonts w:ascii="Times New Roman" w:eastAsia="Times New Roman" w:hAnsi="Times New Roman" w:cs="Times New Roman"/>
          <w:color w:val="000000"/>
          <w:sz w:val="28"/>
          <w:szCs w:val="28"/>
        </w:rPr>
      </w:pPr>
    </w:p>
    <w:p w:rsidR="0094159F" w:rsidRDefault="0094159F">
      <w:pPr>
        <w:widowControl w:val="0"/>
        <w:spacing w:after="0" w:line="360" w:lineRule="auto"/>
        <w:ind w:firstLine="709"/>
        <w:jc w:val="both"/>
        <w:rPr>
          <w:rFonts w:ascii="Times New Roman" w:eastAsia="Times New Roman" w:hAnsi="Times New Roman" w:cs="Times New Roman"/>
          <w:color w:val="000000"/>
          <w:sz w:val="28"/>
          <w:szCs w:val="28"/>
        </w:rPr>
      </w:pPr>
    </w:p>
    <w:p w:rsidR="0094159F" w:rsidRDefault="0094159F">
      <w:pPr>
        <w:widowControl w:val="0"/>
        <w:spacing w:after="0" w:line="360" w:lineRule="auto"/>
        <w:ind w:firstLine="709"/>
        <w:jc w:val="both"/>
        <w:rPr>
          <w:rFonts w:ascii="Times New Roman" w:eastAsia="Times New Roman" w:hAnsi="Times New Roman" w:cs="Times New Roman"/>
          <w:color w:val="000000"/>
          <w:sz w:val="28"/>
          <w:szCs w:val="28"/>
        </w:rPr>
      </w:pPr>
    </w:p>
    <w:p w:rsidR="0094159F" w:rsidRDefault="0094159F">
      <w:pPr>
        <w:widowControl w:val="0"/>
        <w:spacing w:after="0" w:line="360" w:lineRule="auto"/>
        <w:ind w:firstLine="709"/>
        <w:jc w:val="both"/>
        <w:rPr>
          <w:rFonts w:ascii="Times New Roman" w:eastAsia="Times New Roman" w:hAnsi="Times New Roman" w:cs="Times New Roman"/>
          <w:color w:val="000000"/>
          <w:sz w:val="28"/>
          <w:szCs w:val="28"/>
        </w:rPr>
      </w:pPr>
    </w:p>
    <w:p w:rsidR="0094159F" w:rsidRDefault="0094159F">
      <w:pPr>
        <w:widowControl w:val="0"/>
        <w:spacing w:after="0" w:line="360" w:lineRule="auto"/>
        <w:ind w:firstLine="709"/>
        <w:jc w:val="both"/>
        <w:rPr>
          <w:rFonts w:ascii="Times New Roman" w:eastAsia="Times New Roman" w:hAnsi="Times New Roman" w:cs="Times New Roman"/>
          <w:color w:val="000000"/>
          <w:sz w:val="28"/>
          <w:szCs w:val="28"/>
        </w:rPr>
      </w:pPr>
    </w:p>
    <w:p w:rsidR="0094159F" w:rsidRDefault="0094159F">
      <w:pPr>
        <w:widowControl w:val="0"/>
        <w:spacing w:after="0" w:line="360" w:lineRule="auto"/>
        <w:ind w:firstLine="709"/>
        <w:jc w:val="both"/>
        <w:rPr>
          <w:rFonts w:ascii="Times New Roman" w:eastAsia="Times New Roman" w:hAnsi="Times New Roman" w:cs="Times New Roman"/>
          <w:color w:val="000000"/>
          <w:sz w:val="28"/>
          <w:szCs w:val="28"/>
        </w:rPr>
      </w:pPr>
    </w:p>
    <w:p w:rsidR="0094159F" w:rsidRDefault="0094159F">
      <w:pPr>
        <w:widowControl w:val="0"/>
        <w:spacing w:after="0" w:line="360" w:lineRule="auto"/>
        <w:ind w:firstLine="709"/>
        <w:jc w:val="both"/>
        <w:rPr>
          <w:rFonts w:ascii="Times New Roman" w:eastAsia="Times New Roman" w:hAnsi="Times New Roman" w:cs="Times New Roman"/>
          <w:color w:val="000000"/>
          <w:sz w:val="28"/>
          <w:szCs w:val="28"/>
        </w:rPr>
      </w:pPr>
    </w:p>
    <w:p w:rsidR="0094159F" w:rsidRDefault="0094159F">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100B0A">
      <w:pPr>
        <w:widowControl w:val="0"/>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 до 1 розділу</w:t>
      </w:r>
    </w:p>
    <w:p w:rsidR="00656BF6" w:rsidRDefault="00656BF6">
      <w:pPr>
        <w:widowControl w:val="0"/>
        <w:spacing w:after="0" w:line="360" w:lineRule="auto"/>
        <w:jc w:val="center"/>
        <w:rPr>
          <w:rFonts w:ascii="Times New Roman" w:eastAsia="Times New Roman" w:hAnsi="Times New Roman" w:cs="Times New Roman"/>
          <w:b/>
          <w:color w:val="000000"/>
          <w:sz w:val="28"/>
          <w:szCs w:val="28"/>
        </w:rPr>
      </w:pPr>
    </w:p>
    <w:p w:rsidR="00656BF6" w:rsidRDefault="00100B0A">
      <w:pPr>
        <w:widowControl w:val="0"/>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психологічній науці спілкування розглядається як взаємодія та встановлення контактів між індивідами, результатом якого є вплив один на одного, обмін інформацією, обрання певного напрямку спільних дій, а також сприймання та розуміння співрозмовника. У загальному вигляді, спілкування – це особливий процес взаємодії між людьми, результатом якого є обмін інформацією, встановлення контактів між людьми, вплив один на одного, формування плану дій і поведінки, сприйняття та розуміння іншої людини. </w:t>
      </w:r>
      <w:r>
        <w:rPr>
          <w:rFonts w:ascii="Times New Roman" w:eastAsia="Times New Roman" w:hAnsi="Times New Roman" w:cs="Times New Roman"/>
          <w:sz w:val="28"/>
          <w:szCs w:val="28"/>
        </w:rPr>
        <w:t>Взаємостосунки</w:t>
      </w:r>
      <w:r>
        <w:rPr>
          <w:rFonts w:ascii="Times New Roman" w:eastAsia="Times New Roman" w:hAnsi="Times New Roman" w:cs="Times New Roman"/>
          <w:color w:val="000000"/>
          <w:sz w:val="28"/>
          <w:szCs w:val="28"/>
        </w:rPr>
        <w:t xml:space="preserve"> дозволяють реалізовувати спільну діяльність. Під час них здійснюється планування спільної діяльності, узгодження необхідних дій, що дозволяє функціонувати взаємному регулюванню, контролю, взаємовпливу та виявленню взаємодопомоги між учасниками. Через різні форми взаємодії, завдяки здатності людини до набуття досвіду, вона формує у властивості характеру, сприяє становленню характеристик суб’єкта, стає особистістю. </w:t>
      </w:r>
    </w:p>
    <w:p w:rsidR="00656BF6" w:rsidRDefault="00100B0A">
      <w:pPr>
        <w:widowControl w:val="0"/>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Відносини у системі «тренер-спортсмен» визначаються: завданнями діяльності; системою цінностей та потреб тренера; уявленнями тренера та спортсменів про їх взаємні відносини. Ці взаємини формуються з урахуванням статусу, який має кожен член групи чи команди. Якщо у спортивних групах і існують якісь зв’язки між лідерами та аутсайдерами, то дуже слабкі та вимушені. Для того</w:t>
      </w:r>
      <w:r>
        <w:rPr>
          <w:rFonts w:ascii="Times New Roman" w:eastAsia="Times New Roman" w:hAnsi="Times New Roman" w:cs="Times New Roman"/>
          <w:sz w:val="28"/>
          <w:szCs w:val="28"/>
        </w:rPr>
        <w:t>, щоб</w:t>
      </w:r>
      <w:r>
        <w:rPr>
          <w:rFonts w:ascii="Times New Roman" w:eastAsia="Times New Roman" w:hAnsi="Times New Roman" w:cs="Times New Roman"/>
          <w:color w:val="000000"/>
          <w:sz w:val="28"/>
          <w:szCs w:val="28"/>
        </w:rPr>
        <w:t xml:space="preserve"> проводити навчально-тренувальні заняття на високому рівні, з максимальною користю для спортсменів та сприяти зростанню їхньої майстерності, тренер повинен передбачати, які взаємини можуть виникнути через різницю в рівні підготовленості спортсменів. Важливо навчитися створювати команду чи спортивну групу, члени якої мають рівний рівень </w:t>
      </w:r>
      <w:r>
        <w:rPr>
          <w:rFonts w:ascii="Times New Roman" w:eastAsia="Times New Roman" w:hAnsi="Times New Roman" w:cs="Times New Roman"/>
          <w:color w:val="000000"/>
          <w:sz w:val="28"/>
          <w:szCs w:val="28"/>
        </w:rPr>
        <w:lastRenderedPageBreak/>
        <w:t xml:space="preserve">спортивної майстерності. Але слід пам’ятати, що при такому положенні лідери отримують максимальне задоволення від занять і перебувають у сприятливих умовах для підвищення своєї майстерності, а аутсайдери, навіть потрапляючи до умов хорошого соціально-психологічного клімату, не матимуть змоги швидкого зростання спортивної майстерності. </w:t>
      </w:r>
    </w:p>
    <w:p w:rsidR="00656BF6" w:rsidRDefault="00100B0A">
      <w:pPr>
        <w:widowControl w:val="0"/>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межах п. 1.3. було визначено, що конфлікти між тренером та спортсменом є розповсюдженим соціальним явищем, яке не завжди проявляються зовні, а мають прихований характер через юний вік спортсменів. Причинами конфлікту між тренером та спортсменом було визначено: невиконання намічених планів тренувань та змагань; низький рівень вольової сфери спортсмена, підвищений рівень домагань; погана дисципліна спортсмена; нерозуміння вимог тренера або їх </w:t>
      </w:r>
      <w:r>
        <w:rPr>
          <w:rFonts w:ascii="Times New Roman" w:eastAsia="Times New Roman" w:hAnsi="Times New Roman" w:cs="Times New Roman"/>
          <w:sz w:val="28"/>
          <w:szCs w:val="28"/>
        </w:rPr>
        <w:t>необґрунтованість</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нездійсненність</w:t>
      </w:r>
      <w:r>
        <w:rPr>
          <w:rFonts w:ascii="Times New Roman" w:eastAsia="Times New Roman" w:hAnsi="Times New Roman" w:cs="Times New Roman"/>
          <w:color w:val="000000"/>
          <w:sz w:val="28"/>
          <w:szCs w:val="28"/>
        </w:rPr>
        <w:t>); негативне (суб’єктивне) ставлення тренера до спортсмена тощо. Розв’язання конфліктів між тренером та спортсменом можуть бути різні. Тренеру необхідно завжди пам’ятати, що він є, перш за все, наставником, і він, як правило, старший за віком, у нього за плечима життєвий та професійний досвід, отже, від нього залежить попередження конфліктної ситуації та конфлікту, який назріває.</w:t>
      </w: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656BF6">
      <w:pPr>
        <w:widowControl w:val="0"/>
        <w:spacing w:after="0" w:line="360" w:lineRule="auto"/>
        <w:ind w:firstLine="709"/>
        <w:jc w:val="both"/>
        <w:rPr>
          <w:rFonts w:ascii="Times New Roman" w:eastAsia="Times New Roman" w:hAnsi="Times New Roman" w:cs="Times New Roman"/>
          <w:color w:val="000000"/>
          <w:sz w:val="28"/>
          <w:szCs w:val="28"/>
        </w:rPr>
      </w:pP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ІІ. ЕМПІРИЧНЕ ДОСЛІДЖЕННЯ ПСИХОЛОГІЧНИХ ОСОБЛИВОСТЕЙ ВЗАЄМОСТОСУНКІВ МІЖ ТРЕНЕРОМ ТА СПОРТСМЕНАМИ</w:t>
      </w:r>
    </w:p>
    <w:p w:rsidR="00656BF6" w:rsidRDefault="00656BF6">
      <w:pPr>
        <w:widowControl w:val="0"/>
        <w:spacing w:after="0" w:line="360" w:lineRule="auto"/>
        <w:ind w:firstLine="709"/>
        <w:jc w:val="both"/>
        <w:rPr>
          <w:rFonts w:ascii="Times New Roman" w:eastAsia="Times New Roman" w:hAnsi="Times New Roman" w:cs="Times New Roman"/>
          <w:b/>
          <w:sz w:val="28"/>
          <w:szCs w:val="28"/>
        </w:rPr>
      </w:pPr>
    </w:p>
    <w:p w:rsidR="00656BF6" w:rsidRDefault="00100B0A">
      <w:pPr>
        <w:widowControl w:val="0"/>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Організація емпіричного дослідження</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Параграф 2.1. буде присвячений визначенню мети та етапів емпіричного дослідження, опису вибірки, а також обґрунтування діагностичного інструментарію.</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дослідження – </w:t>
      </w:r>
      <w:r>
        <w:rPr>
          <w:rFonts w:ascii="Times New Roman" w:eastAsia="Times New Roman" w:hAnsi="Times New Roman" w:cs="Times New Roman"/>
          <w:sz w:val="28"/>
          <w:szCs w:val="28"/>
        </w:rPr>
        <w:t xml:space="preserve">вивчення психологічних особливостей взаємодії в системі відносин «тренер – спортсмен».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Експериментальна база дослідження</w:t>
      </w:r>
      <w:r>
        <w:rPr>
          <w:rFonts w:ascii="Times New Roman" w:eastAsia="Times New Roman" w:hAnsi="Times New Roman" w:cs="Times New Roman"/>
          <w:sz w:val="28"/>
          <w:szCs w:val="28"/>
        </w:rPr>
        <w:t>: басейн СКА (місто Львів).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Термін емпіричного дослідження</w:t>
      </w:r>
      <w:r>
        <w:rPr>
          <w:rFonts w:ascii="Times New Roman" w:eastAsia="Times New Roman" w:hAnsi="Times New Roman" w:cs="Times New Roman"/>
          <w:sz w:val="28"/>
          <w:szCs w:val="28"/>
        </w:rPr>
        <w:t xml:space="preserve"> – грудень 2023 року – лютий 2024 року.</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Вибірка дослідження</w:t>
      </w:r>
      <w:r>
        <w:rPr>
          <w:rFonts w:ascii="Times New Roman" w:eastAsia="Times New Roman" w:hAnsi="Times New Roman" w:cs="Times New Roman"/>
          <w:sz w:val="28"/>
          <w:szCs w:val="28"/>
        </w:rPr>
        <w:t xml:space="preserve"> – 30 спортсменів середнього та старшого підліткового віку (12-14 років), із них 18 хлопців та 12 дівчат, усі вони є учнями дитячо-юнацької спортивної школи, яка проводять тренування на базі басейну СКА (місто Львів). Окрім цього, до експертного опитування було залучено тренера дитячо-юнацької спортивної школи та 30 батьків вихованців.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Етапи дослідження</w:t>
      </w:r>
      <w:r>
        <w:rPr>
          <w:rFonts w:ascii="Times New Roman" w:eastAsia="Times New Roman" w:hAnsi="Times New Roman" w:cs="Times New Roman"/>
          <w:sz w:val="28"/>
          <w:szCs w:val="28"/>
        </w:rPr>
        <w:t>.</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Етап перший – підготовчий.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рамках підготовчого етапу емпіричного дослідження було отримано дозвіл від адміністрації дитячо-юнацької спортивної школи та батьків підлітків на проведення дослідження, було здійснено підбір діагностичного інструментарію для психодіагностичного тестування підлітків.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Етап другий – констатувальний.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Метою дослідження на цьому етапі стало виявлення психологічних особливостей взаємостосунків між спортсменами та тренером, а також виявлення рівня конфліктності у спортсменів молодшого та старшого підліткового віку. У рамках констатувального експерименту були протестовані всі юні спортсмени. Тестування відбувалося у груповій формі, у кабінеті психолога, кожен підліток індивідуально, за допомогою експериментатора, заповнював усі бланки. Приміщення для тестування (кабінет психолога) було провітрено і досить освітлено, тестування проводилося у першій половині дня.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Етап третій – узагальнюваний.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цьому етапі було оброблено всі отримані результати. Крім якісної обробки, було проведено також кількісну обробку даних психодіагностичного дослідження, підготовлені таблиці та діаграми. За результатами дослідження було підбито підсумки та зроблено відповідні висновки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вивчити систему взаємовідносин між тренером і спортсменами були використані такі методики:</w:t>
      </w:r>
    </w:p>
    <w:p w:rsidR="00656BF6" w:rsidRDefault="00100B0A">
      <w:pPr>
        <w:widowControl w:val="0"/>
        <w:numPr>
          <w:ilvl w:val="0"/>
          <w:numId w:val="2"/>
        </w:numPr>
        <w:tabs>
          <w:tab w:val="left" w:pos="0"/>
        </w:tabs>
        <w:spacing w:after="0" w:line="360" w:lineRule="auto"/>
        <w:ind w:firstLine="709"/>
        <w:jc w:val="both"/>
        <w:rPr>
          <w:sz w:val="28"/>
          <w:szCs w:val="28"/>
        </w:rPr>
      </w:pPr>
      <w:r>
        <w:rPr>
          <w:rFonts w:ascii="Times New Roman" w:eastAsia="Times New Roman" w:hAnsi="Times New Roman" w:cs="Times New Roman"/>
          <w:sz w:val="28"/>
          <w:szCs w:val="28"/>
        </w:rPr>
        <w:t>авторська анкета «Я та мій тренер»;</w:t>
      </w:r>
    </w:p>
    <w:p w:rsidR="00656BF6" w:rsidRDefault="00100B0A">
      <w:pPr>
        <w:widowControl w:val="0"/>
        <w:numPr>
          <w:ilvl w:val="0"/>
          <w:numId w:val="2"/>
        </w:numPr>
        <w:tabs>
          <w:tab w:val="left" w:pos="0"/>
        </w:tabs>
        <w:spacing w:after="0" w:line="360" w:lineRule="auto"/>
        <w:ind w:firstLine="709"/>
        <w:jc w:val="both"/>
        <w:rPr>
          <w:sz w:val="28"/>
          <w:szCs w:val="28"/>
        </w:rPr>
      </w:pPr>
      <w:r>
        <w:rPr>
          <w:rFonts w:ascii="Times New Roman" w:eastAsia="Times New Roman" w:hAnsi="Times New Roman" w:cs="Times New Roman"/>
          <w:sz w:val="28"/>
          <w:szCs w:val="28"/>
        </w:rPr>
        <w:t>авторська анкета «Конфлікти у спорті»;</w:t>
      </w:r>
    </w:p>
    <w:p w:rsidR="00656BF6" w:rsidRDefault="00100B0A">
      <w:pPr>
        <w:widowControl w:val="0"/>
        <w:numPr>
          <w:ilvl w:val="0"/>
          <w:numId w:val="2"/>
        </w:numPr>
        <w:tabs>
          <w:tab w:val="left" w:pos="0"/>
        </w:tabs>
        <w:spacing w:after="0" w:line="360" w:lineRule="auto"/>
        <w:ind w:firstLine="709"/>
        <w:jc w:val="both"/>
        <w:rPr>
          <w:sz w:val="28"/>
          <w:szCs w:val="28"/>
        </w:rPr>
      </w:pPr>
      <w:r>
        <w:rPr>
          <w:rFonts w:ascii="Times New Roman" w:eastAsia="Times New Roman" w:hAnsi="Times New Roman" w:cs="Times New Roman"/>
          <w:sz w:val="28"/>
          <w:szCs w:val="28"/>
        </w:rPr>
        <w:t>авторська анкета «Оцінка рівня взаємостосунків тренера та спортсмена»;</w:t>
      </w:r>
    </w:p>
    <w:p w:rsidR="00656BF6" w:rsidRDefault="00100B0A">
      <w:pPr>
        <w:widowControl w:val="0"/>
        <w:numPr>
          <w:ilvl w:val="0"/>
          <w:numId w:val="2"/>
        </w:numPr>
        <w:tabs>
          <w:tab w:val="left" w:pos="0"/>
        </w:tabs>
        <w:spacing w:after="0" w:line="360" w:lineRule="auto"/>
        <w:ind w:firstLine="709"/>
        <w:jc w:val="both"/>
        <w:rPr>
          <w:sz w:val="28"/>
          <w:szCs w:val="28"/>
        </w:rPr>
      </w:pPr>
      <w:r>
        <w:rPr>
          <w:rFonts w:ascii="Times New Roman" w:eastAsia="Times New Roman" w:hAnsi="Times New Roman" w:cs="Times New Roman"/>
          <w:sz w:val="28"/>
          <w:szCs w:val="28"/>
        </w:rPr>
        <w:t>експертне опитування;</w:t>
      </w:r>
    </w:p>
    <w:p w:rsidR="00656BF6" w:rsidRDefault="00100B0A">
      <w:pPr>
        <w:widowControl w:val="0"/>
        <w:numPr>
          <w:ilvl w:val="0"/>
          <w:numId w:val="2"/>
        </w:numPr>
        <w:tabs>
          <w:tab w:val="left" w:pos="0"/>
        </w:tabs>
        <w:spacing w:after="0" w:line="360" w:lineRule="auto"/>
        <w:ind w:firstLine="709"/>
        <w:jc w:val="both"/>
        <w:rPr>
          <w:sz w:val="28"/>
          <w:szCs w:val="28"/>
        </w:rPr>
      </w:pPr>
      <w:r>
        <w:rPr>
          <w:rFonts w:ascii="Times New Roman" w:eastAsia="Times New Roman" w:hAnsi="Times New Roman" w:cs="Times New Roman"/>
          <w:sz w:val="28"/>
          <w:szCs w:val="28"/>
        </w:rPr>
        <w:t>опитувальник Томаса-Кілманна: типи поведінки у конфлікті.</w:t>
      </w:r>
    </w:p>
    <w:p w:rsidR="00656BF6" w:rsidRDefault="00100B0A">
      <w:pPr>
        <w:widowControl w:val="0"/>
        <w:numPr>
          <w:ilvl w:val="0"/>
          <w:numId w:val="2"/>
        </w:numPr>
        <w:tabs>
          <w:tab w:val="left" w:pos="0"/>
        </w:tabs>
        <w:spacing w:after="0" w:line="360" w:lineRule="auto"/>
        <w:ind w:firstLine="709"/>
        <w:jc w:val="both"/>
        <w:rPr>
          <w:sz w:val="28"/>
          <w:szCs w:val="28"/>
        </w:rPr>
      </w:pPr>
      <w:r>
        <w:rPr>
          <w:rFonts w:ascii="Times New Roman" w:eastAsia="Times New Roman" w:hAnsi="Times New Roman" w:cs="Times New Roman"/>
          <w:sz w:val="28"/>
          <w:szCs w:val="28"/>
        </w:rPr>
        <w:t>Методика «</w:t>
      </w:r>
      <w:r w:rsidR="00A05040">
        <w:rPr>
          <w:rFonts w:ascii="Times New Roman" w:eastAsia="Times New Roman" w:hAnsi="Times New Roman" w:cs="Times New Roman"/>
          <w:sz w:val="28"/>
          <w:szCs w:val="28"/>
          <w:lang w:val="uk-UA"/>
        </w:rPr>
        <w:t>Характер</w:t>
      </w:r>
      <w:r>
        <w:rPr>
          <w:rFonts w:ascii="Times New Roman" w:eastAsia="Times New Roman" w:hAnsi="Times New Roman" w:cs="Times New Roman"/>
          <w:sz w:val="28"/>
          <w:szCs w:val="28"/>
        </w:rPr>
        <w:t xml:space="preserve"> взаєм</w:t>
      </w:r>
      <w:r w:rsidR="00A05040">
        <w:rPr>
          <w:rFonts w:ascii="Times New Roman" w:eastAsia="Times New Roman" w:hAnsi="Times New Roman" w:cs="Times New Roman"/>
          <w:sz w:val="28"/>
          <w:szCs w:val="28"/>
          <w:lang w:val="uk-UA"/>
        </w:rPr>
        <w:t>овідносин</w:t>
      </w:r>
      <w:r>
        <w:rPr>
          <w:rFonts w:ascii="Times New Roman" w:eastAsia="Times New Roman" w:hAnsi="Times New Roman" w:cs="Times New Roman"/>
          <w:sz w:val="28"/>
          <w:szCs w:val="28"/>
        </w:rPr>
        <w:t xml:space="preserve"> між тренером та спортсменом» розроблена Ю. Ханіним, А. Стамбуловим.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представимо більш докладний опис використаних у роботі методик дослідження. </w: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У рамках проведення емпіричного дослідження було розроблено три </w:t>
      </w:r>
      <w:r>
        <w:rPr>
          <w:rFonts w:ascii="Times New Roman" w:eastAsia="Times New Roman" w:hAnsi="Times New Roman" w:cs="Times New Roman"/>
          <w:b/>
          <w:sz w:val="28"/>
          <w:szCs w:val="28"/>
        </w:rPr>
        <w:t>соціально-психологічні анкети</w:t>
      </w:r>
      <w:r>
        <w:rPr>
          <w:rFonts w:ascii="Times New Roman" w:eastAsia="Times New Roman" w:hAnsi="Times New Roman" w:cs="Times New Roman"/>
          <w:sz w:val="28"/>
          <w:szCs w:val="28"/>
        </w:rPr>
        <w:t xml:space="preserve"> для спортсменів </w:t>
      </w:r>
      <w:r>
        <w:rPr>
          <w:rFonts w:ascii="Times New Roman" w:eastAsia="Times New Roman" w:hAnsi="Times New Roman" w:cs="Times New Roman"/>
          <w:i/>
          <w:sz w:val="28"/>
          <w:szCs w:val="28"/>
        </w:rPr>
        <w:t>«Я та мій тренер», «Конфлікти у спорті», «Оцінка рівня взаємостосунків тренера та спортсмена».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Анкетування – це психологічний вербально-комунікативний метод отримання емпіричних даних. Для збору інформації використовується спеціально оформлений перелік питань – анкета.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соціально-психологічних анкет – визначити психологічні особливості взаємовідносин між тренером і спортсменами (10 запитань), також причини виникнення конфліктів під час тренерами та спортсменами (1</w:t>
      </w:r>
      <w:r w:rsidR="009F6ED8">
        <w:rPr>
          <w:rFonts w:ascii="Times New Roman" w:eastAsia="Times New Roman" w:hAnsi="Times New Roman" w:cs="Times New Roman"/>
          <w:sz w:val="28"/>
          <w:szCs w:val="28"/>
        </w:rPr>
        <w:t>0</w:t>
      </w:r>
      <w:r>
        <w:rPr>
          <w:rFonts w:ascii="Times New Roman" w:eastAsia="Times New Roman" w:hAnsi="Times New Roman" w:cs="Times New Roman"/>
          <w:sz w:val="28"/>
          <w:szCs w:val="28"/>
        </w:rPr>
        <w:t xml:space="preserve"> запитань), оцінити рівень взаємовіднос</w:t>
      </w:r>
      <w:r w:rsidR="009F6ED8">
        <w:rPr>
          <w:rFonts w:ascii="Times New Roman" w:eastAsia="Times New Roman" w:hAnsi="Times New Roman" w:cs="Times New Roman"/>
          <w:sz w:val="28"/>
          <w:szCs w:val="28"/>
        </w:rPr>
        <w:t>ин між тренером і спортсменом (11</w:t>
      </w:r>
      <w:r>
        <w:rPr>
          <w:rFonts w:ascii="Times New Roman" w:eastAsia="Times New Roman" w:hAnsi="Times New Roman" w:cs="Times New Roman"/>
          <w:sz w:val="28"/>
          <w:szCs w:val="28"/>
        </w:rPr>
        <w:t xml:space="preserve"> запитань.) Усі анкети представлені в Додатку 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у роботі було використано </w:t>
      </w:r>
      <w:r>
        <w:rPr>
          <w:rFonts w:ascii="Times New Roman" w:eastAsia="Times New Roman" w:hAnsi="Times New Roman" w:cs="Times New Roman"/>
          <w:b/>
          <w:sz w:val="28"/>
          <w:szCs w:val="28"/>
        </w:rPr>
        <w:t>експертне опитування</w:t>
      </w:r>
      <w:r>
        <w:rPr>
          <w:rFonts w:ascii="Times New Roman" w:eastAsia="Times New Roman" w:hAnsi="Times New Roman" w:cs="Times New Roman"/>
          <w:sz w:val="28"/>
          <w:szCs w:val="28"/>
        </w:rPr>
        <w:t>.</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Експертне опитування – це опитування, під час якого респондентами виступають експерти (висококваліфіковані фахівці певної професійної галузі).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рамках емпіричного дослідження експертами виступили – батьки, тренери, психолог дитячо-юнацької спортивної школи.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Всім цим експертам були задані ті самі питання: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На вашу думку, які взаємостосунки між спортсменами та тренером?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Що, на вашу думку, що є основною причиною конфліктів між тренером і спортсменами?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Непорозуміння, конфлікти, які виникають між спортсменами та тренерами мають короткочасний чи довготривалий характер?</w: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Опитувальник Томаса-Кілманна: типи поведінки у конфлікті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Опитувальник Томаса-Кілманна: типи поведінки у конфлікті (The Thomas–Kilmann Conflict Mode Instrument, TKI) – одна з найпоширеніших методик діагностики поведінки особистості у конфліктній ситуації (у конфлікті інтересів). Автори тесту виходили з того, що не слід уникати конфліктів або вирішувати їх за будь-яку ціну, а потрібно вміти грамотно ними керувати, вони запропонували двомірну модель регулювання конфліктів, один вимір якої – поведінка особистості, заснована на увазі до інтересів інших людей; друге – поведінка, що передбачає ігнорування цілей оточуючих та захист власних інтересів. Тест До. </w:t>
      </w:r>
      <w:r>
        <w:rPr>
          <w:rFonts w:ascii="Times New Roman" w:eastAsia="Times New Roman" w:hAnsi="Times New Roman" w:cs="Times New Roman"/>
          <w:sz w:val="28"/>
          <w:szCs w:val="28"/>
        </w:rPr>
        <w:lastRenderedPageBreak/>
        <w:t>Томаса призначений для визначення характерного типу поведінки особистості конфлікті, які ми опишемо далі.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балів, набраних за кожною шкалою, дає уявлення про виразність тенденції до прояву відповідних форм поведінки у конфліктних ситуаціях. Домінуючим вважається тип (типи), що набрали максимальну кількість балів.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Суперництво полягає у нав’язуванні іншій стороні кращого собі рішення. Суперництво виправдане у випадках: явної конструктивності запропонованого рішення; вигідності результату для всієї групи, організації, а не для окремої особи чи мікрогрупи; важливості результату боротьби для того, хто проводить цю стратегію; відсутність часу на вмовляння опонента. Співпраця вважається найефективнішою стратегією поведінки у конфлікті. Воно передбачає спрямованість опонентів на конструктивне обговорення проблеми, розгляд іншого боку як супротивника, бо як союзника у пошуку рішення. Компроміс полягає у бажанні опонентів завершити конфлікт частковими поступками. Він характеризується відмовою від частини вимог, що раніше висувалися, готовністю визнати претензії іншої сторони частково обґрунтованими, готовністю вибачити.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Уникнення розв’язання проблеми, або уникнення, є спробою піти з конфлікту при мінімумі витрат. Відрізняється від аналогічної стратегії поведінки під час конфлікту тим, що опонент переходить до неї після невдалих спроб реалізувати свої інтереси за допомогою активних стратегій. Власне, йдеться не про вирішення, а про загасання конфлікту. Догляд може бути цілком конструктивною реакцією на тривалий конфлікт. Пристосування, або поступка, розглядається як вимушена або добровільна відмова від боротьби та здавання своїх позицій. Прийняти таку стратегію опонента змушують різні мотиви: усвідомлення своєї неправоти, необхідність збереження добрих стосунків із опонентом, сильна залежність від нього; незначність проблеми. Фахівці переконані, що оптимальною стратегією в конфлікті вважається така, коли застосовуються всі п’ять тактик поведінки, і кожна їх має значення в інтервалі </w:t>
      </w:r>
      <w:r>
        <w:rPr>
          <w:rFonts w:ascii="Times New Roman" w:eastAsia="Times New Roman" w:hAnsi="Times New Roman" w:cs="Times New Roman"/>
          <w:sz w:val="28"/>
          <w:szCs w:val="28"/>
        </w:rPr>
        <w:lastRenderedPageBreak/>
        <w:t>від 5 до 7 балів. Якщо результат відрізняється від оптимального, то одні тактики виражені слабко – мають значення нижче 5 балів, інші – сильно виражені – вище 7 балів.</w:t>
      </w:r>
    </w:p>
    <w:p w:rsidR="00656BF6" w:rsidRDefault="00A05040">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Методика «</w:t>
      </w:r>
      <w:r>
        <w:rPr>
          <w:rFonts w:ascii="Times New Roman" w:eastAsia="Times New Roman" w:hAnsi="Times New Roman" w:cs="Times New Roman"/>
          <w:b/>
          <w:sz w:val="28"/>
          <w:szCs w:val="28"/>
          <w:lang w:val="uk-UA"/>
        </w:rPr>
        <w:t>Характер</w:t>
      </w:r>
      <w:r w:rsidR="00100B0A">
        <w:rPr>
          <w:rFonts w:ascii="Times New Roman" w:eastAsia="Times New Roman" w:hAnsi="Times New Roman" w:cs="Times New Roman"/>
          <w:b/>
          <w:sz w:val="28"/>
          <w:szCs w:val="28"/>
        </w:rPr>
        <w:t xml:space="preserve"> взаєм</w:t>
      </w:r>
      <w:r>
        <w:rPr>
          <w:rFonts w:ascii="Times New Roman" w:eastAsia="Times New Roman" w:hAnsi="Times New Roman" w:cs="Times New Roman"/>
          <w:b/>
          <w:sz w:val="28"/>
          <w:szCs w:val="28"/>
          <w:lang w:val="uk-UA"/>
        </w:rPr>
        <w:t>овіднос</w:t>
      </w:r>
      <w:r w:rsidR="00100B0A">
        <w:rPr>
          <w:rFonts w:ascii="Times New Roman" w:eastAsia="Times New Roman" w:hAnsi="Times New Roman" w:cs="Times New Roman"/>
          <w:b/>
          <w:sz w:val="28"/>
          <w:szCs w:val="28"/>
        </w:rPr>
        <w:t>ин між тренером та спортсменом» розроблена Ю. Ханіним, А. Стамбуловим.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Дана методика використовується для оцінки взаємин між тренером та його підопічні. Шкала містить 24 питання, що виявляють ставлення спортсмена до тренера за трьома параметрами (по 8 питань): гностичним, емоційним та поведінковим.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Гностичний параметр виявляє рівень компетентності тренера як фахівця з погляду спортсмена. Емоційний параметр визначає, наскільки тренер симпатичний спортсмену як особистість. Поведінковий – показує, як складається реальна взаємодія тренера та спортсмена.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арифметична оцінка дає можливість уявити своєрідний узагальнений «портрет» тренера, намальований його командою по кожному з досліджуваних компонентів міжособистісної взаємодії та за підсумковим показником. Дані анкетного опитування корисно доповнити результатами спостереження взаємодією між тренером і спортсменом за умов конкретної діяльності. Критеріями з метою оцінки взаємовідносин служать готовність спортсмена виконати вказівки тренера, наявність творчого компонента за її використанням і висловлювання прагнення спілкування з тренером.</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Результати емпіричного дослідження</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Першою проведеною у рамках емпіричного дослідження методикою виступила соціально-психологічна анкета для підлітків «Я та мій тренер» (авторська розробка).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Охарактеризуємо отримані відповіді респондентів.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питання «Як довго займаєшся плаванням?», 60% вибірки відповіли, що понад 5 років, 16,7% юнаків займаються плаванням від 3 до 5 років, 16% юних спортсменів займаються плаванням 2 роки, таких респондентів, які б займалися плаванням менш ніж 2 роки немає.</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Наступне питання було сформульовано таким чином «Як довго працюєш зі своїм теперішнім тренером?». 40% спортсменів працюють з теперішнім тренером понад 5 років, 4 роки – 26,6% спортсменів, 3 роки – 13,3% спортсменів і 20% спортсменів працюють із тренером усього 2 роки.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Виконуючи мету дослідження важливо було з’ясувати, якими словами або діями тренер підтримує своїх вихованців. 33,3% спортсменів відзначили, що чують від тренера слова підтримки, за необхідності пояснення, уточнення. 30% спортсменів відзначили, що тренер під час тренувального та загального процесу враховує їх темперамент, особливості характеру, виховання, ситуацію в родині (певна частина вихованців має батьків, які є військовими та майже не бачать своїх дітей, у 2 дітей батьки працюють за кордоном і вони на вихованні у бабусі та старшої сестри). 13,3% юнаків відзначили, що тренер завжди дає розумні поради, не сварить за невдалі виступи, 6,7% респондентів зазначили, що тренер уміло підводить їх до змагань, знаходячи слова, які підтримують, надихають та мотивують.</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Своєю чергою, 16,7% юних спортсменів відзначили, що не відчувають підтримки, тільки тренування і нічого більше.</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відповідей на питання «Чи спостерігав ти негативну реакцію зі сторони тренера щодо себе?» маємо такі результати. 70% юнаків відзначають, що не спостерігали подібного. 16,7% відзначили, що тренер, на їх думку, надто суворий до них, вишукує недоліки, не цікавиться думкою вихованців. 13,3% додають до попередньої групи респондентів, що тренер проявляє байдужість, не здатний приймати ініціативу своїх учнів, не хвалить за високі (або покращені) показники.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Далі розглянемо відповіді на питання юнаків «Як ти можеш схарактеризувати свої взаємостосунки з тренером?». 36,7% юнаків говорять, що взаємостосунки з тренером можна порівняти, як сімейні, для цієї групи, тренер, як другий батько. 23,3% відзначили взаємоповагу, взаєморозуміння у взаємостосунках, ще 20% говорять про демократичний стиль у спілкуванні, говорячи про готовність тренера дослухатися до своїх вихованців, але 20% юнаків відзначають маніпулятивні тенденції зі сторони тренера, окрім цього, деякі респонденти наголосили, що тренер одноосібно ухвалює рішення, використовуючи накази та вказівки, не дослухається до думки вихованців.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73,3% юних спортсменів не виникало бажання змінити тренера, 16,7% юнаків мають таке бажання, 10% юнаків не змогли однозначно відповісти на питання, адже мають, як позитивні, так і негативні аспекти у міжособистісному спілкуванні з тренером.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запитання «Які взаємостосунки між твоїми батьками та тренером?», 46,6% відсотків спортсменів відповіли, що дружні, між батьками та тренером існує взаємоповага та спільний погляд на подальший розвиток спортсмена. 30% юних спортсменів відзначили те, що батьки цінують спортивні досягнення тренера, але інколи також його критикують, вважаючи, що тренер має вихованців, яким приділяє більше своєї уваги. 16,7% юних спортсменів відзначили, що батьки бачили тренера кілька разів, і мають нейтральне ставлення, а 6,7% юних спортсменів наголосили на тому, що батьки мали конфлікт із тренером та зараз зосереджені на пошуку нової спортивної школи з плавання, відповідно нового тренера.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Останнє 10 запитання було сформульовано таким чином: «Чи хотів би ти, щоб твої брати/сестри або друзі також займалися плавання у твого тренера?». 66,7% спортсменів відповіли, що так. 23,3% вихованців відповіли, що важко визначитись із відповіддю, і 10% надали негативну відповідь.</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кращої візуалізації отриманих результатів, нами було розроблено </w:t>
      </w:r>
      <w:r>
        <w:rPr>
          <w:rFonts w:ascii="Times New Roman" w:eastAsia="Times New Roman" w:hAnsi="Times New Roman" w:cs="Times New Roman"/>
          <w:sz w:val="28"/>
          <w:szCs w:val="28"/>
        </w:rPr>
        <w:lastRenderedPageBreak/>
        <w:t>модель міжособистісного спілкування юних спортсменів із тренером (див. рис. 2.1.).</w:t>
      </w:r>
    </w:p>
    <w:p w:rsidR="00656BF6" w:rsidRDefault="00100B0A">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mc:AlternateContent>
          <mc:Choice Requires="wpg">
            <w:drawing>
              <wp:inline distT="0" distB="0" distL="0" distR="0">
                <wp:extent cx="6050280" cy="3566160"/>
                <wp:effectExtent l="0" t="0" r="0" b="0"/>
                <wp:docPr id="2" name=""/>
                <wp:cNvGraphicFramePr/>
                <a:graphic xmlns:a="http://schemas.openxmlformats.org/drawingml/2006/main">
                  <a:graphicData uri="http://schemas.microsoft.com/office/word/2010/wordprocessingGroup">
                    <wpg:wgp>
                      <wpg:cNvGrpSpPr/>
                      <wpg:grpSpPr>
                        <a:xfrm>
                          <a:off x="0" y="0"/>
                          <a:ext cx="6050280" cy="3566160"/>
                          <a:chOff x="0" y="0"/>
                          <a:chExt cx="6056650" cy="3566150"/>
                        </a:xfrm>
                      </wpg:grpSpPr>
                      <wpg:grpSp>
                        <wpg:cNvPr id="1" name="Группа 1"/>
                        <wpg:cNvGrpSpPr/>
                        <wpg:grpSpPr>
                          <a:xfrm>
                            <a:off x="0" y="0"/>
                            <a:ext cx="6050279" cy="3566150"/>
                            <a:chOff x="0" y="0"/>
                            <a:chExt cx="6050279" cy="3566150"/>
                          </a:xfrm>
                        </wpg:grpSpPr>
                        <wps:wsp>
                          <wps:cNvPr id="4" name="Прямоугольник 4"/>
                          <wps:cNvSpPr/>
                          <wps:spPr>
                            <a:xfrm>
                              <a:off x="0" y="0"/>
                              <a:ext cx="6050275" cy="3566150"/>
                            </a:xfrm>
                            <a:prstGeom prst="rect">
                              <a:avLst/>
                            </a:prstGeom>
                            <a:noFill/>
                            <a:ln>
                              <a:noFill/>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5" name="Прямоугольник 5"/>
                          <wps:cNvSpPr/>
                          <wps:spPr>
                            <a:xfrm>
                              <a:off x="0" y="400373"/>
                              <a:ext cx="1890712" cy="1134427"/>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6" name="Надпись 6"/>
                          <wps:cNvSpPr txBox="1"/>
                          <wps:spPr>
                            <a:xfrm>
                              <a:off x="0" y="400373"/>
                              <a:ext cx="1890712" cy="1134427"/>
                            </a:xfrm>
                            <a:prstGeom prst="rect">
                              <a:avLst/>
                            </a:prstGeom>
                            <a:noFill/>
                            <a:ln>
                              <a:noFill/>
                            </a:ln>
                          </wps:spPr>
                          <wps:txbx>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40% спортсменів працюють з теперешнім тренером понад 5 років, 4 роки – 26,6% спортсменів, 3 роки – 13,3% спортсменів, 20% спортсменів працюють із тренером 2 роки</w:t>
                                </w:r>
                              </w:p>
                            </w:txbxContent>
                          </wps:txbx>
                          <wps:bodyPr spcFirstLastPara="1" wrap="square" lIns="41900" tIns="41900" rIns="41900" bIns="41900" anchor="ctr" anchorCtr="0">
                            <a:noAutofit/>
                          </wps:bodyPr>
                        </wps:wsp>
                        <wps:wsp>
                          <wps:cNvPr id="7" name="Прямоугольник 7"/>
                          <wps:cNvSpPr/>
                          <wps:spPr>
                            <a:xfrm>
                              <a:off x="2079783" y="112563"/>
                              <a:ext cx="1890712" cy="1710047"/>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8" name="Надпись 8"/>
                          <wps:cNvSpPr txBox="1"/>
                          <wps:spPr>
                            <a:xfrm>
                              <a:off x="2079783" y="112563"/>
                              <a:ext cx="1890712" cy="1710047"/>
                            </a:xfrm>
                            <a:prstGeom prst="rect">
                              <a:avLst/>
                            </a:prstGeom>
                            <a:noFill/>
                            <a:ln>
                              <a:noFill/>
                            </a:ln>
                          </wps:spPr>
                          <wps:txbx>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33,3% спортсменів чують від тренера слова підтримки, за необхідності пояснення, уточнення. 30%  відзначили, що тренер враховує темперамент, особливості характеру, виховання, ситуацію в родині. 13,3% юнаків тренер завжди дає розумні поради, не сварить за невдалі виступи.</w:t>
                                </w:r>
                              </w:p>
                            </w:txbxContent>
                          </wps:txbx>
                          <wps:bodyPr spcFirstLastPara="1" wrap="square" lIns="41900" tIns="41900" rIns="41900" bIns="41900" anchor="ctr" anchorCtr="0">
                            <a:noAutofit/>
                          </wps:bodyPr>
                        </wps:wsp>
                        <wps:wsp>
                          <wps:cNvPr id="9" name="Прямоугольник 9"/>
                          <wps:cNvSpPr/>
                          <wps:spPr>
                            <a:xfrm>
                              <a:off x="4159567" y="136851"/>
                              <a:ext cx="1890712" cy="1661471"/>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10" name="Надпись 10"/>
                          <wps:cNvSpPr txBox="1"/>
                          <wps:spPr>
                            <a:xfrm>
                              <a:off x="4159567" y="136851"/>
                              <a:ext cx="1890712" cy="1661471"/>
                            </a:xfrm>
                            <a:prstGeom prst="rect">
                              <a:avLst/>
                            </a:prstGeom>
                            <a:noFill/>
                            <a:ln>
                              <a:noFill/>
                            </a:ln>
                          </wps:spPr>
                          <wps:txbx>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70% спортсменів жодного разу не бачили негативної реакції зі сторони тренера. Для 16,7% тренер надто суворий до них. До 13,3% тренер проявляє байдужість, не здатний приймати ініціативу, не хвалить за високі (або покращені) показники.</w:t>
                                </w:r>
                              </w:p>
                            </w:txbxContent>
                          </wps:txbx>
                          <wps:bodyPr spcFirstLastPara="1" wrap="square" lIns="41900" tIns="41900" rIns="41900" bIns="41900" anchor="ctr" anchorCtr="0">
                            <a:noAutofit/>
                          </wps:bodyPr>
                        </wps:wsp>
                        <wps:wsp>
                          <wps:cNvPr id="11" name="Прямоугольник 11"/>
                          <wps:cNvSpPr/>
                          <wps:spPr>
                            <a:xfrm>
                              <a:off x="434343" y="2011682"/>
                              <a:ext cx="2766528" cy="1441914"/>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12" name="Надпись 12"/>
                          <wps:cNvSpPr txBox="1"/>
                          <wps:spPr>
                            <a:xfrm>
                              <a:off x="434343" y="2011682"/>
                              <a:ext cx="2766528" cy="1441914"/>
                            </a:xfrm>
                            <a:prstGeom prst="rect">
                              <a:avLst/>
                            </a:prstGeom>
                            <a:noFill/>
                            <a:ln>
                              <a:noFill/>
                            </a:ln>
                          </wps:spPr>
                          <wps:txbx>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46,6% сімей  мають дружні стосунки із тренером. 30% батьків цінують спортивні досягнення тренера, але інколи також його критикують, вважаючи, що тренер має вихованців, яким приділяє більше своєї уваги. 16,7% батьків мають нейтральне ставлення до тренера, а 6,7%  батьків перебувають у стані конфлікту</w:t>
                                </w:r>
                              </w:p>
                            </w:txbxContent>
                          </wps:txbx>
                          <wps:bodyPr spcFirstLastPara="1" wrap="square" lIns="41900" tIns="41900" rIns="41900" bIns="41900" anchor="ctr" anchorCtr="0">
                            <a:noAutofit/>
                          </wps:bodyPr>
                        </wps:wsp>
                        <wps:wsp>
                          <wps:cNvPr id="13" name="Прямоугольник 13"/>
                          <wps:cNvSpPr/>
                          <wps:spPr>
                            <a:xfrm>
                              <a:off x="3389943" y="2095499"/>
                              <a:ext cx="2225992" cy="1274279"/>
                            </a:xfrm>
                            <a:prstGeom prst="rect">
                              <a:avLst/>
                            </a:prstGeom>
                            <a:solidFill>
                              <a:srgbClr val="599BD5"/>
                            </a:solidFill>
                            <a:ln w="12700" cap="flat" cmpd="sng">
                              <a:solidFill>
                                <a:schemeClr val="lt1"/>
                              </a:solidFill>
                              <a:prstDash val="solid"/>
                              <a:miter lim="800000"/>
                              <a:headEnd type="none" w="sm" len="sm"/>
                              <a:tailEnd type="none" w="sm" len="sm"/>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14" name="Надпись 14"/>
                          <wps:cNvSpPr txBox="1"/>
                          <wps:spPr>
                            <a:xfrm>
                              <a:off x="3389943" y="2095499"/>
                              <a:ext cx="2225992" cy="1274279"/>
                            </a:xfrm>
                            <a:prstGeom prst="rect">
                              <a:avLst/>
                            </a:prstGeom>
                            <a:noFill/>
                            <a:ln>
                              <a:noFill/>
                            </a:ln>
                          </wps:spPr>
                          <wps:txbx>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Для 36,7% спортсменів, взаємостосунки з тренером  порівнюють із сімейними. 23,8% відзнають взаємоповагу, взаєморозуміння, 20% відзначають маніпулятивні тенденції зі сторони тренера</w:t>
                                </w:r>
                              </w:p>
                            </w:txbxContent>
                          </wps:txbx>
                          <wps:bodyPr spcFirstLastPara="1" wrap="square" lIns="41900" tIns="41900" rIns="41900" bIns="41900" anchor="ctr" anchorCtr="0">
                            <a:noAutofit/>
                          </wps:bodyPr>
                        </wps:wsp>
                      </wpg:grpSp>
                    </wpg:wgp>
                  </a:graphicData>
                </a:graphic>
              </wp:inline>
            </w:drawing>
          </mc:Choice>
          <mc:Fallback>
            <w:pict>
              <v:group id="_x0000_s1026" style="width:476.4pt;height:280.8pt;mso-position-horizontal-relative:char;mso-position-vertical-relative:line" coordsize="60566,35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">
                <v:group id="Группа 1" o:spid="_x0000_s1027" style="position:absolute;width:60502;height:35661" coordsize="60502,35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Прямоугольник 4" o:spid="_x0000_s1028" style="position:absolute;width:60502;height:356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" filled="f" stroked="f">
                    <v:textbox inset="2.53958mm,2.53958mm,2.53958mm,2.53958mm">
                      <w:txbxContent>
                        <w:p w:rsidR="00100B0A" w:rsidRDefault="00100B0A">
                          <w:pPr>
                            <w:spacing w:after="0" w:line="240" w:lineRule="auto"/>
                            <w:textDirection w:val="btLr"/>
                          </w:pPr>
                        </w:p>
                      </w:txbxContent>
                    </v:textbox>
                  </v:rect>
                  <v:rect id="Прямоугольник 5" o:spid="_x0000_s1029" style="position:absolute;top:4003;width:18907;height:11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" fillcolor="#599bd5" strokecolor="white [3201]" strokeweight="1pt">
                    <v:stroke startarrowwidth="narrow" startarrowlength="short" endarrowwidth="narrow" endarrowlength="short"/>
                    <v:textbox inset="2.53958mm,2.53958mm,2.53958mm,2.53958mm">
                      <w:txbxContent>
                        <w:p w:rsidR="00100B0A" w:rsidRDefault="00100B0A">
                          <w:pPr>
                            <w:spacing w:after="0" w:line="240" w:lineRule="auto"/>
                            <w:textDirection w:val="btLr"/>
                          </w:pPr>
                        </w:p>
                      </w:txbxContent>
                    </v:textbox>
                  </v:rect>
                  <v:shapetype id="_x0000_t202" coordsize="21600,21600" o:spt="202" path="m,l,21600r21600,l21600,xe">
                    <v:stroke joinstyle="miter"/>
                    <v:path gradientshapeok="t" o:connecttype="rect"/>
                  </v:shapetype>
                  <v:shape id="Надпись 6" o:spid="_x0000_s1030" type="#_x0000_t202" style="position:absolute;top:4003;width:18907;height:11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" filled="f" stroked="f">
                    <v:textbox inset="1.1639mm,1.1639mm,1.1639mm,1.1639mm">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40% спортсменів працюють з теперешнім тренером понад 5 років, 4 роки – 26,6% спортсменів, 3 роки – 13,3% спортсменів, 20% спортсменів працюють із тренером 2 роки</w:t>
                          </w:r>
                        </w:p>
                      </w:txbxContent>
                    </v:textbox>
                  </v:shape>
                  <v:rect id="Прямоугольник 7" o:spid="_x0000_s1031" style="position:absolute;left:20797;top:1125;width:18907;height:17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" fillcolor="#599bd5" strokecolor="white [3201]" strokeweight="1pt">
                    <v:stroke startarrowwidth="narrow" startarrowlength="short" endarrowwidth="narrow" endarrowlength="short"/>
                    <v:textbox inset="2.53958mm,2.53958mm,2.53958mm,2.53958mm">
                      <w:txbxContent>
                        <w:p w:rsidR="00100B0A" w:rsidRDefault="00100B0A">
                          <w:pPr>
                            <w:spacing w:after="0" w:line="240" w:lineRule="auto"/>
                            <w:textDirection w:val="btLr"/>
                          </w:pPr>
                        </w:p>
                      </w:txbxContent>
                    </v:textbox>
                  </v:rect>
                  <v:shape id="Надпись 8" o:spid="_x0000_s1032" type="#_x0000_t202" style="position:absolute;left:20797;top:1125;width:18907;height:17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" filled="f" stroked="f">
                    <v:textbox inset="1.1639mm,1.1639mm,1.1639mm,1.1639mm">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33,3% спортсменів чують від тренера слова підтримки, за необхідності пояснення, уточнення. 30%  відзначили, що тренер враховує темперамент, особливості характеру, виховання, ситуацію в родині. 13,3% юнаків тренер завжди дає розумні поради, не сварить за невдалі виступи.</w:t>
                          </w:r>
                        </w:p>
                      </w:txbxContent>
                    </v:textbox>
                  </v:shape>
                  <v:rect id="Прямоугольник 9" o:spid="_x0000_s1033" style="position:absolute;left:41595;top:1368;width:18907;height:16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" fillcolor="#599bd5" strokecolor="white [3201]" strokeweight="1pt">
                    <v:stroke startarrowwidth="narrow" startarrowlength="short" endarrowwidth="narrow" endarrowlength="short"/>
                    <v:textbox inset="2.53958mm,2.53958mm,2.53958mm,2.53958mm">
                      <w:txbxContent>
                        <w:p w:rsidR="00100B0A" w:rsidRDefault="00100B0A">
                          <w:pPr>
                            <w:spacing w:after="0" w:line="240" w:lineRule="auto"/>
                            <w:textDirection w:val="btLr"/>
                          </w:pPr>
                        </w:p>
                      </w:txbxContent>
                    </v:textbox>
                  </v:rect>
                  <v:shape id="Надпись 10" o:spid="_x0000_s1034" type="#_x0000_t202" style="position:absolute;left:41595;top:1368;width:18907;height:16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" filled="f" stroked="f">
                    <v:textbox inset="1.1639mm,1.1639mm,1.1639mm,1.1639mm">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70% спортсменів жодного разу не бачили негативної реакції зі сторони тренера. Для 16,7% тренер надто суворий до них. До 13,3% тренер проявляє байдужість, не здатний приймати ініціативу, не хвалить за високі (або покращені) показники.</w:t>
                          </w:r>
                        </w:p>
                      </w:txbxContent>
                    </v:textbox>
                  </v:shape>
                  <v:rect id="Прямоугольник 11" o:spid="_x0000_s1035" style="position:absolute;left:4343;top:20116;width:27665;height:14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" fillcolor="#599bd5" strokecolor="white [3201]" strokeweight="1pt">
                    <v:stroke startarrowwidth="narrow" startarrowlength="short" endarrowwidth="narrow" endarrowlength="short"/>
                    <v:textbox inset="2.53958mm,2.53958mm,2.53958mm,2.53958mm">
                      <w:txbxContent>
                        <w:p w:rsidR="00100B0A" w:rsidRDefault="00100B0A">
                          <w:pPr>
                            <w:spacing w:after="0" w:line="240" w:lineRule="auto"/>
                            <w:textDirection w:val="btLr"/>
                          </w:pPr>
                        </w:p>
                      </w:txbxContent>
                    </v:textbox>
                  </v:rect>
                  <v:shape id="Надпись 12" o:spid="_x0000_s1036" type="#_x0000_t202" style="position:absolute;left:4343;top:20116;width:27665;height:14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" filled="f" stroked="f">
                    <v:textbox inset="1.1639mm,1.1639mm,1.1639mm,1.1639mm">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46,6% сімей  мають дружні стосунки із тренером. 30% батьків цінують спортивні досягнення тренера, але інколи також його критикують, вважаючи, що тренер має вихованців, яким приділяє більше своєї уваги. 16,7% батьків мають нейтральне ставлення до тренера, а 6,7%  батьків перебувають у стані конфлікту</w:t>
                          </w:r>
                        </w:p>
                      </w:txbxContent>
                    </v:textbox>
                  </v:shape>
                  <v:rect id="Прямоугольник 13" o:spid="_x0000_s1037" style="position:absolute;left:33899;top:20954;width:22260;height:1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" fillcolor="#599bd5" strokecolor="white [3201]" strokeweight="1pt">
                    <v:stroke startarrowwidth="narrow" startarrowlength="short" endarrowwidth="narrow" endarrowlength="short"/>
                    <v:textbox inset="2.53958mm,2.53958mm,2.53958mm,2.53958mm">
                      <w:txbxContent>
                        <w:p w:rsidR="00100B0A" w:rsidRDefault="00100B0A">
                          <w:pPr>
                            <w:spacing w:after="0" w:line="240" w:lineRule="auto"/>
                            <w:textDirection w:val="btLr"/>
                          </w:pPr>
                        </w:p>
                      </w:txbxContent>
                    </v:textbox>
                  </v:rect>
                  <v:shape id="Надпись 14" o:spid="_x0000_s1038" type="#_x0000_t202" style="position:absolute;left:33899;top:20954;width:22260;height:1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" filled="f" stroked="f">
                    <v:textbox inset="1.1639mm,1.1639mm,1.1639mm,1.1639mm">
                      <w:txbxContent>
                        <w:p w:rsidR="00100B0A" w:rsidRDefault="00100B0A">
                          <w:pPr>
                            <w:spacing w:after="0" w:line="215" w:lineRule="auto"/>
                            <w:jc w:val="center"/>
                            <w:textDirection w:val="btLr"/>
                          </w:pPr>
                          <w:r>
                            <w:rPr>
                              <w:rFonts w:ascii="Times New Roman" w:eastAsia="Times New Roman" w:hAnsi="Times New Roman" w:cs="Times New Roman"/>
                              <w:color w:val="000000"/>
                              <w:sz w:val="21"/>
                            </w:rPr>
                            <w:t>Для 36,7% спортсменів, взаємостосунки з тренером  порівнюють із сімейними. 23,8% відзнають взаємоповагу, взаєморозуміння, 20% відзначають маніпулятивні тенденції зі сторони тренера</w:t>
                          </w:r>
                        </w:p>
                      </w:txbxContent>
                    </v:textbox>
                  </v:shape>
                </v:group>
                <w10:anchorlock/>
              </v:group>
            </w:pict>
          </mc:Fallback>
        </mc:AlternateConten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2.1. Модель міжособистісного спілкування юних спортсменів із тренером</w:t>
      </w:r>
    </w:p>
    <w:p w:rsidR="009F6ED8" w:rsidRDefault="009F6ED8">
      <w:pPr>
        <w:widowControl w:val="0"/>
        <w:spacing w:after="0" w:line="360" w:lineRule="auto"/>
        <w:ind w:firstLine="709"/>
        <w:jc w:val="both"/>
        <w:rPr>
          <w:rFonts w:ascii="Times New Roman" w:eastAsia="Times New Roman" w:hAnsi="Times New Roman" w:cs="Times New Roman"/>
          <w:b/>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Другим важливим кроком стало анкетування щодо визначення рівня схильності до конфліктів у спортивному середовищі, а також визначення причин та особливостей їх виникнення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Судячи з даних анкетування, конфлікти у житті спортсменів виникають досить часто, на нашу думку, цьому сприяють особливості підліткового віку.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питання анкети про частоту конфліктів, ініційованих самим респондентом, відповіді отримані наступні 23,3% юних спортсменів наголосили, що є учасниками конфліктів, які виникають у спортивному колективі. При цьому передумовою для конфлікту 13,3% називають відстоювання своєї думки, як перед тренером, так і перед іншими вихованцями дитячо-юнацької спортивної школи. 40% опитаних спортсменів зазначають, що не є зачинщиками конфліктів, але </w:t>
      </w:r>
      <w:r>
        <w:rPr>
          <w:rFonts w:ascii="Times New Roman" w:eastAsia="Times New Roman" w:hAnsi="Times New Roman" w:cs="Times New Roman"/>
          <w:sz w:val="28"/>
          <w:szCs w:val="28"/>
        </w:rPr>
        <w:lastRenderedPageBreak/>
        <w:t>змушені в ньому брати участь для того, щоб відстоювати свої інтереси або захищатися від нападок.</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разі завданої кривди від тренера, 23,3% вважають за краще реагувати демонстративно, всіляко транслювати образу, що вони й роблять, через це, певний час із тренером спостерігаються напружені взаємостосунки. Якщо подивитися на гендерний склад вибірки, то для хлопців поширена реакція образи у відповідь, вони негайно відповідають кривднику в помсту (хоч тренер це, хоч інші спортсмени); дівчата більш миролюбні, вони зазначили, що намагаються скоріше пробачити кривдникові.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Відповідаючи на запитання анкети про те, наскільки довго зберігається спогад про завдану образу, 63,3% спортсменів відзначили, що у взаємостосунках із тренером не було подібних ситуацій, 23,3% зазначили, що намагаються не запам’ятовувати погане у взаємостосунках із тренером, при цьому 16,7% пам’ятають усі образи від тренера та досі чекають вибачення (переважно таку відповідь надали дівчата).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56,7% юних спортсменів вважають, що практично в будь-якій конфліктній ситуації з тренером, якщо вона виникла, варто шукати компроміс. 33,3% спортсменів зауважують, що компроміс у конфлікті з тренером варто шукати, але дивлячись на ситуацію, адже можуть трапляються такі конфлікти, в яких компроміс знайти не можна. 10% респондентів наголосили, що не вважають за можливе взагалі шукати компромісні розв’язання конфлікту з тренером, а бажають з кожної конфліктної ситуації виходити лише переможцем, тому легше перейти до іншого тренера.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Прикінцеві питання анкети моделювали перед юними спортсменами конфліктні ситуації з товаришем по спортивній команді/тренером/батьками. У результаті аналізу отриманих від підлітків відповідей вдалося встановити таку закономірність. Найбільш прихильні юні спортсмени до товаришів по команді, так, більшість підлітків спокійно сприйняли ситуацію відмови друга від </w:t>
      </w:r>
      <w:r>
        <w:rPr>
          <w:rFonts w:ascii="Times New Roman" w:eastAsia="Times New Roman" w:hAnsi="Times New Roman" w:cs="Times New Roman"/>
          <w:sz w:val="28"/>
          <w:szCs w:val="28"/>
        </w:rPr>
        <w:lastRenderedPageBreak/>
        <w:t>спільного походу в кіно з поважних причин (83,3%). Водночас схожу ситуацію відмови тренера та відмови батьків вихованці спортивної школи сприйняли більш нетерпимо. В уявленні респондентів, поважні причини дорослих зовсім не є достатньою підставою для відмови у виконанні обіцянки, таких виявилось 46,7%.</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як і в ситуації з попередніми результатами анкетування, відобразимо їх у вигляді блок-схеми (див.рис. 2.2).</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pPr>
      <w:r>
        <w:rPr>
          <w:noProof/>
        </w:rPr>
        <mc:AlternateContent>
          <mc:Choice Requires="wpg">
            <w:drawing>
              <wp:inline distT="0" distB="0" distL="0" distR="0">
                <wp:extent cx="5486400" cy="3307080"/>
                <wp:effectExtent l="0" t="0" r="0" b="0"/>
                <wp:docPr id="1" name=""/>
                <wp:cNvGraphicFramePr/>
                <a:graphic xmlns:a="http://schemas.openxmlformats.org/drawingml/2006/main">
                  <a:graphicData uri="http://schemas.microsoft.com/office/word/2010/wordprocessingGroup">
                    <wpg:wgp>
                      <wpg:cNvGrpSpPr/>
                      <wpg:grpSpPr>
                        <a:xfrm>
                          <a:off x="0" y="0"/>
                          <a:ext cx="5486400" cy="3307080"/>
                          <a:chOff x="0" y="0"/>
                          <a:chExt cx="5486400" cy="3307100"/>
                        </a:xfrm>
                      </wpg:grpSpPr>
                      <wpg:grpSp>
                        <wpg:cNvPr id="16" name="Группа 16"/>
                        <wpg:cNvGrpSpPr/>
                        <wpg:grpSpPr>
                          <a:xfrm>
                            <a:off x="0" y="0"/>
                            <a:ext cx="5486400" cy="3307080"/>
                            <a:chOff x="0" y="0"/>
                            <a:chExt cx="5486400" cy="3307080"/>
                          </a:xfrm>
                        </wpg:grpSpPr>
                        <wps:wsp>
                          <wps:cNvPr id="17" name="Прямоугольник 17"/>
                          <wps:cNvSpPr/>
                          <wps:spPr>
                            <a:xfrm>
                              <a:off x="0" y="0"/>
                              <a:ext cx="5486400" cy="3307075"/>
                            </a:xfrm>
                            <a:prstGeom prst="rect">
                              <a:avLst/>
                            </a:prstGeom>
                            <a:noFill/>
                            <a:ln>
                              <a:noFill/>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18" name="Стрелка вправо 18"/>
                          <wps:cNvSpPr/>
                          <wps:spPr>
                            <a:xfrm>
                              <a:off x="411479" y="0"/>
                              <a:ext cx="4663440" cy="3307080"/>
                            </a:xfrm>
                            <a:prstGeom prst="rightArrow">
                              <a:avLst>
                                <a:gd name="adj1" fmla="val 50000"/>
                                <a:gd name="adj2" fmla="val 50000"/>
                              </a:avLst>
                            </a:prstGeom>
                            <a:solidFill>
                              <a:srgbClr val="CFDEEF"/>
                            </a:solidFill>
                            <a:ln>
                              <a:noFill/>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19" name="Скругленный прямоугольник 19"/>
                          <wps:cNvSpPr/>
                          <wps:spPr>
                            <a:xfrm>
                              <a:off x="120277" y="624839"/>
                              <a:ext cx="1608776" cy="2057400"/>
                            </a:xfrm>
                            <a:prstGeom prst="roundRect">
                              <a:avLst>
                                <a:gd name="adj" fmla="val 16667"/>
                              </a:avLst>
                            </a:prstGeom>
                            <a:solidFill>
                              <a:srgbClr val="599BD5"/>
                            </a:solidFill>
                            <a:ln w="12700" cap="flat" cmpd="sng">
                              <a:solidFill>
                                <a:schemeClr val="lt1"/>
                              </a:solidFill>
                              <a:prstDash val="solid"/>
                              <a:miter lim="800000"/>
                              <a:headEnd type="none" w="sm" len="sm"/>
                              <a:tailEnd type="none" w="sm" len="sm"/>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20" name="Надпись 20"/>
                          <wps:cNvSpPr txBox="1"/>
                          <wps:spPr>
                            <a:xfrm>
                              <a:off x="198811" y="703373"/>
                              <a:ext cx="1451708" cy="1900332"/>
                            </a:xfrm>
                            <a:prstGeom prst="rect">
                              <a:avLst/>
                            </a:prstGeom>
                            <a:noFill/>
                            <a:ln>
                              <a:noFill/>
                            </a:ln>
                          </wps:spPr>
                          <wps:txbx>
                            <w:txbxContent>
                              <w:p w:rsidR="00100B0A" w:rsidRDefault="00100B0A">
                                <w:pPr>
                                  <w:spacing w:after="0" w:line="215" w:lineRule="auto"/>
                                  <w:jc w:val="center"/>
                                  <w:textDirection w:val="btLr"/>
                                </w:pPr>
                                <w:r>
                                  <w:rPr>
                                    <w:rFonts w:ascii="Times New Roman" w:eastAsia="Times New Roman" w:hAnsi="Times New Roman" w:cs="Times New Roman"/>
                                    <w:color w:val="000000"/>
                                  </w:rPr>
                                  <w:t>23,3% є учасниками конфліктів, які виникають у спортивному колективі. 40% опитаних зазначають, що не є зачинщиками конфліктів, але змушені в ньому брати участь для того, щоб відстоювати свої інтереси або захищатися від нападок.</w:t>
                                </w:r>
                              </w:p>
                            </w:txbxContent>
                          </wps:txbx>
                          <wps:bodyPr spcFirstLastPara="1" wrap="square" lIns="41900" tIns="41900" rIns="41900" bIns="41900" anchor="ctr" anchorCtr="0">
                            <a:noAutofit/>
                          </wps:bodyPr>
                        </wps:wsp>
                        <wps:wsp>
                          <wps:cNvPr id="21" name="Скругленный прямоугольник 21"/>
                          <wps:cNvSpPr/>
                          <wps:spPr>
                            <a:xfrm>
                              <a:off x="1938811" y="609600"/>
                              <a:ext cx="1608776" cy="2087878"/>
                            </a:xfrm>
                            <a:prstGeom prst="roundRect">
                              <a:avLst>
                                <a:gd name="adj" fmla="val 16667"/>
                              </a:avLst>
                            </a:prstGeom>
                            <a:solidFill>
                              <a:srgbClr val="599BD5"/>
                            </a:solidFill>
                            <a:ln w="12700" cap="flat" cmpd="sng">
                              <a:solidFill>
                                <a:schemeClr val="lt1"/>
                              </a:solidFill>
                              <a:prstDash val="solid"/>
                              <a:miter lim="800000"/>
                              <a:headEnd type="none" w="sm" len="sm"/>
                              <a:tailEnd type="none" w="sm" len="sm"/>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22" name="Надпись 22"/>
                          <wps:cNvSpPr txBox="1"/>
                          <wps:spPr>
                            <a:xfrm>
                              <a:off x="2017345" y="688134"/>
                              <a:ext cx="1451708" cy="1930810"/>
                            </a:xfrm>
                            <a:prstGeom prst="rect">
                              <a:avLst/>
                            </a:prstGeom>
                            <a:noFill/>
                            <a:ln>
                              <a:noFill/>
                            </a:ln>
                          </wps:spPr>
                          <wps:txbx>
                            <w:txbxContent>
                              <w:p w:rsidR="00100B0A" w:rsidRDefault="00100B0A">
                                <w:pPr>
                                  <w:spacing w:after="0" w:line="215" w:lineRule="auto"/>
                                  <w:jc w:val="center"/>
                                  <w:textDirection w:val="btLr"/>
                                </w:pPr>
                                <w:r>
                                  <w:rPr>
                                    <w:rFonts w:ascii="Times New Roman" w:eastAsia="Times New Roman" w:hAnsi="Times New Roman" w:cs="Times New Roman"/>
                                    <w:color w:val="000000"/>
                                  </w:rPr>
                                  <w:t>У разі нанесеної образи від тренера, 23,3% вважають за краще реагувати демонстративно, всіляко транслювати образу, що вони й роблять, через це, певний час із тренером спостерігаються напружені взаємостосунки</w:t>
                                </w:r>
                              </w:p>
                            </w:txbxContent>
                          </wps:txbx>
                          <wps:bodyPr spcFirstLastPara="1" wrap="square" lIns="41900" tIns="41900" rIns="41900" bIns="41900" anchor="ctr" anchorCtr="0">
                            <a:noAutofit/>
                          </wps:bodyPr>
                        </wps:wsp>
                        <wps:wsp>
                          <wps:cNvPr id="23" name="Скругленный прямоугольник 23"/>
                          <wps:cNvSpPr/>
                          <wps:spPr>
                            <a:xfrm>
                              <a:off x="3757346" y="624839"/>
                              <a:ext cx="1608776" cy="2057400"/>
                            </a:xfrm>
                            <a:prstGeom prst="roundRect">
                              <a:avLst>
                                <a:gd name="adj" fmla="val 16667"/>
                              </a:avLst>
                            </a:prstGeom>
                            <a:solidFill>
                              <a:srgbClr val="599BD5"/>
                            </a:solidFill>
                            <a:ln w="12700" cap="flat" cmpd="sng">
                              <a:solidFill>
                                <a:schemeClr val="lt1"/>
                              </a:solidFill>
                              <a:prstDash val="solid"/>
                              <a:miter lim="800000"/>
                              <a:headEnd type="none" w="sm" len="sm"/>
                              <a:tailEnd type="none" w="sm" len="sm"/>
                            </a:ln>
                          </wps:spPr>
                          <wps:txbx>
                            <w:txbxContent>
                              <w:p w:rsidR="00100B0A" w:rsidRDefault="00100B0A">
                                <w:pPr>
                                  <w:spacing w:after="0" w:line="240" w:lineRule="auto"/>
                                  <w:textDirection w:val="btLr"/>
                                </w:pPr>
                              </w:p>
                            </w:txbxContent>
                          </wps:txbx>
                          <wps:bodyPr spcFirstLastPara="1" wrap="square" lIns="91425" tIns="91425" rIns="91425" bIns="91425" anchor="ctr" anchorCtr="0">
                            <a:noAutofit/>
                          </wps:bodyPr>
                        </wps:wsp>
                        <wps:wsp>
                          <wps:cNvPr id="24" name="Надпись 24"/>
                          <wps:cNvSpPr txBox="1"/>
                          <wps:spPr>
                            <a:xfrm>
                              <a:off x="3835880" y="703373"/>
                              <a:ext cx="1451708" cy="1900332"/>
                            </a:xfrm>
                            <a:prstGeom prst="rect">
                              <a:avLst/>
                            </a:prstGeom>
                            <a:noFill/>
                            <a:ln>
                              <a:noFill/>
                            </a:ln>
                          </wps:spPr>
                          <wps:txbx>
                            <w:txbxContent>
                              <w:p w:rsidR="00100B0A" w:rsidRDefault="00100B0A">
                                <w:pPr>
                                  <w:spacing w:after="0" w:line="215" w:lineRule="auto"/>
                                  <w:jc w:val="center"/>
                                  <w:textDirection w:val="btLr"/>
                                </w:pPr>
                                <w:r>
                                  <w:rPr>
                                    <w:rFonts w:ascii="Times New Roman" w:eastAsia="Times New Roman" w:hAnsi="Times New Roman" w:cs="Times New Roman"/>
                                    <w:color w:val="000000"/>
                                  </w:rPr>
                                  <w:t xml:space="preserve">63,3% спортсменів жодного разу не відчували образу щодо тренера. 23,3%  намагаються не запам'ятовувати погане у взаємостосунках із тренером, 16,7% пам'ятають усі образи від тренера та досі чекають вибачення </w:t>
                                </w:r>
                              </w:p>
                            </w:txbxContent>
                          </wps:txbx>
                          <wps:bodyPr spcFirstLastPara="1" wrap="square" lIns="41900" tIns="41900" rIns="41900" bIns="41900" anchor="ctr" anchorCtr="0">
                            <a:noAutofit/>
                          </wps:bodyPr>
                        </wps:wsp>
                      </wpg:grpSp>
                    </wpg:wgp>
                  </a:graphicData>
                </a:graphic>
              </wp:inline>
            </w:drawing>
          </mc:Choice>
          <mc:Fallback>
            <w:pict>
              <v:group id="_x0000_s1039" style="width:6in;height:260.4pt;mso-position-horizontal-relative:char;mso-position-vertical-relative:line" coordsize="54864,33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">
                <v:group id="Группа 16" o:spid="_x0000_s1040" style="position:absolute;width:54864;height:33070" coordsize="54864,33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rect id="Прямоугольник 17" o:spid="_x0000_s1041" style="position:absolute;width:54864;height:33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" filled="f" stroked="f">
                    <v:textbox inset="2.53958mm,2.53958mm,2.53958mm,2.53958mm">
                      <w:txbxContent>
                        <w:p w:rsidR="00100B0A" w:rsidRDefault="00100B0A">
                          <w:pPr>
                            <w:spacing w:after="0" w:line="240" w:lineRule="auto"/>
                            <w:textDirection w:val="btLr"/>
                          </w:pP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8" o:spid="_x0000_s1042" type="#_x0000_t13" style="position:absolute;left:4114;width:46635;height:33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" adj="13941" fillcolor="#cfdeef" stroked="f">
                    <v:textbox inset="2.53958mm,2.53958mm,2.53958mm,2.53958mm">
                      <w:txbxContent>
                        <w:p w:rsidR="00100B0A" w:rsidRDefault="00100B0A">
                          <w:pPr>
                            <w:spacing w:after="0" w:line="240" w:lineRule="auto"/>
                            <w:textDirection w:val="btLr"/>
                          </w:pPr>
                        </w:p>
                      </w:txbxContent>
                    </v:textbox>
                  </v:shape>
                  <v:roundrect id="Скругленный прямоугольник 19" o:spid="_x0000_s1043" style="position:absolute;left:1202;top:6248;width:16088;height:205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" fillcolor="#599bd5" strokecolor="white [3201]" strokeweight="1pt">
                    <v:stroke startarrowwidth="narrow" startarrowlength="short" endarrowwidth="narrow" endarrowlength="short" joinstyle="miter"/>
                    <v:textbox inset="2.53958mm,2.53958mm,2.53958mm,2.53958mm">
                      <w:txbxContent>
                        <w:p w:rsidR="00100B0A" w:rsidRDefault="00100B0A">
                          <w:pPr>
                            <w:spacing w:after="0" w:line="240" w:lineRule="auto"/>
                            <w:textDirection w:val="btLr"/>
                          </w:pPr>
                        </w:p>
                      </w:txbxContent>
                    </v:textbox>
                  </v:roundrect>
                  <v:shape id="Надпись 20" o:spid="_x0000_s1044" type="#_x0000_t202" style="position:absolute;left:1988;top:7033;width:14517;height:19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" filled="f" stroked="f">
                    <v:textbox inset="1.1639mm,1.1639mm,1.1639mm,1.1639mm">
                      <w:txbxContent>
                        <w:p w:rsidR="00100B0A" w:rsidRDefault="00100B0A">
                          <w:pPr>
                            <w:spacing w:after="0" w:line="215" w:lineRule="auto"/>
                            <w:jc w:val="center"/>
                            <w:textDirection w:val="btLr"/>
                          </w:pPr>
                          <w:r>
                            <w:rPr>
                              <w:rFonts w:ascii="Times New Roman" w:eastAsia="Times New Roman" w:hAnsi="Times New Roman" w:cs="Times New Roman"/>
                              <w:color w:val="000000"/>
                            </w:rPr>
                            <w:t>23,3% є учасниками конфліктів, які виникають у спортивному колективі. 40% опитаних зазначають, що не є зачинщиками конфліктів, але змушені в ньому брати участь для того, щоб відстоювати свої інтереси або захищатися від нападок.</w:t>
                          </w:r>
                        </w:p>
                      </w:txbxContent>
                    </v:textbox>
                  </v:shape>
                  <v:roundrect id="Скругленный прямоугольник 21" o:spid="_x0000_s1045" style="position:absolute;left:19388;top:6096;width:16087;height:2087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" fillcolor="#599bd5" strokecolor="white [3201]" strokeweight="1pt">
                    <v:stroke startarrowwidth="narrow" startarrowlength="short" endarrowwidth="narrow" endarrowlength="short" joinstyle="miter"/>
                    <v:textbox inset="2.53958mm,2.53958mm,2.53958mm,2.53958mm">
                      <w:txbxContent>
                        <w:p w:rsidR="00100B0A" w:rsidRDefault="00100B0A">
                          <w:pPr>
                            <w:spacing w:after="0" w:line="240" w:lineRule="auto"/>
                            <w:textDirection w:val="btLr"/>
                          </w:pPr>
                        </w:p>
                      </w:txbxContent>
                    </v:textbox>
                  </v:roundrect>
                  <v:shape id="Надпись 22" o:spid="_x0000_s1046" type="#_x0000_t202" style="position:absolute;left:20173;top:6881;width:14517;height:193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" filled="f" stroked="f">
                    <v:textbox inset="1.1639mm,1.1639mm,1.1639mm,1.1639mm">
                      <w:txbxContent>
                        <w:p w:rsidR="00100B0A" w:rsidRDefault="00100B0A">
                          <w:pPr>
                            <w:spacing w:after="0" w:line="215" w:lineRule="auto"/>
                            <w:jc w:val="center"/>
                            <w:textDirection w:val="btLr"/>
                          </w:pPr>
                          <w:r>
                            <w:rPr>
                              <w:rFonts w:ascii="Times New Roman" w:eastAsia="Times New Roman" w:hAnsi="Times New Roman" w:cs="Times New Roman"/>
                              <w:color w:val="000000"/>
                            </w:rPr>
                            <w:t>У разі нанесеної образи від тренера, 23,3% вважають за краще реагувати демонстративно, всіляко транслювати образу, що вони й роблять, через це, певний час із тренером спостерігаються напружені взаємостосунки</w:t>
                          </w:r>
                        </w:p>
                      </w:txbxContent>
                    </v:textbox>
                  </v:shape>
                  <v:roundrect id="Скругленный прямоугольник 23" o:spid="_x0000_s1047" style="position:absolute;left:37573;top:6248;width:16088;height:205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" fillcolor="#599bd5" strokecolor="white [3201]" strokeweight="1pt">
                    <v:stroke startarrowwidth="narrow" startarrowlength="short" endarrowwidth="narrow" endarrowlength="short" joinstyle="miter"/>
                    <v:textbox inset="2.53958mm,2.53958mm,2.53958mm,2.53958mm">
                      <w:txbxContent>
                        <w:p w:rsidR="00100B0A" w:rsidRDefault="00100B0A">
                          <w:pPr>
                            <w:spacing w:after="0" w:line="240" w:lineRule="auto"/>
                            <w:textDirection w:val="btLr"/>
                          </w:pPr>
                        </w:p>
                      </w:txbxContent>
                    </v:textbox>
                  </v:roundrect>
                  <v:shape id="Надпись 24" o:spid="_x0000_s1048" type="#_x0000_t202" style="position:absolute;left:38358;top:7033;width:14517;height:19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" filled="f" stroked="f">
                    <v:textbox inset="1.1639mm,1.1639mm,1.1639mm,1.1639mm">
                      <w:txbxContent>
                        <w:p w:rsidR="00100B0A" w:rsidRDefault="00100B0A">
                          <w:pPr>
                            <w:spacing w:after="0" w:line="215" w:lineRule="auto"/>
                            <w:jc w:val="center"/>
                            <w:textDirection w:val="btLr"/>
                          </w:pPr>
                          <w:r>
                            <w:rPr>
                              <w:rFonts w:ascii="Times New Roman" w:eastAsia="Times New Roman" w:hAnsi="Times New Roman" w:cs="Times New Roman"/>
                              <w:color w:val="000000"/>
                            </w:rPr>
                            <w:t xml:space="preserve">63,3% спортсменів жодного разу не відчували образу щодо тренера. 23,3%  намагаються не запам'ятовувати погане у взаємостосунках із тренером, 16,7% пам'ятають усі образи від тренера та досі чекають вибачення </w:t>
                          </w:r>
                        </w:p>
                      </w:txbxContent>
                    </v:textbox>
                  </v:shape>
                </v:group>
                <w10:anchorlock/>
              </v:group>
            </w:pict>
          </mc:Fallback>
        </mc:AlternateContent>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2.2. Розподіл відповідей питання анкети про характерні для спортсменів тенденції поведінки у конфлікті з тренером</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у таблиці 2.1. Представимо результати проведеного експертного опитування за участі тренера, батьків і психолога дитячо-юнацької спортивної школи.</w:t>
      </w:r>
    </w:p>
    <w:p w:rsidR="00656BF6" w:rsidRDefault="00100B0A">
      <w:pPr>
        <w:widowControl w:val="0"/>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 2.1. Результати проведеного експертного опитування</w:t>
      </w:r>
    </w:p>
    <w:tbl>
      <w:tblPr>
        <w:tblStyle w:val="a5"/>
        <w:tblW w:w="9505" w:type="dxa"/>
        <w:tblInd w:w="66"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2562"/>
        <w:gridCol w:w="1877"/>
        <w:gridCol w:w="2703"/>
        <w:gridCol w:w="2363"/>
      </w:tblGrid>
      <w:tr w:rsidR="00656BF6">
        <w:tc>
          <w:tcPr>
            <w:tcW w:w="256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Запитання</w:t>
            </w:r>
          </w:p>
        </w:tc>
        <w:tc>
          <w:tcPr>
            <w:tcW w:w="1877"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Батьки</w:t>
            </w:r>
          </w:p>
        </w:tc>
        <w:tc>
          <w:tcPr>
            <w:tcW w:w="270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Тренер</w:t>
            </w:r>
          </w:p>
        </w:tc>
        <w:tc>
          <w:tcPr>
            <w:tcW w:w="236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w:t>
            </w:r>
          </w:p>
        </w:tc>
      </w:tr>
      <w:tr w:rsidR="00656BF6">
        <w:tc>
          <w:tcPr>
            <w:tcW w:w="256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Чи виникають конфлікти у досліджуваному спортивному середовищі?</w:t>
            </w:r>
          </w:p>
        </w:tc>
        <w:tc>
          <w:tcPr>
            <w:tcW w:w="1877"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270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236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r>
      <w:tr w:rsidR="00656BF6">
        <w:tc>
          <w:tcPr>
            <w:tcW w:w="256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Що, на вашу думку, є основною причиною конфліктів?</w:t>
            </w:r>
          </w:p>
        </w:tc>
        <w:tc>
          <w:tcPr>
            <w:tcW w:w="1877"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обов’язків, особисті суперечки між вихованцями спортивної школи</w:t>
            </w:r>
          </w:p>
        </w:tc>
        <w:tc>
          <w:tcPr>
            <w:tcW w:w="270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успішністю, результативністю, розподіл навантаження, порядок занять та розподіл уваги тренера</w:t>
            </w:r>
          </w:p>
        </w:tc>
        <w:tc>
          <w:tcPr>
            <w:tcW w:w="236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згуртованість колективу, наявність великої кількості дрібних груп, що змагаються між собою</w:t>
            </w:r>
          </w:p>
        </w:tc>
      </w:tr>
      <w:tr w:rsidR="00656BF6">
        <w:tc>
          <w:tcPr>
            <w:tcW w:w="256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Конфлікти, що відбуваються, мають короткочасний чи довготривалий характер?</w:t>
            </w:r>
          </w:p>
        </w:tc>
        <w:tc>
          <w:tcPr>
            <w:tcW w:w="1877"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скоріше довготривалий</w:t>
            </w:r>
          </w:p>
        </w:tc>
        <w:tc>
          <w:tcPr>
            <w:tcW w:w="270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важко відповісти</w:t>
            </w:r>
          </w:p>
        </w:tc>
        <w:tc>
          <w:tcPr>
            <w:tcW w:w="236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довготривалий</w:t>
            </w:r>
          </w:p>
        </w:tc>
      </w:tr>
    </w:tbl>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як видно з таблиці 2.1., на думку опитаних експертів, у досліджуваному спортивному середовищі часто виникають конфліктні ситуації. Їхній характер, за оцінками експертів, скоріше довготривалий, затяжний. Основними причинами для конфліктів, на думку батьків, є розподіл обов’язків та особисті суперечки між вихованцями спортивної школи з плавання. Тренер бачить причинами конфліктів проблеми з успішністю, результативністю, розподіл навантаження, графіком занять і розподілом уваги спортсменів. Психолог основними причинами конфлікту вважає низьку згуртованість </w:t>
      </w:r>
      <w:r>
        <w:rPr>
          <w:rFonts w:ascii="Times New Roman" w:eastAsia="Times New Roman" w:hAnsi="Times New Roman" w:cs="Times New Roman"/>
          <w:sz w:val="28"/>
          <w:szCs w:val="28"/>
        </w:rPr>
        <w:lastRenderedPageBreak/>
        <w:t>колективу та наявність великої кількості дрібних груп, що змагаються між собою.</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дослідження особливостей взаємовідносин у системі «тренер-спортсмени» нами було проведено ще одне анкетування «Оцінка рівня взаємостосунків тренера та спортсмена», результати якого представлені нижче.</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Розподіл відповідей твердження: «Тренеру необхідно систематично проводити виховну роботу, як з окремими спортсменами, так і з групою чи командою» представлено на рис. 2.3. Як очевидно, думки про необхідність виховної роботи розділилися. Тренер, зокрема, націлений на спортивний результат і вважає, що систематична виховна робота не потрібна. У той час як більшість батьків – 86,7% вважають навпаки, що вона потрібна. 13,3% батьків підтримують думку тренера.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самих спортсменів також розділилася на тих, хто вважає, що виховна робота потрібна, і тих, хто не бачить у ній необхідності. Так 33,3% спортсменів заявили про необхідність виховної роботи, а 66,7% вважають, що такої необхідності немає.</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486400" cy="3200400"/>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486400" cy="3200400"/>
                    </a:xfrm>
                    <a:prstGeom prst="rect">
                      <a:avLst/>
                    </a:prstGeom>
                    <a:ln/>
                  </pic:spPr>
                </pic:pic>
              </a:graphicData>
            </a:graphic>
          </wp:inline>
        </w:drawing>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2.3. Розподіл відповідей на твердження: «Тренеру необхідно систематично проводити виховну роботу, як з окремими спортсменами, так </w:t>
      </w:r>
      <w:r>
        <w:rPr>
          <w:rFonts w:ascii="Times New Roman" w:eastAsia="Times New Roman" w:hAnsi="Times New Roman" w:cs="Times New Roman"/>
          <w:b/>
          <w:sz w:val="28"/>
          <w:szCs w:val="28"/>
        </w:rPr>
        <w:lastRenderedPageBreak/>
        <w:t>і з групою чи командою»</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Розподіл відповідей твердження: «Для покращення взаємовідносин потрібно організовувати спільний відпочинок між батьками, тренером і спортсменами?» представлено на рис. 2.4.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486400" cy="3200400"/>
            <wp:effectExtent l="0" t="0" r="0" b="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a:stretch>
                      <a:fillRect/>
                    </a:stretch>
                  </pic:blipFill>
                  <pic:spPr>
                    <a:xfrm>
                      <a:off x="0" y="0"/>
                      <a:ext cx="5486400" cy="3200400"/>
                    </a:xfrm>
                    <a:prstGeom prst="rect">
                      <a:avLst/>
                    </a:prstGeom>
                    <a:ln/>
                  </pic:spPr>
                </pic:pic>
              </a:graphicData>
            </a:graphic>
          </wp:inline>
        </w:drawing>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2.4. Розподіл відповідей на твердження: «Для покращення взаємовідносин потрібно організовувати спільний відпочинок між батьками, тренером і спортсменами»</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видно з малюнку 2.4, думки про важливість спільного відпочинку так само розділилися. Тренер зокрема вважає, що ця діяльність у вихованні спортсменів не має особливої ​​важливості. Тоді як більшість батьків – 70% вважають навпаки, що вона потрібна, 30% батьків підтримують думку тренера. Група самих спортсменів розділилася так само на тих, хто вважає, що спільний досуг допоможе у встановленні гармонійних взаємовідносин (46,7%, інші вважають, що в цьому нема потреби.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відповідей на твердження: «Чи правильне твердження, що тільки навчально-тренувальний процес приносить свої плоди» представлено на рис. 2.5.</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486400" cy="3200400"/>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5486400" cy="3200400"/>
                    </a:xfrm>
                    <a:prstGeom prst="rect">
                      <a:avLst/>
                    </a:prstGeom>
                    <a:ln/>
                  </pic:spPr>
                </pic:pic>
              </a:graphicData>
            </a:graphic>
          </wp:inline>
        </w:drawing>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2.5. Розподіл відповідей на твердження: «Чи правильне твердження, що тільки навчально-тренувальний процес приносить свої плоди»</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бачимо, думки про важливість навчально-тренувального процесу так само розділилися. Тренер зокрема вважає, що лише навчально-тренувальний процес дає свої плоди. Тут слід зазначити, що багато батьків з ним згодні – 63,3%, а 37,7% батьків вважають навпаки, що не лише навчально-тренувальний процес приносить свої плоди. Група самих спортсменів вважає навпаки, що не лише навчально-тренувальний процес приносить свої плоди – 56,3%. Хоча є й такі 46,7, хто згоден з тренером та більшістю батьків і вважає, що лише навчально-тренувальний процес приносить свої плоди.</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відповідей затвердження: «Назвіть прояви виховного впливу тренерів» представлено на рис. 2.6.</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extent cx="5486400" cy="3200400"/>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5486400" cy="3200400"/>
                    </a:xfrm>
                    <a:prstGeom prst="rect">
                      <a:avLst/>
                    </a:prstGeom>
                    <a:ln/>
                  </pic:spPr>
                </pic:pic>
              </a:graphicData>
            </a:graphic>
          </wp:inline>
        </w:drawing>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2.6. Розподіл відповідей твердження: «Назвіть прояви виховного впливу тренерів»</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видно з рис. 2.6., думки про виховний вплив тренера багато в чому сходяться. Тренер зокрема вважає, що це освоєння норм і правил поведінки, формування сили волі. Тут слід зазначити, що багато батьків – 60% з ним згодні, а також 47% юних спортсменів підтримують цю тезу. Однак частка батьків – 40% вважають, що виховний вплив тренера полягає в соціальному вихованні та профілактиці девіантної поведінки. Частина групи самих спортсменів – 23,7% вважає, що виховний вплив тренера полягає у довірчому контакті спортсмена зі своїм тренером, зразком поведінки. Ці спортсмени вважають, що головна виховна дія – це приклад самого тренера, його авторитет.</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Розподіл відповідей питанням: «Яка ваша реакція на поганий результат у змаганнях?» представлено на рис. 2.7. </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extent cx="5486400" cy="3200400"/>
            <wp:effectExtent l="0" t="0" r="0" b="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5486400" cy="3200400"/>
                    </a:xfrm>
                    <a:prstGeom prst="rect">
                      <a:avLst/>
                    </a:prstGeom>
                    <a:ln/>
                  </pic:spPr>
                </pic:pic>
              </a:graphicData>
            </a:graphic>
          </wp:inline>
        </w:drawing>
      </w:r>
    </w:p>
    <w:p w:rsidR="00656BF6" w:rsidRDefault="00100B0A">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2.7. Розподіл відповідей на питання: «Яка ваша реакція на поганий результат у змаганнях?»</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очевидно з рис. 2.6. реакція поганий результат в усіх різна. Тренер, зокрема, досить спокійно реагує на поганий результат у змаганнях. Тут слід зазначити, 40% батьків мають однакову реакцію з тренером. Проте більшість батьків – 60% відчувають розчарування, психічну напругу. Більшість групи самих спортсменів – 67% відчувають розчарування, психічну напругу. Частина спортсменів – 10% відчувають сильне розчарування, сльози, розпач. Тобто ці спортсмени досить сильно переживають через поганий результат на змаганнях.</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запитання «Наскільки важливою є кваліфікація тренера» та «Наскільки важливі особисті якості (спортсмена, батька, тренера)» всі учасники дослідження без винятку відповіли, що дуже важливі.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ми бачимо, з наведеного вище аналізу, учасники взаємин «тренер-спортсмен» по-різному ставляться і до тренувального процесу, і до виховного. Хоча слід зазначити, що є деякі питання, в яких їхня думка збігається. Дослідження показало, що тренер будує свої стосунки з вихованцями, </w:t>
      </w:r>
      <w:r>
        <w:rPr>
          <w:rFonts w:ascii="Times New Roman" w:eastAsia="Times New Roman" w:hAnsi="Times New Roman" w:cs="Times New Roman"/>
          <w:sz w:val="28"/>
          <w:szCs w:val="28"/>
        </w:rPr>
        <w:lastRenderedPageBreak/>
        <w:t>орієнтуючись насамперед на їх специфічні спортивні якості та лише потім – на особистісні, які оцінюються під впливом перших. У той час, як спортсмени та батьки орієнтовані на особисті стосунки та виховний процес більшою мірою.</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Наступною під час емпіричного дослідження було проведено методику К. Томаса.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2.2. представлені первинні результати проведення цієї методики.</w:t>
      </w:r>
    </w:p>
    <w:p w:rsidR="00656BF6" w:rsidRDefault="00100B0A">
      <w:pPr>
        <w:widowControl w:val="0"/>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 2.2. Первинні результати тестування юних спортсменів (методика Томаса)</w:t>
      </w:r>
    </w:p>
    <w:tbl>
      <w:tblPr>
        <w:tblStyle w:val="a6"/>
        <w:tblW w:w="9505" w:type="dxa"/>
        <w:tblInd w:w="66"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929"/>
        <w:gridCol w:w="1818"/>
        <w:gridCol w:w="1933"/>
        <w:gridCol w:w="1541"/>
        <w:gridCol w:w="1302"/>
        <w:gridCol w:w="1982"/>
      </w:tblGrid>
      <w:tr w:rsidR="00656BF6">
        <w:tc>
          <w:tcPr>
            <w:tcW w:w="929" w:type="dxa"/>
            <w:vMerge w:val="restart"/>
            <w:tcBorders>
              <w:top w:val="single" w:sz="6" w:space="0" w:color="000000"/>
              <w:left w:val="single" w:sz="6" w:space="0" w:color="000000"/>
              <w:right w:val="single" w:sz="6" w:space="0" w:color="000000"/>
            </w:tcBorders>
          </w:tcPr>
          <w:p w:rsidR="00656BF6" w:rsidRDefault="00100B0A">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
        </w:tc>
        <w:tc>
          <w:tcPr>
            <w:tcW w:w="8576" w:type="dxa"/>
            <w:gridSpan w:val="5"/>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Спосіб реагування на конфлікт</w:t>
            </w:r>
          </w:p>
        </w:tc>
      </w:tr>
      <w:tr w:rsidR="00656BF6">
        <w:tc>
          <w:tcPr>
            <w:tcW w:w="929" w:type="dxa"/>
            <w:vMerge/>
            <w:tcBorders>
              <w:top w:val="single" w:sz="6" w:space="0" w:color="000000"/>
              <w:left w:val="single" w:sz="6" w:space="0" w:color="000000"/>
              <w:right w:val="single" w:sz="6" w:space="0" w:color="000000"/>
            </w:tcBorders>
          </w:tcPr>
          <w:p w:rsidR="00656BF6" w:rsidRDefault="00656BF6">
            <w:pPr>
              <w:widowControl w:val="0"/>
              <w:pBdr>
                <w:top w:val="nil"/>
                <w:left w:val="nil"/>
                <w:bottom w:val="nil"/>
                <w:right w:val="nil"/>
                <w:between w:val="nil"/>
              </w:pBdr>
              <w:spacing w:after="0" w:line="276" w:lineRule="auto"/>
              <w:rPr>
                <w:rFonts w:ascii="Times New Roman" w:eastAsia="Times New Roman" w:hAnsi="Times New Roman" w:cs="Times New Roman"/>
                <w:b/>
                <w:sz w:val="28"/>
                <w:szCs w:val="28"/>
              </w:rPr>
            </w:pP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суперництво</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співробітництво</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компроміс</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уникнення</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пристосування</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26</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ср</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7,3</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6,2</w:t>
            </w:r>
          </w:p>
        </w:tc>
      </w:tr>
      <w:tr w:rsidR="00656BF6">
        <w:tc>
          <w:tcPr>
            <w:tcW w:w="929"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w:t>
            </w:r>
          </w:p>
        </w:tc>
        <w:tc>
          <w:tcPr>
            <w:tcW w:w="1818"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193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154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130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1982"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r>
    </w:tbl>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Середньогрупові результати діагностики конфліктної поведінки респондентів представлені в таблиці 2.3.</w:t>
      </w:r>
    </w:p>
    <w:p w:rsidR="00656BF6" w:rsidRDefault="00100B0A">
      <w:pPr>
        <w:widowControl w:val="0"/>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 2.3. Середньогрупові результати діагностики конфліктної поведінки юних спортсменів</w:t>
      </w:r>
    </w:p>
    <w:tbl>
      <w:tblPr>
        <w:tblStyle w:val="a7"/>
        <w:tblW w:w="9504" w:type="dxa"/>
        <w:tblInd w:w="66"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893"/>
        <w:gridCol w:w="5420"/>
        <w:gridCol w:w="3191"/>
      </w:tblGrid>
      <w:tr w:rsidR="00656BF6">
        <w:tc>
          <w:tcPr>
            <w:tcW w:w="89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tc>
        <w:tc>
          <w:tcPr>
            <w:tcW w:w="542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Параметр</w:t>
            </w:r>
          </w:p>
        </w:tc>
        <w:tc>
          <w:tcPr>
            <w:tcW w:w="319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Середнє значення</w:t>
            </w:r>
          </w:p>
        </w:tc>
      </w:tr>
      <w:tr w:rsidR="00656BF6">
        <w:tc>
          <w:tcPr>
            <w:tcW w:w="89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42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Суперництво</w:t>
            </w:r>
          </w:p>
        </w:tc>
        <w:tc>
          <w:tcPr>
            <w:tcW w:w="319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3,5±2,2 бали</w:t>
            </w:r>
          </w:p>
        </w:tc>
      </w:tr>
      <w:tr w:rsidR="00656BF6">
        <w:tc>
          <w:tcPr>
            <w:tcW w:w="89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42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Співробітництво</w:t>
            </w:r>
          </w:p>
        </w:tc>
        <w:tc>
          <w:tcPr>
            <w:tcW w:w="319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5,8±1,6 балів</w:t>
            </w:r>
          </w:p>
        </w:tc>
      </w:tr>
      <w:tr w:rsidR="00656BF6">
        <w:tc>
          <w:tcPr>
            <w:tcW w:w="89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42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Компроміс</w:t>
            </w:r>
          </w:p>
        </w:tc>
        <w:tc>
          <w:tcPr>
            <w:tcW w:w="319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6,7±1,6 бали</w:t>
            </w:r>
          </w:p>
        </w:tc>
      </w:tr>
      <w:tr w:rsidR="00656BF6">
        <w:tc>
          <w:tcPr>
            <w:tcW w:w="89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42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Уникнення</w:t>
            </w:r>
          </w:p>
        </w:tc>
        <w:tc>
          <w:tcPr>
            <w:tcW w:w="319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7,3±1,3 бали</w:t>
            </w:r>
          </w:p>
        </w:tc>
      </w:tr>
      <w:tr w:rsidR="00656BF6">
        <w:tc>
          <w:tcPr>
            <w:tcW w:w="893"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42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Пристосування</w:t>
            </w:r>
          </w:p>
        </w:tc>
        <w:tc>
          <w:tcPr>
            <w:tcW w:w="3191"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6,2±2,6 бали</w:t>
            </w:r>
          </w:p>
        </w:tc>
      </w:tr>
    </w:tbl>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способів реагування конфлікт респондентів представлено таблиці 2.4.</w:t>
      </w:r>
    </w:p>
    <w:p w:rsidR="00656BF6" w:rsidRDefault="00100B0A">
      <w:pPr>
        <w:widowControl w:val="0"/>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Таблиця 2.4. Розподіл способів реагування на конфлікт втбірки дослідження (спортсменів)</w:t>
      </w:r>
    </w:p>
    <w:tbl>
      <w:tblPr>
        <w:tblStyle w:val="a8"/>
        <w:tblW w:w="9505" w:type="dxa"/>
        <w:tblInd w:w="66"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980"/>
        <w:gridCol w:w="4515"/>
        <w:gridCol w:w="4010"/>
      </w:tblGrid>
      <w:tr w:rsidR="00656BF6">
        <w:tc>
          <w:tcPr>
            <w:tcW w:w="98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
        </w:tc>
        <w:tc>
          <w:tcPr>
            <w:tcW w:w="4515"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Параметр</w:t>
            </w:r>
          </w:p>
        </w:tc>
        <w:tc>
          <w:tcPr>
            <w:tcW w:w="401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Кількість респондентів</w:t>
            </w:r>
          </w:p>
        </w:tc>
      </w:tr>
      <w:tr w:rsidR="00656BF6">
        <w:tc>
          <w:tcPr>
            <w:tcW w:w="98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515"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Співробітництво</w:t>
            </w:r>
          </w:p>
        </w:tc>
        <w:tc>
          <w:tcPr>
            <w:tcW w:w="401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r>
      <w:tr w:rsidR="00656BF6">
        <w:tc>
          <w:tcPr>
            <w:tcW w:w="98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515"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Компроміс</w:t>
            </w:r>
          </w:p>
        </w:tc>
        <w:tc>
          <w:tcPr>
            <w:tcW w:w="401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656BF6">
        <w:tc>
          <w:tcPr>
            <w:tcW w:w="98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515"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Уникнення</w:t>
            </w:r>
          </w:p>
        </w:tc>
        <w:tc>
          <w:tcPr>
            <w:tcW w:w="401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16,7%</w:t>
            </w:r>
          </w:p>
        </w:tc>
      </w:tr>
      <w:tr w:rsidR="00656BF6">
        <w:tc>
          <w:tcPr>
            <w:tcW w:w="98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515"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Пристосування</w:t>
            </w:r>
          </w:p>
        </w:tc>
        <w:tc>
          <w:tcPr>
            <w:tcW w:w="4010" w:type="dxa"/>
            <w:tcBorders>
              <w:top w:val="single" w:sz="6" w:space="0" w:color="000000"/>
              <w:left w:val="single" w:sz="6" w:space="0" w:color="000000"/>
              <w:bottom w:val="single" w:sz="6" w:space="0" w:color="000000"/>
              <w:right w:val="single" w:sz="6" w:space="0" w:color="000000"/>
            </w:tcBorders>
          </w:tcPr>
          <w:p w:rsidR="00656BF6" w:rsidRDefault="00100B0A">
            <w:pPr>
              <w:widowControl w:val="0"/>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bl>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юні спортсмени, які вибрали основною стратегією конфліктної </w:t>
      </w:r>
      <w:r>
        <w:rPr>
          <w:rFonts w:ascii="Times New Roman" w:eastAsia="Times New Roman" w:hAnsi="Times New Roman" w:cs="Times New Roman"/>
          <w:sz w:val="28"/>
          <w:szCs w:val="28"/>
        </w:rPr>
        <w:lastRenderedPageBreak/>
        <w:t>поведінки пристосування (середньогрупове значення параметра - 6,2±2,6 бала, 30% осіб), мають явну тенденцію до ясного протиставлення позицій: «Я – хороший, Ти – поганий». На альтернативу позицій вказують і стратегії поведінки, що обираються: для позиції Я – «намагається захищати, шукає компроміс, відстоює свою думку»; для позиції Ти – «підвищує голос, хитрує, звинувачує, нападає нишком». Стратегії поведінки стають більш витонченими, маніпулятивними, обманними (хитрує, нападає нишком, відкидає, ігнорує). Тут немає відкритого конфлікту, відкритої агресії, нападу. Зіткнення людей із різними намірами виливається у прихований вплив, тиск на опонента.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Респонденти, котрим характерний компроміс (середньогрупове значення параметра – 6,7±1,6 бала, 50% осіб), як стратегія конфліктної поведінки, відрізняються схильністю зіставлення себе з Іншим, причому завжди «поганим». Протиставлення позиції Я та Іншого має оцінний характер: якщо ти схожий на мене, то ти хороший, якщо ти відрізняєшся від мене (Інший) – ти поганий. Для початку це протиставлення має багато в чому агресивний характер, яке у свідомості могло виглядати як синкретичне узагальнення «вони – інші, отже – ми повинні захищатися». Ця модель егоцентрична. Наявність відвертої та некритичної оціночності вказує на по-справжньому людський спосіб осмислення конфліктної ситуації – жорстке ідеологічне розпорядження.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Підлітки з характерною конфліктною стратегією уникнення (середньогрупове значення параметра – 7,3±1,3 бала, 16,7% осіб) поєднують у своїй рольовій позиції, як позитивні фігури, так і негативні. Поєднання двох протилежних позицій (я хороший, я ж і поганий) вказує на інтеріоризацію позиції Іншого. Тепер опонент перебуває всередині – конфлікт отримав втілення у внутрішньоособистісній динаміці: агресія перенаправлена ​​на самого себе, конфлікт інтеріоризував, став внутрішньоособистісним процесом. Про це свідчить стратегія поведінки, за якою проглядається позиція «я сам» (впевнений у собі, зарозумілий, замикається в собі). Причина такого стану полягає, ймовірно, </w:t>
      </w:r>
      <w:r>
        <w:rPr>
          <w:rFonts w:ascii="Times New Roman" w:eastAsia="Times New Roman" w:hAnsi="Times New Roman" w:cs="Times New Roman"/>
          <w:sz w:val="28"/>
          <w:szCs w:val="28"/>
        </w:rPr>
        <w:lastRenderedPageBreak/>
        <w:t>у прийнятті тієї частини суспільних норм, які засуджують агресію, виражену у відкритій формі. Тому опонент тут – це слабша людина, яку шкода, щоправда, контролювати доводиться переважно самого себе. Через це більшість сил людини йде на боротьбу із самим собою, міжособистісний конфлікт при цьому пом’якшується за формами перебігу, але платити за це доводиться невротичною напругою.</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юних спортсменів, які віддають перевагу стратегії конфліктної поведінки співробітництво (середньогрупове значення параметра – 5,8±1,6 бала, 3,3% осіб), характерне часткове поєднання у собі ознак двох стратегій конфліктної поведінки: компромісу та уникнення.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проведення останньої використаної методики «</w:t>
      </w:r>
      <w:r w:rsidR="00A05040">
        <w:rPr>
          <w:rFonts w:ascii="Times New Roman" w:eastAsia="Times New Roman" w:hAnsi="Times New Roman" w:cs="Times New Roman"/>
          <w:sz w:val="28"/>
          <w:szCs w:val="28"/>
          <w:lang w:val="uk-UA"/>
        </w:rPr>
        <w:t>Характер</w:t>
      </w:r>
      <w:r>
        <w:rPr>
          <w:rFonts w:ascii="Times New Roman" w:eastAsia="Times New Roman" w:hAnsi="Times New Roman" w:cs="Times New Roman"/>
          <w:sz w:val="28"/>
          <w:szCs w:val="28"/>
        </w:rPr>
        <w:t xml:space="preserve"> взаємовідносин між тренером і спортсменом» (Ю. Ханін, А. Стамбулов) представимо на рис. 2.8.</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486400" cy="3200400"/>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5486400" cy="3200400"/>
                    </a:xfrm>
                    <a:prstGeom prst="rect">
                      <a:avLst/>
                    </a:prstGeom>
                    <a:ln/>
                  </pic:spPr>
                </pic:pic>
              </a:graphicData>
            </a:graphic>
          </wp:inline>
        </w:drawing>
      </w:r>
    </w:p>
    <w:p w:rsidR="00656BF6" w:rsidRDefault="00A05040">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2.8. </w:t>
      </w:r>
      <w:r>
        <w:rPr>
          <w:rFonts w:ascii="Times New Roman" w:eastAsia="Times New Roman" w:hAnsi="Times New Roman" w:cs="Times New Roman"/>
          <w:b/>
          <w:sz w:val="28"/>
          <w:szCs w:val="28"/>
          <w:lang w:val="uk-UA"/>
        </w:rPr>
        <w:t>Характер</w:t>
      </w:r>
      <w:r w:rsidR="00100B0A">
        <w:rPr>
          <w:rFonts w:ascii="Times New Roman" w:eastAsia="Times New Roman" w:hAnsi="Times New Roman" w:cs="Times New Roman"/>
          <w:b/>
          <w:sz w:val="28"/>
          <w:szCs w:val="28"/>
        </w:rPr>
        <w:t xml:space="preserve"> взаємовідносин між тренером і спортсменом</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Спортсмени оцінювали професійні якості тренера, особистісні якості та стиль поведінки. Оцінка професійних якостей тренера відображає особливості </w:t>
      </w:r>
      <w:r>
        <w:rPr>
          <w:rFonts w:ascii="Times New Roman" w:eastAsia="Times New Roman" w:hAnsi="Times New Roman" w:cs="Times New Roman"/>
          <w:sz w:val="28"/>
          <w:szCs w:val="28"/>
        </w:rPr>
        <w:lastRenderedPageBreak/>
        <w:t>ділових відносин, що виникають між тренером та спортсменками; оцінка особистісних якостей відбиває наявність чи відсутність емоційних контактів з-поміж них; оцінка по поведінковому компоненту говорить про те, як спортсменки ставляться до вимог тренера, чи приймають вони, чи ні його стиль поведінки (діапазон оцінки за кожною шкалою – від 1 до 8 балів: 1-3 – негативна оцінка, 4-6 – середня, 7-8 – позитивна).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даних показує, що більша частина (53,3%) спортсменів високо оцінюють професійні якості тренера та лише 6,7% залишаються незадоволеними діловими відносинами з ним. Водночас за емоційним компонентом, що вказує на особистісний контакт між спортсменами та тренером, ми спостерігаємо найвищу позитивну оцінку (63,3% респондентів) та лише знову 6,7% спортсменів оцінили негативно. Своєю чергою, результати дослідження показують, що в оцінюванні поведінкового компонента індивідуального стилю спілкування тренера юними спортсменами було отримано середній показник сприйняття – 70% та найвищий показник несприйняття – 10%.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підсумками проведення емпіричного дослідження, можемо говорити про доброзичливу атмосферу у спортивному колективі, де вихованці дитячої юнацько-спортивної школи з плавання не бояться висловлювати свою думку, вільно самовиражаються, не зазнають тиску з боку тренера чи окремих членів групи, можуть відкрито говорити з тренером про свої бажання, наміри і почуття. Також тренер підтримує свідому внутрішньогрупову дисципліну, присутня достатня інформованість юних спортсменів про завдання й поточний стан справ, також ми зафіксували високий ступінь емоційного включення, взаємодопомоги зі сторони тренера при виникненні стану фрустрації в будь-кого із членів спортивного колективу, прийняття на себе відповідальності за стан справ кожним членом групи. Але також зауважимо, що деякі юні спортсмени мають конфлікти з тренером, це проявляється в незадовільній психологічній атмосфері, суперництвом, наявністю агресивних тенденцій, пригніченням з боку тренера або </w:t>
      </w:r>
      <w:r>
        <w:rPr>
          <w:rFonts w:ascii="Times New Roman" w:eastAsia="Times New Roman" w:hAnsi="Times New Roman" w:cs="Times New Roman"/>
          <w:sz w:val="28"/>
          <w:szCs w:val="28"/>
        </w:rPr>
        <w:lastRenderedPageBreak/>
        <w:t>інших спортсменів. Частина спортсменів зазначила, що планує змінити тренера. Ці результати стали передумовою для розробки технології психологічної корекції взаємовідносин між тренером і спортсменом, її опис ми представимо у наступному розділі кваліфікаційної роботи.</w:t>
      </w: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A05040" w:rsidRDefault="00A05040">
      <w:pPr>
        <w:widowControl w:val="0"/>
        <w:spacing w:after="0" w:line="360" w:lineRule="auto"/>
        <w:ind w:firstLine="709"/>
        <w:jc w:val="center"/>
        <w:rPr>
          <w:rFonts w:ascii="Times New Roman" w:eastAsia="Times New Roman" w:hAnsi="Times New Roman" w:cs="Times New Roman"/>
          <w:b/>
          <w:sz w:val="28"/>
          <w:szCs w:val="28"/>
        </w:rPr>
      </w:pPr>
    </w:p>
    <w:p w:rsidR="00A05040" w:rsidRDefault="00A05040">
      <w:pPr>
        <w:widowControl w:val="0"/>
        <w:spacing w:after="0" w:line="360" w:lineRule="auto"/>
        <w:ind w:firstLine="709"/>
        <w:jc w:val="center"/>
        <w:rPr>
          <w:rFonts w:ascii="Times New Roman" w:eastAsia="Times New Roman" w:hAnsi="Times New Roman" w:cs="Times New Roman"/>
          <w:b/>
          <w:sz w:val="28"/>
          <w:szCs w:val="28"/>
        </w:rPr>
      </w:pPr>
    </w:p>
    <w:p w:rsidR="00A05040" w:rsidRDefault="00A05040">
      <w:pPr>
        <w:widowControl w:val="0"/>
        <w:spacing w:after="0" w:line="360" w:lineRule="auto"/>
        <w:ind w:firstLine="709"/>
        <w:jc w:val="center"/>
        <w:rPr>
          <w:rFonts w:ascii="Times New Roman" w:eastAsia="Times New Roman" w:hAnsi="Times New Roman" w:cs="Times New Roman"/>
          <w:b/>
          <w:sz w:val="28"/>
          <w:szCs w:val="28"/>
        </w:rPr>
      </w:pPr>
    </w:p>
    <w:p w:rsidR="00656BF6" w:rsidRDefault="00100B0A">
      <w:pPr>
        <w:widowControl w:val="0"/>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 до ІІ розділу</w:t>
      </w: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емпіричного дослідження стало вивчення психологічних особливостей взаємодії в системі відносин «тренер – спортсмен». Вибірку дослідження становили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30 спортсменів середнього та старшого підліткового віку (12-14 років), із них 18 хлопців та 12 дівчат, усі вони є учнями дитячо-юнацької спортивної школи, яка проводять тренування на базі басейну СКА (місто Львів). Окрім цього, до експертного опитування було залучено тренера дитячо-юнацької спортивної школи та 30 батьків вихованців. Для того, щоб вивчити систему взаємовідносин між тренером і спортсменами були використані такі методики: авторська анкета «Я та мій тренер»; авторська анкета «Конфлікти у спорті»; авторська анкета «Оцінка рівня взаємостосунків тренера та спортсмена»; експертне опитування; опитувальник Томаса-Кілманна: типи поведінки у конфлікті; методика «</w:t>
      </w:r>
      <w:r w:rsidR="00A05040">
        <w:rPr>
          <w:rFonts w:ascii="Times New Roman" w:eastAsia="Times New Roman" w:hAnsi="Times New Roman" w:cs="Times New Roman"/>
          <w:sz w:val="28"/>
          <w:szCs w:val="28"/>
          <w:lang w:val="uk-UA"/>
        </w:rPr>
        <w:t>Характер взаємовідносин</w:t>
      </w:r>
      <w:r>
        <w:rPr>
          <w:rFonts w:ascii="Times New Roman" w:eastAsia="Times New Roman" w:hAnsi="Times New Roman" w:cs="Times New Roman"/>
          <w:sz w:val="28"/>
          <w:szCs w:val="28"/>
        </w:rPr>
        <w:t xml:space="preserve"> взаємин між тренером та спортсменом» розроблена Ю. Ханіним, А. Стамбуловим.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було отримано наступні показники – 40% спортсменів працюють з теперішнім тренером понад 5 років. 33,3% спортсменів відзначили, що чують від тренера слова підтримки, за необхідності пояснення, уточнення. 30% спортсменів відзначили, що тренер під час тренувального та змагального процесу враховує їх темперамент, особливості характеру, виховання, ситуацію в родин, при цьому, 16,7% юних спортсменів відзначили, що не відчувають підтримки, тільки тренування і нічого більше, наголошуючи, що тренер занадто суворий. 36,7% юнаків взаємостосунки з тренером порівнюють з сімейними, для цієї групи, тренер, як другий батько, 20% юнаків відзначають маніпулятивні тенденції зі сторони тренера, окрім цього, деякі респонденти наголосили, що тренер одноосібно ухвалює рішення, використовуючи накази та вказівки, не дослухається до думки вихованців. 46,6% відсотків спортсменів говорять про дружні взаємини між тренером та батьками, 6,7% батьків мають конфлікт із </w:t>
      </w:r>
      <w:r>
        <w:rPr>
          <w:rFonts w:ascii="Times New Roman" w:eastAsia="Times New Roman" w:hAnsi="Times New Roman" w:cs="Times New Roman"/>
          <w:sz w:val="28"/>
          <w:szCs w:val="28"/>
        </w:rPr>
        <w:lastRenderedPageBreak/>
        <w:t>тренером та зараз зосереджені на пошуку нової спортивної школи з плавання, відповідно нового тренера.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Відповідаючи на запитання анкети про те, наскільки довго зберігається спогад про завдану образу, 63,3% спортсменів відзначили, що у взаємостосунках із тренером не було подібних ситуацій, 23,3% зазначили, що намагаються не запам’ятовувати погане у взаємостосунках із тренером, при цьому 16,7% пам’ятають усі образи від тренера та досі чекають вибачення (переважно таку відповідь надали дівчата). 56,7% юних спортсменів вважають, що практично в будь-якій конфліктній ситуації з тренером, якщо вона виникла, варто шукати компроміс. 33,3% спортсменів зауважують, що компроміс у конфлікті з тренером варто шукати, але дивлячись на ситуацію, адже можуть трапляються такі конфлікти, в яких компроміс знайти не можна. 10% респондентів наголосили, що не вважають за можливе взагалі шукати компромісні розв’язання конфлікту з тренером, а бажають з кожної конфліктної ситуації виходити лише переможцем, тому легше перейти до іншого тренера.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 спортсменів основною стратегією конфліктної поведінки обирають «пристосування», для 50% – характерна стратегія «компроміс», стратегія «уникнення» - для 16,7% вихованців спортивної школи, 3,3% віддає перевагу стратегії конфліктної поведінки «співробітництво».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 ніж половина (53,3%) спортсменів високо оцінюють професійні якості тренера та лише 6,7% залишаються незадоволеними діловими відносинами з ним. Одночасно, за емоційним компонентом, що вказує на особистісний контакт між спортсменами та тренером, ми спостерігаємо найвищу позитивну оцінку (63,3% респондентів) та лише знову 6,7% спортсменів оцінили негативно. Своєю чергою, результати дослідження показують, що в оцінюванні поведінкового компонента індивідуального стилю спілкування тренера юними спортсменами було отримано середній показник сприйняття – 70% та найвищий показник несприйняття – 10%. </w:t>
      </w: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ІІІ. КОРЕКЦІЯ ВЗАЄМОВІДНОСИН У СИСТЕМІ «ТРЕНЕР-СПОРТСМЕН»</w:t>
      </w:r>
    </w:p>
    <w:p w:rsidR="00656BF6" w:rsidRDefault="00656BF6">
      <w:pPr>
        <w:spacing w:after="0" w:line="360" w:lineRule="auto"/>
        <w:ind w:firstLine="851"/>
        <w:jc w:val="both"/>
        <w:rPr>
          <w:rFonts w:ascii="Times New Roman" w:eastAsia="Times New Roman" w:hAnsi="Times New Roman" w:cs="Times New Roman"/>
          <w:sz w:val="28"/>
          <w:szCs w:val="28"/>
        </w:rPr>
      </w:pP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Особливості психічної корекції взаємовідносин між тренером і спортсменами підліткового віку</w:t>
      </w:r>
    </w:p>
    <w:p w:rsidR="00656BF6" w:rsidRDefault="00656BF6">
      <w:pPr>
        <w:spacing w:after="0" w:line="360" w:lineRule="auto"/>
        <w:ind w:firstLine="851"/>
        <w:jc w:val="both"/>
        <w:rPr>
          <w:rFonts w:ascii="Times New Roman" w:eastAsia="Times New Roman" w:hAnsi="Times New Roman" w:cs="Times New Roman"/>
          <w:sz w:val="28"/>
          <w:szCs w:val="28"/>
        </w:rPr>
      </w:pP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аналізу та діагностики особливостей взаємовідносин у системі «тренер-спортсмен», окрім розробки рекомендацій для тренера, спортсменів і батьків щодо налагодження оптимальної взаємодії у спортивному колективу, надійшов запит на проведення коригувальних заходів, спрямованих на якнайшвидші позитивні зміни у функціонуванні спортивного колективу. Оскільки досліджуваний колектив та робота з ним є практичним досвідом автора даної роботи, всі коригувальні заходи були розроблені та узгоджені з батьками та тренером і запропоновані для виконання під час спортивних зборів. Ефективності розробки коригувальних заходів спільно з тренером, сприяв так само той факт, що він добре знайомий з кожним членом дитячо-юнацького спортивного колективу та вміє знайти відповідний підхід як до кожного вихованця, так і до колективу загалом.</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Пріоритетним напрямом психологічного супроводу молодших і старших підлітків, які займаються спортом, є корекційно – розвивальна робота, направлена на розвиток взаємостосунків між тренером і спортсменом, а також між учасниками референтної групи. Найбільш прийнятною формою може стати психологічний тренінг або година спілкування з елементами психологічного тренінгу.</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поданих занять націлена на виховання морально етичних якостей, розвиток комунікативних компетенцій і формування «Я – концепції». Досягнення цілей і завдань здійснюється через ряд словесних, наочних, продуктивних і репродуктивних методів виховання.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Використання пошуково – діяльнісного підходу через:</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1.Постановку проблемних питань.</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2.Створення проблемних ситуацій і вирішення їх за допомогою питань, вивчення «дерева понять».</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3.Залучення самих вихованців спортивної школи до підготовки і проведення занять з метою саморозвитку, самопізнання, самоосвіти.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Актуальність, доступність матеріалу, зв’язок інформації з реальністю також викликають інтерес до занять в учнів на всіх етапах: мотиваційному, операційному, рефлексії.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діяльності спортсменів через роботу в групах, використання прийомів таких, як ігри, наочність у вигляді презентацій, словникової роботи, роздаткового матеріалу (картки-питання), мозкового штурму, рефлексії дають можливість до створення ситуації успіху і зняття напруження між юними спортсменами та тренером.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основу розробки коригувальних заходів лягло завдання досягти позитивних результатів за короткий термін.</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етап: налагодження контакту, завоювання довіри (рекомендовано проводити бесіди на різні теми під час перерв між тренуваннями_.</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етап: залучення вихованців спортивної школи до спільних розмов усередині колективу загалом.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етап: налагодження контакту тренера з усіма членами колективу.</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Тим самим налагодивши контакт, юні спортсмени незабаром зможуть відкрито висловлювати свою думку в неформальних бесідах, які не стосуються тренувань, спочатку всередині малої групи, а потім і в усьому колективі.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перших коригувальних заходів має стати інформаційний стенд, на якому спочатку з’явиться загальна інформація (список з днями народженнями, заходами, графік тренувань та інша організаційна інформація), через місяць можна починати розміщення інформаційних листів від </w:t>
      </w:r>
      <w:r>
        <w:rPr>
          <w:rFonts w:ascii="Times New Roman" w:eastAsia="Times New Roman" w:hAnsi="Times New Roman" w:cs="Times New Roman"/>
          <w:sz w:val="28"/>
          <w:szCs w:val="28"/>
        </w:rPr>
        <w:lastRenderedPageBreak/>
        <w:t>вихованців/батьків/тренера. Наявність можливості доносити цікаву та корисну інформацію до своїх підопічних та дітей позитивно вплине на весь колектив.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Тематичним продовженням інформаційного стенда стане скринька пропозицій, скринька, куди батьки та вихованці можуть покласти свої пропозиції з будь-якого питання. Така скринька передбачає можливість анонімності, що сприяє можливості висловити свою думку та внести пропозиції. На момент проведення емпіричного дослідження для колективу була актуальна тема придбання інвентарю. Багато батьків заявляли про необхідність такого придбання, але ніхто не підходив до тренера з такою пропозицією, так само практично ніхто не міг достатньо точно аргументувати необхідність покупки та навести її економічне обґрунтування. Тому, було розроблено міні опитувальник із трьох питань, пов’язаних із необхідністю та причинами купівлі інвентарю. Батькам було запропоновано заповнити цей опитувальник та заповнений варіант опустити в ящик пропозицій. В результаті такого опитування всі батьки чітко й аргументовано змогли відповісти на всі поставлені питання. Після обробки даних спільно з одним із батьків, результати були оголошені колективу та тренеру. За підсумками цього заходу вже проводиться фінансовий аналіз та оцінка можливості виділення грошей та вибору інвентарю. Тобто колектив побачив, що якщо висловлювати свою думку та вносити пропозиції, то може бути досягнуто певного результату. </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представимо план заняття-тренінгу, який також має стати ефективним способом у покращенні міжособистісної взаємодії між тренером та юними спортсменами.</w:t>
      </w:r>
    </w:p>
    <w:p w:rsidR="00656BF6" w:rsidRDefault="00100B0A">
      <w:pPr>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Заняття-тренінг «Спілкування – це...»</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формування і розвиток умінь і навичок конструктивного спілкування.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w:t>
      </w:r>
      <w:r>
        <w:rPr>
          <w:rFonts w:ascii="Times New Roman" w:eastAsia="Times New Roman" w:hAnsi="Times New Roman" w:cs="Times New Roman"/>
          <w:sz w:val="28"/>
          <w:szCs w:val="28"/>
        </w:rPr>
        <w:t xml:space="preserve">: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створити довірливу обстановку під час групової роботи;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познайомити з поняттям спілкування, з уявленнями про способи самоаналізу і самокорекції;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формувати навички тілесного контакту, невербальної комунікації й координації сумісних дій;</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сприяти оволодінню правил і прийомів ведення бесіди та дискусії.</w:t>
      </w:r>
    </w:p>
    <w:p w:rsidR="00656BF6" w:rsidRDefault="00100B0A">
      <w:pPr>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 ЗАНЯТТЯ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Вправа-розминка «Скелелаз».</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Учасники встають в щільну шеренгу, створюючи СКЕЛЮ, на якій стирчать виступи, утворені з виставлених рук і ніг учасників, нахилених вперед тіл. Завдання ведучого – пройти уздовж цієї СКЕЛІ, не впавши, тобто не поставивши свою ногу за межі лінії, утвореної ступнями решти учасників.</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вправи найзручніше організувати у формі ланцюжка – учасники з одного кінця СКЕЛІ по черзі пробираються до іншого, де знов “вбудовуються” в неї.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Обговорення.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Які відчуття виникали при виконанні даної вправи?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Що допомагало, а що заважало справитися із завданням?</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Чи була дана взаємодія спілкуванням між вами?</w:t>
      </w: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Розповідь «Що таке спілкування?»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 – специфічна форма взаємодії людини з іншими людьми як членами суспільства: у спілкуванні реалізуються соціальні стосунки людей.</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спілкуванні виділяють три взаємозв’язані сторони: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комунікативна сторона спілкування полягає в обміні інформацією між людьми;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інтерактивна сторона полягає в організації взаємодії між людьми;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перцептивна сторона спілкування (включає процес сприйняття один одного партнерами по спілкуванню і встановлення на цій основі взаєморозуміння).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Пропонується обговорити питання: Що таке спілкування? Яку людину ми називаємо товариською?</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Підводячи підсумки обговорення, пропонується відзначити, що спілкування — це встановлення і розвиток контактів між людьми, воно може відбуватися в різних формах, з яких явно виділяються три.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Анонімне спілкування — це взаємодія між незнайомими людьми або ж не зв’язаними особистими стосунками людьми. Це можуть бути тимчасові зв’язки між суб’єктами, в яких вони виступають як громадяни, жителі одного мікрорайону, пасажири транспорту, глядачі одного залу. Вони зустрічаються, вступають в контакт один з одним і розходяться. Партнери по спілкуванню залишаються анонімними.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Функціонально-рольове спілкування припускає зв’язки між його учасниками, що виконують певні соціальні ролі на тимчасових відрізках різної діяльності. Партнерів в цьому спілкуванні зв’язують взаємні обов’язки по відношенню один до одного: лікар — хворий, керівник — підлеглий, лектор — слухач, педагог — учень. В основному функціонально-рольове спілкування обумовлене посадовими позиціями його учасників. Так, на виробництві майстер виконує розпорядження начальника цеху і виконує соціальну роль підлеглого, а повернувшись додому, в стосунках “батьки — діти” він же займає провідну позицію.</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Неформальне спілкування є всілякими особистісними контактами за межами офіційних стосунків. Це, наприклад, спілкування між друзями. Його особливістю є вибірковість відносно партнера.</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Спілкування виступає в трьох іпостасях. По-перше, воно має комунікативну функцію. Вступаючи в контакти, один з одним, люди передають інформацію не тільки за допомогою мови (вербальне спілкування), але і за допомогою міміки та жестів (невербальне спілкування). По-друге, спілкування виступає як взаємодія (інтеракція), в якій партнери можуть обмінюватися діями і </w:t>
      </w:r>
      <w:r>
        <w:rPr>
          <w:rFonts w:ascii="Times New Roman" w:eastAsia="Times New Roman" w:hAnsi="Times New Roman" w:cs="Times New Roman"/>
          <w:sz w:val="28"/>
          <w:szCs w:val="28"/>
        </w:rPr>
        <w:lastRenderedPageBreak/>
        <w:t>вчинками, не вимовляючи ні єдиного слова, так обмінюються грошовими знаками продавець і покупець при товарно-грошових стосунках, що склалися в суспільстві, так взаємодіють танцівники балету і члени спортивних команд. По-третє, спілкування неодмінно пов’язане з взаємним сприйняттям партнерів (перцепція). Для тих, що спілкуються важливо, чи сприймає партнер іншого з довірою, тямущого або ж один з них заздалегідь припускає, що протилежна сторона залишиться глухою до повідомлення.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Товариськість в найширшому змісті — це психічна готовність людини до організаторсько-комунікативної діяльності. Структура товариськості багатошарова і її слід розглядати, як правомірно вважає В. Кан-Калик, в єдності трьох компонентів: потреби в спілкуванні з боку особистості, високого емоційного тонусу на всьому тимчасовому відрізку спілкування і стабільних комунікативних навичок і умінь.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Закінчуючи розмову з цього питання, пропонується учасникам розглянути теоретичні знання та організовувати практику спілкування для того, щоб бути успішним в спілкуванні.</w:t>
      </w: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Вправа «Що пам’ятаю?»</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з учасників (за бажанням) сідає спиною до аудиторії. Останні вголос загадують одного з присутніх. Завдання ведучого — якомога докладніше описати зовнішній вигляд загаданого. Коли опис буде закінчений, члени групи можуть доповнити опис своїми спостереженнями. Після цього хто-небудь інший сідає спиною до аудиторії, загадується нова людина і процедура повторюється. Зміна ведучого відбувається ще кілька разів.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Обговорення.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Легко або важко було описувати зовнішність? </w:t>
      </w:r>
      <w:r>
        <w:rPr>
          <w:rFonts w:ascii="Times New Roman" w:eastAsia="Times New Roman" w:hAnsi="Times New Roman" w:cs="Times New Roman"/>
          <w:sz w:val="28"/>
          <w:szCs w:val="28"/>
        </w:rPr>
        <w:tab/>
        <w:t>У чому були труднощі? Що найлегше згадується? Що важче? Кому було легко виконувати цю вправу? Чому?</w:t>
      </w: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Вправа «Передай іншому»</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Учасники заняття-тренінгу сидять в колі та по черзі кожен без слів передає сусідові який-небудь уявний предмет. Сусід повинен узяти його відповідним чином і назвати. Потім він пропонує вже інший, свій предмет наступному по колу. Вправа повторюється до тих пір, поки всі не візьмуть участь.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Обговорення.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Легко або важко було передавати предмет? Кому легко? А в чому були труднощі? Легко або важко було відгадувати предмет? Кому було легко? А в чому полягали труднощі?</w:t>
      </w: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Вправа «Спина до спини»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Учасники (за бажанням) сідають на стільці спиною один до одного. Їх завдання – вести діалог на ту тему, що цікавить обох, протягом 3-5 хвилин. Решта учасники грає роль мовчазних глядачів.</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Обговорення. Чи легко було вести розмову? У чому були труднощі? Чи є задоволення від розмови?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Глядачі висловлюють свої спостереження. Можна повторити вправу ще з однією парою учасників.</w:t>
      </w: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Вправа «Передача інформації».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всі ви покинете кімнату, залишиться тільки одна людина. Їй я зачитаю текст. Після цього я запрошу в кімнату другого учасника, і перший перекаже йому текст, який тільки що прослуховував. Потім я запрошу в кімнату третього учасника. Другий розповість йому те, що розповіли йому. Потім я покличу наступного, і так до тих пір, поки всі учасники не опиняться в кімнаті. Прохання до всіх уважно слухати кожного учасника.</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Потім виконується вправа згідно з інструкцією.</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Текст підбирається психологом довільно. Бажано, щоб він був малознайомим. Необхідно, щоб були два-три герої та певна протяжність дії. Об’єм тексту – близько 50 рядків. (Психологові слід мати запасний варіант тексту, на випадок повтору вправи.)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Обговорення. Шляхом чого відбулося спотворення інформації? Що «свого» кожен вніс до розповіді? Чи буває так в житті? Що треба робити, щоб спотворення були мінімальними? Що з вами відбувається, коли ви не розумієте змісту того що відбувається, що ви відчували і як раніше на це реагували?</w:t>
      </w: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Правила ведення бесіди та дискусії.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Пропонуються учасникам назвати основні умови ведення бесіди та дискусії. В ході колективного обговорення приймаються правила ведення дискусії: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покажіть свою дружню прихильність до співрозмовника;</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прагніть, щоб вашим співрозмовникам було цікаво і приємно спілкування з вами;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умійте вислухати думку іншого, не перебивайте того, що говорить;</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відволікайтеся, коли говорять інші;</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уникайте погляду співрозмовника, дивіться в очі тому, що говорить або слухає вас;</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бійтеся висловитися;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чітко і коротко висловлюйте свою думку, уникайте багатослівності і відхилення від теми;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аргументуйте свою мову, будьте логічні в доказі своєї думки;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робіть висновків до того, як зрозумієте думку іншого і проблему до кінця;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враховуйте, що ви і ваш співрозмовник, можете обговорювати не одне і те ж питання;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стежте за тим, щоб для вас і вашого співрозмовника слова мали однаковий зміст;</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проявляйте пошану до думки іншого, визнавайте його право мати свою думку, можливо, і відмінну від вашої;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майте мужність визнати свою неправоту, не ображайтеся на співрозмовника, тим більше не ображайте його;</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будьте ввічливі та тактовні;</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зловживайте часом іншого;</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займайте негативну позицію стосовно співрозмовника;</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умійте відчувати співрозмовника, контролюйте свою поведінку за допомогою питань: Чи правильно він розуміє мене?, Чи правильно я розумію його?.</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Яка б не була мета спілкування, завжди корисно знати прийоми правильного слухання: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З’ясуйте свої звички слухати. Які ваші сильні сторони? Які ви робите помилки? Може, ви судите про людей дуже швидко? Чи часто ви перебиваєте співрозмовника? Які перешкоди спілкування найбільш вірогідні у ваших відповідях? Які з них використовуються вами найчастіше? Знання своїх звичок слухати є першим етапом в їх корекції.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Не втікайте від відповідальності за спілкування. Пам’ятаєте, що в спілкуванні беруть участь дві людини: один говорить, інший слухає. Як може хто-небудь дізнатися, що ви його не розумієте, поки ви самі не скажете йому про це?</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Будьте фізично уважні. Оберніться лицем до того, що говорить. Підтримуйте з ним візуальний контакт. Переконайтеся, що ваша поза і жести говорять про те, що ви слухаєте. Сидіть або стійте на такій відстані від співрозмовника, яка забезпечує зручне спілкування обом. Пам’ятайте, що той, що говорить хоче спілкуватися з уважним, живим співрозмовником, а не з кам’яною стіною.</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Зосередьтеся на тому, що говорить співрозмовник. Оскільки зосередженою увага може бути недовго (менш однієї хвилини), слухання вимагає свідомої концентрації уваги. Прагніть звести до мінімуму ситуаційні перешкоди. </w:t>
      </w:r>
      <w:r>
        <w:rPr>
          <w:rFonts w:ascii="Times New Roman" w:eastAsia="Times New Roman" w:hAnsi="Times New Roman" w:cs="Times New Roman"/>
          <w:sz w:val="28"/>
          <w:szCs w:val="28"/>
        </w:rPr>
        <w:lastRenderedPageBreak/>
        <w:t>Наприклад, телевізор або телефон, не допускайте “блукання” думок. Допомогти концентруватися на тому, про що говорить співрозмовник, найімовірніше, може ваша фізична увага і мовна активність.</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Прагніть зрозуміти не тільки зміст слів, але і почуття співрозмовника. Пам’ятайте, що люди передають думки й почуття “закодованими” — відповідно до соціально прийнятих норм. Слухайте не тільки інформацію, але і передавані відчуття.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Спостерігайте за невербальними реакціями того, що говорить. Оскільки велика частина спілкування є невербальною, будьте уважними не тільки до слів, але і до міміки та жестів того, що говорить. Стежте за виразом обличчя співрозмовника і за тим, як часто він дивиться на вас пильно або як він підтримує з вами візуальний контакт. Стежите за тоном голосу і швидкістю мови. Зверніть увагу на те, як близько або далеко від вас стоїть той, що говорить, чи сприяють невербальні моменти посиленню мови співрозмовника або вони суперечать висловлюваному словами.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Дотримуйтеся схвальної установки стосовно співрозмовника. Це створює сприятливу атмосферу для спілкування. Чим той, що більше говорить відчуває схвалення, тим точніше він виражає те, що хоче сказати. Будь-яка негативна установка з боку слухача викликає захисну реакцію, відчуття невпевненості і настороженості в спілкуванні.</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Прагніть виразити розуміння. Користуйтеся прийомами слухання, рефлексії, щоб зрозуміти, що насправді відчуває співрозмовник, і що він намагається зрозуміти. Емпатійне спілкування означає не тільки схвалення співрозмовника, але дозволяє точніше зрозуміти повідомлення.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Слухайте самого себе. Це особливо важливо для вироблення уміння слухати інших. Коли ви стурбовані або емоційно збуджені, то менше всього здатні слухати те, що говорять інші. Якщо ж чиєсь повідомлення торкнеться </w:t>
      </w:r>
      <w:r>
        <w:rPr>
          <w:rFonts w:ascii="Times New Roman" w:eastAsia="Times New Roman" w:hAnsi="Times New Roman" w:cs="Times New Roman"/>
          <w:sz w:val="28"/>
          <w:szCs w:val="28"/>
        </w:rPr>
        <w:lastRenderedPageBreak/>
        <w:t>ваших відчуттів, виразите їх співрозмовникові: це прояснить ситуацію і допоможе вам слухати інших краще.</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Відповідайте на прохання відповідними діями. Пам’ятайте, що часто мета співрозмовника — отримати що-небудь реальне відчутне, наприклад, інформацію, або зміну думки, або змушення зробити що-небудь. В цьому випадку адекватна дія — краща відповідь співрозмовникові.</w:t>
      </w: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Тест «Уміння слухати»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обговорення прийомів слухання, пропонується відповісти на питання тесту.</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Інструкція: На кожне з нижче приведених питань слід дати один з п’яти варіантів відповіді: майже завжди, в більшості випадків іноді рідко, майже ніколи.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Мабуть, не буде зайвим нагадати, що найбільш точну відповідь ви отримаєте при максимальній щирості.</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Чи намагаєтесь Ви завершити бесіду в тих випадках, коли тема (або співрозмовник) нецікаві вам?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Чи дратують Вас манери Вашого партнера по спілкуванню?</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Чи може невдалий його вираз спровокувати Вас на різкість або грубість?</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Чи уникаєте Ви вступати в розмову з невідомою або маловідомою людиною?</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Чи маєте Ви звичку перебивати співрозмовника?</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Чи вдаєте ви, що уважно слухаєте, а самі думаєте зовсім про інше?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Чи міняєте тон, голос, вираз обличчя залежно від того, хто Ваш співрозмовник?</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Чи міняєте тему розмови, якщо співрозмовник торкнувся неприємної для Вас теми?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9. Чи поправляєте людину, якщо в його мові зустрічаються неправильно вимовлені слова, назви?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Чи буває у Вас поблажливо-менторський тон з відтінком зневаги і іронії стосовно того, з ким Ви говорите?</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Обробка результатів: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майже завжди – 2 бали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більшості випадків – 4 бали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іноді – 6 балів,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рідко – 8 балів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майже ніколи – 10 балів.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Яка сума набраних вами балів?</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Трактування результатів:</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набрали понад 62 балів, то дана тема для вас неактуальна, якщо ви набрали від 55 до 62 балів — ви слухач “середнього рівня”, рекомендуємо вам використовувати прийоми правильного слухання і розвивати навички правильного слухання. Якщо ви набрали менш як 55 балів, то настійно рекомендуємо уважно вивчити записи, які ви зробили на занятті та постійно використовувати запропоновані рекомендації в практичній діяльності.</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Вправа «Асоціація»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з учасників стає ведучим і виходить за двері. Останні вибирають кого-небудь з тих, що залишилися, якого він повинен вгадати по асоціаціях. Ведучий входить і намагається вгадати, кого саме загадали, ставлячи питання на асоціації: На яку квітку він схожий?, На який смак?, На яку пісню?, На яку книгу? і тому подібне. При цьому ведучий показує, хто саме повинен йому відповісти. Він задає обумовлене заздалегідь число питань (зазвичай 5), після чого повинен назвати того, кого загадали. Якщо вгадує, то названий стає ведучим. Якщо ні - йде знов. Якщо не вгадав більш як два рази - вибуває з гри.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Обговорення.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Коли легко було вгадувати: коли відповідав той, кого загадали, або хто-небудь інший? З чим це пов’язано?</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Відмінність тим часом якими ми представляємося самим собі, якими - іншим людям.</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Вправа «Дзеркало».</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Учасники діляться на дві команди – ті, що сидять на правій і на лівій стороні парти. По сигналу ведучого той, хто сидить на правій стороні, повинен зобразити без слів, за допомогою жестів, пози, міміку - упевненого, невпевненого чи грубої людини, а той учень, що сидить на лівій стороні повинен здогадатися, кого він зображав. Якщо він вгадав правильно, обидва учасники підіймають руку вгору. Після того, як буде пройдений весь ряд, ролі міняються. Ведучий фіксує кількість правильно вгаданих поз.</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виконання вправи проводиться коротке обговорення: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пози частіше загадувалися, чому?</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легше вгадувалися, чому?</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Яке значення має вербальне і невербальне спілкування?</w:t>
      </w: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Рефлексія.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сподобалося під час проведення заняття-тренінгу?</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нового дізналися по даній темі?</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важливі відкриття для себе вами зроблені?</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і коли ви їх зможете застосувати?</w:t>
      </w:r>
    </w:p>
    <w:p w:rsidR="00656BF6" w:rsidRDefault="00656BF6">
      <w:pPr>
        <w:spacing w:after="0" w:line="360" w:lineRule="auto"/>
        <w:ind w:firstLine="851"/>
        <w:jc w:val="both"/>
        <w:rPr>
          <w:rFonts w:ascii="Times New Roman" w:eastAsia="Times New Roman" w:hAnsi="Times New Roman" w:cs="Times New Roman"/>
          <w:sz w:val="28"/>
          <w:szCs w:val="28"/>
        </w:rPr>
      </w:pPr>
    </w:p>
    <w:p w:rsidR="00656BF6" w:rsidRDefault="00100B0A">
      <w:pPr>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3.2. Рекомендації щодо покращення взаємодії між тренером і спортсменом під час підготовки до спортивних змагань</w:t>
      </w:r>
    </w:p>
    <w:p w:rsidR="00656BF6" w:rsidRDefault="00656BF6">
      <w:pPr>
        <w:spacing w:after="0" w:line="360" w:lineRule="auto"/>
        <w:ind w:firstLine="851"/>
        <w:jc w:val="both"/>
        <w:rPr>
          <w:rFonts w:ascii="Times New Roman" w:eastAsia="Times New Roman" w:hAnsi="Times New Roman" w:cs="Times New Roman"/>
          <w:sz w:val="28"/>
          <w:szCs w:val="28"/>
        </w:rPr>
      </w:pP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зв’язку з тим, що конфлікт – це завжди взаємодія кількох конфліктних сторін, ми відзначаємо, що конфлікти містять позиції опонентів. Наприклад, тренера та вихованця спортивної школи, або тренера та батьків вихованців </w:t>
      </w:r>
      <w:r>
        <w:rPr>
          <w:rFonts w:ascii="Times New Roman" w:eastAsia="Times New Roman" w:hAnsi="Times New Roman" w:cs="Times New Roman"/>
          <w:sz w:val="28"/>
          <w:szCs w:val="28"/>
        </w:rPr>
        <w:lastRenderedPageBreak/>
        <w:t>спортивної школи. У зв’язку з цим, наприкінці магістерського дослідження, представимо прийоми психолого-педагогічної взаємодії в системі «тренер- спортсмен» у конфліктній ситуації.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Спочатку представимо рекомендації </w:t>
      </w:r>
      <w:r>
        <w:rPr>
          <w:rFonts w:ascii="Times New Roman" w:eastAsia="Times New Roman" w:hAnsi="Times New Roman" w:cs="Times New Roman"/>
          <w:b/>
          <w:sz w:val="28"/>
          <w:szCs w:val="28"/>
        </w:rPr>
        <w:t>для тренерів</w:t>
      </w:r>
      <w:r>
        <w:rPr>
          <w:rFonts w:ascii="Times New Roman" w:eastAsia="Times New Roman" w:hAnsi="Times New Roman" w:cs="Times New Roman"/>
          <w:sz w:val="28"/>
          <w:szCs w:val="28"/>
        </w:rPr>
        <w:t>, вони допоможуть у налагодженні взаємодії з вихованцями спортивних шкіл.</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Необхідно застосовувати такі методи навчання, щоб кожен спортсмен міг досягти успіху. Для цього важливо поєднувати різні вправи та навантаження. Різноманітність методів навчання дозволить кожному спортсмену опинитися у ситуації успіху та проявити себе.</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Необхідно залишити можливість повторного проходження матеріалу з будь-якої з тем. Крім узагальнення результатів вивчення нового стилю, або нового елементу, а також контрольно-узагальнюючих занять, важливо використовувати індивідуальні консультації та завдання для відстаючих. Важливо також пам’ятати про вихованців, які пропустили значну кількість занять з хвороби.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Необхідно дотримуватися правил індивідуального підходу до всіх юних спортсменів, особливо тих, які мають низькі спортивні показники І тому необхідно використовувати конкретний матеріал, реалізовувати спеціальні програми для талановитих спортсменів та для тих, які відстають від загальної групи, тримати орієнтир головним чином на динаміку вихованця у межах своїх досягнень.</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Необхідно формувати позитивне ставлення себе через навчання навичкам позитивної промови. Установку «Я не можу це зробити» краще замінити на «мені потрібно вчитися робити це», а установку «Це надто важко для мене» на установку «Я вважаю, що зможу змінитись».</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Тренеру також необхідно змінити своє сприйняття окремих вихованців та групи загалом. У будь-якому вихованці та групі можна знайти переваги, а слабкі сторони спортсмена можуть бути одночасно і його сильними сторонами.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6. Тренеру необхідно завжди діяти впевнено. Це допоможе контролювати будь-які конфліктні ситуації, контролювати дисципліну в групі, а також отримати необхідний рівень авторитету в очах спортсменів.</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Тренеру важливо показати кожному спортсмену, що він важливий. Тільки в цьому випадку можна сподіватися на повагу у відповідь і увагу самого спортсмена.</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Важливо пам’ятати про те, що всі спортсмени потребують турботи з боку тренера, тому важливо своєчасно відгукуватися на всі прохання, пропонувати вихід із будь-якої складної ситуації.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Навіть із найбільш неспокійними та важкими вихованцями спортивної школи необхідно акцентувати свою увагу на актуальних вчинках та поведінці особистості спортсмена, а не на її особистості «важкої дитини».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важливими </w:t>
      </w:r>
      <w:r>
        <w:rPr>
          <w:rFonts w:ascii="Times New Roman" w:eastAsia="Times New Roman" w:hAnsi="Times New Roman" w:cs="Times New Roman"/>
          <w:b/>
          <w:sz w:val="28"/>
          <w:szCs w:val="28"/>
        </w:rPr>
        <w:t xml:space="preserve">принципами </w:t>
      </w:r>
      <w:r>
        <w:rPr>
          <w:rFonts w:ascii="Times New Roman" w:eastAsia="Times New Roman" w:hAnsi="Times New Roman" w:cs="Times New Roman"/>
          <w:sz w:val="28"/>
          <w:szCs w:val="28"/>
        </w:rPr>
        <w:t>побудови взаємодії між тренером та спортсменами є такі:</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«відкритість» тренера власним думкам, почуттям, переживанням, і навіть здатність відкрито висловлювати в міжособистісному спілкуванні зі спортсменами;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«тренерський оптимізм» – вираження внутрішньої впевненості тренера у можливостях та здібностях кожного вихованця;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«емпатичне розуміння» – бачення тренером поведінки вихованця, оцінка її реакцій, дій, вчинків з погляду самого юного спортсмена.</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подаємо рекомендації для </w:t>
      </w:r>
      <w:r>
        <w:rPr>
          <w:rFonts w:ascii="Times New Roman" w:eastAsia="Times New Roman" w:hAnsi="Times New Roman" w:cs="Times New Roman"/>
          <w:b/>
          <w:sz w:val="28"/>
          <w:szCs w:val="28"/>
        </w:rPr>
        <w:t>вихованців спортивної школи</w:t>
      </w:r>
      <w:r>
        <w:rPr>
          <w:rFonts w:ascii="Times New Roman" w:eastAsia="Times New Roman" w:hAnsi="Times New Roman" w:cs="Times New Roman"/>
          <w:sz w:val="28"/>
          <w:szCs w:val="28"/>
        </w:rPr>
        <w:t>. Дані рекомендації дозволять знизити рівень конфліктності та навчать вихованців обирати більш конструктивні стратегії взаємодії у конфлікті, як із тренером, так і з учасниками різних реферальних груп</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Намагайтеся формувати в собі звичку терпимо і навіть з цікавістю ставитися до думки інших людей, навіть тоді, коли вони протилежні до вашої.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Всіляко боріться з негативними емоціями стосовно інших людей або хоча б з зовнішніми проявами.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Намагайтеся у спілкуванні уникати крайніх, жорстких та категоричних оцінок.</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Під час спілкування з оточуючими намагайтеся бачити та спиратися на позитивне в них.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У тому випадку, якщо ви вважаєте за необхідне покритикувати людину, постарайтеся перед критичним зауваженням дати будь-який позитивний відгук його роботі, зовнішньому вигляду або будь-яким іншим перевагам.</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Замість того щоб критикувати чужу роботу, корисніше виконати самому аналогічну роботу, але краще.</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У процесі конфлікту критикуйте вчинки людини чи результати її діяльності, але не її самої.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У процесі конфлікту не потрібно порівнювати людину з кимось, хто «краще» її. Таке порівняння породжує образу та заздрість до «кращого».</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Заведіть собі за правило, що критикувати когось може лише той, хто сам себе критично і чесно бачить свої недоліки.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З будь-якого конфлікту намагайтеся виносити зерно істини, інакше конфлікти будуть марною тратою часу.</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Неможливо вести роботу щодо покращення міжособистісної взаємодії між тренером і спортсменами, не залучаючи батьків самих спортсменів, тому ми пропонуємо також рекомендації </w:t>
      </w:r>
      <w:r>
        <w:rPr>
          <w:rFonts w:ascii="Times New Roman" w:eastAsia="Times New Roman" w:hAnsi="Times New Roman" w:cs="Times New Roman"/>
          <w:b/>
          <w:sz w:val="28"/>
          <w:szCs w:val="28"/>
        </w:rPr>
        <w:t>батькам</w:t>
      </w:r>
      <w:r>
        <w:rPr>
          <w:rFonts w:ascii="Times New Roman" w:eastAsia="Times New Roman" w:hAnsi="Times New Roman" w:cs="Times New Roman"/>
          <w:sz w:val="28"/>
          <w:szCs w:val="28"/>
        </w:rPr>
        <w:t>, ураховуючи підлітковий вік основної вибірки емпіричного дослідження.</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Навчити підлітка зберігати самовладання у будь-якій ситуації.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Навчити підлітка «замовчати першим». Якщо при виникненні конфліктної ситуації трапилося, що підліток втратив контроль над собою, йому необхідно просто дотриматись хвилини тиші, це дозволить вийти зі сварки та припинити її.</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 Навчити підлітка бути уважним до співрозмовника, доброзичливим, терпимим, прихильним.</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Навчити підлітка просити вибачення і визнавати свою провину, якщо вона справді є. Це обеззброює опонента, викликає в нього повагу, оскільки до вибачення здатні лише впевнені та зрілі особи.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Навчити підлітка не лише слухати співрозмовника, а й чути!</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Також батькам потрібно створювати для підлітка ситуації успіху, тобто. ініціювати прояви фізичних та духовних сил підлітка максимальний розвиток його здібностей.</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Необхідно наголошувати на позитивному в самій дитині, і в іншій людині.</w:t>
      </w:r>
    </w:p>
    <w:p w:rsidR="00656BF6" w:rsidRDefault="00656BF6">
      <w:pPr>
        <w:spacing w:after="0" w:line="360" w:lineRule="auto"/>
        <w:ind w:firstLine="851"/>
        <w:jc w:val="both"/>
        <w:rPr>
          <w:rFonts w:ascii="Times New Roman" w:eastAsia="Times New Roman" w:hAnsi="Times New Roman" w:cs="Times New Roman"/>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A05040" w:rsidRDefault="00A05040">
      <w:pPr>
        <w:spacing w:after="0" w:line="360" w:lineRule="auto"/>
        <w:ind w:firstLine="851"/>
        <w:jc w:val="center"/>
        <w:rPr>
          <w:rFonts w:ascii="Times New Roman" w:eastAsia="Times New Roman" w:hAnsi="Times New Roman" w:cs="Times New Roman"/>
          <w:b/>
          <w:sz w:val="28"/>
          <w:szCs w:val="28"/>
        </w:rPr>
      </w:pPr>
    </w:p>
    <w:p w:rsidR="00A05040" w:rsidRDefault="00A05040">
      <w:pPr>
        <w:spacing w:after="0" w:line="360" w:lineRule="auto"/>
        <w:ind w:firstLine="851"/>
        <w:jc w:val="center"/>
        <w:rPr>
          <w:rFonts w:ascii="Times New Roman" w:eastAsia="Times New Roman" w:hAnsi="Times New Roman" w:cs="Times New Roman"/>
          <w:b/>
          <w:sz w:val="28"/>
          <w:szCs w:val="28"/>
        </w:rPr>
      </w:pPr>
    </w:p>
    <w:p w:rsidR="00A05040" w:rsidRDefault="00A05040">
      <w:pPr>
        <w:spacing w:after="0" w:line="360" w:lineRule="auto"/>
        <w:ind w:firstLine="851"/>
        <w:jc w:val="center"/>
        <w:rPr>
          <w:rFonts w:ascii="Times New Roman" w:eastAsia="Times New Roman" w:hAnsi="Times New Roman" w:cs="Times New Roman"/>
          <w:b/>
          <w:sz w:val="28"/>
          <w:szCs w:val="28"/>
        </w:rPr>
      </w:pPr>
    </w:p>
    <w:p w:rsidR="00A05040" w:rsidRDefault="00A05040">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100B0A">
      <w:pPr>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 до 3 розділу</w:t>
      </w:r>
    </w:p>
    <w:p w:rsidR="00656BF6" w:rsidRDefault="00656BF6">
      <w:pPr>
        <w:spacing w:after="0" w:line="360" w:lineRule="auto"/>
        <w:ind w:firstLine="851"/>
        <w:jc w:val="center"/>
        <w:rPr>
          <w:rFonts w:ascii="Times New Roman" w:eastAsia="Times New Roman" w:hAnsi="Times New Roman" w:cs="Times New Roman"/>
          <w:b/>
          <w:sz w:val="28"/>
          <w:szCs w:val="28"/>
        </w:rPr>
      </w:pP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аналізу та діагностики особливостей взаємовідносин у системі «тренер-спортсмен», окрім розробки рекомендацій для тренера, спортсменів і батьків щодо налагодження оптимальної взаємодії у спортивному колективу, надійшов запит на проведення коригувальних заходів, спрямованих на якнайшвидші позитивні зміни у функціонуванні спортивного колективу. Оскільки досліджуваний колектив та робота з ним є практичним досвідом автора даної роботи, всі коригувальні заходи були розроблені та узгоджені з батьками та тренером і запропоновані для виконання під час спортивних зборів. Ефективності розробки коригувальних заходів спільно з тренером, сприяв так само той факт, що він добре знайомий з кожним членом дитячо-юнацького спортивного колективу та вміє знайти відповідний підхід як до кожного вихованця, так і до колективу загалом.</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коригувальними заходами було визначено – ігри, наочність у вигляді презентацій, словникової роботи, роздаткового матеріалу (картки-питання), мозкового штурму, рефлексії, які дають можливість до створення ситуації успіху і зняття напруження між юними спортсменами та тренером.</w:t>
      </w:r>
    </w:p>
    <w:p w:rsidR="00656BF6" w:rsidRDefault="00656BF6">
      <w:pPr>
        <w:widowControl w:val="0"/>
        <w:spacing w:after="0" w:line="360" w:lineRule="auto"/>
        <w:ind w:firstLine="709"/>
        <w:jc w:val="both"/>
        <w:rPr>
          <w:rFonts w:ascii="Times New Roman" w:eastAsia="Times New Roman" w:hAnsi="Times New Roman" w:cs="Times New Roman"/>
          <w:sz w:val="28"/>
          <w:szCs w:val="28"/>
        </w:rPr>
      </w:pPr>
    </w:p>
    <w:p w:rsidR="00656BF6" w:rsidRDefault="00656BF6">
      <w:pPr>
        <w:widowControl w:val="0"/>
        <w:spacing w:after="0" w:line="360" w:lineRule="auto"/>
        <w:ind w:firstLine="709"/>
        <w:jc w:val="both"/>
        <w:rPr>
          <w:rFonts w:ascii="Times New Roman" w:eastAsia="Times New Roman" w:hAnsi="Times New Roman" w:cs="Times New Roman"/>
          <w:b/>
          <w:sz w:val="28"/>
          <w:szCs w:val="28"/>
        </w:rPr>
      </w:pPr>
    </w:p>
    <w:p w:rsidR="00656BF6" w:rsidRDefault="00656BF6">
      <w:pPr>
        <w:widowControl w:val="0"/>
        <w:spacing w:after="0" w:line="360" w:lineRule="auto"/>
        <w:ind w:firstLine="709"/>
        <w:jc w:val="both"/>
        <w:rPr>
          <w:rFonts w:ascii="Times New Roman" w:eastAsia="Times New Roman" w:hAnsi="Times New Roman" w:cs="Times New Roman"/>
          <w:b/>
          <w:sz w:val="28"/>
          <w:szCs w:val="28"/>
        </w:rPr>
      </w:pPr>
    </w:p>
    <w:p w:rsidR="00656BF6" w:rsidRDefault="00656BF6">
      <w:pPr>
        <w:widowControl w:val="0"/>
        <w:spacing w:after="0" w:line="360" w:lineRule="auto"/>
        <w:ind w:firstLine="709"/>
        <w:jc w:val="both"/>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A05040" w:rsidRDefault="00A05040">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100B0A">
      <w:pPr>
        <w:widowControl w:val="0"/>
        <w:spacing w:after="0" w:line="360" w:lineRule="auto"/>
        <w:ind w:firstLine="709"/>
        <w:jc w:val="center"/>
        <w:rPr>
          <w:rFonts w:ascii="Times New Roman" w:eastAsia="Times New Roman" w:hAnsi="Times New Roman" w:cs="Times New Roman"/>
          <w:b/>
          <w:sz w:val="28"/>
          <w:szCs w:val="28"/>
        </w:rPr>
      </w:pPr>
      <w:bookmarkStart w:id="1" w:name="_gjdgxs" w:colFirst="0" w:colLast="0"/>
      <w:bookmarkEnd w:id="1"/>
      <w:r>
        <w:rPr>
          <w:rFonts w:ascii="Times New Roman" w:eastAsia="Times New Roman" w:hAnsi="Times New Roman" w:cs="Times New Roman"/>
          <w:b/>
          <w:sz w:val="28"/>
          <w:szCs w:val="28"/>
        </w:rPr>
        <w:lastRenderedPageBreak/>
        <w:t>ВИСНОВКИ</w:t>
      </w:r>
    </w:p>
    <w:p w:rsidR="00656BF6" w:rsidRDefault="00656BF6">
      <w:pPr>
        <w:widowControl w:val="0"/>
        <w:spacing w:after="0" w:line="360" w:lineRule="auto"/>
        <w:ind w:firstLine="709"/>
        <w:jc w:val="center"/>
        <w:rPr>
          <w:rFonts w:ascii="Times New Roman" w:eastAsia="Times New Roman" w:hAnsi="Times New Roman" w:cs="Times New Roman"/>
          <w:b/>
          <w:sz w:val="28"/>
          <w:szCs w:val="28"/>
        </w:rPr>
      </w:pP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проведення кваліфікаційного дослідження магістра можна зробити ряд висновків.</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Відносини – це загальна система вибіркових, індивідуальних і усвідомлених взаємозв’язків людини з об’єктивною дійсністю, і містить у собі три основні елементи: ставлення людини до себе, ставлення людини до предметів зовнішнього світу, ставлення людини до світу. Термін «взаємостосунки» є предметом вивчення психології, соціології, філософії, етики, педагогіки, конфліктології та передбачає розуміння взаємовідносин людини з іншими людьми як взаємно спрямованих, а також систем установок, очікувань і орієнтацій людей, що належать до певної групи щодо організації спільної діяльності, які ґрунтуються на спільних уявленнях про цінності та соціальні норми.Основою взаємостосунків є намагання партнерів зробити свою поведінку і почуття максимально зрозумілими та прийнятними один для одного. Поведінка і почуття створюють матрицю стосунків, завдяки якій відбувається безпосередня комунікація.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Спілкування між тренером і спортсменом, це не тільки проведення тренувань, підготовка до змагань та участь у в них. У першу чергу це розуміння та взаємопідтримка від тренера, для цього він має володіти спеціальними психолого-педагогічними здібностями, пам’ятаючи, що в першу чергу він працює з дітьми та має значущий вплив на становлення їхньої особистості. У системі «тренер-спортсмен», тренер забезпечує оптимальне становлення і розвиток, використовуючи властиві людству об’єктивні закономірності розвитку дитини, особистості; забезпечує ефективність розвитку команди, спортсмена для досягнення важливих цілей та завдань, які стоять перед командою, спортсменом. Тренер для спортсмена є референтною особою. Спортсмен, розвиваючись як особистість, копіює поведінку тренера, яку повсякденно бачить на тренуваннях </w:t>
      </w:r>
      <w:r>
        <w:rPr>
          <w:rFonts w:ascii="Times New Roman" w:eastAsia="Times New Roman" w:hAnsi="Times New Roman" w:cs="Times New Roman"/>
          <w:sz w:val="28"/>
          <w:szCs w:val="28"/>
        </w:rPr>
        <w:lastRenderedPageBreak/>
        <w:t>та під час змагань. Тому особливості взаємовідносин, важливо, щоб вони були гармонійні, впливає на поведінку, світогляд, становлення особистості юного спортсмена.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Спортивна команда являє собою один з різновидів малої групи зі спрямованістю на досягнення перемоги над суперником у процесі змагання, складається з двох підсистем: керівної (тренери) та такої, що показує результат (спортсмени). Вона має складну структуру взаємин і взаємодій, яка не є постійною, її слід розглядати з погляду системного підходу. Міжособистісні конфлікти в спортивній команді залежно від спрямованості, тривалості, впливу на індивідуальну і спільну спортивну діяльність конфліктуючих сторін слід розглядати як деструктивні, конструктивні та конструктивно-деструктивні.  Виникнення конфліктів у спортивній команді зумовлено причинами, які можуть бути як об’єктивного, так і суб’єктивного характеру. Знання причин конфліктів, уміння визначити їх у разі протистояння дозволяє тренерові вирішувати й запобігати проблемним ситуаціям у команді.</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емпіричного дослідження стало вивчення психологічних особливостей взаємодії в системі відносин «тренер – спортсмен». Вибірку дослідження становили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30 спортсменів середнього та старшого підліткового віку (12-14 років), із них 18 хлопців та 12 дівчат, усі вони є учнями дитячо-юнацької спортивної школи, яка проводять тренування на базі басейну СКА (місто Львів). Окрім цього, до експертного опитування було залучено тренера дитячо-юнацької спортивної школи та 30 батьків вихованців. Для того, щоб вивчити систему взаємовідносин між тренером і спортсменами були використані такі методики: авторська анкета «Я та мій тренер»; авторська анкета «Конфлікти у спорті»; авторська анкета «Оцінка рівня взаємостосунків тренера та спортсмена»; експертне опитування; опитувальник Томаса-Кілманна: типи поведінки у конфлікті; методика «</w:t>
      </w:r>
      <w:r w:rsidR="00A05040">
        <w:rPr>
          <w:rFonts w:ascii="Times New Roman" w:eastAsia="Times New Roman" w:hAnsi="Times New Roman" w:cs="Times New Roman"/>
          <w:sz w:val="28"/>
          <w:szCs w:val="28"/>
          <w:lang w:val="uk-UA"/>
        </w:rPr>
        <w:t>Характер взаємовідносин</w:t>
      </w:r>
      <w:r>
        <w:rPr>
          <w:rFonts w:ascii="Times New Roman" w:eastAsia="Times New Roman" w:hAnsi="Times New Roman" w:cs="Times New Roman"/>
          <w:sz w:val="28"/>
          <w:szCs w:val="28"/>
        </w:rPr>
        <w:t xml:space="preserve"> між тренером та спортсменом» розроблена Ю. Ханіним, А. Стамбуловим.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результаті було отримано наступні показники – 40% спортсменів працюють з теперішнім тренером понад 5 років. 33,3% спортсменів відзначили, що чують від тренера слова підтримки, за необхідності пояснення, уточнення. 30% спортсменів відзначили, що тренер під час тренувального та змагального процесу враховує їх темперамент, особливості характеру, виховання, ситуацію в родин, при цьому, 16,7% юних спортсменів відзначили, що не відчувають підтримки, тільки тренування і нічого більше, наголошуючи, що тренер занадто суворий. 36,7% юнаків взаємостосунки з тренером порівнюють з сімейними, для цієї групи, тренер, як другий батько, 20% юнаків відзначають маніпулятивні тенденції зі сторони тренера, окрім цього, деякі респонденти наголосили, що тренер одноосібно ухвалює рішення, використовуючи накази та вказівки, не дослухається до думки вихованців. 46,6% відсотків спортсменів говорять про дружні взаємини між тренером та батьками, 6,7% батьків мають конфлікт із тренером та зараз зосереджені на пошуку нової спортивної школи з плавання.</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Відповідаючи на запитання анкети про те, наскільки довго зберігається спогад про завдану образу, 63,3% спортсменів відзначили, що у взаємостосунках із тренером не було подібних ситуацій, 23,3% зазначили, що намагаються не запам’ятовувати погане у взаємостосунках із тренером, при цьому 16,7% пам’ятають усі образи від тренера та досі чекають вибачення (переважно таку відповідь надали дівчата). 33,3% спортсменів зауважують, що компроміс у конфлікті з тренером варто шукати, але дивлячись на ситуацію, адже можуть траплятися такі конфлікти, в яких компроміс знайти не можна. 10% респондентів наголосили, що не вважають за можливе взагалі шукати компромісні розв’язання конфлікту з тренером, а бажають з кожної конфліктної ситуації виходити лише переможцем, тому легше перейти до іншого тренера.</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 спортсменів основною стратегією конфліктної поведінки обирають «пристосування», для 50% – характерна стратегія «компроміс», стратегія «уникнення» - для 16,7% вихованців спортивної школи, 3,3% віддає перевагу </w:t>
      </w:r>
      <w:r>
        <w:rPr>
          <w:rFonts w:ascii="Times New Roman" w:eastAsia="Times New Roman" w:hAnsi="Times New Roman" w:cs="Times New Roman"/>
          <w:sz w:val="28"/>
          <w:szCs w:val="28"/>
        </w:rPr>
        <w:lastRenderedPageBreak/>
        <w:t xml:space="preserve">стратегії конфліктної поведінки «співробітництво». Більш ніж половина (53,3%) спортсменів високо оцінюють професійні якості тренера та лише 6,7% залишаються незадоволеними діловими відносинами з ним. Разом з тим, за емоційним компонентом, що вказує на особистісний контакт між спортсменами та тренером, ми спостерігаємо найвищу позитивну оцінку (63,3% респондентів) та лише знову 6,7% спортсменів оцінили негативно. Своєю чергою, результати дослідження показують, що в оцінюванні поведінкового компонента індивідуального стилю спілкування тренера юними спортсменами було отримано середній показник сприйняття – 70% та найвищий показник несприйняття – 10%. </w:t>
      </w:r>
    </w:p>
    <w:p w:rsidR="00656BF6" w:rsidRDefault="00100B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аналізу та діагностики особливостей взаємовідносин у системі «тренер-спортсмен», окрім розробки рекомендацій для тренера, спортсменів і батьків щодо налагодження оптимальної взаємодії у спортивному колективу, надійшов запит на проведення коригувальних заходів, спрямованих на якнайшвидші позитивні зміни у функціонуванні спортивного колективу. Оскільки досліджуваний колектив та робота з ним є практичним досвідом автора даної роботи, всі коригувальні заходи були розроблені та узгоджені з батьками та тренером і запропоновані для виконання під час спортивних зборів. Ефективності розробки коригувальних заходів спільно з тренером, сприяв так само той факт, що він добре знайомий з кожним членом дитячо-юнацького спортивного колективу та вміє знайти відповідний підхід як до кожного вихованця, так і до колективу загалом. Основними коригувальними заходами було визначено – ігри, наочність у вигляді презентацій, словникової роботи, роздаткового матеріалу (картки-питання), мозкового штурму, рефлексії, які дають можливість до створення ситуації успіху і зняття напруження між юними спортсменами та тренером.</w:t>
      </w:r>
    </w:p>
    <w:p w:rsidR="00656BF6" w:rsidRDefault="00100B0A">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підсумками проведення кваліфікаційного дослідження вдалося досягти поставленої у запровадженні мети роботи та вивчити особливості взаємодії у системі «тренер-спортсмен), а також розробити практичні рекомендації.</w:t>
      </w:r>
    </w:p>
    <w:p w:rsidR="00656BF6" w:rsidRDefault="00100B0A">
      <w:pPr>
        <w:tabs>
          <w:tab w:val="left" w:pos="1836"/>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ВИКОРИСТАНИХ ДЖЕРЕЛ</w:t>
      </w:r>
    </w:p>
    <w:p w:rsidR="00656BF6" w:rsidRDefault="00656BF6">
      <w:pPr>
        <w:tabs>
          <w:tab w:val="left" w:pos="1836"/>
        </w:tabs>
        <w:spacing w:after="0" w:line="360" w:lineRule="auto"/>
        <w:jc w:val="center"/>
        <w:rPr>
          <w:rFonts w:ascii="Times New Roman" w:eastAsia="Times New Roman" w:hAnsi="Times New Roman" w:cs="Times New Roman"/>
          <w:b/>
          <w:sz w:val="28"/>
          <w:szCs w:val="28"/>
        </w:rPr>
      </w:pP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Ажиппо О. Ю. Теоретичні й методичні засади підготовки майбутніх учителів фізичної культури до професійної діяльності в загальноосвітніх навчальних закладах : дис. … доктора пед. наук : 13.00.04. Харків, 2013. 485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Акімова Л. Н. Психологія спорту: Курс лекцій̆ Одеса: Студія «Негоціант», 2004. 70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Арефьєв В. Г. Сучасна методика оцінювання рівня фізичного розвитку учнів загальноосвітніх шкіл. Науковий часопис. 2013. №4. С. 31-35.</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Багас О. Конфлікти в спортивному колективі та шляхи їх вирішення / О. Багас, Р. Ковальчук. Збірник наукових праць Національної академії Державної прикордонної служби України. Серія : Психологічні науки. 2016. № 2. С. 24-33. </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Байрачний ОВ. Пріоритетність спортивного результату як головний диструктивний фактор в системі підготовки юних футболістів 6-13 років. Науковий часопис Національного педагогічного університету імені М.П. Драгоманова. Серія 15 Науково-педагогічні проблеми фізичної культури. Київ: НПУ ім. М.П. Драгоманова; 2021. 8 (139)16-19.</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Бахтін М. Гуманізм як принцип виховання сучасної молоді. Вища освіта України. 2007. № 1. С. 117-120.</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Берестова Н. А., Лещенко І. Т. </w:t>
      </w:r>
      <w:r>
        <w:rPr>
          <w:rFonts w:ascii="Times New Roman" w:eastAsia="Times New Roman" w:hAnsi="Times New Roman" w:cs="Times New Roman"/>
          <w:i/>
          <w:color w:val="000000"/>
          <w:sz w:val="28"/>
          <w:szCs w:val="28"/>
          <w:highlight w:val="white"/>
        </w:rPr>
        <w:t>Міжособистісні стосунки в сім’ї та їх вплив на розвиток особистості школяра.</w:t>
      </w:r>
      <w:r>
        <w:rPr>
          <w:rFonts w:ascii="Times New Roman" w:eastAsia="Times New Roman" w:hAnsi="Times New Roman" w:cs="Times New Roman"/>
          <w:color w:val="000000"/>
          <w:sz w:val="28"/>
          <w:szCs w:val="28"/>
          <w:highlight w:val="white"/>
        </w:rPr>
        <w:t> Актуальні проблеми природничих і гуманітарних наук у дослідженнях молодих учених «Родзинка – 2021» : XXІIІ Всеукраїнська наукова конференція молодих учених / редкол. : О. В. Черевко (голова) [та ін.]. С. 369-371.</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Борг Дж. Мистецтво говорити. Таємниці ефективного спілкування. Харків : Фабула, 2019. 304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Борщов С.М. Психофізична підготовка юних гімнастів : автореф. дис. ... канд. наук з фіз. вих. і спорту : 24.00.01. Львів, 2003. 17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Бочелюк В. Й., Черепєхіна О. А. Психологія спорту: навч. посіб. Київ: Центр навчальної літератури, 2007. 224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Бринзак С. С. Прогнозування психологічної сумісності спортсменів у команді (на прикладі ігрових видів спорту) : автореф. дис. ... канд. наук з фіз. виховання і спорту: [спец.] 24.00.01 „Олімпійський і професійний спорт” / Бринзак Сава Савович; Нац. ун-тфіз. Виховання і спорту України . К., 2009. 20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Бузник А. І. Технологія управління конфліктною взаємодією членів збірної команди з футболу. Педагогіка, психологія та медико-біологічні проблеми фізичного виховання та спорту: зб. наук. праць. Харків: ХХПІ. 2001. № 6, - С.12-19.</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Васильчук, А. Г. Науково-методичні основи програмованого навчання фізичного виховання : На прикладі уроку з футболу. Теорія та методика фізичного виховання. 2003. №2. С.21-26.</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Васянович Г. П. Педагогічна етика : навч. посібник. Львів : «Норма», 2005. 344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Великий тлумачний словник сучасної української мови (з дод. і допов.) / Уклад. і голов. ред. В.Т. Бусел. К.; Ірпінь: ВТФ «Перун», 2005. 1728 с. </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Височіна Н.Л. Психологічне забезпечення у системі підготовки спортсменів в олімпійському спорті: автореф. дис. д-ра наук з фізичного виховання та спорту: 24.00.01 «Олімпійський і професійний спорт». Нац. ун-т фіз. виховання і спорту України. Київ, 2018. С. 46.</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Войтенко С.М. Психолого-педагогічні засоби регуляції спільної діяльності спортивних команд із різним типом взаємодії: дис. … канд. наук з фіз. виховання і спорту: 24.00.01; ЛДУФК. Львів, 2017. 253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Казаков Д. О. Спеціальна психологічна підготовка як чинник підвищення успішності ігрової діяльності кваліфікованих волейболісток: </w:t>
      </w:r>
      <w:r>
        <w:rPr>
          <w:rFonts w:ascii="Times New Roman" w:eastAsia="Times New Roman" w:hAnsi="Times New Roman" w:cs="Times New Roman"/>
          <w:color w:val="000000"/>
          <w:sz w:val="28"/>
          <w:szCs w:val="28"/>
        </w:rPr>
        <w:lastRenderedPageBreak/>
        <w:t>автореф. дис. … канд. наук з фіз. вих. і спорту: 24.00.01, Харків. держ. акад. фіз. культури. Харків: Б.в., 2014. 20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Волков Л. В. Теория и методика детского и юношеского спорта. К. : Олимпийская литература, 2002. 294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Волянюк Н. Тренер-викладач та його індивідуально-психологічні 194 властивості. Теорія і методика фізичного виховання і спорту. 2004. № 1. С. 135–138.</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Волянюк Н. Ю. Психологічні засади професійного становлення тренера-викладача : дис. … доктора психол. наук : 19.00.01. Київ, 2006. 411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Волянюк Н. Ю., Ложкін Г. В. Акмеологічний інваріант професіоналізму тренера. Спортивний психолог. 2009. №2. С.27-32.</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Воронова ВІ. Психологія спорту: навч. посіб. 3-тє вид., без змін. К.: Національний університет фізичного виховання і спорту України, вид-во «Олімп. л-ра»; 2017. 272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Городиський, М. І. Вимоги охорони здоров’я на уроках фізичної культури. Теорія та методика фізичного виховання. 2003. №2. С.26-27.</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Грецький О. Формування мотивації до спортивної діяльності на початковому етапі підготовки : дис. … канд. наук із фіз. вих. : 24.00.01. Івано-Франківськ, 2019. 199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Гринь О. Р. Психологічне забезпечення та супровід підготовки кваліфікованих спортсменів. Київ : Вид-во «Олімпійська література», 2015. 276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Гринь О. Р. Актуальні аспекти реалізації завдань психологічного супроводу у спорті. Актуальні проблеми психолого-педагогічного супроводу та розвитку суб’єктів спортивної діяльності: матеріали II Всеукраїнської наукової електронної конференції. Київ, 2019. С. 18-20.</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Данилко М., Толкач В. Сучасні уявлення про сутність і структуру діяльності тренера. Фізичне виховання, спорт і культура здоров’я у сучасному </w:t>
      </w:r>
      <w:r>
        <w:rPr>
          <w:rFonts w:ascii="Times New Roman" w:eastAsia="Times New Roman" w:hAnsi="Times New Roman" w:cs="Times New Roman"/>
          <w:color w:val="000000"/>
          <w:sz w:val="28"/>
          <w:szCs w:val="28"/>
        </w:rPr>
        <w:lastRenderedPageBreak/>
        <w:t>суспільстві : зб. наук. пр. Волин. нац. ун-ту ім. Лесі Українки. Луцьк : Волин. нац. ун-т ім. Лесі Українки, 2010. № 2 (10). С. 22–26.</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Долинська, Л. В. Психологія конфлікту : навч. посібник. Київ : Каравела, 2016. 304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Драчук А.І. Психологічна сумісність та структура психологічного клімату в спортивній команді. Теоретико-методичні основи контролю у фізичному вихованні та спорті. Вінниця: ТОВ «Планер» 2017. С. 103-115</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Дуткевич Т. В. Дитяча психологія : навч. посіб. Київ : Центр учб. літ., 2012. 424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Дьяконов Г. Спілкування і взаємодія: діалогічний підхід. Соціальна психологія. 2004. № 3. C. 82–96.</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Жданюк Л., Лукова С. Емпіричне дослідження мотивації досягнень у підлітків-спортсменів. Теорія і практика сучасної психології. 2019. Т. 2. № 5. С. 58–66.</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Кандиба, П. О. Професійно-психологічні дії вчителя, тренера, викладача при вирішенні конфліктних ситуацій. Теорія та методика фізичного виховання. 2003. №2. С.34-36.</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Келлер В. С. Деятельность спортсменов в вариативных конфликтных ситуациях. Киев : Здоров’я, 1977. 180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Кенани С. Индикаторы психологисеского климата спортивной команды: дис. канд. наук по физич. восп. и спорту. 24.00.0. К., 2005. 173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Кенані С. Взаємовідносини із тренером „успішних” та „неуспішних” спортсменів. Збірник наукових праць з галузі фізичної культури та спорту: Молода спортивна наука України. Львів, 2004. Випуск 8. Том 1. C. 347–350.</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Киричук О.В. Проблеми психології педагогічної взаємодії. Психологія: Респ. наук.-метод. зб. [редкол.: О.В. Киричук (відп. ред.) та ін.]. К.: Освіта, 1991. Вип. 37. С. 3–12.</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Клименко В. В. Психологія спорту. Київ: МАУП, 2006. 432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Ковальчук ВІ. Особистісні детермінанти професійного вигорання тренерів в спорті. НУФВСУ. Київ; 2016. 187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Коломійцева, О. Е. Напрямки професійно-прикладної фізичної підготовки студентів - майбутніх вчителів початкових класів. Теорія та методика фізичного виховання. 2003. №2. С.7-10.</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Колосов А.Б., Войтенко С.М. Оцінка спільної діяльності спортивних команд різної кваліфікації. Спортивний вісник Придніпров’я. 2016. № 1. С. 58-63.</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Колосов А.Б., Войтенко С.М. Психометрична адаптація опитувальника групової ефективності спортивної команди. Актуальні проблеми фізичної культури і спорту. 2014. Вип. 32 (4). С. 46–51.</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Комарова І. Показники і рівні сформованості культури педагогічного спілкування. Професійна освіта. 2005. № 12. С.43–46.</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Коццолино, М. Невербальная коммуникация : теории, функции, язык и знак. Харьков : Гуманит. центр, 2018. - 220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Крис Брэйди, Майк Форд, Карло Анчелотти. Мягкое лидерство. Завоевывая сердца, умы и трофеи [пер. с англ. Манчев А.]. Киев: Вундертим; 2016. 189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Круцевич Т.Ю. Теорія і методика фізичного виховання: підруч. для студ. вищ. навч. закл. фіз. виховання і спорту: у 2 т. Київ: Олімп. л-ра, 2017. Т. 1. 384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Кудерміна О. І. Інструментальне спілкування як чинник успішності сумісної ігрової діяльності (на прикладі кваліфікованих волейболістів) : автореф. дис. на соиск. учен. степ. канд. псих. наук : спец. 19.00.05 «Социальная психология». К., 2000. 21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Курова А.В. Психологічні особливості емоційності, агресивності та суб’єктивного контролю молоді в умовах невизначеності. Проблеми сучасної психології: «Гельветика». 2022. Вип. 1 (24). С. 53- 61.</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Курова А.В. Ситуація невизначеності у парадигмі сучасних викликів суспільства. Науковий вісник Ужгородського національного університету. Серія : Психологія. 2021. Вип. 4. С. 51-56.</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Лісенчук Г. А., Перепелиця П., Хоменко О. Підвищення рівня командних і групових взаємодій юних футболістів. Теорія і методика фізичного виховання і спорту. 2014 № 2. С. 23-26.</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Ложкін Г.В. Команда як колективний суб’єкт спільної діяльності. Соціальна психологія. 2005. № 6 (14). C. 52–58.</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Лунькова В. Образ вчителя і впорядкування картини світу підлітків. Соціальна психологія. 2005. №6. С. 42–51.</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М’ясоїд ПА. Курс загальної психології: підручник: у 2т. К.: Алерта, 2013. Т. 2. 758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Макаренко С. С. Маніпуляція суспільною свідомістю у процесі спілкування. Проблеми сучасної психології. 2018. № 41. С. 142–151.</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Максименко Д. Психологічні особливості криз підлітка : навч. посіб. Київ : Центр учб. літ., 2020. 200 с., </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Москалець, В. П. Психологія особистості : навч. посіб.. Київ : Центр учбов. літ., 2018. - 262 с. </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Наконечний І. Ю. Психологічне забезпечення навчально-тренувального та змагального процесу з панкратіону юнаків віком 12-13 років. Вісник Чернігівського національного педагогічного університету. Серія : Педагогічні науки. Фізичне виховання та спорт. 2015. Вип. 129(4). С. 136-139.</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Новий тлумачний словник української мови : у 3 т.: 200000 сл. / уклад. В. Яременко, О. Сліпушко. К. : Аконіт, 2007. 862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Олійник І.С., Дорошенко Е.Ю. Соціометричні показники в системі оцінки психологічного клімату волейбольної команди. Спортивний вісник Придніпров’я: науково-практичний журнал. Дніпро: Інновація, № 3, 2018. С. 93-98</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Онуфрієва Л. А., Чайковська О. М. Психологія міжособистісних взаємин та комунікації : навч.-метод. посіб. Кам’янець-Подільський : Видавець Ковальчук О.В., 2021. 128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Пантік В.В. Психологічний клімат спортивної команди. Сумісність членів спортивної команди. Молодіжний науковий вісник: Фізичне виховання і спорт: зб. наук. пр. Луцьк. 2010. С.103-107.</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Перцева, Н. О. Сценарій позакласного заходу "Тато, мама, я - спортивна сім’я". Теорія та методика фізичного виховання. 2003. №2. С.27-29.</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Петровська Т. В. Інтерперсональна поведінка тренера та успішність змагальної діяльності спортсменів-підлітків / Т. В. Петровська, Г. В. Проценко. Соціальна психологія. К. 2005. № 5. С. 46-53.</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Петровська Т. В. Механізм виникнення конфліктів в спортивній команді. Конфлікти в педагогічних системах : збірник доповідей науково-практичної конференції. Вінниця : ВДТУ, 1997. С. 244–246. </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Петровська Т. В. Прогнозування міжособистісних конфліктів в спортивних волейбольних командах / Т. В. Петровська, О. І. Кудерміна. Конфлікти в педагогічних системах : збірник доповідей науково-практичної конференції. Вінниця : ВДТУ, 1997. С. 242–244.</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Петровська Т. В. Стиль поведінки тренера у сприйнятті спортсменокпідлітків з різними індивідуальними показниками успішності змагальної діяльності / Т. В. Петровська, Г. В. Проценко. Фізична культура, спорт та здоровя нації : зб. наук. пр. Вінниця, 2004. Випуск № 5, С. 309–314.</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Петровська Т. В. Майстерність спортивного педагога: навч. посіб. Київ: Олімпійська література; 2015. 184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Петровська Т. В., Воронова В. І., Гринь О. Р. та ін. Технології психолого-педагогічного супроводу та розвитку суб’єктів спортивної діяльності. К.: Видавець Позднишев. 2021. 166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Пінська О. Л. Міжособистісні відносини як психологічний як чинник педагогічної взаємодії суб’єктів освітнього процесу у вищій школі. Вісник Університету імені Альберта Нобеля. Серія «Педагогіка і психологія». 2017. №2 (14). С. 95–100. </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Платонов В. Н. Система подготовки спортсменов в олимпийском спорте. Общая теория и ее практические приложения. Киев: Олимпийская литература, 2004. 808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Проценко Г. В. Стиль спілкування тренера як фактор успішності сумісної діяльності у спортивній команді (на прикладі юних волейболісток): дис. ... канд. наук з фіз. виховання і спорту: 24.00.01. Нац. ун-т фіз. виховання і спорту України. К., 2010. 220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Радченко Л. Таємниці спортивної психології. Спортивна газета. 2000. № 7. 23 лютого. С. 6–7.</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Роменець В. А., Маноха І. П. Історія психології ХХ століття: навч. посібник. Вид. 3-тє. К.: Либідь; 2017. 1056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343A40"/>
          <w:sz w:val="28"/>
          <w:szCs w:val="28"/>
          <w:highlight w:val="white"/>
        </w:rPr>
      </w:pPr>
      <w:r>
        <w:rPr>
          <w:rFonts w:ascii="Times New Roman" w:eastAsia="Times New Roman" w:hAnsi="Times New Roman" w:cs="Times New Roman"/>
          <w:color w:val="343A40"/>
          <w:sz w:val="28"/>
          <w:szCs w:val="28"/>
          <w:highlight w:val="white"/>
        </w:rPr>
        <w:t>Руденко Л. Міжособистісні стосунки як чинник соціального становлення особистості. Наукові записки УКУ. 2014. Ч. 4 : Педагогіка. Психологія, вип. 1. C. 198-207.</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Савчин М. В. Соціальна психологія : навч. пос. Дрогобич : Відродження, 2000. 274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Свістельник, І. Р. Інформаційне забезпечення спортивної освіти: наукові засади. Теорія та методика фізичного виховання. 2003. №2. С.2-4.</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Сергієнко Л. П. Практикум з психології спорту : навч. посіб. для студентів вищих навчальних закладів фізичного виховання і спорту. Харків : Вид-во «ОВС», 2008. 256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Сердюк Н.І. Психологічний супровід спортсменів підліткового віку. Актуальні питання впливу довкілля, фізичного виховання та спорту на здоров’я студентської молоді: зб. наук. матеріалів ІІІ Міжнародної науково-практичної </w:t>
      </w:r>
      <w:r>
        <w:rPr>
          <w:rFonts w:ascii="Times New Roman" w:eastAsia="Times New Roman" w:hAnsi="Times New Roman" w:cs="Times New Roman"/>
          <w:color w:val="000000"/>
          <w:sz w:val="28"/>
          <w:szCs w:val="28"/>
        </w:rPr>
        <w:lastRenderedPageBreak/>
        <w:t>конференції з нагоди 100-річчя НАН України та 85-річчя Бердянського державного педагогічного університету (Бердянськ, 13-15 вересня 2017 р.) [гол. ред. С.Г. Кушнірук]. Бердянськ: Ф-ОП Ткачук О.В. 2017. С. 112-113.</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Сітовський А. М. Диференційований підхід у фізичному вихованні підлітків зрізними темпами біологічного розвитку : автореф. дис. …канд. наук з фіз. виховання і спорту : 24.00.02. Львів, 2008. 20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Скібіцька Л. І. Конфліктологія : навч. посіб. Вид. 2. К. : Кондор, 2012. 230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Скибицький І. Вплив мотивації досягнення на психічний стан спортсмена. Науковий часопис Національного педагогічного університету імені М. П. Драгоманова. 2016. Вип. 01 (68). С. 80–84.</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Смоляр І. І. Диференціація лідерських якостей спортсменів у чоловічих і жіночих командах(на прикладі ігрових видів спорту ) : автореф. дис. ... канд. наук з фіз. виховання і спорту: [спец.] 24.00.01 „Олімпійський і професійний спорт”. Нац. ун-т фіз. виховання і спорту України. К., 2011. 20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Стамат В.М., Стройко Т.В. Конфліктологія. Методичні рекомендації до виконання практичних занять. Миколаїв, 2017. 187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Столяренко, О. Б. Психологія особистості : навч. посібник. Київ : Центр учбов. літ., 2018. 280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Титович А. О. Індивідуалізація тренувального процесу на основі врахування психічного стану спортсменів: автореф. дис. ... канд. наук з фіз. виховання та спорту: [спец.] 24.00.01 „Олімпійський і професійний спорт”. Харків. держ. акад. фіз. культури. Х., 2013. 22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Уэйнберг Р. С., Гоулд Д. Основы психологи спорта и физической культуры. Киев: Олимп. лит. 1998. 336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Фотуйма О. Саморегуляція ситуативної агресії в діяльності спортсмена. Оптимізація процесу фізичного виховання в системі освіти: </w:t>
      </w:r>
      <w:r>
        <w:rPr>
          <w:rFonts w:ascii="Times New Roman" w:eastAsia="Times New Roman" w:hAnsi="Times New Roman" w:cs="Times New Roman"/>
          <w:color w:val="000000"/>
          <w:sz w:val="28"/>
          <w:szCs w:val="28"/>
        </w:rPr>
        <w:lastRenderedPageBreak/>
        <w:t>Матеріали Всеукр. наук. конф., Тернопіль, 20-21 листопада 2003 р. Тернопіль, 2003. С. 152-154</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Цявко В. Міжособистісні стосунки: взаємодія між людьми та фактори, які впливають на їхню якість / В. Цявко, В. Шмигло. Прояви резилієнтності на різних рівнях системи: сім’я, освіта, суспільство під час війни : зб. наук. матеріалів ІІ Міжнар. наук.-практ. конф., (23–24 травня 2024 р.). Полтава : Нац. ун–т ім. Юрія Кондратюка, 2024. С. 86–89.</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Шалар О. Г., Стрикаленко Є. А., Гузар В. М. Особливості формування командної згуртованості юних спортсменок в ігрових видах спорту. Спортивні ігри. 2019. № 3. С. 64-73</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Шалар, О. Г. Мотиваційно-організаційний етап - важливий крок у підготовці підлітків до самостійних занять фізичною культурою. Теорія та методика фізичного виховання. 2003. №2. С.10-18.</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Шевяков О. В., Москаленко Н. В. Моделювання лідерського потенціалу спортсмена. Eurasian scientific congress. Abstracts of the 5th International scientific and practical conference. Barca Academy Publishing. Barcelona, Spain. 2020. P. 511-517. </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Шериф Сархан. Детерминанты психологической сплоченности в спортивной команде: (на примере футбола): автореферат диссертации на соискание ученой степени кандидата наук по физическому воспитанию и спорту: специальность 24.00.01 Олимпийский и профессиональный спорт. Києв, 2012. 18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Шестерова, Л. Є. Шляхи вдосконалення змісту уроків фізичної культури в загальноосвітній школі. Теорія та методика фізичного виховання. 2003. №2. С.18-20.</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Шинкарук О.А. Пошук та розвиток спортивного таланту: ретроспективний та сучасний аналіз. Теорія і методика фізичного виховання і спорту. 2020. № 2 С. 47-58.</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Шовковський О. Усе в твоїх руках. К. : Видавнича група КМ-БУКС; 2018. 264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Штифурак В. С. Психологічна підготовка в процесі спортивної діяльності. Вінниця: ТОВ «Планер», 2008. 170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Штифурак В. С.Психологія спортивних груп: навч. посіб. Вінниця : ТОВ «Пленер», 2007. 129 c.</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Шутєєв В.В. Особливості впливу занять спортом на особистість студентів / В. О. Сутула, В. В. Шутєєв, Л. С. Луценко, А. О. Колісніченко, В. М. Ісправніков, А. Х. Дайнеко, І. А. Бодренкова. Слобожанський науково-спортивний вісник. Харків : ХДАФК, 2017. № 1 (57). С. 100-105</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Яхно Т.П. Конфліктологія та теорія переговорів : навч. посіб. / Т. П. Яхно, І. О. Куревіна. К. : Центр учбової літератури, 2012. 168 с.</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Directions for Practitioners. Journal of Sport Psychology in Action, 2013. № 4:1, Р.14–25.</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Carron A. V. Colman M. M., Wheeler J. Cohesion and performance in sport: A Meta-analysis. Journal of Sport and Exercise Psychology. 2002. Vol. 24, N 2, 1. P. 68–188. </w:t>
      </w:r>
    </w:p>
    <w:p w:rsidR="00656BF6" w:rsidRDefault="00100B0A">
      <w:pPr>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Gilbourne D. Tales from the Field: Personal Reflections in the Provision of Psychological Support in the Professional Soccer. Psychology of Sport and Exercise, 2006. №7. Р. 331-349.</w:t>
      </w:r>
    </w:p>
    <w:p w:rsidR="00656BF6" w:rsidRDefault="00100B0A">
      <w:pPr>
        <w:numPr>
          <w:ilvl w:val="0"/>
          <w:numId w:val="1"/>
        </w:numPr>
        <w:pBdr>
          <w:top w:val="nil"/>
          <w:left w:val="nil"/>
          <w:bottom w:val="nil"/>
          <w:right w:val="nil"/>
          <w:between w:val="nil"/>
        </w:pBdr>
        <w:spacing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Jowett S. Coach-athlete relationships ignite groupness. In Group Dynamics Advances in Sport and Exercise Psychology. New York: Routledge, 2007. Р. 63–77.</w:t>
      </w:r>
    </w:p>
    <w:p w:rsidR="00656BF6" w:rsidRDefault="00656BF6">
      <w:pPr>
        <w:spacing w:line="360" w:lineRule="auto"/>
        <w:ind w:firstLine="851"/>
        <w:jc w:val="both"/>
        <w:rPr>
          <w:rFonts w:ascii="Times New Roman" w:eastAsia="Times New Roman" w:hAnsi="Times New Roman" w:cs="Times New Roman"/>
          <w:sz w:val="28"/>
          <w:szCs w:val="28"/>
        </w:rPr>
      </w:pPr>
    </w:p>
    <w:p w:rsidR="00656BF6" w:rsidRDefault="00656BF6">
      <w:pPr>
        <w:widowControl w:val="0"/>
        <w:spacing w:after="0" w:line="360" w:lineRule="auto"/>
        <w:ind w:firstLine="851"/>
        <w:jc w:val="center"/>
        <w:rPr>
          <w:rFonts w:ascii="Times New Roman" w:eastAsia="Times New Roman" w:hAnsi="Times New Roman" w:cs="Times New Roman"/>
          <w:b/>
          <w:sz w:val="28"/>
          <w:szCs w:val="28"/>
        </w:rPr>
      </w:pPr>
    </w:p>
    <w:p w:rsidR="00656BF6" w:rsidRDefault="00656BF6">
      <w:pPr>
        <w:widowControl w:val="0"/>
        <w:spacing w:after="0" w:line="360" w:lineRule="auto"/>
        <w:ind w:firstLine="851"/>
        <w:jc w:val="center"/>
        <w:rPr>
          <w:rFonts w:ascii="Times New Roman" w:eastAsia="Times New Roman" w:hAnsi="Times New Roman" w:cs="Times New Roman"/>
          <w:b/>
          <w:sz w:val="28"/>
          <w:szCs w:val="28"/>
        </w:rPr>
      </w:pPr>
    </w:p>
    <w:p w:rsidR="00656BF6" w:rsidRDefault="00656BF6">
      <w:pPr>
        <w:widowControl w:val="0"/>
        <w:spacing w:after="0" w:line="360" w:lineRule="auto"/>
        <w:ind w:firstLine="851"/>
        <w:jc w:val="center"/>
        <w:rPr>
          <w:rFonts w:ascii="Times New Roman" w:eastAsia="Times New Roman" w:hAnsi="Times New Roman" w:cs="Times New Roman"/>
          <w:b/>
          <w:sz w:val="28"/>
          <w:szCs w:val="28"/>
        </w:rPr>
      </w:pPr>
    </w:p>
    <w:p w:rsidR="00656BF6" w:rsidRDefault="00100B0A">
      <w:pPr>
        <w:widowControl w:val="0"/>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ДОДАТКИ</w:t>
      </w:r>
    </w:p>
    <w:p w:rsidR="00656BF6" w:rsidRDefault="00656BF6">
      <w:pPr>
        <w:widowControl w:val="0"/>
        <w:spacing w:after="0" w:line="360" w:lineRule="auto"/>
        <w:ind w:firstLine="851"/>
        <w:jc w:val="center"/>
        <w:rPr>
          <w:rFonts w:ascii="Times New Roman" w:eastAsia="Times New Roman" w:hAnsi="Times New Roman" w:cs="Times New Roman"/>
          <w:b/>
          <w:sz w:val="28"/>
          <w:szCs w:val="28"/>
        </w:rPr>
      </w:pPr>
    </w:p>
    <w:p w:rsidR="00656BF6" w:rsidRDefault="00100B0A">
      <w:pPr>
        <w:widowControl w:val="0"/>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А</w:t>
      </w:r>
    </w:p>
    <w:p w:rsidR="00656BF6" w:rsidRDefault="00656BF6">
      <w:pPr>
        <w:widowControl w:val="0"/>
        <w:spacing w:after="0" w:line="360" w:lineRule="auto"/>
        <w:ind w:firstLine="851"/>
        <w:jc w:val="both"/>
        <w:rPr>
          <w:rFonts w:ascii="Times New Roman" w:eastAsia="Times New Roman" w:hAnsi="Times New Roman" w:cs="Times New Roman"/>
          <w:b/>
          <w:sz w:val="28"/>
          <w:szCs w:val="28"/>
        </w:rPr>
      </w:pPr>
    </w:p>
    <w:p w:rsidR="00656BF6" w:rsidRDefault="00100B0A">
      <w:pPr>
        <w:widowControl w:val="0"/>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Соціально-психологічна анкета для підлітків «Я та мій тренер» (авторська розробка).</w:t>
      </w:r>
    </w:p>
    <w:p w:rsidR="00656BF6" w:rsidRDefault="00656BF6">
      <w:pPr>
        <w:widowControl w:val="0"/>
        <w:spacing w:after="0" w:line="360" w:lineRule="auto"/>
        <w:ind w:firstLine="851"/>
        <w:jc w:val="both"/>
        <w:rPr>
          <w:rFonts w:ascii="Times New Roman" w:eastAsia="Times New Roman" w:hAnsi="Times New Roman" w:cs="Times New Roman"/>
          <w:b/>
          <w:sz w:val="28"/>
          <w:szCs w:val="28"/>
        </w:rPr>
      </w:pP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Зашифроване ім’я (вигадайте нікнейм, який будете використовувати під час відповідей на питання наступних опитувальників).</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Стать та рік народження.</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Як довго займаєшся плаванням?</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Як довго працюєш зі своїм теперішнім тренером?</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Якими словами або діями тебе підтримує тренер?</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Чи спостерігав ти негативну реакцію зі сторони тренера щодо себе?</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Як ти можеш схарактеризувати свої взаємостосунки з тренером?</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Чи виникало в тебе бажання змінити тренера?</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Які взаємостосунки між твоїми батьками та тренером?</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Чи хотів би ти, щоб твої брати/сестри або друзі також займалися плавання у твого тренера?</w:t>
      </w:r>
    </w:p>
    <w:p w:rsidR="00656BF6" w:rsidRDefault="00656BF6">
      <w:pPr>
        <w:widowControl w:val="0"/>
        <w:spacing w:after="0" w:line="360" w:lineRule="auto"/>
        <w:ind w:firstLine="851"/>
        <w:jc w:val="center"/>
        <w:rPr>
          <w:rFonts w:ascii="Times New Roman" w:eastAsia="Times New Roman" w:hAnsi="Times New Roman" w:cs="Times New Roman"/>
          <w:b/>
          <w:sz w:val="28"/>
          <w:szCs w:val="28"/>
        </w:rPr>
      </w:pPr>
    </w:p>
    <w:p w:rsidR="00656BF6" w:rsidRDefault="00100B0A">
      <w:pPr>
        <w:widowControl w:val="0"/>
        <w:tabs>
          <w:tab w:val="left" w:pos="0"/>
        </w:tabs>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Авторська анкета «Конфлікти у спорті»</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Зашифроване ім’я (вигадайте нікнейм, який будете використовувати під час відповідей на питання наступних опитувальників).</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Стать та рік народження.</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Що таке «конфлікт на твою думку»?</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Як часто ініціатором конфліктів є ти сам (між тобою та тренером, між тобою та іншими членами спортивної команди)?</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Що є причинами конфліктів між тренером і спортсменом?</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6. У разі завдаваної кривди від тренера, яка твоя реакція, або якою могла бути твоя реакція?</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Наскільки довго ти пам’ятаєш про образу нанесену тренером?</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Як варто поводити себе під час конфлікту з тренером?</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Твій товариш по спортивній команді відмовився з тобою сходити в кіно, ігровий майданчик, яка буде твоя реакція?</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Твій тренер відмовився від запрошення на твій день народження, яка буде твоя реакція?</w:t>
      </w:r>
    </w:p>
    <w:p w:rsidR="00656BF6" w:rsidRDefault="00656BF6">
      <w:pPr>
        <w:widowControl w:val="0"/>
        <w:tabs>
          <w:tab w:val="left" w:pos="0"/>
        </w:tabs>
        <w:spacing w:after="0" w:line="360" w:lineRule="auto"/>
        <w:ind w:firstLine="851"/>
        <w:jc w:val="both"/>
        <w:rPr>
          <w:rFonts w:ascii="Times New Roman" w:eastAsia="Times New Roman" w:hAnsi="Times New Roman" w:cs="Times New Roman"/>
          <w:sz w:val="28"/>
          <w:szCs w:val="28"/>
        </w:rPr>
      </w:pPr>
    </w:p>
    <w:p w:rsidR="00656BF6" w:rsidRDefault="00100B0A">
      <w:pPr>
        <w:widowControl w:val="0"/>
        <w:tabs>
          <w:tab w:val="left" w:pos="0"/>
        </w:tabs>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Авторська анкета «Оцінка рівня взаємостосунків тренера та спортсмена» (окремі анкети для тренера, батьків, спортсменів)</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Зашифроване ім’я (вигадайте нікнейм, який будете використовувати під час відповідей на питання наступних опитувальників).</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Стать </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Рік народження.</w:t>
      </w:r>
    </w:p>
    <w:p w:rsidR="00656BF6" w:rsidRDefault="00100B0A">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Соціальна роль (тренер, спортсмен, батько).</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Тренеру необхідно систематично проводити виховну роботу, як з окремими спортсменами, так і з групою чи командою? </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Для покращення взаємовідносин потрібно організовувати спільний відпочинок між батьками, тренером і спортсменами?</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Чи правильне твердження, що тільки навчально-тренувальний процес приносить свої плоди?</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Назвіть прояви виховного впливу тренерів (тренер, як взірець/опанування правил і норм поведінки/ соціальне виховання/ розвиток сили волі/ свій варіант).</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Яка ваша реакція на поганий результат у змаганнях?</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Наскільки важливою є кваліфікація тренера» </w:t>
      </w:r>
    </w:p>
    <w:p w:rsidR="00656BF6" w:rsidRDefault="00100B0A">
      <w:pPr>
        <w:widowControl w:val="0"/>
        <w:tabs>
          <w:tab w:val="left" w:pos="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Наскільки важливі особисті якості тренера?</w:t>
      </w:r>
    </w:p>
    <w:sectPr w:rsidR="00656BF6">
      <w:headerReference w:type="default" r:id="rId15"/>
      <w:pgSz w:w="12240" w:h="15840"/>
      <w:pgMar w:top="1134" w:right="850"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0B0A" w:rsidRDefault="00100B0A">
      <w:pPr>
        <w:spacing w:after="0" w:line="240" w:lineRule="auto"/>
      </w:pPr>
      <w:r>
        <w:separator/>
      </w:r>
    </w:p>
  </w:endnote>
  <w:endnote w:type="continuationSeparator" w:id="0">
    <w:p w:rsidR="00100B0A" w:rsidRDefault="00100B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0B0A" w:rsidRDefault="00100B0A">
      <w:pPr>
        <w:spacing w:after="0" w:line="240" w:lineRule="auto"/>
      </w:pPr>
      <w:r>
        <w:separator/>
      </w:r>
    </w:p>
  </w:footnote>
  <w:footnote w:type="continuationSeparator" w:id="0">
    <w:p w:rsidR="00100B0A" w:rsidRDefault="00100B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0B0A" w:rsidRDefault="00100B0A">
    <w:pPr>
      <w:pBdr>
        <w:top w:val="nil"/>
        <w:left w:val="nil"/>
        <w:bottom w:val="nil"/>
        <w:right w:val="nil"/>
        <w:between w:val="nil"/>
      </w:pBdr>
      <w:tabs>
        <w:tab w:val="center" w:pos="4844"/>
        <w:tab w:val="right" w:pos="9689"/>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FD68D9">
      <w:rPr>
        <w:noProof/>
        <w:color w:val="000000"/>
      </w:rPr>
      <w:t>7</w:t>
    </w:r>
    <w:r>
      <w:rPr>
        <w:color w:val="000000"/>
      </w:rPr>
      <w:fldChar w:fldCharType="end"/>
    </w:r>
  </w:p>
  <w:p w:rsidR="00100B0A" w:rsidRDefault="00100B0A">
    <w:pPr>
      <w:pBdr>
        <w:top w:val="nil"/>
        <w:left w:val="nil"/>
        <w:bottom w:val="nil"/>
        <w:right w:val="nil"/>
        <w:between w:val="nil"/>
      </w:pBdr>
      <w:tabs>
        <w:tab w:val="center" w:pos="4844"/>
        <w:tab w:val="right" w:pos="9689"/>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B1ABC"/>
    <w:multiLevelType w:val="hybridMultilevel"/>
    <w:tmpl w:val="85EC5924"/>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 w15:restartNumberingAfterBreak="0">
    <w:nsid w:val="15A8053C"/>
    <w:multiLevelType w:val="hybridMultilevel"/>
    <w:tmpl w:val="F88E1EA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 w15:restartNumberingAfterBreak="0">
    <w:nsid w:val="2FDE0B2F"/>
    <w:multiLevelType w:val="multilevel"/>
    <w:tmpl w:val="675214B8"/>
    <w:lvl w:ilvl="0">
      <w:start w:val="1"/>
      <w:numFmt w:val="decimal"/>
      <w:lvlText w:val="%1."/>
      <w:lvlJc w:val="left"/>
      <w:pPr>
        <w:ind w:left="432" w:hanging="432"/>
      </w:pPr>
    </w:lvl>
    <w:lvl w:ilvl="1">
      <w:start w:val="1"/>
      <w:numFmt w:val="decimal"/>
      <w:lvlText w:val="%1.%2."/>
      <w:lvlJc w:val="left"/>
      <w:pPr>
        <w:ind w:left="1571"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3" w15:restartNumberingAfterBreak="0">
    <w:nsid w:val="52EE2ABC"/>
    <w:multiLevelType w:val="multilevel"/>
    <w:tmpl w:val="3C18EED4"/>
    <w:lvl w:ilvl="0">
      <w:numFmt w:val="bullet"/>
      <w:lvlText w:val="●"/>
      <w:lvlJc w:val="left"/>
      <w:pPr>
        <w:ind w:left="0" w:firstLine="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552D7066"/>
    <w:multiLevelType w:val="hybridMultilevel"/>
    <w:tmpl w:val="AAAAD334"/>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 w15:restartNumberingAfterBreak="0">
    <w:nsid w:val="573714AA"/>
    <w:multiLevelType w:val="hybridMultilevel"/>
    <w:tmpl w:val="012A0374"/>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15:restartNumberingAfterBreak="0">
    <w:nsid w:val="5D9B4F66"/>
    <w:multiLevelType w:val="hybridMultilevel"/>
    <w:tmpl w:val="6ACA523E"/>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15:restartNumberingAfterBreak="0">
    <w:nsid w:val="78C20792"/>
    <w:multiLevelType w:val="multilevel"/>
    <w:tmpl w:val="40B821C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7B5411CA"/>
    <w:multiLevelType w:val="multilevel"/>
    <w:tmpl w:val="4FCE209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3"/>
  </w:num>
  <w:num w:numId="3">
    <w:abstractNumId w:val="7"/>
  </w:num>
  <w:num w:numId="4">
    <w:abstractNumId w:val="2"/>
  </w:num>
  <w:num w:numId="5">
    <w:abstractNumId w:val="4"/>
  </w:num>
  <w:num w:numId="6">
    <w:abstractNumId w:val="1"/>
  </w:num>
  <w:num w:numId="7">
    <w:abstractNumId w:val="6"/>
  </w:num>
  <w:num w:numId="8">
    <w:abstractNumId w:val="5"/>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BF6"/>
    <w:rsid w:val="00055828"/>
    <w:rsid w:val="00100B0A"/>
    <w:rsid w:val="001F07A0"/>
    <w:rsid w:val="00656BF6"/>
    <w:rsid w:val="0094159F"/>
    <w:rsid w:val="009F6ED8"/>
    <w:rsid w:val="00A05040"/>
    <w:rsid w:val="00CF3623"/>
    <w:rsid w:val="00FD68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6896F"/>
  <w15:docId w15:val="{316417EB-880A-486E-B95E-248E0934A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widowControl w:val="0"/>
      <w:spacing w:after="0" w:line="240" w:lineRule="auto"/>
      <w:ind w:left="682"/>
      <w:jc w:val="both"/>
      <w:outlineLvl w:val="0"/>
    </w:pPr>
    <w:rPr>
      <w:rFonts w:ascii="Times New Roman" w:eastAsia="Times New Roman" w:hAnsi="Times New Roman" w:cs="Times New Roman"/>
      <w:b/>
      <w:sz w:val="28"/>
      <w:szCs w:val="2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paragraph" w:styleId="a9">
    <w:name w:val="No Spacing"/>
    <w:uiPriority w:val="1"/>
    <w:qFormat/>
    <w:rsid w:val="00100B0A"/>
    <w:pPr>
      <w:spacing w:after="0" w:line="240" w:lineRule="auto"/>
    </w:pPr>
  </w:style>
  <w:style w:type="paragraph" w:styleId="aa">
    <w:name w:val="Body Text"/>
    <w:basedOn w:val="a"/>
    <w:link w:val="ab"/>
    <w:uiPriority w:val="1"/>
    <w:qFormat/>
    <w:rsid w:val="00FD68D9"/>
    <w:pPr>
      <w:widowControl w:val="0"/>
      <w:autoSpaceDE w:val="0"/>
      <w:autoSpaceDN w:val="0"/>
      <w:spacing w:after="0" w:line="240" w:lineRule="auto"/>
      <w:jc w:val="both"/>
    </w:pPr>
    <w:rPr>
      <w:rFonts w:ascii="Times New Roman" w:eastAsia="Times New Roman" w:hAnsi="Times New Roman" w:cs="Times New Roman"/>
      <w:sz w:val="28"/>
      <w:szCs w:val="28"/>
      <w:lang w:val="ru-RU"/>
    </w:rPr>
  </w:style>
  <w:style w:type="character" w:customStyle="1" w:styleId="ab">
    <w:name w:val="Основной текст Знак"/>
    <w:basedOn w:val="a0"/>
    <w:link w:val="aa"/>
    <w:uiPriority w:val="1"/>
    <w:rsid w:val="00FD68D9"/>
    <w:rPr>
      <w:rFonts w:ascii="Times New Roman" w:eastAsia="Times New Roman" w:hAnsi="Times New Roman" w:cs="Times New Roman"/>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A8932-BE5E-49E1-841C-6D4DDC17EC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99</Pages>
  <Words>23268</Words>
  <Characters>132634</Characters>
  <Application>Microsoft Office Word</Application>
  <DocSecurity>0</DocSecurity>
  <Lines>1105</Lines>
  <Paragraphs>311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Бумер</dc:creator>
  <cp:lastModifiedBy>Вікторія</cp:lastModifiedBy>
  <cp:revision>2</cp:revision>
  <dcterms:created xsi:type="dcterms:W3CDTF">2024-12-03T10:56:00Z</dcterms:created>
  <dcterms:modified xsi:type="dcterms:W3CDTF">2024-12-03T10:56:00Z</dcterms:modified>
</cp:coreProperties>
</file>