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62B30E"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Міністерство освіти і науки України</w:t>
      </w:r>
    </w:p>
    <w:p w14:paraId="7E7C0263"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Державний заклад</w:t>
      </w:r>
    </w:p>
    <w:p w14:paraId="76749C27"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 xml:space="preserve">«Луганський національний університет </w:t>
      </w:r>
    </w:p>
    <w:p w14:paraId="72977EAC"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імені Тараса Шевченка»</w:t>
      </w:r>
    </w:p>
    <w:p w14:paraId="38E38C17"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 xml:space="preserve"> Навчально-науковий інститут педагогіки і психології</w:t>
      </w:r>
    </w:p>
    <w:p w14:paraId="0C820EB9"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Кафедра психології</w:t>
      </w:r>
    </w:p>
    <w:p w14:paraId="747B83CE"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p>
    <w:p w14:paraId="5BFA8FB6" w14:textId="252F0B73" w:rsidR="000F7426" w:rsidRDefault="007549F0" w:rsidP="008F7ED7">
      <w:pPr>
        <w:spacing w:after="0"/>
        <w:jc w:val="center"/>
        <w:rPr>
          <w:rFonts w:ascii="Times New Roman" w:hAnsi="Times New Roman" w:cs="Times New Roman"/>
          <w:b/>
          <w:sz w:val="24"/>
          <w:szCs w:val="24"/>
          <w:lang w:val="uk-UA"/>
        </w:rPr>
      </w:pPr>
      <w:r>
        <w:rPr>
          <w:rFonts w:ascii="Times New Roman" w:hAnsi="Times New Roman" w:cs="Times New Roman"/>
          <w:b/>
          <w:sz w:val="28"/>
          <w:szCs w:val="24"/>
          <w:lang w:val="uk-UA"/>
        </w:rPr>
        <w:t>Хурсякова Ольга І</w:t>
      </w:r>
      <w:r w:rsidRPr="007549F0">
        <w:rPr>
          <w:rFonts w:ascii="Times New Roman" w:hAnsi="Times New Roman" w:cs="Times New Roman"/>
          <w:b/>
          <w:sz w:val="28"/>
          <w:szCs w:val="24"/>
          <w:lang w:val="uk-UA"/>
        </w:rPr>
        <w:t>ванівна</w:t>
      </w:r>
    </w:p>
    <w:p w14:paraId="75EC9BBA" w14:textId="77777777" w:rsidR="007549F0" w:rsidRDefault="007549F0" w:rsidP="008F7ED7">
      <w:pPr>
        <w:spacing w:after="0"/>
        <w:jc w:val="center"/>
        <w:rPr>
          <w:rFonts w:ascii="Times New Roman" w:hAnsi="Times New Roman" w:cs="Times New Roman"/>
          <w:b/>
          <w:sz w:val="28"/>
          <w:szCs w:val="28"/>
          <w:shd w:val="clear" w:color="auto" w:fill="FFFFFF"/>
          <w:lang w:val="uk-UA"/>
        </w:rPr>
      </w:pPr>
    </w:p>
    <w:p w14:paraId="03E75C7A" w14:textId="0F48110E" w:rsidR="000F7426" w:rsidRPr="00CA1853" w:rsidRDefault="000F7426" w:rsidP="008F7ED7">
      <w:pPr>
        <w:spacing w:after="0"/>
        <w:jc w:val="center"/>
        <w:rPr>
          <w:rFonts w:ascii="Times New Roman" w:hAnsi="Times New Roman" w:cs="Times New Roman"/>
          <w:b/>
          <w:sz w:val="28"/>
          <w:szCs w:val="28"/>
          <w:shd w:val="clear" w:color="auto" w:fill="FFFFFF"/>
          <w:lang w:val="uk-UA"/>
        </w:rPr>
      </w:pPr>
      <w:r w:rsidRPr="00CA1853">
        <w:rPr>
          <w:rFonts w:ascii="Times New Roman" w:hAnsi="Times New Roman" w:cs="Times New Roman"/>
          <w:b/>
          <w:sz w:val="28"/>
          <w:szCs w:val="28"/>
          <w:shd w:val="clear" w:color="auto" w:fill="FFFFFF"/>
          <w:lang w:val="uk-UA"/>
        </w:rPr>
        <w:t>ЕМОЦІЙНО-ОСОБИСТІСНІ ПРЕДИКТОРИ ПРОФЕСІЙНОГО ВИГОРЯННЯ У ПРАЦІВНИКІВ СУДОВОЇ СИСТЕМИ</w:t>
      </w:r>
    </w:p>
    <w:p w14:paraId="51D170FE" w14:textId="77777777" w:rsidR="000F7426" w:rsidRPr="002D0135"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val="uk-UA" w:eastAsia="ru-RU"/>
        </w:rPr>
      </w:pPr>
    </w:p>
    <w:p w14:paraId="6AE8B0D0"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p>
    <w:p w14:paraId="7BD41505"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color w:val="000000"/>
          <w:sz w:val="28"/>
          <w:szCs w:val="28"/>
          <w:lang w:eastAsia="ru-RU"/>
        </w:rPr>
      </w:pPr>
      <w:r>
        <w:rPr>
          <w:rFonts w:ascii="Times New Roman" w:hAnsi="Times New Roman" w:cs="Times New Roman"/>
          <w:b/>
          <w:color w:val="000000"/>
          <w:sz w:val="28"/>
          <w:szCs w:val="28"/>
          <w:lang w:eastAsia="ru-RU"/>
        </w:rPr>
        <w:t>кваліфікаційна робота</w:t>
      </w:r>
    </w:p>
    <w:p w14:paraId="12374B98"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sz w:val="28"/>
          <w:szCs w:val="28"/>
          <w:lang w:eastAsia="ru-RU"/>
        </w:rPr>
      </w:pPr>
      <w:r>
        <w:rPr>
          <w:rFonts w:ascii="Times New Roman" w:hAnsi="Times New Roman" w:cs="Times New Roman"/>
          <w:b/>
          <w:color w:val="000000"/>
          <w:sz w:val="28"/>
          <w:szCs w:val="28"/>
          <w:lang w:eastAsia="ru-RU"/>
        </w:rPr>
        <w:t>здобувача вищої освіти другого (магістерського) рівня</w:t>
      </w:r>
    </w:p>
    <w:p w14:paraId="6E5BB38C" w14:textId="77777777" w:rsidR="000F7426" w:rsidRDefault="000F7426" w:rsidP="008F7ED7">
      <w:pPr>
        <w:widowControl w:val="0"/>
        <w:shd w:val="clear" w:color="auto" w:fill="FFFFFF"/>
        <w:autoSpaceDE w:val="0"/>
        <w:autoSpaceDN w:val="0"/>
        <w:adjustRightInd w:val="0"/>
        <w:spacing w:after="0"/>
        <w:jc w:val="center"/>
        <w:rPr>
          <w:rFonts w:ascii="Times New Roman" w:hAnsi="Times New Roman" w:cs="Times New Roman"/>
          <w:b/>
          <w:bCs/>
          <w:color w:val="000000"/>
          <w:sz w:val="28"/>
          <w:szCs w:val="28"/>
          <w:lang w:eastAsia="ru-RU"/>
        </w:rPr>
      </w:pPr>
      <w:r>
        <w:rPr>
          <w:rFonts w:ascii="Times New Roman" w:hAnsi="Times New Roman" w:cs="Times New Roman"/>
          <w:b/>
          <w:bCs/>
          <w:sz w:val="28"/>
          <w:szCs w:val="28"/>
          <w:lang w:eastAsia="ru-RU"/>
        </w:rPr>
        <w:t xml:space="preserve">за спеціальністю </w:t>
      </w:r>
      <w:r>
        <w:rPr>
          <w:rFonts w:ascii="Times New Roman" w:hAnsi="Times New Roman" w:cs="Times New Roman"/>
          <w:b/>
          <w:bCs/>
          <w:color w:val="000000"/>
          <w:sz w:val="28"/>
          <w:szCs w:val="28"/>
          <w:lang w:eastAsia="ru-RU"/>
        </w:rPr>
        <w:t>053 «Психологія»</w:t>
      </w:r>
    </w:p>
    <w:p w14:paraId="4F03FDF1" w14:textId="77777777" w:rsidR="000F7426" w:rsidRDefault="000F7426" w:rsidP="000F7426">
      <w:pPr>
        <w:widowControl w:val="0"/>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lang w:val="uk-UA" w:eastAsia="ru-RU"/>
        </w:rPr>
      </w:pPr>
    </w:p>
    <w:p w14:paraId="741A5F4F" w14:textId="77777777" w:rsidR="008F7ED7" w:rsidRDefault="008F7ED7" w:rsidP="000F7426">
      <w:pPr>
        <w:widowControl w:val="0"/>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lang w:val="uk-UA" w:eastAsia="ru-RU"/>
        </w:rPr>
      </w:pPr>
    </w:p>
    <w:p w14:paraId="32C74513" w14:textId="1CDBC93F" w:rsidR="008F7ED7" w:rsidRPr="008F7ED7" w:rsidRDefault="00AF67CF" w:rsidP="000F7426">
      <w:pPr>
        <w:widowControl w:val="0"/>
        <w:shd w:val="clear" w:color="auto" w:fill="FFFFFF"/>
        <w:autoSpaceDE w:val="0"/>
        <w:autoSpaceDN w:val="0"/>
        <w:adjustRightInd w:val="0"/>
        <w:spacing w:after="0" w:line="360" w:lineRule="auto"/>
        <w:jc w:val="center"/>
        <w:rPr>
          <w:rFonts w:ascii="Times New Roman" w:hAnsi="Times New Roman" w:cs="Times New Roman"/>
          <w:b/>
          <w:bCs/>
          <w:color w:val="000000"/>
          <w:sz w:val="28"/>
          <w:szCs w:val="28"/>
          <w:lang w:val="uk-UA" w:eastAsia="ru-RU"/>
        </w:rPr>
      </w:pPr>
      <w:r>
        <w:rPr>
          <w:noProof/>
        </w:rPr>
        <w:drawing>
          <wp:anchor distT="0" distB="0" distL="114300" distR="114300" simplePos="0" relativeHeight="251748352" behindDoc="0" locked="0" layoutInCell="1" allowOverlap="1" wp14:anchorId="50A75719" wp14:editId="45E8963C">
            <wp:simplePos x="0" y="0"/>
            <wp:positionH relativeFrom="column">
              <wp:posOffset>1558290</wp:posOffset>
            </wp:positionH>
            <wp:positionV relativeFrom="paragraph">
              <wp:posOffset>10160</wp:posOffset>
            </wp:positionV>
            <wp:extent cx="1333500" cy="628650"/>
            <wp:effectExtent l="0" t="0" r="0" b="0"/>
            <wp:wrapNone/>
            <wp:docPr id="48802627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33500" cy="628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731D898" w14:textId="6C29DF0A" w:rsidR="000F7426" w:rsidRPr="00AF67CF" w:rsidRDefault="000F7426" w:rsidP="00AF67CF">
      <w:pPr>
        <w:widowControl w:val="0"/>
        <w:shd w:val="clear" w:color="auto" w:fill="FFFFFF"/>
        <w:tabs>
          <w:tab w:val="center" w:pos="4677"/>
        </w:tabs>
        <w:autoSpaceDE w:val="0"/>
        <w:autoSpaceDN w:val="0"/>
        <w:adjustRightInd w:val="0"/>
        <w:spacing w:after="0" w:line="360" w:lineRule="auto"/>
        <w:rPr>
          <w:rFonts w:ascii="Times New Roman" w:hAnsi="Times New Roman" w:cs="Times New Roman"/>
          <w:bCs/>
          <w:sz w:val="28"/>
          <w:szCs w:val="28"/>
          <w:lang w:val="uk-UA" w:eastAsia="ru-RU"/>
        </w:rPr>
      </w:pPr>
      <w:r>
        <w:rPr>
          <w:rFonts w:ascii="Times New Roman" w:hAnsi="Times New Roman" w:cs="Times New Roman"/>
          <w:bCs/>
          <w:sz w:val="28"/>
          <w:szCs w:val="28"/>
          <w:lang w:eastAsia="ru-RU"/>
        </w:rPr>
        <w:t xml:space="preserve">Особистий підпис –   </w:t>
      </w:r>
      <w:r w:rsidR="00AF67CF">
        <w:rPr>
          <w:rFonts w:ascii="Times New Roman" w:hAnsi="Times New Roman" w:cs="Times New Roman"/>
          <w:bCs/>
          <w:sz w:val="28"/>
          <w:szCs w:val="28"/>
          <w:lang w:eastAsia="ru-RU"/>
        </w:rPr>
        <w:tab/>
      </w:r>
      <w:r w:rsidR="00AF67CF">
        <w:rPr>
          <w:rFonts w:ascii="Times New Roman" w:hAnsi="Times New Roman" w:cs="Times New Roman"/>
          <w:bCs/>
          <w:sz w:val="28"/>
          <w:szCs w:val="28"/>
          <w:lang w:val="uk-UA" w:eastAsia="ru-RU"/>
        </w:rPr>
        <w:t xml:space="preserve">     </w:t>
      </w:r>
    </w:p>
    <w:p w14:paraId="7E4F3B72" w14:textId="77777777" w:rsidR="000F7426" w:rsidRDefault="000F7426" w:rsidP="000F7426">
      <w:pPr>
        <w:widowControl w:val="0"/>
        <w:shd w:val="clear" w:color="auto" w:fill="FFFFFF"/>
        <w:autoSpaceDE w:val="0"/>
        <w:autoSpaceDN w:val="0"/>
        <w:adjustRightInd w:val="0"/>
        <w:spacing w:after="0" w:line="360" w:lineRule="auto"/>
        <w:rPr>
          <w:rFonts w:ascii="Times New Roman" w:hAnsi="Times New Roman" w:cs="Times New Roman"/>
          <w:bCs/>
          <w:sz w:val="28"/>
          <w:szCs w:val="28"/>
          <w:lang w:eastAsia="ru-RU"/>
        </w:rPr>
      </w:pPr>
    </w:p>
    <w:p w14:paraId="40A88AC3" w14:textId="77777777" w:rsidR="000F7426" w:rsidRPr="002D0135" w:rsidRDefault="000F7426" w:rsidP="000F7426">
      <w:pPr>
        <w:widowControl w:val="0"/>
        <w:shd w:val="clear" w:color="auto" w:fill="FFFFFF"/>
        <w:autoSpaceDE w:val="0"/>
        <w:autoSpaceDN w:val="0"/>
        <w:adjustRightInd w:val="0"/>
        <w:spacing w:after="0" w:line="240" w:lineRule="auto"/>
        <w:rPr>
          <w:rFonts w:ascii="Times New Roman" w:hAnsi="Times New Roman" w:cs="Times New Roman"/>
          <w:bCs/>
          <w:sz w:val="24"/>
          <w:szCs w:val="24"/>
          <w:lang w:val="uk-UA" w:eastAsia="ru-RU"/>
        </w:rPr>
      </w:pPr>
      <w:r>
        <w:rPr>
          <w:rFonts w:ascii="Times New Roman" w:hAnsi="Times New Roman" w:cs="Times New Roman"/>
          <w:bCs/>
          <w:sz w:val="28"/>
          <w:szCs w:val="28"/>
          <w:lang w:eastAsia="ru-RU"/>
        </w:rPr>
        <w:t xml:space="preserve">Науковий керівник – ______________     </w:t>
      </w:r>
      <w:r>
        <w:rPr>
          <w:rFonts w:ascii="Times New Roman" w:hAnsi="Times New Roman" w:cs="Times New Roman"/>
          <w:bCs/>
          <w:sz w:val="28"/>
          <w:szCs w:val="28"/>
          <w:lang w:eastAsia="ru-RU"/>
        </w:rPr>
        <w:tab/>
      </w:r>
      <w:r>
        <w:rPr>
          <w:rFonts w:ascii="Times New Roman" w:eastAsia="Calibri" w:hAnsi="Times New Roman" w:cs="Times New Roman"/>
          <w:sz w:val="24"/>
          <w:szCs w:val="24"/>
          <w:u w:val="single"/>
          <w:lang w:val="uk-UA"/>
        </w:rPr>
        <w:t>доцент</w:t>
      </w:r>
      <w:r>
        <w:rPr>
          <w:rFonts w:ascii="Times New Roman" w:eastAsia="Calibri" w:hAnsi="Times New Roman" w:cs="Times New Roman"/>
          <w:sz w:val="24"/>
          <w:szCs w:val="24"/>
          <w:u w:val="single"/>
        </w:rPr>
        <w:t xml:space="preserve"> кафедри психології</w:t>
      </w:r>
      <w:r>
        <w:rPr>
          <w:rFonts w:ascii="Times New Roman" w:hAnsi="Times New Roman" w:cs="Times New Roman"/>
          <w:bCs/>
          <w:sz w:val="28"/>
          <w:szCs w:val="28"/>
          <w:lang w:eastAsia="ru-RU"/>
        </w:rPr>
        <w:t xml:space="preserve">, </w:t>
      </w:r>
      <w:r>
        <w:rPr>
          <w:rFonts w:ascii="Times New Roman" w:hAnsi="Times New Roman" w:cs="Times New Roman"/>
          <w:bCs/>
          <w:sz w:val="24"/>
          <w:szCs w:val="24"/>
          <w:lang w:val="uk-UA" w:eastAsia="ru-RU"/>
        </w:rPr>
        <w:t>кандидат</w:t>
      </w:r>
    </w:p>
    <w:p w14:paraId="1CE0288B" w14:textId="16001011" w:rsidR="000F7426" w:rsidRDefault="000F7426" w:rsidP="000F7426">
      <w:pPr>
        <w:widowControl w:val="0"/>
        <w:shd w:val="clear" w:color="auto" w:fill="FFFFFF"/>
        <w:autoSpaceDE w:val="0"/>
        <w:autoSpaceDN w:val="0"/>
        <w:adjustRightInd w:val="0"/>
        <w:spacing w:after="0" w:line="240" w:lineRule="auto"/>
        <w:rPr>
          <w:rFonts w:ascii="Times New Roman" w:hAnsi="Times New Roman" w:cs="Times New Roman"/>
          <w:bCs/>
          <w:sz w:val="24"/>
          <w:szCs w:val="24"/>
          <w:u w:val="single"/>
          <w:lang w:eastAsia="ru-RU"/>
        </w:rPr>
      </w:pPr>
      <w:r>
        <w:rPr>
          <w:rFonts w:ascii="Times New Roman" w:hAnsi="Times New Roman" w:cs="Times New Roman"/>
          <w:bCs/>
          <w:sz w:val="24"/>
          <w:szCs w:val="24"/>
          <w:lang w:eastAsia="ru-RU"/>
        </w:rPr>
        <w:tab/>
      </w:r>
      <w:r>
        <w:rPr>
          <w:rFonts w:ascii="Times New Roman" w:hAnsi="Times New Roman" w:cs="Times New Roman"/>
          <w:bCs/>
          <w:sz w:val="24"/>
          <w:szCs w:val="24"/>
          <w:lang w:eastAsia="ru-RU"/>
        </w:rPr>
        <w:tab/>
      </w:r>
      <w:r>
        <w:rPr>
          <w:rFonts w:ascii="Times New Roman" w:hAnsi="Times New Roman" w:cs="Times New Roman"/>
          <w:bCs/>
          <w:sz w:val="24"/>
          <w:szCs w:val="24"/>
          <w:lang w:eastAsia="ru-RU"/>
        </w:rPr>
        <w:tab/>
      </w:r>
      <w:r>
        <w:rPr>
          <w:rFonts w:ascii="Times New Roman" w:hAnsi="Times New Roman" w:cs="Times New Roman"/>
          <w:bCs/>
          <w:sz w:val="24"/>
          <w:szCs w:val="24"/>
          <w:lang w:eastAsia="ru-RU"/>
        </w:rPr>
        <w:tab/>
      </w:r>
      <w:r>
        <w:rPr>
          <w:rFonts w:ascii="Times New Roman" w:hAnsi="Times New Roman" w:cs="Times New Roman"/>
          <w:bCs/>
          <w:sz w:val="20"/>
          <w:szCs w:val="20"/>
          <w:lang w:eastAsia="ru-RU"/>
        </w:rPr>
        <w:t>(підпис)</w:t>
      </w:r>
      <w:r>
        <w:rPr>
          <w:rFonts w:ascii="Times New Roman" w:hAnsi="Times New Roman" w:cs="Times New Roman"/>
          <w:bCs/>
          <w:sz w:val="24"/>
          <w:szCs w:val="24"/>
          <w:lang w:eastAsia="ru-RU"/>
        </w:rPr>
        <w:t xml:space="preserve">          </w:t>
      </w:r>
      <w:r>
        <w:rPr>
          <w:rFonts w:ascii="Times New Roman" w:hAnsi="Times New Roman" w:cs="Times New Roman"/>
          <w:bCs/>
          <w:sz w:val="24"/>
          <w:szCs w:val="24"/>
          <w:lang w:eastAsia="ru-RU"/>
        </w:rPr>
        <w:tab/>
      </w:r>
      <w:r>
        <w:rPr>
          <w:rFonts w:ascii="Times New Roman" w:hAnsi="Times New Roman" w:cs="Times New Roman"/>
          <w:bCs/>
          <w:sz w:val="24"/>
          <w:szCs w:val="24"/>
          <w:lang w:eastAsia="ru-RU"/>
        </w:rPr>
        <w:tab/>
      </w:r>
      <w:r>
        <w:rPr>
          <w:rFonts w:ascii="Times New Roman" w:hAnsi="Times New Roman" w:cs="Times New Roman"/>
          <w:bCs/>
          <w:sz w:val="24"/>
          <w:szCs w:val="24"/>
          <w:u w:val="single"/>
          <w:lang w:eastAsia="ru-RU"/>
        </w:rPr>
        <w:t xml:space="preserve">психологічних наук </w:t>
      </w:r>
      <w:r>
        <w:rPr>
          <w:rFonts w:ascii="Times New Roman" w:hAnsi="Times New Roman" w:cs="Times New Roman"/>
          <w:bCs/>
          <w:sz w:val="24"/>
          <w:szCs w:val="24"/>
          <w:u w:val="single"/>
          <w:lang w:val="uk-UA" w:eastAsia="ru-RU"/>
        </w:rPr>
        <w:t>Репкіна Н. В.</w:t>
      </w:r>
      <w:r>
        <w:rPr>
          <w:rFonts w:ascii="Times New Roman" w:hAnsi="Times New Roman" w:cs="Times New Roman"/>
          <w:bCs/>
          <w:sz w:val="24"/>
          <w:szCs w:val="24"/>
          <w:lang w:eastAsia="ru-RU"/>
        </w:rPr>
        <w:t xml:space="preserve">                                                                </w:t>
      </w:r>
    </w:p>
    <w:p w14:paraId="5E801DD5" w14:textId="77777777" w:rsidR="000F7426" w:rsidRDefault="000F7426" w:rsidP="000F7426">
      <w:pPr>
        <w:widowControl w:val="0"/>
        <w:shd w:val="clear" w:color="auto" w:fill="FFFFFF"/>
        <w:autoSpaceDE w:val="0"/>
        <w:autoSpaceDN w:val="0"/>
        <w:adjustRightInd w:val="0"/>
        <w:spacing w:after="0" w:line="360" w:lineRule="auto"/>
        <w:jc w:val="center"/>
        <w:rPr>
          <w:rFonts w:ascii="Times New Roman" w:hAnsi="Times New Roman" w:cs="Times New Roman"/>
          <w:bCs/>
          <w:sz w:val="20"/>
          <w:szCs w:val="20"/>
          <w:lang w:eastAsia="ru-RU"/>
        </w:rPr>
      </w:pPr>
      <w:r>
        <w:rPr>
          <w:rFonts w:ascii="Times New Roman" w:hAnsi="Times New Roman" w:cs="Times New Roman"/>
          <w:bCs/>
          <w:sz w:val="24"/>
          <w:szCs w:val="24"/>
          <w:lang w:eastAsia="ru-RU"/>
        </w:rPr>
        <w:t xml:space="preserve">                                                                    </w:t>
      </w:r>
      <w:r>
        <w:rPr>
          <w:rFonts w:ascii="Times New Roman" w:hAnsi="Times New Roman" w:cs="Times New Roman"/>
          <w:bCs/>
          <w:sz w:val="20"/>
          <w:szCs w:val="20"/>
          <w:lang w:eastAsia="ru-RU"/>
        </w:rPr>
        <w:t xml:space="preserve">(посада, науковий ступінь,          </w:t>
      </w:r>
      <w:r>
        <w:rPr>
          <w:rFonts w:ascii="Times New Roman" w:hAnsi="Times New Roman" w:cs="Times New Roman"/>
          <w:bCs/>
          <w:sz w:val="20"/>
          <w:szCs w:val="20"/>
          <w:lang w:eastAsia="ru-RU"/>
        </w:rPr>
        <w:br/>
        <w:t xml:space="preserve">                                                                     </w:t>
      </w:r>
      <w:r>
        <w:rPr>
          <w:rFonts w:ascii="Times New Roman" w:hAnsi="Times New Roman" w:cs="Times New Roman"/>
          <w:bCs/>
          <w:sz w:val="20"/>
          <w:szCs w:val="20"/>
          <w:lang w:eastAsia="ru-RU"/>
        </w:rPr>
        <w:tab/>
      </w:r>
      <w:r>
        <w:rPr>
          <w:rFonts w:ascii="Times New Roman" w:hAnsi="Times New Roman" w:cs="Times New Roman"/>
          <w:bCs/>
          <w:sz w:val="20"/>
          <w:szCs w:val="20"/>
          <w:lang w:eastAsia="ru-RU"/>
        </w:rPr>
        <w:tab/>
        <w:t xml:space="preserve"> наукове звання, ініціали, прізвище)</w:t>
      </w:r>
    </w:p>
    <w:p w14:paraId="74055D33" w14:textId="77777777" w:rsidR="000F7426" w:rsidRDefault="000F7426" w:rsidP="000F7426">
      <w:pPr>
        <w:widowControl w:val="0"/>
        <w:shd w:val="clear" w:color="auto" w:fill="FFFFFF"/>
        <w:autoSpaceDE w:val="0"/>
        <w:autoSpaceDN w:val="0"/>
        <w:adjustRightInd w:val="0"/>
        <w:spacing w:after="0" w:line="360" w:lineRule="auto"/>
        <w:rPr>
          <w:rFonts w:ascii="Times New Roman" w:hAnsi="Times New Roman" w:cs="Times New Roman"/>
          <w:bCs/>
          <w:sz w:val="28"/>
          <w:szCs w:val="28"/>
          <w:lang w:eastAsia="ru-RU"/>
        </w:rPr>
      </w:pPr>
      <w:r>
        <w:rPr>
          <w:rFonts w:ascii="Times New Roman" w:hAnsi="Times New Roman" w:cs="Times New Roman"/>
          <w:bCs/>
          <w:sz w:val="28"/>
          <w:szCs w:val="28"/>
          <w:lang w:eastAsia="ru-RU"/>
        </w:rPr>
        <w:t>Зав. кафедри – ___________________      ___________________________</w:t>
      </w:r>
    </w:p>
    <w:p w14:paraId="0CD57227" w14:textId="77777777" w:rsidR="000F7426" w:rsidRDefault="000F7426" w:rsidP="000F7426">
      <w:pPr>
        <w:widowControl w:val="0"/>
        <w:shd w:val="clear" w:color="auto" w:fill="FFFFFF"/>
        <w:autoSpaceDE w:val="0"/>
        <w:autoSpaceDN w:val="0"/>
        <w:adjustRightInd w:val="0"/>
        <w:spacing w:after="0" w:line="360" w:lineRule="auto"/>
        <w:rPr>
          <w:rFonts w:ascii="Times New Roman" w:hAnsi="Times New Roman" w:cs="Times New Roman"/>
          <w:bCs/>
          <w:sz w:val="20"/>
          <w:szCs w:val="20"/>
          <w:lang w:eastAsia="ru-RU"/>
        </w:rPr>
      </w:pPr>
      <w:r>
        <w:rPr>
          <w:rFonts w:ascii="Times New Roman" w:hAnsi="Times New Roman" w:cs="Times New Roman"/>
          <w:bCs/>
          <w:sz w:val="20"/>
          <w:szCs w:val="20"/>
          <w:lang w:eastAsia="ru-RU"/>
        </w:rPr>
        <w:t xml:space="preserve">                                    </w:t>
      </w:r>
      <w:r>
        <w:rPr>
          <w:rFonts w:ascii="Times New Roman" w:hAnsi="Times New Roman" w:cs="Times New Roman"/>
          <w:bCs/>
          <w:sz w:val="20"/>
          <w:szCs w:val="20"/>
          <w:lang w:eastAsia="ru-RU"/>
        </w:rPr>
        <w:tab/>
      </w:r>
      <w:r>
        <w:rPr>
          <w:rFonts w:ascii="Times New Roman" w:hAnsi="Times New Roman" w:cs="Times New Roman"/>
          <w:bCs/>
          <w:sz w:val="20"/>
          <w:szCs w:val="20"/>
          <w:lang w:eastAsia="ru-RU"/>
        </w:rPr>
        <w:tab/>
        <w:t xml:space="preserve">  (підпис)                                 </w:t>
      </w:r>
      <w:r>
        <w:rPr>
          <w:rFonts w:ascii="Times New Roman" w:hAnsi="Times New Roman" w:cs="Times New Roman"/>
          <w:bCs/>
          <w:sz w:val="20"/>
          <w:szCs w:val="20"/>
          <w:lang w:eastAsia="ru-RU"/>
        </w:rPr>
        <w:tab/>
        <w:t xml:space="preserve">  (посада, науковий ступінь,          </w:t>
      </w:r>
      <w:r>
        <w:rPr>
          <w:rFonts w:ascii="Times New Roman" w:hAnsi="Times New Roman" w:cs="Times New Roman"/>
          <w:bCs/>
          <w:sz w:val="20"/>
          <w:szCs w:val="20"/>
          <w:lang w:eastAsia="ru-RU"/>
        </w:rPr>
        <w:br/>
        <w:t xml:space="preserve">                                                                               </w:t>
      </w:r>
      <w:r>
        <w:rPr>
          <w:rFonts w:ascii="Times New Roman" w:hAnsi="Times New Roman" w:cs="Times New Roman"/>
          <w:bCs/>
          <w:sz w:val="20"/>
          <w:szCs w:val="20"/>
          <w:lang w:eastAsia="ru-RU"/>
        </w:rPr>
        <w:tab/>
      </w:r>
      <w:r>
        <w:rPr>
          <w:rFonts w:ascii="Times New Roman" w:hAnsi="Times New Roman" w:cs="Times New Roman"/>
          <w:bCs/>
          <w:sz w:val="20"/>
          <w:szCs w:val="20"/>
          <w:lang w:eastAsia="ru-RU"/>
        </w:rPr>
        <w:tab/>
      </w:r>
      <w:r>
        <w:rPr>
          <w:rFonts w:ascii="Times New Roman" w:hAnsi="Times New Roman" w:cs="Times New Roman"/>
          <w:bCs/>
          <w:sz w:val="20"/>
          <w:szCs w:val="20"/>
          <w:lang w:eastAsia="ru-RU"/>
        </w:rPr>
        <w:tab/>
        <w:t xml:space="preserve">  наукове звання, ініціали, прізвище)</w:t>
      </w:r>
    </w:p>
    <w:p w14:paraId="738908F9" w14:textId="77777777" w:rsidR="000F7426" w:rsidRDefault="000F7426" w:rsidP="000F7426">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lang w:val="uk-UA" w:eastAsia="ru-RU"/>
        </w:rPr>
      </w:pPr>
    </w:p>
    <w:p w14:paraId="6B2A2B3F" w14:textId="77777777" w:rsidR="000F7426" w:rsidRDefault="000F7426" w:rsidP="000F7426">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lang w:val="uk-UA" w:eastAsia="ru-RU"/>
        </w:rPr>
      </w:pPr>
    </w:p>
    <w:p w14:paraId="4BC9F437" w14:textId="77777777" w:rsidR="000F7426" w:rsidRDefault="000F7426" w:rsidP="000F7426">
      <w:pPr>
        <w:widowControl w:val="0"/>
        <w:shd w:val="clear" w:color="auto" w:fill="FFFFFF"/>
        <w:autoSpaceDE w:val="0"/>
        <w:autoSpaceDN w:val="0"/>
        <w:adjustRightInd w:val="0"/>
        <w:spacing w:after="0" w:line="360" w:lineRule="auto"/>
        <w:jc w:val="center"/>
        <w:rPr>
          <w:rFonts w:ascii="Times New Roman" w:hAnsi="Times New Roman" w:cs="Times New Roman"/>
          <w:b/>
          <w:bCs/>
          <w:sz w:val="28"/>
          <w:szCs w:val="28"/>
          <w:lang w:val="uk-UA" w:eastAsia="ru-RU"/>
        </w:rPr>
      </w:pPr>
    </w:p>
    <w:p w14:paraId="3B362A7A" w14:textId="67DC06B7" w:rsidR="000F7426" w:rsidRDefault="00AF67CF" w:rsidP="000F7426">
      <w:pPr>
        <w:widowControl w:val="0"/>
        <w:shd w:val="clear" w:color="auto" w:fill="FFFFFF"/>
        <w:autoSpaceDE w:val="0"/>
        <w:autoSpaceDN w:val="0"/>
        <w:adjustRightInd w:val="0"/>
        <w:spacing w:after="0" w:line="360" w:lineRule="auto"/>
        <w:jc w:val="center"/>
        <w:rPr>
          <w:rFonts w:ascii="Times New Roman" w:hAnsi="Times New Roman" w:cs="Times New Roman"/>
          <w:bCs/>
          <w:sz w:val="28"/>
          <w:szCs w:val="28"/>
          <w:lang w:eastAsia="ru-RU"/>
        </w:rPr>
      </w:pPr>
      <w:r>
        <w:rPr>
          <w:rFonts w:ascii="Times New Roman" w:hAnsi="Times New Roman" w:cs="Times New Roman"/>
          <w:b/>
          <w:bCs/>
          <w:sz w:val="28"/>
          <w:szCs w:val="28"/>
          <w:lang w:val="uk-UA" w:eastAsia="ru-RU"/>
        </w:rPr>
        <w:t>Полтава</w:t>
      </w:r>
      <w:r w:rsidR="000F7426">
        <w:rPr>
          <w:rFonts w:ascii="Times New Roman" w:hAnsi="Times New Roman" w:cs="Times New Roman"/>
          <w:b/>
          <w:bCs/>
          <w:sz w:val="28"/>
          <w:szCs w:val="28"/>
          <w:lang w:eastAsia="ru-RU"/>
        </w:rPr>
        <w:t xml:space="preserve">  – 2025</w:t>
      </w:r>
    </w:p>
    <w:p w14:paraId="28086283" w14:textId="77777777" w:rsidR="000F7426" w:rsidRDefault="000F7426" w:rsidP="000F7426">
      <w:pP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br w:type="page"/>
      </w:r>
    </w:p>
    <w:p w14:paraId="06C56E77" w14:textId="77777777" w:rsidR="00D670F9" w:rsidRPr="00CA1853" w:rsidRDefault="00D670F9" w:rsidP="00D670F9">
      <w:pPr>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lastRenderedPageBreak/>
        <w:t>ЗМІСТ</w:t>
      </w:r>
    </w:p>
    <w:p w14:paraId="5F2B7244" w14:textId="1CA9575C" w:rsidR="00D670F9" w:rsidRPr="00CA1853" w:rsidRDefault="00D670F9" w:rsidP="00D670F9">
      <w:pPr>
        <w:tabs>
          <w:tab w:val="right" w:leader="dot" w:pos="9356"/>
        </w:tabs>
        <w:spacing w:after="0" w:line="360" w:lineRule="auto"/>
        <w:rPr>
          <w:rFonts w:ascii="Times New Roman" w:hAnsi="Times New Roman" w:cs="Times New Roman"/>
          <w:b/>
          <w:sz w:val="28"/>
          <w:szCs w:val="28"/>
          <w:lang w:val="uk-UA"/>
        </w:rPr>
      </w:pPr>
      <w:r w:rsidRPr="00CA1853">
        <w:rPr>
          <w:rFonts w:ascii="Times New Roman" w:hAnsi="Times New Roman" w:cs="Times New Roman"/>
          <w:b/>
          <w:sz w:val="28"/>
          <w:szCs w:val="28"/>
          <w:lang w:val="uk-UA"/>
        </w:rPr>
        <w:t>ВСТУП</w:t>
      </w:r>
      <w:r w:rsidRPr="00CA1853">
        <w:rPr>
          <w:rFonts w:ascii="Times New Roman" w:hAnsi="Times New Roman" w:cs="Times New Roman"/>
          <w:b/>
          <w:sz w:val="28"/>
          <w:szCs w:val="28"/>
          <w:lang w:val="uk-UA"/>
        </w:rPr>
        <w:tab/>
      </w:r>
      <w:r w:rsidR="007549F0">
        <w:rPr>
          <w:rFonts w:ascii="Times New Roman" w:hAnsi="Times New Roman" w:cs="Times New Roman"/>
          <w:b/>
          <w:sz w:val="28"/>
          <w:szCs w:val="28"/>
          <w:lang w:val="uk-UA"/>
        </w:rPr>
        <w:t>3</w:t>
      </w:r>
    </w:p>
    <w:p w14:paraId="20CB8CE5" w14:textId="27893127" w:rsidR="00D670F9" w:rsidRPr="00CA1853" w:rsidRDefault="00D670F9" w:rsidP="00D670F9">
      <w:pPr>
        <w:tabs>
          <w:tab w:val="right" w:leader="dot" w:pos="9356"/>
        </w:tabs>
        <w:spacing w:after="0" w:line="360" w:lineRule="auto"/>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 xml:space="preserve">РОЗДІЛ 1. ТЕОРЕТИЧНИЙ АНАЛІЗ </w:t>
      </w:r>
      <w:r w:rsidRPr="00CA1853">
        <w:rPr>
          <w:rFonts w:ascii="Times New Roman" w:hAnsi="Times New Roman" w:cs="Times New Roman"/>
          <w:b/>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eastAsia="Times New Roman" w:hAnsi="Times New Roman" w:cs="Times New Roman"/>
          <w:b/>
          <w:sz w:val="28"/>
          <w:szCs w:val="28"/>
          <w:lang w:val="uk-UA" w:eastAsia="ru-RU"/>
        </w:rPr>
        <w:tab/>
      </w:r>
      <w:r w:rsidR="007549F0">
        <w:rPr>
          <w:rFonts w:ascii="Times New Roman" w:eastAsia="Times New Roman" w:hAnsi="Times New Roman" w:cs="Times New Roman"/>
          <w:b/>
          <w:sz w:val="28"/>
          <w:szCs w:val="28"/>
          <w:lang w:val="uk-UA" w:eastAsia="ru-RU"/>
        </w:rPr>
        <w:t>7</w:t>
      </w:r>
    </w:p>
    <w:p w14:paraId="3BE90023" w14:textId="552F6FA5" w:rsidR="00D670F9" w:rsidRPr="00CA1853" w:rsidRDefault="00D670F9" w:rsidP="00D670F9">
      <w:pPr>
        <w:tabs>
          <w:tab w:val="right" w:leader="dot" w:pos="9356"/>
        </w:tabs>
        <w:spacing w:after="0" w:line="360" w:lineRule="auto"/>
        <w:jc w:val="both"/>
        <w:rPr>
          <w:rFonts w:ascii="Times New Roman" w:hAnsi="Times New Roman" w:cs="Times New Roman"/>
          <w:b/>
          <w:sz w:val="28"/>
          <w:szCs w:val="28"/>
          <w:lang w:val="uk-UA"/>
        </w:rPr>
      </w:pPr>
      <w:r w:rsidRPr="00CA1853">
        <w:rPr>
          <w:rFonts w:ascii="Times New Roman" w:hAnsi="Times New Roman" w:cs="Times New Roman"/>
          <w:sz w:val="28"/>
          <w:szCs w:val="28"/>
          <w:lang w:val="uk-UA"/>
        </w:rPr>
        <w:t>1.1. Аналіз поняття «професійне вигоряння» у вітчизняних і зарубіжних психологічних дослідженнях</w:t>
      </w:r>
      <w:r w:rsidRPr="00CA1853">
        <w:rPr>
          <w:rFonts w:ascii="Times New Roman" w:hAnsi="Times New Roman" w:cs="Times New Roman"/>
          <w:sz w:val="28"/>
          <w:szCs w:val="28"/>
          <w:lang w:val="uk-UA"/>
        </w:rPr>
        <w:tab/>
      </w:r>
      <w:r w:rsidR="007549F0">
        <w:rPr>
          <w:rFonts w:ascii="Times New Roman" w:hAnsi="Times New Roman" w:cs="Times New Roman"/>
          <w:sz w:val="28"/>
          <w:szCs w:val="28"/>
          <w:lang w:val="uk-UA"/>
        </w:rPr>
        <w:t>7</w:t>
      </w:r>
    </w:p>
    <w:p w14:paraId="74B71B79" w14:textId="17DAFBEA" w:rsidR="00D670F9" w:rsidRPr="00CA1853" w:rsidRDefault="00D670F9" w:rsidP="00D670F9">
      <w:pPr>
        <w:tabs>
          <w:tab w:val="right" w:leader="dot" w:pos="9356"/>
        </w:tabs>
        <w:spacing w:after="0" w:line="360" w:lineRule="auto"/>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1.2. Предиктори виникнення і розвитку професійного вигоряння</w:t>
      </w:r>
      <w:r w:rsidRPr="00CA1853">
        <w:rPr>
          <w:lang w:val="uk-UA"/>
        </w:rPr>
        <w:t>..</w:t>
      </w:r>
      <w:r w:rsidRPr="00CA1853">
        <w:rPr>
          <w:rFonts w:ascii="Times New Roman" w:hAnsi="Times New Roman" w:cs="Times New Roman"/>
          <w:sz w:val="28"/>
          <w:szCs w:val="28"/>
          <w:lang w:val="uk-UA"/>
        </w:rPr>
        <w:tab/>
      </w:r>
      <w:r w:rsidR="007549F0">
        <w:rPr>
          <w:rFonts w:ascii="Times New Roman" w:hAnsi="Times New Roman" w:cs="Times New Roman"/>
          <w:sz w:val="28"/>
          <w:szCs w:val="28"/>
          <w:lang w:val="uk-UA"/>
        </w:rPr>
        <w:t>15</w:t>
      </w:r>
    </w:p>
    <w:p w14:paraId="2FA5EC37" w14:textId="7DBF3865" w:rsidR="00D670F9" w:rsidRPr="00CA1853" w:rsidRDefault="00D670F9" w:rsidP="00D670F9">
      <w:pPr>
        <w:tabs>
          <w:tab w:val="right" w:leader="dot" w:pos="9356"/>
        </w:tabs>
        <w:spacing w:after="0" w:line="360" w:lineRule="auto"/>
        <w:jc w:val="both"/>
        <w:rPr>
          <w:rFonts w:ascii="Times New Roman" w:hAnsi="Times New Roman" w:cs="Times New Roman"/>
          <w:b/>
          <w:sz w:val="28"/>
          <w:szCs w:val="28"/>
          <w:lang w:val="uk-UA"/>
        </w:rPr>
      </w:pPr>
      <w:r w:rsidRPr="00CA1853">
        <w:rPr>
          <w:rFonts w:ascii="Times New Roman" w:hAnsi="Times New Roman" w:cs="Times New Roman"/>
          <w:sz w:val="28"/>
          <w:szCs w:val="28"/>
          <w:lang w:val="uk-UA"/>
        </w:rPr>
        <w:t xml:space="preserve">1.3. </w:t>
      </w:r>
      <w:r w:rsidRPr="00CA1853">
        <w:rPr>
          <w:rFonts w:ascii="Times New Roman" w:hAnsi="Times New Roman" w:cs="Times New Roman"/>
          <w:sz w:val="28"/>
          <w:szCs w:val="32"/>
          <w:lang w:val="uk-UA"/>
        </w:rPr>
        <w:t xml:space="preserve">Специфіка професійного вигоряння у діяльності </w:t>
      </w:r>
      <w:r w:rsidRPr="00CA1853">
        <w:rPr>
          <w:rFonts w:ascii="Times New Roman" w:hAnsi="Times New Roman" w:cs="Times New Roman"/>
          <w:sz w:val="28"/>
          <w:szCs w:val="32"/>
          <w:shd w:val="clear" w:color="auto" w:fill="FFFFFF"/>
          <w:lang w:val="uk-UA"/>
        </w:rPr>
        <w:t>працівників судової системи</w:t>
      </w:r>
      <w:r w:rsidRPr="00CA1853">
        <w:rPr>
          <w:rFonts w:ascii="Times New Roman" w:eastAsia="Times New Roman" w:hAnsi="Times New Roman" w:cs="Times New Roman"/>
          <w:sz w:val="28"/>
          <w:szCs w:val="28"/>
          <w:lang w:val="uk-UA" w:eastAsia="ru-RU"/>
        </w:rPr>
        <w:tab/>
      </w:r>
      <w:r w:rsidR="007549F0">
        <w:rPr>
          <w:rFonts w:ascii="Times New Roman" w:eastAsia="Times New Roman" w:hAnsi="Times New Roman" w:cs="Times New Roman"/>
          <w:sz w:val="28"/>
          <w:szCs w:val="28"/>
          <w:lang w:val="uk-UA" w:eastAsia="ru-RU"/>
        </w:rPr>
        <w:t>2</w:t>
      </w:r>
      <w:r w:rsidR="00896C41">
        <w:rPr>
          <w:rFonts w:ascii="Times New Roman" w:eastAsia="Times New Roman" w:hAnsi="Times New Roman" w:cs="Times New Roman"/>
          <w:sz w:val="28"/>
          <w:szCs w:val="28"/>
          <w:lang w:val="uk-UA" w:eastAsia="ru-RU"/>
        </w:rPr>
        <w:t>2</w:t>
      </w:r>
    </w:p>
    <w:p w14:paraId="0B63CC2E" w14:textId="530DBC6B"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Висновки до розділу 1</w:t>
      </w:r>
      <w:r w:rsidRPr="00CA1853">
        <w:rPr>
          <w:rFonts w:ascii="Times New Roman" w:hAnsi="Times New Roman" w:cs="Times New Roman"/>
          <w:bCs/>
          <w:sz w:val="28"/>
          <w:szCs w:val="28"/>
          <w:lang w:val="uk-UA"/>
        </w:rPr>
        <w:tab/>
      </w:r>
      <w:r w:rsidR="007549F0">
        <w:rPr>
          <w:rFonts w:ascii="Times New Roman" w:hAnsi="Times New Roman" w:cs="Times New Roman"/>
          <w:bCs/>
          <w:sz w:val="28"/>
          <w:szCs w:val="28"/>
          <w:lang w:val="uk-UA"/>
        </w:rPr>
        <w:t>2</w:t>
      </w:r>
      <w:r w:rsidR="00896C41">
        <w:rPr>
          <w:rFonts w:ascii="Times New Roman" w:hAnsi="Times New Roman" w:cs="Times New Roman"/>
          <w:bCs/>
          <w:sz w:val="28"/>
          <w:szCs w:val="28"/>
          <w:lang w:val="uk-UA"/>
        </w:rPr>
        <w:t>8</w:t>
      </w:r>
    </w:p>
    <w:p w14:paraId="0E9CBE28" w14:textId="5FB7C065" w:rsidR="00D670F9" w:rsidRPr="00CA1853" w:rsidRDefault="00D670F9" w:rsidP="00D670F9">
      <w:pPr>
        <w:tabs>
          <w:tab w:val="right" w:leader="dot" w:pos="9356"/>
        </w:tabs>
        <w:spacing w:after="0" w:line="360" w:lineRule="auto"/>
        <w:jc w:val="both"/>
        <w:rPr>
          <w:rFonts w:ascii="Times New Roman" w:hAnsi="Times New Roman" w:cs="Times New Roman"/>
          <w:b/>
          <w:sz w:val="28"/>
          <w:szCs w:val="28"/>
          <w:lang w:val="uk-UA"/>
        </w:rPr>
      </w:pPr>
      <w:r w:rsidRPr="00CA1853">
        <w:rPr>
          <w:rFonts w:ascii="Times New Roman" w:hAnsi="Times New Roman" w:cs="Times New Roman"/>
          <w:b/>
          <w:bCs/>
          <w:sz w:val="28"/>
          <w:szCs w:val="28"/>
          <w:lang w:val="uk-UA"/>
        </w:rPr>
        <w:t xml:space="preserve">РОЗДІЛ 2. ЕМПІРИЧНЕ ДОСЛІДЖЕННЯ </w:t>
      </w:r>
      <w:r w:rsidRPr="00CA1853">
        <w:rPr>
          <w:rFonts w:ascii="Times New Roman" w:hAnsi="Times New Roman" w:cs="Times New Roman"/>
          <w:b/>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hAnsi="Times New Roman" w:cs="Times New Roman"/>
          <w:b/>
          <w:sz w:val="28"/>
          <w:szCs w:val="28"/>
          <w:lang w:val="uk-UA"/>
        </w:rPr>
        <w:tab/>
      </w:r>
      <w:r w:rsidR="007549F0">
        <w:rPr>
          <w:rFonts w:ascii="Times New Roman" w:hAnsi="Times New Roman" w:cs="Times New Roman"/>
          <w:b/>
          <w:sz w:val="28"/>
          <w:szCs w:val="28"/>
          <w:lang w:val="uk-UA"/>
        </w:rPr>
        <w:t>3</w:t>
      </w:r>
      <w:r w:rsidR="00896C41">
        <w:rPr>
          <w:rFonts w:ascii="Times New Roman" w:hAnsi="Times New Roman" w:cs="Times New Roman"/>
          <w:b/>
          <w:sz w:val="28"/>
          <w:szCs w:val="28"/>
          <w:lang w:val="uk-UA"/>
        </w:rPr>
        <w:t>1</w:t>
      </w:r>
    </w:p>
    <w:p w14:paraId="2E37B5E9" w14:textId="2D5A4C54" w:rsidR="00D670F9" w:rsidRPr="00CA1853" w:rsidRDefault="00D670F9" w:rsidP="00D670F9">
      <w:pPr>
        <w:tabs>
          <w:tab w:val="right" w:leader="dot" w:pos="9356"/>
        </w:tabs>
        <w:spacing w:after="0" w:line="360" w:lineRule="auto"/>
        <w:jc w:val="both"/>
        <w:rPr>
          <w:rFonts w:ascii="Times New Roman" w:hAnsi="Times New Roman" w:cs="Times New Roman"/>
          <w:b/>
          <w:sz w:val="28"/>
          <w:szCs w:val="28"/>
          <w:lang w:val="uk-UA"/>
        </w:rPr>
      </w:pPr>
      <w:r w:rsidRPr="00CA1853">
        <w:rPr>
          <w:rFonts w:ascii="Times New Roman" w:hAnsi="Times New Roman" w:cs="Times New Roman"/>
          <w:sz w:val="28"/>
          <w:szCs w:val="28"/>
          <w:lang w:val="uk-UA"/>
        </w:rPr>
        <w:t>2.1. Процедура дослідження та обґрунтування вибору методики</w:t>
      </w:r>
      <w:r w:rsidRPr="00CA1853">
        <w:rPr>
          <w:rFonts w:ascii="Times New Roman" w:hAnsi="Times New Roman" w:cs="Times New Roman"/>
          <w:sz w:val="28"/>
          <w:szCs w:val="28"/>
          <w:lang w:val="uk-UA"/>
        </w:rPr>
        <w:tab/>
      </w:r>
      <w:r w:rsidR="007549F0">
        <w:rPr>
          <w:rFonts w:ascii="Times New Roman" w:hAnsi="Times New Roman" w:cs="Times New Roman"/>
          <w:sz w:val="28"/>
          <w:szCs w:val="28"/>
          <w:lang w:val="uk-UA"/>
        </w:rPr>
        <w:t>3</w:t>
      </w:r>
      <w:r w:rsidR="00896C41">
        <w:rPr>
          <w:rFonts w:ascii="Times New Roman" w:hAnsi="Times New Roman" w:cs="Times New Roman"/>
          <w:sz w:val="28"/>
          <w:szCs w:val="28"/>
          <w:lang w:val="uk-UA"/>
        </w:rPr>
        <w:t>1</w:t>
      </w:r>
    </w:p>
    <w:p w14:paraId="2A4A7A05" w14:textId="309897A9"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2.2. Аналіз результатів емпіричного дослідження </w:t>
      </w:r>
      <w:r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hAnsi="Times New Roman" w:cs="Times New Roman"/>
          <w:bCs/>
          <w:sz w:val="28"/>
          <w:szCs w:val="28"/>
          <w:lang w:val="uk-UA"/>
        </w:rPr>
        <w:tab/>
      </w:r>
      <w:r w:rsidR="007549F0">
        <w:rPr>
          <w:rFonts w:ascii="Times New Roman" w:hAnsi="Times New Roman" w:cs="Times New Roman"/>
          <w:bCs/>
          <w:sz w:val="28"/>
          <w:szCs w:val="28"/>
          <w:lang w:val="uk-UA"/>
        </w:rPr>
        <w:t>3</w:t>
      </w:r>
      <w:r w:rsidR="00896C41">
        <w:rPr>
          <w:rFonts w:ascii="Times New Roman" w:hAnsi="Times New Roman" w:cs="Times New Roman"/>
          <w:bCs/>
          <w:sz w:val="28"/>
          <w:szCs w:val="28"/>
          <w:lang w:val="uk-UA"/>
        </w:rPr>
        <w:t>7</w:t>
      </w:r>
    </w:p>
    <w:p w14:paraId="0637EB82" w14:textId="17092438"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Висновки до розділу 2</w:t>
      </w:r>
      <w:r w:rsidRPr="00CA1853">
        <w:rPr>
          <w:rFonts w:ascii="Times New Roman" w:hAnsi="Times New Roman" w:cs="Times New Roman"/>
          <w:bCs/>
          <w:sz w:val="28"/>
          <w:szCs w:val="28"/>
          <w:lang w:val="uk-UA"/>
        </w:rPr>
        <w:tab/>
      </w:r>
      <w:r w:rsidR="007549F0">
        <w:rPr>
          <w:rFonts w:ascii="Times New Roman" w:hAnsi="Times New Roman" w:cs="Times New Roman"/>
          <w:bCs/>
          <w:sz w:val="28"/>
          <w:szCs w:val="28"/>
          <w:lang w:val="uk-UA"/>
        </w:rPr>
        <w:t>4</w:t>
      </w:r>
      <w:r w:rsidR="00896C41">
        <w:rPr>
          <w:rFonts w:ascii="Times New Roman" w:hAnsi="Times New Roman" w:cs="Times New Roman"/>
          <w:bCs/>
          <w:sz w:val="28"/>
          <w:szCs w:val="28"/>
          <w:lang w:val="uk-UA"/>
        </w:rPr>
        <w:t>8</w:t>
      </w:r>
    </w:p>
    <w:p w14:paraId="2A529DF7" w14:textId="45E6DE9D"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 xml:space="preserve">РОЗДІЛ 3. МЕТОДИЧНІ РЕКОМЕНДАЦІЇ ЩОДО </w:t>
      </w:r>
      <w:r w:rsidRPr="00CA1853">
        <w:rPr>
          <w:rFonts w:ascii="Times New Roman" w:hAnsi="Times New Roman" w:cs="Times New Roman"/>
          <w:b/>
          <w:sz w:val="28"/>
          <w:szCs w:val="32"/>
          <w:shd w:val="clear" w:color="auto" w:fill="FFFFFF"/>
          <w:lang w:val="uk-UA"/>
        </w:rPr>
        <w:t>ПРОФІЛАКТИКИ ПРОФЕСІЙНОГО ВИГОРЯННЯ У ПРАЦІВНИКІВ СУДОВОЇ СИСТЕМИ</w:t>
      </w:r>
      <w:r w:rsidRPr="00CA1853">
        <w:rPr>
          <w:rFonts w:ascii="Times New Roman" w:hAnsi="Times New Roman" w:cs="Times New Roman"/>
          <w:b/>
          <w:sz w:val="28"/>
          <w:szCs w:val="28"/>
          <w:lang w:val="uk-UA"/>
        </w:rPr>
        <w:tab/>
      </w:r>
      <w:r w:rsidR="007549F0">
        <w:rPr>
          <w:rFonts w:ascii="Times New Roman" w:hAnsi="Times New Roman" w:cs="Times New Roman"/>
          <w:b/>
          <w:sz w:val="28"/>
          <w:szCs w:val="28"/>
          <w:lang w:val="uk-UA"/>
        </w:rPr>
        <w:t>5</w:t>
      </w:r>
      <w:r w:rsidR="00896C41">
        <w:rPr>
          <w:rFonts w:ascii="Times New Roman" w:hAnsi="Times New Roman" w:cs="Times New Roman"/>
          <w:b/>
          <w:sz w:val="28"/>
          <w:szCs w:val="28"/>
          <w:lang w:val="uk-UA"/>
        </w:rPr>
        <w:t>2</w:t>
      </w:r>
    </w:p>
    <w:p w14:paraId="3E82C800" w14:textId="561436EC"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3.1. Зміст, форми і методи </w:t>
      </w:r>
      <w:r w:rsidRPr="00CA1853">
        <w:rPr>
          <w:rFonts w:ascii="Times New Roman" w:hAnsi="Times New Roman" w:cs="Times New Roman"/>
          <w:sz w:val="28"/>
          <w:szCs w:val="32"/>
          <w:shd w:val="clear" w:color="auto" w:fill="FFFFFF"/>
          <w:lang w:val="uk-UA"/>
        </w:rPr>
        <w:t>профілактики професійного вигоряння</w:t>
      </w:r>
      <w:r w:rsidRPr="00CA1853">
        <w:rPr>
          <w:rFonts w:ascii="Times New Roman" w:hAnsi="Times New Roman" w:cs="Times New Roman"/>
          <w:sz w:val="28"/>
          <w:szCs w:val="28"/>
          <w:lang w:val="uk-UA"/>
        </w:rPr>
        <w:tab/>
      </w:r>
      <w:r w:rsidR="007549F0">
        <w:rPr>
          <w:rFonts w:ascii="Times New Roman" w:hAnsi="Times New Roman" w:cs="Times New Roman"/>
          <w:sz w:val="28"/>
          <w:szCs w:val="28"/>
          <w:lang w:val="uk-UA"/>
        </w:rPr>
        <w:t>5</w:t>
      </w:r>
      <w:r w:rsidR="00896C41">
        <w:rPr>
          <w:rFonts w:ascii="Times New Roman" w:hAnsi="Times New Roman" w:cs="Times New Roman"/>
          <w:sz w:val="28"/>
          <w:szCs w:val="28"/>
          <w:lang w:val="uk-UA"/>
        </w:rPr>
        <w:t>5</w:t>
      </w:r>
    </w:p>
    <w:p w14:paraId="3A3F757A" w14:textId="4C0A9D8E"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3.2. Програма </w:t>
      </w:r>
      <w:r w:rsidRPr="00CA1853">
        <w:rPr>
          <w:rFonts w:ascii="Times New Roman" w:hAnsi="Times New Roman" w:cs="Times New Roman"/>
          <w:sz w:val="28"/>
          <w:szCs w:val="32"/>
          <w:shd w:val="clear" w:color="auto" w:fill="FFFFFF"/>
          <w:lang w:val="uk-UA"/>
        </w:rPr>
        <w:t>профілактики професійного вигоряння у працівників судової системи</w:t>
      </w:r>
      <w:r w:rsidRPr="00CA1853">
        <w:rPr>
          <w:rFonts w:ascii="Times New Roman" w:hAnsi="Times New Roman" w:cs="Times New Roman"/>
          <w:sz w:val="28"/>
          <w:szCs w:val="32"/>
          <w:shd w:val="clear" w:color="auto" w:fill="FFFFFF"/>
          <w:lang w:val="uk-UA"/>
        </w:rPr>
        <w:tab/>
      </w:r>
      <w:r w:rsidR="007549F0">
        <w:rPr>
          <w:rFonts w:ascii="Times New Roman" w:hAnsi="Times New Roman" w:cs="Times New Roman"/>
          <w:sz w:val="28"/>
          <w:szCs w:val="32"/>
          <w:shd w:val="clear" w:color="auto" w:fill="FFFFFF"/>
          <w:lang w:val="uk-UA"/>
        </w:rPr>
        <w:t>5</w:t>
      </w:r>
      <w:r w:rsidR="00896C41">
        <w:rPr>
          <w:rFonts w:ascii="Times New Roman" w:hAnsi="Times New Roman" w:cs="Times New Roman"/>
          <w:sz w:val="28"/>
          <w:szCs w:val="32"/>
          <w:shd w:val="clear" w:color="auto" w:fill="FFFFFF"/>
          <w:lang w:val="uk-UA"/>
        </w:rPr>
        <w:t>6</w:t>
      </w:r>
    </w:p>
    <w:p w14:paraId="2F8A9C1E" w14:textId="7136A6EE" w:rsidR="00D670F9" w:rsidRPr="00CA1853" w:rsidRDefault="00D670F9" w:rsidP="00D670F9">
      <w:pPr>
        <w:tabs>
          <w:tab w:val="right" w:leader="dot" w:pos="9356"/>
        </w:tabs>
        <w:spacing w:after="0" w:line="360" w:lineRule="auto"/>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Висновки до розділу 3</w:t>
      </w:r>
      <w:r w:rsidRPr="00CA1853">
        <w:rPr>
          <w:rFonts w:ascii="Times New Roman" w:hAnsi="Times New Roman" w:cs="Times New Roman"/>
          <w:bCs/>
          <w:sz w:val="28"/>
          <w:szCs w:val="28"/>
          <w:lang w:val="uk-UA"/>
        </w:rPr>
        <w:tab/>
      </w:r>
      <w:r w:rsidR="007549F0">
        <w:rPr>
          <w:rFonts w:ascii="Times New Roman" w:hAnsi="Times New Roman" w:cs="Times New Roman"/>
          <w:bCs/>
          <w:sz w:val="28"/>
          <w:szCs w:val="28"/>
          <w:lang w:val="uk-UA"/>
        </w:rPr>
        <w:t>7</w:t>
      </w:r>
      <w:r w:rsidR="00896C41">
        <w:rPr>
          <w:rFonts w:ascii="Times New Roman" w:hAnsi="Times New Roman" w:cs="Times New Roman"/>
          <w:bCs/>
          <w:sz w:val="28"/>
          <w:szCs w:val="28"/>
          <w:lang w:val="uk-UA"/>
        </w:rPr>
        <w:t>6</w:t>
      </w:r>
    </w:p>
    <w:p w14:paraId="7393F9B8" w14:textId="35F7BA24" w:rsidR="00D670F9" w:rsidRPr="00CA1853" w:rsidRDefault="00D670F9" w:rsidP="00D670F9">
      <w:pPr>
        <w:tabs>
          <w:tab w:val="right" w:leader="dot" w:pos="9356"/>
        </w:tabs>
        <w:spacing w:after="0" w:line="360" w:lineRule="auto"/>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ВИСНОВКИ</w:t>
      </w:r>
      <w:r w:rsidRPr="00CA1853">
        <w:rPr>
          <w:rFonts w:ascii="Times New Roman" w:hAnsi="Times New Roman" w:cs="Times New Roman"/>
          <w:b/>
          <w:bCs/>
          <w:sz w:val="28"/>
          <w:szCs w:val="28"/>
          <w:lang w:val="uk-UA"/>
        </w:rPr>
        <w:tab/>
      </w:r>
      <w:r w:rsidR="007549F0">
        <w:rPr>
          <w:rFonts w:ascii="Times New Roman" w:hAnsi="Times New Roman" w:cs="Times New Roman"/>
          <w:b/>
          <w:bCs/>
          <w:sz w:val="28"/>
          <w:szCs w:val="28"/>
          <w:lang w:val="uk-UA"/>
        </w:rPr>
        <w:t>7</w:t>
      </w:r>
      <w:r w:rsidR="00896C41">
        <w:rPr>
          <w:rFonts w:ascii="Times New Roman" w:hAnsi="Times New Roman" w:cs="Times New Roman"/>
          <w:b/>
          <w:bCs/>
          <w:sz w:val="28"/>
          <w:szCs w:val="28"/>
          <w:lang w:val="uk-UA"/>
        </w:rPr>
        <w:t>8</w:t>
      </w:r>
    </w:p>
    <w:p w14:paraId="0EE00B59" w14:textId="2C81DF74" w:rsidR="00D670F9" w:rsidRPr="00CA1853" w:rsidRDefault="00D670F9" w:rsidP="00D670F9">
      <w:pPr>
        <w:tabs>
          <w:tab w:val="right" w:leader="dot" w:pos="9356"/>
        </w:tabs>
        <w:spacing w:after="0" w:line="360" w:lineRule="auto"/>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СПИСОК ВИКОРИСТАНОЇ ЛІТЕРАТУРИ</w:t>
      </w:r>
      <w:r w:rsidRPr="00CA1853">
        <w:rPr>
          <w:rFonts w:ascii="Times New Roman" w:hAnsi="Times New Roman" w:cs="Times New Roman"/>
          <w:b/>
          <w:bCs/>
          <w:sz w:val="28"/>
          <w:szCs w:val="28"/>
          <w:lang w:val="uk-UA"/>
        </w:rPr>
        <w:tab/>
      </w:r>
      <w:r w:rsidR="007549F0">
        <w:rPr>
          <w:rFonts w:ascii="Times New Roman" w:hAnsi="Times New Roman" w:cs="Times New Roman"/>
          <w:b/>
          <w:bCs/>
          <w:sz w:val="28"/>
          <w:szCs w:val="28"/>
          <w:lang w:val="uk-UA"/>
        </w:rPr>
        <w:t>8</w:t>
      </w:r>
      <w:r w:rsidR="00896C41">
        <w:rPr>
          <w:rFonts w:ascii="Times New Roman" w:hAnsi="Times New Roman" w:cs="Times New Roman"/>
          <w:b/>
          <w:bCs/>
          <w:sz w:val="28"/>
          <w:szCs w:val="28"/>
          <w:lang w:val="uk-UA"/>
        </w:rPr>
        <w:t>3</w:t>
      </w:r>
    </w:p>
    <w:p w14:paraId="28C5D3D2" w14:textId="675D4A9C" w:rsidR="00D670F9" w:rsidRPr="00CA1853" w:rsidRDefault="00D670F9" w:rsidP="00D670F9">
      <w:pPr>
        <w:tabs>
          <w:tab w:val="right" w:leader="dot" w:pos="9356"/>
        </w:tabs>
        <w:spacing w:after="0" w:line="360" w:lineRule="auto"/>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ДОДАТКИ</w:t>
      </w:r>
      <w:r w:rsidRPr="00CA1853">
        <w:rPr>
          <w:rFonts w:ascii="Times New Roman" w:hAnsi="Times New Roman" w:cs="Times New Roman"/>
          <w:b/>
          <w:bCs/>
          <w:sz w:val="28"/>
          <w:szCs w:val="28"/>
          <w:lang w:val="uk-UA"/>
        </w:rPr>
        <w:tab/>
      </w:r>
      <w:r w:rsidR="007549F0">
        <w:rPr>
          <w:rFonts w:ascii="Times New Roman" w:hAnsi="Times New Roman" w:cs="Times New Roman"/>
          <w:b/>
          <w:bCs/>
          <w:sz w:val="28"/>
          <w:szCs w:val="28"/>
          <w:lang w:val="uk-UA"/>
        </w:rPr>
        <w:t>89</w:t>
      </w:r>
    </w:p>
    <w:p w14:paraId="1FFC6DDA" w14:textId="77777777" w:rsidR="007549F0" w:rsidRDefault="007549F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564BEFD" w14:textId="340431EF" w:rsidR="006744E4" w:rsidRPr="00CA1853" w:rsidRDefault="006744E4" w:rsidP="006744E4">
      <w:pPr>
        <w:spacing w:after="0" w:line="360" w:lineRule="auto"/>
        <w:ind w:firstLine="567"/>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lastRenderedPageBreak/>
        <w:t>ВСТУП</w:t>
      </w:r>
    </w:p>
    <w:p w14:paraId="6C76457F" w14:textId="77777777" w:rsidR="00C92C01" w:rsidRPr="00CA1853" w:rsidRDefault="00C92C01" w:rsidP="006744E4">
      <w:pPr>
        <w:pStyle w:val="a5"/>
        <w:shd w:val="clear" w:color="auto" w:fill="FFFFFF"/>
        <w:spacing w:before="0" w:beforeAutospacing="0" w:after="0" w:afterAutospacing="0" w:line="360" w:lineRule="auto"/>
        <w:ind w:firstLine="709"/>
        <w:jc w:val="both"/>
        <w:rPr>
          <w:sz w:val="28"/>
          <w:szCs w:val="28"/>
          <w:lang w:val="uk-UA"/>
        </w:rPr>
      </w:pPr>
    </w:p>
    <w:p w14:paraId="034B876E" w14:textId="10550BDB" w:rsidR="00C92C01" w:rsidRPr="00CA1853" w:rsidRDefault="00C92C01" w:rsidP="006744E4">
      <w:pPr>
        <w:pStyle w:val="a5"/>
        <w:shd w:val="clear" w:color="auto" w:fill="FFFFFF"/>
        <w:spacing w:before="0" w:beforeAutospacing="0" w:after="0" w:afterAutospacing="0" w:line="360" w:lineRule="auto"/>
        <w:ind w:firstLine="709"/>
        <w:jc w:val="both"/>
        <w:rPr>
          <w:sz w:val="28"/>
          <w:szCs w:val="28"/>
          <w:lang w:val="uk-UA"/>
        </w:rPr>
      </w:pPr>
      <w:r w:rsidRPr="00CA1853">
        <w:rPr>
          <w:b/>
          <w:sz w:val="28"/>
          <w:szCs w:val="28"/>
          <w:lang w:val="uk-UA"/>
        </w:rPr>
        <w:t>Актуальність дослідження</w:t>
      </w:r>
      <w:r w:rsidRPr="00CA1853">
        <w:rPr>
          <w:sz w:val="28"/>
          <w:szCs w:val="28"/>
          <w:lang w:val="uk-UA"/>
        </w:rPr>
        <w:t xml:space="preserve">. </w:t>
      </w:r>
      <w:r w:rsidR="0096206D" w:rsidRPr="00CA1853">
        <w:rPr>
          <w:sz w:val="28"/>
          <w:szCs w:val="28"/>
          <w:lang w:val="uk-UA"/>
        </w:rPr>
        <w:t xml:space="preserve">Зміни в устрої соціального життя, що прогресують у сучасному суспільстві, породжують нові соціокультурні і соціально-психологічні явища, які не лише визначають нові напрямки розвитку суспільств та їх учасників, а й стають викликом. Одним </w:t>
      </w:r>
      <w:r w:rsidRPr="00CA1853">
        <w:rPr>
          <w:sz w:val="28"/>
          <w:szCs w:val="28"/>
          <w:lang w:val="uk-UA"/>
        </w:rPr>
        <w:t>з таких явищ є професійне вигоря</w:t>
      </w:r>
      <w:r w:rsidR="0096206D" w:rsidRPr="00CA1853">
        <w:rPr>
          <w:sz w:val="28"/>
          <w:szCs w:val="28"/>
          <w:lang w:val="uk-UA"/>
        </w:rPr>
        <w:t>ння, що свідчить про неоптимальне, неекологічне включення соціальних учасників у професійне і</w:t>
      </w:r>
      <w:r w:rsidRPr="00CA1853">
        <w:rPr>
          <w:sz w:val="28"/>
          <w:szCs w:val="28"/>
          <w:lang w:val="uk-UA"/>
        </w:rPr>
        <w:t xml:space="preserve"> соціальне життя. </w:t>
      </w:r>
      <w:r w:rsidRPr="00CA1853">
        <w:rPr>
          <w:bCs/>
          <w:iCs/>
          <w:sz w:val="28"/>
          <w:szCs w:val="28"/>
          <w:lang w:val="uk-UA"/>
        </w:rPr>
        <w:t>Останні роки, ознаменовані стресом, тривогою та численними труднощами, суттєво вплинули на життя українців, перетинаючи кордони як повсякденності, так і професійної сфери. Процес праці став надзвичайно виснажливим, а в умовах воєнного часу навіть уявити раціональний баланс між роботою та особистим життям стає вкрай складно. Це призводить до професійного вигоряння, втрати мотивації та хронічної втоми, які стають важливими аспектами в житті людей, що потребують уваги та ефективних стратегій подолання.</w:t>
      </w:r>
    </w:p>
    <w:p w14:paraId="19277E16" w14:textId="77777777" w:rsidR="006744E4" w:rsidRPr="00CA1853" w:rsidRDefault="006744E4" w:rsidP="006744E4">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Проблема вигоряння у професійній діяльності періодично виникає у фокусі уваги як вітчизняних, і зарубіжних авторів, але все ще залишається недостатньо вивченою. Дослідження психологічної природи вигоряння ведеться на прикладах багатьох професій – педагогів, вчителів, психологів, менеджерів, слідчих, співробітників МВС та ін. Проте, дефіцит емпіричних досліджень все ще спостерігається щодо вкрай значущої для суспільства та держави професії працівників судової системи. </w:t>
      </w:r>
    </w:p>
    <w:p w14:paraId="7805C797" w14:textId="51BFA397" w:rsidR="00C92C01" w:rsidRPr="00CA1853" w:rsidRDefault="00C92C01" w:rsidP="00C92C01">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Представники судової системи, зокрема професійні судді, особливо часто та виразно стикаються із проблемою професійного вигоряння. Це пояснюється не лише тим, що суспільство перебуває в процесі реформування судової та правоохоронної систем, а й збільшеною увагою до суддів, як професіоналів, виконавців правосуддя та головних захисників правопорядку. Ситуацію ускладнює той факт, що в суспільстві існує загальна тенденція до недовіри до судової влади. Це стає ще однією причиною, яка поглиблює стрес у суддівській діяльності. </w:t>
      </w:r>
    </w:p>
    <w:p w14:paraId="1B1CDF3F" w14:textId="331EC5B7" w:rsidR="006744E4" w:rsidRPr="00CA1853" w:rsidRDefault="006744E4" w:rsidP="006744E4">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lastRenderedPageBreak/>
        <w:t>Якість, успішність та ефективність професійної правозахисної діяльності значною мірою залежить і від різноманітних емоційно-особистісних показників працівників судової системи. Емоційно-особистісні характеристики особистості також піддаються деструктивному впливу вигоряння. Високі ймовірність та ступінь розвитку професійного вигоряння в рамках професійної діяльності працівників судової системи неминуче перешкоджають еф</w:t>
      </w:r>
      <w:r w:rsidR="00433D59" w:rsidRPr="00CA1853">
        <w:rPr>
          <w:rFonts w:ascii="Times New Roman" w:hAnsi="Times New Roman" w:cs="Times New Roman"/>
          <w:sz w:val="28"/>
          <w:szCs w:val="28"/>
          <w:lang w:val="uk-UA"/>
        </w:rPr>
        <w:t>ективному та успішному виконанню</w:t>
      </w:r>
      <w:r w:rsidRPr="00CA1853">
        <w:rPr>
          <w:rFonts w:ascii="Times New Roman" w:hAnsi="Times New Roman" w:cs="Times New Roman"/>
          <w:sz w:val="28"/>
          <w:szCs w:val="28"/>
          <w:lang w:val="uk-UA"/>
        </w:rPr>
        <w:t xml:space="preserve"> правозахисної діяльності. Зазначені обставини спричиняють собою важкі наслідки для організацій, працівників та їх клієнтів, зрештою сильно знижуючи якість реалізації права останніх на комплексний судовий захист. </w:t>
      </w:r>
    </w:p>
    <w:p w14:paraId="3DAD31C7" w14:textId="77777777" w:rsidR="006744E4" w:rsidRPr="00CA1853" w:rsidRDefault="006744E4" w:rsidP="006744E4">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Вказаний факт обумовлює дослідницький інтерес та важливість вивчення специфіки професійного вигоряння у межах зазначеної професії та її спеціалізацій. Разом з тим, дефіцит емпіричних досліджень професійного вигоряння працівників судової системи, у сукупності з відсутністю ефективних програм профілактики, оптимізації та корекції вигоряння, поряд з важкими наслідками у вигляді зниження ефективності праці, зростання професійної незадоволеності, заперечення соціальної справедливості тощо, актуалізує дослідження різних предикторів вигоряння.</w:t>
      </w:r>
    </w:p>
    <w:p w14:paraId="385B7A7B" w14:textId="27A60C98" w:rsidR="006744E4" w:rsidRPr="00CA1853" w:rsidRDefault="006744E4" w:rsidP="006744E4">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Тему професійного вигор</w:t>
      </w:r>
      <w:r w:rsidR="00D670F9" w:rsidRPr="00CA1853">
        <w:rPr>
          <w:rFonts w:ascii="Times New Roman" w:hAnsi="Times New Roman" w:cs="Times New Roman"/>
          <w:sz w:val="28"/>
          <w:szCs w:val="28"/>
          <w:lang w:val="uk-UA"/>
        </w:rPr>
        <w:t>я</w:t>
      </w:r>
      <w:r w:rsidRPr="00CA1853">
        <w:rPr>
          <w:rFonts w:ascii="Times New Roman" w:hAnsi="Times New Roman" w:cs="Times New Roman"/>
          <w:sz w:val="28"/>
          <w:szCs w:val="28"/>
          <w:lang w:val="uk-UA"/>
        </w:rPr>
        <w:t xml:space="preserve">ння досліджували такі науковці, як:, М. Буріш, Дж. Грінберг, Ф. Джонс, </w:t>
      </w:r>
      <w:r w:rsidRPr="00CA1853">
        <w:rPr>
          <w:rFonts w:ascii="Times New Roman" w:hAnsi="Times New Roman" w:cs="Times New Roman"/>
          <w:color w:val="000000"/>
          <w:sz w:val="28"/>
          <w:szCs w:val="28"/>
          <w:shd w:val="clear" w:color="auto" w:fill="FFFFFF"/>
          <w:lang w:val="uk-UA"/>
        </w:rPr>
        <w:t xml:space="preserve">Ю. Кальниш, </w:t>
      </w:r>
      <w:r w:rsidRPr="00CA1853">
        <w:rPr>
          <w:rFonts w:ascii="Times New Roman" w:hAnsi="Times New Roman" w:cs="Times New Roman"/>
          <w:sz w:val="28"/>
          <w:szCs w:val="28"/>
          <w:lang w:val="uk-UA"/>
        </w:rPr>
        <w:t>О. Кобець, Д. Льюїс, Г. </w:t>
      </w:r>
      <w:r w:rsidRPr="00CA1853">
        <w:rPr>
          <w:rFonts w:ascii="Times New Roman" w:hAnsi="Times New Roman" w:cs="Times New Roman"/>
          <w:color w:val="000000"/>
          <w:sz w:val="28"/>
          <w:szCs w:val="28"/>
          <w:shd w:val="clear" w:color="auto" w:fill="FFFFFF"/>
          <w:lang w:val="uk-UA"/>
        </w:rPr>
        <w:t>Пишнов, В.</w:t>
      </w:r>
      <w:r w:rsidRPr="00CA1853">
        <w:rPr>
          <w:rFonts w:ascii="Times New Roman" w:hAnsi="Times New Roman" w:cs="Times New Roman"/>
          <w:sz w:val="28"/>
          <w:szCs w:val="28"/>
          <w:lang w:val="uk-UA"/>
        </w:rPr>
        <w:t xml:space="preserve"> Смульсон, Х. Фрейденбергер та ін., проте питання про його співвідношення з емоційно-особистісними характеристиками, про його предиктори досі залишається маловивченим в емпіричному аспекті. </w:t>
      </w:r>
    </w:p>
    <w:p w14:paraId="28769CB3" w14:textId="77777777" w:rsidR="006744E4" w:rsidRPr="00CA1853" w:rsidRDefault="006744E4" w:rsidP="006744E4">
      <w:pPr>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Отже, вивчення особливостей професійного вигоряння, визначення його емоційно-особистісних передумов в діяльності працівників судової системи, його вивчення в рамках окремих спеціалізацій дозволить глибше зрозуміти специфіку деструктивного впливу цієї професійної діяльності на особу суб’єкта, а також виробити напрямки щодо вдосконалення умов даної професійної діяльності та заходів для забезпечення здоров’я спеціалістів. </w:t>
      </w:r>
      <w:r w:rsidRPr="00CA1853">
        <w:rPr>
          <w:rFonts w:ascii="Times New Roman" w:hAnsi="Times New Roman" w:cs="Times New Roman"/>
          <w:sz w:val="28"/>
          <w:szCs w:val="28"/>
          <w:lang w:val="uk-UA"/>
        </w:rPr>
        <w:lastRenderedPageBreak/>
        <w:t>Вищесказане обумовлює актуальність обраної теми: «</w:t>
      </w:r>
      <w:r w:rsidRPr="00CA1853">
        <w:rPr>
          <w:rFonts w:ascii="Times New Roman" w:hAnsi="Times New Roman" w:cs="Times New Roman"/>
          <w:b/>
          <w:sz w:val="28"/>
          <w:szCs w:val="28"/>
          <w:shd w:val="clear" w:color="auto" w:fill="FFFFFF"/>
          <w:lang w:val="uk-UA"/>
        </w:rPr>
        <w:t>Емоційно-особистісні предиктори професійного вигоряння у працівників судової системи».</w:t>
      </w:r>
    </w:p>
    <w:p w14:paraId="69663499" w14:textId="08883210" w:rsidR="006744E4" w:rsidRPr="00CA1853" w:rsidRDefault="006744E4" w:rsidP="006744E4">
      <w:pPr>
        <w:ind w:firstLine="709"/>
        <w:jc w:val="both"/>
        <w:rPr>
          <w:rFonts w:ascii="Times New Roman" w:hAnsi="Times New Roman" w:cs="Times New Roman"/>
          <w:sz w:val="28"/>
          <w:szCs w:val="28"/>
          <w:shd w:val="clear" w:color="auto" w:fill="FFFFFF"/>
          <w:lang w:val="uk-UA"/>
        </w:rPr>
      </w:pPr>
      <w:r w:rsidRPr="00CA1853">
        <w:rPr>
          <w:rFonts w:ascii="Times New Roman" w:hAnsi="Times New Roman" w:cs="Times New Roman"/>
          <w:b/>
          <w:sz w:val="28"/>
          <w:szCs w:val="28"/>
          <w:lang w:val="uk-UA"/>
        </w:rPr>
        <w:t>Об’єктом дослідження</w:t>
      </w:r>
      <w:r w:rsidRPr="00CA1853">
        <w:rPr>
          <w:rFonts w:ascii="Times New Roman" w:hAnsi="Times New Roman" w:cs="Times New Roman"/>
          <w:sz w:val="28"/>
          <w:szCs w:val="28"/>
          <w:lang w:val="uk-UA"/>
        </w:rPr>
        <w:t xml:space="preserve"> є </w:t>
      </w:r>
      <w:r w:rsidRPr="00CA1853">
        <w:rPr>
          <w:rFonts w:ascii="Times New Roman" w:eastAsia="Times New Roman" w:hAnsi="Times New Roman" w:cs="Times New Roman"/>
          <w:sz w:val="28"/>
          <w:szCs w:val="28"/>
          <w:lang w:val="uk-UA" w:eastAsia="ru-RU"/>
        </w:rPr>
        <w:t xml:space="preserve">професійне вигоряння </w:t>
      </w:r>
      <w:r w:rsidR="00971A77" w:rsidRPr="00CA1853">
        <w:rPr>
          <w:rFonts w:ascii="Times New Roman" w:hAnsi="Times New Roman" w:cs="Times New Roman"/>
          <w:sz w:val="28"/>
          <w:szCs w:val="28"/>
          <w:shd w:val="clear" w:color="auto" w:fill="FFFFFF"/>
          <w:lang w:val="uk-UA"/>
        </w:rPr>
        <w:t>як психологічний феномен</w:t>
      </w:r>
      <w:r w:rsidR="00D670F9" w:rsidRPr="00CA1853">
        <w:rPr>
          <w:rFonts w:ascii="Times New Roman" w:hAnsi="Times New Roman" w:cs="Times New Roman"/>
          <w:sz w:val="28"/>
          <w:szCs w:val="28"/>
          <w:shd w:val="clear" w:color="auto" w:fill="FFFFFF"/>
          <w:lang w:val="uk-UA"/>
        </w:rPr>
        <w:t>.</w:t>
      </w:r>
    </w:p>
    <w:p w14:paraId="10FCCCEB" w14:textId="77777777" w:rsidR="006744E4" w:rsidRPr="00CA1853" w:rsidRDefault="006744E4" w:rsidP="006744E4">
      <w:pPr>
        <w:spacing w:after="0" w:line="360" w:lineRule="auto"/>
        <w:ind w:firstLine="708"/>
        <w:jc w:val="both"/>
        <w:rPr>
          <w:rFonts w:ascii="Times New Roman" w:eastAsia="Times New Roman" w:hAnsi="Times New Roman" w:cs="Times New Roman"/>
          <w:sz w:val="28"/>
          <w:szCs w:val="28"/>
          <w:lang w:val="uk-UA" w:eastAsia="ru-RU"/>
        </w:rPr>
      </w:pPr>
      <w:r w:rsidRPr="00CA1853">
        <w:rPr>
          <w:rFonts w:ascii="Times New Roman" w:hAnsi="Times New Roman" w:cs="Times New Roman"/>
          <w:b/>
          <w:sz w:val="28"/>
          <w:szCs w:val="28"/>
          <w:lang w:val="uk-UA"/>
        </w:rPr>
        <w:t>Предметом дослідження</w:t>
      </w:r>
      <w:r w:rsidRPr="00CA1853">
        <w:rPr>
          <w:rFonts w:ascii="Times New Roman" w:hAnsi="Times New Roman" w:cs="Times New Roman"/>
          <w:sz w:val="28"/>
          <w:szCs w:val="28"/>
          <w:lang w:val="uk-UA"/>
        </w:rPr>
        <w:t xml:space="preserve"> є </w:t>
      </w:r>
      <w:r w:rsidRPr="00CA1853">
        <w:rPr>
          <w:rFonts w:ascii="Times New Roman" w:hAnsi="Times New Roman" w:cs="Times New Roman"/>
          <w:sz w:val="28"/>
          <w:szCs w:val="28"/>
          <w:shd w:val="clear" w:color="auto" w:fill="FFFFFF"/>
          <w:lang w:val="uk-UA"/>
        </w:rPr>
        <w:t>емоційно-особистісні предиктори</w:t>
      </w:r>
      <w:r w:rsidR="00971A77" w:rsidRPr="00CA1853">
        <w:rPr>
          <w:rFonts w:ascii="Times New Roman" w:hAnsi="Times New Roman" w:cs="Times New Roman"/>
          <w:sz w:val="28"/>
          <w:szCs w:val="28"/>
          <w:shd w:val="clear" w:color="auto" w:fill="FFFFFF"/>
          <w:lang w:val="uk-UA"/>
        </w:rPr>
        <w:t xml:space="preserve"> професійного вигоряння </w:t>
      </w:r>
      <w:r w:rsidRPr="00CA1853">
        <w:rPr>
          <w:rFonts w:ascii="Times New Roman" w:hAnsi="Times New Roman" w:cs="Times New Roman"/>
          <w:sz w:val="28"/>
          <w:szCs w:val="28"/>
          <w:shd w:val="clear" w:color="auto" w:fill="FFFFFF"/>
          <w:lang w:val="uk-UA"/>
        </w:rPr>
        <w:t xml:space="preserve"> працівників судової системи.</w:t>
      </w:r>
    </w:p>
    <w:p w14:paraId="4D4E0619" w14:textId="77777777" w:rsidR="006744E4" w:rsidRPr="00CA1853" w:rsidRDefault="006744E4" w:rsidP="006744E4">
      <w:pPr>
        <w:spacing w:after="0" w:line="360" w:lineRule="auto"/>
        <w:ind w:firstLine="708"/>
        <w:jc w:val="both"/>
        <w:rPr>
          <w:rFonts w:ascii="Times New Roman" w:eastAsia="Times New Roman" w:hAnsi="Times New Roman" w:cs="Times New Roman"/>
          <w:b/>
          <w:sz w:val="28"/>
          <w:szCs w:val="28"/>
          <w:lang w:val="uk-UA"/>
        </w:rPr>
      </w:pPr>
      <w:r w:rsidRPr="00CA1853">
        <w:rPr>
          <w:rFonts w:ascii="Times New Roman" w:hAnsi="Times New Roman" w:cs="Times New Roman"/>
          <w:b/>
          <w:sz w:val="28"/>
          <w:szCs w:val="28"/>
          <w:lang w:val="uk-UA"/>
        </w:rPr>
        <w:t xml:space="preserve">Метою роботи є </w:t>
      </w:r>
      <w:r w:rsidRPr="00CA1853">
        <w:rPr>
          <w:rFonts w:ascii="Times New Roman" w:hAnsi="Times New Roman" w:cs="Times New Roman"/>
          <w:sz w:val="28"/>
          <w:szCs w:val="28"/>
          <w:lang w:val="uk-UA"/>
        </w:rPr>
        <w:t xml:space="preserve">теоретичне обґрунтування та емпіричне дослідження </w:t>
      </w:r>
      <w:r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eastAsia="Times New Roman" w:hAnsi="Times New Roman" w:cs="Times New Roman"/>
          <w:b/>
          <w:sz w:val="28"/>
          <w:szCs w:val="28"/>
          <w:lang w:val="uk-UA"/>
        </w:rPr>
        <w:t xml:space="preserve"> </w:t>
      </w:r>
    </w:p>
    <w:p w14:paraId="08FFC937" w14:textId="757106CF" w:rsidR="0096206D" w:rsidRPr="00CA1853" w:rsidRDefault="006744E4" w:rsidP="0096206D">
      <w:pPr>
        <w:spacing w:after="0" w:line="360" w:lineRule="auto"/>
        <w:ind w:firstLine="708"/>
        <w:jc w:val="both"/>
        <w:rPr>
          <w:rFonts w:ascii="Times New Roman" w:hAnsi="Times New Roman" w:cs="Times New Roman"/>
          <w:sz w:val="28"/>
          <w:szCs w:val="28"/>
          <w:lang w:val="uk-UA"/>
        </w:rPr>
      </w:pPr>
      <w:r w:rsidRPr="00CA1853">
        <w:rPr>
          <w:rFonts w:ascii="Times New Roman" w:eastAsia="Times New Roman" w:hAnsi="Times New Roman" w:cs="Times New Roman"/>
          <w:b/>
          <w:sz w:val="28"/>
          <w:szCs w:val="28"/>
          <w:lang w:val="uk-UA"/>
        </w:rPr>
        <w:t>Гіпотеза</w:t>
      </w:r>
      <w:r w:rsidRPr="00CA1853">
        <w:rPr>
          <w:rFonts w:ascii="Times New Roman" w:eastAsia="Times New Roman" w:hAnsi="Times New Roman" w:cs="Times New Roman"/>
          <w:sz w:val="28"/>
          <w:szCs w:val="28"/>
          <w:lang w:val="uk-UA"/>
        </w:rPr>
        <w:t xml:space="preserve"> дослідження полягає в припущенні, що</w:t>
      </w:r>
      <w:r w:rsidR="0096206D" w:rsidRPr="00CA1853">
        <w:rPr>
          <w:rFonts w:ascii="Times New Roman" w:eastAsia="Times New Roman" w:hAnsi="Times New Roman" w:cs="Times New Roman"/>
          <w:sz w:val="28"/>
          <w:szCs w:val="28"/>
          <w:lang w:val="uk-UA"/>
        </w:rPr>
        <w:t xml:space="preserve"> емоційно-особистісними </w:t>
      </w:r>
      <w:r w:rsidR="0096206D" w:rsidRPr="00CA1853">
        <w:rPr>
          <w:rFonts w:ascii="Times New Roman" w:hAnsi="Times New Roman" w:cs="Times New Roman"/>
          <w:sz w:val="28"/>
          <w:szCs w:val="28"/>
          <w:lang w:val="uk-UA"/>
        </w:rPr>
        <w:t xml:space="preserve">предикторами професійного вигоряння </w:t>
      </w:r>
      <w:r w:rsidR="0096206D" w:rsidRPr="00CA1853">
        <w:rPr>
          <w:rFonts w:ascii="Times New Roman" w:hAnsi="Times New Roman" w:cs="Times New Roman"/>
          <w:sz w:val="28"/>
          <w:szCs w:val="28"/>
          <w:shd w:val="clear" w:color="auto" w:fill="FFFFFF"/>
          <w:lang w:val="uk-UA"/>
        </w:rPr>
        <w:t>у працівників судової системи</w:t>
      </w:r>
      <w:r w:rsidR="0096206D" w:rsidRPr="00CA1853">
        <w:rPr>
          <w:rFonts w:ascii="Times New Roman" w:hAnsi="Times New Roman" w:cs="Times New Roman"/>
          <w:sz w:val="28"/>
          <w:szCs w:val="28"/>
          <w:lang w:val="uk-UA"/>
        </w:rPr>
        <w:t>, послаблюючи або посилюючи виразність його компонентів можуть виступати: знижений емоційний інтелект, високий рівень тривожності, тривалість та інтенсивність емоцій; емоції гніву та суму.</w:t>
      </w:r>
    </w:p>
    <w:p w14:paraId="2D4CFF59" w14:textId="77777777" w:rsidR="006744E4" w:rsidRPr="00CA1853" w:rsidRDefault="006744E4" w:rsidP="006744E4">
      <w:pPr>
        <w:spacing w:after="0" w:line="360" w:lineRule="auto"/>
        <w:ind w:firstLine="708"/>
        <w:jc w:val="both"/>
        <w:rPr>
          <w:rFonts w:ascii="Times New Roman" w:hAnsi="Times New Roman" w:cs="Times New Roman"/>
          <w:b/>
          <w:lang w:val="uk-UA"/>
        </w:rPr>
      </w:pPr>
      <w:r w:rsidRPr="00CA1853">
        <w:rPr>
          <w:rStyle w:val="2"/>
          <w:rFonts w:eastAsia="Calibri"/>
          <w:b/>
          <w:color w:val="auto"/>
        </w:rPr>
        <w:t>Завдання дослідження:</w:t>
      </w:r>
    </w:p>
    <w:p w14:paraId="7DECC3CF" w14:textId="77777777" w:rsidR="006744E4" w:rsidRPr="00CA1853" w:rsidRDefault="006744E4" w:rsidP="006744E4">
      <w:pPr>
        <w:spacing w:after="0" w:line="360" w:lineRule="auto"/>
        <w:ind w:firstLine="708"/>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1. Проаналізувати поняття «професійне вигоряння» у вітчизняних і зарубіжних наукових дослідженнях.</w:t>
      </w:r>
    </w:p>
    <w:p w14:paraId="7F20CB2A" w14:textId="77777777" w:rsidR="006744E4" w:rsidRPr="00CA1853" w:rsidRDefault="006744E4" w:rsidP="006744E4">
      <w:pPr>
        <w:spacing w:after="0" w:line="360" w:lineRule="auto"/>
        <w:ind w:firstLine="708"/>
        <w:jc w:val="both"/>
        <w:rPr>
          <w:rFonts w:ascii="Times New Roman" w:hAnsi="Times New Roman" w:cs="Times New Roman"/>
          <w:lang w:val="uk-UA"/>
        </w:rPr>
      </w:pPr>
      <w:r w:rsidRPr="00CA1853">
        <w:rPr>
          <w:rFonts w:ascii="Times New Roman" w:hAnsi="Times New Roman" w:cs="Times New Roman"/>
          <w:sz w:val="28"/>
          <w:szCs w:val="28"/>
          <w:lang w:val="uk-UA"/>
        </w:rPr>
        <w:t xml:space="preserve">2. Визначити </w:t>
      </w:r>
      <w:r w:rsidRPr="00CA1853">
        <w:rPr>
          <w:rFonts w:ascii="Times New Roman" w:hAnsi="Times New Roman" w:cs="Times New Roman"/>
          <w:sz w:val="28"/>
          <w:szCs w:val="32"/>
          <w:lang w:val="uk-UA"/>
        </w:rPr>
        <w:t xml:space="preserve">специфіку </w:t>
      </w:r>
      <w:r w:rsidR="00971A77" w:rsidRPr="00CA1853">
        <w:rPr>
          <w:rFonts w:ascii="Times New Roman" w:hAnsi="Times New Roman" w:cs="Times New Roman"/>
          <w:sz w:val="28"/>
          <w:szCs w:val="32"/>
          <w:lang w:val="uk-UA"/>
        </w:rPr>
        <w:t xml:space="preserve">та психологічні чинники розвитку </w:t>
      </w:r>
      <w:r w:rsidRPr="00CA1853">
        <w:rPr>
          <w:rFonts w:ascii="Times New Roman" w:hAnsi="Times New Roman" w:cs="Times New Roman"/>
          <w:sz w:val="28"/>
          <w:szCs w:val="32"/>
          <w:lang w:val="uk-UA"/>
        </w:rPr>
        <w:t xml:space="preserve">професійного вигоряння у діяльності </w:t>
      </w:r>
      <w:r w:rsidRPr="00CA1853">
        <w:rPr>
          <w:rFonts w:ascii="Times New Roman" w:hAnsi="Times New Roman" w:cs="Times New Roman"/>
          <w:sz w:val="28"/>
          <w:szCs w:val="32"/>
          <w:shd w:val="clear" w:color="auto" w:fill="FFFFFF"/>
          <w:lang w:val="uk-UA"/>
        </w:rPr>
        <w:t>працівників судової системи</w:t>
      </w:r>
      <w:r w:rsidRPr="00CA1853">
        <w:rPr>
          <w:rFonts w:ascii="Times New Roman" w:hAnsi="Times New Roman" w:cs="Times New Roman"/>
          <w:sz w:val="28"/>
          <w:szCs w:val="28"/>
          <w:lang w:val="uk-UA"/>
        </w:rPr>
        <w:t>.</w:t>
      </w:r>
    </w:p>
    <w:p w14:paraId="281F0AE9" w14:textId="77777777" w:rsidR="006744E4" w:rsidRPr="00CA1853" w:rsidRDefault="006744E4" w:rsidP="006744E4">
      <w:pPr>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3. Провести емпіричне дослідження </w:t>
      </w:r>
      <w:r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hAnsi="Times New Roman" w:cs="Times New Roman"/>
          <w:bCs/>
          <w:sz w:val="28"/>
          <w:szCs w:val="28"/>
          <w:lang w:val="uk-UA"/>
        </w:rPr>
        <w:t>.</w:t>
      </w:r>
    </w:p>
    <w:p w14:paraId="72A03CBC" w14:textId="601CEA4A" w:rsidR="00971A77" w:rsidRPr="00CA1853" w:rsidRDefault="006744E4" w:rsidP="00D670F9">
      <w:pPr>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Cs/>
          <w:sz w:val="28"/>
          <w:szCs w:val="28"/>
          <w:lang w:val="uk-UA"/>
        </w:rPr>
        <w:t xml:space="preserve">4. Розробити програму </w:t>
      </w:r>
      <w:r w:rsidRPr="00CA1853">
        <w:rPr>
          <w:rFonts w:ascii="Times New Roman" w:hAnsi="Times New Roman" w:cs="Times New Roman"/>
          <w:sz w:val="28"/>
          <w:szCs w:val="32"/>
          <w:shd w:val="clear" w:color="auto" w:fill="FFFFFF"/>
          <w:lang w:val="uk-UA"/>
        </w:rPr>
        <w:t>профілактики професійного вигор</w:t>
      </w:r>
      <w:r w:rsidR="00D670F9" w:rsidRPr="00CA1853">
        <w:rPr>
          <w:rFonts w:ascii="Times New Roman" w:hAnsi="Times New Roman" w:cs="Times New Roman"/>
          <w:sz w:val="28"/>
          <w:szCs w:val="32"/>
          <w:shd w:val="clear" w:color="auto" w:fill="FFFFFF"/>
          <w:lang w:val="uk-UA"/>
        </w:rPr>
        <w:t>я</w:t>
      </w:r>
      <w:r w:rsidRPr="00CA1853">
        <w:rPr>
          <w:rFonts w:ascii="Times New Roman" w:hAnsi="Times New Roman" w:cs="Times New Roman"/>
          <w:sz w:val="28"/>
          <w:szCs w:val="32"/>
          <w:shd w:val="clear" w:color="auto" w:fill="FFFFFF"/>
          <w:lang w:val="uk-UA"/>
        </w:rPr>
        <w:t>ння у працівників судової системи.</w:t>
      </w:r>
      <w:r w:rsidRPr="00CA1853">
        <w:rPr>
          <w:rFonts w:ascii="Times New Roman" w:hAnsi="Times New Roman" w:cs="Times New Roman"/>
          <w:b/>
          <w:sz w:val="28"/>
          <w:szCs w:val="28"/>
          <w:lang w:val="uk-UA"/>
        </w:rPr>
        <w:t xml:space="preserve"> </w:t>
      </w:r>
    </w:p>
    <w:p w14:paraId="0846EB04" w14:textId="77777777" w:rsidR="006744E4" w:rsidRPr="00CA1853" w:rsidRDefault="006744E4" w:rsidP="006744E4">
      <w:pPr>
        <w:spacing w:after="0" w:line="360" w:lineRule="auto"/>
        <w:ind w:firstLine="709"/>
        <w:jc w:val="both"/>
        <w:rPr>
          <w:rStyle w:val="A4"/>
          <w:rFonts w:ascii="Times New Roman" w:hAnsi="Times New Roman" w:cs="Times New Roman"/>
          <w:sz w:val="28"/>
          <w:szCs w:val="28"/>
          <w:lang w:val="uk-UA"/>
        </w:rPr>
      </w:pPr>
      <w:r w:rsidRPr="00CA1853">
        <w:rPr>
          <w:rFonts w:ascii="Times New Roman" w:hAnsi="Times New Roman" w:cs="Times New Roman"/>
          <w:b/>
          <w:sz w:val="28"/>
          <w:szCs w:val="28"/>
          <w:lang w:val="uk-UA"/>
        </w:rPr>
        <w:t>Методи дослідження</w:t>
      </w:r>
      <w:r w:rsidRPr="00CA1853">
        <w:rPr>
          <w:rFonts w:ascii="Times New Roman" w:hAnsi="Times New Roman" w:cs="Times New Roman"/>
          <w:sz w:val="28"/>
          <w:szCs w:val="28"/>
          <w:lang w:val="uk-UA"/>
        </w:rPr>
        <w:t xml:space="preserve">. </w:t>
      </w:r>
      <w:r w:rsidRPr="00CA1853">
        <w:rPr>
          <w:rStyle w:val="A4"/>
          <w:rFonts w:ascii="Times New Roman" w:hAnsi="Times New Roman" w:cs="Times New Roman"/>
          <w:sz w:val="28"/>
          <w:szCs w:val="28"/>
          <w:lang w:val="uk-UA"/>
        </w:rPr>
        <w:t>У роботі застосовувалися теоретичні методи (теоретичний огляд та аналіз психологічної літератури з досліджуваної проблеми) та емпіричні (анкетування). Обробка результатів дослідження проведена за допомогою математико-статистичних методів. Узагальнення результатів здійснено з використанням інтерпретаційних методів (класифікація й узагальнення емпіричних даних).</w:t>
      </w:r>
    </w:p>
    <w:p w14:paraId="23B2AF87" w14:textId="77777777" w:rsidR="006744E4" w:rsidRPr="00CA1853" w:rsidRDefault="006744E4" w:rsidP="006744E4">
      <w:pPr>
        <w:spacing w:after="0" w:line="360" w:lineRule="auto"/>
        <w:ind w:firstLine="709"/>
        <w:contextualSpacing/>
        <w:jc w:val="both"/>
        <w:rPr>
          <w:rStyle w:val="A4"/>
          <w:rFonts w:ascii="Times New Roman" w:hAnsi="Times New Roman" w:cs="Times New Roman"/>
          <w:sz w:val="28"/>
          <w:szCs w:val="28"/>
          <w:lang w:val="uk-UA"/>
        </w:rPr>
      </w:pPr>
      <w:r w:rsidRPr="00CA1853">
        <w:rPr>
          <w:rStyle w:val="A4"/>
          <w:rFonts w:ascii="Times New Roman" w:hAnsi="Times New Roman" w:cs="Times New Roman"/>
          <w:sz w:val="28"/>
          <w:szCs w:val="28"/>
          <w:lang w:val="uk-UA"/>
        </w:rPr>
        <w:t>В якості діагностичного інструментарію використано:</w:t>
      </w:r>
    </w:p>
    <w:p w14:paraId="190494EE" w14:textId="485FACCC" w:rsidR="006744E4" w:rsidRPr="00CA1853" w:rsidRDefault="006744E4" w:rsidP="006744E4">
      <w:pPr>
        <w:pStyle w:val="a3"/>
        <w:numPr>
          <w:ilvl w:val="0"/>
          <w:numId w:val="1"/>
        </w:numPr>
        <w:spacing w:after="0" w:line="360" w:lineRule="auto"/>
        <w:jc w:val="both"/>
        <w:rPr>
          <w:rFonts w:ascii="Times New Roman" w:hAnsi="Times New Roman" w:cs="Times New Roman"/>
          <w:sz w:val="28"/>
          <w:szCs w:val="28"/>
          <w:lang w:val="uk-UA"/>
        </w:rPr>
      </w:pPr>
      <w:r w:rsidRPr="00CA1853">
        <w:rPr>
          <w:rFonts w:ascii="Times New Roman" w:eastAsia="Times New Roman" w:hAnsi="Times New Roman" w:cs="Times New Roman"/>
          <w:sz w:val="28"/>
          <w:lang w:val="uk-UA"/>
        </w:rPr>
        <w:lastRenderedPageBreak/>
        <w:t>опитувальни</w:t>
      </w:r>
      <w:r w:rsidR="00BE3A55">
        <w:rPr>
          <w:rFonts w:ascii="Times New Roman" w:eastAsia="Times New Roman" w:hAnsi="Times New Roman" w:cs="Times New Roman"/>
          <w:sz w:val="28"/>
          <w:lang w:val="uk-UA"/>
        </w:rPr>
        <w:t>к «MBI» (Х. Маслач, С. Джексон);</w:t>
      </w:r>
    </w:p>
    <w:p w14:paraId="5FD21B7E" w14:textId="77777777" w:rsidR="006744E4" w:rsidRPr="00CA1853" w:rsidRDefault="006744E4" w:rsidP="006744E4">
      <w:pPr>
        <w:pStyle w:val="a3"/>
        <w:numPr>
          <w:ilvl w:val="0"/>
          <w:numId w:val="1"/>
        </w:numPr>
        <w:spacing w:after="0" w:line="360" w:lineRule="auto"/>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опитувальник емоційного інтелекту «ЕмІн»;</w:t>
      </w:r>
    </w:p>
    <w:p w14:paraId="1A7590FC" w14:textId="77777777" w:rsidR="006744E4" w:rsidRPr="00CA1853" w:rsidRDefault="006744E4" w:rsidP="006744E4">
      <w:pPr>
        <w:pStyle w:val="a3"/>
        <w:numPr>
          <w:ilvl w:val="0"/>
          <w:numId w:val="1"/>
        </w:numPr>
        <w:spacing w:after="0" w:line="360" w:lineRule="auto"/>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методика когнітивної самооцінки базальних емоцій Т. Дембо;</w:t>
      </w:r>
    </w:p>
    <w:p w14:paraId="2B47CFB7" w14:textId="77777777" w:rsidR="006744E4" w:rsidRPr="00CA1853" w:rsidRDefault="006744E4" w:rsidP="006744E4">
      <w:pPr>
        <w:pStyle w:val="a3"/>
        <w:numPr>
          <w:ilvl w:val="0"/>
          <w:numId w:val="1"/>
        </w:numPr>
        <w:spacing w:after="0" w:line="360" w:lineRule="auto"/>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опитувальник «Визначення загальної емоційної спрямованості особистості»; </w:t>
      </w:r>
    </w:p>
    <w:p w14:paraId="7CF873D9" w14:textId="77777777" w:rsidR="006744E4" w:rsidRPr="00CA1853" w:rsidRDefault="006744E4" w:rsidP="006744E4">
      <w:pPr>
        <w:pStyle w:val="a3"/>
        <w:numPr>
          <w:ilvl w:val="0"/>
          <w:numId w:val="1"/>
        </w:numPr>
        <w:spacing w:after="0" w:line="360" w:lineRule="auto"/>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опитувальник тривожності Ч. Спілбергера.</w:t>
      </w:r>
    </w:p>
    <w:p w14:paraId="628139E6" w14:textId="7058C276" w:rsidR="006744E4" w:rsidRPr="00CA1853" w:rsidRDefault="006744E4" w:rsidP="006744E4">
      <w:pPr>
        <w:spacing w:after="0" w:line="360" w:lineRule="auto"/>
        <w:ind w:firstLine="709"/>
        <w:contextualSpacing/>
        <w:jc w:val="both"/>
        <w:rPr>
          <w:rFonts w:ascii="Times New Roman" w:hAnsi="Times New Roman" w:cs="Times New Roman"/>
          <w:sz w:val="28"/>
          <w:szCs w:val="28"/>
          <w:lang w:val="uk-UA"/>
        </w:rPr>
      </w:pPr>
      <w:r w:rsidRPr="00CA1853">
        <w:rPr>
          <w:rFonts w:ascii="Times New Roman" w:hAnsi="Times New Roman" w:cs="Times New Roman"/>
          <w:b/>
          <w:sz w:val="28"/>
          <w:szCs w:val="28"/>
          <w:lang w:val="uk-UA"/>
        </w:rPr>
        <w:t xml:space="preserve">Наукова новизна дослідження </w:t>
      </w:r>
      <w:r w:rsidRPr="00CA1853">
        <w:rPr>
          <w:rFonts w:ascii="Times New Roman" w:hAnsi="Times New Roman" w:cs="Times New Roman"/>
          <w:sz w:val="28"/>
          <w:szCs w:val="28"/>
          <w:lang w:val="uk-UA"/>
        </w:rPr>
        <w:t xml:space="preserve">полягає в доповненні теоретичних відомостей про феномен професійного вигоряння, </w:t>
      </w:r>
      <w:r w:rsidR="000B2C8A" w:rsidRPr="00CA1853">
        <w:rPr>
          <w:rFonts w:ascii="Times New Roman" w:hAnsi="Times New Roman" w:cs="Times New Roman"/>
          <w:sz w:val="28"/>
          <w:szCs w:val="28"/>
          <w:lang w:val="uk-UA"/>
        </w:rPr>
        <w:t xml:space="preserve">визначені </w:t>
      </w:r>
      <w:r w:rsidR="000B2C8A"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p>
    <w:p w14:paraId="12972651" w14:textId="77777777" w:rsidR="006744E4" w:rsidRPr="00CA1853" w:rsidRDefault="006744E4" w:rsidP="006744E4">
      <w:pPr>
        <w:spacing w:after="0" w:line="360" w:lineRule="auto"/>
        <w:ind w:firstLine="709"/>
        <w:contextualSpacing/>
        <w:jc w:val="both"/>
        <w:rPr>
          <w:rStyle w:val="A4"/>
          <w:rFonts w:ascii="Times New Roman" w:eastAsia="Times New Roman" w:hAnsi="Times New Roman" w:cs="Times New Roman"/>
          <w:sz w:val="28"/>
          <w:szCs w:val="28"/>
          <w:lang w:val="uk-UA"/>
        </w:rPr>
      </w:pPr>
      <w:r w:rsidRPr="00CA1853">
        <w:rPr>
          <w:rFonts w:ascii="Times New Roman" w:hAnsi="Times New Roman" w:cs="Times New Roman"/>
          <w:b/>
          <w:sz w:val="28"/>
          <w:szCs w:val="28"/>
          <w:lang w:val="uk-UA"/>
        </w:rPr>
        <w:t>Практична значущість</w:t>
      </w:r>
      <w:r w:rsidRPr="00CA1853">
        <w:rPr>
          <w:rFonts w:ascii="Times New Roman" w:hAnsi="Times New Roman" w:cs="Times New Roman"/>
          <w:sz w:val="28"/>
          <w:szCs w:val="28"/>
          <w:lang w:val="uk-UA"/>
        </w:rPr>
        <w:t xml:space="preserve"> </w:t>
      </w:r>
      <w:r w:rsidRPr="00CA1853">
        <w:rPr>
          <w:rStyle w:val="A4"/>
          <w:rFonts w:ascii="Times New Roman" w:hAnsi="Times New Roman" w:cs="Times New Roman"/>
          <w:sz w:val="28"/>
          <w:szCs w:val="28"/>
          <w:lang w:val="uk-UA"/>
        </w:rPr>
        <w:t>дослідження визначається тим, що розроблена тренінгова програма може використовуватися у практичній діяльності психологів під час роботи з</w:t>
      </w:r>
      <w:r w:rsidRPr="00CA1853">
        <w:rPr>
          <w:rFonts w:ascii="Times New Roman" w:hAnsi="Times New Roman" w:cs="Times New Roman"/>
          <w:sz w:val="28"/>
          <w:szCs w:val="28"/>
          <w:lang w:val="uk-UA"/>
        </w:rPr>
        <w:t xml:space="preserve"> працівниками судової системи</w:t>
      </w:r>
      <w:r w:rsidRPr="00CA1853">
        <w:rPr>
          <w:rStyle w:val="A4"/>
          <w:rFonts w:ascii="Times New Roman" w:hAnsi="Times New Roman" w:cs="Times New Roman"/>
          <w:sz w:val="28"/>
          <w:szCs w:val="28"/>
          <w:lang w:val="uk-UA"/>
        </w:rPr>
        <w:t xml:space="preserve">. </w:t>
      </w:r>
    </w:p>
    <w:p w14:paraId="4BA5AB45" w14:textId="13A1791B" w:rsidR="006744E4" w:rsidRPr="00CA1853" w:rsidRDefault="006744E4" w:rsidP="006744E4">
      <w:pPr>
        <w:autoSpaceDE w:val="0"/>
        <w:autoSpaceDN w:val="0"/>
        <w:adjustRightInd w:val="0"/>
        <w:spacing w:before="30" w:after="0" w:line="360" w:lineRule="auto"/>
        <w:ind w:firstLine="709"/>
        <w:jc w:val="both"/>
        <w:rPr>
          <w:rFonts w:ascii="Times New Roman" w:eastAsia="Times New Roman" w:hAnsi="Times New Roman" w:cs="Times New Roman"/>
          <w:sz w:val="28"/>
          <w:szCs w:val="28"/>
          <w:lang w:val="uk-UA"/>
        </w:rPr>
      </w:pPr>
      <w:r w:rsidRPr="00CA1853">
        <w:rPr>
          <w:rFonts w:ascii="Times New Roman" w:eastAsia="Times New Roman" w:hAnsi="Times New Roman" w:cs="Times New Roman"/>
          <w:b/>
          <w:sz w:val="28"/>
          <w:szCs w:val="28"/>
          <w:lang w:val="uk-UA"/>
        </w:rPr>
        <w:t>Структура роботи</w:t>
      </w:r>
      <w:r w:rsidRPr="00CA1853">
        <w:rPr>
          <w:rFonts w:ascii="Times New Roman" w:eastAsia="Times New Roman" w:hAnsi="Times New Roman" w:cs="Times New Roman"/>
          <w:sz w:val="28"/>
          <w:szCs w:val="28"/>
          <w:lang w:val="uk-UA"/>
        </w:rPr>
        <w:t>. Робота складається зі вступу, трьох розділів, висновків та с</w:t>
      </w:r>
      <w:r w:rsidR="000419E2">
        <w:rPr>
          <w:rFonts w:ascii="Times New Roman" w:eastAsia="Times New Roman" w:hAnsi="Times New Roman" w:cs="Times New Roman"/>
          <w:sz w:val="28"/>
          <w:szCs w:val="28"/>
          <w:lang w:val="uk-UA"/>
        </w:rPr>
        <w:t>писку літератури, який налічує 60</w:t>
      </w:r>
      <w:r w:rsidRPr="00CA1853">
        <w:rPr>
          <w:rFonts w:ascii="Times New Roman" w:eastAsia="Times New Roman" w:hAnsi="Times New Roman" w:cs="Times New Roman"/>
          <w:sz w:val="28"/>
          <w:szCs w:val="28"/>
          <w:lang w:val="uk-UA"/>
        </w:rPr>
        <w:t xml:space="preserve"> джерел, ілюстрована </w:t>
      </w:r>
      <w:r w:rsidR="000419E2">
        <w:rPr>
          <w:rFonts w:ascii="Times New Roman" w:eastAsia="Times New Roman" w:hAnsi="Times New Roman" w:cs="Times New Roman"/>
          <w:sz w:val="28"/>
          <w:szCs w:val="28"/>
          <w:lang w:val="uk-UA"/>
        </w:rPr>
        <w:t>7</w:t>
      </w:r>
      <w:r w:rsidRPr="00CA1853">
        <w:rPr>
          <w:rFonts w:ascii="Times New Roman" w:eastAsia="Times New Roman" w:hAnsi="Times New Roman" w:cs="Times New Roman"/>
          <w:sz w:val="28"/>
          <w:szCs w:val="28"/>
          <w:lang w:val="uk-UA"/>
        </w:rPr>
        <w:t xml:space="preserve"> таблицями, вміщує </w:t>
      </w:r>
      <w:r w:rsidR="00DA4048">
        <w:rPr>
          <w:rFonts w:ascii="Times New Roman" w:eastAsia="Times New Roman" w:hAnsi="Times New Roman" w:cs="Times New Roman"/>
          <w:sz w:val="28"/>
          <w:szCs w:val="28"/>
          <w:lang w:val="uk-UA"/>
        </w:rPr>
        <w:t>2</w:t>
      </w:r>
      <w:r w:rsidRPr="00CA1853">
        <w:rPr>
          <w:rFonts w:ascii="Times New Roman" w:eastAsia="Times New Roman" w:hAnsi="Times New Roman" w:cs="Times New Roman"/>
          <w:sz w:val="28"/>
          <w:szCs w:val="28"/>
          <w:lang w:val="uk-UA"/>
        </w:rPr>
        <w:t xml:space="preserve"> додатки.</w:t>
      </w:r>
    </w:p>
    <w:p w14:paraId="2E5BB9F4" w14:textId="62C91B71" w:rsidR="00243B8D" w:rsidRPr="00CA1853" w:rsidRDefault="00243B8D">
      <w:pPr>
        <w:rPr>
          <w:lang w:val="uk-UA"/>
        </w:rPr>
      </w:pPr>
      <w:r w:rsidRPr="00CA1853">
        <w:rPr>
          <w:lang w:val="uk-UA"/>
        </w:rPr>
        <w:br w:type="page"/>
      </w:r>
    </w:p>
    <w:p w14:paraId="7052452C" w14:textId="77777777" w:rsidR="006B2FED" w:rsidRPr="00CA1853" w:rsidRDefault="006B2FED" w:rsidP="006B2FED">
      <w:pPr>
        <w:tabs>
          <w:tab w:val="right" w:leader="dot" w:pos="9356"/>
        </w:tabs>
        <w:spacing w:after="0" w:line="360" w:lineRule="auto"/>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lastRenderedPageBreak/>
        <w:t>РОЗДІЛ 1</w:t>
      </w:r>
    </w:p>
    <w:p w14:paraId="1F349D80" w14:textId="77777777" w:rsidR="006B2FED" w:rsidRPr="00CA1853" w:rsidRDefault="006B2FED" w:rsidP="006B2FED">
      <w:pPr>
        <w:tabs>
          <w:tab w:val="right" w:leader="dot" w:pos="9356"/>
        </w:tabs>
        <w:spacing w:after="0" w:line="360" w:lineRule="auto"/>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t xml:space="preserve">ТЕОРЕТИЧНИЙ АНАЛІЗ </w:t>
      </w:r>
      <w:r w:rsidRPr="00CA1853">
        <w:rPr>
          <w:rFonts w:ascii="Times New Roman" w:hAnsi="Times New Roman" w:cs="Times New Roman"/>
          <w:b/>
          <w:sz w:val="28"/>
          <w:szCs w:val="28"/>
          <w:shd w:val="clear" w:color="auto" w:fill="FFFFFF"/>
          <w:lang w:val="uk-UA"/>
        </w:rPr>
        <w:t>ЕМОЦІЙНО-ОСОБИСТІСНИХ ПРЕДИКТОРІВ ПРОФЕСІЙНОГО ВИГОРЯННЯ У ПРАЦІВНИКІВ СУДОВОЇ СИСТЕМИ</w:t>
      </w:r>
    </w:p>
    <w:p w14:paraId="408AFC5C" w14:textId="77777777" w:rsidR="006B2FED" w:rsidRPr="00CA1853"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2F002C7D"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r w:rsidRPr="006D4326">
        <w:rPr>
          <w:rFonts w:ascii="Times New Roman" w:hAnsi="Times New Roman" w:cs="Times New Roman"/>
          <w:b/>
          <w:sz w:val="28"/>
          <w:szCs w:val="28"/>
          <w:lang w:val="uk-UA"/>
        </w:rPr>
        <w:t>1.1. Аналіз поняття «професійне вигоряння» у вітчизняних і зарубіжних психологічних дослідженнях</w:t>
      </w:r>
    </w:p>
    <w:p w14:paraId="34B793CC"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01ADD187"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Професійна діяльність та її освоєння – один із най</w:t>
      </w:r>
      <w:r>
        <w:rPr>
          <w:rFonts w:ascii="Times New Roman" w:hAnsi="Times New Roman" w:cs="Times New Roman"/>
          <w:sz w:val="28"/>
          <w:szCs w:val="28"/>
          <w:lang w:val="uk-UA"/>
        </w:rPr>
        <w:t>важчих етапів у житті людини, який</w:t>
      </w:r>
      <w:r w:rsidRPr="006D4326">
        <w:rPr>
          <w:rFonts w:ascii="Times New Roman" w:hAnsi="Times New Roman" w:cs="Times New Roman"/>
          <w:sz w:val="28"/>
          <w:szCs w:val="28"/>
          <w:lang w:val="uk-UA"/>
        </w:rPr>
        <w:t xml:space="preserve"> має складну психологічну спе</w:t>
      </w:r>
      <w:r>
        <w:rPr>
          <w:rFonts w:ascii="Times New Roman" w:hAnsi="Times New Roman" w:cs="Times New Roman"/>
          <w:sz w:val="28"/>
          <w:szCs w:val="28"/>
          <w:lang w:val="uk-UA"/>
        </w:rPr>
        <w:t>цифіку, що відображає комплексну психологічну</w:t>
      </w:r>
      <w:r w:rsidRPr="006D4326">
        <w:rPr>
          <w:rFonts w:ascii="Times New Roman" w:hAnsi="Times New Roman" w:cs="Times New Roman"/>
          <w:sz w:val="28"/>
          <w:szCs w:val="28"/>
          <w:lang w:val="uk-UA"/>
        </w:rPr>
        <w:t xml:space="preserve"> взає</w:t>
      </w:r>
      <w:r>
        <w:rPr>
          <w:rFonts w:ascii="Times New Roman" w:hAnsi="Times New Roman" w:cs="Times New Roman"/>
          <w:sz w:val="28"/>
          <w:szCs w:val="28"/>
          <w:lang w:val="uk-UA"/>
        </w:rPr>
        <w:t>модію</w:t>
      </w:r>
      <w:r w:rsidRPr="006D4326">
        <w:rPr>
          <w:rFonts w:ascii="Times New Roman" w:hAnsi="Times New Roman" w:cs="Times New Roman"/>
          <w:sz w:val="28"/>
          <w:szCs w:val="28"/>
          <w:lang w:val="uk-UA"/>
        </w:rPr>
        <w:t xml:space="preserve"> між нею та людиною. Цю взаємодію супроводжують багато психологічних проявів і феноменів, що є загальноприйнятою парадигмою у вітчизняній пс</w:t>
      </w:r>
      <w:r>
        <w:rPr>
          <w:rFonts w:ascii="Times New Roman" w:hAnsi="Times New Roman" w:cs="Times New Roman"/>
          <w:sz w:val="28"/>
          <w:szCs w:val="28"/>
          <w:lang w:val="uk-UA"/>
        </w:rPr>
        <w:t>ихології</w:t>
      </w:r>
      <w:r w:rsidRPr="006D4326">
        <w:rPr>
          <w:rFonts w:ascii="Times New Roman" w:hAnsi="Times New Roman" w:cs="Times New Roman"/>
          <w:sz w:val="28"/>
          <w:szCs w:val="28"/>
          <w:lang w:val="uk-UA"/>
        </w:rPr>
        <w:t xml:space="preserve">. Таким чином, професійна діяльність може істотно впливати на особистість людини, приводячи як до деяких позитивних, </w:t>
      </w:r>
      <w:r>
        <w:rPr>
          <w:rFonts w:ascii="Times New Roman" w:hAnsi="Times New Roman" w:cs="Times New Roman"/>
          <w:sz w:val="28"/>
          <w:szCs w:val="28"/>
          <w:lang w:val="uk-UA"/>
        </w:rPr>
        <w:t xml:space="preserve">так </w:t>
      </w:r>
      <w:r w:rsidRPr="006D4326">
        <w:rPr>
          <w:rFonts w:ascii="Times New Roman" w:hAnsi="Times New Roman" w:cs="Times New Roman"/>
          <w:sz w:val="28"/>
          <w:szCs w:val="28"/>
          <w:lang w:val="uk-UA"/>
        </w:rPr>
        <w:t>і негативних наслідків. Одним з подібних негативних явищ є феномен вигоряння.</w:t>
      </w:r>
    </w:p>
    <w:p w14:paraId="044BE869"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sz w:val="28"/>
          <w:szCs w:val="28"/>
          <w:lang w:val="uk-UA"/>
        </w:rPr>
        <w:t xml:space="preserve">Поняття «вигоряння» було введено в науку американським психіатром Х. Дж. Фрейдбергом в 1974 р. для опису особливого розладу особистості у здорових людей, що виникає внаслідок інтенсивного і емоційно навантаженого спілкування в процесі професійної роботи з клієнтами, пацієнтами, учнями. До цього часу було зібрано достатньо багато фактів, які говорять про те, що серед учителів, лікарів, психологів, поліцейських і різного роду соціальних працівників часто можна зустріти людей сухих, різких і неадекватних в спілкуванні. У той же час ряд досліджень показав, що представники цих професійних груп частіше за інших схильні до різного роду психосоматичних розладів </w:t>
      </w:r>
      <w:r w:rsidRPr="006D4326">
        <w:rPr>
          <w:rFonts w:ascii="Times New Roman" w:hAnsi="Times New Roman" w:cs="Times New Roman"/>
          <w:bCs/>
          <w:iCs/>
          <w:sz w:val="28"/>
          <w:szCs w:val="28"/>
          <w:lang w:val="uk-UA"/>
        </w:rPr>
        <w:t>[</w:t>
      </w:r>
      <w:r>
        <w:t>Freudenberger</w:t>
      </w:r>
      <w:r w:rsidRPr="00C3222C">
        <w:rPr>
          <w:lang w:val="uk-UA"/>
        </w:rPr>
        <w:t xml:space="preserve"> </w:t>
      </w:r>
      <w:r>
        <w:t>H</w:t>
      </w:r>
      <w:r w:rsidRPr="00C3222C">
        <w:rPr>
          <w:lang w:val="uk-UA"/>
        </w:rPr>
        <w:t xml:space="preserve">. </w:t>
      </w:r>
      <w:r>
        <w:t>J</w:t>
      </w:r>
      <w:r w:rsidRPr="00C3222C">
        <w:rPr>
          <w:lang w:val="uk-UA"/>
        </w:rPr>
        <w:t xml:space="preserve">. </w:t>
      </w:r>
      <w:r>
        <w:t>Staff</w:t>
      </w:r>
      <w:r w:rsidRPr="00C3222C">
        <w:rPr>
          <w:lang w:val="uk-UA"/>
        </w:rPr>
        <w:t xml:space="preserve"> </w:t>
      </w:r>
      <w:r>
        <w:t>burnout</w:t>
      </w:r>
      <w:r w:rsidRPr="00C3222C">
        <w:rPr>
          <w:lang w:val="uk-UA"/>
        </w:rPr>
        <w:t xml:space="preserve"> // </w:t>
      </w:r>
      <w:r>
        <w:t>J</w:t>
      </w:r>
      <w:r w:rsidRPr="00C3222C">
        <w:rPr>
          <w:lang w:val="uk-UA"/>
        </w:rPr>
        <w:t xml:space="preserve">. </w:t>
      </w:r>
      <w:r>
        <w:t>of</w:t>
      </w:r>
      <w:r w:rsidRPr="00C3222C">
        <w:rPr>
          <w:lang w:val="uk-UA"/>
        </w:rPr>
        <w:t xml:space="preserve"> </w:t>
      </w:r>
      <w:r>
        <w:t>Social</w:t>
      </w:r>
      <w:r w:rsidRPr="00C3222C">
        <w:rPr>
          <w:lang w:val="uk-UA"/>
        </w:rPr>
        <w:t xml:space="preserve"> </w:t>
      </w:r>
      <w:r>
        <w:t>Issues</w:t>
      </w:r>
      <w:r w:rsidRPr="00C3222C">
        <w:rPr>
          <w:lang w:val="uk-UA"/>
        </w:rPr>
        <w:t xml:space="preserve">. </w:t>
      </w:r>
      <w:r w:rsidRPr="000E2BCD">
        <w:rPr>
          <w:lang w:val="uk-UA"/>
        </w:rPr>
        <w:t xml:space="preserve">1974. </w:t>
      </w:r>
      <w:r>
        <w:t>Vol</w:t>
      </w:r>
      <w:r w:rsidRPr="000E2BCD">
        <w:rPr>
          <w:lang w:val="uk-UA"/>
        </w:rPr>
        <w:t xml:space="preserve">. 30. </w:t>
      </w:r>
      <w:r>
        <w:t>P</w:t>
      </w:r>
      <w:r w:rsidRPr="000E2BCD">
        <w:rPr>
          <w:lang w:val="uk-UA"/>
        </w:rPr>
        <w:t>. 159–165.</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 xml:space="preserve"> </w:t>
      </w:r>
    </w:p>
    <w:p w14:paraId="6F1FB8BE"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Американський психіатр вивчав характеристики психологічного стану здорових людей, які перебувають у постійному спілкуванні з клієнтами або пацієнтами в емоційно напруженій атмосфері при наданні професійної </w:t>
      </w:r>
      <w:r w:rsidRPr="006D4326">
        <w:rPr>
          <w:rFonts w:ascii="Times New Roman" w:hAnsi="Times New Roman" w:cs="Times New Roman"/>
          <w:sz w:val="28"/>
          <w:szCs w:val="28"/>
          <w:lang w:val="uk-UA"/>
        </w:rPr>
        <w:lastRenderedPageBreak/>
        <w:t>допомоги. Предметом дослідження психіатрично</w:t>
      </w:r>
      <w:r>
        <w:rPr>
          <w:rFonts w:ascii="Times New Roman" w:hAnsi="Times New Roman" w:cs="Times New Roman"/>
          <w:sz w:val="28"/>
          <w:szCs w:val="28"/>
          <w:lang w:val="uk-UA"/>
        </w:rPr>
        <w:t>го напрямку були симптоми вигоря</w:t>
      </w:r>
      <w:r w:rsidRPr="006D4326">
        <w:rPr>
          <w:rFonts w:ascii="Times New Roman" w:hAnsi="Times New Roman" w:cs="Times New Roman"/>
          <w:sz w:val="28"/>
          <w:szCs w:val="28"/>
          <w:lang w:val="uk-UA"/>
        </w:rPr>
        <w:t>ння та сутність психічного здоров’я особистості.</w:t>
      </w:r>
    </w:p>
    <w:p w14:paraId="2EFF557D"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У 1978 році набуває свого розвитку соціально-психологічний н</w:t>
      </w:r>
      <w:r>
        <w:rPr>
          <w:rFonts w:ascii="Times New Roman" w:hAnsi="Times New Roman" w:cs="Times New Roman"/>
          <w:sz w:val="28"/>
          <w:szCs w:val="28"/>
          <w:lang w:val="uk-UA"/>
        </w:rPr>
        <w:t>апрямок вивчення феномену вигоря</w:t>
      </w:r>
      <w:r w:rsidRPr="006D4326">
        <w:rPr>
          <w:rFonts w:ascii="Times New Roman" w:hAnsi="Times New Roman" w:cs="Times New Roman"/>
          <w:sz w:val="28"/>
          <w:szCs w:val="28"/>
          <w:lang w:val="uk-UA"/>
        </w:rPr>
        <w:t>ння. Соціальний психолог К. Маслач  та її колеги досліджують взаємодію людей у ситуаційному контексті та виділяют</w:t>
      </w:r>
      <w:r>
        <w:rPr>
          <w:rFonts w:ascii="Times New Roman" w:hAnsi="Times New Roman" w:cs="Times New Roman"/>
          <w:sz w:val="28"/>
          <w:szCs w:val="28"/>
          <w:lang w:val="uk-UA"/>
        </w:rPr>
        <w:t>ь такі ситуативні чинники вигоря</w:t>
      </w:r>
      <w:r w:rsidRPr="006D4326">
        <w:rPr>
          <w:rFonts w:ascii="Times New Roman" w:hAnsi="Times New Roman" w:cs="Times New Roman"/>
          <w:sz w:val="28"/>
          <w:szCs w:val="28"/>
          <w:lang w:val="uk-UA"/>
        </w:rPr>
        <w:t>ння як</w:t>
      </w:r>
      <w:r>
        <w:rPr>
          <w:rFonts w:ascii="Times New Roman" w:hAnsi="Times New Roman" w:cs="Times New Roman"/>
          <w:sz w:val="28"/>
          <w:szCs w:val="28"/>
          <w:lang w:val="uk-UA"/>
        </w:rPr>
        <w:t>:</w:t>
      </w:r>
      <w:r w:rsidRPr="006D4326">
        <w:rPr>
          <w:rFonts w:ascii="Times New Roman" w:hAnsi="Times New Roman" w:cs="Times New Roman"/>
          <w:sz w:val="28"/>
          <w:szCs w:val="28"/>
          <w:lang w:val="uk-UA"/>
        </w:rPr>
        <w:t xml:space="preserve"> значна кількість клієнтів, наявність негативного зворотного зв’язку від клієнта та відсутність особистісних ресурсів для подолання стресу</w:t>
      </w:r>
      <w:r>
        <w:rPr>
          <w:rFonts w:ascii="Times New Roman" w:hAnsi="Times New Roman" w:cs="Times New Roman"/>
          <w:sz w:val="28"/>
          <w:szCs w:val="28"/>
          <w:lang w:val="uk-UA"/>
        </w:rPr>
        <w:t xml:space="preserve"> </w:t>
      </w:r>
      <w:r w:rsidRPr="006D4326">
        <w:rPr>
          <w:rFonts w:ascii="Times New Roman" w:hAnsi="Times New Roman" w:cs="Times New Roman"/>
          <w:sz w:val="28"/>
          <w:szCs w:val="28"/>
          <w:lang w:val="uk-UA"/>
        </w:rPr>
        <w:t>[</w:t>
      </w:r>
      <w:r w:rsidRPr="006D4326">
        <w:rPr>
          <w:rFonts w:ascii="Times New Roman" w:eastAsia="Times New Roman" w:hAnsi="Times New Roman" w:cs="Times New Roman"/>
          <w:sz w:val="24"/>
          <w:szCs w:val="28"/>
          <w:lang w:val="uk-UA" w:eastAsia="uk-UA"/>
        </w:rPr>
        <w:t xml:space="preserve">Maslach C. The Truth About Burnout / C. Maslach, M. Leiter. </w:t>
      </w:r>
      <w:r w:rsidRPr="006D4326">
        <w:rPr>
          <w:rFonts w:ascii="Times New Roman" w:hAnsi="Times New Roman" w:cs="Times New Roman"/>
          <w:sz w:val="24"/>
          <w:szCs w:val="28"/>
          <w:shd w:val="clear" w:color="auto" w:fill="FFFFFF"/>
          <w:lang w:val="uk-UA"/>
        </w:rPr>
        <w:t xml:space="preserve">– </w:t>
      </w:r>
      <w:r w:rsidRPr="006D4326">
        <w:rPr>
          <w:rFonts w:ascii="Times New Roman" w:eastAsia="Times New Roman" w:hAnsi="Times New Roman" w:cs="Times New Roman"/>
          <w:sz w:val="24"/>
          <w:szCs w:val="28"/>
          <w:lang w:val="uk-UA" w:eastAsia="uk-UA"/>
        </w:rPr>
        <w:t xml:space="preserve">San Francisco, 1997. </w:t>
      </w:r>
      <w:r w:rsidRPr="006D4326">
        <w:rPr>
          <w:rFonts w:ascii="Times New Roman" w:hAnsi="Times New Roman" w:cs="Times New Roman"/>
          <w:sz w:val="24"/>
          <w:szCs w:val="28"/>
          <w:shd w:val="clear" w:color="auto" w:fill="FFFFFF"/>
          <w:lang w:val="uk-UA"/>
        </w:rPr>
        <w:t xml:space="preserve">– 235 p. </w:t>
      </w:r>
      <w:r w:rsidRPr="006D4326">
        <w:rPr>
          <w:rFonts w:ascii="Times New Roman" w:hAnsi="Times New Roman" w:cs="Times New Roman"/>
          <w:sz w:val="24"/>
          <w:szCs w:val="28"/>
          <w:lang w:val="uk-UA"/>
        </w:rPr>
        <w:t>Maslach C. Burnout: a social psychological analysis / C. Maslach // The burnout syndrome: current research, theory, interventions / Ed. J.W. Jones. </w:t>
      </w:r>
      <w:r w:rsidRPr="006D4326">
        <w:rPr>
          <w:rFonts w:ascii="Times New Roman" w:hAnsi="Times New Roman" w:cs="Times New Roman"/>
          <w:sz w:val="24"/>
          <w:szCs w:val="28"/>
          <w:shd w:val="clear" w:color="auto" w:fill="FFFFFF"/>
          <w:lang w:val="uk-UA"/>
        </w:rPr>
        <w:t xml:space="preserve">– </w:t>
      </w:r>
      <w:r w:rsidRPr="006D4326">
        <w:rPr>
          <w:rFonts w:ascii="Times New Roman" w:hAnsi="Times New Roman" w:cs="Times New Roman"/>
          <w:sz w:val="24"/>
          <w:szCs w:val="28"/>
          <w:lang w:val="uk-UA"/>
        </w:rPr>
        <w:t xml:space="preserve">London, 1982. </w:t>
      </w:r>
      <w:r w:rsidRPr="006D4326">
        <w:rPr>
          <w:rFonts w:ascii="Times New Roman" w:hAnsi="Times New Roman" w:cs="Times New Roman"/>
          <w:sz w:val="24"/>
          <w:szCs w:val="28"/>
          <w:shd w:val="clear" w:color="auto" w:fill="FFFFFF"/>
          <w:lang w:val="uk-UA"/>
        </w:rPr>
        <w:t xml:space="preserve">– </w:t>
      </w:r>
      <w:r w:rsidRPr="006D4326">
        <w:rPr>
          <w:rFonts w:ascii="Times New Roman" w:hAnsi="Times New Roman" w:cs="Times New Roman"/>
          <w:sz w:val="24"/>
          <w:szCs w:val="28"/>
          <w:lang w:val="uk-UA"/>
        </w:rPr>
        <w:t>Vol. 11.</w:t>
      </w:r>
      <w:r w:rsidRPr="006D4326">
        <w:rPr>
          <w:rFonts w:ascii="Times New Roman" w:hAnsi="Times New Roman" w:cs="Times New Roman"/>
          <w:sz w:val="24"/>
          <w:szCs w:val="28"/>
          <w:shd w:val="clear" w:color="auto" w:fill="FFFFFF"/>
          <w:lang w:val="uk-UA"/>
        </w:rPr>
        <w:t xml:space="preserve"> – </w:t>
      </w:r>
      <w:r w:rsidRPr="006D4326">
        <w:rPr>
          <w:rFonts w:ascii="Times New Roman" w:hAnsi="Times New Roman" w:cs="Times New Roman"/>
          <w:sz w:val="24"/>
          <w:szCs w:val="28"/>
          <w:lang w:val="uk-UA"/>
        </w:rPr>
        <w:t>№78.</w:t>
      </w:r>
      <w:r w:rsidRPr="006D4326">
        <w:rPr>
          <w:rFonts w:ascii="Times New Roman" w:hAnsi="Times New Roman" w:cs="Times New Roman"/>
          <w:sz w:val="24"/>
          <w:szCs w:val="28"/>
          <w:shd w:val="clear" w:color="auto" w:fill="FFFFFF"/>
          <w:lang w:val="uk-UA"/>
        </w:rPr>
        <w:t xml:space="preserve"> –</w:t>
      </w:r>
      <w:r w:rsidRPr="006D4326">
        <w:rPr>
          <w:rFonts w:ascii="Times New Roman" w:hAnsi="Times New Roman" w:cs="Times New Roman"/>
          <w:sz w:val="24"/>
          <w:szCs w:val="28"/>
          <w:lang w:val="uk-UA"/>
        </w:rPr>
        <w:t xml:space="preserve"> P. 78-85.</w:t>
      </w:r>
      <w:r w:rsidRPr="006D4326">
        <w:rPr>
          <w:rFonts w:ascii="Times New Roman" w:hAnsi="Times New Roman" w:cs="Times New Roman"/>
          <w:sz w:val="28"/>
          <w:szCs w:val="28"/>
          <w:lang w:val="uk-UA"/>
        </w:rPr>
        <w:t xml:space="preserve">]. </w:t>
      </w:r>
    </w:p>
    <w:p w14:paraId="147F6C83"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Впер</w:t>
      </w:r>
      <w:r>
        <w:rPr>
          <w:rFonts w:ascii="Times New Roman" w:hAnsi="Times New Roman" w:cs="Times New Roman"/>
          <w:sz w:val="28"/>
          <w:szCs w:val="28"/>
          <w:lang w:val="uk-UA"/>
        </w:rPr>
        <w:t>ше на проблему психічного вигоря</w:t>
      </w:r>
      <w:r w:rsidRPr="006D4326">
        <w:rPr>
          <w:rFonts w:ascii="Times New Roman" w:hAnsi="Times New Roman" w:cs="Times New Roman"/>
          <w:sz w:val="28"/>
          <w:szCs w:val="28"/>
          <w:lang w:val="uk-UA"/>
        </w:rPr>
        <w:t>ння звернули увагу американські фахівці у зв’язку зі створенням і масовим поширенням соціальних служб в США. Люди, які працюють в галузі психологічної і соціальної допомоги, за посадовими обов’язкам</w:t>
      </w:r>
      <w:r>
        <w:rPr>
          <w:rFonts w:ascii="Times New Roman" w:hAnsi="Times New Roman" w:cs="Times New Roman"/>
          <w:sz w:val="28"/>
          <w:szCs w:val="28"/>
          <w:lang w:val="uk-UA"/>
        </w:rPr>
        <w:t>и</w:t>
      </w:r>
      <w:r w:rsidRPr="006D4326">
        <w:rPr>
          <w:rFonts w:ascii="Times New Roman" w:hAnsi="Times New Roman" w:cs="Times New Roman"/>
          <w:sz w:val="28"/>
          <w:szCs w:val="28"/>
          <w:lang w:val="uk-UA"/>
        </w:rPr>
        <w:t xml:space="preserve"> зобов’язані проявляти співчуття та емпатію, тривалий час контактують з відвідувачами та їх життєвими проблемами, більш ніж фахівці інших професій під</w:t>
      </w:r>
      <w:r>
        <w:rPr>
          <w:rFonts w:ascii="Times New Roman" w:hAnsi="Times New Roman" w:cs="Times New Roman"/>
          <w:sz w:val="28"/>
          <w:szCs w:val="28"/>
          <w:lang w:val="uk-UA"/>
        </w:rPr>
        <w:t>даються ризику емоційного вигоря</w:t>
      </w:r>
      <w:r w:rsidRPr="006D4326">
        <w:rPr>
          <w:rFonts w:ascii="Times New Roman" w:hAnsi="Times New Roman" w:cs="Times New Roman"/>
          <w:sz w:val="28"/>
          <w:szCs w:val="28"/>
          <w:lang w:val="uk-UA"/>
        </w:rPr>
        <w:t>ння. На сучасному етапі розвитку</w:t>
      </w:r>
      <w:r>
        <w:rPr>
          <w:rFonts w:ascii="Times New Roman" w:hAnsi="Times New Roman" w:cs="Times New Roman"/>
          <w:sz w:val="28"/>
          <w:szCs w:val="28"/>
          <w:lang w:val="uk-UA"/>
        </w:rPr>
        <w:t xml:space="preserve"> зарубіжної науки феномен вигоря</w:t>
      </w:r>
      <w:r w:rsidRPr="006D4326">
        <w:rPr>
          <w:rFonts w:ascii="Times New Roman" w:hAnsi="Times New Roman" w:cs="Times New Roman"/>
          <w:sz w:val="28"/>
          <w:szCs w:val="28"/>
          <w:lang w:val="uk-UA"/>
        </w:rPr>
        <w:t>ння досліджується в псих</w:t>
      </w:r>
      <w:r>
        <w:rPr>
          <w:rFonts w:ascii="Times New Roman" w:hAnsi="Times New Roman" w:cs="Times New Roman"/>
          <w:sz w:val="28"/>
          <w:szCs w:val="28"/>
          <w:lang w:val="uk-UA"/>
        </w:rPr>
        <w:t>ології стресових станів (вигоря</w:t>
      </w:r>
      <w:r w:rsidRPr="006D4326">
        <w:rPr>
          <w:rFonts w:ascii="Times New Roman" w:hAnsi="Times New Roman" w:cs="Times New Roman"/>
          <w:sz w:val="28"/>
          <w:szCs w:val="28"/>
          <w:lang w:val="uk-UA"/>
        </w:rPr>
        <w:t>ння як результат стресу), в межах психологі</w:t>
      </w:r>
      <w:r>
        <w:rPr>
          <w:rFonts w:ascii="Times New Roman" w:hAnsi="Times New Roman" w:cs="Times New Roman"/>
          <w:sz w:val="28"/>
          <w:szCs w:val="28"/>
          <w:lang w:val="uk-UA"/>
        </w:rPr>
        <w:t>ї професійної діяльності (вигоря</w:t>
      </w:r>
      <w:r w:rsidRPr="006D4326">
        <w:rPr>
          <w:rFonts w:ascii="Times New Roman" w:hAnsi="Times New Roman" w:cs="Times New Roman"/>
          <w:sz w:val="28"/>
          <w:szCs w:val="28"/>
          <w:lang w:val="uk-UA"/>
        </w:rPr>
        <w:t>ння як форма професійної деформації) та е</w:t>
      </w:r>
      <w:r>
        <w:rPr>
          <w:rFonts w:ascii="Times New Roman" w:hAnsi="Times New Roman" w:cs="Times New Roman"/>
          <w:sz w:val="28"/>
          <w:szCs w:val="28"/>
          <w:lang w:val="uk-UA"/>
        </w:rPr>
        <w:t>кзистенційної психології (вигоря</w:t>
      </w:r>
      <w:r w:rsidRPr="006D4326">
        <w:rPr>
          <w:rFonts w:ascii="Times New Roman" w:hAnsi="Times New Roman" w:cs="Times New Roman"/>
          <w:sz w:val="28"/>
          <w:szCs w:val="28"/>
          <w:lang w:val="uk-UA"/>
        </w:rPr>
        <w:t xml:space="preserve">ння як стан фізичного і психічного виснаження, що виникло в результаті довготривалого перебування в емоційно напружених ситуаціях </w:t>
      </w:r>
      <w:r w:rsidRPr="006D4326">
        <w:rPr>
          <w:rFonts w:ascii="Times New Roman" w:hAnsi="Times New Roman" w:cs="Times New Roman"/>
          <w:bCs/>
          <w:iCs/>
          <w:sz w:val="28"/>
          <w:szCs w:val="28"/>
          <w:lang w:val="uk-UA"/>
        </w:rPr>
        <w:t>[</w:t>
      </w:r>
      <w:r w:rsidRPr="006D4326">
        <w:rPr>
          <w:rFonts w:ascii="Times New Roman" w:eastAsia="Times New Roman" w:hAnsi="Times New Roman" w:cs="Times New Roman"/>
          <w:sz w:val="24"/>
          <w:szCs w:val="28"/>
          <w:lang w:val="uk-UA" w:eastAsia="uk-UA"/>
        </w:rPr>
        <w:t xml:space="preserve">Міщенко М.С. Феномен емоційного вигорання особистості – теоретичний аналіз проблеми [Електронний ресурс] / М.С. Міщенко.– Режим доступу: </w:t>
      </w:r>
      <w:hyperlink r:id="rId9" w:history="1">
        <w:r w:rsidRPr="006D4326">
          <w:rPr>
            <w:rStyle w:val="ac"/>
            <w:rFonts w:ascii="Times New Roman" w:eastAsia="Times New Roman" w:hAnsi="Times New Roman" w:cs="Times New Roman"/>
            <w:sz w:val="24"/>
            <w:szCs w:val="28"/>
            <w:lang w:val="uk-UA" w:eastAsia="uk-UA"/>
          </w:rPr>
          <w:t>http://dspace.udpu.org.ua:8080/jspui/bitstream/6789/418/1/</w:t>
        </w:r>
      </w:hyperlink>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w:t>
      </w:r>
    </w:p>
    <w:p w14:paraId="777297BB" w14:textId="77777777" w:rsidR="006B2FED" w:rsidRPr="006D4326" w:rsidRDefault="006B2FED" w:rsidP="006B2FED">
      <w:pPr>
        <w:spacing w:line="360" w:lineRule="auto"/>
        <w:ind w:firstLine="709"/>
        <w:contextualSpacing/>
        <w:jc w:val="both"/>
        <w:rPr>
          <w:rFonts w:ascii="Times New Roman" w:eastAsia="Times New Roman" w:hAnsi="Times New Roman" w:cs="Times New Roman"/>
          <w:sz w:val="24"/>
          <w:szCs w:val="28"/>
          <w:lang w:val="uk-UA" w:eastAsia="uk-UA"/>
        </w:rPr>
      </w:pPr>
      <w:r w:rsidRPr="006D4326">
        <w:rPr>
          <w:rFonts w:ascii="Times New Roman" w:hAnsi="Times New Roman" w:cs="Times New Roman"/>
          <w:sz w:val="28"/>
          <w:szCs w:val="28"/>
          <w:lang w:val="uk-UA"/>
        </w:rPr>
        <w:t>Е. Еделві</w:t>
      </w:r>
      <w:r>
        <w:rPr>
          <w:rFonts w:ascii="Times New Roman" w:hAnsi="Times New Roman" w:cs="Times New Roman"/>
          <w:sz w:val="28"/>
          <w:szCs w:val="28"/>
          <w:lang w:val="uk-UA"/>
        </w:rPr>
        <w:t>ч і А. Бродський описують вигоря</w:t>
      </w:r>
      <w:r w:rsidRPr="006D4326">
        <w:rPr>
          <w:rFonts w:ascii="Times New Roman" w:hAnsi="Times New Roman" w:cs="Times New Roman"/>
          <w:sz w:val="28"/>
          <w:szCs w:val="28"/>
          <w:lang w:val="uk-UA"/>
        </w:rPr>
        <w:t>ння як процес крах</w:t>
      </w:r>
      <w:r>
        <w:rPr>
          <w:rFonts w:ascii="Times New Roman" w:hAnsi="Times New Roman" w:cs="Times New Roman"/>
          <w:sz w:val="28"/>
          <w:szCs w:val="28"/>
          <w:lang w:val="uk-UA"/>
        </w:rPr>
        <w:t>у ілюзій. Вони визначають вигоря</w:t>
      </w:r>
      <w:r w:rsidRPr="006D4326">
        <w:rPr>
          <w:rFonts w:ascii="Times New Roman" w:hAnsi="Times New Roman" w:cs="Times New Roman"/>
          <w:sz w:val="28"/>
          <w:szCs w:val="28"/>
          <w:lang w:val="uk-UA"/>
        </w:rPr>
        <w:t xml:space="preserve">ння в «професіях, що допомагають» як прогресуючу втрату ідеалізму і енергії, яку відчувають люди в результаті специфічних умов їх роботи </w:t>
      </w:r>
      <w:r w:rsidRPr="006D4326">
        <w:rPr>
          <w:rFonts w:ascii="Times New Roman" w:hAnsi="Times New Roman" w:cs="Times New Roman"/>
          <w:bCs/>
          <w:iCs/>
          <w:sz w:val="28"/>
          <w:szCs w:val="28"/>
          <w:lang w:val="uk-UA"/>
        </w:rPr>
        <w:t>[</w:t>
      </w:r>
      <w:r w:rsidRPr="006D4326">
        <w:rPr>
          <w:rFonts w:ascii="Times New Roman" w:eastAsia="Times New Roman" w:hAnsi="Times New Roman" w:cs="Times New Roman"/>
          <w:sz w:val="24"/>
          <w:szCs w:val="28"/>
          <w:lang w:val="uk-UA" w:eastAsia="uk-UA"/>
        </w:rPr>
        <w:t xml:space="preserve">Edelwich Е. Stages of Disillusionment in the Helping Professions / E. Rdelwich, A. Brodsky. </w:t>
      </w:r>
      <w:r w:rsidRPr="006D4326">
        <w:rPr>
          <w:rFonts w:ascii="Times New Roman" w:hAnsi="Times New Roman" w:cs="Times New Roman"/>
          <w:sz w:val="24"/>
          <w:szCs w:val="28"/>
          <w:shd w:val="clear" w:color="auto" w:fill="FFFFFF"/>
          <w:lang w:val="uk-UA"/>
        </w:rPr>
        <w:t xml:space="preserve">– </w:t>
      </w:r>
      <w:r w:rsidRPr="006D4326">
        <w:rPr>
          <w:rFonts w:ascii="Times New Roman" w:eastAsia="Times New Roman" w:hAnsi="Times New Roman" w:cs="Times New Roman"/>
          <w:sz w:val="24"/>
          <w:szCs w:val="28"/>
          <w:lang w:val="uk-UA" w:eastAsia="uk-UA"/>
        </w:rPr>
        <w:t>N. Y., 1980. – 357 p.</w:t>
      </w:r>
      <w:r w:rsidRPr="006D4326">
        <w:rPr>
          <w:rFonts w:ascii="Times New Roman" w:hAnsi="Times New Roman" w:cs="Times New Roman"/>
          <w:bCs/>
          <w:iCs/>
          <w:sz w:val="28"/>
          <w:szCs w:val="28"/>
          <w:lang w:val="uk-UA"/>
        </w:rPr>
        <w:t>].</w:t>
      </w:r>
    </w:p>
    <w:p w14:paraId="0233DF57" w14:textId="77777777" w:rsidR="006B2FED" w:rsidRPr="0085336B" w:rsidRDefault="006B2FED" w:rsidP="006B2FED">
      <w:pPr>
        <w:spacing w:line="360" w:lineRule="auto"/>
        <w:ind w:firstLine="709"/>
        <w:contextualSpacing/>
        <w:jc w:val="both"/>
        <w:rPr>
          <w:rFonts w:ascii="Times New Roman" w:hAnsi="Times New Roman" w:cs="Times New Roman"/>
          <w:bCs/>
          <w:iCs/>
          <w:sz w:val="24"/>
          <w:szCs w:val="28"/>
          <w:lang w:val="uk-UA"/>
        </w:rPr>
      </w:pPr>
      <w:r>
        <w:rPr>
          <w:rFonts w:ascii="Times New Roman" w:hAnsi="Times New Roman" w:cs="Times New Roman"/>
          <w:sz w:val="28"/>
          <w:szCs w:val="28"/>
          <w:lang w:val="uk-UA"/>
        </w:rPr>
        <w:lastRenderedPageBreak/>
        <w:t>Д. Етзіон визначає «вигоря</w:t>
      </w:r>
      <w:r w:rsidRPr="006D4326">
        <w:rPr>
          <w:rFonts w:ascii="Times New Roman" w:hAnsi="Times New Roman" w:cs="Times New Roman"/>
          <w:sz w:val="28"/>
          <w:szCs w:val="28"/>
          <w:lang w:val="uk-UA"/>
        </w:rPr>
        <w:t>ння» як «психологічну ерозію». Вона вважає, що вигоряння виникає поступово і непомітно для людини, і неможливо віднести його до конкретних стресових подій. Дослідниця також говорить про невідповідність між індивідуальними і середовищними характеристиками (очікуваннями і вимогами середовища). Ця невідповідність діє як постійне джерело стре</w:t>
      </w:r>
      <w:r>
        <w:rPr>
          <w:rFonts w:ascii="Times New Roman" w:hAnsi="Times New Roman" w:cs="Times New Roman"/>
          <w:sz w:val="28"/>
          <w:szCs w:val="28"/>
          <w:lang w:val="uk-UA"/>
        </w:rPr>
        <w:t>су. К. Маслач</w:t>
      </w:r>
      <w:r w:rsidRPr="006D4326">
        <w:rPr>
          <w:rFonts w:ascii="Times New Roman" w:hAnsi="Times New Roman" w:cs="Times New Roman"/>
          <w:sz w:val="28"/>
          <w:szCs w:val="28"/>
          <w:lang w:val="uk-UA"/>
        </w:rPr>
        <w:t xml:space="preserve"> і М. Ляйтер також назвали вигоряння «ерозією душі» </w:t>
      </w:r>
      <w:r w:rsidRPr="006D4326">
        <w:rPr>
          <w:rFonts w:ascii="Times New Roman" w:hAnsi="Times New Roman" w:cs="Times New Roman"/>
          <w:bCs/>
          <w:iCs/>
          <w:sz w:val="28"/>
          <w:szCs w:val="28"/>
          <w:lang w:val="uk-UA"/>
        </w:rPr>
        <w:t>[</w:t>
      </w:r>
      <w:r w:rsidRPr="0085336B">
        <w:rPr>
          <w:rFonts w:ascii="Times New Roman" w:hAnsi="Times New Roman" w:cs="Times New Roman"/>
          <w:bCs/>
          <w:iCs/>
          <w:sz w:val="24"/>
          <w:szCs w:val="28"/>
          <w:lang w:val="uk-UA"/>
        </w:rPr>
        <w:t>Maslach C. and Jachson S. E. The measurement of experienced bur</w:t>
      </w:r>
      <w:r>
        <w:rPr>
          <w:rFonts w:ascii="Times New Roman" w:hAnsi="Times New Roman" w:cs="Times New Roman"/>
          <w:bCs/>
          <w:iCs/>
          <w:sz w:val="24"/>
          <w:szCs w:val="28"/>
          <w:lang w:val="uk-UA"/>
        </w:rPr>
        <w:t xml:space="preserve">nout. </w:t>
      </w:r>
      <w:r w:rsidRPr="0085336B">
        <w:rPr>
          <w:rFonts w:ascii="Times New Roman" w:hAnsi="Times New Roman" w:cs="Times New Roman"/>
          <w:bCs/>
          <w:iCs/>
          <w:sz w:val="24"/>
          <w:szCs w:val="28"/>
          <w:lang w:val="uk-UA"/>
        </w:rPr>
        <w:t>// JADA. – 2004. – 135 pp</w:t>
      </w:r>
      <w:r w:rsidRPr="0085336B">
        <w:rPr>
          <w:rFonts w:ascii="Times New Roman" w:hAnsi="Times New Roman" w:cs="Times New Roman"/>
          <w:bCs/>
          <w:iCs/>
          <w:sz w:val="28"/>
          <w:szCs w:val="28"/>
          <w:lang w:val="uk-UA"/>
        </w:rPr>
        <w:t>.</w:t>
      </w:r>
      <w:r w:rsidRPr="006D4326">
        <w:rPr>
          <w:rFonts w:ascii="Times New Roman" w:hAnsi="Times New Roman" w:cs="Times New Roman"/>
          <w:bCs/>
          <w:iCs/>
          <w:sz w:val="28"/>
          <w:szCs w:val="28"/>
          <w:lang w:val="uk-UA"/>
        </w:rPr>
        <w:t>].</w:t>
      </w:r>
    </w:p>
    <w:p w14:paraId="1B0BD091" w14:textId="77777777" w:rsidR="006B2FED" w:rsidRPr="003D68A9" w:rsidRDefault="006B2FED" w:rsidP="006B2FED">
      <w:pPr>
        <w:spacing w:line="360" w:lineRule="auto"/>
        <w:ind w:firstLine="709"/>
        <w:contextualSpacing/>
        <w:jc w:val="both"/>
        <w:rPr>
          <w:rFonts w:ascii="Times New Roman" w:hAnsi="Times New Roman" w:cs="Times New Roman"/>
          <w:b/>
          <w:sz w:val="28"/>
          <w:szCs w:val="28"/>
          <w:lang w:val="uk-UA"/>
        </w:rPr>
      </w:pPr>
      <w:r w:rsidRPr="003D68A9">
        <w:rPr>
          <w:rFonts w:ascii="Times New Roman" w:hAnsi="Times New Roman" w:cs="Times New Roman"/>
          <w:sz w:val="28"/>
          <w:szCs w:val="28"/>
          <w:lang w:val="uk-UA"/>
        </w:rPr>
        <w:t>В цілому теоретичні підходи до пояснення вигоряння в іноземних зарубіжних дослідженнях можна розділити на три загальних напрямки:</w:t>
      </w:r>
    </w:p>
    <w:p w14:paraId="2F4D1ADA" w14:textId="77777777" w:rsidR="006B2FED" w:rsidRPr="003D68A9" w:rsidRDefault="006B2FED" w:rsidP="006B2FED">
      <w:pPr>
        <w:spacing w:line="360" w:lineRule="auto"/>
        <w:ind w:firstLine="709"/>
        <w:contextualSpacing/>
        <w:jc w:val="both"/>
        <w:rPr>
          <w:rFonts w:ascii="Times New Roman" w:hAnsi="Times New Roman" w:cs="Times New Roman"/>
          <w:b/>
          <w:sz w:val="28"/>
          <w:szCs w:val="28"/>
          <w:lang w:val="uk-UA"/>
        </w:rPr>
      </w:pPr>
      <w:r w:rsidRPr="003D68A9">
        <w:rPr>
          <w:rFonts w:ascii="Times New Roman" w:hAnsi="Times New Roman" w:cs="Times New Roman"/>
          <w:sz w:val="28"/>
          <w:szCs w:val="28"/>
          <w:lang w:val="uk-UA"/>
        </w:rPr>
        <w:t>1) індивідуально психологічний підхід: підкреслюється характерна для деяких людей невідповідність між занадто високими сподіваннями від роботи і дійсністю, з якою їм доводиться стикатися щодня;</w:t>
      </w:r>
    </w:p>
    <w:p w14:paraId="3C0BF550" w14:textId="77777777" w:rsidR="006B2FED" w:rsidRPr="002B73A1" w:rsidRDefault="006B2FED" w:rsidP="006B2FED">
      <w:pPr>
        <w:spacing w:line="360" w:lineRule="auto"/>
        <w:ind w:firstLine="709"/>
        <w:contextualSpacing/>
        <w:jc w:val="both"/>
        <w:rPr>
          <w:rFonts w:ascii="Times New Roman" w:hAnsi="Times New Roman" w:cs="Times New Roman"/>
          <w:b/>
          <w:sz w:val="28"/>
          <w:szCs w:val="28"/>
          <w:lang w:val="uk-UA"/>
        </w:rPr>
      </w:pPr>
      <w:r w:rsidRPr="003D68A9">
        <w:rPr>
          <w:rFonts w:ascii="Times New Roman" w:hAnsi="Times New Roman" w:cs="Times New Roman"/>
          <w:sz w:val="28"/>
          <w:szCs w:val="28"/>
          <w:lang w:val="uk-UA"/>
        </w:rPr>
        <w:t>2) соціально-психологічний: причиною чинником</w:t>
      </w:r>
      <w:r w:rsidRPr="006D4326">
        <w:rPr>
          <w:rFonts w:ascii="Times New Roman" w:hAnsi="Times New Roman" w:cs="Times New Roman"/>
          <w:sz w:val="28"/>
          <w:szCs w:val="28"/>
          <w:lang w:val="uk-UA"/>
        </w:rPr>
        <w:t xml:space="preserve"> феномену вигоряння вважається специфіка самої роботи в соціальній сфері, що відрізняється великою кількістю неглибоких контактів з різними людьми</w:t>
      </w:r>
      <w:r>
        <w:rPr>
          <w:rFonts w:ascii="Times New Roman" w:hAnsi="Times New Roman" w:cs="Times New Roman"/>
          <w:sz w:val="28"/>
          <w:szCs w:val="28"/>
          <w:lang w:val="uk-UA"/>
        </w:rPr>
        <w:t xml:space="preserve">, </w:t>
      </w:r>
      <w:r w:rsidRPr="002B73A1">
        <w:rPr>
          <w:rFonts w:ascii="Times New Roman" w:hAnsi="Times New Roman" w:cs="Times New Roman"/>
          <w:sz w:val="28"/>
          <w:szCs w:val="28"/>
          <w:lang w:val="uk-UA"/>
        </w:rPr>
        <w:t>які навантажують психіку;</w:t>
      </w:r>
    </w:p>
    <w:p w14:paraId="31CEC8EB" w14:textId="77777777" w:rsidR="006B2FED" w:rsidRPr="0085336B" w:rsidRDefault="006B2FED" w:rsidP="006B2FED">
      <w:pPr>
        <w:spacing w:line="360" w:lineRule="auto"/>
        <w:ind w:firstLine="709"/>
        <w:contextualSpacing/>
        <w:jc w:val="both"/>
        <w:rPr>
          <w:rFonts w:ascii="Times New Roman" w:eastAsia="Times New Roman" w:hAnsi="Times New Roman" w:cs="Times New Roman"/>
          <w:sz w:val="28"/>
          <w:szCs w:val="28"/>
          <w:lang w:val="uk-UA" w:eastAsia="uk-UA"/>
        </w:rPr>
      </w:pPr>
      <w:r w:rsidRPr="006D4326">
        <w:rPr>
          <w:rFonts w:ascii="Times New Roman" w:hAnsi="Times New Roman" w:cs="Times New Roman"/>
          <w:sz w:val="28"/>
          <w:szCs w:val="28"/>
          <w:lang w:val="uk-UA"/>
        </w:rPr>
        <w:t>3) організаційно-п</w:t>
      </w:r>
      <w:r>
        <w:rPr>
          <w:rFonts w:ascii="Times New Roman" w:hAnsi="Times New Roman" w:cs="Times New Roman"/>
          <w:sz w:val="28"/>
          <w:szCs w:val="28"/>
          <w:lang w:val="uk-UA"/>
        </w:rPr>
        <w:t>сихологічний: причина синдрому по</w:t>
      </w:r>
      <w:r w:rsidRPr="006D4326">
        <w:rPr>
          <w:rFonts w:ascii="Times New Roman" w:hAnsi="Times New Roman" w:cs="Times New Roman"/>
          <w:sz w:val="28"/>
          <w:szCs w:val="28"/>
          <w:lang w:val="uk-UA"/>
        </w:rPr>
        <w:t>в’язується з типовими проблемами особистості в організаційній структурі ‒ недоліком автономії і підтр</w:t>
      </w:r>
      <w:r>
        <w:rPr>
          <w:rFonts w:ascii="Times New Roman" w:hAnsi="Times New Roman" w:cs="Times New Roman"/>
          <w:sz w:val="28"/>
          <w:szCs w:val="28"/>
          <w:lang w:val="uk-UA"/>
        </w:rPr>
        <w:t>имки, рольовими конфліктами, не</w:t>
      </w:r>
      <w:r w:rsidRPr="006D4326">
        <w:rPr>
          <w:rFonts w:ascii="Times New Roman" w:hAnsi="Times New Roman" w:cs="Times New Roman"/>
          <w:sz w:val="28"/>
          <w:szCs w:val="28"/>
          <w:lang w:val="uk-UA"/>
        </w:rPr>
        <w:t>адекватним або недостатнім зворотним зв’язком керівництва і окремого працівника та ін. </w:t>
      </w:r>
      <w:r w:rsidRPr="006D4326">
        <w:rPr>
          <w:rFonts w:ascii="Times New Roman" w:hAnsi="Times New Roman" w:cs="Times New Roman"/>
          <w:bCs/>
          <w:iCs/>
          <w:sz w:val="28"/>
          <w:szCs w:val="28"/>
          <w:lang w:val="uk-UA"/>
        </w:rPr>
        <w:t>[</w:t>
      </w:r>
      <w:r w:rsidRPr="0085336B">
        <w:rPr>
          <w:rFonts w:ascii="Times New Roman" w:hAnsi="Times New Roman" w:cs="Times New Roman"/>
          <w:sz w:val="24"/>
          <w:szCs w:val="28"/>
          <w:shd w:val="clear" w:color="auto" w:fill="FFFFFF"/>
          <w:lang w:val="uk-UA"/>
        </w:rPr>
        <w:t>Емоційне вигорання / В. Дудяк (упоряд.). – К. : Главник, 2013. – 128 с.</w:t>
      </w:r>
      <w:r w:rsidRPr="006D4326">
        <w:rPr>
          <w:rFonts w:ascii="Times New Roman" w:hAnsi="Times New Roman" w:cs="Times New Roman"/>
          <w:bCs/>
          <w:iCs/>
          <w:sz w:val="28"/>
          <w:szCs w:val="28"/>
          <w:lang w:val="uk-UA"/>
        </w:rPr>
        <w:t>].</w:t>
      </w:r>
    </w:p>
    <w:p w14:paraId="64FEA474"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sz w:val="28"/>
          <w:szCs w:val="28"/>
          <w:lang w:val="uk-UA"/>
        </w:rPr>
        <w:t xml:space="preserve">Проблема вигоряння досліджується у вітчизняній науці починаючи з 1980-х рр. Рівноправно при цьому </w:t>
      </w:r>
      <w:r w:rsidRPr="00882DD6">
        <w:rPr>
          <w:rFonts w:ascii="Times New Roman" w:hAnsi="Times New Roman" w:cs="Times New Roman"/>
          <w:sz w:val="28"/>
          <w:szCs w:val="28"/>
          <w:lang w:val="uk-UA"/>
        </w:rPr>
        <w:t xml:space="preserve">використовуються такі поняття, </w:t>
      </w:r>
      <w:r w:rsidRPr="006D4326">
        <w:rPr>
          <w:rFonts w:ascii="Times New Roman" w:hAnsi="Times New Roman" w:cs="Times New Roman"/>
          <w:sz w:val="28"/>
          <w:szCs w:val="28"/>
          <w:lang w:val="uk-UA"/>
        </w:rPr>
        <w:t>як «про</w:t>
      </w:r>
      <w:r>
        <w:rPr>
          <w:rFonts w:ascii="Times New Roman" w:hAnsi="Times New Roman" w:cs="Times New Roman"/>
          <w:sz w:val="28"/>
          <w:szCs w:val="28"/>
          <w:lang w:val="uk-UA"/>
        </w:rPr>
        <w:t>фесійне вигоряння», «емоційне вигоряння» і «психічне вигоря</w:t>
      </w:r>
      <w:r w:rsidRPr="006D4326">
        <w:rPr>
          <w:rFonts w:ascii="Times New Roman" w:hAnsi="Times New Roman" w:cs="Times New Roman"/>
          <w:sz w:val="28"/>
          <w:szCs w:val="28"/>
          <w:lang w:val="uk-UA"/>
        </w:rPr>
        <w:t xml:space="preserve">ння». </w:t>
      </w:r>
    </w:p>
    <w:p w14:paraId="17F7E21D" w14:textId="77777777" w:rsidR="006B2FED" w:rsidRPr="00882DD6" w:rsidRDefault="006B2FED" w:rsidP="006B2FED">
      <w:pPr>
        <w:spacing w:line="360" w:lineRule="auto"/>
        <w:ind w:firstLine="709"/>
        <w:contextualSpacing/>
        <w:jc w:val="both"/>
        <w:rPr>
          <w:rFonts w:ascii="Times New Roman" w:hAnsi="Times New Roman" w:cs="Times New Roman"/>
          <w:b/>
          <w:sz w:val="28"/>
          <w:szCs w:val="28"/>
          <w:lang w:val="uk-UA"/>
        </w:rPr>
      </w:pPr>
      <w:r w:rsidRPr="006D4326">
        <w:rPr>
          <w:rFonts w:ascii="Times New Roman" w:hAnsi="Times New Roman" w:cs="Times New Roman"/>
          <w:sz w:val="28"/>
          <w:szCs w:val="28"/>
          <w:lang w:val="uk-UA"/>
        </w:rPr>
        <w:t>Викор</w:t>
      </w:r>
      <w:r>
        <w:rPr>
          <w:rFonts w:ascii="Times New Roman" w:hAnsi="Times New Roman" w:cs="Times New Roman"/>
          <w:sz w:val="28"/>
          <w:szCs w:val="28"/>
          <w:lang w:val="uk-UA"/>
        </w:rPr>
        <w:t xml:space="preserve">истання </w:t>
      </w:r>
      <w:r w:rsidRPr="00882DD6">
        <w:rPr>
          <w:rFonts w:ascii="Times New Roman" w:hAnsi="Times New Roman" w:cs="Times New Roman"/>
          <w:sz w:val="28"/>
          <w:szCs w:val="28"/>
          <w:lang w:val="uk-UA"/>
        </w:rPr>
        <w:t>поняття «емоційне вигоряння» закономірно тому, що симптом емоційного виснаження є найпершим і основним в даному синдромі і запускає інші симптоми.</w:t>
      </w:r>
    </w:p>
    <w:p w14:paraId="1BAA4290"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 xml:space="preserve">Використовуючи поняття </w:t>
      </w:r>
      <w:r w:rsidRPr="006D4326">
        <w:rPr>
          <w:rFonts w:ascii="Times New Roman" w:hAnsi="Times New Roman" w:cs="Times New Roman"/>
          <w:sz w:val="28"/>
          <w:szCs w:val="28"/>
          <w:lang w:val="uk-UA"/>
        </w:rPr>
        <w:t>«професі</w:t>
      </w:r>
      <w:r>
        <w:rPr>
          <w:rFonts w:ascii="Times New Roman" w:hAnsi="Times New Roman" w:cs="Times New Roman"/>
          <w:sz w:val="28"/>
          <w:szCs w:val="28"/>
          <w:lang w:val="uk-UA"/>
        </w:rPr>
        <w:t>йне вигоря</w:t>
      </w:r>
      <w:r w:rsidRPr="006D4326">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підкреслюється </w:t>
      </w:r>
      <w:r w:rsidRPr="006D4326">
        <w:rPr>
          <w:rFonts w:ascii="Times New Roman" w:hAnsi="Times New Roman" w:cs="Times New Roman"/>
          <w:sz w:val="28"/>
          <w:szCs w:val="28"/>
          <w:lang w:val="uk-UA"/>
        </w:rPr>
        <w:t xml:space="preserve">що даний синдром проявляється в професійній сфері і пов’язаний зі ставленням </w:t>
      </w:r>
      <w:r w:rsidRPr="006D4326">
        <w:rPr>
          <w:rFonts w:ascii="Times New Roman" w:hAnsi="Times New Roman" w:cs="Times New Roman"/>
          <w:sz w:val="28"/>
          <w:szCs w:val="28"/>
          <w:lang w:val="uk-UA"/>
        </w:rPr>
        <w:lastRenderedPageBreak/>
        <w:t xml:space="preserve">людини до </w:t>
      </w:r>
      <w:r>
        <w:rPr>
          <w:rFonts w:ascii="Times New Roman" w:hAnsi="Times New Roman" w:cs="Times New Roman"/>
          <w:sz w:val="28"/>
          <w:szCs w:val="28"/>
          <w:lang w:val="uk-UA"/>
        </w:rPr>
        <w:t>роботи</w:t>
      </w:r>
      <w:r w:rsidRPr="006D4326">
        <w:rPr>
          <w:rFonts w:ascii="Times New Roman" w:hAnsi="Times New Roman" w:cs="Times New Roman"/>
          <w:sz w:val="28"/>
          <w:szCs w:val="28"/>
          <w:lang w:val="uk-UA"/>
        </w:rPr>
        <w:t xml:space="preserve"> акц</w:t>
      </w:r>
      <w:r>
        <w:rPr>
          <w:rFonts w:ascii="Times New Roman" w:hAnsi="Times New Roman" w:cs="Times New Roman"/>
          <w:sz w:val="28"/>
          <w:szCs w:val="28"/>
          <w:lang w:val="uk-UA"/>
        </w:rPr>
        <w:t>ентуючи увагу на тому, що вигоря</w:t>
      </w:r>
      <w:r w:rsidRPr="006D4326">
        <w:rPr>
          <w:rFonts w:ascii="Times New Roman" w:hAnsi="Times New Roman" w:cs="Times New Roman"/>
          <w:sz w:val="28"/>
          <w:szCs w:val="28"/>
          <w:lang w:val="uk-UA"/>
        </w:rPr>
        <w:t>ння відбувається в сфері психічного і зачіпає всі сфери особистості</w:t>
      </w:r>
      <w:r>
        <w:rPr>
          <w:rFonts w:ascii="Times New Roman" w:hAnsi="Times New Roman" w:cs="Times New Roman"/>
          <w:sz w:val="28"/>
          <w:szCs w:val="28"/>
          <w:lang w:val="uk-UA"/>
        </w:rPr>
        <w:t> </w:t>
      </w:r>
      <w:r w:rsidRPr="006D4326">
        <w:rPr>
          <w:rFonts w:ascii="Times New Roman" w:hAnsi="Times New Roman" w:cs="Times New Roman"/>
          <w:bCs/>
          <w:iCs/>
          <w:sz w:val="28"/>
          <w:szCs w:val="28"/>
          <w:lang w:val="uk-UA"/>
        </w:rPr>
        <w:t>[</w:t>
      </w:r>
      <w:r w:rsidRPr="0085336B">
        <w:rPr>
          <w:lang w:val="uk-UA"/>
        </w:rPr>
        <w:t>Бєляєва С. Професійне вигорання: шляхи запобігання. Слово Національної школи суддів України. 2014. № 3 (8). С. 121–146</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w:t>
      </w:r>
    </w:p>
    <w:p w14:paraId="6DC8417C"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bCs/>
          <w:iCs/>
          <w:sz w:val="28"/>
          <w:szCs w:val="28"/>
          <w:lang w:val="uk-UA"/>
        </w:rPr>
        <w:t>Л. Карамушка, розкриваючи сутність синдрому «професійного вигоряння» та його взаємозв’язок з профе</w:t>
      </w:r>
      <w:r>
        <w:rPr>
          <w:rFonts w:ascii="Times New Roman" w:hAnsi="Times New Roman" w:cs="Times New Roman"/>
          <w:bCs/>
          <w:iCs/>
          <w:sz w:val="28"/>
          <w:szCs w:val="28"/>
          <w:lang w:val="uk-UA"/>
        </w:rPr>
        <w:t xml:space="preserve">сійним стресом, визначає, що в </w:t>
      </w:r>
      <w:r w:rsidRPr="006D4326">
        <w:rPr>
          <w:rFonts w:ascii="Times New Roman" w:hAnsi="Times New Roman" w:cs="Times New Roman"/>
          <w:bCs/>
          <w:iCs/>
          <w:sz w:val="28"/>
          <w:szCs w:val="28"/>
          <w:lang w:val="uk-UA"/>
        </w:rPr>
        <w:t>найбільш загальному вигляді синдром «професійного вигоряння» можна тлумачити як стресову реакцію, що виникає внаслідок затяжних професійних стресів середньої концентрації [</w:t>
      </w:r>
      <w:r w:rsidRPr="006D4326">
        <w:rPr>
          <w:lang w:val="uk-UA"/>
        </w:rPr>
        <w:t>Технології роботи організаційних психологів  : навч. посіб. для студентів вищ. навч. закл. та слухачів ін-тів післядиплом. освіти / за наук. ред. Л. М. Карамушки. Київ : Фірма «ІНКОС», 2005. 366 с.</w:t>
      </w:r>
      <w:r w:rsidRPr="006D4326">
        <w:rPr>
          <w:rFonts w:ascii="Times New Roman" w:hAnsi="Times New Roman" w:cs="Times New Roman"/>
          <w:bCs/>
          <w:iCs/>
          <w:sz w:val="28"/>
          <w:szCs w:val="28"/>
          <w:lang w:val="uk-UA"/>
        </w:rPr>
        <w:t xml:space="preserve">, </w:t>
      </w:r>
      <w:r w:rsidRPr="006D4326">
        <w:rPr>
          <w:rFonts w:ascii="Times New Roman" w:hAnsi="Times New Roman" w:cs="Times New Roman"/>
          <w:bCs/>
          <w:iCs/>
          <w:sz w:val="24"/>
          <w:szCs w:val="28"/>
          <w:lang w:val="uk-UA"/>
        </w:rPr>
        <w:t>с. 275</w:t>
      </w:r>
      <w:r w:rsidRPr="006D4326">
        <w:rPr>
          <w:rFonts w:ascii="Times New Roman" w:hAnsi="Times New Roman" w:cs="Times New Roman"/>
          <w:bCs/>
          <w:iCs/>
          <w:sz w:val="28"/>
          <w:szCs w:val="28"/>
          <w:lang w:val="uk-UA"/>
        </w:rPr>
        <w:t>].</w:t>
      </w:r>
    </w:p>
    <w:p w14:paraId="36853493"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bCs/>
          <w:iCs/>
          <w:sz w:val="28"/>
          <w:szCs w:val="28"/>
          <w:lang w:val="uk-UA"/>
        </w:rPr>
        <w:t xml:space="preserve">Л. Карамушка </w:t>
      </w:r>
      <w:r w:rsidRPr="002B73A1">
        <w:rPr>
          <w:rFonts w:ascii="Times New Roman" w:hAnsi="Times New Roman" w:cs="Times New Roman"/>
          <w:bCs/>
          <w:iCs/>
          <w:sz w:val="28"/>
          <w:szCs w:val="28"/>
          <w:lang w:val="uk-UA"/>
        </w:rPr>
        <w:t>виділяє</w:t>
      </w:r>
      <w:r w:rsidRPr="006D4326">
        <w:rPr>
          <w:rFonts w:ascii="Times New Roman" w:hAnsi="Times New Roman" w:cs="Times New Roman"/>
          <w:bCs/>
          <w:iCs/>
          <w:sz w:val="28"/>
          <w:szCs w:val="28"/>
          <w:lang w:val="uk-UA"/>
        </w:rPr>
        <w:t xml:space="preserve"> основні підходи до вивчення цього синдрому:</w:t>
      </w:r>
    </w:p>
    <w:p w14:paraId="2F3EAF10"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bCs/>
          <w:iCs/>
          <w:sz w:val="28"/>
          <w:szCs w:val="28"/>
          <w:lang w:val="uk-UA"/>
        </w:rPr>
        <w:t>1. Синдром «професійного вигоряння» як стан фізичного, психічного та емоційного виснаження: визначається як синдром «хронічної втоми», що виникає внаслідок тривалого перебування в емоційно насичених ситуаціях комунікації.</w:t>
      </w:r>
    </w:p>
    <w:p w14:paraId="12CED37B"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bCs/>
          <w:iCs/>
          <w:sz w:val="28"/>
          <w:szCs w:val="28"/>
          <w:lang w:val="uk-UA"/>
        </w:rPr>
        <w:t>2. Синдром «професійного вигоряння» як двокомпонентна модель: включає в себе емоційне виснаження та деперсоналізацію (погіршення ставлення до інших і до себе).</w:t>
      </w:r>
    </w:p>
    <w:p w14:paraId="2393C0EB" w14:textId="77777777" w:rsidR="006B2FED" w:rsidRPr="006D4326" w:rsidRDefault="006B2FED" w:rsidP="006B2FED">
      <w:pPr>
        <w:spacing w:after="0"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bCs/>
          <w:iCs/>
          <w:sz w:val="28"/>
          <w:szCs w:val="28"/>
          <w:lang w:val="uk-UA"/>
        </w:rPr>
        <w:t>3. Трьохкомпонентна система, запропо</w:t>
      </w:r>
      <w:r>
        <w:rPr>
          <w:rFonts w:ascii="Times New Roman" w:hAnsi="Times New Roman" w:cs="Times New Roman"/>
          <w:bCs/>
          <w:iCs/>
          <w:sz w:val="28"/>
          <w:szCs w:val="28"/>
          <w:lang w:val="uk-UA"/>
        </w:rPr>
        <w:t>нована К. Маслач і С. Джексон в</w:t>
      </w:r>
      <w:r w:rsidRPr="006D4326">
        <w:rPr>
          <w:rFonts w:ascii="Times New Roman" w:hAnsi="Times New Roman" w:cs="Times New Roman"/>
          <w:bCs/>
          <w:iCs/>
          <w:sz w:val="28"/>
          <w:szCs w:val="28"/>
          <w:lang w:val="uk-UA"/>
        </w:rPr>
        <w:t>ключає в себе:</w:t>
      </w:r>
    </w:p>
    <w:p w14:paraId="765CC9CA" w14:textId="77777777" w:rsidR="006B2FED" w:rsidRPr="006D4326" w:rsidRDefault="006B2FED" w:rsidP="006B2FED">
      <w:pPr>
        <w:pStyle w:val="a3"/>
        <w:numPr>
          <w:ilvl w:val="0"/>
          <w:numId w:val="9"/>
        </w:numPr>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е</w:t>
      </w:r>
      <w:r w:rsidRPr="006D4326">
        <w:rPr>
          <w:rFonts w:ascii="Times New Roman" w:hAnsi="Times New Roman" w:cs="Times New Roman"/>
          <w:bCs/>
          <w:iCs/>
          <w:sz w:val="28"/>
          <w:szCs w:val="28"/>
          <w:lang w:val="uk-UA"/>
        </w:rPr>
        <w:t>моційне виснаження: вт</w:t>
      </w:r>
      <w:r>
        <w:rPr>
          <w:rFonts w:ascii="Times New Roman" w:hAnsi="Times New Roman" w:cs="Times New Roman"/>
          <w:bCs/>
          <w:iCs/>
          <w:sz w:val="28"/>
          <w:szCs w:val="28"/>
          <w:lang w:val="uk-UA"/>
        </w:rPr>
        <w:t>рата енергії та емоційної втоми;</w:t>
      </w:r>
    </w:p>
    <w:p w14:paraId="60B64317" w14:textId="77777777" w:rsidR="006B2FED" w:rsidRPr="00882DD6" w:rsidRDefault="006B2FED" w:rsidP="006B2FED">
      <w:pPr>
        <w:pStyle w:val="a3"/>
        <w:numPr>
          <w:ilvl w:val="0"/>
          <w:numId w:val="9"/>
        </w:numPr>
        <w:spacing w:line="360" w:lineRule="auto"/>
        <w:ind w:left="0" w:firstLine="709"/>
        <w:jc w:val="both"/>
        <w:rPr>
          <w:rFonts w:ascii="Times New Roman" w:hAnsi="Times New Roman" w:cs="Times New Roman"/>
          <w:bCs/>
          <w:iCs/>
          <w:sz w:val="28"/>
          <w:szCs w:val="28"/>
          <w:lang w:val="uk-UA"/>
        </w:rPr>
      </w:pPr>
      <w:r w:rsidRPr="00882DD6">
        <w:rPr>
          <w:rFonts w:ascii="Times New Roman" w:hAnsi="Times New Roman" w:cs="Times New Roman"/>
          <w:bCs/>
          <w:iCs/>
          <w:sz w:val="28"/>
          <w:szCs w:val="28"/>
          <w:lang w:val="uk-UA"/>
        </w:rPr>
        <w:t>деперсоналізацію: зміни в ставленні до інших, втрата інтересу або негативне ставлення до робочих обов’язків;</w:t>
      </w:r>
    </w:p>
    <w:p w14:paraId="4B38BB2C" w14:textId="77777777" w:rsidR="006B2FED" w:rsidRPr="006D4326" w:rsidRDefault="006B2FED" w:rsidP="006B2FED">
      <w:pPr>
        <w:pStyle w:val="a3"/>
        <w:numPr>
          <w:ilvl w:val="0"/>
          <w:numId w:val="9"/>
        </w:numPr>
        <w:spacing w:after="0" w:line="360" w:lineRule="auto"/>
        <w:ind w:left="0" w:firstLine="709"/>
        <w:jc w:val="both"/>
        <w:rPr>
          <w:rFonts w:ascii="Times New Roman" w:hAnsi="Times New Roman" w:cs="Times New Roman"/>
          <w:bCs/>
          <w:iCs/>
          <w:sz w:val="28"/>
          <w:szCs w:val="28"/>
          <w:lang w:val="uk-UA"/>
        </w:rPr>
      </w:pPr>
      <w:r w:rsidRPr="00882DD6">
        <w:rPr>
          <w:rFonts w:ascii="Times New Roman" w:hAnsi="Times New Roman" w:cs="Times New Roman"/>
          <w:bCs/>
          <w:iCs/>
          <w:sz w:val="28"/>
          <w:szCs w:val="28"/>
          <w:lang w:val="uk-UA"/>
        </w:rPr>
        <w:t xml:space="preserve">редукція власних </w:t>
      </w:r>
      <w:r w:rsidRPr="006D4326">
        <w:rPr>
          <w:rFonts w:ascii="Times New Roman" w:hAnsi="Times New Roman" w:cs="Times New Roman"/>
          <w:bCs/>
          <w:iCs/>
          <w:sz w:val="28"/>
          <w:szCs w:val="28"/>
          <w:lang w:val="uk-UA"/>
        </w:rPr>
        <w:t>особистісних досягнень: відчуття невдачі та втрата відчуття досягнень в професійній діяльності [</w:t>
      </w:r>
      <w:r w:rsidRPr="006D4326">
        <w:rPr>
          <w:lang w:val="uk-UA"/>
        </w:rPr>
        <w:t>Технології роботи організаційних психологів  : навч. посіб. для студентів вищ. навч. закл. та слухачів ін-тів післядиплом. освіти / за наук. ред. Л. М. Карамушки. Київ : Фірма «ІНКОС», 2005. 366 с]</w:t>
      </w:r>
      <w:r>
        <w:rPr>
          <w:lang w:val="uk-UA"/>
        </w:rPr>
        <w:t>.</w:t>
      </w:r>
    </w:p>
    <w:p w14:paraId="5A715D73" w14:textId="77777777" w:rsidR="006B2FED" w:rsidRPr="006D4326" w:rsidRDefault="006B2FED" w:rsidP="006B2FED">
      <w:pPr>
        <w:spacing w:after="0"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sz w:val="28"/>
          <w:szCs w:val="28"/>
          <w:lang w:val="uk-UA"/>
        </w:rPr>
        <w:t>С. Бєляєва додає, що в</w:t>
      </w:r>
      <w:r w:rsidRPr="006D4326">
        <w:rPr>
          <w:rFonts w:ascii="Times New Roman" w:hAnsi="Times New Roman" w:cs="Times New Roman"/>
          <w:sz w:val="28"/>
          <w:szCs w:val="28"/>
          <w:lang w:val="uk-UA"/>
        </w:rPr>
        <w:t xml:space="preserve">игоряння, як правило, виникає при використанні людиною неадекватних способів боротьби зі стресом і проявляється на індивідуальному (проблеми зі здоров’ям, депресія, низька самооцінка) і </w:t>
      </w:r>
      <w:r w:rsidRPr="006D4326">
        <w:rPr>
          <w:rFonts w:ascii="Times New Roman" w:hAnsi="Times New Roman" w:cs="Times New Roman"/>
          <w:sz w:val="28"/>
          <w:szCs w:val="28"/>
          <w:lang w:val="uk-UA"/>
        </w:rPr>
        <w:lastRenderedPageBreak/>
        <w:t xml:space="preserve">організаційному (абсентеїзм, погане виконання обов’язків) рівнях </w:t>
      </w:r>
      <w:r w:rsidRPr="006D4326">
        <w:rPr>
          <w:rFonts w:ascii="Times New Roman" w:hAnsi="Times New Roman" w:cs="Times New Roman"/>
          <w:bCs/>
          <w:iCs/>
          <w:sz w:val="28"/>
          <w:szCs w:val="28"/>
          <w:lang w:val="uk-UA"/>
        </w:rPr>
        <w:t>[</w:t>
      </w:r>
      <w:r w:rsidRPr="0085336B">
        <w:rPr>
          <w:lang w:val="uk-UA"/>
        </w:rPr>
        <w:t>Бєляєва С. Професійне вигорання: шляхи запобігання / Світлана Бєляєва // Слово Національної школи суддів України. – 2014. – № 3 (8). – С. 121–146.</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w:t>
      </w:r>
    </w:p>
    <w:p w14:paraId="4A1AF625" w14:textId="77777777" w:rsidR="006B2FED" w:rsidRPr="006D4326" w:rsidRDefault="006B2FED" w:rsidP="006B2FED">
      <w:pPr>
        <w:spacing w:line="360" w:lineRule="auto"/>
        <w:ind w:firstLine="709"/>
        <w:contextualSpacing/>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О. Солодухова відзначає, що </w:t>
      </w:r>
      <w:r w:rsidRPr="006D4326">
        <w:rPr>
          <w:rFonts w:ascii="Times New Roman" w:hAnsi="Times New Roman" w:cs="Times New Roman"/>
          <w:sz w:val="28"/>
          <w:szCs w:val="28"/>
          <w:lang w:val="uk-UA"/>
        </w:rPr>
        <w:t xml:space="preserve">до емоційного </w:t>
      </w:r>
      <w:r>
        <w:rPr>
          <w:rFonts w:ascii="Times New Roman" w:hAnsi="Times New Roman" w:cs="Times New Roman"/>
          <w:sz w:val="28"/>
          <w:szCs w:val="28"/>
          <w:lang w:val="uk-UA"/>
        </w:rPr>
        <w:t>вигоря</w:t>
      </w:r>
      <w:r w:rsidRPr="006D4326">
        <w:rPr>
          <w:rFonts w:ascii="Times New Roman" w:hAnsi="Times New Roman" w:cs="Times New Roman"/>
          <w:sz w:val="28"/>
          <w:szCs w:val="28"/>
          <w:lang w:val="uk-UA"/>
        </w:rPr>
        <w:t>ння більш схильні спеціалісти, які змушені в силу своєї професійної діяльності багато та інтенсивно контактувати з іншими людьми (психологи, педагоги, соціальні працівники, юристи, медики та інші), оскільки вони під час роботи зазнають сильних нервово-психічних навантажень, що проявляються в емоційній втомі. Як наслідок</w:t>
      </w:r>
      <w:r w:rsidRPr="00DD3308">
        <w:rPr>
          <w:rFonts w:ascii="Times New Roman" w:hAnsi="Times New Roman" w:cs="Times New Roman"/>
          <w:sz w:val="28"/>
          <w:szCs w:val="28"/>
          <w:lang w:val="uk-UA"/>
        </w:rPr>
        <w:t xml:space="preserve">, змінюється </w:t>
      </w:r>
      <w:r w:rsidRPr="006D4326">
        <w:rPr>
          <w:rFonts w:ascii="Times New Roman" w:hAnsi="Times New Roman" w:cs="Times New Roman"/>
          <w:sz w:val="28"/>
          <w:szCs w:val="28"/>
          <w:lang w:val="uk-UA"/>
        </w:rPr>
        <w:t>поведін</w:t>
      </w:r>
      <w:r>
        <w:rPr>
          <w:rFonts w:ascii="Times New Roman" w:hAnsi="Times New Roman" w:cs="Times New Roman"/>
          <w:sz w:val="28"/>
          <w:szCs w:val="28"/>
          <w:lang w:val="uk-UA"/>
        </w:rPr>
        <w:t xml:space="preserve">ка, почуття, мислення, здоров’я, а також </w:t>
      </w:r>
      <w:r w:rsidRPr="006D4326">
        <w:rPr>
          <w:rFonts w:ascii="Times New Roman" w:hAnsi="Times New Roman" w:cs="Times New Roman"/>
          <w:sz w:val="28"/>
          <w:szCs w:val="28"/>
          <w:lang w:val="uk-UA"/>
        </w:rPr>
        <w:t xml:space="preserve">ставлення до роботи, до оточуючих і до власного життя </w:t>
      </w:r>
      <w:r w:rsidRPr="006D4326">
        <w:rPr>
          <w:rFonts w:ascii="Times New Roman" w:hAnsi="Times New Roman" w:cs="Times New Roman"/>
          <w:bCs/>
          <w:iCs/>
          <w:sz w:val="28"/>
          <w:szCs w:val="28"/>
          <w:lang w:val="uk-UA"/>
        </w:rPr>
        <w:t>[</w:t>
      </w:r>
      <w:r w:rsidRPr="000E2BCD">
        <w:rPr>
          <w:lang w:val="uk-UA"/>
        </w:rPr>
        <w:t xml:space="preserve">Солодухова О. Г. Проблеми «професійного вигорання» [Електронний ресурс] / О. Г. Солодухова // Наука і життя: сучасні тенденції, інтеграція в світову наукову думку : </w:t>
      </w:r>
      <w:r>
        <w:t>XII</w:t>
      </w:r>
      <w:r w:rsidRPr="000E2BCD">
        <w:rPr>
          <w:lang w:val="uk-UA"/>
        </w:rPr>
        <w:t xml:space="preserve"> Міжнар. наук. інтернет-конф</w:t>
      </w:r>
      <w:r w:rsidRPr="006D4326">
        <w:rPr>
          <w:rFonts w:ascii="Times New Roman" w:hAnsi="Times New Roman" w:cs="Times New Roman"/>
          <w:bCs/>
          <w:iCs/>
          <w:sz w:val="28"/>
          <w:szCs w:val="28"/>
          <w:lang w:val="uk-UA"/>
        </w:rPr>
        <w:t>].</w:t>
      </w:r>
    </w:p>
    <w:p w14:paraId="0761BC77"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синдром емоційного вигоря</w:t>
      </w:r>
      <w:r w:rsidRPr="006D4326">
        <w:rPr>
          <w:rFonts w:ascii="Times New Roman" w:hAnsi="Times New Roman" w:cs="Times New Roman"/>
          <w:sz w:val="28"/>
          <w:szCs w:val="28"/>
          <w:lang w:val="uk-UA"/>
        </w:rPr>
        <w:t xml:space="preserve">ння </w:t>
      </w:r>
      <w:r>
        <w:rPr>
          <w:rFonts w:ascii="Times New Roman" w:hAnsi="Times New Roman" w:cs="Times New Roman"/>
          <w:sz w:val="28"/>
          <w:szCs w:val="28"/>
          <w:lang w:val="uk-UA"/>
        </w:rPr>
        <w:t xml:space="preserve">– </w:t>
      </w:r>
      <w:r w:rsidRPr="006D4326">
        <w:rPr>
          <w:rFonts w:ascii="Times New Roman" w:hAnsi="Times New Roman" w:cs="Times New Roman"/>
          <w:sz w:val="28"/>
          <w:szCs w:val="28"/>
          <w:lang w:val="uk-UA"/>
        </w:rPr>
        <w:t>це психологічне явище, що зустрічається у професіях типу «людина-людина» та характеризується такими симпт</w:t>
      </w:r>
      <w:r>
        <w:rPr>
          <w:rFonts w:ascii="Times New Roman" w:hAnsi="Times New Roman" w:cs="Times New Roman"/>
          <w:sz w:val="28"/>
          <w:szCs w:val="28"/>
          <w:lang w:val="uk-UA"/>
        </w:rPr>
        <w:t>омами як емоційне виснаження, де</w:t>
      </w:r>
      <w:r w:rsidRPr="006D4326">
        <w:rPr>
          <w:rFonts w:ascii="Times New Roman" w:hAnsi="Times New Roman" w:cs="Times New Roman"/>
          <w:sz w:val="28"/>
          <w:szCs w:val="28"/>
          <w:lang w:val="uk-UA"/>
        </w:rPr>
        <w:t>персоналізація та редукція особистих досягнень. Даний синдром негативно впливає як на особисте життя людини, що проявляється у соматичних та психологічних проблемах, так і на роботу організації.</w:t>
      </w:r>
    </w:p>
    <w:p w14:paraId="4B87DE99"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Розвиток синдрому носить стадіальний характер. Спочатку спостерігаються значні енергетичні витрати ‒ наслідок екстремально високої позитивної установки на виконання професійної діяльності. В міру розвитку синдрому з’являється відчуття втоми, яке поступово змінюється розчаруванням, зниженням інтересу до своєї роботи. Однак перебіг і прояв синдрому носить індивідуальний характер, який визначається відмінностями в емоційно-мотиваційній сфері, а також умовами, в яких протікає професійна діял</w:t>
      </w:r>
      <w:r>
        <w:rPr>
          <w:rFonts w:ascii="Times New Roman" w:hAnsi="Times New Roman" w:cs="Times New Roman"/>
          <w:sz w:val="28"/>
          <w:szCs w:val="28"/>
          <w:lang w:val="uk-UA"/>
        </w:rPr>
        <w:t xml:space="preserve">ьність людини. Згідно концепції М. </w:t>
      </w:r>
      <w:r w:rsidRPr="006D4326">
        <w:rPr>
          <w:rFonts w:ascii="Times New Roman" w:hAnsi="Times New Roman" w:cs="Times New Roman"/>
          <w:sz w:val="28"/>
          <w:szCs w:val="28"/>
          <w:lang w:val="uk-UA"/>
        </w:rPr>
        <w:t>Буріша, в розви</w:t>
      </w:r>
      <w:r>
        <w:rPr>
          <w:rFonts w:ascii="Times New Roman" w:hAnsi="Times New Roman" w:cs="Times New Roman"/>
          <w:sz w:val="28"/>
          <w:szCs w:val="28"/>
          <w:lang w:val="uk-UA"/>
        </w:rPr>
        <w:t>тку синдрому професійного вигоря</w:t>
      </w:r>
      <w:r w:rsidRPr="006D4326">
        <w:rPr>
          <w:rFonts w:ascii="Times New Roman" w:hAnsi="Times New Roman" w:cs="Times New Roman"/>
          <w:sz w:val="28"/>
          <w:szCs w:val="28"/>
          <w:lang w:val="uk-UA"/>
        </w:rPr>
        <w:t>ння можна виділити кілька головних фаз</w:t>
      </w:r>
      <w:r>
        <w:rPr>
          <w:rFonts w:ascii="Times New Roman" w:hAnsi="Times New Roman" w:cs="Times New Roman"/>
          <w:sz w:val="28"/>
          <w:szCs w:val="28"/>
          <w:lang w:val="uk-UA"/>
        </w:rPr>
        <w:t>:</w:t>
      </w:r>
    </w:p>
    <w:p w14:paraId="3673645B"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6D4326">
        <w:rPr>
          <w:rFonts w:ascii="Times New Roman" w:hAnsi="Times New Roman" w:cs="Times New Roman"/>
          <w:sz w:val="28"/>
          <w:szCs w:val="28"/>
          <w:lang w:val="uk-UA"/>
        </w:rPr>
        <w:t>Фаза попередження</w:t>
      </w:r>
      <w:r>
        <w:rPr>
          <w:rFonts w:ascii="Times New Roman" w:hAnsi="Times New Roman" w:cs="Times New Roman"/>
          <w:sz w:val="28"/>
          <w:szCs w:val="28"/>
          <w:lang w:val="uk-UA"/>
        </w:rPr>
        <w:t>:</w:t>
      </w:r>
    </w:p>
    <w:p w14:paraId="03DDC98F" w14:textId="77777777" w:rsidR="006B2FED" w:rsidRDefault="006B2FED" w:rsidP="006B2FED">
      <w:pPr>
        <w:spacing w:line="360" w:lineRule="auto"/>
        <w:ind w:firstLine="709"/>
        <w:contextualSpacing/>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lastRenderedPageBreak/>
        <w:t>а) н</w:t>
      </w:r>
      <w:r w:rsidRPr="006D4326">
        <w:rPr>
          <w:rFonts w:ascii="Times New Roman" w:hAnsi="Times New Roman" w:cs="Times New Roman"/>
          <w:sz w:val="28"/>
          <w:szCs w:val="28"/>
          <w:lang w:val="uk-UA"/>
        </w:rPr>
        <w:t>адмірна участь</w:t>
      </w:r>
      <w:r>
        <w:rPr>
          <w:rFonts w:ascii="Times New Roman" w:hAnsi="Times New Roman" w:cs="Times New Roman"/>
          <w:sz w:val="28"/>
          <w:szCs w:val="28"/>
          <w:lang w:val="uk-UA"/>
        </w:rPr>
        <w:t xml:space="preserve"> (</w:t>
      </w:r>
      <w:r w:rsidRPr="00B95D15">
        <w:rPr>
          <w:rFonts w:ascii="Times New Roman" w:eastAsia="Calibri" w:hAnsi="Times New Roman" w:cs="Times New Roman"/>
          <w:sz w:val="28"/>
          <w:szCs w:val="28"/>
          <w:lang w:val="uk-UA"/>
        </w:rPr>
        <w:t>надмірна активність, відмова від потреб, не пов’язаних з робото</w:t>
      </w:r>
      <w:r>
        <w:rPr>
          <w:rFonts w:ascii="Times New Roman" w:eastAsia="Calibri" w:hAnsi="Times New Roman" w:cs="Times New Roman"/>
          <w:sz w:val="28"/>
          <w:szCs w:val="28"/>
          <w:lang w:val="uk-UA"/>
        </w:rPr>
        <w:t>ю, витіснення зі свідомості нев</w:t>
      </w:r>
      <w:r w:rsidRPr="00B95D15">
        <w:rPr>
          <w:rFonts w:ascii="Times New Roman" w:eastAsia="Calibri" w:hAnsi="Times New Roman" w:cs="Times New Roman"/>
          <w:sz w:val="28"/>
          <w:szCs w:val="28"/>
          <w:lang w:val="uk-UA"/>
        </w:rPr>
        <w:t>дач, розчарувань, обмеження соціальних контактів</w:t>
      </w:r>
      <w:r>
        <w:rPr>
          <w:rFonts w:ascii="Times New Roman" w:eastAsia="Calibri" w:hAnsi="Times New Roman" w:cs="Times New Roman"/>
          <w:sz w:val="28"/>
          <w:szCs w:val="28"/>
          <w:lang w:val="uk-UA"/>
        </w:rPr>
        <w:t>);</w:t>
      </w:r>
    </w:p>
    <w:p w14:paraId="6E8A25E6"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 в</w:t>
      </w:r>
      <w:r w:rsidRPr="006D4326">
        <w:rPr>
          <w:rFonts w:ascii="Times New Roman" w:hAnsi="Times New Roman" w:cs="Times New Roman"/>
          <w:sz w:val="28"/>
          <w:szCs w:val="28"/>
          <w:lang w:val="uk-UA"/>
        </w:rPr>
        <w:t>иснаження</w:t>
      </w:r>
      <w:r>
        <w:rPr>
          <w:rFonts w:ascii="Times New Roman" w:hAnsi="Times New Roman" w:cs="Times New Roman"/>
          <w:sz w:val="28"/>
          <w:szCs w:val="28"/>
          <w:lang w:val="uk-UA"/>
        </w:rPr>
        <w:t>.</w:t>
      </w:r>
    </w:p>
    <w:p w14:paraId="44DCD62D"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D4326">
        <w:rPr>
          <w:rFonts w:ascii="Times New Roman" w:hAnsi="Times New Roman" w:cs="Times New Roman"/>
          <w:sz w:val="28"/>
          <w:szCs w:val="28"/>
          <w:lang w:val="uk-UA"/>
        </w:rPr>
        <w:t>Фаза зниження особистісної участі</w:t>
      </w:r>
      <w:r>
        <w:rPr>
          <w:rFonts w:ascii="Times New Roman" w:hAnsi="Times New Roman" w:cs="Times New Roman"/>
          <w:sz w:val="28"/>
          <w:szCs w:val="28"/>
          <w:lang w:val="uk-UA"/>
        </w:rPr>
        <w:t>:</w:t>
      </w:r>
    </w:p>
    <w:p w14:paraId="67114C4B"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 п</w:t>
      </w:r>
      <w:r w:rsidRPr="006D4326">
        <w:rPr>
          <w:rFonts w:ascii="Times New Roman" w:hAnsi="Times New Roman" w:cs="Times New Roman"/>
          <w:sz w:val="28"/>
          <w:szCs w:val="28"/>
          <w:lang w:val="uk-UA"/>
        </w:rPr>
        <w:t>о відношенню до с</w:t>
      </w:r>
      <w:r>
        <w:rPr>
          <w:rFonts w:ascii="Times New Roman" w:hAnsi="Times New Roman" w:cs="Times New Roman"/>
          <w:sz w:val="28"/>
          <w:szCs w:val="28"/>
          <w:lang w:val="uk-UA"/>
        </w:rPr>
        <w:t>півробітників, учнів, пацієнтів;</w:t>
      </w:r>
    </w:p>
    <w:p w14:paraId="1DA8D22F"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 п</w:t>
      </w:r>
      <w:r w:rsidRPr="006D4326">
        <w:rPr>
          <w:rFonts w:ascii="Times New Roman" w:hAnsi="Times New Roman" w:cs="Times New Roman"/>
          <w:sz w:val="28"/>
          <w:szCs w:val="28"/>
          <w:lang w:val="uk-UA"/>
        </w:rPr>
        <w:t>о відношенню до решти оточуючих</w:t>
      </w:r>
      <w:r>
        <w:rPr>
          <w:rFonts w:ascii="Times New Roman" w:hAnsi="Times New Roman" w:cs="Times New Roman"/>
          <w:sz w:val="28"/>
          <w:szCs w:val="28"/>
          <w:lang w:val="uk-UA"/>
        </w:rPr>
        <w:t>;</w:t>
      </w:r>
    </w:p>
    <w:p w14:paraId="70940EFE"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в)</w:t>
      </w:r>
      <w:r>
        <w:rPr>
          <w:rFonts w:ascii="Times New Roman" w:hAnsi="Times New Roman" w:cs="Times New Roman"/>
          <w:sz w:val="28"/>
          <w:szCs w:val="28"/>
          <w:lang w:val="uk-UA"/>
        </w:rPr>
        <w:t xml:space="preserve"> п</w:t>
      </w:r>
      <w:r w:rsidRPr="006D4326">
        <w:rPr>
          <w:rFonts w:ascii="Times New Roman" w:hAnsi="Times New Roman" w:cs="Times New Roman"/>
          <w:sz w:val="28"/>
          <w:szCs w:val="28"/>
          <w:lang w:val="uk-UA"/>
        </w:rPr>
        <w:t>о відношенню до професійної діяльності</w:t>
      </w:r>
      <w:r>
        <w:rPr>
          <w:rFonts w:ascii="Times New Roman" w:hAnsi="Times New Roman" w:cs="Times New Roman"/>
          <w:sz w:val="28"/>
          <w:szCs w:val="28"/>
          <w:lang w:val="uk-UA"/>
        </w:rPr>
        <w:t>;</w:t>
      </w:r>
    </w:p>
    <w:p w14:paraId="7B100FC5"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 з</w:t>
      </w:r>
      <w:r w:rsidRPr="006D4326">
        <w:rPr>
          <w:rFonts w:ascii="Times New Roman" w:hAnsi="Times New Roman" w:cs="Times New Roman"/>
          <w:sz w:val="28"/>
          <w:szCs w:val="28"/>
          <w:lang w:val="uk-UA"/>
        </w:rPr>
        <w:t>ростання вимог</w:t>
      </w:r>
      <w:r>
        <w:rPr>
          <w:rFonts w:ascii="Times New Roman" w:hAnsi="Times New Roman" w:cs="Times New Roman"/>
          <w:sz w:val="28"/>
          <w:szCs w:val="28"/>
          <w:lang w:val="uk-UA"/>
        </w:rPr>
        <w:t>.</w:t>
      </w:r>
    </w:p>
    <w:p w14:paraId="3239EF2E"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6D4326">
        <w:rPr>
          <w:rFonts w:ascii="Times New Roman" w:hAnsi="Times New Roman" w:cs="Times New Roman"/>
          <w:sz w:val="28"/>
          <w:szCs w:val="28"/>
          <w:lang w:val="uk-UA"/>
        </w:rPr>
        <w:t>Емоційні реакції</w:t>
      </w:r>
      <w:r>
        <w:rPr>
          <w:rFonts w:ascii="Times New Roman" w:hAnsi="Times New Roman" w:cs="Times New Roman"/>
          <w:sz w:val="28"/>
          <w:szCs w:val="28"/>
          <w:lang w:val="uk-UA"/>
        </w:rPr>
        <w:t>:</w:t>
      </w:r>
    </w:p>
    <w:p w14:paraId="73997FDD"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 д</w:t>
      </w:r>
      <w:r w:rsidRPr="006D4326">
        <w:rPr>
          <w:rFonts w:ascii="Times New Roman" w:hAnsi="Times New Roman" w:cs="Times New Roman"/>
          <w:sz w:val="28"/>
          <w:szCs w:val="28"/>
          <w:lang w:val="uk-UA"/>
        </w:rPr>
        <w:t>епресія</w:t>
      </w:r>
      <w:r>
        <w:rPr>
          <w:rFonts w:ascii="Times New Roman" w:hAnsi="Times New Roman" w:cs="Times New Roman"/>
          <w:sz w:val="28"/>
          <w:szCs w:val="28"/>
          <w:lang w:val="uk-UA"/>
        </w:rPr>
        <w:t>;</w:t>
      </w:r>
    </w:p>
    <w:p w14:paraId="62CB3E6A"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 а</w:t>
      </w:r>
      <w:r w:rsidRPr="006D4326">
        <w:rPr>
          <w:rFonts w:ascii="Times New Roman" w:hAnsi="Times New Roman" w:cs="Times New Roman"/>
          <w:sz w:val="28"/>
          <w:szCs w:val="28"/>
          <w:lang w:val="uk-UA"/>
        </w:rPr>
        <w:t>гресія</w:t>
      </w:r>
      <w:r>
        <w:rPr>
          <w:rFonts w:ascii="Times New Roman" w:hAnsi="Times New Roman" w:cs="Times New Roman"/>
          <w:sz w:val="28"/>
          <w:szCs w:val="28"/>
          <w:lang w:val="uk-UA"/>
        </w:rPr>
        <w:t>.</w:t>
      </w:r>
    </w:p>
    <w:p w14:paraId="2A264F89"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6D4326">
        <w:rPr>
          <w:rFonts w:ascii="Times New Roman" w:hAnsi="Times New Roman" w:cs="Times New Roman"/>
          <w:sz w:val="28"/>
          <w:szCs w:val="28"/>
          <w:lang w:val="uk-UA"/>
        </w:rPr>
        <w:t>Деструктивна поведінка</w:t>
      </w:r>
      <w:r>
        <w:rPr>
          <w:rFonts w:ascii="Times New Roman" w:hAnsi="Times New Roman" w:cs="Times New Roman"/>
          <w:sz w:val="28"/>
          <w:szCs w:val="28"/>
          <w:lang w:val="uk-UA"/>
        </w:rPr>
        <w:t>:</w:t>
      </w:r>
    </w:p>
    <w:p w14:paraId="1AC60B3F" w14:textId="77777777" w:rsidR="006B2FED" w:rsidRPr="006D4326" w:rsidRDefault="006B2FED" w:rsidP="006B2F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с</w:t>
      </w:r>
      <w:r w:rsidRPr="006D4326">
        <w:rPr>
          <w:rFonts w:ascii="Times New Roman" w:hAnsi="Times New Roman" w:cs="Times New Roman"/>
          <w:sz w:val="28"/>
          <w:szCs w:val="28"/>
          <w:lang w:val="uk-UA"/>
        </w:rPr>
        <w:t>фера інтелекту</w:t>
      </w:r>
      <w:r>
        <w:rPr>
          <w:rFonts w:ascii="Times New Roman" w:hAnsi="Times New Roman" w:cs="Times New Roman"/>
          <w:sz w:val="28"/>
          <w:szCs w:val="28"/>
          <w:lang w:val="uk-UA"/>
        </w:rPr>
        <w:t>;</w:t>
      </w:r>
    </w:p>
    <w:p w14:paraId="3AAA2683" w14:textId="77777777" w:rsidR="006B2FED" w:rsidRPr="006D4326" w:rsidRDefault="006B2FED" w:rsidP="006B2F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м</w:t>
      </w:r>
      <w:r w:rsidRPr="006D4326">
        <w:rPr>
          <w:rFonts w:ascii="Times New Roman" w:hAnsi="Times New Roman" w:cs="Times New Roman"/>
          <w:sz w:val="28"/>
          <w:szCs w:val="28"/>
          <w:lang w:val="uk-UA"/>
        </w:rPr>
        <w:t>отиваційна сфера</w:t>
      </w:r>
      <w:r>
        <w:rPr>
          <w:rFonts w:ascii="Times New Roman" w:hAnsi="Times New Roman" w:cs="Times New Roman"/>
          <w:sz w:val="28"/>
          <w:szCs w:val="28"/>
          <w:lang w:val="uk-UA"/>
        </w:rPr>
        <w:t>;</w:t>
      </w:r>
    </w:p>
    <w:p w14:paraId="2C943307" w14:textId="77777777" w:rsidR="006B2FED"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е</w:t>
      </w:r>
      <w:r w:rsidRPr="006D4326">
        <w:rPr>
          <w:rFonts w:ascii="Times New Roman" w:hAnsi="Times New Roman" w:cs="Times New Roman"/>
          <w:sz w:val="28"/>
          <w:szCs w:val="28"/>
          <w:lang w:val="uk-UA"/>
        </w:rPr>
        <w:t>моційно-соціальна сфера</w:t>
      </w:r>
      <w:r>
        <w:rPr>
          <w:rFonts w:ascii="Times New Roman" w:hAnsi="Times New Roman" w:cs="Times New Roman"/>
          <w:sz w:val="28"/>
          <w:szCs w:val="28"/>
          <w:lang w:val="uk-UA"/>
        </w:rPr>
        <w:t>.</w:t>
      </w:r>
    </w:p>
    <w:p w14:paraId="4C76594D" w14:textId="77777777" w:rsidR="006B2FED" w:rsidRDefault="006B2FED" w:rsidP="006B2F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6D4326">
        <w:rPr>
          <w:rFonts w:ascii="Times New Roman" w:hAnsi="Times New Roman" w:cs="Times New Roman"/>
          <w:sz w:val="28"/>
          <w:szCs w:val="28"/>
          <w:lang w:val="uk-UA"/>
        </w:rPr>
        <w:t>Психосоматичні реакції</w:t>
      </w:r>
      <w:r>
        <w:rPr>
          <w:rFonts w:ascii="Times New Roman" w:hAnsi="Times New Roman" w:cs="Times New Roman"/>
          <w:sz w:val="28"/>
          <w:szCs w:val="28"/>
          <w:lang w:val="uk-UA"/>
        </w:rPr>
        <w:t>:</w:t>
      </w:r>
    </w:p>
    <w:p w14:paraId="734CBCEE"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зниження імунітету;</w:t>
      </w:r>
    </w:p>
    <w:p w14:paraId="61F8EE1F"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нездатність до релаксації у вільний час;</w:t>
      </w:r>
    </w:p>
    <w:p w14:paraId="25D3F840"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безсоння, сексуальні розлади;</w:t>
      </w:r>
    </w:p>
    <w:p w14:paraId="4FE772AF"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підвищений тиск, тахікардія, головний біль;</w:t>
      </w:r>
    </w:p>
    <w:p w14:paraId="7D278FB1"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болі в хребті, розлади травлення;</w:t>
      </w:r>
    </w:p>
    <w:p w14:paraId="71C07D9F" w14:textId="77777777" w:rsidR="006B2FED" w:rsidRPr="00882DD6" w:rsidRDefault="006B2FED" w:rsidP="006B2FED">
      <w:pPr>
        <w:pStyle w:val="a3"/>
        <w:numPr>
          <w:ilvl w:val="0"/>
          <w:numId w:val="18"/>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залежність від нікотину, кофеїну, алкоголю</w:t>
      </w:r>
    </w:p>
    <w:p w14:paraId="00A03494" w14:textId="77777777" w:rsidR="006B2FED" w:rsidRDefault="006B2FED" w:rsidP="006B2F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6D4326">
        <w:rPr>
          <w:rFonts w:ascii="Times New Roman" w:hAnsi="Times New Roman" w:cs="Times New Roman"/>
          <w:sz w:val="28"/>
          <w:szCs w:val="28"/>
          <w:lang w:val="uk-UA"/>
        </w:rPr>
        <w:t>Розчарування</w:t>
      </w:r>
      <w:r>
        <w:rPr>
          <w:rFonts w:ascii="Times New Roman" w:hAnsi="Times New Roman" w:cs="Times New Roman"/>
          <w:sz w:val="28"/>
          <w:szCs w:val="28"/>
          <w:lang w:val="uk-UA"/>
        </w:rPr>
        <w:t>:</w:t>
      </w:r>
    </w:p>
    <w:p w14:paraId="1D0DAFF7" w14:textId="77777777" w:rsidR="006B2FED" w:rsidRPr="00882DD6" w:rsidRDefault="006B2FED" w:rsidP="006B2FED">
      <w:pPr>
        <w:pStyle w:val="a3"/>
        <w:numPr>
          <w:ilvl w:val="1"/>
          <w:numId w:val="21"/>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негативна життєва установка;</w:t>
      </w:r>
    </w:p>
    <w:p w14:paraId="312451ED" w14:textId="77777777" w:rsidR="006B2FED" w:rsidRPr="00882DD6" w:rsidRDefault="006B2FED" w:rsidP="006B2FED">
      <w:pPr>
        <w:pStyle w:val="a3"/>
        <w:numPr>
          <w:ilvl w:val="1"/>
          <w:numId w:val="21"/>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почуття безпорадності і безглуздості життя;</w:t>
      </w:r>
    </w:p>
    <w:p w14:paraId="5967C31B" w14:textId="77777777" w:rsidR="006B2FED" w:rsidRPr="00882DD6" w:rsidRDefault="006B2FED" w:rsidP="006B2FED">
      <w:pPr>
        <w:pStyle w:val="a3"/>
        <w:numPr>
          <w:ilvl w:val="1"/>
          <w:numId w:val="21"/>
        </w:numPr>
        <w:spacing w:after="0" w:line="360" w:lineRule="auto"/>
        <w:ind w:left="0" w:firstLine="709"/>
        <w:jc w:val="both"/>
        <w:rPr>
          <w:rFonts w:ascii="Times New Roman" w:hAnsi="Times New Roman" w:cs="Times New Roman"/>
          <w:sz w:val="28"/>
          <w:szCs w:val="28"/>
          <w:lang w:val="uk-UA"/>
        </w:rPr>
      </w:pPr>
      <w:r w:rsidRPr="00882DD6">
        <w:rPr>
          <w:rFonts w:ascii="Times New Roman" w:hAnsi="Times New Roman" w:cs="Times New Roman"/>
          <w:sz w:val="28"/>
          <w:szCs w:val="28"/>
          <w:lang w:val="uk-UA"/>
        </w:rPr>
        <w:t>екзистенціальний відчай</w:t>
      </w:r>
      <w:r>
        <w:rPr>
          <w:rFonts w:ascii="Times New Roman" w:hAnsi="Times New Roman" w:cs="Times New Roman"/>
          <w:sz w:val="28"/>
          <w:szCs w:val="28"/>
          <w:lang w:val="uk-UA"/>
        </w:rPr>
        <w:t xml:space="preserve"> </w:t>
      </w:r>
      <w:r w:rsidRPr="006D4326">
        <w:rPr>
          <w:rFonts w:ascii="Times New Roman" w:hAnsi="Times New Roman" w:cs="Times New Roman"/>
          <w:bCs/>
          <w:iCs/>
          <w:sz w:val="28"/>
          <w:szCs w:val="28"/>
          <w:lang w:val="uk-UA"/>
        </w:rPr>
        <w:t>[</w:t>
      </w:r>
      <w:r w:rsidRPr="000E2BCD">
        <w:rPr>
          <w:lang w:val="en-US"/>
        </w:rPr>
        <w:t>Burish</w:t>
      </w:r>
      <w:r w:rsidRPr="000E2BCD">
        <w:rPr>
          <w:lang w:val="uk-UA"/>
        </w:rPr>
        <w:t xml:space="preserve"> </w:t>
      </w:r>
      <w:r w:rsidRPr="000E2BCD">
        <w:rPr>
          <w:lang w:val="en-US"/>
        </w:rPr>
        <w:t>M</w:t>
      </w:r>
      <w:r w:rsidRPr="000E2BCD">
        <w:rPr>
          <w:lang w:val="uk-UA"/>
        </w:rPr>
        <w:t xml:space="preserve">. </w:t>
      </w:r>
      <w:r w:rsidRPr="000E2BCD">
        <w:rPr>
          <w:lang w:val="en-US"/>
        </w:rPr>
        <w:t>In</w:t>
      </w:r>
      <w:r w:rsidRPr="000E2BCD">
        <w:rPr>
          <w:lang w:val="uk-UA"/>
        </w:rPr>
        <w:t xml:space="preserve"> </w:t>
      </w:r>
      <w:r w:rsidRPr="000E2BCD">
        <w:rPr>
          <w:lang w:val="en-US"/>
        </w:rPr>
        <w:t>search</w:t>
      </w:r>
      <w:r w:rsidRPr="000E2BCD">
        <w:rPr>
          <w:lang w:val="uk-UA"/>
        </w:rPr>
        <w:t xml:space="preserve"> </w:t>
      </w:r>
      <w:r w:rsidRPr="000E2BCD">
        <w:rPr>
          <w:lang w:val="en-US"/>
        </w:rPr>
        <w:t>of</w:t>
      </w:r>
      <w:r w:rsidRPr="000E2BCD">
        <w:rPr>
          <w:lang w:val="uk-UA"/>
        </w:rPr>
        <w:t xml:space="preserve"> </w:t>
      </w:r>
      <w:r w:rsidRPr="000E2BCD">
        <w:rPr>
          <w:lang w:val="en-US"/>
        </w:rPr>
        <w:t>theory</w:t>
      </w:r>
      <w:r w:rsidRPr="000E2BCD">
        <w:rPr>
          <w:lang w:val="uk-UA"/>
        </w:rPr>
        <w:t xml:space="preserve">: </w:t>
      </w:r>
      <w:r w:rsidRPr="000E2BCD">
        <w:rPr>
          <w:lang w:val="en-US"/>
        </w:rPr>
        <w:t>some</w:t>
      </w:r>
      <w:r w:rsidRPr="000E2BCD">
        <w:rPr>
          <w:lang w:val="uk-UA"/>
        </w:rPr>
        <w:t xml:space="preserve"> </w:t>
      </w:r>
      <w:r w:rsidRPr="000E2BCD">
        <w:rPr>
          <w:lang w:val="en-US"/>
        </w:rPr>
        <w:t>ruminations</w:t>
      </w:r>
      <w:r w:rsidRPr="000E2BCD">
        <w:rPr>
          <w:lang w:val="uk-UA"/>
        </w:rPr>
        <w:t xml:space="preserve"> </w:t>
      </w:r>
      <w:r w:rsidRPr="000E2BCD">
        <w:rPr>
          <w:lang w:val="en-US"/>
        </w:rPr>
        <w:t>om</w:t>
      </w:r>
      <w:r w:rsidRPr="000E2BCD">
        <w:rPr>
          <w:lang w:val="uk-UA"/>
        </w:rPr>
        <w:t xml:space="preserve"> </w:t>
      </w:r>
      <w:r w:rsidRPr="000E2BCD">
        <w:rPr>
          <w:lang w:val="en-US"/>
        </w:rPr>
        <w:t>the</w:t>
      </w:r>
      <w:r w:rsidRPr="000E2BCD">
        <w:rPr>
          <w:lang w:val="uk-UA"/>
        </w:rPr>
        <w:t xml:space="preserve"> </w:t>
      </w:r>
      <w:r w:rsidRPr="000E2BCD">
        <w:rPr>
          <w:lang w:val="en-US"/>
        </w:rPr>
        <w:t>nature</w:t>
      </w:r>
      <w:r w:rsidRPr="000E2BCD">
        <w:rPr>
          <w:lang w:val="uk-UA"/>
        </w:rPr>
        <w:t xml:space="preserve"> </w:t>
      </w:r>
      <w:r w:rsidRPr="000E2BCD">
        <w:rPr>
          <w:lang w:val="en-US"/>
        </w:rPr>
        <w:t>and</w:t>
      </w:r>
      <w:r w:rsidRPr="000E2BCD">
        <w:rPr>
          <w:lang w:val="uk-UA"/>
        </w:rPr>
        <w:t xml:space="preserve"> </w:t>
      </w:r>
      <w:r w:rsidRPr="000E2BCD">
        <w:rPr>
          <w:lang w:val="en-US"/>
        </w:rPr>
        <w:t>etology</w:t>
      </w:r>
      <w:r w:rsidRPr="000E2BCD">
        <w:rPr>
          <w:lang w:val="uk-UA"/>
        </w:rPr>
        <w:t xml:space="preserve"> </w:t>
      </w:r>
      <w:r w:rsidRPr="000E2BCD">
        <w:rPr>
          <w:lang w:val="en-US"/>
        </w:rPr>
        <w:t>of</w:t>
      </w:r>
      <w:r w:rsidRPr="000E2BCD">
        <w:rPr>
          <w:lang w:val="uk-UA"/>
        </w:rPr>
        <w:t xml:space="preserve"> </w:t>
      </w:r>
      <w:r w:rsidRPr="000E2BCD">
        <w:rPr>
          <w:lang w:val="en-US"/>
        </w:rPr>
        <w:t>burnout</w:t>
      </w:r>
      <w:r w:rsidRPr="000E2BCD">
        <w:rPr>
          <w:lang w:val="uk-UA"/>
        </w:rPr>
        <w:t xml:space="preserve"> // </w:t>
      </w:r>
      <w:r w:rsidRPr="000E2BCD">
        <w:rPr>
          <w:lang w:val="en-US"/>
        </w:rPr>
        <w:t>Professional</w:t>
      </w:r>
      <w:r w:rsidRPr="000E2BCD">
        <w:rPr>
          <w:lang w:val="uk-UA"/>
        </w:rPr>
        <w:t xml:space="preserve"> </w:t>
      </w:r>
      <w:r w:rsidRPr="000E2BCD">
        <w:rPr>
          <w:lang w:val="en-US"/>
        </w:rPr>
        <w:t>burnout</w:t>
      </w:r>
      <w:r w:rsidRPr="000E2BCD">
        <w:rPr>
          <w:lang w:val="uk-UA"/>
        </w:rPr>
        <w:t xml:space="preserve">: </w:t>
      </w:r>
      <w:r w:rsidRPr="000E2BCD">
        <w:rPr>
          <w:lang w:val="en-US"/>
        </w:rPr>
        <w:t>recent</w:t>
      </w:r>
      <w:r w:rsidRPr="000E2BCD">
        <w:rPr>
          <w:lang w:val="uk-UA"/>
        </w:rPr>
        <w:t xml:space="preserve"> </w:t>
      </w:r>
      <w:r w:rsidRPr="000E2BCD">
        <w:rPr>
          <w:lang w:val="en-US"/>
        </w:rPr>
        <w:t>developments</w:t>
      </w:r>
      <w:r w:rsidRPr="000E2BCD">
        <w:rPr>
          <w:lang w:val="uk-UA"/>
        </w:rPr>
        <w:t xml:space="preserve"> </w:t>
      </w:r>
      <w:r w:rsidRPr="000E2BCD">
        <w:rPr>
          <w:lang w:val="en-US"/>
        </w:rPr>
        <w:t>in</w:t>
      </w:r>
      <w:r w:rsidRPr="000E2BCD">
        <w:rPr>
          <w:lang w:val="uk-UA"/>
        </w:rPr>
        <w:t xml:space="preserve"> </w:t>
      </w:r>
      <w:r w:rsidRPr="000E2BCD">
        <w:rPr>
          <w:lang w:val="en-US"/>
        </w:rPr>
        <w:t>the</w:t>
      </w:r>
      <w:r w:rsidRPr="000E2BCD">
        <w:rPr>
          <w:lang w:val="uk-UA"/>
        </w:rPr>
        <w:t xml:space="preserve"> </w:t>
      </w:r>
      <w:r w:rsidRPr="000E2BCD">
        <w:rPr>
          <w:lang w:val="en-US"/>
        </w:rPr>
        <w:t>theory</w:t>
      </w:r>
      <w:r w:rsidRPr="000E2BCD">
        <w:rPr>
          <w:lang w:val="uk-UA"/>
        </w:rPr>
        <w:t xml:space="preserve"> </w:t>
      </w:r>
      <w:r w:rsidRPr="000E2BCD">
        <w:rPr>
          <w:lang w:val="en-US"/>
        </w:rPr>
        <w:t>and</w:t>
      </w:r>
      <w:r w:rsidRPr="000E2BCD">
        <w:rPr>
          <w:lang w:val="uk-UA"/>
        </w:rPr>
        <w:t xml:space="preserve"> </w:t>
      </w:r>
      <w:r w:rsidRPr="000E2BCD">
        <w:rPr>
          <w:lang w:val="en-US"/>
        </w:rPr>
        <w:t>research</w:t>
      </w:r>
      <w:r w:rsidRPr="000E2BCD">
        <w:rPr>
          <w:lang w:val="uk-UA"/>
        </w:rPr>
        <w:t xml:space="preserve"> / </w:t>
      </w:r>
      <w:r w:rsidRPr="000E2BCD">
        <w:rPr>
          <w:lang w:val="en-US"/>
        </w:rPr>
        <w:t>Ed</w:t>
      </w:r>
      <w:r w:rsidRPr="000E2BCD">
        <w:rPr>
          <w:lang w:val="uk-UA"/>
        </w:rPr>
        <w:t xml:space="preserve">. </w:t>
      </w:r>
      <w:r w:rsidRPr="000E2BCD">
        <w:rPr>
          <w:lang w:val="en-US"/>
        </w:rPr>
        <w:t>by</w:t>
      </w:r>
      <w:r w:rsidRPr="000E2BCD">
        <w:rPr>
          <w:lang w:val="uk-UA"/>
        </w:rPr>
        <w:t xml:space="preserve"> </w:t>
      </w:r>
      <w:r w:rsidRPr="000E2BCD">
        <w:rPr>
          <w:lang w:val="en-US"/>
        </w:rPr>
        <w:t>W</w:t>
      </w:r>
      <w:r w:rsidRPr="000E2BCD">
        <w:rPr>
          <w:lang w:val="uk-UA"/>
        </w:rPr>
        <w:t xml:space="preserve">. </w:t>
      </w:r>
      <w:r w:rsidRPr="000E2BCD">
        <w:rPr>
          <w:lang w:val="en-US"/>
        </w:rPr>
        <w:t>B</w:t>
      </w:r>
      <w:r w:rsidRPr="000E2BCD">
        <w:rPr>
          <w:lang w:val="uk-UA"/>
        </w:rPr>
        <w:t xml:space="preserve">. </w:t>
      </w:r>
      <w:r w:rsidRPr="000E2BCD">
        <w:rPr>
          <w:lang w:val="en-US"/>
        </w:rPr>
        <w:t>Shaufeli</w:t>
      </w:r>
      <w:r w:rsidRPr="000E2BCD">
        <w:rPr>
          <w:lang w:val="uk-UA"/>
        </w:rPr>
        <w:t xml:space="preserve">, </w:t>
      </w:r>
      <w:r w:rsidRPr="000E2BCD">
        <w:rPr>
          <w:lang w:val="en-US"/>
        </w:rPr>
        <w:t>C</w:t>
      </w:r>
      <w:r w:rsidRPr="000E2BCD">
        <w:rPr>
          <w:lang w:val="uk-UA"/>
        </w:rPr>
        <w:t xml:space="preserve">. </w:t>
      </w:r>
      <w:r w:rsidRPr="000E2BCD">
        <w:rPr>
          <w:lang w:val="en-US"/>
        </w:rPr>
        <w:t>Maslach</w:t>
      </w:r>
      <w:r w:rsidRPr="000E2BCD">
        <w:rPr>
          <w:lang w:val="uk-UA"/>
        </w:rPr>
        <w:t xml:space="preserve">, </w:t>
      </w:r>
      <w:r w:rsidRPr="000E2BCD">
        <w:rPr>
          <w:lang w:val="en-US"/>
        </w:rPr>
        <w:t>T</w:t>
      </w:r>
      <w:r w:rsidRPr="000E2BCD">
        <w:rPr>
          <w:lang w:val="uk-UA"/>
        </w:rPr>
        <w:t xml:space="preserve">. </w:t>
      </w:r>
      <w:r w:rsidRPr="000E2BCD">
        <w:rPr>
          <w:lang w:val="en-US"/>
        </w:rPr>
        <w:t>Marek</w:t>
      </w:r>
      <w:r w:rsidRPr="000E2BCD">
        <w:rPr>
          <w:lang w:val="uk-UA"/>
        </w:rPr>
        <w:t xml:space="preserve">. </w:t>
      </w:r>
      <w:r>
        <w:t>Washington</w:t>
      </w:r>
      <w:r w:rsidRPr="000E2BCD">
        <w:rPr>
          <w:lang w:val="uk-UA"/>
        </w:rPr>
        <w:t xml:space="preserve">, 1993. </w:t>
      </w:r>
      <w:r>
        <w:t>P</w:t>
      </w:r>
      <w:r w:rsidRPr="000E2BCD">
        <w:rPr>
          <w:lang w:val="uk-UA"/>
        </w:rPr>
        <w:t>. 75-93</w:t>
      </w:r>
      <w:r w:rsidRPr="006D4326">
        <w:rPr>
          <w:rFonts w:ascii="Times New Roman" w:hAnsi="Times New Roman" w:cs="Times New Roman"/>
          <w:bCs/>
          <w:iCs/>
          <w:sz w:val="28"/>
          <w:szCs w:val="28"/>
          <w:lang w:val="uk-UA"/>
        </w:rPr>
        <w:t>]</w:t>
      </w:r>
    </w:p>
    <w:p w14:paraId="7CB4C85F" w14:textId="77777777" w:rsidR="006B2FED" w:rsidRDefault="006B2FED" w:rsidP="006B2FED">
      <w:pPr>
        <w:tabs>
          <w:tab w:val="left" w:pos="709"/>
        </w:tabs>
        <w:spacing w:after="0"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lastRenderedPageBreak/>
        <w:t xml:space="preserve">Аналізуючи фази розвитку синдрому, можна помітити певну тенденцію: сильна залежність від роботи призводить до повного розпачу, екзистенціальної порожнечі. На першому етапі розвитку синдрому професійна діяльність є головною цінністю і сенсом усього життя людини. </w:t>
      </w:r>
      <w:r>
        <w:rPr>
          <w:rFonts w:ascii="Times New Roman" w:hAnsi="Times New Roman" w:cs="Times New Roman"/>
          <w:sz w:val="28"/>
          <w:szCs w:val="28"/>
          <w:lang w:val="uk-UA"/>
        </w:rPr>
        <w:t xml:space="preserve">На </w:t>
      </w:r>
      <w:r w:rsidRPr="00882DD6">
        <w:rPr>
          <w:rFonts w:ascii="Times New Roman" w:hAnsi="Times New Roman" w:cs="Times New Roman"/>
          <w:sz w:val="28"/>
          <w:szCs w:val="28"/>
          <w:lang w:val="uk-UA"/>
        </w:rPr>
        <w:t>думку М. Буріша</w:t>
      </w:r>
      <w:r>
        <w:rPr>
          <w:rFonts w:ascii="Times New Roman" w:hAnsi="Times New Roman" w:cs="Times New Roman"/>
          <w:sz w:val="28"/>
          <w:szCs w:val="28"/>
          <w:lang w:val="uk-UA"/>
        </w:rPr>
        <w:t>, той, хто вигоря</w:t>
      </w:r>
      <w:r w:rsidRPr="006D4326">
        <w:rPr>
          <w:rFonts w:ascii="Times New Roman" w:hAnsi="Times New Roman" w:cs="Times New Roman"/>
          <w:sz w:val="28"/>
          <w:szCs w:val="28"/>
          <w:lang w:val="uk-UA"/>
        </w:rPr>
        <w:t>є, колись мав спалахнути. Цей «запал» не несе ніяких негативних наслідків за умови відповідного задоволення. У разі невідповідності між власним внеском та отриманою або очікуваною винагородою з’являються перші симптоми вигоряння</w:t>
      </w:r>
      <w:r>
        <w:rPr>
          <w:rFonts w:ascii="Times New Roman" w:hAnsi="Times New Roman" w:cs="Times New Roman"/>
          <w:sz w:val="28"/>
          <w:szCs w:val="28"/>
          <w:lang w:val="uk-UA"/>
        </w:rPr>
        <w:t xml:space="preserve"> </w:t>
      </w:r>
      <w:r w:rsidRPr="006D4326">
        <w:rPr>
          <w:rFonts w:ascii="Times New Roman" w:hAnsi="Times New Roman" w:cs="Times New Roman"/>
          <w:bCs/>
          <w:iCs/>
          <w:sz w:val="28"/>
          <w:szCs w:val="28"/>
          <w:lang w:val="uk-UA"/>
        </w:rPr>
        <w:t>[</w:t>
      </w:r>
      <w:r w:rsidRPr="000E2BCD">
        <w:rPr>
          <w:lang w:val="en-US"/>
        </w:rPr>
        <w:t>Burish</w:t>
      </w:r>
      <w:r w:rsidRPr="000E2BCD">
        <w:rPr>
          <w:lang w:val="uk-UA"/>
        </w:rPr>
        <w:t xml:space="preserve"> </w:t>
      </w:r>
      <w:r w:rsidRPr="000E2BCD">
        <w:rPr>
          <w:lang w:val="en-US"/>
        </w:rPr>
        <w:t>M</w:t>
      </w:r>
      <w:r w:rsidRPr="000E2BCD">
        <w:rPr>
          <w:lang w:val="uk-UA"/>
        </w:rPr>
        <w:t xml:space="preserve">. </w:t>
      </w:r>
      <w:r w:rsidRPr="000E2BCD">
        <w:rPr>
          <w:lang w:val="en-US"/>
        </w:rPr>
        <w:t>In</w:t>
      </w:r>
      <w:r w:rsidRPr="000E2BCD">
        <w:rPr>
          <w:lang w:val="uk-UA"/>
        </w:rPr>
        <w:t xml:space="preserve"> </w:t>
      </w:r>
      <w:r w:rsidRPr="000E2BCD">
        <w:rPr>
          <w:lang w:val="en-US"/>
        </w:rPr>
        <w:t>search</w:t>
      </w:r>
      <w:r w:rsidRPr="000E2BCD">
        <w:rPr>
          <w:lang w:val="uk-UA"/>
        </w:rPr>
        <w:t xml:space="preserve"> </w:t>
      </w:r>
      <w:r w:rsidRPr="000E2BCD">
        <w:rPr>
          <w:lang w:val="en-US"/>
        </w:rPr>
        <w:t>of</w:t>
      </w:r>
      <w:r w:rsidRPr="000E2BCD">
        <w:rPr>
          <w:lang w:val="uk-UA"/>
        </w:rPr>
        <w:t xml:space="preserve"> </w:t>
      </w:r>
      <w:r w:rsidRPr="000E2BCD">
        <w:rPr>
          <w:lang w:val="en-US"/>
        </w:rPr>
        <w:t>theory</w:t>
      </w:r>
      <w:r w:rsidRPr="000E2BCD">
        <w:rPr>
          <w:lang w:val="uk-UA"/>
        </w:rPr>
        <w:t xml:space="preserve">: </w:t>
      </w:r>
      <w:r w:rsidRPr="000E2BCD">
        <w:rPr>
          <w:lang w:val="en-US"/>
        </w:rPr>
        <w:t>some</w:t>
      </w:r>
      <w:r w:rsidRPr="000E2BCD">
        <w:rPr>
          <w:lang w:val="uk-UA"/>
        </w:rPr>
        <w:t xml:space="preserve"> </w:t>
      </w:r>
      <w:r w:rsidRPr="000E2BCD">
        <w:rPr>
          <w:lang w:val="en-US"/>
        </w:rPr>
        <w:t>ruminations</w:t>
      </w:r>
      <w:r w:rsidRPr="000E2BCD">
        <w:rPr>
          <w:lang w:val="uk-UA"/>
        </w:rPr>
        <w:t xml:space="preserve"> </w:t>
      </w:r>
      <w:r w:rsidRPr="000E2BCD">
        <w:rPr>
          <w:lang w:val="en-US"/>
        </w:rPr>
        <w:t>om</w:t>
      </w:r>
      <w:r w:rsidRPr="000E2BCD">
        <w:rPr>
          <w:lang w:val="uk-UA"/>
        </w:rPr>
        <w:t xml:space="preserve"> </w:t>
      </w:r>
      <w:r w:rsidRPr="000E2BCD">
        <w:rPr>
          <w:lang w:val="en-US"/>
        </w:rPr>
        <w:t>the</w:t>
      </w:r>
      <w:r w:rsidRPr="000E2BCD">
        <w:rPr>
          <w:lang w:val="uk-UA"/>
        </w:rPr>
        <w:t xml:space="preserve"> </w:t>
      </w:r>
      <w:r w:rsidRPr="000E2BCD">
        <w:rPr>
          <w:lang w:val="en-US"/>
        </w:rPr>
        <w:t>nature</w:t>
      </w:r>
      <w:r w:rsidRPr="000E2BCD">
        <w:rPr>
          <w:lang w:val="uk-UA"/>
        </w:rPr>
        <w:t xml:space="preserve"> </w:t>
      </w:r>
      <w:r w:rsidRPr="000E2BCD">
        <w:rPr>
          <w:lang w:val="en-US"/>
        </w:rPr>
        <w:t>and</w:t>
      </w:r>
      <w:r w:rsidRPr="000E2BCD">
        <w:rPr>
          <w:lang w:val="uk-UA"/>
        </w:rPr>
        <w:t xml:space="preserve"> </w:t>
      </w:r>
      <w:r w:rsidRPr="000E2BCD">
        <w:rPr>
          <w:lang w:val="en-US"/>
        </w:rPr>
        <w:t>etology</w:t>
      </w:r>
      <w:r w:rsidRPr="000E2BCD">
        <w:rPr>
          <w:lang w:val="uk-UA"/>
        </w:rPr>
        <w:t xml:space="preserve"> </w:t>
      </w:r>
      <w:r w:rsidRPr="000E2BCD">
        <w:rPr>
          <w:lang w:val="en-US"/>
        </w:rPr>
        <w:t>of</w:t>
      </w:r>
      <w:r w:rsidRPr="000E2BCD">
        <w:rPr>
          <w:lang w:val="uk-UA"/>
        </w:rPr>
        <w:t xml:space="preserve"> </w:t>
      </w:r>
      <w:r w:rsidRPr="000E2BCD">
        <w:rPr>
          <w:lang w:val="en-US"/>
        </w:rPr>
        <w:t>burnout</w:t>
      </w:r>
      <w:r w:rsidRPr="000E2BCD">
        <w:rPr>
          <w:lang w:val="uk-UA"/>
        </w:rPr>
        <w:t xml:space="preserve"> // </w:t>
      </w:r>
      <w:r w:rsidRPr="000E2BCD">
        <w:rPr>
          <w:lang w:val="en-US"/>
        </w:rPr>
        <w:t>Professional</w:t>
      </w:r>
      <w:r w:rsidRPr="000E2BCD">
        <w:rPr>
          <w:lang w:val="uk-UA"/>
        </w:rPr>
        <w:t xml:space="preserve"> </w:t>
      </w:r>
      <w:r w:rsidRPr="000E2BCD">
        <w:rPr>
          <w:lang w:val="en-US"/>
        </w:rPr>
        <w:t>burnout</w:t>
      </w:r>
      <w:r w:rsidRPr="000E2BCD">
        <w:rPr>
          <w:lang w:val="uk-UA"/>
        </w:rPr>
        <w:t xml:space="preserve">: </w:t>
      </w:r>
      <w:r w:rsidRPr="000E2BCD">
        <w:rPr>
          <w:lang w:val="en-US"/>
        </w:rPr>
        <w:t>recent</w:t>
      </w:r>
      <w:r w:rsidRPr="000E2BCD">
        <w:rPr>
          <w:lang w:val="uk-UA"/>
        </w:rPr>
        <w:t xml:space="preserve"> </w:t>
      </w:r>
      <w:r w:rsidRPr="000E2BCD">
        <w:rPr>
          <w:lang w:val="en-US"/>
        </w:rPr>
        <w:t>developments</w:t>
      </w:r>
      <w:r w:rsidRPr="000E2BCD">
        <w:rPr>
          <w:lang w:val="uk-UA"/>
        </w:rPr>
        <w:t xml:space="preserve"> </w:t>
      </w:r>
      <w:r w:rsidRPr="000E2BCD">
        <w:rPr>
          <w:lang w:val="en-US"/>
        </w:rPr>
        <w:t>in</w:t>
      </w:r>
      <w:r w:rsidRPr="000E2BCD">
        <w:rPr>
          <w:lang w:val="uk-UA"/>
        </w:rPr>
        <w:t xml:space="preserve"> </w:t>
      </w:r>
      <w:r w:rsidRPr="000E2BCD">
        <w:rPr>
          <w:lang w:val="en-US"/>
        </w:rPr>
        <w:t>the</w:t>
      </w:r>
      <w:r w:rsidRPr="000E2BCD">
        <w:rPr>
          <w:lang w:val="uk-UA"/>
        </w:rPr>
        <w:t xml:space="preserve"> </w:t>
      </w:r>
      <w:r w:rsidRPr="000E2BCD">
        <w:rPr>
          <w:lang w:val="en-US"/>
        </w:rPr>
        <w:t>theory</w:t>
      </w:r>
      <w:r w:rsidRPr="000E2BCD">
        <w:rPr>
          <w:lang w:val="uk-UA"/>
        </w:rPr>
        <w:t xml:space="preserve"> </w:t>
      </w:r>
      <w:r w:rsidRPr="000E2BCD">
        <w:rPr>
          <w:lang w:val="en-US"/>
        </w:rPr>
        <w:t>and</w:t>
      </w:r>
      <w:r w:rsidRPr="000E2BCD">
        <w:rPr>
          <w:lang w:val="uk-UA"/>
        </w:rPr>
        <w:t xml:space="preserve"> </w:t>
      </w:r>
      <w:r w:rsidRPr="000E2BCD">
        <w:rPr>
          <w:lang w:val="en-US"/>
        </w:rPr>
        <w:t>research</w:t>
      </w:r>
      <w:r w:rsidRPr="000E2BCD">
        <w:rPr>
          <w:lang w:val="uk-UA"/>
        </w:rPr>
        <w:t xml:space="preserve"> / </w:t>
      </w:r>
      <w:r w:rsidRPr="000E2BCD">
        <w:rPr>
          <w:lang w:val="en-US"/>
        </w:rPr>
        <w:t>Ed</w:t>
      </w:r>
      <w:r w:rsidRPr="000E2BCD">
        <w:rPr>
          <w:lang w:val="uk-UA"/>
        </w:rPr>
        <w:t xml:space="preserve">. </w:t>
      </w:r>
      <w:r w:rsidRPr="000E2BCD">
        <w:rPr>
          <w:lang w:val="en-US"/>
        </w:rPr>
        <w:t>by</w:t>
      </w:r>
      <w:r w:rsidRPr="000E2BCD">
        <w:rPr>
          <w:lang w:val="uk-UA"/>
        </w:rPr>
        <w:t xml:space="preserve"> </w:t>
      </w:r>
      <w:r w:rsidRPr="000E2BCD">
        <w:rPr>
          <w:lang w:val="en-US"/>
        </w:rPr>
        <w:t>W</w:t>
      </w:r>
      <w:r w:rsidRPr="000E2BCD">
        <w:rPr>
          <w:lang w:val="uk-UA"/>
        </w:rPr>
        <w:t xml:space="preserve">. </w:t>
      </w:r>
      <w:r w:rsidRPr="000E2BCD">
        <w:rPr>
          <w:lang w:val="en-US"/>
        </w:rPr>
        <w:t>B</w:t>
      </w:r>
      <w:r w:rsidRPr="000E2BCD">
        <w:rPr>
          <w:lang w:val="uk-UA"/>
        </w:rPr>
        <w:t xml:space="preserve">. </w:t>
      </w:r>
      <w:r w:rsidRPr="000E2BCD">
        <w:rPr>
          <w:lang w:val="en-US"/>
        </w:rPr>
        <w:t>Shaufeli</w:t>
      </w:r>
      <w:r w:rsidRPr="000E2BCD">
        <w:rPr>
          <w:lang w:val="uk-UA"/>
        </w:rPr>
        <w:t xml:space="preserve">, </w:t>
      </w:r>
      <w:r w:rsidRPr="000E2BCD">
        <w:rPr>
          <w:lang w:val="en-US"/>
        </w:rPr>
        <w:t>C</w:t>
      </w:r>
      <w:r w:rsidRPr="000E2BCD">
        <w:rPr>
          <w:lang w:val="uk-UA"/>
        </w:rPr>
        <w:t xml:space="preserve">. </w:t>
      </w:r>
      <w:r w:rsidRPr="000E2BCD">
        <w:rPr>
          <w:lang w:val="en-US"/>
        </w:rPr>
        <w:t>Maslach</w:t>
      </w:r>
      <w:r w:rsidRPr="000E2BCD">
        <w:rPr>
          <w:lang w:val="uk-UA"/>
        </w:rPr>
        <w:t xml:space="preserve">, </w:t>
      </w:r>
      <w:r w:rsidRPr="000E2BCD">
        <w:rPr>
          <w:lang w:val="en-US"/>
        </w:rPr>
        <w:t>T</w:t>
      </w:r>
      <w:r w:rsidRPr="000E2BCD">
        <w:rPr>
          <w:lang w:val="uk-UA"/>
        </w:rPr>
        <w:t xml:space="preserve">. </w:t>
      </w:r>
      <w:r w:rsidRPr="000E2BCD">
        <w:rPr>
          <w:lang w:val="en-US"/>
        </w:rPr>
        <w:t>Marek</w:t>
      </w:r>
      <w:r w:rsidRPr="000E2BCD">
        <w:rPr>
          <w:lang w:val="uk-UA"/>
        </w:rPr>
        <w:t xml:space="preserve">. </w:t>
      </w:r>
      <w:r>
        <w:t>Washington</w:t>
      </w:r>
      <w:r w:rsidRPr="000E2BCD">
        <w:rPr>
          <w:lang w:val="uk-UA"/>
        </w:rPr>
        <w:t xml:space="preserve">, 1993. </w:t>
      </w:r>
      <w:r>
        <w:t>P</w:t>
      </w:r>
      <w:r w:rsidRPr="000E2BCD">
        <w:rPr>
          <w:lang w:val="uk-UA"/>
        </w:rPr>
        <w:t>. 75-93</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 xml:space="preserve">. </w:t>
      </w:r>
    </w:p>
    <w:p w14:paraId="3E77D9B3"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Емоційне вигоряння</w:t>
      </w:r>
      <w:r w:rsidRPr="006D4326">
        <w:rPr>
          <w:rFonts w:ascii="Times New Roman" w:hAnsi="Times New Roman" w:cs="Times New Roman"/>
          <w:sz w:val="28"/>
          <w:szCs w:val="28"/>
          <w:lang w:val="uk-UA"/>
        </w:rPr>
        <w:t xml:space="preserve"> ‒ це вироблений особистістю механізм психологічного захисту у формі повного а</w:t>
      </w:r>
      <w:r>
        <w:rPr>
          <w:rFonts w:ascii="Times New Roman" w:hAnsi="Times New Roman" w:cs="Times New Roman"/>
          <w:sz w:val="28"/>
          <w:szCs w:val="28"/>
          <w:lang w:val="uk-UA"/>
        </w:rPr>
        <w:t>бо часткового виключення емоцій </w:t>
      </w:r>
      <w:r w:rsidRPr="006D4326">
        <w:rPr>
          <w:rFonts w:ascii="Times New Roman" w:hAnsi="Times New Roman" w:cs="Times New Roman"/>
          <w:sz w:val="28"/>
          <w:szCs w:val="28"/>
          <w:lang w:val="uk-UA"/>
        </w:rPr>
        <w:t>(зниження їх енергетики) у відповідь н</w:t>
      </w:r>
      <w:r>
        <w:rPr>
          <w:rFonts w:ascii="Times New Roman" w:hAnsi="Times New Roman" w:cs="Times New Roman"/>
          <w:sz w:val="28"/>
          <w:szCs w:val="28"/>
          <w:lang w:val="uk-UA"/>
        </w:rPr>
        <w:t>а вибрані психотравмуючі впливи </w:t>
      </w:r>
      <w:r w:rsidRPr="006D4326">
        <w:rPr>
          <w:rFonts w:ascii="Times New Roman" w:hAnsi="Times New Roman" w:cs="Times New Roman"/>
          <w:bCs/>
          <w:iCs/>
          <w:sz w:val="28"/>
          <w:szCs w:val="28"/>
          <w:lang w:val="uk-UA"/>
        </w:rPr>
        <w:t>[</w:t>
      </w:r>
      <w:r>
        <w:t>Copotoiu</w:t>
      </w:r>
      <w:r w:rsidRPr="0085336B">
        <w:rPr>
          <w:lang w:val="uk-UA"/>
        </w:rPr>
        <w:t xml:space="preserve"> </w:t>
      </w:r>
      <w:r>
        <w:t>M</w:t>
      </w:r>
      <w:r w:rsidRPr="0085336B">
        <w:rPr>
          <w:lang w:val="uk-UA"/>
        </w:rPr>
        <w:t xml:space="preserve">. </w:t>
      </w:r>
      <w:r>
        <w:t>Risk</w:t>
      </w:r>
      <w:r w:rsidRPr="0085336B">
        <w:rPr>
          <w:lang w:val="uk-UA"/>
        </w:rPr>
        <w:t xml:space="preserve"> </w:t>
      </w:r>
      <w:r>
        <w:t>of</w:t>
      </w:r>
      <w:r w:rsidRPr="0085336B">
        <w:rPr>
          <w:lang w:val="uk-UA"/>
        </w:rPr>
        <w:t xml:space="preserve"> </w:t>
      </w:r>
      <w:r>
        <w:t>addiction</w:t>
      </w:r>
      <w:r w:rsidRPr="0085336B">
        <w:rPr>
          <w:lang w:val="uk-UA"/>
        </w:rPr>
        <w:t xml:space="preserve"> </w:t>
      </w:r>
      <w:r>
        <w:t>and</w:t>
      </w:r>
      <w:r w:rsidRPr="0085336B">
        <w:rPr>
          <w:lang w:val="uk-UA"/>
        </w:rPr>
        <w:t xml:space="preserve"> </w:t>
      </w:r>
      <w:r>
        <w:t>burnout</w:t>
      </w:r>
      <w:r w:rsidRPr="0085336B">
        <w:rPr>
          <w:lang w:val="uk-UA"/>
        </w:rPr>
        <w:t xml:space="preserve"> // </w:t>
      </w:r>
      <w:r>
        <w:t>Psychological</w:t>
      </w:r>
      <w:r w:rsidRPr="0085336B">
        <w:rPr>
          <w:lang w:val="uk-UA"/>
        </w:rPr>
        <w:t xml:space="preserve"> </w:t>
      </w:r>
      <w:r>
        <w:t>Assessment</w:t>
      </w:r>
      <w:r w:rsidRPr="0085336B">
        <w:rPr>
          <w:lang w:val="uk-UA"/>
        </w:rPr>
        <w:t xml:space="preserve">. 2012. № 9. </w:t>
      </w:r>
      <w:r>
        <w:t>P</w:t>
      </w:r>
      <w:r w:rsidRPr="0085336B">
        <w:rPr>
          <w:lang w:val="uk-UA"/>
        </w:rPr>
        <w:t>. 600–604.</w:t>
      </w:r>
      <w:r w:rsidRPr="006D4326">
        <w:rPr>
          <w:rFonts w:ascii="Times New Roman" w:hAnsi="Times New Roman" w:cs="Times New Roman"/>
          <w:bCs/>
          <w:iCs/>
          <w:sz w:val="28"/>
          <w:szCs w:val="28"/>
          <w:lang w:val="uk-UA"/>
        </w:rPr>
        <w:t>].</w:t>
      </w:r>
    </w:p>
    <w:p w14:paraId="16E7852B"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Емоційне вигоря</w:t>
      </w:r>
      <w:r w:rsidRPr="006D4326">
        <w:rPr>
          <w:rFonts w:ascii="Times New Roman" w:hAnsi="Times New Roman" w:cs="Times New Roman"/>
          <w:sz w:val="28"/>
          <w:szCs w:val="28"/>
          <w:lang w:val="uk-UA"/>
        </w:rPr>
        <w:t xml:space="preserve">ння </w:t>
      </w:r>
      <w:r w:rsidRPr="00F8026B">
        <w:rPr>
          <w:rFonts w:ascii="Times New Roman" w:hAnsi="Times New Roman" w:cs="Times New Roman"/>
          <w:sz w:val="28"/>
          <w:szCs w:val="28"/>
          <w:lang w:val="uk-UA"/>
        </w:rPr>
        <w:t>є</w:t>
      </w:r>
      <w:r w:rsidRPr="006D4326">
        <w:rPr>
          <w:rFonts w:ascii="Times New Roman" w:hAnsi="Times New Roman" w:cs="Times New Roman"/>
          <w:sz w:val="28"/>
          <w:szCs w:val="28"/>
          <w:lang w:val="uk-UA"/>
        </w:rPr>
        <w:t xml:space="preserve"> </w:t>
      </w:r>
      <w:r>
        <w:rPr>
          <w:rFonts w:ascii="Times New Roman" w:hAnsi="Times New Roman" w:cs="Times New Roman"/>
          <w:sz w:val="28"/>
          <w:szCs w:val="28"/>
          <w:lang w:val="uk-UA"/>
        </w:rPr>
        <w:t>надбаним</w:t>
      </w:r>
      <w:r w:rsidRPr="006D4326">
        <w:rPr>
          <w:rFonts w:ascii="Times New Roman" w:hAnsi="Times New Roman" w:cs="Times New Roman"/>
          <w:sz w:val="28"/>
          <w:szCs w:val="28"/>
          <w:lang w:val="uk-UA"/>
        </w:rPr>
        <w:t xml:space="preserve"> стереотип</w:t>
      </w:r>
      <w:r>
        <w:rPr>
          <w:rFonts w:ascii="Times New Roman" w:hAnsi="Times New Roman" w:cs="Times New Roman"/>
          <w:sz w:val="28"/>
          <w:szCs w:val="28"/>
          <w:lang w:val="uk-UA"/>
        </w:rPr>
        <w:t>ом</w:t>
      </w:r>
      <w:r w:rsidRPr="006D4326">
        <w:rPr>
          <w:rFonts w:ascii="Times New Roman" w:hAnsi="Times New Roman" w:cs="Times New Roman"/>
          <w:sz w:val="28"/>
          <w:szCs w:val="28"/>
          <w:lang w:val="uk-UA"/>
        </w:rPr>
        <w:t xml:space="preserve"> емоційної поведінки, найчастіше професійної поведін</w:t>
      </w:r>
      <w:r>
        <w:rPr>
          <w:rFonts w:ascii="Times New Roman" w:hAnsi="Times New Roman" w:cs="Times New Roman"/>
          <w:sz w:val="28"/>
          <w:szCs w:val="28"/>
          <w:lang w:val="uk-UA"/>
        </w:rPr>
        <w:t>ки. «Вигоря</w:t>
      </w:r>
      <w:r w:rsidRPr="006D4326">
        <w:rPr>
          <w:rFonts w:ascii="Times New Roman" w:hAnsi="Times New Roman" w:cs="Times New Roman"/>
          <w:sz w:val="28"/>
          <w:szCs w:val="28"/>
          <w:lang w:val="uk-UA"/>
        </w:rPr>
        <w:t>ння» ‒ частково функціональний стереотип, оскільки дозволяє людині дозувати і економно витрачати енергетичні ресурси. У той же час, можуть виникати його дисфунк</w:t>
      </w:r>
      <w:r>
        <w:rPr>
          <w:rFonts w:ascii="Times New Roman" w:hAnsi="Times New Roman" w:cs="Times New Roman"/>
          <w:sz w:val="28"/>
          <w:szCs w:val="28"/>
          <w:lang w:val="uk-UA"/>
        </w:rPr>
        <w:t>ціональні наслідки, коли «вигоря</w:t>
      </w:r>
      <w:r w:rsidRPr="006D4326">
        <w:rPr>
          <w:rFonts w:ascii="Times New Roman" w:hAnsi="Times New Roman" w:cs="Times New Roman"/>
          <w:sz w:val="28"/>
          <w:szCs w:val="28"/>
          <w:lang w:val="uk-UA"/>
        </w:rPr>
        <w:t>ння» негативно позначається на виконанні професійної діяльності, стані з</w:t>
      </w:r>
      <w:r>
        <w:rPr>
          <w:rFonts w:ascii="Times New Roman" w:hAnsi="Times New Roman" w:cs="Times New Roman"/>
          <w:sz w:val="28"/>
          <w:szCs w:val="28"/>
          <w:lang w:val="uk-UA"/>
        </w:rPr>
        <w:t>доров’я і відносинах з колегами</w:t>
      </w:r>
      <w:r w:rsidRPr="006D4326">
        <w:rPr>
          <w:rFonts w:ascii="Times New Roman" w:hAnsi="Times New Roman" w:cs="Times New Roman"/>
          <w:sz w:val="28"/>
          <w:szCs w:val="28"/>
          <w:lang w:val="uk-UA"/>
        </w:rPr>
        <w:t>.</w:t>
      </w:r>
    </w:p>
    <w:p w14:paraId="4AEC6DA1"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В даний час існує декілька теорій, що виділяють стадії професійного вигоряння. Дж. Грінберг пропонує розглядати професійне вигоряння як п’ятиступеневий прогресуючий процес: </w:t>
      </w:r>
    </w:p>
    <w:p w14:paraId="6B369D5E" w14:textId="77777777" w:rsidR="006B2FED" w:rsidRPr="006D4326" w:rsidRDefault="006B2FED" w:rsidP="006B2FED">
      <w:pPr>
        <w:pStyle w:val="a3"/>
        <w:numPr>
          <w:ilvl w:val="0"/>
          <w:numId w:val="10"/>
        </w:numPr>
        <w:tabs>
          <w:tab w:val="left" w:pos="709"/>
        </w:tabs>
        <w:spacing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перша стадія – «медовий місяць». Працівник зазвичай задоволений роботою і завданнями, відноситься до них з ентузіазмом;</w:t>
      </w:r>
    </w:p>
    <w:p w14:paraId="293FFDDC" w14:textId="77777777" w:rsidR="006B2FED" w:rsidRPr="006D4326" w:rsidRDefault="006B2FED" w:rsidP="006B2FED">
      <w:pPr>
        <w:pStyle w:val="a3"/>
        <w:numPr>
          <w:ilvl w:val="0"/>
          <w:numId w:val="10"/>
        </w:numPr>
        <w:tabs>
          <w:tab w:val="left" w:pos="70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друга стадія – </w:t>
      </w:r>
      <w:r w:rsidRPr="006D4326">
        <w:rPr>
          <w:rFonts w:ascii="Times New Roman" w:hAnsi="Times New Roman" w:cs="Times New Roman"/>
          <w:sz w:val="28"/>
          <w:szCs w:val="28"/>
          <w:lang w:val="uk-UA"/>
        </w:rPr>
        <w:t xml:space="preserve">«нестача палива». З’являються втома, апатія, можуть виникнути проблеми зі сном; </w:t>
      </w:r>
    </w:p>
    <w:p w14:paraId="16FAAB2E" w14:textId="77777777" w:rsidR="006B2FED" w:rsidRPr="006D4326" w:rsidRDefault="006B2FED" w:rsidP="006B2FED">
      <w:pPr>
        <w:pStyle w:val="a3"/>
        <w:numPr>
          <w:ilvl w:val="0"/>
          <w:numId w:val="10"/>
        </w:numPr>
        <w:tabs>
          <w:tab w:val="left" w:pos="70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третя стадія – </w:t>
      </w:r>
      <w:r w:rsidRPr="006D4326">
        <w:rPr>
          <w:rFonts w:ascii="Times New Roman" w:hAnsi="Times New Roman" w:cs="Times New Roman"/>
          <w:sz w:val="28"/>
          <w:szCs w:val="28"/>
          <w:lang w:val="uk-UA"/>
        </w:rPr>
        <w:t>х</w:t>
      </w:r>
      <w:r>
        <w:rPr>
          <w:rFonts w:ascii="Times New Roman" w:hAnsi="Times New Roman" w:cs="Times New Roman"/>
          <w:sz w:val="28"/>
          <w:szCs w:val="28"/>
          <w:lang w:val="uk-UA"/>
        </w:rPr>
        <w:t>ронічні симптоми</w:t>
      </w:r>
      <w:r w:rsidRPr="006D4326">
        <w:rPr>
          <w:rFonts w:ascii="Times New Roman" w:hAnsi="Times New Roman" w:cs="Times New Roman"/>
          <w:sz w:val="28"/>
          <w:szCs w:val="28"/>
          <w:lang w:val="uk-UA"/>
        </w:rPr>
        <w:t xml:space="preserve">. Надмірна робота без відпочинку, приводить до таких фізичних явищ, як виснаження і схильність до захворювань; </w:t>
      </w:r>
    </w:p>
    <w:p w14:paraId="2985B76A" w14:textId="77777777" w:rsidR="006B2FED" w:rsidRPr="006D4326" w:rsidRDefault="006B2FED" w:rsidP="006B2FED">
      <w:pPr>
        <w:pStyle w:val="a3"/>
        <w:numPr>
          <w:ilvl w:val="0"/>
          <w:numId w:val="10"/>
        </w:numPr>
        <w:tabs>
          <w:tab w:val="left" w:pos="709"/>
        </w:tabs>
        <w:spacing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ч</w:t>
      </w:r>
      <w:r>
        <w:rPr>
          <w:rFonts w:ascii="Times New Roman" w:hAnsi="Times New Roman" w:cs="Times New Roman"/>
          <w:sz w:val="28"/>
          <w:szCs w:val="28"/>
          <w:lang w:val="uk-UA"/>
        </w:rPr>
        <w:t xml:space="preserve">етверта стадія – </w:t>
      </w:r>
      <w:r w:rsidRPr="006D4326">
        <w:rPr>
          <w:rFonts w:ascii="Times New Roman" w:hAnsi="Times New Roman" w:cs="Times New Roman"/>
          <w:sz w:val="28"/>
          <w:szCs w:val="28"/>
          <w:lang w:val="uk-UA"/>
        </w:rPr>
        <w:t>к</w:t>
      </w:r>
      <w:r>
        <w:rPr>
          <w:rFonts w:ascii="Times New Roman" w:hAnsi="Times New Roman" w:cs="Times New Roman"/>
          <w:sz w:val="28"/>
          <w:szCs w:val="28"/>
          <w:lang w:val="uk-UA"/>
        </w:rPr>
        <w:t>риза</w:t>
      </w:r>
      <w:r w:rsidRPr="006D4326">
        <w:rPr>
          <w:rFonts w:ascii="Times New Roman" w:hAnsi="Times New Roman" w:cs="Times New Roman"/>
          <w:sz w:val="28"/>
          <w:szCs w:val="28"/>
          <w:lang w:val="uk-UA"/>
        </w:rPr>
        <w:t xml:space="preserve">. Як правило, розвиваються хронічні захворювання, в результаті чого людина частково або повністю втрачає працездатність; </w:t>
      </w:r>
    </w:p>
    <w:p w14:paraId="09DA1DBA" w14:textId="77777777" w:rsidR="006B2FED" w:rsidRPr="006D4326" w:rsidRDefault="006B2FED" w:rsidP="006B2FED">
      <w:pPr>
        <w:pStyle w:val="a3"/>
        <w:numPr>
          <w:ilvl w:val="0"/>
          <w:numId w:val="10"/>
        </w:numPr>
        <w:tabs>
          <w:tab w:val="left" w:pos="709"/>
        </w:tabs>
        <w:spacing w:after="0" w:line="360" w:lineRule="auto"/>
        <w:ind w:left="0" w:firstLine="709"/>
        <w:jc w:val="both"/>
        <w:rPr>
          <w:rFonts w:ascii="Times New Roman" w:eastAsia="Times New Roman" w:hAnsi="Times New Roman" w:cs="Times New Roman"/>
          <w:sz w:val="24"/>
          <w:szCs w:val="28"/>
          <w:lang w:val="uk-UA" w:eastAsia="uk-UA"/>
        </w:rPr>
      </w:pPr>
      <w:r>
        <w:rPr>
          <w:rFonts w:ascii="Times New Roman" w:hAnsi="Times New Roman" w:cs="Times New Roman"/>
          <w:sz w:val="28"/>
          <w:szCs w:val="28"/>
          <w:lang w:val="uk-UA"/>
        </w:rPr>
        <w:t xml:space="preserve">п’ята стадія – </w:t>
      </w:r>
      <w:r w:rsidRPr="006D4326">
        <w:rPr>
          <w:rFonts w:ascii="Times New Roman" w:hAnsi="Times New Roman" w:cs="Times New Roman"/>
          <w:sz w:val="28"/>
          <w:szCs w:val="28"/>
          <w:lang w:val="uk-UA"/>
        </w:rPr>
        <w:t xml:space="preserve">«пробиття стіни». Фізичні і психологічні проблеми переходять в гостру форму і можуть спровокувати розвиток небезпечних захворювань </w:t>
      </w:r>
      <w:r w:rsidRPr="006D4326">
        <w:rPr>
          <w:rFonts w:ascii="Times New Roman" w:hAnsi="Times New Roman" w:cs="Times New Roman"/>
          <w:bCs/>
          <w:iCs/>
          <w:sz w:val="28"/>
          <w:szCs w:val="28"/>
          <w:lang w:val="uk-UA"/>
        </w:rPr>
        <w:t>[</w:t>
      </w:r>
      <w:r w:rsidRPr="006D4326">
        <w:rPr>
          <w:rFonts w:ascii="Times New Roman" w:eastAsia="Times New Roman" w:hAnsi="Times New Roman" w:cs="Times New Roman"/>
          <w:sz w:val="24"/>
          <w:szCs w:val="28"/>
          <w:lang w:val="uk-UA" w:eastAsia="uk-UA"/>
        </w:rPr>
        <w:t>Дудяк В. Емоційне вигорання. / В. Дудяк. – К.: Главник, 2007. – 128 с.</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w:t>
      </w:r>
    </w:p>
    <w:p w14:paraId="0FB30F3D" w14:textId="77777777" w:rsidR="006B2FED" w:rsidRPr="006D4326" w:rsidRDefault="006B2FED" w:rsidP="006B2FED">
      <w:pPr>
        <w:tabs>
          <w:tab w:val="left" w:pos="709"/>
        </w:tabs>
        <w:spacing w:after="0"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Динаміка про</w:t>
      </w:r>
      <w:r>
        <w:rPr>
          <w:rFonts w:ascii="Times New Roman" w:hAnsi="Times New Roman" w:cs="Times New Roman"/>
          <w:sz w:val="28"/>
          <w:szCs w:val="28"/>
          <w:lang w:val="uk-UA"/>
        </w:rPr>
        <w:t>цесу вигоряння, згідно К. Маслач, протікає в такий спосіб:</w:t>
      </w:r>
    </w:p>
    <w:p w14:paraId="635C4025" w14:textId="77777777" w:rsidR="006B2FED" w:rsidRPr="006D4326" w:rsidRDefault="006B2FED" w:rsidP="006B2FED">
      <w:pPr>
        <w:tabs>
          <w:tab w:val="left" w:pos="709"/>
        </w:tabs>
        <w:spacing w:after="0"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1. Ідеалізм і надмірні вимоги.</w:t>
      </w:r>
    </w:p>
    <w:p w14:paraId="6515B2FE"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2. Емоційне і психічне виснаження.</w:t>
      </w:r>
    </w:p>
    <w:p w14:paraId="0C80952A"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3. Дегуманізація як засіб протидії.</w:t>
      </w:r>
    </w:p>
    <w:p w14:paraId="3BE72C66"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4"/>
          <w:szCs w:val="28"/>
          <w:lang w:val="uk-UA"/>
        </w:rPr>
      </w:pPr>
      <w:r w:rsidRPr="006D4326">
        <w:rPr>
          <w:rFonts w:ascii="Times New Roman" w:hAnsi="Times New Roman" w:cs="Times New Roman"/>
          <w:sz w:val="28"/>
          <w:szCs w:val="28"/>
          <w:lang w:val="uk-UA"/>
        </w:rPr>
        <w:t xml:space="preserve">4. Кінцева стадія: синдром відрази (проти себе ‒ проти інших ‒ проти всього) і, нарешті, крах ‒ звільнення, хвороба </w:t>
      </w:r>
      <w:r w:rsidRPr="006D4326">
        <w:rPr>
          <w:rFonts w:ascii="Times New Roman" w:hAnsi="Times New Roman" w:cs="Times New Roman"/>
          <w:bCs/>
          <w:iCs/>
          <w:sz w:val="28"/>
          <w:szCs w:val="28"/>
          <w:lang w:val="uk-UA"/>
        </w:rPr>
        <w:t>[</w:t>
      </w:r>
      <w:r w:rsidRPr="0085336B">
        <w:rPr>
          <w:rFonts w:ascii="Times New Roman" w:hAnsi="Times New Roman" w:cs="Times New Roman"/>
          <w:bCs/>
          <w:iCs/>
          <w:szCs w:val="28"/>
          <w:lang w:val="uk-UA"/>
        </w:rPr>
        <w:t>Our Inner Conflicts by Karen Horney</w:t>
      </w:r>
      <w:r w:rsidRPr="006D4326">
        <w:rPr>
          <w:rFonts w:ascii="Times New Roman" w:hAnsi="Times New Roman" w:cs="Times New Roman"/>
          <w:bCs/>
          <w:iCs/>
          <w:sz w:val="28"/>
          <w:szCs w:val="28"/>
          <w:lang w:val="uk-UA"/>
        </w:rPr>
        <w:t>].</w:t>
      </w:r>
    </w:p>
    <w:p w14:paraId="2E9F0B1D"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F8026B">
        <w:rPr>
          <w:rFonts w:ascii="Times New Roman" w:hAnsi="Times New Roman" w:cs="Times New Roman"/>
          <w:sz w:val="28"/>
          <w:szCs w:val="28"/>
          <w:lang w:val="uk-UA"/>
        </w:rPr>
        <w:t xml:space="preserve">У наукових колах </w:t>
      </w:r>
      <w:r w:rsidRPr="006D4326">
        <w:rPr>
          <w:rFonts w:ascii="Times New Roman" w:hAnsi="Times New Roman" w:cs="Times New Roman"/>
          <w:sz w:val="28"/>
          <w:szCs w:val="28"/>
          <w:lang w:val="uk-UA"/>
        </w:rPr>
        <w:t>існує декілька моделей, що оп</w:t>
      </w:r>
      <w:r>
        <w:rPr>
          <w:rFonts w:ascii="Times New Roman" w:hAnsi="Times New Roman" w:cs="Times New Roman"/>
          <w:sz w:val="28"/>
          <w:szCs w:val="28"/>
          <w:lang w:val="uk-UA"/>
        </w:rPr>
        <w:t>исують феномен емоційного вигоря</w:t>
      </w:r>
      <w:r w:rsidRPr="006D4326">
        <w:rPr>
          <w:rFonts w:ascii="Times New Roman" w:hAnsi="Times New Roman" w:cs="Times New Roman"/>
          <w:sz w:val="28"/>
          <w:szCs w:val="28"/>
          <w:lang w:val="uk-UA"/>
        </w:rPr>
        <w:t>ння.</w:t>
      </w:r>
      <w:r>
        <w:rPr>
          <w:rFonts w:ascii="Times New Roman" w:hAnsi="Times New Roman" w:cs="Times New Roman"/>
          <w:sz w:val="28"/>
          <w:szCs w:val="28"/>
          <w:lang w:val="uk-UA"/>
        </w:rPr>
        <w:t xml:space="preserve"> </w:t>
      </w:r>
    </w:p>
    <w:p w14:paraId="267A2B02"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К. Маслач описує триф</w:t>
      </w:r>
      <w:r>
        <w:rPr>
          <w:rFonts w:ascii="Times New Roman" w:hAnsi="Times New Roman" w:cs="Times New Roman"/>
          <w:sz w:val="28"/>
          <w:szCs w:val="28"/>
          <w:lang w:val="uk-UA"/>
        </w:rPr>
        <w:t>акторну модель емоційного вигоря</w:t>
      </w:r>
      <w:r w:rsidRPr="006D4326">
        <w:rPr>
          <w:rFonts w:ascii="Times New Roman" w:hAnsi="Times New Roman" w:cs="Times New Roman"/>
          <w:sz w:val="28"/>
          <w:szCs w:val="28"/>
          <w:lang w:val="uk-UA"/>
        </w:rPr>
        <w:t>ння. У концептуальному сенсі дана модель вигоряння є найбільш ро</w:t>
      </w:r>
      <w:r>
        <w:rPr>
          <w:rFonts w:ascii="Times New Roman" w:hAnsi="Times New Roman" w:cs="Times New Roman"/>
          <w:sz w:val="28"/>
          <w:szCs w:val="28"/>
          <w:lang w:val="uk-UA"/>
        </w:rPr>
        <w:t>зробленою. У даній моделі вигоря</w:t>
      </w:r>
      <w:r w:rsidRPr="006D4326">
        <w:rPr>
          <w:rFonts w:ascii="Times New Roman" w:hAnsi="Times New Roman" w:cs="Times New Roman"/>
          <w:sz w:val="28"/>
          <w:szCs w:val="28"/>
          <w:lang w:val="uk-UA"/>
        </w:rPr>
        <w:t>ння вперше розглядається як синдром, який проявляється в трьох базових симптомах: емоційному виснаженні, деперсоналізації і редукції особистих досягнень.</w:t>
      </w:r>
    </w:p>
    <w:p w14:paraId="37D0AC8A"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Під емоційним виснаженням розуміється комплекс проявів «емоційної втоми» від постійного переживання напруги і стресових реакцій в процесі роботи з людьми.</w:t>
      </w:r>
    </w:p>
    <w:p w14:paraId="5B78088B" w14:textId="77777777" w:rsidR="006B2FED" w:rsidRPr="0085336B" w:rsidRDefault="006B2FED" w:rsidP="006B2FED">
      <w:pPr>
        <w:tabs>
          <w:tab w:val="left" w:pos="709"/>
        </w:tabs>
        <w:spacing w:line="360" w:lineRule="auto"/>
        <w:ind w:firstLine="709"/>
        <w:contextualSpacing/>
        <w:jc w:val="both"/>
        <w:rPr>
          <w:rFonts w:ascii="Times New Roman" w:hAnsi="Times New Roman" w:cs="Times New Roman"/>
          <w:bCs/>
          <w:iCs/>
          <w:sz w:val="24"/>
          <w:szCs w:val="28"/>
          <w:lang w:val="uk-UA"/>
        </w:rPr>
      </w:pPr>
      <w:r w:rsidRPr="006D4326">
        <w:rPr>
          <w:rFonts w:ascii="Times New Roman" w:hAnsi="Times New Roman" w:cs="Times New Roman"/>
          <w:sz w:val="28"/>
          <w:szCs w:val="28"/>
          <w:lang w:val="uk-UA"/>
        </w:rPr>
        <w:t xml:space="preserve">Деперсоналізація виражається насамперед у тенденції бачити переважно «погані» сторони в характері і поведінці інших людей </w:t>
      </w:r>
      <w:r w:rsidRPr="006D4326">
        <w:rPr>
          <w:rFonts w:ascii="Times New Roman" w:hAnsi="Times New Roman" w:cs="Times New Roman"/>
          <w:bCs/>
          <w:iCs/>
          <w:sz w:val="28"/>
          <w:szCs w:val="28"/>
          <w:lang w:val="uk-UA"/>
        </w:rPr>
        <w:t>[</w:t>
      </w:r>
      <w:r w:rsidRPr="0085336B">
        <w:rPr>
          <w:rFonts w:ascii="Times New Roman" w:hAnsi="Times New Roman" w:cs="Times New Roman"/>
          <w:bCs/>
          <w:iCs/>
          <w:sz w:val="24"/>
          <w:szCs w:val="28"/>
          <w:lang w:val="uk-UA"/>
        </w:rPr>
        <w:t>Maslach C. and Jachson S. E. The measurement of experienced bur</w:t>
      </w:r>
      <w:r>
        <w:rPr>
          <w:rFonts w:ascii="Times New Roman" w:hAnsi="Times New Roman" w:cs="Times New Roman"/>
          <w:bCs/>
          <w:iCs/>
          <w:sz w:val="24"/>
          <w:szCs w:val="28"/>
          <w:lang w:val="uk-UA"/>
        </w:rPr>
        <w:t xml:space="preserve">nout. Journal of </w:t>
      </w:r>
      <w:r w:rsidRPr="0085336B">
        <w:rPr>
          <w:rFonts w:ascii="Times New Roman" w:hAnsi="Times New Roman" w:cs="Times New Roman"/>
          <w:bCs/>
          <w:iCs/>
          <w:sz w:val="24"/>
          <w:szCs w:val="28"/>
          <w:lang w:val="uk-UA"/>
        </w:rPr>
        <w:t>Stress, burnout and depression amoung dentists. // JADA. – 2004. – 135 pp.</w:t>
      </w:r>
      <w:r w:rsidRPr="006D4326">
        <w:rPr>
          <w:rFonts w:ascii="Times New Roman" w:hAnsi="Times New Roman" w:cs="Times New Roman"/>
          <w:bCs/>
          <w:iCs/>
          <w:sz w:val="28"/>
          <w:szCs w:val="28"/>
          <w:lang w:val="uk-UA"/>
        </w:rPr>
        <w:t>]</w:t>
      </w:r>
      <w:r w:rsidRPr="006D4326">
        <w:rPr>
          <w:rFonts w:ascii="Times New Roman" w:hAnsi="Times New Roman" w:cs="Times New Roman"/>
          <w:sz w:val="28"/>
          <w:szCs w:val="28"/>
          <w:lang w:val="uk-UA"/>
        </w:rPr>
        <w:t>.</w:t>
      </w:r>
    </w:p>
    <w:p w14:paraId="26EC913E" w14:textId="77777777" w:rsidR="006B2FED" w:rsidRPr="006D4326" w:rsidRDefault="006B2FED" w:rsidP="006B2FED">
      <w:pPr>
        <w:tabs>
          <w:tab w:val="left" w:pos="709"/>
        </w:tabs>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lastRenderedPageBreak/>
        <w:t xml:space="preserve">Редукція особистих досягнень відзначається, якщо людина втрачає почуття власної значущості в професійному плані, не бачить перспектив свого подальшого розвитку </w:t>
      </w:r>
      <w:r w:rsidRPr="006D4326">
        <w:rPr>
          <w:rFonts w:ascii="Times New Roman" w:hAnsi="Times New Roman" w:cs="Times New Roman"/>
          <w:bCs/>
          <w:iCs/>
          <w:sz w:val="28"/>
          <w:szCs w:val="28"/>
          <w:lang w:val="uk-UA"/>
        </w:rPr>
        <w:t>[</w:t>
      </w:r>
      <w:r>
        <w:t>Maslach</w:t>
      </w:r>
      <w:r w:rsidRPr="0085336B">
        <w:rPr>
          <w:lang w:val="uk-UA"/>
        </w:rPr>
        <w:t xml:space="preserve"> </w:t>
      </w:r>
      <w:r>
        <w:t>C</w:t>
      </w:r>
      <w:r w:rsidRPr="0085336B">
        <w:rPr>
          <w:lang w:val="uk-UA"/>
        </w:rPr>
        <w:t xml:space="preserve">. </w:t>
      </w:r>
      <w:r>
        <w:t>Burnout</w:t>
      </w:r>
      <w:r w:rsidRPr="0085336B">
        <w:rPr>
          <w:lang w:val="uk-UA"/>
        </w:rPr>
        <w:t xml:space="preserve">: </w:t>
      </w:r>
      <w:r>
        <w:t>A</w:t>
      </w:r>
      <w:r w:rsidRPr="0085336B">
        <w:rPr>
          <w:lang w:val="uk-UA"/>
        </w:rPr>
        <w:t xml:space="preserve"> </w:t>
      </w:r>
      <w:r>
        <w:t>multidimensional</w:t>
      </w:r>
      <w:r w:rsidRPr="0085336B">
        <w:rPr>
          <w:lang w:val="uk-UA"/>
        </w:rPr>
        <w:t xml:space="preserve"> </w:t>
      </w:r>
      <w:r>
        <w:t>perspective</w:t>
      </w:r>
      <w:r w:rsidRPr="0085336B">
        <w:rPr>
          <w:lang w:val="uk-UA"/>
        </w:rPr>
        <w:t xml:space="preserve"> // </w:t>
      </w:r>
      <w:r>
        <w:t>Professional</w:t>
      </w:r>
      <w:r w:rsidRPr="0085336B">
        <w:rPr>
          <w:lang w:val="uk-UA"/>
        </w:rPr>
        <w:t xml:space="preserve"> </w:t>
      </w:r>
      <w:r>
        <w:t>burnout</w:t>
      </w:r>
      <w:r w:rsidRPr="0085336B">
        <w:rPr>
          <w:lang w:val="uk-UA"/>
        </w:rPr>
        <w:t xml:space="preserve">: </w:t>
      </w:r>
      <w:r>
        <w:t>Recent</w:t>
      </w:r>
      <w:r w:rsidRPr="0085336B">
        <w:rPr>
          <w:lang w:val="uk-UA"/>
        </w:rPr>
        <w:t xml:space="preserve"> </w:t>
      </w:r>
      <w:r>
        <w:t>developments</w:t>
      </w:r>
      <w:r w:rsidRPr="0085336B">
        <w:rPr>
          <w:lang w:val="uk-UA"/>
        </w:rPr>
        <w:t xml:space="preserve"> </w:t>
      </w:r>
      <w:r>
        <w:t>in</w:t>
      </w:r>
      <w:r w:rsidRPr="0085336B">
        <w:rPr>
          <w:lang w:val="uk-UA"/>
        </w:rPr>
        <w:t xml:space="preserve"> </w:t>
      </w:r>
      <w:r>
        <w:t>the</w:t>
      </w:r>
      <w:r w:rsidRPr="0085336B">
        <w:rPr>
          <w:lang w:val="uk-UA"/>
        </w:rPr>
        <w:t xml:space="preserve"> </w:t>
      </w:r>
      <w:r>
        <w:t>theory</w:t>
      </w:r>
      <w:r w:rsidRPr="0085336B">
        <w:rPr>
          <w:lang w:val="uk-UA"/>
        </w:rPr>
        <w:t xml:space="preserve"> </w:t>
      </w:r>
      <w:r>
        <w:t>and</w:t>
      </w:r>
      <w:r w:rsidRPr="0085336B">
        <w:rPr>
          <w:lang w:val="uk-UA"/>
        </w:rPr>
        <w:t xml:space="preserve"> </w:t>
      </w:r>
      <w:r>
        <w:t>research</w:t>
      </w:r>
      <w:r w:rsidRPr="0085336B">
        <w:rPr>
          <w:lang w:val="uk-UA"/>
        </w:rPr>
        <w:t xml:space="preserve"> / </w:t>
      </w:r>
      <w:r>
        <w:t>Ed</w:t>
      </w:r>
      <w:r w:rsidRPr="0085336B">
        <w:rPr>
          <w:lang w:val="uk-UA"/>
        </w:rPr>
        <w:t xml:space="preserve">. </w:t>
      </w:r>
      <w:r>
        <w:t>W</w:t>
      </w:r>
      <w:r w:rsidRPr="0085336B">
        <w:rPr>
          <w:lang w:val="uk-UA"/>
        </w:rPr>
        <w:t>.</w:t>
      </w:r>
      <w:r>
        <w:t>B</w:t>
      </w:r>
      <w:r w:rsidRPr="0085336B">
        <w:rPr>
          <w:lang w:val="uk-UA"/>
        </w:rPr>
        <w:t xml:space="preserve">. </w:t>
      </w:r>
      <w:r>
        <w:t>Shaufeli</w:t>
      </w:r>
      <w:r w:rsidRPr="0085336B">
        <w:rPr>
          <w:lang w:val="uk-UA"/>
        </w:rPr>
        <w:t xml:space="preserve">, </w:t>
      </w:r>
      <w:r>
        <w:t>C</w:t>
      </w:r>
      <w:r w:rsidRPr="0085336B">
        <w:rPr>
          <w:lang w:val="uk-UA"/>
        </w:rPr>
        <w:t xml:space="preserve">. </w:t>
      </w:r>
      <w:r>
        <w:t>Maslach</w:t>
      </w:r>
      <w:r w:rsidRPr="0085336B">
        <w:rPr>
          <w:lang w:val="uk-UA"/>
        </w:rPr>
        <w:t xml:space="preserve">, </w:t>
      </w:r>
      <w:r>
        <w:t>T</w:t>
      </w:r>
      <w:r w:rsidRPr="0085336B">
        <w:rPr>
          <w:lang w:val="uk-UA"/>
        </w:rPr>
        <w:t xml:space="preserve">. </w:t>
      </w:r>
      <w:r>
        <w:t>Marek</w:t>
      </w:r>
      <w:r w:rsidRPr="0085336B">
        <w:rPr>
          <w:lang w:val="uk-UA"/>
        </w:rPr>
        <w:t xml:space="preserve">. </w:t>
      </w:r>
      <w:r>
        <w:t>Washington</w:t>
      </w:r>
      <w:r w:rsidRPr="000E2BCD">
        <w:rPr>
          <w:lang w:val="uk-UA"/>
        </w:rPr>
        <w:t xml:space="preserve"> </w:t>
      </w:r>
      <w:r>
        <w:t>D</w:t>
      </w:r>
      <w:r w:rsidRPr="000E2BCD">
        <w:rPr>
          <w:lang w:val="uk-UA"/>
        </w:rPr>
        <w:t xml:space="preserve">. </w:t>
      </w:r>
      <w:r>
        <w:t>C</w:t>
      </w:r>
      <w:r w:rsidRPr="000E2BCD">
        <w:rPr>
          <w:lang w:val="uk-UA"/>
        </w:rPr>
        <w:t xml:space="preserve">: </w:t>
      </w:r>
      <w:r>
        <w:t>Taylor</w:t>
      </w:r>
      <w:r w:rsidRPr="000E2BCD">
        <w:rPr>
          <w:lang w:val="uk-UA"/>
        </w:rPr>
        <w:t xml:space="preserve"> &amp;</w:t>
      </w:r>
      <w:r>
        <w:t>Trancis</w:t>
      </w:r>
      <w:r w:rsidRPr="000E2BCD">
        <w:rPr>
          <w:lang w:val="uk-UA"/>
        </w:rPr>
        <w:t xml:space="preserve">, 1993. </w:t>
      </w:r>
      <w:r>
        <w:t>P</w:t>
      </w:r>
      <w:r w:rsidRPr="000E2BCD">
        <w:rPr>
          <w:lang w:val="uk-UA"/>
        </w:rPr>
        <w:t>. 19–32</w:t>
      </w:r>
      <w:r w:rsidRPr="006D4326">
        <w:rPr>
          <w:rFonts w:ascii="Times New Roman" w:hAnsi="Times New Roman" w:cs="Times New Roman"/>
          <w:bCs/>
          <w:iCs/>
          <w:sz w:val="28"/>
          <w:szCs w:val="28"/>
          <w:lang w:val="uk-UA"/>
        </w:rPr>
        <w:t xml:space="preserve">]. </w:t>
      </w:r>
      <w:r w:rsidRPr="006D4326">
        <w:rPr>
          <w:rFonts w:ascii="Times New Roman" w:hAnsi="Times New Roman" w:cs="Times New Roman"/>
          <w:sz w:val="28"/>
          <w:szCs w:val="28"/>
          <w:lang w:val="uk-UA"/>
        </w:rPr>
        <w:t>Необхідно підкреслити, що тільки сукупність цих трьох компонентів становить зміст синдрому вигоряння. Жоден з них окремо синдромом не є.</w:t>
      </w:r>
    </w:p>
    <w:p w14:paraId="5C8CBBB5" w14:textId="77777777" w:rsidR="006B2FED" w:rsidRDefault="006B2FED" w:rsidP="006B2FED">
      <w:pPr>
        <w:tabs>
          <w:tab w:val="left" w:pos="709"/>
        </w:tabs>
        <w:spacing w:line="360" w:lineRule="auto"/>
        <w:ind w:firstLine="709"/>
        <w:contextualSpacing/>
        <w:jc w:val="both"/>
        <w:rPr>
          <w:rFonts w:ascii="Times New Roman" w:hAnsi="Times New Roman" w:cs="Times New Roman"/>
          <w:bCs/>
          <w:iCs/>
          <w:sz w:val="28"/>
          <w:szCs w:val="28"/>
          <w:lang w:val="uk-UA"/>
        </w:rPr>
      </w:pPr>
      <w:r w:rsidRPr="006D4326">
        <w:rPr>
          <w:rFonts w:ascii="Times New Roman" w:hAnsi="Times New Roman" w:cs="Times New Roman"/>
          <w:sz w:val="28"/>
          <w:szCs w:val="28"/>
          <w:lang w:val="uk-UA"/>
        </w:rPr>
        <w:t>Емоційне виснаження розглядається як ос</w:t>
      </w:r>
      <w:r>
        <w:rPr>
          <w:rFonts w:ascii="Times New Roman" w:hAnsi="Times New Roman" w:cs="Times New Roman"/>
          <w:sz w:val="28"/>
          <w:szCs w:val="28"/>
          <w:lang w:val="uk-UA"/>
        </w:rPr>
        <w:t>новна складова емоційного вигоря</w:t>
      </w:r>
      <w:r w:rsidRPr="006D4326">
        <w:rPr>
          <w:rFonts w:ascii="Times New Roman" w:hAnsi="Times New Roman" w:cs="Times New Roman"/>
          <w:sz w:val="28"/>
          <w:szCs w:val="28"/>
          <w:lang w:val="uk-UA"/>
        </w:rPr>
        <w:t xml:space="preserve">ння, що виявляється в зниженні емоційного фону, байдужості або емоційному перенасиченні </w:t>
      </w:r>
      <w:r w:rsidRPr="006D4326">
        <w:rPr>
          <w:rFonts w:ascii="Times New Roman" w:hAnsi="Times New Roman" w:cs="Times New Roman"/>
          <w:bCs/>
          <w:iCs/>
          <w:sz w:val="28"/>
          <w:szCs w:val="28"/>
          <w:lang w:val="uk-UA"/>
        </w:rPr>
        <w:t>[</w:t>
      </w:r>
      <w:r>
        <w:t>Maslach</w:t>
      </w:r>
      <w:r w:rsidRPr="0085336B">
        <w:rPr>
          <w:lang w:val="uk-UA"/>
        </w:rPr>
        <w:t xml:space="preserve"> </w:t>
      </w:r>
      <w:r>
        <w:t>C</w:t>
      </w:r>
      <w:r w:rsidRPr="0085336B">
        <w:rPr>
          <w:lang w:val="uk-UA"/>
        </w:rPr>
        <w:t xml:space="preserve">. </w:t>
      </w:r>
      <w:r>
        <w:t>Burnout</w:t>
      </w:r>
      <w:r w:rsidRPr="0085336B">
        <w:rPr>
          <w:lang w:val="uk-UA"/>
        </w:rPr>
        <w:t xml:space="preserve">: </w:t>
      </w:r>
      <w:r>
        <w:t>A</w:t>
      </w:r>
      <w:r w:rsidRPr="0085336B">
        <w:rPr>
          <w:lang w:val="uk-UA"/>
        </w:rPr>
        <w:t xml:space="preserve"> </w:t>
      </w:r>
      <w:r>
        <w:t>multidimensional</w:t>
      </w:r>
      <w:r w:rsidRPr="0085336B">
        <w:rPr>
          <w:lang w:val="uk-UA"/>
        </w:rPr>
        <w:t xml:space="preserve"> </w:t>
      </w:r>
      <w:r>
        <w:t>perspective</w:t>
      </w:r>
      <w:r w:rsidRPr="0085336B">
        <w:rPr>
          <w:lang w:val="uk-UA"/>
        </w:rPr>
        <w:t xml:space="preserve"> // </w:t>
      </w:r>
      <w:r>
        <w:t>Professional</w:t>
      </w:r>
      <w:r w:rsidRPr="0085336B">
        <w:rPr>
          <w:lang w:val="uk-UA"/>
        </w:rPr>
        <w:t xml:space="preserve"> </w:t>
      </w:r>
      <w:r>
        <w:t>burnout</w:t>
      </w:r>
      <w:r w:rsidRPr="0085336B">
        <w:rPr>
          <w:lang w:val="uk-UA"/>
        </w:rPr>
        <w:t xml:space="preserve">: </w:t>
      </w:r>
      <w:r>
        <w:t>Recent</w:t>
      </w:r>
      <w:r w:rsidRPr="0085336B">
        <w:rPr>
          <w:lang w:val="uk-UA"/>
        </w:rPr>
        <w:t xml:space="preserve"> </w:t>
      </w:r>
      <w:r>
        <w:t>developments</w:t>
      </w:r>
      <w:r w:rsidRPr="0085336B">
        <w:rPr>
          <w:lang w:val="uk-UA"/>
        </w:rPr>
        <w:t xml:space="preserve"> </w:t>
      </w:r>
      <w:r>
        <w:t>in</w:t>
      </w:r>
      <w:r w:rsidRPr="0085336B">
        <w:rPr>
          <w:lang w:val="uk-UA"/>
        </w:rPr>
        <w:t xml:space="preserve"> </w:t>
      </w:r>
      <w:r>
        <w:t>the</w:t>
      </w:r>
      <w:r w:rsidRPr="0085336B">
        <w:rPr>
          <w:lang w:val="uk-UA"/>
        </w:rPr>
        <w:t xml:space="preserve"> </w:t>
      </w:r>
      <w:r>
        <w:t>theory</w:t>
      </w:r>
      <w:r w:rsidRPr="0085336B">
        <w:rPr>
          <w:lang w:val="uk-UA"/>
        </w:rPr>
        <w:t xml:space="preserve"> </w:t>
      </w:r>
      <w:r>
        <w:t>and</w:t>
      </w:r>
      <w:r w:rsidRPr="0085336B">
        <w:rPr>
          <w:lang w:val="uk-UA"/>
        </w:rPr>
        <w:t xml:space="preserve"> </w:t>
      </w:r>
      <w:r>
        <w:t>research</w:t>
      </w:r>
      <w:r w:rsidRPr="0085336B">
        <w:rPr>
          <w:lang w:val="uk-UA"/>
        </w:rPr>
        <w:t xml:space="preserve"> / </w:t>
      </w:r>
      <w:r>
        <w:t>Ed</w:t>
      </w:r>
      <w:r w:rsidRPr="0085336B">
        <w:rPr>
          <w:lang w:val="uk-UA"/>
        </w:rPr>
        <w:t xml:space="preserve">. </w:t>
      </w:r>
      <w:r>
        <w:t>W</w:t>
      </w:r>
      <w:r w:rsidRPr="0085336B">
        <w:rPr>
          <w:lang w:val="uk-UA"/>
        </w:rPr>
        <w:t>.</w:t>
      </w:r>
      <w:r>
        <w:t>B</w:t>
      </w:r>
      <w:r w:rsidRPr="0085336B">
        <w:rPr>
          <w:lang w:val="uk-UA"/>
        </w:rPr>
        <w:t xml:space="preserve">. </w:t>
      </w:r>
      <w:r>
        <w:t>Shaufeli</w:t>
      </w:r>
      <w:r w:rsidRPr="0085336B">
        <w:rPr>
          <w:lang w:val="uk-UA"/>
        </w:rPr>
        <w:t xml:space="preserve">, </w:t>
      </w:r>
      <w:r>
        <w:t>C</w:t>
      </w:r>
      <w:r w:rsidRPr="0085336B">
        <w:rPr>
          <w:lang w:val="uk-UA"/>
        </w:rPr>
        <w:t xml:space="preserve">. </w:t>
      </w:r>
      <w:r>
        <w:t>Maslach</w:t>
      </w:r>
      <w:r w:rsidRPr="0085336B">
        <w:rPr>
          <w:lang w:val="uk-UA"/>
        </w:rPr>
        <w:t xml:space="preserve">, </w:t>
      </w:r>
      <w:r>
        <w:t>T</w:t>
      </w:r>
      <w:r w:rsidRPr="0085336B">
        <w:rPr>
          <w:lang w:val="uk-UA"/>
        </w:rPr>
        <w:t xml:space="preserve">. </w:t>
      </w:r>
      <w:r>
        <w:t>Marek</w:t>
      </w:r>
      <w:r w:rsidRPr="0085336B">
        <w:rPr>
          <w:lang w:val="uk-UA"/>
        </w:rPr>
        <w:t xml:space="preserve">. </w:t>
      </w:r>
      <w:r>
        <w:t>Washington</w:t>
      </w:r>
      <w:r w:rsidRPr="000E2BCD">
        <w:rPr>
          <w:lang w:val="uk-UA"/>
        </w:rPr>
        <w:t xml:space="preserve"> </w:t>
      </w:r>
      <w:r>
        <w:t>D</w:t>
      </w:r>
      <w:r w:rsidRPr="000E2BCD">
        <w:rPr>
          <w:lang w:val="uk-UA"/>
        </w:rPr>
        <w:t xml:space="preserve">. </w:t>
      </w:r>
      <w:r>
        <w:t>C</w:t>
      </w:r>
      <w:r w:rsidRPr="000E2BCD">
        <w:rPr>
          <w:lang w:val="uk-UA"/>
        </w:rPr>
        <w:t xml:space="preserve">: </w:t>
      </w:r>
      <w:r>
        <w:t>Taylor</w:t>
      </w:r>
      <w:r w:rsidRPr="000E2BCD">
        <w:rPr>
          <w:lang w:val="uk-UA"/>
        </w:rPr>
        <w:t xml:space="preserve"> &amp;</w:t>
      </w:r>
      <w:r>
        <w:t>Trancis</w:t>
      </w:r>
      <w:r w:rsidRPr="000E2BCD">
        <w:rPr>
          <w:lang w:val="uk-UA"/>
        </w:rPr>
        <w:t xml:space="preserve">, 1993. </w:t>
      </w:r>
      <w:r>
        <w:t>P</w:t>
      </w:r>
      <w:r w:rsidRPr="000E2BCD">
        <w:rPr>
          <w:lang w:val="uk-UA"/>
        </w:rPr>
        <w:t>. 19–32</w:t>
      </w:r>
      <w:r w:rsidRPr="006D4326">
        <w:rPr>
          <w:rFonts w:ascii="Times New Roman" w:hAnsi="Times New Roman" w:cs="Times New Roman"/>
          <w:bCs/>
          <w:iCs/>
          <w:sz w:val="28"/>
          <w:szCs w:val="28"/>
          <w:lang w:val="uk-UA"/>
        </w:rPr>
        <w:t>].</w:t>
      </w:r>
    </w:p>
    <w:p w14:paraId="1E09F3D6"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Отже, е</w:t>
      </w:r>
      <w:r w:rsidRPr="006D4326">
        <w:rPr>
          <w:rFonts w:ascii="Times New Roman" w:hAnsi="Times New Roman" w:cs="Times New Roman"/>
          <w:sz w:val="28"/>
          <w:szCs w:val="28"/>
          <w:lang w:val="uk-UA"/>
        </w:rPr>
        <w:t>моційне вигоряння, як стверджують дослідники, може перерости у професійне вигоряння ‒ глобальний деструктивний феномен, що поширюється на всю професійну діяльність особи.</w:t>
      </w:r>
      <w:r>
        <w:rPr>
          <w:rFonts w:ascii="Times New Roman" w:hAnsi="Times New Roman" w:cs="Times New Roman"/>
          <w:sz w:val="28"/>
          <w:szCs w:val="28"/>
          <w:lang w:val="uk-UA"/>
        </w:rPr>
        <w:t xml:space="preserve"> П</w:t>
      </w:r>
      <w:r w:rsidRPr="006D4326">
        <w:rPr>
          <w:rFonts w:ascii="Times New Roman" w:hAnsi="Times New Roman" w:cs="Times New Roman"/>
          <w:sz w:val="28"/>
          <w:szCs w:val="28"/>
          <w:lang w:val="uk-UA"/>
        </w:rPr>
        <w:t>рофесійне вигоряння – це вироблений особистістю механізм психологічного захисту у формі повного або часткового виключення емоцій у відповідь на психотравмуючі впливи. Синдром професійного вигоряння являє собою процес поступової втрати емоційної, когнітивної і фізичної енергії, що проявляється в симптомах емоційного, розумового виснаження, фізичного стомлення, особистої відстороненості і зниження задоволення виконанням роботи. Він розглядається як результат невдало вирішеного стресу на робочому місці.</w:t>
      </w:r>
    </w:p>
    <w:p w14:paraId="7EDC0D7D" w14:textId="77777777" w:rsidR="006B2FED"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5AFE6FD1" w14:textId="77777777" w:rsidR="006B2FED"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6E14850E" w14:textId="77777777" w:rsidR="006B2FED"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24416C03"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r w:rsidRPr="006D4326">
        <w:rPr>
          <w:rFonts w:ascii="Times New Roman" w:hAnsi="Times New Roman" w:cs="Times New Roman"/>
          <w:b/>
          <w:sz w:val="28"/>
          <w:szCs w:val="28"/>
          <w:lang w:val="uk-UA"/>
        </w:rPr>
        <w:t>1.2. Предиктори виникнення і розвитку професійного вигоряння</w:t>
      </w:r>
    </w:p>
    <w:p w14:paraId="7CD987BA"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sidRPr="006D4326">
        <w:rPr>
          <w:rFonts w:ascii="Times New Roman" w:hAnsi="Times New Roman" w:cs="Times New Roman"/>
          <w:sz w:val="28"/>
          <w:szCs w:val="28"/>
          <w:shd w:val="clear" w:color="auto" w:fill="FFFFFF"/>
          <w:lang w:val="uk-UA"/>
        </w:rPr>
        <w:t xml:space="preserve">Питання детермінації феномена вигоряння, як і його структури, психологічної природи та ознак є дискусійним. Однак, більшість авторів і дослідників, які вивчають особливості вигоряння в різних професіях відзначають факт його </w:t>
      </w:r>
      <w:r w:rsidRPr="007D226F">
        <w:rPr>
          <w:rFonts w:ascii="Times New Roman" w:hAnsi="Times New Roman" w:cs="Times New Roman"/>
          <w:sz w:val="28"/>
          <w:szCs w:val="28"/>
          <w:shd w:val="clear" w:color="auto" w:fill="FFFFFF"/>
          <w:lang w:val="uk-UA"/>
        </w:rPr>
        <w:t xml:space="preserve">полідетермінованості. З одного боку, даний процес і </w:t>
      </w:r>
      <w:r w:rsidRPr="007D226F">
        <w:rPr>
          <w:rFonts w:ascii="Times New Roman" w:hAnsi="Times New Roman" w:cs="Times New Roman"/>
          <w:sz w:val="28"/>
          <w:szCs w:val="28"/>
          <w:shd w:val="clear" w:color="auto" w:fill="FFFFFF"/>
          <w:lang w:val="uk-UA"/>
        </w:rPr>
        <w:lastRenderedPageBreak/>
        <w:t>стан виникає у самій професійній діяльності суб’єкта та пов’язаний з її різноманітними особливостями, при цьому його механізми подібні до механізмів стрес</w:t>
      </w:r>
      <w:r>
        <w:rPr>
          <w:rFonts w:ascii="Times New Roman" w:hAnsi="Times New Roman" w:cs="Times New Roman"/>
          <w:sz w:val="28"/>
          <w:szCs w:val="28"/>
          <w:shd w:val="clear" w:color="auto" w:fill="FFFFFF"/>
          <w:lang w:val="uk-UA"/>
        </w:rPr>
        <w:t xml:space="preserve">у та стрес-реагування. З іншого - </w:t>
      </w:r>
      <w:r w:rsidRPr="006D4326">
        <w:rPr>
          <w:rFonts w:ascii="Times New Roman" w:hAnsi="Times New Roman" w:cs="Times New Roman"/>
          <w:sz w:val="28"/>
          <w:szCs w:val="28"/>
          <w:shd w:val="clear" w:color="auto" w:fill="FFFFFF"/>
          <w:lang w:val="uk-UA"/>
        </w:rPr>
        <w:t>вигоряння має різний характер і унікальні особливості, що утворюють певний негативний типологічний портрет тієї чи іншої професії та її представників.</w:t>
      </w:r>
    </w:p>
    <w:p w14:paraId="4038E634"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дослідженнях в</w:t>
      </w:r>
      <w:r w:rsidRPr="006D4326">
        <w:rPr>
          <w:rFonts w:ascii="Times New Roman" w:hAnsi="Times New Roman" w:cs="Times New Roman"/>
          <w:sz w:val="28"/>
          <w:szCs w:val="28"/>
          <w:shd w:val="clear" w:color="auto" w:fill="FFFFFF"/>
          <w:lang w:val="uk-UA"/>
        </w:rPr>
        <w:t xml:space="preserve"> рамках психології праці, організаційної психології, ергономіки та інженерної психології вказується безліч різних по природі та змісту факторів, що детермінують виникнення та розвиток синдрому професійного вигоряння.</w:t>
      </w:r>
    </w:p>
    <w:p w14:paraId="61E427A3"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b/>
          <w:sz w:val="28"/>
          <w:szCs w:val="28"/>
          <w:lang w:val="uk-UA"/>
        </w:rPr>
      </w:pPr>
      <w:r w:rsidRPr="006D4326">
        <w:rPr>
          <w:rFonts w:ascii="Times New Roman" w:hAnsi="Times New Roman" w:cs="Times New Roman"/>
          <w:sz w:val="28"/>
          <w:szCs w:val="28"/>
          <w:shd w:val="clear" w:color="auto" w:fill="FFFFFF"/>
          <w:lang w:val="uk-UA"/>
        </w:rPr>
        <w:t xml:space="preserve">Зростання інтересу до професійних стресів останнім часом не випадкове, </w:t>
      </w:r>
      <w:r>
        <w:rPr>
          <w:rFonts w:ascii="Times New Roman" w:hAnsi="Times New Roman" w:cs="Times New Roman"/>
          <w:sz w:val="28"/>
          <w:szCs w:val="28"/>
          <w:shd w:val="clear" w:color="auto" w:fill="FFFFFF"/>
          <w:lang w:val="uk-UA"/>
        </w:rPr>
        <w:t>тому що</w:t>
      </w:r>
      <w:r w:rsidRPr="006D4326">
        <w:rPr>
          <w:rFonts w:ascii="Times New Roman" w:hAnsi="Times New Roman" w:cs="Times New Roman"/>
          <w:sz w:val="28"/>
          <w:szCs w:val="28"/>
          <w:shd w:val="clear" w:color="auto" w:fill="FFFFFF"/>
          <w:lang w:val="uk-UA"/>
        </w:rPr>
        <w:t xml:space="preserve"> їх негативні наслідки впливають не тіль</w:t>
      </w:r>
      <w:r>
        <w:rPr>
          <w:rFonts w:ascii="Times New Roman" w:hAnsi="Times New Roman" w:cs="Times New Roman"/>
          <w:sz w:val="28"/>
          <w:szCs w:val="28"/>
          <w:shd w:val="clear" w:color="auto" w:fill="FFFFFF"/>
          <w:lang w:val="uk-UA"/>
        </w:rPr>
        <w:t>ки на психічне і фізичне здоров’</w:t>
      </w:r>
      <w:r w:rsidRPr="006D4326">
        <w:rPr>
          <w:rFonts w:ascii="Times New Roman" w:hAnsi="Times New Roman" w:cs="Times New Roman"/>
          <w:sz w:val="28"/>
          <w:szCs w:val="28"/>
          <w:shd w:val="clear" w:color="auto" w:fill="FFFFFF"/>
          <w:lang w:val="uk-UA"/>
        </w:rPr>
        <w:t>я окремого працівник</w:t>
      </w:r>
      <w:r>
        <w:rPr>
          <w:rFonts w:ascii="Times New Roman" w:hAnsi="Times New Roman" w:cs="Times New Roman"/>
          <w:sz w:val="28"/>
          <w:szCs w:val="28"/>
          <w:shd w:val="clear" w:color="auto" w:fill="FFFFFF"/>
          <w:lang w:val="uk-UA"/>
        </w:rPr>
        <w:t>а, але й на організаційне середовище</w:t>
      </w:r>
      <w:r w:rsidRPr="006D4326">
        <w:rPr>
          <w:rFonts w:ascii="Times New Roman" w:hAnsi="Times New Roman" w:cs="Times New Roman"/>
          <w:sz w:val="28"/>
          <w:szCs w:val="28"/>
          <w:shd w:val="clear" w:color="auto" w:fill="FFFFFF"/>
          <w:lang w:val="uk-UA"/>
        </w:rPr>
        <w:t xml:space="preserve"> та ефективність організації в цілому. Професійний стрес – це багатоплановий феномен, сукупність фізіологіч</w:t>
      </w:r>
      <w:r>
        <w:rPr>
          <w:rFonts w:ascii="Times New Roman" w:hAnsi="Times New Roman" w:cs="Times New Roman"/>
          <w:sz w:val="28"/>
          <w:szCs w:val="28"/>
          <w:shd w:val="clear" w:color="auto" w:fill="FFFFFF"/>
          <w:lang w:val="uk-UA"/>
        </w:rPr>
        <w:t>них і психологічних реакцій суб’</w:t>
      </w:r>
      <w:r w:rsidRPr="006D4326">
        <w:rPr>
          <w:rFonts w:ascii="Times New Roman" w:hAnsi="Times New Roman" w:cs="Times New Roman"/>
          <w:sz w:val="28"/>
          <w:szCs w:val="28"/>
          <w:shd w:val="clear" w:color="auto" w:fill="FFFFFF"/>
          <w:lang w:val="uk-UA"/>
        </w:rPr>
        <w:t>єктів трудових відносин на складну професійну ситуацію [</w:t>
      </w:r>
      <w:r>
        <w:t>Бєляєва С. Професійне вигорання: шляхи запобігання. Слово Національної школи суддів України. 2014. № 3 (8). С. 121–146</w:t>
      </w:r>
      <w:r w:rsidRPr="006D4326">
        <w:rPr>
          <w:rFonts w:ascii="Times New Roman" w:hAnsi="Times New Roman" w:cs="Times New Roman"/>
          <w:sz w:val="28"/>
          <w:szCs w:val="28"/>
          <w:shd w:val="clear" w:color="auto" w:fill="FFFFFF"/>
          <w:lang w:val="uk-UA"/>
        </w:rPr>
        <w:t>].</w:t>
      </w:r>
    </w:p>
    <w:p w14:paraId="08D194C0" w14:textId="77777777" w:rsidR="006B2FED" w:rsidRPr="006D4326" w:rsidRDefault="006B2FED" w:rsidP="006B2FED">
      <w:pPr>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думку А. Ленгле, «вигоря</w:t>
      </w:r>
      <w:r w:rsidRPr="006D4326">
        <w:rPr>
          <w:rFonts w:ascii="Times New Roman" w:eastAsia="Times New Roman" w:hAnsi="Times New Roman" w:cs="Times New Roman"/>
          <w:sz w:val="28"/>
          <w:szCs w:val="28"/>
          <w:lang w:val="uk-UA"/>
        </w:rPr>
        <w:t xml:space="preserve">ння» починається з відчуження роботи. </w:t>
      </w:r>
      <w:r w:rsidRPr="002B73A1">
        <w:rPr>
          <w:rFonts w:ascii="Times New Roman" w:eastAsia="Times New Roman" w:hAnsi="Times New Roman" w:cs="Times New Roman"/>
          <w:sz w:val="28"/>
          <w:szCs w:val="28"/>
          <w:lang w:val="uk-UA"/>
        </w:rPr>
        <w:t xml:space="preserve">Вона </w:t>
      </w:r>
      <w:r w:rsidRPr="006D4326">
        <w:rPr>
          <w:rFonts w:ascii="Times New Roman" w:eastAsia="Times New Roman" w:hAnsi="Times New Roman" w:cs="Times New Roman"/>
          <w:sz w:val="28"/>
          <w:szCs w:val="28"/>
          <w:lang w:val="uk-UA"/>
        </w:rPr>
        <w:t>втрачає свою внутрішню цінність («радість від справи») і стає практичною цінністю ( «засобом для досяг</w:t>
      </w:r>
      <w:r>
        <w:rPr>
          <w:rFonts w:ascii="Times New Roman" w:eastAsia="Times New Roman" w:hAnsi="Times New Roman" w:cs="Times New Roman"/>
          <w:sz w:val="28"/>
          <w:szCs w:val="28"/>
          <w:lang w:val="uk-UA"/>
        </w:rPr>
        <w:t>нення якихось інших цілей»)</w:t>
      </w:r>
      <w:r w:rsidRPr="006D4326">
        <w:rPr>
          <w:rFonts w:ascii="Times New Roman" w:eastAsia="Times New Roman" w:hAnsi="Times New Roman" w:cs="Times New Roman"/>
          <w:sz w:val="28"/>
          <w:szCs w:val="28"/>
          <w:lang w:val="uk-UA"/>
        </w:rPr>
        <w:t>.</w:t>
      </w:r>
    </w:p>
    <w:p w14:paraId="6B4438E1"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sidRPr="006D4326">
        <w:rPr>
          <w:rFonts w:ascii="Times New Roman" w:hAnsi="Times New Roman" w:cs="Times New Roman"/>
          <w:sz w:val="28"/>
          <w:szCs w:val="28"/>
          <w:shd w:val="clear" w:color="auto" w:fill="FFFFFF"/>
          <w:lang w:val="uk-UA"/>
        </w:rPr>
        <w:t xml:space="preserve">Можна виділити різні види стресів, що виникають у процесі </w:t>
      </w:r>
      <w:r w:rsidRPr="009141BD">
        <w:rPr>
          <w:rFonts w:ascii="Times New Roman" w:hAnsi="Times New Roman" w:cs="Times New Roman"/>
          <w:sz w:val="28"/>
          <w:szCs w:val="28"/>
          <w:shd w:val="clear" w:color="auto" w:fill="FFFFFF"/>
          <w:lang w:val="uk-UA"/>
        </w:rPr>
        <w:t>професійної</w:t>
      </w:r>
      <w:r>
        <w:rPr>
          <w:rFonts w:ascii="Times New Roman" w:hAnsi="Times New Roman" w:cs="Times New Roman"/>
          <w:sz w:val="28"/>
          <w:szCs w:val="28"/>
          <w:shd w:val="clear" w:color="auto" w:fill="FFFFFF"/>
          <w:lang w:val="uk-UA"/>
        </w:rPr>
        <w:t xml:space="preserve"> </w:t>
      </w:r>
      <w:r w:rsidRPr="006D4326">
        <w:rPr>
          <w:rFonts w:ascii="Times New Roman" w:hAnsi="Times New Roman" w:cs="Times New Roman"/>
          <w:sz w:val="28"/>
          <w:szCs w:val="28"/>
          <w:shd w:val="clear" w:color="auto" w:fill="FFFFFF"/>
          <w:lang w:val="uk-UA"/>
        </w:rPr>
        <w:t>діяльності:</w:t>
      </w:r>
    </w:p>
    <w:p w14:paraId="3346F33F" w14:textId="77777777" w:rsidR="006B2FED" w:rsidRPr="002B73A1" w:rsidRDefault="006B2FED" w:rsidP="006B2FED">
      <w:pPr>
        <w:tabs>
          <w:tab w:val="right" w:leader="dot" w:pos="9360"/>
        </w:tabs>
        <w:spacing w:after="0" w:line="360" w:lineRule="auto"/>
        <w:ind w:firstLine="709"/>
        <w:jc w:val="both"/>
        <w:rPr>
          <w:rFonts w:ascii="Times New Roman" w:eastAsia="Times New Roman" w:hAnsi="Times New Roman" w:cs="Times New Roman"/>
          <w:b/>
          <w:sz w:val="28"/>
          <w:szCs w:val="28"/>
          <w:lang w:val="uk-UA"/>
        </w:rPr>
      </w:pPr>
      <w:r w:rsidRPr="002B73A1">
        <w:rPr>
          <w:rFonts w:ascii="Times New Roman" w:hAnsi="Times New Roman" w:cs="Times New Roman"/>
          <w:sz w:val="28"/>
          <w:szCs w:val="28"/>
          <w:shd w:val="clear" w:color="auto" w:fill="FFFFFF"/>
          <w:lang w:val="uk-UA"/>
        </w:rPr>
        <w:t>1) робочий стрес, що виникає внаслідок розвитку чинників, що пов’язані з умовами праці, організацією робочого місця;</w:t>
      </w:r>
    </w:p>
    <w:p w14:paraId="43EE73C1"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sidRPr="006D4326">
        <w:rPr>
          <w:rFonts w:ascii="Times New Roman" w:eastAsia="Times New Roman" w:hAnsi="Times New Roman" w:cs="Times New Roman"/>
          <w:sz w:val="28"/>
          <w:szCs w:val="28"/>
          <w:lang w:val="uk-UA"/>
        </w:rPr>
        <w:t>2)</w:t>
      </w:r>
      <w:r w:rsidRPr="006D4326">
        <w:rPr>
          <w:rFonts w:ascii="Times New Roman" w:eastAsia="Times New Roman" w:hAnsi="Times New Roman" w:cs="Times New Roman"/>
          <w:b/>
          <w:sz w:val="28"/>
          <w:szCs w:val="28"/>
          <w:lang w:val="uk-UA"/>
        </w:rPr>
        <w:t xml:space="preserve"> </w:t>
      </w:r>
      <w:r w:rsidRPr="006D4326">
        <w:rPr>
          <w:rFonts w:ascii="Times New Roman" w:hAnsi="Times New Roman" w:cs="Times New Roman"/>
          <w:sz w:val="28"/>
          <w:szCs w:val="28"/>
          <w:shd w:val="clear" w:color="auto" w:fill="FFFFFF"/>
          <w:lang w:val="uk-UA"/>
        </w:rPr>
        <w:t xml:space="preserve">професійний стрес, </w:t>
      </w:r>
      <w:r>
        <w:rPr>
          <w:rFonts w:ascii="Times New Roman" w:hAnsi="Times New Roman" w:cs="Times New Roman"/>
          <w:sz w:val="28"/>
          <w:szCs w:val="28"/>
          <w:shd w:val="clear" w:color="auto" w:fill="FFFFFF"/>
          <w:lang w:val="uk-UA"/>
        </w:rPr>
        <w:t>що пов’</w:t>
      </w:r>
      <w:r w:rsidRPr="006D4326">
        <w:rPr>
          <w:rFonts w:ascii="Times New Roman" w:hAnsi="Times New Roman" w:cs="Times New Roman"/>
          <w:sz w:val="28"/>
          <w:szCs w:val="28"/>
          <w:shd w:val="clear" w:color="auto" w:fill="FFFFFF"/>
          <w:lang w:val="uk-UA"/>
        </w:rPr>
        <w:t xml:space="preserve">язаний </w:t>
      </w:r>
      <w:r>
        <w:rPr>
          <w:rFonts w:ascii="Times New Roman" w:hAnsi="Times New Roman" w:cs="Times New Roman"/>
          <w:sz w:val="28"/>
          <w:szCs w:val="28"/>
          <w:shd w:val="clear" w:color="auto" w:fill="FFFFFF"/>
          <w:lang w:val="uk-UA"/>
        </w:rPr>
        <w:t>і</w:t>
      </w:r>
      <w:r w:rsidRPr="006D4326">
        <w:rPr>
          <w:rFonts w:ascii="Times New Roman" w:hAnsi="Times New Roman" w:cs="Times New Roman"/>
          <w:sz w:val="28"/>
          <w:szCs w:val="28"/>
          <w:shd w:val="clear" w:color="auto" w:fill="FFFFFF"/>
          <w:lang w:val="uk-UA"/>
        </w:rPr>
        <w:t>з самою професією, родом чи видом діяльності;</w:t>
      </w:r>
    </w:p>
    <w:p w14:paraId="2DDB91F9"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b/>
          <w:sz w:val="28"/>
          <w:szCs w:val="28"/>
          <w:lang w:val="uk-UA"/>
        </w:rPr>
      </w:pPr>
      <w:r w:rsidRPr="006D4326">
        <w:rPr>
          <w:rFonts w:ascii="Times New Roman" w:eastAsia="Times New Roman" w:hAnsi="Times New Roman" w:cs="Times New Roman"/>
          <w:sz w:val="28"/>
          <w:szCs w:val="28"/>
          <w:lang w:val="uk-UA"/>
        </w:rPr>
        <w:t>3)</w:t>
      </w:r>
      <w:r w:rsidRPr="006D4326">
        <w:rPr>
          <w:rFonts w:ascii="Times New Roman" w:eastAsia="Times New Roman" w:hAnsi="Times New Roman" w:cs="Times New Roman"/>
          <w:b/>
          <w:sz w:val="28"/>
          <w:szCs w:val="28"/>
          <w:lang w:val="uk-UA"/>
        </w:rPr>
        <w:t xml:space="preserve"> </w:t>
      </w:r>
      <w:r w:rsidRPr="006D4326">
        <w:rPr>
          <w:rFonts w:ascii="Times New Roman" w:hAnsi="Times New Roman" w:cs="Times New Roman"/>
          <w:sz w:val="28"/>
          <w:szCs w:val="28"/>
          <w:shd w:val="clear" w:color="auto" w:fill="FFFFFF"/>
          <w:lang w:val="uk-UA"/>
        </w:rPr>
        <w:t>організаційний стрес, що виникає внаслідок негативного впливу на праців</w:t>
      </w:r>
      <w:r>
        <w:rPr>
          <w:rFonts w:ascii="Times New Roman" w:hAnsi="Times New Roman" w:cs="Times New Roman"/>
          <w:sz w:val="28"/>
          <w:szCs w:val="28"/>
          <w:shd w:val="clear" w:color="auto" w:fill="FFFFFF"/>
          <w:lang w:val="uk-UA"/>
        </w:rPr>
        <w:t>ника особливостей організації [</w:t>
      </w:r>
      <w:r>
        <w:rPr>
          <w:rFonts w:ascii="Arial" w:hAnsi="Arial" w:cs="Arial"/>
          <w:color w:val="222222"/>
          <w:sz w:val="20"/>
          <w:szCs w:val="20"/>
          <w:shd w:val="clear" w:color="auto" w:fill="FFFFFF"/>
        </w:rPr>
        <w:t>Писаренко, Ю. В. (2021). Професійне вигорання як психолого-педагогічна проблема. </w:t>
      </w:r>
      <w:r>
        <w:rPr>
          <w:rFonts w:ascii="Arial" w:hAnsi="Arial" w:cs="Arial"/>
          <w:i/>
          <w:iCs/>
          <w:color w:val="222222"/>
          <w:sz w:val="20"/>
          <w:szCs w:val="20"/>
          <w:shd w:val="clear" w:color="auto" w:fill="FFFFFF"/>
        </w:rPr>
        <w:t>Розвиток освіти і науки: проблеми, теорія, досвід і перспективи</w:t>
      </w:r>
      <w:r>
        <w:rPr>
          <w:rFonts w:ascii="Arial" w:hAnsi="Arial" w:cs="Arial"/>
          <w:color w:val="222222"/>
          <w:sz w:val="20"/>
          <w:szCs w:val="20"/>
          <w:shd w:val="clear" w:color="auto" w:fill="FFFFFF"/>
        </w:rPr>
        <w:t>, 159-162.</w:t>
      </w:r>
      <w:r w:rsidRPr="006D4326">
        <w:rPr>
          <w:rFonts w:ascii="Times New Roman" w:hAnsi="Times New Roman" w:cs="Times New Roman"/>
          <w:sz w:val="28"/>
          <w:szCs w:val="28"/>
          <w:shd w:val="clear" w:color="auto" w:fill="FFFFFF"/>
          <w:lang w:val="uk-UA"/>
        </w:rPr>
        <w:t>].</w:t>
      </w:r>
    </w:p>
    <w:p w14:paraId="5B7BD5A5"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sidRPr="006D4326">
        <w:rPr>
          <w:rFonts w:ascii="Times New Roman" w:hAnsi="Times New Roman" w:cs="Times New Roman"/>
          <w:sz w:val="28"/>
          <w:szCs w:val="28"/>
          <w:shd w:val="clear" w:color="auto" w:fill="FFFFFF"/>
          <w:lang w:val="uk-UA"/>
        </w:rPr>
        <w:lastRenderedPageBreak/>
        <w:t xml:space="preserve">Психологічна специфіка стресу залежить як від досить сильних зовнішніх впливів на людину, так і від особистісного сенсу цілі </w:t>
      </w:r>
      <w:r>
        <w:rPr>
          <w:rFonts w:ascii="Times New Roman" w:hAnsi="Times New Roman" w:cs="Times New Roman"/>
          <w:sz w:val="28"/>
          <w:szCs w:val="28"/>
          <w:shd w:val="clear" w:color="auto" w:fill="FFFFFF"/>
          <w:lang w:val="uk-UA"/>
        </w:rPr>
        <w:t>її</w:t>
      </w:r>
      <w:r w:rsidRPr="006D4326">
        <w:rPr>
          <w:rFonts w:ascii="Times New Roman" w:hAnsi="Times New Roman" w:cs="Times New Roman"/>
          <w:sz w:val="28"/>
          <w:szCs w:val="28"/>
          <w:shd w:val="clear" w:color="auto" w:fill="FFFFFF"/>
          <w:lang w:val="uk-UA"/>
        </w:rPr>
        <w:t xml:space="preserve"> діяльності, оцінки ситуації. Виходячи з цього, і трудова діяльність</w:t>
      </w:r>
      <w:r>
        <w:rPr>
          <w:rFonts w:ascii="Times New Roman" w:hAnsi="Times New Roman" w:cs="Times New Roman"/>
          <w:sz w:val="28"/>
          <w:szCs w:val="28"/>
          <w:shd w:val="clear" w:color="auto" w:fill="FFFFFF"/>
          <w:lang w:val="uk-UA"/>
        </w:rPr>
        <w:t>,</w:t>
      </w:r>
      <w:r w:rsidRPr="006D4326">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і </w:t>
      </w:r>
      <w:r w:rsidRPr="006D4326">
        <w:rPr>
          <w:rFonts w:ascii="Times New Roman" w:hAnsi="Times New Roman" w:cs="Times New Roman"/>
          <w:sz w:val="28"/>
          <w:szCs w:val="28"/>
          <w:shd w:val="clear" w:color="auto" w:fill="FFFFFF"/>
          <w:lang w:val="uk-UA"/>
        </w:rPr>
        <w:t xml:space="preserve">конкретна виробнича ситуація можуть бути не тільки причиною, але і приводом для виникнення стресового стану людини. </w:t>
      </w:r>
    </w:p>
    <w:p w14:paraId="38C01321"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b/>
          <w:sz w:val="28"/>
          <w:szCs w:val="28"/>
          <w:lang w:val="uk-UA"/>
        </w:rPr>
      </w:pPr>
      <w:r w:rsidRPr="006D4326">
        <w:rPr>
          <w:rFonts w:ascii="Times New Roman" w:hAnsi="Times New Roman" w:cs="Times New Roman"/>
          <w:sz w:val="28"/>
          <w:szCs w:val="28"/>
          <w:shd w:val="clear" w:color="auto" w:fill="FFFFFF"/>
          <w:lang w:val="uk-UA"/>
        </w:rPr>
        <w:t xml:space="preserve">Справжні </w:t>
      </w:r>
      <w:r w:rsidRPr="002B73A1">
        <w:rPr>
          <w:rFonts w:ascii="Times New Roman" w:hAnsi="Times New Roman" w:cs="Times New Roman"/>
          <w:sz w:val="28"/>
          <w:szCs w:val="28"/>
          <w:shd w:val="clear" w:color="auto" w:fill="FFFFFF"/>
          <w:lang w:val="uk-UA"/>
        </w:rPr>
        <w:t>чинники розвитку</w:t>
      </w:r>
      <w:r w:rsidRPr="006D4326">
        <w:rPr>
          <w:rFonts w:ascii="Times New Roman" w:hAnsi="Times New Roman" w:cs="Times New Roman"/>
          <w:sz w:val="28"/>
          <w:szCs w:val="28"/>
          <w:shd w:val="clear" w:color="auto" w:fill="FFFFFF"/>
          <w:lang w:val="uk-UA"/>
        </w:rPr>
        <w:t xml:space="preserve"> стресу часто криються в особистісни</w:t>
      </w:r>
      <w:r>
        <w:rPr>
          <w:rFonts w:ascii="Times New Roman" w:hAnsi="Times New Roman" w:cs="Times New Roman"/>
          <w:sz w:val="28"/>
          <w:szCs w:val="28"/>
          <w:shd w:val="clear" w:color="auto" w:fill="FFFFFF"/>
          <w:lang w:val="uk-UA"/>
        </w:rPr>
        <w:t xml:space="preserve">х особливостях самого </w:t>
      </w:r>
      <w:r w:rsidRPr="006B0BBA">
        <w:rPr>
          <w:rFonts w:ascii="Times New Roman" w:hAnsi="Times New Roman" w:cs="Times New Roman"/>
          <w:sz w:val="28"/>
          <w:szCs w:val="28"/>
          <w:shd w:val="clear" w:color="auto" w:fill="FFFFFF"/>
          <w:lang w:val="uk-UA"/>
        </w:rPr>
        <w:t>суб’єкта</w:t>
      </w:r>
      <w:r w:rsidRPr="004E7781">
        <w:rPr>
          <w:rFonts w:ascii="Times New Roman" w:hAnsi="Times New Roman" w:cs="Times New Roman"/>
          <w:color w:val="FF0000"/>
          <w:sz w:val="28"/>
          <w:szCs w:val="28"/>
          <w:shd w:val="clear" w:color="auto" w:fill="FFFFFF"/>
          <w:lang w:val="uk-UA"/>
        </w:rPr>
        <w:t xml:space="preserve"> </w:t>
      </w:r>
      <w:r>
        <w:rPr>
          <w:rFonts w:ascii="Times New Roman" w:hAnsi="Times New Roman" w:cs="Times New Roman"/>
          <w:sz w:val="28"/>
          <w:szCs w:val="28"/>
          <w:shd w:val="clear" w:color="auto" w:fill="FFFFFF"/>
          <w:lang w:val="uk-UA"/>
        </w:rPr>
        <w:t>професійних</w:t>
      </w:r>
      <w:r w:rsidRPr="006D4326">
        <w:rPr>
          <w:rFonts w:ascii="Times New Roman" w:hAnsi="Times New Roman" w:cs="Times New Roman"/>
          <w:sz w:val="28"/>
          <w:szCs w:val="28"/>
          <w:shd w:val="clear" w:color="auto" w:fill="FFFFFF"/>
          <w:lang w:val="uk-UA"/>
        </w:rPr>
        <w:t xml:space="preserve"> відносин: в його поглядах, установках, стереотипах сприйняття, потребах, мотивах і цілях. </w:t>
      </w:r>
      <w:r w:rsidRPr="00B8506A">
        <w:rPr>
          <w:rFonts w:ascii="Times New Roman" w:hAnsi="Times New Roman" w:cs="Times New Roman"/>
          <w:sz w:val="28"/>
          <w:szCs w:val="28"/>
          <w:shd w:val="clear" w:color="auto" w:fill="FFFFFF"/>
          <w:lang w:val="uk-UA"/>
        </w:rPr>
        <w:t xml:space="preserve">Безпосередніми чинниками професійного стресу </w:t>
      </w:r>
      <w:r w:rsidRPr="006D4326">
        <w:rPr>
          <w:rFonts w:ascii="Times New Roman" w:hAnsi="Times New Roman" w:cs="Times New Roman"/>
          <w:sz w:val="28"/>
          <w:szCs w:val="28"/>
          <w:shd w:val="clear" w:color="auto" w:fill="FFFFFF"/>
          <w:lang w:val="uk-UA"/>
        </w:rPr>
        <w:t xml:space="preserve">можуть </w:t>
      </w:r>
      <w:r w:rsidRPr="007D226F">
        <w:rPr>
          <w:rFonts w:ascii="Times New Roman" w:hAnsi="Times New Roman" w:cs="Times New Roman"/>
          <w:sz w:val="28"/>
          <w:szCs w:val="28"/>
          <w:shd w:val="clear" w:color="auto" w:fill="FFFFFF"/>
          <w:lang w:val="uk-UA"/>
        </w:rPr>
        <w:t>стати</w:t>
      </w:r>
      <w:r>
        <w:rPr>
          <w:rFonts w:ascii="Times New Roman" w:hAnsi="Times New Roman" w:cs="Times New Roman"/>
          <w:sz w:val="28"/>
          <w:szCs w:val="28"/>
          <w:shd w:val="clear" w:color="auto" w:fill="FFFFFF"/>
          <w:lang w:val="uk-UA"/>
        </w:rPr>
        <w:t xml:space="preserve"> </w:t>
      </w:r>
      <w:r w:rsidRPr="006D4326">
        <w:rPr>
          <w:rFonts w:ascii="Times New Roman" w:hAnsi="Times New Roman" w:cs="Times New Roman"/>
          <w:sz w:val="28"/>
          <w:szCs w:val="28"/>
          <w:shd w:val="clear" w:color="auto" w:fill="FFFFFF"/>
          <w:lang w:val="uk-UA"/>
        </w:rPr>
        <w:t>такі події, як конфлікт з керівництвом, дефіцит часу, складність завдання, проблемні ситуації в процесі комунікації та ін.., наслідком яких є розвиток пси</w:t>
      </w:r>
      <w:r>
        <w:rPr>
          <w:rFonts w:ascii="Times New Roman" w:hAnsi="Times New Roman" w:cs="Times New Roman"/>
          <w:sz w:val="28"/>
          <w:szCs w:val="28"/>
          <w:shd w:val="clear" w:color="auto" w:fill="FFFFFF"/>
          <w:lang w:val="uk-UA"/>
        </w:rPr>
        <w:t>хічної напруженості та стресу [</w:t>
      </w:r>
      <w:r>
        <w:t>Langelaan</w:t>
      </w:r>
      <w:r w:rsidRPr="000E2BCD">
        <w:rPr>
          <w:lang w:val="uk-UA"/>
        </w:rPr>
        <w:t xml:space="preserve"> </w:t>
      </w:r>
      <w:r>
        <w:t>S</w:t>
      </w:r>
      <w:r w:rsidRPr="000E2BCD">
        <w:rPr>
          <w:lang w:val="uk-UA"/>
        </w:rPr>
        <w:t xml:space="preserve">., </w:t>
      </w:r>
      <w:r>
        <w:t>Bakker</w:t>
      </w:r>
      <w:r w:rsidRPr="000E2BCD">
        <w:rPr>
          <w:lang w:val="uk-UA"/>
        </w:rPr>
        <w:t xml:space="preserve"> </w:t>
      </w:r>
      <w:r>
        <w:t>A</w:t>
      </w:r>
      <w:r w:rsidRPr="000E2BCD">
        <w:rPr>
          <w:lang w:val="uk-UA"/>
        </w:rPr>
        <w:t xml:space="preserve">. </w:t>
      </w:r>
      <w:r>
        <w:t>B</w:t>
      </w:r>
      <w:r w:rsidRPr="000E2BCD">
        <w:rPr>
          <w:lang w:val="uk-UA"/>
        </w:rPr>
        <w:t xml:space="preserve">., </w:t>
      </w:r>
      <w:r>
        <w:t>Van</w:t>
      </w:r>
      <w:r w:rsidRPr="000E2BCD">
        <w:rPr>
          <w:lang w:val="uk-UA"/>
        </w:rPr>
        <w:t xml:space="preserve"> </w:t>
      </w:r>
      <w:r>
        <w:t>Doornen</w:t>
      </w:r>
      <w:r w:rsidRPr="000E2BCD">
        <w:rPr>
          <w:lang w:val="uk-UA"/>
        </w:rPr>
        <w:t xml:space="preserve"> </w:t>
      </w:r>
      <w:r>
        <w:t>L</w:t>
      </w:r>
      <w:r w:rsidRPr="000E2BCD">
        <w:rPr>
          <w:lang w:val="uk-UA"/>
        </w:rPr>
        <w:t xml:space="preserve">. </w:t>
      </w:r>
      <w:r>
        <w:t>J</w:t>
      </w:r>
      <w:r w:rsidRPr="000E2BCD">
        <w:rPr>
          <w:lang w:val="uk-UA"/>
        </w:rPr>
        <w:t xml:space="preserve">., </w:t>
      </w:r>
      <w:r>
        <w:t>Schaufeli</w:t>
      </w:r>
      <w:r w:rsidRPr="000E2BCD">
        <w:rPr>
          <w:lang w:val="uk-UA"/>
        </w:rPr>
        <w:t xml:space="preserve"> </w:t>
      </w:r>
      <w:r>
        <w:t>W</w:t>
      </w:r>
      <w:r w:rsidRPr="000E2BCD">
        <w:rPr>
          <w:lang w:val="uk-UA"/>
        </w:rPr>
        <w:t xml:space="preserve">. </w:t>
      </w:r>
      <w:r>
        <w:t>B</w:t>
      </w:r>
      <w:r w:rsidRPr="000E2BCD">
        <w:rPr>
          <w:lang w:val="uk-UA"/>
        </w:rPr>
        <w:t xml:space="preserve">. </w:t>
      </w:r>
      <w:r>
        <w:t>Burnout</w:t>
      </w:r>
      <w:r w:rsidRPr="000E2BCD">
        <w:rPr>
          <w:lang w:val="uk-UA"/>
        </w:rPr>
        <w:t xml:space="preserve"> </w:t>
      </w:r>
      <w:r>
        <w:t>and</w:t>
      </w:r>
      <w:r w:rsidRPr="000E2BCD">
        <w:rPr>
          <w:lang w:val="uk-UA"/>
        </w:rPr>
        <w:t xml:space="preserve"> </w:t>
      </w:r>
      <w:r>
        <w:t>work</w:t>
      </w:r>
      <w:r w:rsidRPr="000E2BCD">
        <w:rPr>
          <w:lang w:val="uk-UA"/>
        </w:rPr>
        <w:t xml:space="preserve"> </w:t>
      </w:r>
      <w:r>
        <w:t>engagement</w:t>
      </w:r>
      <w:r w:rsidRPr="000E2BCD">
        <w:rPr>
          <w:lang w:val="uk-UA"/>
        </w:rPr>
        <w:t xml:space="preserve">: </w:t>
      </w:r>
      <w:r>
        <w:t>Do</w:t>
      </w:r>
      <w:r w:rsidRPr="000E2BCD">
        <w:rPr>
          <w:lang w:val="uk-UA"/>
        </w:rPr>
        <w:t xml:space="preserve"> </w:t>
      </w:r>
      <w:r>
        <w:t>individual</w:t>
      </w:r>
      <w:r w:rsidRPr="000E2BCD">
        <w:rPr>
          <w:lang w:val="uk-UA"/>
        </w:rPr>
        <w:t xml:space="preserve"> </w:t>
      </w:r>
      <w:r>
        <w:t>differences</w:t>
      </w:r>
      <w:r w:rsidRPr="000E2BCD">
        <w:rPr>
          <w:lang w:val="uk-UA"/>
        </w:rPr>
        <w:t xml:space="preserve"> </w:t>
      </w:r>
      <w:r>
        <w:t>make</w:t>
      </w:r>
      <w:r w:rsidRPr="000E2BCD">
        <w:rPr>
          <w:lang w:val="uk-UA"/>
        </w:rPr>
        <w:t xml:space="preserve"> </w:t>
      </w:r>
      <w:r>
        <w:t>a</w:t>
      </w:r>
      <w:r w:rsidRPr="000E2BCD">
        <w:rPr>
          <w:lang w:val="uk-UA"/>
        </w:rPr>
        <w:t xml:space="preserve"> </w:t>
      </w:r>
      <w:r>
        <w:t>difference</w:t>
      </w:r>
      <w:r w:rsidRPr="000E2BCD">
        <w:rPr>
          <w:lang w:val="uk-UA"/>
        </w:rPr>
        <w:t xml:space="preserve">? </w:t>
      </w:r>
      <w:r>
        <w:t>Pers. Individ. Dif. 2006. 532р</w:t>
      </w:r>
      <w:r w:rsidRPr="006D4326">
        <w:rPr>
          <w:rFonts w:ascii="Times New Roman" w:hAnsi="Times New Roman" w:cs="Times New Roman"/>
          <w:sz w:val="28"/>
          <w:szCs w:val="28"/>
          <w:shd w:val="clear" w:color="auto" w:fill="FFFFFF"/>
          <w:lang w:val="uk-UA"/>
        </w:rPr>
        <w:t xml:space="preserve">]. </w:t>
      </w:r>
    </w:p>
    <w:p w14:paraId="3BAA99F4" w14:textId="77777777" w:rsidR="006B2FED" w:rsidRPr="006D4326"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rPr>
        <w:t>Після того, як феномен вигоря</w:t>
      </w:r>
      <w:r w:rsidRPr="006D4326">
        <w:rPr>
          <w:rFonts w:ascii="Times New Roman" w:eastAsia="Times New Roman" w:hAnsi="Times New Roman" w:cs="Times New Roman"/>
          <w:sz w:val="28"/>
          <w:szCs w:val="28"/>
          <w:lang w:val="uk-UA"/>
        </w:rPr>
        <w:t>ння став загальновизнаним,</w:t>
      </w:r>
      <w:r w:rsidRPr="006D4326">
        <w:rPr>
          <w:rFonts w:ascii="Times New Roman" w:hAnsi="Times New Roman" w:cs="Times New Roman"/>
          <w:sz w:val="28"/>
          <w:szCs w:val="28"/>
          <w:shd w:val="clear" w:color="auto" w:fill="FFFFFF"/>
          <w:lang w:val="uk-UA"/>
        </w:rPr>
        <w:t xml:space="preserve"> </w:t>
      </w:r>
      <w:r w:rsidRPr="006D4326">
        <w:rPr>
          <w:rFonts w:ascii="Times New Roman" w:eastAsia="Times New Roman" w:hAnsi="Times New Roman" w:cs="Times New Roman"/>
          <w:sz w:val="28"/>
          <w:szCs w:val="28"/>
          <w:lang w:val="uk-UA"/>
        </w:rPr>
        <w:t>закономірно виник</w:t>
      </w:r>
      <w:r>
        <w:rPr>
          <w:rFonts w:ascii="Times New Roman" w:eastAsia="Times New Roman" w:hAnsi="Times New Roman" w:cs="Times New Roman"/>
          <w:sz w:val="28"/>
          <w:szCs w:val="28"/>
          <w:lang w:val="uk-UA"/>
        </w:rPr>
        <w:t>ає</w:t>
      </w:r>
      <w:r w:rsidRPr="006D4326">
        <w:rPr>
          <w:rFonts w:ascii="Times New Roman" w:eastAsia="Times New Roman" w:hAnsi="Times New Roman" w:cs="Times New Roman"/>
          <w:sz w:val="28"/>
          <w:szCs w:val="28"/>
          <w:lang w:val="uk-UA"/>
        </w:rPr>
        <w:t xml:space="preserve"> питання про фактори, що сприяють розвитку або,</w:t>
      </w:r>
      <w:r w:rsidRPr="006D4326">
        <w:rPr>
          <w:rFonts w:ascii="Times New Roman" w:hAnsi="Times New Roman" w:cs="Times New Roman"/>
          <w:sz w:val="28"/>
          <w:szCs w:val="28"/>
          <w:shd w:val="clear" w:color="auto" w:fill="FFFFFF"/>
          <w:lang w:val="uk-UA"/>
        </w:rPr>
        <w:t xml:space="preserve"> </w:t>
      </w:r>
      <w:r w:rsidRPr="006D4326">
        <w:rPr>
          <w:rFonts w:ascii="Times New Roman" w:eastAsia="Times New Roman" w:hAnsi="Times New Roman" w:cs="Times New Roman"/>
          <w:sz w:val="28"/>
          <w:szCs w:val="28"/>
          <w:lang w:val="uk-UA"/>
        </w:rPr>
        <w:t>навпаки, гальмують його. Традиційно вони групувалися в два великих</w:t>
      </w:r>
      <w:r w:rsidRPr="006D4326">
        <w:rPr>
          <w:rFonts w:ascii="Times New Roman" w:hAnsi="Times New Roman" w:cs="Times New Roman"/>
          <w:sz w:val="28"/>
          <w:szCs w:val="28"/>
          <w:shd w:val="clear" w:color="auto" w:fill="FFFFFF"/>
          <w:lang w:val="uk-UA"/>
        </w:rPr>
        <w:t xml:space="preserve"> </w:t>
      </w:r>
      <w:r w:rsidRPr="006D4326">
        <w:rPr>
          <w:rFonts w:ascii="Times New Roman" w:eastAsia="Times New Roman" w:hAnsi="Times New Roman" w:cs="Times New Roman"/>
          <w:sz w:val="28"/>
          <w:szCs w:val="28"/>
          <w:lang w:val="uk-UA"/>
        </w:rPr>
        <w:t>блоки: частіше ці фактори називають зовнішніми і внутрішніми або особистісними</w:t>
      </w:r>
      <w:r w:rsidRPr="006D4326">
        <w:rPr>
          <w:rFonts w:ascii="Times New Roman" w:hAnsi="Times New Roman" w:cs="Times New Roman"/>
          <w:sz w:val="28"/>
          <w:szCs w:val="28"/>
          <w:shd w:val="clear" w:color="auto" w:fill="FFFFFF"/>
          <w:lang w:val="uk-UA"/>
        </w:rPr>
        <w:t xml:space="preserve"> </w:t>
      </w:r>
      <w:r w:rsidRPr="006D4326">
        <w:rPr>
          <w:rFonts w:ascii="Times New Roman" w:eastAsia="Times New Roman" w:hAnsi="Times New Roman" w:cs="Times New Roman"/>
          <w:sz w:val="28"/>
          <w:szCs w:val="28"/>
          <w:lang w:val="uk-UA"/>
        </w:rPr>
        <w:t>і організаційними.</w:t>
      </w:r>
    </w:p>
    <w:p w14:paraId="1AE0EBA0"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Група організаційних (зовнішніх) факторів, яка включає в себе умови матеріального середовища, зміст роботи і соціально-психологічні умови діяльності, є найбільш представниц</w:t>
      </w:r>
      <w:r>
        <w:rPr>
          <w:rFonts w:ascii="Times New Roman" w:eastAsia="Times New Roman" w:hAnsi="Times New Roman" w:cs="Times New Roman"/>
          <w:sz w:val="28"/>
          <w:szCs w:val="28"/>
          <w:lang w:val="uk-UA"/>
        </w:rPr>
        <w:t>ькою в області досліджень вигоря</w:t>
      </w:r>
      <w:r w:rsidRPr="006D4326">
        <w:rPr>
          <w:rFonts w:ascii="Times New Roman" w:eastAsia="Times New Roman" w:hAnsi="Times New Roman" w:cs="Times New Roman"/>
          <w:sz w:val="28"/>
          <w:szCs w:val="28"/>
          <w:lang w:val="uk-UA"/>
        </w:rPr>
        <w:t xml:space="preserve">ння. У деяких роботах підкреслюється домінуюча роль </w:t>
      </w:r>
      <w:r>
        <w:rPr>
          <w:rFonts w:ascii="Times New Roman" w:eastAsia="Times New Roman" w:hAnsi="Times New Roman" w:cs="Times New Roman"/>
          <w:sz w:val="28"/>
          <w:szCs w:val="28"/>
          <w:lang w:val="uk-UA"/>
        </w:rPr>
        <w:t>цих чинників у виникненні вигоря</w:t>
      </w:r>
      <w:r w:rsidRPr="006D4326">
        <w:rPr>
          <w:rFonts w:ascii="Times New Roman" w:eastAsia="Times New Roman" w:hAnsi="Times New Roman" w:cs="Times New Roman"/>
          <w:sz w:val="28"/>
          <w:szCs w:val="28"/>
          <w:lang w:val="uk-UA"/>
        </w:rPr>
        <w:t>ння.</w:t>
      </w:r>
    </w:p>
    <w:p w14:paraId="41BC25A1"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До внутрішніх (особистісних) факторів належить схильність до емоційної ригідності, сприйняття і переживання, слабка мотивація емоційної віддачі в професійній діяльності, моральні дефекти і дезорієнтація особистості [</w:t>
      </w:r>
      <w:r w:rsidRPr="00961628">
        <w:rPr>
          <w:lang w:val="uk-UA"/>
        </w:rPr>
        <w:t xml:space="preserve">Ничта Н.Л., Горбатий А.С. Проблема професійного "вигорання" державних службовців: Збірник наукових праць. </w:t>
      </w:r>
      <w:r>
        <w:t>2010. 270с</w:t>
      </w:r>
      <w:r w:rsidRPr="006D4326">
        <w:rPr>
          <w:rFonts w:ascii="Times New Roman" w:eastAsia="Times New Roman" w:hAnsi="Times New Roman" w:cs="Times New Roman"/>
          <w:sz w:val="28"/>
          <w:szCs w:val="28"/>
          <w:lang w:val="uk-UA"/>
        </w:rPr>
        <w:t>].</w:t>
      </w:r>
    </w:p>
    <w:p w14:paraId="69FC566C"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sidRPr="000F5C77">
        <w:rPr>
          <w:rFonts w:ascii="Times New Roman" w:eastAsia="Times New Roman" w:hAnsi="Times New Roman" w:cs="Times New Roman"/>
          <w:sz w:val="28"/>
          <w:szCs w:val="28"/>
          <w:lang w:val="uk-UA"/>
        </w:rPr>
        <w:t>До цього переліку чинників можна додати чинники, які були виділені Т. Решетовою:</w:t>
      </w:r>
    </w:p>
    <w:p w14:paraId="108C4B46" w14:textId="77777777" w:rsidR="006B2FED" w:rsidRPr="006D4326"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відсутність емоційності або невміння спілкуватися;</w:t>
      </w:r>
    </w:p>
    <w:p w14:paraId="71306E54" w14:textId="77777777" w:rsidR="006B2FED" w:rsidRPr="006D4326"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lastRenderedPageBreak/>
        <w:t>алекситимія у всіх проявах (неможливість висловити словами свої відчуття);</w:t>
      </w:r>
    </w:p>
    <w:p w14:paraId="6A058BAB" w14:textId="77777777" w:rsidR="006B2FED" w:rsidRPr="006D4326"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«трудоголізм», коли відбувається камуфлювання будь-якої проблеми роботою (працююча людина найчастіше прикриває темпом свою професійну неспроможність);</w:t>
      </w:r>
    </w:p>
    <w:p w14:paraId="71CC0266" w14:textId="77777777" w:rsidR="006B2FED"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люди без ресурсів (соціальні зв’язки, родинні зв’язки, любов, професійна спроможність, економічна стабільність, мета, здоров’я і т.ін.) [</w:t>
      </w:r>
      <w:r>
        <w:t>Грубі Т. В. Психологічні чинники професійного вигорання працівників державної податкової служби України: дис. д-ра психол. наук. Київ, 2012.</w:t>
      </w:r>
      <w:r w:rsidRPr="006D4326">
        <w:rPr>
          <w:rFonts w:ascii="Times New Roman" w:eastAsia="Times New Roman" w:hAnsi="Times New Roman" w:cs="Times New Roman"/>
          <w:sz w:val="28"/>
          <w:szCs w:val="28"/>
          <w:lang w:val="uk-UA"/>
        </w:rPr>
        <w:t>].</w:t>
      </w:r>
    </w:p>
    <w:p w14:paraId="3A84F6BF" w14:textId="77777777" w:rsidR="006B2FED" w:rsidRDefault="006B2FED" w:rsidP="006B2FED">
      <w:pPr>
        <w:pStyle w:val="a3"/>
        <w:spacing w:after="0" w:line="360" w:lineRule="auto"/>
        <w:ind w:left="0"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Дослідники </w:t>
      </w:r>
      <w:r w:rsidRPr="0091469B">
        <w:rPr>
          <w:rFonts w:ascii="Times New Roman" w:eastAsia="Calibri" w:hAnsi="Times New Roman" w:cs="Times New Roman"/>
          <w:sz w:val="28"/>
          <w:szCs w:val="28"/>
          <w:lang w:val="uk-UA"/>
        </w:rPr>
        <w:t>Б. Пер</w:t>
      </w:r>
      <w:r>
        <w:rPr>
          <w:rFonts w:ascii="Times New Roman" w:eastAsia="Calibri" w:hAnsi="Times New Roman" w:cs="Times New Roman"/>
          <w:sz w:val="28"/>
          <w:szCs w:val="28"/>
          <w:lang w:val="uk-UA"/>
        </w:rPr>
        <w:t>лман, Е. Хартман, Т.В. Форманюк</w:t>
      </w:r>
      <w:r w:rsidRPr="0091469B">
        <w:rPr>
          <w:rFonts w:ascii="Times New Roman" w:eastAsia="Calibri" w:hAnsi="Times New Roman" w:cs="Times New Roman"/>
          <w:sz w:val="28"/>
          <w:szCs w:val="28"/>
          <w:lang w:val="uk-UA"/>
        </w:rPr>
        <w:t xml:space="preserve">  виділили три групи змінних, </w:t>
      </w:r>
      <w:r>
        <w:rPr>
          <w:rFonts w:ascii="Times New Roman" w:eastAsia="Calibri" w:hAnsi="Times New Roman" w:cs="Times New Roman"/>
          <w:sz w:val="28"/>
          <w:szCs w:val="28"/>
          <w:lang w:val="uk-UA"/>
        </w:rPr>
        <w:t xml:space="preserve">що </w:t>
      </w:r>
      <w:r w:rsidRPr="0091469B">
        <w:rPr>
          <w:rFonts w:ascii="Times New Roman" w:eastAsia="Calibri" w:hAnsi="Times New Roman" w:cs="Times New Roman"/>
          <w:sz w:val="28"/>
          <w:szCs w:val="28"/>
          <w:lang w:val="uk-UA"/>
        </w:rPr>
        <w:t>вплив</w:t>
      </w:r>
      <w:r>
        <w:rPr>
          <w:rFonts w:ascii="Times New Roman" w:eastAsia="Calibri" w:hAnsi="Times New Roman" w:cs="Times New Roman"/>
          <w:sz w:val="28"/>
          <w:szCs w:val="28"/>
          <w:lang w:val="uk-UA"/>
        </w:rPr>
        <w:t>ають на розвиток синдрому вигоря</w:t>
      </w:r>
      <w:r w:rsidRPr="0091469B">
        <w:rPr>
          <w:rFonts w:ascii="Times New Roman" w:eastAsia="Calibri" w:hAnsi="Times New Roman" w:cs="Times New Roman"/>
          <w:sz w:val="28"/>
          <w:szCs w:val="28"/>
          <w:lang w:val="uk-UA"/>
        </w:rPr>
        <w:t>ння у професіях типу «людина-людина»:</w:t>
      </w:r>
    </w:p>
    <w:p w14:paraId="19FAC240" w14:textId="77777777" w:rsidR="006B2FED"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91469B">
        <w:rPr>
          <w:rFonts w:ascii="Times New Roman" w:eastAsia="Calibri" w:hAnsi="Times New Roman" w:cs="Times New Roman"/>
          <w:sz w:val="28"/>
          <w:szCs w:val="28"/>
          <w:lang w:val="uk-UA"/>
        </w:rPr>
        <w:t>особистісні чинники</w:t>
      </w:r>
      <w:r w:rsidRPr="0091469B">
        <w:rPr>
          <w:rFonts w:ascii="Times New Roman" w:eastAsia="Calibri" w:hAnsi="Times New Roman" w:cs="Times New Roman"/>
          <w:i/>
          <w:sz w:val="28"/>
          <w:szCs w:val="28"/>
          <w:lang w:val="uk-UA"/>
        </w:rPr>
        <w:t>:</w:t>
      </w:r>
      <w:r w:rsidRPr="0091469B">
        <w:rPr>
          <w:rFonts w:ascii="Times New Roman" w:eastAsia="Calibri" w:hAnsi="Times New Roman" w:cs="Times New Roman"/>
          <w:sz w:val="28"/>
          <w:szCs w:val="28"/>
          <w:lang w:val="uk-UA"/>
        </w:rPr>
        <w:t xml:space="preserve"> екстраверсія та інтроверсія, реактивність, стать, вік, авторитаризм, самоповага, трудоголізм, пов</w:t>
      </w:r>
      <w:r>
        <w:rPr>
          <w:rFonts w:ascii="Times New Roman" w:eastAsia="Calibri" w:hAnsi="Times New Roman" w:cs="Times New Roman"/>
          <w:sz w:val="28"/>
          <w:szCs w:val="28"/>
          <w:lang w:val="uk-UA"/>
        </w:rPr>
        <w:t>едінкова реакція на стрес за ти</w:t>
      </w:r>
      <w:r w:rsidRPr="0091469B">
        <w:rPr>
          <w:rFonts w:ascii="Times New Roman" w:eastAsia="Calibri" w:hAnsi="Times New Roman" w:cs="Times New Roman"/>
          <w:sz w:val="28"/>
          <w:szCs w:val="28"/>
          <w:lang w:val="uk-UA"/>
        </w:rPr>
        <w:t>пом А (стратегії подолання кризових ситуацій, яким надає перевагу людина), рівень емпатії, мотивація, ступінь задоволення професією та професійним ростом, стаж та ін.;</w:t>
      </w:r>
    </w:p>
    <w:p w14:paraId="43FAC1F4" w14:textId="77777777" w:rsidR="006B2FED"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91469B">
        <w:rPr>
          <w:rFonts w:ascii="Times New Roman" w:eastAsia="Calibri" w:hAnsi="Times New Roman" w:cs="Times New Roman"/>
          <w:sz w:val="28"/>
          <w:szCs w:val="28"/>
          <w:lang w:val="uk-UA"/>
        </w:rPr>
        <w:t>рольові чинники</w:t>
      </w:r>
      <w:r w:rsidRPr="0091469B">
        <w:rPr>
          <w:rFonts w:ascii="Times New Roman" w:eastAsia="Calibri" w:hAnsi="Times New Roman" w:cs="Times New Roman"/>
          <w:i/>
          <w:sz w:val="28"/>
          <w:szCs w:val="28"/>
          <w:lang w:val="uk-UA"/>
        </w:rPr>
        <w:t>:</w:t>
      </w:r>
      <w:r w:rsidRPr="0091469B">
        <w:rPr>
          <w:rFonts w:ascii="Times New Roman" w:eastAsia="Calibri" w:hAnsi="Times New Roman" w:cs="Times New Roman"/>
          <w:sz w:val="28"/>
          <w:szCs w:val="28"/>
          <w:lang w:val="uk-UA"/>
        </w:rPr>
        <w:t xml:space="preserve"> рольові конфлікти, рольова невизначеність, низький соціальний статус; рольові поведінкові стереотипи; відхилення референтною групою; негативні статево-рольові (гендерні) установки, що утискають права та свободу особитості;</w:t>
      </w:r>
    </w:p>
    <w:p w14:paraId="05EF8A08" w14:textId="77777777" w:rsidR="006B2FED" w:rsidRPr="0091469B" w:rsidRDefault="006B2FED" w:rsidP="006B2FED">
      <w:pPr>
        <w:pStyle w:val="a3"/>
        <w:numPr>
          <w:ilvl w:val="0"/>
          <w:numId w:val="14"/>
        </w:numPr>
        <w:spacing w:after="0" w:line="360" w:lineRule="auto"/>
        <w:ind w:left="0" w:firstLine="709"/>
        <w:jc w:val="both"/>
        <w:rPr>
          <w:rFonts w:ascii="Times New Roman" w:eastAsia="Times New Roman" w:hAnsi="Times New Roman" w:cs="Times New Roman"/>
          <w:sz w:val="28"/>
          <w:szCs w:val="28"/>
          <w:lang w:val="uk-UA"/>
        </w:rPr>
      </w:pPr>
      <w:r w:rsidRPr="0091469B">
        <w:rPr>
          <w:rFonts w:ascii="Times New Roman" w:eastAsia="Calibri" w:hAnsi="Times New Roman" w:cs="Times New Roman"/>
          <w:sz w:val="28"/>
          <w:szCs w:val="28"/>
          <w:lang w:val="uk-UA"/>
        </w:rPr>
        <w:t>організаційні чинники</w:t>
      </w:r>
      <w:r w:rsidRPr="0091469B">
        <w:rPr>
          <w:rFonts w:ascii="Times New Roman" w:eastAsia="Calibri" w:hAnsi="Times New Roman" w:cs="Times New Roman"/>
          <w:i/>
          <w:sz w:val="28"/>
          <w:szCs w:val="28"/>
          <w:lang w:val="uk-UA"/>
        </w:rPr>
        <w:t>:</w:t>
      </w:r>
      <w:r w:rsidRPr="0091469B">
        <w:rPr>
          <w:rFonts w:ascii="Times New Roman" w:eastAsia="Calibri" w:hAnsi="Times New Roman" w:cs="Times New Roman"/>
          <w:sz w:val="28"/>
          <w:szCs w:val="28"/>
          <w:lang w:val="uk-UA"/>
        </w:rPr>
        <w:t xml:space="preserve"> час, який витрачається на роботу; невизначений (чи такий, що важко вимірюється) зміст трудової діяльності; робота, яка вимагає виняткової продуктивності, постійного підвищення професіоналізму, відповідної підготовки (тренування); невизначена чи недостатня відповідальність; характер керівництва, який не відповідає змісту роботи та ін. </w:t>
      </w:r>
    </w:p>
    <w:p w14:paraId="518F06F5" w14:textId="77777777" w:rsidR="006B2FED" w:rsidRPr="00B8506A"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sidRPr="00B8506A">
        <w:rPr>
          <w:rFonts w:ascii="Times New Roman" w:eastAsia="Times New Roman" w:hAnsi="Times New Roman" w:cs="Times New Roman"/>
          <w:sz w:val="28"/>
          <w:szCs w:val="28"/>
          <w:lang w:val="uk-UA"/>
        </w:rPr>
        <w:t xml:space="preserve">Також виділяються наступні </w:t>
      </w:r>
      <w:r>
        <w:rPr>
          <w:rFonts w:ascii="Times New Roman" w:eastAsia="Times New Roman" w:hAnsi="Times New Roman" w:cs="Times New Roman"/>
          <w:sz w:val="28"/>
          <w:szCs w:val="28"/>
          <w:lang w:val="uk-UA"/>
        </w:rPr>
        <w:t>групи чинників емоційного вигоря</w:t>
      </w:r>
      <w:r w:rsidRPr="00B8506A">
        <w:rPr>
          <w:rFonts w:ascii="Times New Roman" w:eastAsia="Times New Roman" w:hAnsi="Times New Roman" w:cs="Times New Roman"/>
          <w:sz w:val="28"/>
          <w:szCs w:val="28"/>
          <w:lang w:val="uk-UA"/>
        </w:rPr>
        <w:t>ння</w:t>
      </w:r>
      <w:r>
        <w:rPr>
          <w:rFonts w:ascii="Times New Roman" w:eastAsia="Times New Roman" w:hAnsi="Times New Roman" w:cs="Times New Roman"/>
          <w:sz w:val="28"/>
          <w:szCs w:val="28"/>
          <w:lang w:val="uk-UA"/>
        </w:rPr>
        <w:t xml:space="preserve">, що </w:t>
      </w:r>
      <w:r w:rsidRPr="006D4326">
        <w:rPr>
          <w:rFonts w:ascii="Times New Roman" w:eastAsia="Times New Roman" w:hAnsi="Times New Roman" w:cs="Times New Roman"/>
          <w:sz w:val="28"/>
          <w:szCs w:val="28"/>
          <w:lang w:val="uk-UA"/>
        </w:rPr>
        <w:t>пов’язані</w:t>
      </w:r>
      <w:r w:rsidRPr="00B8506A">
        <w:rPr>
          <w:rFonts w:ascii="Times New Roman" w:eastAsia="Times New Roman" w:hAnsi="Times New Roman" w:cs="Times New Roman"/>
          <w:sz w:val="28"/>
          <w:szCs w:val="28"/>
          <w:lang w:val="uk-UA"/>
        </w:rPr>
        <w:t>:</w:t>
      </w:r>
    </w:p>
    <w:p w14:paraId="770ACBBA"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1)</w:t>
      </w:r>
      <w:r w:rsidRPr="006D4326">
        <w:rPr>
          <w:rFonts w:ascii="Times New Roman" w:eastAsia="Times New Roman" w:hAnsi="Times New Roman" w:cs="Times New Roman"/>
          <w:sz w:val="28"/>
          <w:szCs w:val="28"/>
          <w:lang w:val="uk-UA"/>
        </w:rPr>
        <w:t xml:space="preserve"> з роботою: немає контролю над роботою; відсутність визнання або нагороди за хорошу роботу; неясна або надмірна вимогливість до роботи; монотонна або занадто легка робота; робота в хаотичному середовищі; стре</w:t>
      </w:r>
      <w:r>
        <w:rPr>
          <w:rFonts w:ascii="Times New Roman" w:eastAsia="Times New Roman" w:hAnsi="Times New Roman" w:cs="Times New Roman"/>
          <w:sz w:val="28"/>
          <w:szCs w:val="28"/>
          <w:lang w:val="uk-UA"/>
        </w:rPr>
        <w:t>сова ситуація на робочому місці;</w:t>
      </w:r>
    </w:p>
    <w:p w14:paraId="74369FE5" w14:textId="77777777" w:rsidR="006B2FED" w:rsidRPr="006D4326"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 xml:space="preserve">2) </w:t>
      </w:r>
      <w:r>
        <w:rPr>
          <w:rFonts w:ascii="Times New Roman" w:eastAsia="Times New Roman" w:hAnsi="Times New Roman" w:cs="Times New Roman"/>
          <w:sz w:val="28"/>
          <w:szCs w:val="28"/>
          <w:lang w:val="uk-UA"/>
        </w:rPr>
        <w:t>з</w:t>
      </w:r>
      <w:r w:rsidRPr="006D4326">
        <w:rPr>
          <w:rFonts w:ascii="Times New Roman" w:eastAsia="Times New Roman" w:hAnsi="Times New Roman" w:cs="Times New Roman"/>
          <w:sz w:val="28"/>
          <w:szCs w:val="28"/>
          <w:lang w:val="uk-UA"/>
        </w:rPr>
        <w:t xml:space="preserve"> способом життя: занадто багато роботи, недостатня кількість часу для відпочинку і спілкування; очікування занадто великої кількості речей від занадто більшої кількості людей; прийняття на себе занадто великої кількості обов’язків, і </w:t>
      </w:r>
      <w:r>
        <w:rPr>
          <w:rFonts w:ascii="Times New Roman" w:eastAsia="Times New Roman" w:hAnsi="Times New Roman" w:cs="Times New Roman"/>
          <w:sz w:val="28"/>
          <w:szCs w:val="28"/>
          <w:lang w:val="uk-UA"/>
        </w:rPr>
        <w:t xml:space="preserve">брак </w:t>
      </w:r>
      <w:r w:rsidRPr="006D4326">
        <w:rPr>
          <w:rFonts w:ascii="Times New Roman" w:eastAsia="Times New Roman" w:hAnsi="Times New Roman" w:cs="Times New Roman"/>
          <w:sz w:val="28"/>
          <w:szCs w:val="28"/>
          <w:lang w:val="uk-UA"/>
        </w:rPr>
        <w:t>допомоги від інших; недостача сну; відсутність близьк</w:t>
      </w:r>
      <w:r>
        <w:rPr>
          <w:rFonts w:ascii="Times New Roman" w:eastAsia="Times New Roman" w:hAnsi="Times New Roman" w:cs="Times New Roman"/>
          <w:sz w:val="28"/>
          <w:szCs w:val="28"/>
          <w:lang w:val="uk-UA"/>
        </w:rPr>
        <w:t>их, довірчих відносин підтримки;</w:t>
      </w:r>
    </w:p>
    <w:p w14:paraId="6EA101CF" w14:textId="77777777" w:rsidR="006B2FED" w:rsidRDefault="006B2FED" w:rsidP="006B2FED">
      <w:pPr>
        <w:tabs>
          <w:tab w:val="right" w:leader="dot" w:pos="9360"/>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w:t>
      </w:r>
      <w:r w:rsidRPr="006D4326">
        <w:rPr>
          <w:rFonts w:ascii="Times New Roman" w:eastAsia="Times New Roman" w:hAnsi="Times New Roman" w:cs="Times New Roman"/>
          <w:sz w:val="28"/>
          <w:szCs w:val="28"/>
          <w:lang w:val="uk-UA"/>
        </w:rPr>
        <w:t xml:space="preserve">з </w:t>
      </w:r>
      <w:r>
        <w:rPr>
          <w:rFonts w:ascii="Times New Roman" w:eastAsia="Times New Roman" w:hAnsi="Times New Roman" w:cs="Times New Roman"/>
          <w:sz w:val="28"/>
          <w:szCs w:val="28"/>
          <w:lang w:val="uk-UA"/>
        </w:rPr>
        <w:t>особистісни</w:t>
      </w:r>
      <w:r w:rsidRPr="000F5C77">
        <w:rPr>
          <w:rFonts w:ascii="Times New Roman" w:eastAsia="Times New Roman" w:hAnsi="Times New Roman" w:cs="Times New Roman"/>
          <w:sz w:val="28"/>
          <w:szCs w:val="28"/>
          <w:lang w:val="uk-UA"/>
        </w:rPr>
        <w:t>ми особливостями:</w:t>
      </w:r>
      <w:r w:rsidRPr="006D4326">
        <w:rPr>
          <w:rFonts w:ascii="Times New Roman" w:eastAsia="Times New Roman" w:hAnsi="Times New Roman" w:cs="Times New Roman"/>
          <w:sz w:val="28"/>
          <w:szCs w:val="28"/>
          <w:lang w:val="uk-UA"/>
        </w:rPr>
        <w:t xml:space="preserve"> песимістичний погляд на себе і навколишній світ; бажання контролювати все, небажання ділити контроль з іншими; прагнення до занадто великих досягнень [</w:t>
      </w:r>
      <w:r w:rsidRPr="00961628">
        <w:rPr>
          <w:rFonts w:ascii="Arial" w:hAnsi="Arial" w:cs="Arial"/>
          <w:color w:val="222222"/>
          <w:sz w:val="20"/>
          <w:szCs w:val="20"/>
          <w:shd w:val="clear" w:color="auto" w:fill="FFFFFF"/>
          <w:lang w:val="uk-UA"/>
        </w:rPr>
        <w:t xml:space="preserve">Рідкодубська, Г. А. (2020). </w:t>
      </w:r>
      <w:r w:rsidRPr="009141BD">
        <w:rPr>
          <w:rFonts w:ascii="Arial" w:hAnsi="Arial" w:cs="Arial"/>
          <w:color w:val="222222"/>
          <w:sz w:val="20"/>
          <w:szCs w:val="20"/>
          <w:shd w:val="clear" w:color="auto" w:fill="FFFFFF"/>
          <w:lang w:val="uk-UA"/>
        </w:rPr>
        <w:t>Професійне вигорання соціальних працівників.</w:t>
      </w:r>
      <w:r>
        <w:rPr>
          <w:rFonts w:ascii="Arial" w:hAnsi="Arial" w:cs="Arial"/>
          <w:color w:val="222222"/>
          <w:sz w:val="20"/>
          <w:szCs w:val="20"/>
          <w:shd w:val="clear" w:color="auto" w:fill="FFFFFF"/>
        </w:rPr>
        <w:t> </w:t>
      </w:r>
      <w:r w:rsidRPr="009141BD">
        <w:rPr>
          <w:rFonts w:ascii="Arial" w:hAnsi="Arial" w:cs="Arial"/>
          <w:i/>
          <w:iCs/>
          <w:color w:val="222222"/>
          <w:sz w:val="20"/>
          <w:szCs w:val="20"/>
          <w:shd w:val="clear" w:color="auto" w:fill="FFFFFF"/>
          <w:lang w:val="uk-UA"/>
        </w:rPr>
        <w:t xml:space="preserve">Вісник Запорізького національного університету. </w:t>
      </w:r>
      <w:r>
        <w:rPr>
          <w:rFonts w:ascii="Arial" w:hAnsi="Arial" w:cs="Arial"/>
          <w:i/>
          <w:iCs/>
          <w:color w:val="222222"/>
          <w:sz w:val="20"/>
          <w:szCs w:val="20"/>
          <w:shd w:val="clear" w:color="auto" w:fill="FFFFFF"/>
        </w:rPr>
        <w:t>Педагогічні науки</w:t>
      </w:r>
      <w:r>
        <w:rPr>
          <w:rFonts w:ascii="Arial" w:hAnsi="Arial" w:cs="Arial"/>
          <w:color w:val="222222"/>
          <w:sz w:val="20"/>
          <w:szCs w:val="20"/>
          <w:shd w:val="clear" w:color="auto" w:fill="FFFFFF"/>
        </w:rPr>
        <w:t>, (1), 34.</w:t>
      </w:r>
      <w:r w:rsidRPr="006D4326">
        <w:rPr>
          <w:rFonts w:ascii="Times New Roman" w:eastAsia="Times New Roman" w:hAnsi="Times New Roman" w:cs="Times New Roman"/>
          <w:sz w:val="28"/>
          <w:szCs w:val="28"/>
          <w:lang w:val="uk-UA"/>
        </w:rPr>
        <w:t>].</w:t>
      </w:r>
    </w:p>
    <w:p w14:paraId="31CF5883" w14:textId="77777777" w:rsidR="006B2FED" w:rsidRPr="00F935B5" w:rsidRDefault="006B2FED" w:rsidP="006B2FED">
      <w:pPr>
        <w:tabs>
          <w:tab w:val="right" w:leader="dot" w:pos="9355"/>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 xml:space="preserve">Є думка, що люди з певними рисами особистості (неспокійні, чутливі, емпатичні, схильні до інтроверсії, схильні ототожнюватися з іншими) більше схильні до синдрому </w:t>
      </w:r>
      <w:r w:rsidRPr="000F5C77">
        <w:rPr>
          <w:rFonts w:ascii="Times New Roman" w:hAnsi="Times New Roman" w:cs="Times New Roman"/>
          <w:sz w:val="28"/>
          <w:szCs w:val="28"/>
          <w:lang w:val="uk-UA"/>
        </w:rPr>
        <w:t>вигоряння</w:t>
      </w:r>
      <w:r w:rsidRPr="00F935B5">
        <w:rPr>
          <w:rFonts w:ascii="Times New Roman" w:hAnsi="Times New Roman" w:cs="Times New Roman"/>
          <w:sz w:val="28"/>
          <w:szCs w:val="28"/>
          <w:lang w:val="uk-UA"/>
        </w:rPr>
        <w:t>. Х. Фрейденбергер характеризує схильних до синдрому «вигоряння», як співчуваючих, гуманних, м’яких ідеалістів, орієнтованих на допомогу інш</w:t>
      </w:r>
      <w:r>
        <w:rPr>
          <w:rFonts w:ascii="Times New Roman" w:hAnsi="Times New Roman" w:cs="Times New Roman"/>
          <w:sz w:val="28"/>
          <w:szCs w:val="28"/>
          <w:lang w:val="uk-UA"/>
        </w:rPr>
        <w:t>им, і одночасно нестійких, інтро</w:t>
      </w:r>
      <w:r w:rsidRPr="00F935B5">
        <w:rPr>
          <w:rFonts w:ascii="Times New Roman" w:hAnsi="Times New Roman" w:cs="Times New Roman"/>
          <w:sz w:val="28"/>
          <w:szCs w:val="28"/>
          <w:lang w:val="uk-UA"/>
        </w:rPr>
        <w:t xml:space="preserve">вертних, одержимих нав’язливою ідеєю (фанатичних), людей. Певні риси особистості, на думку багатьох дослідників звичайно, позначаються на прояві синдрому </w:t>
      </w:r>
      <w:r w:rsidRPr="000F5C77">
        <w:rPr>
          <w:rFonts w:ascii="Times New Roman" w:hAnsi="Times New Roman" w:cs="Times New Roman"/>
          <w:sz w:val="28"/>
          <w:szCs w:val="28"/>
          <w:lang w:val="uk-UA"/>
        </w:rPr>
        <w:t xml:space="preserve">вигоряння </w:t>
      </w:r>
      <w:r w:rsidRPr="00F935B5">
        <w:rPr>
          <w:rFonts w:ascii="Times New Roman" w:hAnsi="Times New Roman" w:cs="Times New Roman"/>
          <w:sz w:val="28"/>
          <w:szCs w:val="28"/>
          <w:lang w:val="uk-UA"/>
        </w:rPr>
        <w:t>[</w:t>
      </w:r>
      <w:r>
        <w:t>Freudenberger</w:t>
      </w:r>
      <w:r w:rsidRPr="00C3222C">
        <w:rPr>
          <w:lang w:val="uk-UA"/>
        </w:rPr>
        <w:t xml:space="preserve"> </w:t>
      </w:r>
      <w:r>
        <w:t>H</w:t>
      </w:r>
      <w:r w:rsidRPr="00C3222C">
        <w:rPr>
          <w:lang w:val="uk-UA"/>
        </w:rPr>
        <w:t xml:space="preserve">. </w:t>
      </w:r>
      <w:r>
        <w:t>J</w:t>
      </w:r>
      <w:r w:rsidRPr="00C3222C">
        <w:rPr>
          <w:lang w:val="uk-UA"/>
        </w:rPr>
        <w:t xml:space="preserve">. </w:t>
      </w:r>
      <w:r>
        <w:t>Staff</w:t>
      </w:r>
      <w:r w:rsidRPr="00C3222C">
        <w:rPr>
          <w:lang w:val="uk-UA"/>
        </w:rPr>
        <w:t xml:space="preserve"> </w:t>
      </w:r>
      <w:r>
        <w:t>burnout</w:t>
      </w:r>
      <w:r w:rsidRPr="00C3222C">
        <w:rPr>
          <w:lang w:val="uk-UA"/>
        </w:rPr>
        <w:t xml:space="preserve"> // </w:t>
      </w:r>
      <w:r>
        <w:t>J</w:t>
      </w:r>
      <w:r w:rsidRPr="00C3222C">
        <w:rPr>
          <w:lang w:val="uk-UA"/>
        </w:rPr>
        <w:t xml:space="preserve">. </w:t>
      </w:r>
      <w:r>
        <w:t>of</w:t>
      </w:r>
      <w:r w:rsidRPr="00C3222C">
        <w:rPr>
          <w:lang w:val="uk-UA"/>
        </w:rPr>
        <w:t xml:space="preserve"> </w:t>
      </w:r>
      <w:r>
        <w:t>Social</w:t>
      </w:r>
      <w:r w:rsidRPr="00C3222C">
        <w:rPr>
          <w:lang w:val="uk-UA"/>
        </w:rPr>
        <w:t xml:space="preserve"> </w:t>
      </w:r>
      <w:r>
        <w:t>Issues</w:t>
      </w:r>
      <w:r w:rsidRPr="00C3222C">
        <w:rPr>
          <w:lang w:val="uk-UA"/>
        </w:rPr>
        <w:t xml:space="preserve">. </w:t>
      </w:r>
      <w:r w:rsidRPr="000E2BCD">
        <w:rPr>
          <w:lang w:val="uk-UA"/>
        </w:rPr>
        <w:t xml:space="preserve">1974. </w:t>
      </w:r>
      <w:r>
        <w:t>Vol</w:t>
      </w:r>
      <w:r w:rsidRPr="000E2BCD">
        <w:rPr>
          <w:lang w:val="uk-UA"/>
        </w:rPr>
        <w:t xml:space="preserve">. 30. </w:t>
      </w:r>
      <w:r>
        <w:t>P</w:t>
      </w:r>
      <w:r w:rsidRPr="000E2BCD">
        <w:rPr>
          <w:lang w:val="uk-UA"/>
        </w:rPr>
        <w:t>. 159–165.</w:t>
      </w:r>
      <w:r w:rsidRPr="00F935B5">
        <w:rPr>
          <w:rFonts w:ascii="Times New Roman" w:hAnsi="Times New Roman" w:cs="Times New Roman"/>
          <w:sz w:val="28"/>
          <w:szCs w:val="28"/>
          <w:lang w:val="uk-UA"/>
        </w:rPr>
        <w:t>].</w:t>
      </w:r>
    </w:p>
    <w:p w14:paraId="7A836C3C" w14:textId="77777777" w:rsidR="006B2FED" w:rsidRPr="00F935B5" w:rsidRDefault="006B2FED" w:rsidP="006B2FED">
      <w:pPr>
        <w:tabs>
          <w:tab w:val="right" w:leader="dot" w:pos="9355"/>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Існують внутрішні чинники</w:t>
      </w:r>
      <w:r>
        <w:rPr>
          <w:rFonts w:ascii="Times New Roman" w:hAnsi="Times New Roman" w:cs="Times New Roman"/>
          <w:sz w:val="28"/>
          <w:szCs w:val="28"/>
          <w:lang w:val="uk-UA"/>
        </w:rPr>
        <w:t>, які</w:t>
      </w:r>
      <w:r w:rsidRPr="00F935B5">
        <w:rPr>
          <w:rFonts w:ascii="Times New Roman" w:hAnsi="Times New Roman" w:cs="Times New Roman"/>
          <w:sz w:val="28"/>
          <w:szCs w:val="28"/>
          <w:lang w:val="uk-UA"/>
        </w:rPr>
        <w:t xml:space="preserve"> викликають емоційне </w:t>
      </w:r>
      <w:r w:rsidRPr="000F5C77">
        <w:rPr>
          <w:rFonts w:ascii="Times New Roman" w:hAnsi="Times New Roman" w:cs="Times New Roman"/>
          <w:sz w:val="28"/>
          <w:szCs w:val="28"/>
          <w:lang w:val="uk-UA"/>
        </w:rPr>
        <w:t xml:space="preserve">вигоряння: </w:t>
      </w:r>
      <w:r w:rsidRPr="00F935B5">
        <w:rPr>
          <w:rFonts w:ascii="Times New Roman" w:hAnsi="Times New Roman" w:cs="Times New Roman"/>
          <w:sz w:val="28"/>
          <w:szCs w:val="28"/>
          <w:lang w:val="uk-UA"/>
        </w:rPr>
        <w:t>схильність до емоційної ригідності, інтенсивна ін</w:t>
      </w:r>
      <w:r>
        <w:rPr>
          <w:rFonts w:ascii="Times New Roman" w:hAnsi="Times New Roman" w:cs="Times New Roman"/>
          <w:sz w:val="28"/>
          <w:szCs w:val="28"/>
          <w:lang w:val="uk-UA"/>
        </w:rPr>
        <w:t>теріоризація і моральні дефекти:</w:t>
      </w:r>
    </w:p>
    <w:p w14:paraId="1EDC210D" w14:textId="77777777" w:rsidR="006B2FED" w:rsidRPr="00F935B5" w:rsidRDefault="006B2FED" w:rsidP="006B2FED">
      <w:pPr>
        <w:tabs>
          <w:tab w:val="right" w:leader="dot" w:pos="9355"/>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 xml:space="preserve">1. Схильність до емоційної ригідності. Природно, емоційне вигорання як засіб психологічного захисту виникає швидше у тих, хто менш реактивний і сприйнятливий, більш емоційно стриманий. Навпаки, формування симптомів вигорання буде проходити повільніше у людей імпульсивних, що володіють рухливими нервовими процесами. Підвищена вразливість і чутливість можуть </w:t>
      </w:r>
      <w:r w:rsidRPr="00F935B5">
        <w:rPr>
          <w:rFonts w:ascii="Times New Roman" w:hAnsi="Times New Roman" w:cs="Times New Roman"/>
          <w:sz w:val="28"/>
          <w:szCs w:val="28"/>
          <w:lang w:val="uk-UA"/>
        </w:rPr>
        <w:lastRenderedPageBreak/>
        <w:t>повністю блокувати розглянутий механізм психологічного захисту і не дозволяти йому розвиватися. Нерідко трапляється так, що пропрацювавши до пенсії з людьми, людина проте н</w:t>
      </w:r>
      <w:r>
        <w:rPr>
          <w:rFonts w:ascii="Times New Roman" w:hAnsi="Times New Roman" w:cs="Times New Roman"/>
          <w:sz w:val="28"/>
          <w:szCs w:val="28"/>
          <w:lang w:val="uk-UA"/>
        </w:rPr>
        <w:t>е втрачає чуйність, емоційну зал</w:t>
      </w:r>
      <w:r w:rsidRPr="00F935B5">
        <w:rPr>
          <w:rFonts w:ascii="Times New Roman" w:hAnsi="Times New Roman" w:cs="Times New Roman"/>
          <w:sz w:val="28"/>
          <w:szCs w:val="28"/>
          <w:lang w:val="uk-UA"/>
        </w:rPr>
        <w:t>ученість, здатність до співучасті і співпереживання [</w:t>
      </w:r>
      <w:r w:rsidRPr="00EB7B27">
        <w:rPr>
          <w:lang w:val="uk-UA"/>
        </w:rPr>
        <w:t xml:space="preserve">Кісліцина, М. В. Становлення наукової концепції професійного вигорання у </w:t>
      </w:r>
      <w:r>
        <w:t>XX</w:t>
      </w:r>
      <w:r w:rsidRPr="00EB7B27">
        <w:rPr>
          <w:lang w:val="uk-UA"/>
        </w:rPr>
        <w:t xml:space="preserve"> столітті: ретроспективний аналіз / М. В. Кісліцина // Теорія і практика сучасної психології. – 2018. — № 4. – С 175–181.</w:t>
      </w:r>
      <w:r w:rsidRPr="00F935B5">
        <w:rPr>
          <w:rFonts w:ascii="Times New Roman" w:hAnsi="Times New Roman" w:cs="Times New Roman"/>
          <w:sz w:val="28"/>
          <w:szCs w:val="28"/>
          <w:lang w:val="uk-UA"/>
        </w:rPr>
        <w:t>].</w:t>
      </w:r>
    </w:p>
    <w:p w14:paraId="7DECAEE2" w14:textId="77777777" w:rsidR="006B2FED" w:rsidRPr="00F935B5" w:rsidRDefault="006B2FED" w:rsidP="006B2FED">
      <w:pPr>
        <w:tabs>
          <w:tab w:val="right" w:leader="dot" w:pos="9355"/>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2. Інтенсивна інтеріоризація (сприйняття і переживання) обставин професійної діяльності. Дане психологічне явище виникає у людей з підвищеною відповідальністю за доручену справу, виконувану роль. Досить часто зустрічаються випадки, коли молоді, недосвідчені фахівці, які працюють з людьми, сприймають все дуже емоційно, віддаються справі без залишку. Кожен стресогений випадок з практики залишає глибокий слід в душі. Доля, здоров’я, благополуччя суб’єкта діяльності викликає інтенсивну співучасть і співпереживання, болісні роздуми і безсоння. Поступово емоційно-енергетичні ресурси виснажуються і виникає необхідність відновлювати їх або берегти, вдаючись до тих чи інших прийомів психологічного захисту. Так, деякі фахівці, пропрацювавши з людьми якийсь час, змінюють профіль роботи, і навіть професію. Нерідко буває так, що в роботі професіонала чергуються періоди інтенсивної інтеріоризації та психологічного захисту. Часом сприйняття несприятливих сторін діяльності загострюється, і тоді людина дуже</w:t>
      </w:r>
      <w:r>
        <w:rPr>
          <w:rFonts w:ascii="Times New Roman" w:hAnsi="Times New Roman" w:cs="Times New Roman"/>
          <w:sz w:val="28"/>
          <w:szCs w:val="28"/>
          <w:lang w:val="uk-UA"/>
        </w:rPr>
        <w:t xml:space="preserve"> сильно</w:t>
      </w:r>
      <w:r w:rsidRPr="00F935B5">
        <w:rPr>
          <w:rFonts w:ascii="Times New Roman" w:hAnsi="Times New Roman" w:cs="Times New Roman"/>
          <w:sz w:val="28"/>
          <w:szCs w:val="28"/>
          <w:lang w:val="uk-UA"/>
        </w:rPr>
        <w:t xml:space="preserve"> переживає стресові ситуації,</w:t>
      </w:r>
      <w:r>
        <w:rPr>
          <w:rFonts w:ascii="Times New Roman" w:hAnsi="Times New Roman" w:cs="Times New Roman"/>
          <w:sz w:val="28"/>
          <w:szCs w:val="28"/>
          <w:lang w:val="uk-UA"/>
        </w:rPr>
        <w:t xml:space="preserve"> конфлікти, допущені помилки</w:t>
      </w:r>
      <w:r w:rsidRPr="00F935B5">
        <w:rPr>
          <w:rFonts w:ascii="Times New Roman" w:hAnsi="Times New Roman" w:cs="Times New Roman"/>
          <w:sz w:val="28"/>
          <w:szCs w:val="28"/>
          <w:lang w:val="uk-UA"/>
        </w:rPr>
        <w:t>.</w:t>
      </w:r>
    </w:p>
    <w:p w14:paraId="7BFE1905" w14:textId="77777777" w:rsidR="006B2FED" w:rsidRPr="00F935B5" w:rsidRDefault="006B2FED" w:rsidP="006B2FED">
      <w:pPr>
        <w:tabs>
          <w:tab w:val="right" w:leader="dot" w:pos="9355"/>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3. Моральні дефекти і дезорієнтація особистості. Мо</w:t>
      </w:r>
      <w:r>
        <w:rPr>
          <w:rFonts w:ascii="Times New Roman" w:hAnsi="Times New Roman" w:cs="Times New Roman"/>
          <w:sz w:val="28"/>
          <w:szCs w:val="28"/>
          <w:lang w:val="uk-UA"/>
        </w:rPr>
        <w:t>жливо, професіонал мав моральну</w:t>
      </w:r>
      <w:r w:rsidRPr="00F935B5">
        <w:rPr>
          <w:rFonts w:ascii="Times New Roman" w:hAnsi="Times New Roman" w:cs="Times New Roman"/>
          <w:sz w:val="28"/>
          <w:szCs w:val="28"/>
          <w:lang w:val="uk-UA"/>
        </w:rPr>
        <w:t xml:space="preserve"> ваду ще до того, як став працювати з людьми, або придбав </w:t>
      </w:r>
      <w:r>
        <w:rPr>
          <w:rFonts w:ascii="Times New Roman" w:hAnsi="Times New Roman" w:cs="Times New Roman"/>
          <w:sz w:val="28"/>
          <w:szCs w:val="28"/>
          <w:lang w:val="uk-UA"/>
        </w:rPr>
        <w:t xml:space="preserve">її </w:t>
      </w:r>
      <w:r w:rsidRPr="00F935B5">
        <w:rPr>
          <w:rFonts w:ascii="Times New Roman" w:hAnsi="Times New Roman" w:cs="Times New Roman"/>
          <w:sz w:val="28"/>
          <w:szCs w:val="28"/>
          <w:lang w:val="uk-UA"/>
        </w:rPr>
        <w:t xml:space="preserve">в процесі діяльності. Моральний дефект обумовлений нездатністю включати у взаємодію з діловими партнерами такі моральні категорії, як совість, доброчесність, добропорядність, чесність, повагу прав і гідності іншої особи. Моральна дезорієнтація викликається іншими причинами – невмінням відрізняти добре від поганого, благо від шкоди, що завдається особистості. Однак, як і в разі морального дефекту, так і при наявності моральної </w:t>
      </w:r>
      <w:r w:rsidRPr="00F935B5">
        <w:rPr>
          <w:rFonts w:ascii="Times New Roman" w:hAnsi="Times New Roman" w:cs="Times New Roman"/>
          <w:sz w:val="28"/>
          <w:szCs w:val="28"/>
          <w:lang w:val="uk-UA"/>
        </w:rPr>
        <w:lastRenderedPageBreak/>
        <w:t>дезорієнтації, формування вигорання полегшується. Збільшується ймовірність байдужості до суб’єкта діяльності і апатії до виконуваних обов</w:t>
      </w:r>
      <w:r>
        <w:rPr>
          <w:rFonts w:ascii="Times New Roman" w:hAnsi="Times New Roman" w:cs="Times New Roman"/>
          <w:sz w:val="28"/>
          <w:szCs w:val="28"/>
          <w:lang w:val="uk-UA"/>
        </w:rPr>
        <w:t>’язків [</w:t>
      </w:r>
      <w:r w:rsidRPr="00EB7B27">
        <w:rPr>
          <w:lang w:val="uk-UA"/>
        </w:rPr>
        <w:t xml:space="preserve">Кісліцина, М. В. Становлення наукової концепції професійного вигорання у </w:t>
      </w:r>
      <w:r>
        <w:t>XX</w:t>
      </w:r>
      <w:r w:rsidRPr="00EB7B27">
        <w:rPr>
          <w:lang w:val="uk-UA"/>
        </w:rPr>
        <w:t xml:space="preserve"> столітті: ретроспективний аналіз / М. В. Кісліцина // Теорія і практика сучасної психології. – 2018. — № 4. – С 175–181.</w:t>
      </w:r>
      <w:r w:rsidRPr="00F935B5">
        <w:rPr>
          <w:rFonts w:ascii="Times New Roman" w:hAnsi="Times New Roman" w:cs="Times New Roman"/>
          <w:sz w:val="28"/>
          <w:szCs w:val="28"/>
          <w:lang w:val="uk-UA"/>
        </w:rPr>
        <w:t>].</w:t>
      </w:r>
    </w:p>
    <w:p w14:paraId="5E12DE02" w14:textId="77777777" w:rsidR="006B2FED" w:rsidRPr="00EB7B27" w:rsidRDefault="006B2FED" w:rsidP="006B2FED">
      <w:pPr>
        <w:tabs>
          <w:tab w:val="right" w:leader="dot" w:pos="9360"/>
        </w:tabs>
        <w:spacing w:after="0" w:line="360" w:lineRule="auto"/>
        <w:ind w:firstLine="709"/>
        <w:jc w:val="both"/>
        <w:rPr>
          <w:rFonts w:ascii="Times New Roman" w:hAnsi="Times New Roman" w:cs="Times New Roman"/>
          <w:sz w:val="28"/>
          <w:szCs w:val="28"/>
          <w:lang w:val="uk-UA"/>
        </w:rPr>
      </w:pPr>
      <w:r w:rsidRPr="00F935B5">
        <w:rPr>
          <w:rFonts w:ascii="Times New Roman" w:hAnsi="Times New Roman" w:cs="Times New Roman"/>
          <w:sz w:val="28"/>
          <w:szCs w:val="28"/>
          <w:lang w:val="uk-UA"/>
        </w:rPr>
        <w:t xml:space="preserve">На думку дослідників, порушення можуть зачіпати різні грані </w:t>
      </w:r>
      <w:r w:rsidRPr="009141BD">
        <w:rPr>
          <w:rFonts w:ascii="Times New Roman" w:hAnsi="Times New Roman" w:cs="Times New Roman"/>
          <w:sz w:val="28"/>
          <w:szCs w:val="28"/>
          <w:lang w:val="uk-UA"/>
        </w:rPr>
        <w:t>професійного</w:t>
      </w:r>
      <w:r w:rsidRPr="00F935B5">
        <w:rPr>
          <w:rFonts w:ascii="Times New Roman" w:hAnsi="Times New Roman" w:cs="Times New Roman"/>
          <w:sz w:val="28"/>
          <w:szCs w:val="28"/>
          <w:lang w:val="uk-UA"/>
        </w:rPr>
        <w:t xml:space="preserve"> процесу – професійну діяльність, особистість професіонала, професійне спілкування. Ці порушення зазвичай полягають в тому, що </w:t>
      </w:r>
      <w:r>
        <w:rPr>
          <w:rFonts w:ascii="Times New Roman" w:hAnsi="Times New Roman" w:cs="Times New Roman"/>
          <w:sz w:val="28"/>
          <w:szCs w:val="28"/>
          <w:lang w:val="uk-UA"/>
        </w:rPr>
        <w:t>у людини розвивається вигоряння</w:t>
      </w:r>
      <w:r w:rsidRPr="00F935B5">
        <w:rPr>
          <w:rFonts w:ascii="Times New Roman" w:hAnsi="Times New Roman" w:cs="Times New Roman"/>
          <w:sz w:val="28"/>
          <w:szCs w:val="28"/>
          <w:lang w:val="uk-UA"/>
        </w:rPr>
        <w:t>. В результаті відбуваються порушення професійної діяльності, знижується результативність праці в цілому [</w:t>
      </w:r>
      <w:r w:rsidRPr="00EB7B27">
        <w:rPr>
          <w:lang w:val="uk-UA"/>
        </w:rPr>
        <w:t xml:space="preserve">Мащак, С. О. Професійне вигорання особистості як соціальнопсихологічна проблема / С. О. Мащак // Науковий вісник Львівського державного університету внутрішніх справ. </w:t>
      </w:r>
      <w:r w:rsidRPr="000E2BCD">
        <w:rPr>
          <w:lang w:val="uk-UA"/>
        </w:rPr>
        <w:t>Серія психологічна. – 2012. – Вип. 2 (1). – С. 444–452.</w:t>
      </w:r>
      <w:r w:rsidRPr="00F935B5">
        <w:rPr>
          <w:rFonts w:ascii="Times New Roman" w:hAnsi="Times New Roman" w:cs="Times New Roman"/>
          <w:sz w:val="28"/>
          <w:szCs w:val="28"/>
          <w:lang w:val="uk-UA"/>
        </w:rPr>
        <w:t>].</w:t>
      </w:r>
    </w:p>
    <w:p w14:paraId="14DBE30C" w14:textId="77777777" w:rsidR="006B2FED" w:rsidRPr="006D4326" w:rsidRDefault="006B2FED" w:rsidP="006B2FED">
      <w:pPr>
        <w:tabs>
          <w:tab w:val="right" w:leader="dot" w:pos="9356"/>
        </w:tabs>
        <w:spacing w:after="0" w:line="360" w:lineRule="auto"/>
        <w:ind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 xml:space="preserve">Таким чином, </w:t>
      </w:r>
      <w:r w:rsidRPr="00696A9A">
        <w:rPr>
          <w:rFonts w:ascii="Times New Roman" w:eastAsia="Times New Roman" w:hAnsi="Times New Roman" w:cs="Times New Roman"/>
          <w:sz w:val="28"/>
          <w:szCs w:val="28"/>
          <w:lang w:val="uk-UA"/>
        </w:rPr>
        <w:t>ознаки вигоряння носять комплексний характер – включають різні особливості, як с</w:t>
      </w:r>
      <w:r>
        <w:rPr>
          <w:rFonts w:ascii="Times New Roman" w:eastAsia="Times New Roman" w:hAnsi="Times New Roman" w:cs="Times New Roman"/>
          <w:sz w:val="28"/>
          <w:szCs w:val="28"/>
          <w:lang w:val="uk-UA"/>
        </w:rPr>
        <w:t xml:space="preserve">тійкі, так і ті, що формуються, </w:t>
      </w:r>
      <w:r w:rsidRPr="006D4326">
        <w:rPr>
          <w:rFonts w:ascii="Times New Roman" w:eastAsia="Times New Roman" w:hAnsi="Times New Roman" w:cs="Times New Roman"/>
          <w:sz w:val="28"/>
          <w:szCs w:val="28"/>
          <w:lang w:val="uk-UA"/>
        </w:rPr>
        <w:t>але мають при цьому важкі наслідки для особистості працівника. Їх формування та характер прояву, що утворюють специфічний портрет, є індивідуальними і залежать як від вже наявної структури особистісних якостей працівника, так і від особливостей професійної діяльності, що він виконує. Іншими словами, характер і структура вигоряння обумовлені не тільки наявними особливос</w:t>
      </w:r>
      <w:r>
        <w:rPr>
          <w:rFonts w:ascii="Times New Roman" w:eastAsia="Times New Roman" w:hAnsi="Times New Roman" w:cs="Times New Roman"/>
          <w:sz w:val="28"/>
          <w:szCs w:val="28"/>
          <w:lang w:val="uk-UA"/>
        </w:rPr>
        <w:t>тями професійної діяльності, а й</w:t>
      </w:r>
      <w:r w:rsidRPr="006D4326">
        <w:rPr>
          <w:rFonts w:ascii="Times New Roman" w:eastAsia="Times New Roman" w:hAnsi="Times New Roman" w:cs="Times New Roman"/>
          <w:sz w:val="28"/>
          <w:szCs w:val="28"/>
          <w:lang w:val="uk-UA"/>
        </w:rPr>
        <w:t xml:space="preserve"> наявними характеристиками суб’єкта, до чого зараз схиляється більшість дослідників, питання ж про кількісне співвідношенні джерел вигоряння (зовнішніх чи внутрішніх) залишається відкритим. Це дозволяє виділити найбільш типологічні особливості ознаки вигоряння та різні особистісні зміни, характерні для тих чи інших професій та спеціалізацій у їх межах.</w:t>
      </w:r>
    </w:p>
    <w:p w14:paraId="52A2018D" w14:textId="77777777" w:rsidR="006B2FED" w:rsidRDefault="006B2FED" w:rsidP="006B2FED">
      <w:pPr>
        <w:tabs>
          <w:tab w:val="right" w:leader="dot" w:pos="9356"/>
        </w:tabs>
        <w:spacing w:after="0" w:line="360" w:lineRule="auto"/>
        <w:ind w:firstLine="709"/>
        <w:jc w:val="both"/>
        <w:rPr>
          <w:rFonts w:ascii="Times New Roman" w:eastAsia="Times New Roman" w:hAnsi="Times New Roman" w:cs="Times New Roman"/>
          <w:sz w:val="28"/>
          <w:szCs w:val="28"/>
          <w:lang w:val="uk-UA"/>
        </w:rPr>
      </w:pPr>
      <w:r w:rsidRPr="006D4326">
        <w:rPr>
          <w:rFonts w:ascii="Times New Roman" w:eastAsia="Times New Roman" w:hAnsi="Times New Roman" w:cs="Times New Roman"/>
          <w:sz w:val="28"/>
          <w:szCs w:val="28"/>
          <w:lang w:val="uk-UA"/>
        </w:rPr>
        <w:t>Слід зазначити, що професійна діяльність (навіть маючи негативні о</w:t>
      </w:r>
      <w:r>
        <w:rPr>
          <w:rFonts w:ascii="Times New Roman" w:eastAsia="Times New Roman" w:hAnsi="Times New Roman" w:cs="Times New Roman"/>
          <w:sz w:val="28"/>
          <w:szCs w:val="28"/>
          <w:lang w:val="uk-UA"/>
        </w:rPr>
        <w:t xml:space="preserve">собливості) </w:t>
      </w:r>
      <w:r w:rsidRPr="006D4326">
        <w:rPr>
          <w:rFonts w:ascii="Times New Roman" w:eastAsia="Times New Roman" w:hAnsi="Times New Roman" w:cs="Times New Roman"/>
          <w:sz w:val="28"/>
          <w:szCs w:val="28"/>
          <w:lang w:val="uk-UA"/>
        </w:rPr>
        <w:t xml:space="preserve">за певних умов (наприклад, достатніх особистісних ресурсів, конструктивних мотивів, потреб у саморозвитку, достатньої стресостійкості і т. ін.) сприяє не тільки можливим неоптимальним особистісним змінам (і зокрема, вигорянню), а й особистісному зростанню. Іншими словами, вплив </w:t>
      </w:r>
      <w:r w:rsidRPr="006D4326">
        <w:rPr>
          <w:rFonts w:ascii="Times New Roman" w:eastAsia="Times New Roman" w:hAnsi="Times New Roman" w:cs="Times New Roman"/>
          <w:sz w:val="28"/>
          <w:szCs w:val="28"/>
          <w:lang w:val="uk-UA"/>
        </w:rPr>
        <w:lastRenderedPageBreak/>
        <w:t>професійної діяльності на людину є багатостороннім, багатоаспектним. І щоб зрозуміти сутність цього впливу, його якісну складову необхідно вивчити та описати виявлені особливості працівників, що формуються під впливом професійної діяльності, враховуючи те, що зміни, що спостерігаються є унікальними для кожної професії та обумовлені її особливостями з одного боку, та наявними характерними особистісними характеристиками працівників – з іншого.</w:t>
      </w:r>
    </w:p>
    <w:p w14:paraId="2C224EEC" w14:textId="77777777" w:rsidR="006B2FED" w:rsidRPr="0091469B" w:rsidRDefault="006B2FED" w:rsidP="006B2FED">
      <w:pPr>
        <w:tabs>
          <w:tab w:val="right" w:leader="dot" w:pos="9360"/>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rPr>
        <w:t>Отже, загалом можна виділити</w:t>
      </w:r>
      <w:r w:rsidRPr="006D432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дві групи факторів вигоряння</w:t>
      </w:r>
      <w:r w:rsidRPr="006D4326">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зовнішні</w:t>
      </w:r>
      <w:r w:rsidRPr="006D4326">
        <w:rPr>
          <w:rFonts w:ascii="Times New Roman" w:eastAsia="Times New Roman" w:hAnsi="Times New Roman" w:cs="Times New Roman"/>
          <w:sz w:val="28"/>
          <w:szCs w:val="28"/>
          <w:lang w:val="uk-UA"/>
        </w:rPr>
        <w:t xml:space="preserve"> і</w:t>
      </w:r>
      <w:r>
        <w:rPr>
          <w:rFonts w:ascii="Times New Roman" w:eastAsia="Times New Roman" w:hAnsi="Times New Roman" w:cs="Times New Roman"/>
          <w:sz w:val="28"/>
          <w:szCs w:val="28"/>
          <w:lang w:val="uk-UA"/>
        </w:rPr>
        <w:t xml:space="preserve"> внутрішні або особистісні</w:t>
      </w:r>
      <w:r w:rsidRPr="006D4326">
        <w:rPr>
          <w:rFonts w:ascii="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lang w:val="uk-UA"/>
        </w:rPr>
        <w:t>і організаційні</w:t>
      </w:r>
      <w:r w:rsidRPr="006D4326">
        <w:rPr>
          <w:rFonts w:ascii="Times New Roman" w:eastAsia="Times New Roman" w:hAnsi="Times New Roman" w:cs="Times New Roman"/>
          <w:sz w:val="28"/>
          <w:szCs w:val="28"/>
          <w:lang w:val="uk-UA"/>
        </w:rPr>
        <w:t>.</w:t>
      </w:r>
      <w:r>
        <w:rPr>
          <w:rFonts w:ascii="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lang w:val="uk-UA"/>
        </w:rPr>
        <w:t>Група організаційних </w:t>
      </w:r>
      <w:r w:rsidRPr="006D4326">
        <w:rPr>
          <w:rFonts w:ascii="Times New Roman" w:eastAsia="Times New Roman" w:hAnsi="Times New Roman" w:cs="Times New Roman"/>
          <w:sz w:val="28"/>
          <w:szCs w:val="28"/>
          <w:lang w:val="uk-UA"/>
        </w:rPr>
        <w:t>(зовнішніх) факторів, яка включає в себе умови матеріального середовища, зміст роботи і соціально-психологічні умови діяльності, є найбільш представниц</w:t>
      </w:r>
      <w:r>
        <w:rPr>
          <w:rFonts w:ascii="Times New Roman" w:eastAsia="Times New Roman" w:hAnsi="Times New Roman" w:cs="Times New Roman"/>
          <w:sz w:val="28"/>
          <w:szCs w:val="28"/>
          <w:lang w:val="uk-UA"/>
        </w:rPr>
        <w:t>ькою в області досліджень вигоря</w:t>
      </w:r>
      <w:r w:rsidRPr="006D4326">
        <w:rPr>
          <w:rFonts w:ascii="Times New Roman" w:eastAsia="Times New Roman" w:hAnsi="Times New Roman" w:cs="Times New Roman"/>
          <w:sz w:val="28"/>
          <w:szCs w:val="28"/>
          <w:lang w:val="uk-UA"/>
        </w:rPr>
        <w:t>ння. До внутрішніх (особистісних) факторів належить схильність до емоційної ригідності, сприйняття і переживання, слабка мотивація емоційної віддачі в професійній діяльності, моральні дефек</w:t>
      </w:r>
      <w:r>
        <w:rPr>
          <w:rFonts w:ascii="Times New Roman" w:eastAsia="Times New Roman" w:hAnsi="Times New Roman" w:cs="Times New Roman"/>
          <w:sz w:val="28"/>
          <w:szCs w:val="28"/>
          <w:lang w:val="uk-UA"/>
        </w:rPr>
        <w:t>ти і дезорієнтація особистості.</w:t>
      </w:r>
    </w:p>
    <w:p w14:paraId="3B3A7F43"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4E310AC6" w14:textId="77777777" w:rsidR="006B2FED"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4A773B2D" w14:textId="77777777" w:rsidR="006B2FED" w:rsidRDefault="006B2FED" w:rsidP="006B2FED">
      <w:pPr>
        <w:tabs>
          <w:tab w:val="right" w:leader="dot" w:pos="9356"/>
        </w:tabs>
        <w:spacing w:after="0" w:line="360" w:lineRule="auto"/>
        <w:ind w:firstLine="709"/>
        <w:jc w:val="both"/>
        <w:rPr>
          <w:rFonts w:ascii="Times New Roman" w:hAnsi="Times New Roman" w:cs="Times New Roman"/>
          <w:b/>
          <w:sz w:val="28"/>
          <w:szCs w:val="28"/>
          <w:lang w:val="uk-UA"/>
        </w:rPr>
      </w:pPr>
    </w:p>
    <w:p w14:paraId="5B2600BE"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b/>
          <w:sz w:val="28"/>
          <w:szCs w:val="32"/>
          <w:shd w:val="clear" w:color="auto" w:fill="FFFFFF"/>
          <w:lang w:val="uk-UA"/>
        </w:rPr>
      </w:pPr>
      <w:r w:rsidRPr="006D4326">
        <w:rPr>
          <w:rFonts w:ascii="Times New Roman" w:hAnsi="Times New Roman" w:cs="Times New Roman"/>
          <w:b/>
          <w:sz w:val="28"/>
          <w:szCs w:val="28"/>
          <w:lang w:val="uk-UA"/>
        </w:rPr>
        <w:t xml:space="preserve">1.3. </w:t>
      </w:r>
      <w:r w:rsidRPr="006D4326">
        <w:rPr>
          <w:rFonts w:ascii="Times New Roman" w:hAnsi="Times New Roman" w:cs="Times New Roman"/>
          <w:b/>
          <w:sz w:val="28"/>
          <w:szCs w:val="32"/>
          <w:lang w:val="uk-UA"/>
        </w:rPr>
        <w:t xml:space="preserve">Специфіка професійного вигоряння у діяльності </w:t>
      </w:r>
      <w:r w:rsidRPr="006D4326">
        <w:rPr>
          <w:rFonts w:ascii="Times New Roman" w:hAnsi="Times New Roman" w:cs="Times New Roman"/>
          <w:b/>
          <w:sz w:val="28"/>
          <w:szCs w:val="32"/>
          <w:shd w:val="clear" w:color="auto" w:fill="FFFFFF"/>
          <w:lang w:val="uk-UA"/>
        </w:rPr>
        <w:t>працівників судової системи</w:t>
      </w:r>
    </w:p>
    <w:p w14:paraId="5BF7593B" w14:textId="77777777" w:rsidR="006B2FED" w:rsidRDefault="006B2FED" w:rsidP="006B2FED">
      <w:pPr>
        <w:tabs>
          <w:tab w:val="right" w:leader="dot" w:pos="9356"/>
        </w:tabs>
        <w:spacing w:after="0" w:line="360" w:lineRule="auto"/>
        <w:ind w:firstLine="709"/>
        <w:jc w:val="both"/>
        <w:rPr>
          <w:rFonts w:ascii="Times New Roman" w:hAnsi="Times New Roman" w:cs="Times New Roman"/>
          <w:color w:val="FF0000"/>
          <w:sz w:val="28"/>
          <w:szCs w:val="28"/>
          <w:lang w:val="uk-UA"/>
        </w:rPr>
      </w:pPr>
    </w:p>
    <w:p w14:paraId="3B270EF7"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Професійне </w:t>
      </w:r>
      <w:r>
        <w:rPr>
          <w:rFonts w:ascii="Times New Roman" w:hAnsi="Times New Roman" w:cs="Times New Roman"/>
          <w:sz w:val="28"/>
          <w:szCs w:val="28"/>
          <w:lang w:val="uk-UA"/>
        </w:rPr>
        <w:t>вигоря</w:t>
      </w:r>
      <w:r w:rsidRPr="006D4326">
        <w:rPr>
          <w:rFonts w:ascii="Times New Roman" w:hAnsi="Times New Roman" w:cs="Times New Roman"/>
          <w:sz w:val="28"/>
          <w:szCs w:val="28"/>
          <w:lang w:val="uk-UA"/>
        </w:rPr>
        <w:t xml:space="preserve">ння серед представників судової системи, зокрема суддів, </w:t>
      </w:r>
      <w:r>
        <w:rPr>
          <w:rFonts w:ascii="Times New Roman" w:hAnsi="Times New Roman" w:cs="Times New Roman"/>
          <w:sz w:val="28"/>
          <w:szCs w:val="28"/>
          <w:lang w:val="uk-UA"/>
        </w:rPr>
        <w:t xml:space="preserve">все частіше </w:t>
      </w:r>
      <w:r w:rsidRPr="006D4326">
        <w:rPr>
          <w:rFonts w:ascii="Times New Roman" w:hAnsi="Times New Roman" w:cs="Times New Roman"/>
          <w:sz w:val="28"/>
          <w:szCs w:val="28"/>
          <w:lang w:val="uk-UA"/>
        </w:rPr>
        <w:t xml:space="preserve">стає об’єктом </w:t>
      </w:r>
      <w:r>
        <w:rPr>
          <w:rFonts w:ascii="Times New Roman" w:hAnsi="Times New Roman" w:cs="Times New Roman"/>
          <w:sz w:val="28"/>
          <w:szCs w:val="28"/>
          <w:lang w:val="uk-UA"/>
        </w:rPr>
        <w:t>досліджень та обговорень</w:t>
      </w:r>
      <w:r w:rsidRPr="006D4326">
        <w:rPr>
          <w:rFonts w:ascii="Times New Roman" w:hAnsi="Times New Roman" w:cs="Times New Roman"/>
          <w:sz w:val="28"/>
          <w:szCs w:val="28"/>
          <w:lang w:val="uk-UA"/>
        </w:rPr>
        <w:t xml:space="preserve"> серед науковців, фахівців-психологів та психотерапевтів. За даними Міжнародного рейтингу найбільш небезпечних професій для життя та здоров’я, де визначено окрему категорію «Професії, пов’язані з високим психогенним ризиком», професія судді протягом останніх років стабільно утримується на лідируючих позиціях.</w:t>
      </w:r>
    </w:p>
    <w:p w14:paraId="6475EE19"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Такі високі показники можуть бути пояснені надмірним навантаженням на нервово-психічному рівні та переважанням негативного емоційного фону в судовій роботі. Судді, взаємодіючи з</w:t>
      </w:r>
      <w:r>
        <w:rPr>
          <w:rFonts w:ascii="Times New Roman" w:hAnsi="Times New Roman" w:cs="Times New Roman"/>
          <w:sz w:val="28"/>
          <w:szCs w:val="28"/>
          <w:lang w:val="uk-UA"/>
        </w:rPr>
        <w:t>і</w:t>
      </w:r>
      <w:r w:rsidRPr="006D4326">
        <w:rPr>
          <w:rFonts w:ascii="Times New Roman" w:hAnsi="Times New Roman" w:cs="Times New Roman"/>
          <w:sz w:val="28"/>
          <w:szCs w:val="28"/>
          <w:lang w:val="uk-UA"/>
        </w:rPr>
        <w:t xml:space="preserve"> складними ситуаціями та важкими </w:t>
      </w:r>
      <w:r w:rsidRPr="006D4326">
        <w:rPr>
          <w:rFonts w:ascii="Times New Roman" w:hAnsi="Times New Roman" w:cs="Times New Roman"/>
          <w:sz w:val="28"/>
          <w:szCs w:val="28"/>
          <w:lang w:val="uk-UA"/>
        </w:rPr>
        <w:lastRenderedPageBreak/>
        <w:t>рішеннями, постійно зазнають стресу, що може призвести до виснаження фізичних та психічних ресурсів.</w:t>
      </w:r>
    </w:p>
    <w:p w14:paraId="1B3C2327"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А. Коваль зазначає, що професія судді включає всі особливості, які є характерними для інших важливих видів діяльності, враховуючи наступне:</w:t>
      </w:r>
    </w:p>
    <w:p w14:paraId="6D1D627C"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1. Дефіцит часу: це визначається наявністю чітко визначеного строку для розгляду справ, який є обов’язковим за правовою регламентацією.</w:t>
      </w:r>
    </w:p>
    <w:p w14:paraId="1B582EA7"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2. Вплив сильних подразників на особистість: судді часто стикаються з конфліктами, пов’язаними не тільки з правом чи вчиненням правопорушень, а й із виникненням суперечливих відносин із суспільством та законом взагалі. Це може породжувати конфліктні взаємини з оточуючими, що впливає на самого суддю.</w:t>
      </w:r>
    </w:p>
    <w:p w14:paraId="21027D09"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3. Домінування негативних емоцій: у суддів часто переважають негативні емоції, що може вести до емоційної напруженості та трансформації особистості. Це, в свою чергу, може впливати на непрофесійну сферу життя судді.</w:t>
      </w:r>
    </w:p>
    <w:p w14:paraId="778376DE"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4. Підвищена відповідальність за ухвалення рішень: судді несуть велику відповідальність за прийняття судових рішень, які мають важливий вплив на життя людей і суспільства в цілому.</w:t>
      </w:r>
    </w:p>
    <w:p w14:paraId="0974101F"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5. Необхідність невідкладних заходів: судді часто стикаються із ситуаціями, коли потрібно швидко вжити заходів для вирішення певних питань або подій [</w:t>
      </w:r>
      <w:r w:rsidRPr="006D4326">
        <w:rPr>
          <w:lang w:val="uk-UA"/>
        </w:rPr>
        <w:t>А. А. КОВАЛЬ ЧИННИКИ ЕМОЦІЙНОГО ВИГОРАННЯ ОСОБИСТОСТІ СУДДІ, ЯКІ НЕГАТИВНО ВІДБИВАЮТЬСЯ НА ЯКОСТІ ПРАВОСУДДЯ. ПРАВО І БЕЗПЕКА. 2016. № 2 (61). C. 124-129]</w:t>
      </w:r>
      <w:r w:rsidRPr="006D4326">
        <w:rPr>
          <w:rFonts w:ascii="Times New Roman" w:hAnsi="Times New Roman" w:cs="Times New Roman"/>
          <w:sz w:val="28"/>
          <w:szCs w:val="28"/>
          <w:lang w:val="uk-UA"/>
        </w:rPr>
        <w:t>.</w:t>
      </w:r>
    </w:p>
    <w:p w14:paraId="449B3746"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Загалом, ці особливості роблять професію судді вимогливою та відповідальною, а вплив на емоційний стан та особистісні аспекти додає їй складності.</w:t>
      </w:r>
    </w:p>
    <w:p w14:paraId="11A4533F"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На думку З. Дільної</w:t>
      </w:r>
      <w:r>
        <w:rPr>
          <w:rFonts w:ascii="Times New Roman" w:hAnsi="Times New Roman" w:cs="Times New Roman"/>
          <w:sz w:val="28"/>
          <w:szCs w:val="28"/>
          <w:lang w:val="uk-UA"/>
        </w:rPr>
        <w:t>,</w:t>
      </w:r>
      <w:r w:rsidRPr="006D4326">
        <w:rPr>
          <w:rFonts w:ascii="Times New Roman" w:hAnsi="Times New Roman" w:cs="Times New Roman"/>
          <w:sz w:val="28"/>
          <w:szCs w:val="28"/>
          <w:lang w:val="uk-UA"/>
        </w:rPr>
        <w:t xml:space="preserve"> особистість судді грає визначальну роль у забезпеченні ефективного правосуддя і гарантує захист прав та законних інтересів осіб. Судді, як і інші фахівці, можуть зіткнутися з психічним та емоційним навантаженням у своїй професійній діяльності. Це може впливати на їх </w:t>
      </w:r>
      <w:r>
        <w:rPr>
          <w:rFonts w:ascii="Times New Roman" w:hAnsi="Times New Roman" w:cs="Times New Roman"/>
          <w:sz w:val="28"/>
          <w:szCs w:val="28"/>
          <w:lang w:val="uk-UA"/>
        </w:rPr>
        <w:t>емоційний стан, психічне здоров’</w:t>
      </w:r>
      <w:r w:rsidRPr="006D4326">
        <w:rPr>
          <w:rFonts w:ascii="Times New Roman" w:hAnsi="Times New Roman" w:cs="Times New Roman"/>
          <w:sz w:val="28"/>
          <w:szCs w:val="28"/>
          <w:lang w:val="uk-UA"/>
        </w:rPr>
        <w:t>я та зага</w:t>
      </w:r>
      <w:r>
        <w:rPr>
          <w:rFonts w:ascii="Times New Roman" w:hAnsi="Times New Roman" w:cs="Times New Roman"/>
          <w:sz w:val="28"/>
          <w:szCs w:val="28"/>
          <w:lang w:val="uk-UA"/>
        </w:rPr>
        <w:t>льний рівень стресу. Людина</w:t>
      </w:r>
      <w:r w:rsidRPr="006D4326">
        <w:rPr>
          <w:rFonts w:ascii="Times New Roman" w:hAnsi="Times New Roman" w:cs="Times New Roman"/>
          <w:sz w:val="28"/>
          <w:szCs w:val="28"/>
          <w:lang w:val="uk-UA"/>
        </w:rPr>
        <w:t xml:space="preserve">, </w:t>
      </w:r>
      <w:r w:rsidRPr="006D4326">
        <w:rPr>
          <w:rFonts w:ascii="Times New Roman" w:hAnsi="Times New Roman" w:cs="Times New Roman"/>
          <w:sz w:val="28"/>
          <w:szCs w:val="28"/>
          <w:lang w:val="uk-UA"/>
        </w:rPr>
        <w:lastRenderedPageBreak/>
        <w:t xml:space="preserve">яка вже стала суддею, повинна постійно працювати над своїм професійним розвитком і вдосконаленням, </w:t>
      </w:r>
      <w:r>
        <w:rPr>
          <w:rFonts w:ascii="Times New Roman" w:hAnsi="Times New Roman" w:cs="Times New Roman"/>
          <w:sz w:val="28"/>
          <w:szCs w:val="28"/>
          <w:lang w:val="uk-UA"/>
        </w:rPr>
        <w:t xml:space="preserve">це </w:t>
      </w:r>
      <w:r w:rsidRPr="006D4326">
        <w:rPr>
          <w:rFonts w:ascii="Times New Roman" w:hAnsi="Times New Roman" w:cs="Times New Roman"/>
          <w:sz w:val="28"/>
          <w:szCs w:val="28"/>
          <w:lang w:val="uk-UA"/>
        </w:rPr>
        <w:t>є ключовим аспектом. Важливо визнати, що судді повинні адаптуватися до змін, вдосконалювати свої навички та реагувати на виклики сучасного суспільства</w:t>
      </w:r>
      <w:r>
        <w:rPr>
          <w:rFonts w:ascii="Times New Roman" w:hAnsi="Times New Roman" w:cs="Times New Roman"/>
          <w:sz w:val="28"/>
          <w:szCs w:val="28"/>
          <w:lang w:val="uk-UA"/>
        </w:rPr>
        <w:t xml:space="preserve"> </w:t>
      </w:r>
      <w:r w:rsidRPr="006D4326">
        <w:rPr>
          <w:rFonts w:ascii="Times New Roman" w:hAnsi="Times New Roman" w:cs="Times New Roman"/>
          <w:sz w:val="28"/>
          <w:szCs w:val="28"/>
        </w:rPr>
        <w:t>[</w:t>
      </w:r>
      <w:r>
        <w:t>Дільна З. Ф.. Професійне вигорання судді: поняття та шляхи подолання. Часопис Національного університету «Острозька академія». Серія «Право». 2020. № 2(22) : [Електронний ресурс]. – Режим доступу : http://lj.oa.edu.ua/articles/2020/n2/20dzftsp.pdf.</w:t>
      </w:r>
      <w:r w:rsidRPr="006D4326">
        <w:rPr>
          <w:rFonts w:ascii="Times New Roman" w:hAnsi="Times New Roman" w:cs="Times New Roman"/>
          <w:sz w:val="28"/>
          <w:szCs w:val="28"/>
        </w:rPr>
        <w:t>]</w:t>
      </w:r>
      <w:r>
        <w:rPr>
          <w:rFonts w:ascii="Times New Roman" w:hAnsi="Times New Roman" w:cs="Times New Roman"/>
          <w:sz w:val="28"/>
          <w:szCs w:val="28"/>
          <w:lang w:val="uk-UA"/>
        </w:rPr>
        <w:t>.</w:t>
      </w:r>
    </w:p>
    <w:p w14:paraId="681A510E"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Дотримання принципів самовдосконал</w:t>
      </w:r>
      <w:r>
        <w:rPr>
          <w:rFonts w:ascii="Times New Roman" w:hAnsi="Times New Roman" w:cs="Times New Roman"/>
          <w:sz w:val="28"/>
          <w:szCs w:val="28"/>
          <w:lang w:val="uk-UA"/>
        </w:rPr>
        <w:t>ення, уникнення емоційного вигоря</w:t>
      </w:r>
      <w:r w:rsidRPr="006D4326">
        <w:rPr>
          <w:rFonts w:ascii="Times New Roman" w:hAnsi="Times New Roman" w:cs="Times New Roman"/>
          <w:sz w:val="28"/>
          <w:szCs w:val="28"/>
          <w:lang w:val="uk-UA"/>
        </w:rPr>
        <w:t>ння та професійної деформації можуть визначати успіх у роботі судді та забезпечувати високий стандарт правосуддя.</w:t>
      </w:r>
    </w:p>
    <w:p w14:paraId="54A476A1"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Причини вигоряння працівників судової системи можна </w:t>
      </w:r>
      <w:r>
        <w:rPr>
          <w:rFonts w:ascii="Times New Roman" w:hAnsi="Times New Roman" w:cs="Times New Roman"/>
          <w:sz w:val="28"/>
          <w:szCs w:val="28"/>
          <w:lang w:val="uk-UA"/>
        </w:rPr>
        <w:t>поділити</w:t>
      </w:r>
      <w:r w:rsidRPr="006D4326">
        <w:rPr>
          <w:rFonts w:ascii="Times New Roman" w:hAnsi="Times New Roman" w:cs="Times New Roman"/>
          <w:sz w:val="28"/>
          <w:szCs w:val="28"/>
          <w:lang w:val="uk-UA"/>
        </w:rPr>
        <w:t xml:space="preserve"> на дві групи:</w:t>
      </w:r>
    </w:p>
    <w:p w14:paraId="4467D195" w14:textId="77777777" w:rsidR="006B2FED" w:rsidRPr="006D4326" w:rsidRDefault="006B2FED" w:rsidP="006B2FED">
      <w:pPr>
        <w:pStyle w:val="a3"/>
        <w:numPr>
          <w:ilvl w:val="0"/>
          <w:numId w:val="3"/>
        </w:numPr>
        <w:tabs>
          <w:tab w:val="right" w:leader="dot" w:pos="9356"/>
        </w:tabs>
        <w:spacing w:after="0" w:line="360" w:lineRule="auto"/>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Суб’єктивні (індивідуальні):</w:t>
      </w:r>
    </w:p>
    <w:p w14:paraId="5DE02BD3" w14:textId="77777777" w:rsidR="006B2FED" w:rsidRPr="006D4326" w:rsidRDefault="006B2FED" w:rsidP="006B2FED">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D4326">
        <w:rPr>
          <w:rFonts w:ascii="Times New Roman" w:hAnsi="Times New Roman" w:cs="Times New Roman"/>
          <w:sz w:val="28"/>
          <w:szCs w:val="28"/>
          <w:lang w:val="uk-UA"/>
        </w:rPr>
        <w:t>собистісні особливості: включають в себе вік, систему життєвих цінностей, переконання та способи і механізми індивідуального психологічного захист</w:t>
      </w:r>
      <w:r>
        <w:rPr>
          <w:rFonts w:ascii="Times New Roman" w:hAnsi="Times New Roman" w:cs="Times New Roman"/>
          <w:sz w:val="28"/>
          <w:szCs w:val="28"/>
          <w:lang w:val="uk-UA"/>
        </w:rPr>
        <w:t>у;</w:t>
      </w:r>
    </w:p>
    <w:p w14:paraId="7BFE30AA" w14:textId="77777777" w:rsidR="006B2FED" w:rsidRPr="006D4326" w:rsidRDefault="006B2FED" w:rsidP="006B2FED">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6D4326">
        <w:rPr>
          <w:rFonts w:ascii="Times New Roman" w:hAnsi="Times New Roman" w:cs="Times New Roman"/>
          <w:sz w:val="28"/>
          <w:szCs w:val="28"/>
          <w:lang w:val="uk-UA"/>
        </w:rPr>
        <w:t>тавлення до роботи: особисте ставлення до виконуваних видів діяльності, взаємовідносини з колегами, учасниками суд</w:t>
      </w:r>
      <w:r>
        <w:rPr>
          <w:rFonts w:ascii="Times New Roman" w:hAnsi="Times New Roman" w:cs="Times New Roman"/>
          <w:sz w:val="28"/>
          <w:szCs w:val="28"/>
          <w:lang w:val="uk-UA"/>
        </w:rPr>
        <w:t>ового процесу та членами родини;</w:t>
      </w:r>
    </w:p>
    <w:p w14:paraId="619DE2FD" w14:textId="77777777" w:rsidR="006B2FED" w:rsidRPr="006D4326" w:rsidRDefault="006B2FED" w:rsidP="006B2FED">
      <w:pPr>
        <w:pStyle w:val="a3"/>
        <w:numPr>
          <w:ilvl w:val="0"/>
          <w:numId w:val="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D4326">
        <w:rPr>
          <w:rFonts w:ascii="Times New Roman" w:hAnsi="Times New Roman" w:cs="Times New Roman"/>
          <w:sz w:val="28"/>
          <w:szCs w:val="28"/>
          <w:lang w:val="uk-UA"/>
        </w:rPr>
        <w:t>чікування результатів: високий рівень очікувань щодо професійної діяльності, відданість моральним принципам, необхідність відповідати на прохання відмовою та схильність до самопожертви.</w:t>
      </w:r>
    </w:p>
    <w:p w14:paraId="011A0038" w14:textId="77777777" w:rsidR="006B2FED" w:rsidRPr="006D4326" w:rsidRDefault="006B2FED" w:rsidP="006B2FED">
      <w:pPr>
        <w:pStyle w:val="a3"/>
        <w:numPr>
          <w:ilvl w:val="0"/>
          <w:numId w:val="3"/>
        </w:numPr>
        <w:tabs>
          <w:tab w:val="right" w:leader="dot" w:pos="9356"/>
        </w:tabs>
        <w:spacing w:after="0" w:line="360" w:lineRule="auto"/>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Об’єктивні (ситуаційні):</w:t>
      </w:r>
    </w:p>
    <w:p w14:paraId="5D8724EE" w14:textId="77777777" w:rsidR="006B2FED" w:rsidRPr="006D4326" w:rsidRDefault="006B2FED" w:rsidP="006B2FED">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6D4326">
        <w:rPr>
          <w:rFonts w:ascii="Times New Roman" w:hAnsi="Times New Roman" w:cs="Times New Roman"/>
          <w:sz w:val="28"/>
          <w:szCs w:val="28"/>
          <w:lang w:val="uk-UA"/>
        </w:rPr>
        <w:t>лужбові обов’язки: прямо пов’язані з виконанням службових обов’язків, які можуть включати в себе високий рівень відповідальності за ухвалення рішень</w:t>
      </w:r>
      <w:r>
        <w:rPr>
          <w:rFonts w:ascii="Times New Roman" w:hAnsi="Times New Roman" w:cs="Times New Roman"/>
          <w:sz w:val="28"/>
          <w:szCs w:val="28"/>
          <w:lang w:val="uk-UA"/>
        </w:rPr>
        <w:t xml:space="preserve"> та необхідність вживання</w:t>
      </w:r>
      <w:r w:rsidRPr="006D4326">
        <w:rPr>
          <w:rFonts w:ascii="Times New Roman" w:hAnsi="Times New Roman" w:cs="Times New Roman"/>
          <w:sz w:val="28"/>
          <w:szCs w:val="28"/>
          <w:lang w:val="uk-UA"/>
        </w:rPr>
        <w:t xml:space="preserve"> невідкладних заходів.</w:t>
      </w:r>
    </w:p>
    <w:p w14:paraId="24A0AE55"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Нео</w:t>
      </w:r>
      <w:r>
        <w:rPr>
          <w:rFonts w:ascii="Times New Roman" w:hAnsi="Times New Roman" w:cs="Times New Roman"/>
          <w:sz w:val="28"/>
          <w:szCs w:val="28"/>
          <w:lang w:val="uk-UA"/>
        </w:rPr>
        <w:t>бхідно враховувати, що найбільш схильними</w:t>
      </w:r>
      <w:r w:rsidRPr="006D4326">
        <w:rPr>
          <w:rFonts w:ascii="Times New Roman" w:hAnsi="Times New Roman" w:cs="Times New Roman"/>
          <w:sz w:val="28"/>
          <w:szCs w:val="28"/>
          <w:lang w:val="uk-UA"/>
        </w:rPr>
        <w:t xml:space="preserve"> до вигоряння, зазвичай, є ті працівники, які найбільш відповідально ставляться до своєї роботи, вкладають в неї душу та переживають за свою справу.</w:t>
      </w:r>
    </w:p>
    <w:p w14:paraId="434CB916" w14:textId="77777777" w:rsidR="006B2FED" w:rsidRPr="00346FF8"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Судді, особливо в незалежних країнах, зіштовхуються </w:t>
      </w:r>
      <w:r>
        <w:rPr>
          <w:rFonts w:ascii="Times New Roman" w:hAnsi="Times New Roman" w:cs="Times New Roman"/>
          <w:sz w:val="28"/>
          <w:szCs w:val="28"/>
          <w:lang w:val="uk-UA"/>
        </w:rPr>
        <w:t>і</w:t>
      </w:r>
      <w:r w:rsidRPr="006D4326">
        <w:rPr>
          <w:rFonts w:ascii="Times New Roman" w:hAnsi="Times New Roman" w:cs="Times New Roman"/>
          <w:sz w:val="28"/>
          <w:szCs w:val="28"/>
          <w:lang w:val="uk-UA"/>
        </w:rPr>
        <w:t>з значним навантаженням та зовнішнім тиском, що створює проблеми</w:t>
      </w:r>
      <w:r>
        <w:rPr>
          <w:rFonts w:ascii="Times New Roman" w:hAnsi="Times New Roman" w:cs="Times New Roman"/>
          <w:sz w:val="28"/>
          <w:szCs w:val="28"/>
          <w:lang w:val="uk-UA"/>
        </w:rPr>
        <w:t xml:space="preserve">, які сприяють </w:t>
      </w:r>
      <w:r>
        <w:rPr>
          <w:rFonts w:ascii="Times New Roman" w:hAnsi="Times New Roman" w:cs="Times New Roman"/>
          <w:sz w:val="28"/>
          <w:szCs w:val="28"/>
          <w:lang w:val="uk-UA"/>
        </w:rPr>
        <w:lastRenderedPageBreak/>
        <w:t>емоційному вигоря</w:t>
      </w:r>
      <w:r w:rsidRPr="006D4326">
        <w:rPr>
          <w:rFonts w:ascii="Times New Roman" w:hAnsi="Times New Roman" w:cs="Times New Roman"/>
          <w:sz w:val="28"/>
          <w:szCs w:val="28"/>
          <w:lang w:val="uk-UA"/>
        </w:rPr>
        <w:t xml:space="preserve">нню. </w:t>
      </w:r>
      <w:r>
        <w:rPr>
          <w:rFonts w:ascii="Times New Roman" w:hAnsi="Times New Roman" w:cs="Times New Roman"/>
          <w:sz w:val="28"/>
          <w:szCs w:val="28"/>
          <w:lang w:val="en-US"/>
        </w:rPr>
        <w:t>C</w:t>
      </w:r>
      <w:r w:rsidRPr="006D4326">
        <w:rPr>
          <w:rFonts w:ascii="Times New Roman" w:hAnsi="Times New Roman" w:cs="Times New Roman"/>
          <w:sz w:val="28"/>
          <w:szCs w:val="28"/>
          <w:lang w:val="uk-UA"/>
        </w:rPr>
        <w:t xml:space="preserve">удді в Україні часто опиняються під впливом політиків, правоохоронних органів та журналістів. </w:t>
      </w:r>
      <w:r w:rsidRPr="00346FF8">
        <w:rPr>
          <w:rFonts w:ascii="Times New Roman" w:hAnsi="Times New Roman" w:cs="Times New Roman"/>
          <w:sz w:val="28"/>
          <w:szCs w:val="28"/>
          <w:lang w:val="uk-UA"/>
        </w:rPr>
        <w:t>Це зумовлює у судів постійний стрес.</w:t>
      </w:r>
    </w:p>
    <w:p w14:paraId="71656265"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Інтерес громадськості до суддів завжди був в</w:t>
      </w:r>
      <w:r>
        <w:rPr>
          <w:rFonts w:ascii="Times New Roman" w:hAnsi="Times New Roman" w:cs="Times New Roman"/>
          <w:sz w:val="28"/>
          <w:szCs w:val="28"/>
          <w:lang w:val="uk-UA"/>
        </w:rPr>
        <w:t>исоким, і судді в Україні зобов’</w:t>
      </w:r>
      <w:r w:rsidRPr="006D4326">
        <w:rPr>
          <w:rFonts w:ascii="Times New Roman" w:hAnsi="Times New Roman" w:cs="Times New Roman"/>
          <w:sz w:val="28"/>
          <w:szCs w:val="28"/>
          <w:lang w:val="uk-UA"/>
        </w:rPr>
        <w:t>язані віддавати перевагу високим стандартам поведінки, щоб зміцнити довіру громадян у чесність, незалежність та справедливість суду. Судді добровільно приймають на себе значні обмеження, включаючи обмеженн</w:t>
      </w:r>
      <w:r>
        <w:rPr>
          <w:rFonts w:ascii="Times New Roman" w:hAnsi="Times New Roman" w:cs="Times New Roman"/>
          <w:sz w:val="28"/>
          <w:szCs w:val="28"/>
          <w:lang w:val="uk-UA"/>
        </w:rPr>
        <w:t>я в області приватного життя.</w:t>
      </w:r>
    </w:p>
    <w:p w14:paraId="597CC1FD"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7D226F">
        <w:rPr>
          <w:rFonts w:ascii="Times New Roman" w:hAnsi="Times New Roman" w:cs="Times New Roman"/>
          <w:sz w:val="28"/>
          <w:szCs w:val="28"/>
          <w:lang w:val="uk-UA"/>
        </w:rPr>
        <w:t>Важливо визначити межі публічності інформації про суддів, що забезпечують баланс між неупередженістю та незалежністю суддів під</w:t>
      </w:r>
      <w:r>
        <w:rPr>
          <w:rFonts w:ascii="Times New Roman" w:hAnsi="Times New Roman" w:cs="Times New Roman"/>
          <w:sz w:val="28"/>
          <w:szCs w:val="28"/>
          <w:lang w:val="uk-UA"/>
        </w:rPr>
        <w:t xml:space="preserve"> час виконання обов’</w:t>
      </w:r>
      <w:r w:rsidRPr="006D4326">
        <w:rPr>
          <w:rFonts w:ascii="Times New Roman" w:hAnsi="Times New Roman" w:cs="Times New Roman"/>
          <w:sz w:val="28"/>
          <w:szCs w:val="28"/>
          <w:lang w:val="uk-UA"/>
        </w:rPr>
        <w:t>язків і прозорістю судової влади. Судді часто працюють під гострим поглядом громадськості, оскільки їхні дії піддаються суворій оцінці як</w:t>
      </w:r>
      <w:r>
        <w:rPr>
          <w:rFonts w:ascii="Times New Roman" w:hAnsi="Times New Roman" w:cs="Times New Roman"/>
          <w:sz w:val="28"/>
          <w:szCs w:val="28"/>
          <w:lang w:val="uk-UA"/>
        </w:rPr>
        <w:t xml:space="preserve"> представників влади та закону.</w:t>
      </w:r>
    </w:p>
    <w:p w14:paraId="222AE625"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Наступний важливий психологічний аспект суддівської діяльності </w:t>
      </w:r>
      <w:r>
        <w:rPr>
          <w:rFonts w:ascii="Times New Roman" w:hAnsi="Times New Roman" w:cs="Times New Roman"/>
          <w:sz w:val="28"/>
          <w:szCs w:val="28"/>
          <w:lang w:val="uk-UA"/>
        </w:rPr>
        <w:t>–</w:t>
      </w:r>
      <w:r w:rsidRPr="006D4326">
        <w:rPr>
          <w:rFonts w:ascii="Times New Roman" w:hAnsi="Times New Roman" w:cs="Times New Roman"/>
          <w:sz w:val="28"/>
          <w:szCs w:val="28"/>
          <w:lang w:val="uk-UA"/>
        </w:rPr>
        <w:t xml:space="preserve"> це виражений примусовий характер. Суддя, представляючи закон та інт</w:t>
      </w:r>
      <w:r>
        <w:rPr>
          <w:rFonts w:ascii="Times New Roman" w:hAnsi="Times New Roman" w:cs="Times New Roman"/>
          <w:sz w:val="28"/>
          <w:szCs w:val="28"/>
          <w:lang w:val="uk-UA"/>
        </w:rPr>
        <w:t>ереси держави, повинен діяти об’</w:t>
      </w:r>
      <w:r w:rsidRPr="006D4326">
        <w:rPr>
          <w:rFonts w:ascii="Times New Roman" w:hAnsi="Times New Roman" w:cs="Times New Roman"/>
          <w:sz w:val="28"/>
          <w:szCs w:val="28"/>
          <w:lang w:val="uk-UA"/>
        </w:rPr>
        <w:t>єктивно і відповідно до процесуального закону, інакше це може вказувати на деформовану морально-професійну свідомість судді. Суддівська діяльність характеризується високою публічністю, і ефективне функціонування суду вимагає постійної комунікації між судом і с</w:t>
      </w:r>
      <w:r>
        <w:rPr>
          <w:rFonts w:ascii="Times New Roman" w:hAnsi="Times New Roman" w:cs="Times New Roman"/>
          <w:sz w:val="28"/>
          <w:szCs w:val="28"/>
          <w:lang w:val="uk-UA"/>
        </w:rPr>
        <w:t>успільством.</w:t>
      </w:r>
    </w:p>
    <w:p w14:paraId="62CBEE1C"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Конфліктний характер судових процесів і ставлення суддів до різних сторін може створювати високий рівень напруження та конфліктів. Суддя завжди перебуває в середині конфлікту сторін, інколи стикаючись із зацікавленими особами, які можуть мати нег</w:t>
      </w:r>
      <w:r>
        <w:rPr>
          <w:rFonts w:ascii="Times New Roman" w:hAnsi="Times New Roman" w:cs="Times New Roman"/>
          <w:sz w:val="28"/>
          <w:szCs w:val="28"/>
          <w:lang w:val="uk-UA"/>
        </w:rPr>
        <w:t>ативне ставлення до правосуддя.</w:t>
      </w:r>
    </w:p>
    <w:p w14:paraId="447A8BC0"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Під час взаємодії з конфліктуючими сторонами, суддя повинен зберігати самоконтроль та мати підвищену психологічну стійкість, щоб уникнути провокацій та залишатися нейтральним. Важливою особистісною якістю для суддів є витримка, толерантність, спокій та вимогливість, оскільки їхні дії завжди піддаються гострій оцінці від громадськості та сторін у справі.</w:t>
      </w:r>
    </w:p>
    <w:p w14:paraId="2C502DF3"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lastRenderedPageBreak/>
        <w:t xml:space="preserve">Оскільки суддівська діяльність має високий рівень комунікативного та емоційного навантаження, існує ризик емоційного </w:t>
      </w:r>
      <w:r>
        <w:rPr>
          <w:rFonts w:ascii="Times New Roman" w:hAnsi="Times New Roman" w:cs="Times New Roman"/>
          <w:sz w:val="28"/>
          <w:szCs w:val="28"/>
          <w:lang w:val="uk-UA"/>
        </w:rPr>
        <w:t>вигоря</w:t>
      </w:r>
      <w:r w:rsidRPr="006D4326">
        <w:rPr>
          <w:rFonts w:ascii="Times New Roman" w:hAnsi="Times New Roman" w:cs="Times New Roman"/>
          <w:sz w:val="28"/>
          <w:szCs w:val="28"/>
          <w:lang w:val="uk-UA"/>
        </w:rPr>
        <w:t>ння. Підвищена увага до емоційної сфери суддів визначається тим, що емоції впливають на результативність їх</w:t>
      </w:r>
      <w:r>
        <w:rPr>
          <w:rFonts w:ascii="Times New Roman" w:hAnsi="Times New Roman" w:cs="Times New Roman"/>
          <w:sz w:val="28"/>
          <w:szCs w:val="28"/>
          <w:lang w:val="uk-UA"/>
        </w:rPr>
        <w:t>ньої діяльності. Емоційне вигоря</w:t>
      </w:r>
      <w:r w:rsidRPr="006D4326">
        <w:rPr>
          <w:rFonts w:ascii="Times New Roman" w:hAnsi="Times New Roman" w:cs="Times New Roman"/>
          <w:sz w:val="28"/>
          <w:szCs w:val="28"/>
          <w:lang w:val="uk-UA"/>
        </w:rPr>
        <w:t xml:space="preserve">ння може виникнути через тривале напруження та стресові </w:t>
      </w:r>
      <w:r>
        <w:rPr>
          <w:rFonts w:ascii="Times New Roman" w:hAnsi="Times New Roman" w:cs="Times New Roman"/>
          <w:sz w:val="28"/>
          <w:szCs w:val="28"/>
          <w:lang w:val="uk-UA"/>
        </w:rPr>
        <w:t>ситуації в судовому середовищі.</w:t>
      </w:r>
    </w:p>
    <w:p w14:paraId="1AFF9E05"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При вивченні емоційног</w:t>
      </w:r>
      <w:r>
        <w:rPr>
          <w:rFonts w:ascii="Times New Roman" w:hAnsi="Times New Roman" w:cs="Times New Roman"/>
          <w:sz w:val="28"/>
          <w:szCs w:val="28"/>
          <w:lang w:val="uk-UA"/>
        </w:rPr>
        <w:t>о вигоря</w:t>
      </w:r>
      <w:r w:rsidRPr="006D4326">
        <w:rPr>
          <w:rFonts w:ascii="Times New Roman" w:hAnsi="Times New Roman" w:cs="Times New Roman"/>
          <w:sz w:val="28"/>
          <w:szCs w:val="28"/>
          <w:lang w:val="uk-UA"/>
        </w:rPr>
        <w:t>ння суддів важливо розглядати його як надбаний стереотип емоційної поведінки в професійній с</w:t>
      </w:r>
      <w:r>
        <w:rPr>
          <w:rFonts w:ascii="Times New Roman" w:hAnsi="Times New Roman" w:cs="Times New Roman"/>
          <w:sz w:val="28"/>
          <w:szCs w:val="28"/>
          <w:lang w:val="uk-UA"/>
        </w:rPr>
        <w:t>фері. Симптоми емоційного вигоря</w:t>
      </w:r>
      <w:r w:rsidRPr="006D4326">
        <w:rPr>
          <w:rFonts w:ascii="Times New Roman" w:hAnsi="Times New Roman" w:cs="Times New Roman"/>
          <w:sz w:val="28"/>
          <w:szCs w:val="28"/>
          <w:lang w:val="uk-UA"/>
        </w:rPr>
        <w:t>ння мо</w:t>
      </w:r>
      <w:r>
        <w:rPr>
          <w:rFonts w:ascii="Times New Roman" w:hAnsi="Times New Roman" w:cs="Times New Roman"/>
          <w:sz w:val="28"/>
          <w:szCs w:val="28"/>
          <w:lang w:val="uk-UA"/>
        </w:rPr>
        <w:t xml:space="preserve">жуть бути різноманітними, і їх </w:t>
      </w:r>
      <w:r w:rsidRPr="006D4326">
        <w:rPr>
          <w:rFonts w:ascii="Times New Roman" w:hAnsi="Times New Roman" w:cs="Times New Roman"/>
          <w:sz w:val="28"/>
          <w:szCs w:val="28"/>
          <w:lang w:val="uk-UA"/>
        </w:rPr>
        <w:t>розуміння допомагає вдосконалити підходи до психологічної підтримки суддів та управління їхнім емоційним станом.</w:t>
      </w:r>
    </w:p>
    <w:p w14:paraId="5B5DD804"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О. Черновський та І. Скуляк заначають, що декл</w:t>
      </w:r>
      <w:r>
        <w:rPr>
          <w:rFonts w:ascii="Times New Roman" w:hAnsi="Times New Roman" w:cs="Times New Roman"/>
          <w:sz w:val="28"/>
          <w:szCs w:val="28"/>
          <w:lang w:val="uk-UA"/>
        </w:rPr>
        <w:t>арований симптомокомплекс вигоря</w:t>
      </w:r>
      <w:r w:rsidRPr="006D4326">
        <w:rPr>
          <w:rFonts w:ascii="Times New Roman" w:hAnsi="Times New Roman" w:cs="Times New Roman"/>
          <w:sz w:val="28"/>
          <w:szCs w:val="28"/>
          <w:lang w:val="uk-UA"/>
        </w:rPr>
        <w:t>ння, зазначений для працівників судової системи, включає ряд характерних змін у різних аспектах життя та</w:t>
      </w:r>
      <w:r>
        <w:rPr>
          <w:rFonts w:ascii="Times New Roman" w:hAnsi="Times New Roman" w:cs="Times New Roman"/>
          <w:sz w:val="28"/>
          <w:szCs w:val="28"/>
          <w:lang w:val="uk-UA"/>
        </w:rPr>
        <w:t xml:space="preserve"> роботи. Основні симптоми вигоря</w:t>
      </w:r>
      <w:r w:rsidRPr="006D4326">
        <w:rPr>
          <w:rFonts w:ascii="Times New Roman" w:hAnsi="Times New Roman" w:cs="Times New Roman"/>
          <w:sz w:val="28"/>
          <w:szCs w:val="28"/>
          <w:lang w:val="uk-UA"/>
        </w:rPr>
        <w:t>ння для працівників судової системи можуть бути такими:</w:t>
      </w:r>
    </w:p>
    <w:p w14:paraId="3A35061E"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1. Зміни в поведінці:</w:t>
      </w:r>
    </w:p>
    <w:p w14:paraId="1F387F9F"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посилення небажання виходити на роботу;</w:t>
      </w:r>
    </w:p>
    <w:p w14:paraId="5584BE9E"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часті спізнення та уповільнений розгляд справ;</w:t>
      </w:r>
    </w:p>
    <w:p w14:paraId="609194A7"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прагнення до усамітнення та відчуття втрати інтересу до роботи;</w:t>
      </w:r>
    </w:p>
    <w:p w14:paraId="4C00C207"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збільшене вживання кави, алкоголю та часте паління;</w:t>
      </w:r>
    </w:p>
    <w:p w14:paraId="54206DF1"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втрата здатності відновити сили за вихідні.</w:t>
      </w:r>
    </w:p>
    <w:p w14:paraId="7B26A9DD"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2. Зміни в емоційній сфері:</w:t>
      </w:r>
    </w:p>
    <w:p w14:paraId="154F7208"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втрата почуття гумору та постійне відчуття вини;</w:t>
      </w:r>
    </w:p>
    <w:p w14:paraId="23D6625E"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підвищена дратівливість на роботі та вдома;</w:t>
      </w:r>
    </w:p>
    <w:p w14:paraId="7288723C"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почуття байдужості та безсилля;</w:t>
      </w:r>
    </w:p>
    <w:p w14:paraId="77934993"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3. Зміни в мисленні:</w:t>
      </w:r>
    </w:p>
    <w:p w14:paraId="687A8E40"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наполегливе бажання звільнитись та зниження здатності до тривалої концентрації уваги;</w:t>
      </w:r>
    </w:p>
    <w:p w14:paraId="40B02536"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ригідність мислення та збільшена підозрілість;</w:t>
      </w:r>
    </w:p>
    <w:p w14:paraId="40905B0A"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lastRenderedPageBreak/>
        <w:t>негативне ставлення до службових обов’язків та стурбованість про власні потреби;</w:t>
      </w:r>
    </w:p>
    <w:p w14:paraId="7D0160FA"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4. Зміни в стані здоров’я:</w:t>
      </w:r>
    </w:p>
    <w:p w14:paraId="38F24890"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порушення сну та підвищена чутливість до інфекційних захворювань;</w:t>
      </w:r>
    </w:p>
    <w:p w14:paraId="41D68BF6" w14:textId="77777777" w:rsidR="006B2FED" w:rsidRPr="006D4326" w:rsidRDefault="006B2FED" w:rsidP="006B2FED">
      <w:pPr>
        <w:pStyle w:val="a3"/>
        <w:numPr>
          <w:ilvl w:val="0"/>
          <w:numId w:val="8"/>
        </w:numPr>
        <w:spacing w:after="0" w:line="360" w:lineRule="auto"/>
        <w:ind w:left="0"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втома та відчуття виснаження протягом робочого дня [</w:t>
      </w:r>
      <w:r w:rsidRPr="006D4326">
        <w:rPr>
          <w:lang w:val="uk-UA"/>
        </w:rPr>
        <w:t>Черновський О. К., Скуляк І. А. Чернівецький національний університет імені Ю. Федьковича ПРОФЕСІЙНА ВТОМА АБО СИНДРОМ ЕМОЦІЙНОГО ВИГОРАННЯ ПРАЦІВНИКІВ ОРГАНІВ СУДУ Право Випуск 17’2012</w:t>
      </w:r>
      <w:r w:rsidRPr="006D4326">
        <w:rPr>
          <w:rFonts w:ascii="Times New Roman" w:hAnsi="Times New Roman" w:cs="Times New Roman"/>
          <w:sz w:val="28"/>
          <w:szCs w:val="28"/>
          <w:lang w:val="uk-UA"/>
        </w:rPr>
        <w:t>].</w:t>
      </w:r>
    </w:p>
    <w:p w14:paraId="5EC4396D" w14:textId="77777777" w:rsidR="006B2FED"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 xml:space="preserve">Стрес на робочому місці може виникнути внаслідок невідповідності між особистістю та вимогами, які до неї пред’являються. Організаційні фактори, такі як високе робоче навантаження, відсутність підтримки колег та керівництва, низька заробітна плата, можуть також сприяти вигорянню. Моральні стимули, </w:t>
      </w:r>
      <w:r>
        <w:rPr>
          <w:rFonts w:ascii="Times New Roman" w:hAnsi="Times New Roman" w:cs="Times New Roman"/>
          <w:sz w:val="28"/>
          <w:szCs w:val="28"/>
          <w:lang w:val="uk-UA"/>
        </w:rPr>
        <w:t>наприклад</w:t>
      </w:r>
      <w:r w:rsidRPr="006D4326">
        <w:rPr>
          <w:rFonts w:ascii="Times New Roman" w:hAnsi="Times New Roman" w:cs="Times New Roman"/>
          <w:sz w:val="28"/>
          <w:szCs w:val="28"/>
          <w:lang w:val="uk-UA"/>
        </w:rPr>
        <w:t xml:space="preserve"> визнання, самоствердження, самовираження, грають важливу роль у підтримці психологічного стану працівників судової системи</w:t>
      </w:r>
      <w:r>
        <w:rPr>
          <w:rFonts w:ascii="Times New Roman" w:hAnsi="Times New Roman" w:cs="Times New Roman"/>
          <w:sz w:val="28"/>
          <w:szCs w:val="28"/>
          <w:lang w:val="uk-UA"/>
        </w:rPr>
        <w:t>.</w:t>
      </w:r>
    </w:p>
    <w:p w14:paraId="28DBFB5E" w14:textId="77777777" w:rsidR="006B2FED" w:rsidRPr="006D4326"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професія працівників судової системи, зокрема суддів</w:t>
      </w:r>
      <w:r w:rsidRPr="006D4326">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пов’язана з високим психогенним ризиком, що може бути пояснено</w:t>
      </w:r>
      <w:r w:rsidRPr="006D4326">
        <w:rPr>
          <w:rFonts w:ascii="Times New Roman" w:hAnsi="Times New Roman" w:cs="Times New Roman"/>
          <w:sz w:val="28"/>
          <w:szCs w:val="28"/>
          <w:lang w:val="uk-UA"/>
        </w:rPr>
        <w:t xml:space="preserve"> надмірним навантаженням на нервово-психічному рівні та переважанням негативного емоційного фону в судовій роботі. Судді, взаємодіючи з</w:t>
      </w:r>
      <w:r>
        <w:rPr>
          <w:rFonts w:ascii="Times New Roman" w:hAnsi="Times New Roman" w:cs="Times New Roman"/>
          <w:sz w:val="28"/>
          <w:szCs w:val="28"/>
          <w:lang w:val="uk-UA"/>
        </w:rPr>
        <w:t>і</w:t>
      </w:r>
      <w:r w:rsidRPr="006D4326">
        <w:rPr>
          <w:rFonts w:ascii="Times New Roman" w:hAnsi="Times New Roman" w:cs="Times New Roman"/>
          <w:sz w:val="28"/>
          <w:szCs w:val="28"/>
          <w:lang w:val="uk-UA"/>
        </w:rPr>
        <w:t xml:space="preserve"> складними ситуаціями та важкими рішеннями, постійно зазнають стресу, що може призвести до виснаження</w:t>
      </w:r>
      <w:r>
        <w:rPr>
          <w:rFonts w:ascii="Times New Roman" w:hAnsi="Times New Roman" w:cs="Times New Roman"/>
          <w:sz w:val="28"/>
          <w:szCs w:val="28"/>
          <w:lang w:val="uk-UA"/>
        </w:rPr>
        <w:t xml:space="preserve"> фізичних та психічних ресурсів, емоційного та професійного вигоряння.</w:t>
      </w:r>
    </w:p>
    <w:p w14:paraId="1A4706CA" w14:textId="77777777" w:rsidR="006B2FED" w:rsidRDefault="006B2FED" w:rsidP="006B2FE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1DC2B5B" w14:textId="77777777" w:rsidR="006B2FED" w:rsidRDefault="006B2FED" w:rsidP="006B2FED">
      <w:pPr>
        <w:tabs>
          <w:tab w:val="right" w:leader="dot" w:pos="9356"/>
        </w:tabs>
        <w:spacing w:after="0" w:line="360" w:lineRule="auto"/>
        <w:ind w:firstLine="709"/>
        <w:jc w:val="both"/>
        <w:rPr>
          <w:rFonts w:ascii="Times New Roman" w:hAnsi="Times New Roman" w:cs="Times New Roman"/>
          <w:b/>
          <w:bCs/>
          <w:sz w:val="28"/>
          <w:szCs w:val="28"/>
          <w:lang w:val="uk-UA"/>
        </w:rPr>
      </w:pPr>
      <w:r w:rsidRPr="006D4326">
        <w:rPr>
          <w:rFonts w:ascii="Times New Roman" w:hAnsi="Times New Roman" w:cs="Times New Roman"/>
          <w:b/>
          <w:bCs/>
          <w:sz w:val="28"/>
          <w:szCs w:val="28"/>
          <w:lang w:val="uk-UA"/>
        </w:rPr>
        <w:lastRenderedPageBreak/>
        <w:t>Висновки до розділу 1</w:t>
      </w:r>
    </w:p>
    <w:p w14:paraId="66780FD5" w14:textId="77777777" w:rsidR="006B2FED" w:rsidRPr="00346FF8" w:rsidRDefault="006B2FED" w:rsidP="006B2FED">
      <w:pPr>
        <w:tabs>
          <w:tab w:val="right" w:leader="dot" w:pos="9356"/>
        </w:tabs>
        <w:spacing w:after="0" w:line="360" w:lineRule="auto"/>
        <w:ind w:firstLine="709"/>
        <w:jc w:val="both"/>
        <w:rPr>
          <w:rFonts w:ascii="Times New Roman" w:hAnsi="Times New Roman" w:cs="Times New Roman"/>
          <w:b/>
          <w:bCs/>
          <w:sz w:val="28"/>
          <w:szCs w:val="28"/>
          <w:lang w:val="uk-UA"/>
        </w:rPr>
      </w:pPr>
      <w:r w:rsidRPr="00346FF8">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игоря</w:t>
      </w:r>
      <w:r w:rsidRPr="00346FF8">
        <w:rPr>
          <w:rFonts w:ascii="Times New Roman" w:eastAsia="Calibri" w:hAnsi="Times New Roman" w:cs="Times New Roman"/>
          <w:sz w:val="28"/>
          <w:szCs w:val="28"/>
          <w:lang w:val="uk-UA"/>
        </w:rPr>
        <w:t>ння</w:t>
      </w:r>
      <w:r w:rsidRPr="00B95D15">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B95D15">
        <w:rPr>
          <w:rFonts w:ascii="Times New Roman" w:eastAsia="Calibri" w:hAnsi="Times New Roman" w:cs="Times New Roman"/>
          <w:sz w:val="28"/>
          <w:szCs w:val="28"/>
          <w:lang w:val="uk-UA"/>
        </w:rPr>
        <w:t xml:space="preserve"> це психічний стан, який характеризується виникненням відчуття </w:t>
      </w:r>
      <w:r>
        <w:rPr>
          <w:rFonts w:ascii="Times New Roman" w:eastAsia="Calibri" w:hAnsi="Times New Roman" w:cs="Times New Roman"/>
          <w:sz w:val="28"/>
          <w:szCs w:val="28"/>
          <w:lang w:val="uk-UA"/>
        </w:rPr>
        <w:t>емоційної спустошеності і втоми</w:t>
      </w:r>
      <w:r w:rsidRPr="00B95D15">
        <w:rPr>
          <w:rFonts w:ascii="Times New Roman" w:eastAsia="Calibri" w:hAnsi="Times New Roman" w:cs="Times New Roman"/>
          <w:sz w:val="28"/>
          <w:szCs w:val="28"/>
          <w:lang w:val="uk-UA"/>
        </w:rPr>
        <w:t xml:space="preserve">. </w:t>
      </w:r>
      <w:r w:rsidRPr="006D4326">
        <w:rPr>
          <w:rFonts w:ascii="Times New Roman" w:hAnsi="Times New Roman" w:cs="Times New Roman"/>
          <w:sz w:val="28"/>
          <w:szCs w:val="28"/>
          <w:lang w:val="uk-UA"/>
        </w:rPr>
        <w:t>Специфічність і унікальність синдрому вигоряння полягає в пов’язаності симптомів емоційного виснаження, деперсоналізації і редукції особистих досягнень. Також до вигоряння відносять цілий ряд симптомів, що виявляються в когнітивній, мотиваційній сферах особистості, в поведінці і фізичному стані.</w:t>
      </w:r>
    </w:p>
    <w:p w14:paraId="27044D0D" w14:textId="77777777" w:rsidR="006B2FED" w:rsidRPr="006D4326" w:rsidRDefault="006B2FED" w:rsidP="006B2FED">
      <w:pPr>
        <w:spacing w:line="360" w:lineRule="auto"/>
        <w:ind w:firstLine="709"/>
        <w:contextualSpacing/>
        <w:jc w:val="both"/>
        <w:rPr>
          <w:rFonts w:ascii="Times New Roman" w:hAnsi="Times New Roman" w:cs="Times New Roman"/>
          <w:sz w:val="28"/>
          <w:szCs w:val="28"/>
          <w:lang w:val="uk-UA"/>
        </w:rPr>
      </w:pPr>
      <w:r w:rsidRPr="006D4326">
        <w:rPr>
          <w:rFonts w:ascii="Times New Roman" w:hAnsi="Times New Roman" w:cs="Times New Roman"/>
          <w:sz w:val="28"/>
          <w:szCs w:val="28"/>
          <w:lang w:val="uk-UA"/>
        </w:rPr>
        <w:t>Емоційне вигоря</w:t>
      </w:r>
      <w:r>
        <w:rPr>
          <w:rFonts w:ascii="Times New Roman" w:hAnsi="Times New Roman" w:cs="Times New Roman"/>
          <w:sz w:val="28"/>
          <w:szCs w:val="28"/>
          <w:lang w:val="uk-UA"/>
        </w:rPr>
        <w:t xml:space="preserve">ння </w:t>
      </w:r>
      <w:r w:rsidRPr="006D4326">
        <w:rPr>
          <w:rFonts w:ascii="Times New Roman" w:hAnsi="Times New Roman" w:cs="Times New Roman"/>
          <w:sz w:val="28"/>
          <w:szCs w:val="28"/>
          <w:lang w:val="uk-UA"/>
        </w:rPr>
        <w:t xml:space="preserve">може перерости у професійне вигоряння ‒ глобальний деструктивний феномен, що поширюється на всю професійну діяльність </w:t>
      </w:r>
      <w:r w:rsidRPr="00472C5E">
        <w:rPr>
          <w:rFonts w:ascii="Times New Roman" w:hAnsi="Times New Roman" w:cs="Times New Roman"/>
          <w:sz w:val="28"/>
          <w:szCs w:val="28"/>
          <w:lang w:val="uk-UA"/>
        </w:rPr>
        <w:t>особи.</w:t>
      </w:r>
    </w:p>
    <w:p w14:paraId="6B0CAA10" w14:textId="77777777" w:rsidR="006B2FED" w:rsidRDefault="006B2FED" w:rsidP="006B2F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6D4326">
        <w:rPr>
          <w:rFonts w:ascii="Times New Roman" w:hAnsi="Times New Roman" w:cs="Times New Roman"/>
          <w:sz w:val="28"/>
          <w:szCs w:val="28"/>
          <w:lang w:val="uk-UA"/>
        </w:rPr>
        <w:t xml:space="preserve">рофесійне вигоряння – це вироблений особистістю механізм психологічного захисту у формі повного або часткового виключення емоцій у відповідь на психотравмуючі впливи. Синдром професійного вигоряння </w:t>
      </w:r>
      <w:r>
        <w:rPr>
          <w:rFonts w:ascii="Times New Roman" w:hAnsi="Times New Roman" w:cs="Times New Roman"/>
          <w:sz w:val="28"/>
          <w:szCs w:val="28"/>
          <w:lang w:val="uk-UA"/>
        </w:rPr>
        <w:t>є</w:t>
      </w:r>
      <w:r w:rsidRPr="006D4326">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ом</w:t>
      </w:r>
      <w:r w:rsidRPr="006D4326">
        <w:rPr>
          <w:rFonts w:ascii="Times New Roman" w:hAnsi="Times New Roman" w:cs="Times New Roman"/>
          <w:sz w:val="28"/>
          <w:szCs w:val="28"/>
          <w:lang w:val="uk-UA"/>
        </w:rPr>
        <w:t xml:space="preserve"> поступової втрати емоційної, когнітивної і фізичної енергії, що проявляється в симптомах емоційного, розумового виснаження, фізичного стомлення, особистої відстороненості і зниження задоволення виконанням роботи. Він розглядається як результат невдало вирішеного стресу на робочому місці.</w:t>
      </w:r>
    </w:p>
    <w:p w14:paraId="5FE50672" w14:textId="77777777" w:rsidR="006B2FED" w:rsidRPr="00B8506A" w:rsidRDefault="006B2FED" w:rsidP="006B2FED">
      <w:pPr>
        <w:tabs>
          <w:tab w:val="right" w:leader="dot" w:pos="9356"/>
        </w:tab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Pr="00696A9A">
        <w:rPr>
          <w:rFonts w:ascii="Times New Roman" w:eastAsia="Times New Roman" w:hAnsi="Times New Roman" w:cs="Times New Roman"/>
          <w:sz w:val="28"/>
          <w:szCs w:val="28"/>
          <w:lang w:val="uk-UA"/>
        </w:rPr>
        <w:t>знаки вигоряння носять комплексний характер – включають різні особливості, як с</w:t>
      </w:r>
      <w:r>
        <w:rPr>
          <w:rFonts w:ascii="Times New Roman" w:eastAsia="Times New Roman" w:hAnsi="Times New Roman" w:cs="Times New Roman"/>
          <w:sz w:val="28"/>
          <w:szCs w:val="28"/>
          <w:lang w:val="uk-UA"/>
        </w:rPr>
        <w:t xml:space="preserve">тійкі, так і ті, що формуються, </w:t>
      </w:r>
      <w:r w:rsidRPr="006D4326">
        <w:rPr>
          <w:rFonts w:ascii="Times New Roman" w:eastAsia="Times New Roman" w:hAnsi="Times New Roman" w:cs="Times New Roman"/>
          <w:sz w:val="28"/>
          <w:szCs w:val="28"/>
          <w:lang w:val="uk-UA"/>
        </w:rPr>
        <w:t>але мають при цьому важкі наслідки для особистості працівника. Їх формування та характер прояву, що утворюють специфічний портрет, є індивідуальними і залежать як від вже наявної структури особистісних якостей працівника, так і від особливостей професійної діяльності, що він виконує. Іншими словами, характер і структура вигоряння обумовлені не тільки наявними особливос</w:t>
      </w:r>
      <w:r>
        <w:rPr>
          <w:rFonts w:ascii="Times New Roman" w:eastAsia="Times New Roman" w:hAnsi="Times New Roman" w:cs="Times New Roman"/>
          <w:sz w:val="28"/>
          <w:szCs w:val="28"/>
          <w:lang w:val="uk-UA"/>
        </w:rPr>
        <w:t>тями професійної діяльності, а й</w:t>
      </w:r>
      <w:r w:rsidRPr="006D4326">
        <w:rPr>
          <w:rFonts w:ascii="Times New Roman" w:eastAsia="Times New Roman" w:hAnsi="Times New Roman" w:cs="Times New Roman"/>
          <w:sz w:val="28"/>
          <w:szCs w:val="28"/>
          <w:lang w:val="uk-UA"/>
        </w:rPr>
        <w:t xml:space="preserve"> наявними характеристиками суб’єкта, до чого зараз схиляється більшість дослідників, питання ж про кількісне співвідношенні джерел вигоряння (зовнішніх чи внутрішніх) залишається відкритим. Це дозволяє виділити найбільш типологічні особливості ознаки вигоряння та різні </w:t>
      </w:r>
      <w:r w:rsidRPr="006D4326">
        <w:rPr>
          <w:rFonts w:ascii="Times New Roman" w:eastAsia="Times New Roman" w:hAnsi="Times New Roman" w:cs="Times New Roman"/>
          <w:sz w:val="28"/>
          <w:szCs w:val="28"/>
          <w:lang w:val="uk-UA"/>
        </w:rPr>
        <w:lastRenderedPageBreak/>
        <w:t>особистісні зміни, характерні для тих чи інших профес</w:t>
      </w:r>
      <w:r>
        <w:rPr>
          <w:rFonts w:ascii="Times New Roman" w:eastAsia="Times New Roman" w:hAnsi="Times New Roman" w:cs="Times New Roman"/>
          <w:sz w:val="28"/>
          <w:szCs w:val="28"/>
          <w:lang w:val="uk-UA"/>
        </w:rPr>
        <w:t>ій та спеціалізацій у їх межах.</w:t>
      </w:r>
    </w:p>
    <w:p w14:paraId="70352D23" w14:textId="77777777" w:rsidR="006B2FED" w:rsidRPr="006D4326" w:rsidRDefault="006B2FED" w:rsidP="006B2FED">
      <w:pPr>
        <w:spacing w:after="0" w:line="360" w:lineRule="auto"/>
        <w:ind w:firstLine="709"/>
        <w:jc w:val="both"/>
        <w:rPr>
          <w:rFonts w:ascii="Times New Roman" w:eastAsia="Times New Roman" w:hAnsi="Times New Roman" w:cs="Times New Roman"/>
          <w:sz w:val="28"/>
          <w:szCs w:val="28"/>
          <w:lang w:val="uk-UA"/>
        </w:rPr>
      </w:pPr>
      <w:r w:rsidRPr="006D4326">
        <w:rPr>
          <w:rFonts w:ascii="Times New Roman" w:hAnsi="Times New Roman" w:cs="Times New Roman"/>
          <w:sz w:val="28"/>
          <w:szCs w:val="28"/>
          <w:lang w:val="uk-UA"/>
        </w:rPr>
        <w:t>До основних факторів</w:t>
      </w:r>
      <w:r>
        <w:rPr>
          <w:rFonts w:ascii="Times New Roman" w:hAnsi="Times New Roman" w:cs="Times New Roman"/>
          <w:sz w:val="28"/>
          <w:szCs w:val="28"/>
          <w:lang w:val="uk-UA"/>
        </w:rPr>
        <w:t xml:space="preserve"> вигоряння </w:t>
      </w:r>
      <w:r w:rsidRPr="006D4326">
        <w:rPr>
          <w:rFonts w:ascii="Times New Roman" w:hAnsi="Times New Roman" w:cs="Times New Roman"/>
          <w:sz w:val="28"/>
          <w:szCs w:val="28"/>
          <w:lang w:val="uk-UA"/>
        </w:rPr>
        <w:t xml:space="preserve">відносять наступні: </w:t>
      </w:r>
      <w:r w:rsidRPr="006D4326">
        <w:rPr>
          <w:rFonts w:ascii="Times New Roman" w:eastAsia="Times New Roman" w:hAnsi="Times New Roman" w:cs="Times New Roman"/>
          <w:sz w:val="28"/>
          <w:szCs w:val="28"/>
          <w:lang w:val="uk-UA"/>
        </w:rPr>
        <w:t>зовнішні і внутрішні або особистісні</w:t>
      </w:r>
      <w:r w:rsidRPr="006D4326">
        <w:rPr>
          <w:rFonts w:ascii="Times New Roman" w:hAnsi="Times New Roman" w:cs="Times New Roman"/>
          <w:sz w:val="28"/>
          <w:szCs w:val="28"/>
          <w:shd w:val="clear" w:color="auto" w:fill="FFFFFF"/>
          <w:lang w:val="uk-UA"/>
        </w:rPr>
        <w:t xml:space="preserve"> </w:t>
      </w:r>
      <w:r w:rsidRPr="006D4326">
        <w:rPr>
          <w:rFonts w:ascii="Times New Roman" w:eastAsia="Times New Roman" w:hAnsi="Times New Roman" w:cs="Times New Roman"/>
          <w:sz w:val="28"/>
          <w:szCs w:val="28"/>
          <w:lang w:val="uk-UA"/>
        </w:rPr>
        <w:t xml:space="preserve">і організаційні. Ознаки вигоряння носять комплексний характер – включають різні особливості, як стійкі, так і ті, що формуються, що виявляються у різних рівнях по-різному, але які мають при цьому важкі наслідки для особистості працівника. Їх формування та характер прояву, що утворюють специфічний портрет, є індивідуальними і залежать як від вже наявної структури особистісних якостей працівника, так і від особливостей професійної діяльності, що він виконує. </w:t>
      </w:r>
    </w:p>
    <w:p w14:paraId="43117CDE" w14:textId="77777777" w:rsidR="006B2FED"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Професія працівників судової системи, зокрема суддів</w:t>
      </w:r>
      <w:r w:rsidRPr="006D4326">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пов’язана з високим психогенним ризиком, що може бути пояснено</w:t>
      </w:r>
      <w:r w:rsidRPr="006D4326">
        <w:rPr>
          <w:rFonts w:ascii="Times New Roman" w:hAnsi="Times New Roman" w:cs="Times New Roman"/>
          <w:sz w:val="28"/>
          <w:szCs w:val="28"/>
          <w:lang w:val="uk-UA"/>
        </w:rPr>
        <w:t xml:space="preserve"> надмірним навантаженням на нервово-психічному рівні та переважанням негативного емоційного фону в судовій роботі. Судді, взаємодіючи з</w:t>
      </w:r>
      <w:r>
        <w:rPr>
          <w:rFonts w:ascii="Times New Roman" w:hAnsi="Times New Roman" w:cs="Times New Roman"/>
          <w:sz w:val="28"/>
          <w:szCs w:val="28"/>
          <w:lang w:val="uk-UA"/>
        </w:rPr>
        <w:t>і</w:t>
      </w:r>
      <w:r w:rsidRPr="006D4326">
        <w:rPr>
          <w:rFonts w:ascii="Times New Roman" w:hAnsi="Times New Roman" w:cs="Times New Roman"/>
          <w:sz w:val="28"/>
          <w:szCs w:val="28"/>
          <w:lang w:val="uk-UA"/>
        </w:rPr>
        <w:t xml:space="preserve"> складними ситуаціями та </w:t>
      </w:r>
      <w:r>
        <w:rPr>
          <w:rFonts w:ascii="Times New Roman" w:hAnsi="Times New Roman" w:cs="Times New Roman"/>
          <w:sz w:val="28"/>
          <w:szCs w:val="28"/>
          <w:lang w:val="uk-UA"/>
        </w:rPr>
        <w:t xml:space="preserve">відповідальними </w:t>
      </w:r>
      <w:r w:rsidRPr="006D4326">
        <w:rPr>
          <w:rFonts w:ascii="Times New Roman" w:hAnsi="Times New Roman" w:cs="Times New Roman"/>
          <w:sz w:val="28"/>
          <w:szCs w:val="28"/>
          <w:lang w:val="uk-UA"/>
        </w:rPr>
        <w:t xml:space="preserve">важкими рішеннями, </w:t>
      </w:r>
      <w:r>
        <w:rPr>
          <w:rFonts w:ascii="Times New Roman" w:hAnsi="Times New Roman" w:cs="Times New Roman"/>
          <w:sz w:val="28"/>
          <w:szCs w:val="28"/>
          <w:lang w:val="uk-UA"/>
        </w:rPr>
        <w:t>стикаються з дефіцитом часу (</w:t>
      </w:r>
      <w:r w:rsidRPr="006D4326">
        <w:rPr>
          <w:rFonts w:ascii="Times New Roman" w:hAnsi="Times New Roman" w:cs="Times New Roman"/>
          <w:sz w:val="28"/>
          <w:szCs w:val="28"/>
          <w:lang w:val="uk-UA"/>
        </w:rPr>
        <w:t>наявністю чітко визначеного строку для розгляду справ, який є обов’язковим за правовою регламентацією</w:t>
      </w:r>
      <w:r>
        <w:rPr>
          <w:rFonts w:ascii="Times New Roman" w:hAnsi="Times New Roman" w:cs="Times New Roman"/>
          <w:sz w:val="28"/>
          <w:szCs w:val="28"/>
          <w:lang w:val="uk-UA"/>
        </w:rPr>
        <w:t xml:space="preserve">), </w:t>
      </w:r>
      <w:r w:rsidRPr="006D4326">
        <w:rPr>
          <w:rFonts w:ascii="Times New Roman" w:hAnsi="Times New Roman" w:cs="Times New Roman"/>
          <w:sz w:val="28"/>
          <w:szCs w:val="28"/>
          <w:lang w:val="uk-UA"/>
        </w:rPr>
        <w:t>з конфліктами, пов’язаними не тільки з правом чи вчиненням правопорушень, а й із виникненням суперечливих відносин із суспільством та законом взагалі</w:t>
      </w:r>
      <w:r>
        <w:rPr>
          <w:rFonts w:ascii="Times New Roman" w:hAnsi="Times New Roman" w:cs="Times New Roman"/>
          <w:sz w:val="28"/>
          <w:szCs w:val="28"/>
          <w:lang w:val="uk-UA"/>
        </w:rPr>
        <w:t xml:space="preserve">, домінуванням негативних емоцій, вони </w:t>
      </w:r>
      <w:r w:rsidRPr="006D4326">
        <w:rPr>
          <w:rFonts w:ascii="Times New Roman" w:hAnsi="Times New Roman" w:cs="Times New Roman"/>
          <w:sz w:val="28"/>
          <w:szCs w:val="28"/>
          <w:lang w:val="uk-UA"/>
        </w:rPr>
        <w:t>постійно зазнають стресу, що може призвести до виснаження</w:t>
      </w:r>
      <w:r>
        <w:rPr>
          <w:rFonts w:ascii="Times New Roman" w:hAnsi="Times New Roman" w:cs="Times New Roman"/>
          <w:sz w:val="28"/>
          <w:szCs w:val="28"/>
          <w:lang w:val="uk-UA"/>
        </w:rPr>
        <w:t xml:space="preserve"> фізичних та психічних ресурсів, емоційного та професійного вигоряння.</w:t>
      </w:r>
    </w:p>
    <w:p w14:paraId="10F032E2" w14:textId="77777777" w:rsidR="006B2FED"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346FF8">
        <w:rPr>
          <w:rFonts w:ascii="Times New Roman" w:hAnsi="Times New Roman" w:cs="Times New Roman"/>
          <w:sz w:val="28"/>
          <w:szCs w:val="28"/>
          <w:lang w:val="uk-UA"/>
        </w:rPr>
        <w:t>Чинники</w:t>
      </w:r>
      <w:r w:rsidRPr="006D4326">
        <w:rPr>
          <w:rFonts w:ascii="Times New Roman" w:hAnsi="Times New Roman" w:cs="Times New Roman"/>
          <w:sz w:val="28"/>
          <w:szCs w:val="28"/>
          <w:lang w:val="uk-UA"/>
        </w:rPr>
        <w:t xml:space="preserve"> вигоряння працівників судової системи мо</w:t>
      </w:r>
      <w:r>
        <w:rPr>
          <w:rFonts w:ascii="Times New Roman" w:hAnsi="Times New Roman" w:cs="Times New Roman"/>
          <w:sz w:val="28"/>
          <w:szCs w:val="28"/>
          <w:lang w:val="uk-UA"/>
        </w:rPr>
        <w:t xml:space="preserve">жна класифікувати на дві групи: </w:t>
      </w:r>
      <w:r w:rsidRPr="00C3222C">
        <w:rPr>
          <w:rFonts w:ascii="Times New Roman" w:hAnsi="Times New Roman" w:cs="Times New Roman"/>
          <w:i/>
          <w:sz w:val="28"/>
          <w:szCs w:val="28"/>
          <w:lang w:val="uk-UA"/>
        </w:rPr>
        <w:t>суб’єктивні (індивідуальні)</w:t>
      </w:r>
      <w:r w:rsidRPr="00C3222C">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особистісні особливості, що</w:t>
      </w:r>
      <w:r w:rsidRPr="00C3222C">
        <w:rPr>
          <w:rFonts w:ascii="Times New Roman" w:hAnsi="Times New Roman" w:cs="Times New Roman"/>
          <w:sz w:val="28"/>
          <w:szCs w:val="28"/>
          <w:lang w:val="uk-UA"/>
        </w:rPr>
        <w:t xml:space="preserve"> включають в себе вік, систему життєвих цінностей, переконання та способи і механізми індивід</w:t>
      </w:r>
      <w:r>
        <w:rPr>
          <w:rFonts w:ascii="Times New Roman" w:hAnsi="Times New Roman" w:cs="Times New Roman"/>
          <w:sz w:val="28"/>
          <w:szCs w:val="28"/>
          <w:lang w:val="uk-UA"/>
        </w:rPr>
        <w:t>уального психологічного захисту; с</w:t>
      </w:r>
      <w:r w:rsidRPr="00C3222C">
        <w:rPr>
          <w:rFonts w:ascii="Times New Roman" w:hAnsi="Times New Roman" w:cs="Times New Roman"/>
          <w:sz w:val="28"/>
          <w:szCs w:val="28"/>
          <w:lang w:val="uk-UA"/>
        </w:rPr>
        <w:t>тавлення до роботи: особисте ставлення до виконуваних видів діяльності, взаємовідносини з колегами, учасниками судового процесу та член</w:t>
      </w:r>
      <w:r>
        <w:rPr>
          <w:rFonts w:ascii="Times New Roman" w:hAnsi="Times New Roman" w:cs="Times New Roman"/>
          <w:sz w:val="28"/>
          <w:szCs w:val="28"/>
          <w:lang w:val="uk-UA"/>
        </w:rPr>
        <w:t>ами родини; о</w:t>
      </w:r>
      <w:r w:rsidRPr="00C3222C">
        <w:rPr>
          <w:rFonts w:ascii="Times New Roman" w:hAnsi="Times New Roman" w:cs="Times New Roman"/>
          <w:sz w:val="28"/>
          <w:szCs w:val="28"/>
          <w:lang w:val="uk-UA"/>
        </w:rPr>
        <w:t>чікування результатів: високий рівень очікувань щодо професійної діяльності, відданість моральним принципам, необхідність відповідати на прохання відмово</w:t>
      </w:r>
      <w:r>
        <w:rPr>
          <w:rFonts w:ascii="Times New Roman" w:hAnsi="Times New Roman" w:cs="Times New Roman"/>
          <w:sz w:val="28"/>
          <w:szCs w:val="28"/>
          <w:lang w:val="uk-UA"/>
        </w:rPr>
        <w:t xml:space="preserve">ю та </w:t>
      </w:r>
      <w:r>
        <w:rPr>
          <w:rFonts w:ascii="Times New Roman" w:hAnsi="Times New Roman" w:cs="Times New Roman"/>
          <w:sz w:val="28"/>
          <w:szCs w:val="28"/>
          <w:lang w:val="uk-UA"/>
        </w:rPr>
        <w:lastRenderedPageBreak/>
        <w:t xml:space="preserve">схильність до самопожертви; </w:t>
      </w:r>
      <w:r w:rsidRPr="00C3222C">
        <w:rPr>
          <w:rFonts w:ascii="Times New Roman" w:hAnsi="Times New Roman" w:cs="Times New Roman"/>
          <w:i/>
          <w:sz w:val="28"/>
          <w:szCs w:val="28"/>
          <w:lang w:val="uk-UA"/>
        </w:rPr>
        <w:t>об’єктивні (ситуаційні)</w:t>
      </w:r>
      <w:r w:rsidRPr="006D432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3222C">
        <w:rPr>
          <w:rFonts w:ascii="Times New Roman" w:hAnsi="Times New Roman" w:cs="Times New Roman"/>
          <w:sz w:val="28"/>
          <w:szCs w:val="28"/>
          <w:lang w:val="uk-UA"/>
        </w:rPr>
        <w:t>прямо пов’язані з виконанням службових обов’язків, які можуть включати в себе високий рівень відповідальності за ухвалення рішень та необхідність вжиття невідкладних заходів.</w:t>
      </w:r>
    </w:p>
    <w:p w14:paraId="69DCC098" w14:textId="77777777" w:rsidR="006B2FED" w:rsidRDefault="006B2FED" w:rsidP="006B2FED">
      <w:pPr>
        <w:tabs>
          <w:tab w:val="right" w:leader="dot" w:pos="9356"/>
        </w:tabs>
        <w:spacing w:after="0" w:line="360" w:lineRule="auto"/>
        <w:ind w:firstLine="709"/>
        <w:jc w:val="both"/>
        <w:rPr>
          <w:rFonts w:ascii="Times New Roman" w:hAnsi="Times New Roman" w:cs="Times New Roman"/>
          <w:sz w:val="28"/>
          <w:szCs w:val="28"/>
          <w:lang w:val="uk-UA"/>
        </w:rPr>
      </w:pPr>
      <w:r w:rsidRPr="00B8506A">
        <w:rPr>
          <w:rFonts w:ascii="Times New Roman" w:hAnsi="Times New Roman" w:cs="Times New Roman"/>
          <w:sz w:val="28"/>
          <w:szCs w:val="28"/>
          <w:lang w:val="uk-UA"/>
        </w:rPr>
        <w:t>Сформульовані проблеми та питанн</w:t>
      </w:r>
      <w:r>
        <w:rPr>
          <w:rFonts w:ascii="Times New Roman" w:hAnsi="Times New Roman" w:cs="Times New Roman"/>
          <w:sz w:val="28"/>
          <w:szCs w:val="28"/>
          <w:lang w:val="uk-UA"/>
        </w:rPr>
        <w:t xml:space="preserve">я вивчення вигоряння зумовлюють </w:t>
      </w:r>
      <w:r w:rsidRPr="00B8506A">
        <w:rPr>
          <w:rFonts w:ascii="Times New Roman" w:hAnsi="Times New Roman" w:cs="Times New Roman"/>
          <w:sz w:val="28"/>
          <w:szCs w:val="28"/>
          <w:lang w:val="uk-UA"/>
        </w:rPr>
        <w:t xml:space="preserve">доцільність проведення </w:t>
      </w:r>
      <w:r>
        <w:rPr>
          <w:rFonts w:ascii="Times New Roman" w:hAnsi="Times New Roman" w:cs="Times New Roman"/>
          <w:sz w:val="28"/>
          <w:szCs w:val="28"/>
          <w:lang w:val="uk-UA"/>
        </w:rPr>
        <w:t xml:space="preserve">дослідження, </w:t>
      </w:r>
      <w:r w:rsidRPr="00B8506A">
        <w:rPr>
          <w:rFonts w:ascii="Times New Roman" w:hAnsi="Times New Roman" w:cs="Times New Roman"/>
          <w:sz w:val="28"/>
          <w:szCs w:val="28"/>
          <w:lang w:val="uk-UA"/>
        </w:rPr>
        <w:t>спрямованого</w:t>
      </w:r>
      <w:r>
        <w:rPr>
          <w:rFonts w:ascii="Times New Roman" w:hAnsi="Times New Roman" w:cs="Times New Roman"/>
          <w:sz w:val="28"/>
          <w:szCs w:val="28"/>
          <w:lang w:val="uk-UA"/>
        </w:rPr>
        <w:t xml:space="preserve"> на вивчення специфіки професійного вигоряння </w:t>
      </w:r>
      <w:r w:rsidRPr="00B8506A">
        <w:rPr>
          <w:rFonts w:ascii="Times New Roman" w:hAnsi="Times New Roman" w:cs="Times New Roman"/>
          <w:sz w:val="28"/>
          <w:szCs w:val="28"/>
          <w:shd w:val="clear" w:color="auto" w:fill="FFFFFF"/>
          <w:lang w:val="uk-UA"/>
        </w:rPr>
        <w:t>у працівників судової системи</w:t>
      </w:r>
      <w:r w:rsidRPr="00B8506A">
        <w:rPr>
          <w:rFonts w:ascii="Times New Roman" w:hAnsi="Times New Roman" w:cs="Times New Roman"/>
          <w:sz w:val="28"/>
          <w:szCs w:val="28"/>
          <w:lang w:val="uk-UA"/>
        </w:rPr>
        <w:t xml:space="preserve">, </w:t>
      </w:r>
      <w:r>
        <w:rPr>
          <w:rFonts w:ascii="Times New Roman" w:hAnsi="Times New Roman" w:cs="Times New Roman"/>
          <w:sz w:val="28"/>
          <w:szCs w:val="28"/>
          <w:lang w:val="uk-UA"/>
        </w:rPr>
        <w:t>а також визначення його емоційно-особистісних предикторів.</w:t>
      </w:r>
    </w:p>
    <w:p w14:paraId="50E9C80F" w14:textId="33ACDA17" w:rsidR="00BF0574" w:rsidRPr="00CA1853" w:rsidRDefault="00BF0574">
      <w:pPr>
        <w:rPr>
          <w:rFonts w:ascii="Times New Roman" w:hAnsi="Times New Roman" w:cs="Times New Roman"/>
          <w:sz w:val="28"/>
          <w:szCs w:val="28"/>
          <w:lang w:val="uk-UA"/>
        </w:rPr>
      </w:pPr>
      <w:r w:rsidRPr="00CA1853">
        <w:rPr>
          <w:rFonts w:ascii="Times New Roman" w:hAnsi="Times New Roman" w:cs="Times New Roman"/>
          <w:sz w:val="28"/>
          <w:szCs w:val="28"/>
          <w:lang w:val="uk-UA"/>
        </w:rPr>
        <w:br w:type="page"/>
      </w:r>
    </w:p>
    <w:p w14:paraId="55DF22BF" w14:textId="77777777" w:rsidR="00BF0574" w:rsidRPr="00CA1853" w:rsidRDefault="00BF0574" w:rsidP="00BF0574">
      <w:pPr>
        <w:tabs>
          <w:tab w:val="right" w:leader="dot" w:pos="9356"/>
        </w:tabs>
        <w:spacing w:after="0" w:line="360" w:lineRule="auto"/>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РОЗДІЛ 2</w:t>
      </w:r>
    </w:p>
    <w:p w14:paraId="306CDBC9" w14:textId="6C44D1E0" w:rsidR="00BF0574" w:rsidRPr="00CA1853" w:rsidRDefault="00BF0574" w:rsidP="00BF0574">
      <w:pPr>
        <w:tabs>
          <w:tab w:val="right" w:leader="dot" w:pos="9356"/>
        </w:tabs>
        <w:spacing w:after="0" w:line="360" w:lineRule="auto"/>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 xml:space="preserve">ЕМПІРИЧНЕ ДОСЛІДЖЕННЯ </w:t>
      </w:r>
      <w:r w:rsidRPr="00CA1853">
        <w:rPr>
          <w:rFonts w:ascii="Times New Roman" w:hAnsi="Times New Roman" w:cs="Times New Roman"/>
          <w:b/>
          <w:sz w:val="28"/>
          <w:szCs w:val="28"/>
          <w:shd w:val="clear" w:color="auto" w:fill="FFFFFF"/>
          <w:lang w:val="uk-UA"/>
        </w:rPr>
        <w:t>ЕМОЦІЙНО-ОСОБИСТІСНИХ ПРЕДИКТОРІВ ПРОФЕСІЙНОГО ВИГОРЯННЯ У ПРАЦІВНИКІВ СУДОВОЇ СИСТЕМИ</w:t>
      </w:r>
    </w:p>
    <w:p w14:paraId="68F70165" w14:textId="77777777" w:rsidR="007E5856" w:rsidRDefault="007E5856" w:rsidP="00BF0574">
      <w:pPr>
        <w:tabs>
          <w:tab w:val="right" w:leader="dot" w:pos="9356"/>
        </w:tabs>
        <w:spacing w:after="0" w:line="360" w:lineRule="auto"/>
        <w:ind w:firstLine="709"/>
        <w:jc w:val="both"/>
        <w:rPr>
          <w:rFonts w:ascii="Times New Roman" w:hAnsi="Times New Roman" w:cs="Times New Roman"/>
          <w:b/>
          <w:sz w:val="28"/>
          <w:szCs w:val="28"/>
          <w:lang w:val="en-US"/>
        </w:rPr>
      </w:pPr>
    </w:p>
    <w:p w14:paraId="5B388529" w14:textId="2122C562" w:rsidR="00BF0574" w:rsidRPr="00CA1853" w:rsidRDefault="00BF0574" w:rsidP="00BF0574">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2.1. Процедура дослідження та обґрунтування вибору методики</w:t>
      </w:r>
    </w:p>
    <w:p w14:paraId="55ECDD17" w14:textId="77777777" w:rsidR="00C75535" w:rsidRPr="00CA1853" w:rsidRDefault="00C75535" w:rsidP="00C75535">
      <w:pPr>
        <w:spacing w:after="0" w:line="360" w:lineRule="auto"/>
        <w:ind w:firstLine="708"/>
        <w:jc w:val="both"/>
        <w:rPr>
          <w:rFonts w:ascii="Times New Roman" w:hAnsi="Times New Roman" w:cs="Times New Roman"/>
          <w:sz w:val="28"/>
          <w:szCs w:val="28"/>
          <w:lang w:val="uk-UA"/>
        </w:rPr>
      </w:pPr>
      <w:r w:rsidRPr="00CA1853">
        <w:rPr>
          <w:rFonts w:ascii="Times New Roman" w:eastAsia="Times New Roman" w:hAnsi="Times New Roman" w:cs="Times New Roman"/>
          <w:b/>
          <w:sz w:val="28"/>
          <w:szCs w:val="28"/>
          <w:lang w:val="uk-UA"/>
        </w:rPr>
        <w:t>Гіпотеза</w:t>
      </w:r>
      <w:r w:rsidRPr="00CA1853">
        <w:rPr>
          <w:rFonts w:ascii="Times New Roman" w:eastAsia="Times New Roman" w:hAnsi="Times New Roman" w:cs="Times New Roman"/>
          <w:sz w:val="28"/>
          <w:szCs w:val="28"/>
          <w:lang w:val="uk-UA"/>
        </w:rPr>
        <w:t xml:space="preserve"> дослідження полягає в припущенні, що емоційно-особистісними </w:t>
      </w:r>
      <w:r w:rsidRPr="00CA1853">
        <w:rPr>
          <w:rFonts w:ascii="Times New Roman" w:hAnsi="Times New Roman" w:cs="Times New Roman"/>
          <w:sz w:val="28"/>
          <w:szCs w:val="28"/>
          <w:lang w:val="uk-UA"/>
        </w:rPr>
        <w:t xml:space="preserve">предикторами професійного вигоряння </w:t>
      </w:r>
      <w:r w:rsidRPr="00CA1853">
        <w:rPr>
          <w:rFonts w:ascii="Times New Roman" w:hAnsi="Times New Roman" w:cs="Times New Roman"/>
          <w:sz w:val="28"/>
          <w:szCs w:val="28"/>
          <w:shd w:val="clear" w:color="auto" w:fill="FFFFFF"/>
          <w:lang w:val="uk-UA"/>
        </w:rPr>
        <w:t>у працівників судової системи</w:t>
      </w:r>
      <w:r w:rsidRPr="00CA1853">
        <w:rPr>
          <w:rFonts w:ascii="Times New Roman" w:hAnsi="Times New Roman" w:cs="Times New Roman"/>
          <w:sz w:val="28"/>
          <w:szCs w:val="28"/>
          <w:lang w:val="uk-UA"/>
        </w:rPr>
        <w:t>, послаблюючи або посилюючи виразність його компонентів можуть виступати: знижений емоційний інтелект, високий рівень тривожності, тривалість та інтенсивність емоцій; емоції гніву та суму.</w:t>
      </w:r>
    </w:p>
    <w:p w14:paraId="02605AC2" w14:textId="1F85B094"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b/>
          <w:sz w:val="28"/>
          <w:szCs w:val="28"/>
          <w:lang w:val="uk-UA"/>
        </w:rPr>
        <w:t xml:space="preserve">Мета </w:t>
      </w:r>
      <w:r w:rsidRPr="00CA1853">
        <w:rPr>
          <w:rFonts w:ascii="Times New Roman" w:eastAsia="Times New Roman" w:hAnsi="Times New Roman" w:cs="Times New Roman"/>
          <w:b/>
          <w:sz w:val="28"/>
          <w:szCs w:val="28"/>
          <w:lang w:val="uk-UA"/>
        </w:rPr>
        <w:t>дослідження</w:t>
      </w:r>
      <w:r w:rsidRPr="00CA1853">
        <w:rPr>
          <w:rFonts w:ascii="Times New Roman" w:hAnsi="Times New Roman" w:cs="Times New Roman"/>
          <w:sz w:val="28"/>
          <w:szCs w:val="28"/>
          <w:lang w:val="uk-UA"/>
        </w:rPr>
        <w:t xml:space="preserve">: виявлення </w:t>
      </w:r>
      <w:r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hAnsi="Times New Roman" w:cs="Times New Roman"/>
          <w:sz w:val="28"/>
          <w:szCs w:val="28"/>
          <w:lang w:val="uk-UA"/>
        </w:rPr>
        <w:t xml:space="preserve"> для вироблення практичних рекомендацій та </w:t>
      </w:r>
      <w:r w:rsidRPr="00CA1853">
        <w:rPr>
          <w:rFonts w:ascii="Times New Roman" w:hAnsi="Times New Roman" w:cs="Times New Roman"/>
          <w:bCs/>
          <w:sz w:val="28"/>
          <w:szCs w:val="28"/>
          <w:lang w:val="uk-UA"/>
        </w:rPr>
        <w:t xml:space="preserve">програми </w:t>
      </w:r>
      <w:r w:rsidRPr="00CA1853">
        <w:rPr>
          <w:rFonts w:ascii="Times New Roman" w:hAnsi="Times New Roman" w:cs="Times New Roman"/>
          <w:sz w:val="28"/>
          <w:szCs w:val="32"/>
          <w:shd w:val="clear" w:color="auto" w:fill="FFFFFF"/>
          <w:lang w:val="uk-UA"/>
        </w:rPr>
        <w:t>профілактики професійного вигоряння у працівників судової системи</w:t>
      </w:r>
      <w:r w:rsidRPr="00CA1853">
        <w:rPr>
          <w:rFonts w:ascii="Times New Roman" w:hAnsi="Times New Roman" w:cs="Times New Roman"/>
          <w:sz w:val="28"/>
          <w:szCs w:val="28"/>
          <w:lang w:val="uk-UA"/>
        </w:rPr>
        <w:t>.</w:t>
      </w:r>
    </w:p>
    <w:p w14:paraId="51D18788" w14:textId="73F55A32"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Ця мета реалізується у таких задачах:</w:t>
      </w:r>
    </w:p>
    <w:p w14:paraId="6E494917" w14:textId="302A12A5"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1. Дослідження емоційно-особистісних особливостей </w:t>
      </w:r>
      <w:r w:rsidRPr="00CA1853">
        <w:rPr>
          <w:rFonts w:ascii="Times New Roman" w:hAnsi="Times New Roman" w:cs="Times New Roman"/>
          <w:sz w:val="28"/>
          <w:szCs w:val="28"/>
          <w:shd w:val="clear" w:color="auto" w:fill="FFFFFF"/>
          <w:lang w:val="uk-UA"/>
        </w:rPr>
        <w:t>працівників судової системи</w:t>
      </w:r>
      <w:r w:rsidRPr="00CA1853">
        <w:rPr>
          <w:rFonts w:ascii="Times New Roman" w:hAnsi="Times New Roman" w:cs="Times New Roman"/>
          <w:sz w:val="28"/>
          <w:szCs w:val="28"/>
          <w:lang w:val="uk-UA"/>
        </w:rPr>
        <w:t>.</w:t>
      </w:r>
    </w:p>
    <w:p w14:paraId="08ADEF30" w14:textId="73D71976"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2. Дослідження особливостей та виявлення відмінностей психічного вигоряння </w:t>
      </w:r>
      <w:r w:rsidRPr="00CA1853">
        <w:rPr>
          <w:rFonts w:ascii="Times New Roman" w:hAnsi="Times New Roman" w:cs="Times New Roman"/>
          <w:sz w:val="28"/>
          <w:szCs w:val="28"/>
          <w:shd w:val="clear" w:color="auto" w:fill="FFFFFF"/>
          <w:lang w:val="uk-UA"/>
        </w:rPr>
        <w:t>працівників судової системи</w:t>
      </w:r>
      <w:r w:rsidRPr="00CA1853">
        <w:rPr>
          <w:rFonts w:ascii="Times New Roman" w:hAnsi="Times New Roman" w:cs="Times New Roman"/>
          <w:sz w:val="28"/>
          <w:szCs w:val="28"/>
          <w:lang w:val="uk-UA"/>
        </w:rPr>
        <w:t xml:space="preserve"> (за стажем роботи)</w:t>
      </w:r>
      <w:r w:rsidR="00731BF9" w:rsidRPr="00CA1853">
        <w:rPr>
          <w:rFonts w:ascii="Times New Roman" w:hAnsi="Times New Roman" w:cs="Times New Roman"/>
          <w:sz w:val="28"/>
          <w:szCs w:val="28"/>
          <w:lang w:val="uk-UA"/>
        </w:rPr>
        <w:t>.</w:t>
      </w:r>
    </w:p>
    <w:p w14:paraId="43C82FC6" w14:textId="16DBF6EA"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3. Вивчення зв’язків психічного вигоряння з емоційно-особистісними особливостями та побудова психологічного портрета вигоряння </w:t>
      </w:r>
      <w:r w:rsidRPr="00CA1853">
        <w:rPr>
          <w:rFonts w:ascii="Times New Roman" w:hAnsi="Times New Roman" w:cs="Times New Roman"/>
          <w:sz w:val="28"/>
          <w:szCs w:val="28"/>
          <w:shd w:val="clear" w:color="auto" w:fill="FFFFFF"/>
          <w:lang w:val="uk-UA"/>
        </w:rPr>
        <w:t>працівників судової системи</w:t>
      </w:r>
      <w:r w:rsidRPr="00CA1853">
        <w:rPr>
          <w:rFonts w:ascii="Times New Roman" w:hAnsi="Times New Roman" w:cs="Times New Roman"/>
          <w:sz w:val="28"/>
          <w:szCs w:val="28"/>
          <w:lang w:val="uk-UA"/>
        </w:rPr>
        <w:t>.</w:t>
      </w:r>
    </w:p>
    <w:p w14:paraId="5D740CA6" w14:textId="190BA794"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4. Виявлення та вивчення психологічних передумов професійного вигоряння адвокатів.</w:t>
      </w:r>
    </w:p>
    <w:p w14:paraId="138CEF33" w14:textId="6FA6200A" w:rsidR="00E37F1A"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CA1853">
        <w:rPr>
          <w:rFonts w:ascii="Times New Roman" w:hAnsi="Times New Roman" w:cs="Times New Roman"/>
          <w:sz w:val="28"/>
          <w:szCs w:val="28"/>
          <w:lang w:val="uk-UA"/>
        </w:rPr>
        <w:t xml:space="preserve">Дослідження було проведено на базі </w:t>
      </w:r>
      <w:r w:rsidRPr="00CA1853">
        <w:rPr>
          <w:rFonts w:ascii="Times New Roman" w:hAnsi="Times New Roman" w:cs="Times New Roman"/>
          <w:sz w:val="28"/>
          <w:szCs w:val="28"/>
          <w:shd w:val="clear" w:color="auto" w:fill="FFFFFF"/>
          <w:lang w:val="uk-UA"/>
        </w:rPr>
        <w:t>Верховного, Київського апеляційного та Оболонського районного суду. У дослідженні взяли участь Працівники апарату (се</w:t>
      </w:r>
      <w:r w:rsidR="007B5AD3" w:rsidRPr="00CA1853">
        <w:rPr>
          <w:rFonts w:ascii="Times New Roman" w:hAnsi="Times New Roman" w:cs="Times New Roman"/>
          <w:sz w:val="28"/>
          <w:szCs w:val="28"/>
          <w:shd w:val="clear" w:color="auto" w:fill="FFFFFF"/>
          <w:lang w:val="uk-UA"/>
        </w:rPr>
        <w:t>кретарі судового засідання, помі</w:t>
      </w:r>
      <w:r w:rsidRPr="00CA1853">
        <w:rPr>
          <w:rFonts w:ascii="Times New Roman" w:hAnsi="Times New Roman" w:cs="Times New Roman"/>
          <w:sz w:val="28"/>
          <w:szCs w:val="28"/>
          <w:shd w:val="clear" w:color="auto" w:fill="FFFFFF"/>
          <w:lang w:val="uk-UA"/>
        </w:rPr>
        <w:t>чники суддів, консультанти суду)</w:t>
      </w:r>
      <w:r w:rsidR="00E37F1A" w:rsidRPr="00CA1853">
        <w:rPr>
          <w:rFonts w:ascii="Times New Roman" w:hAnsi="Times New Roman" w:cs="Times New Roman"/>
          <w:sz w:val="28"/>
          <w:szCs w:val="28"/>
          <w:shd w:val="clear" w:color="auto" w:fill="FFFFFF"/>
          <w:lang w:val="uk-UA"/>
        </w:rPr>
        <w:t>.</w:t>
      </w:r>
      <w:r w:rsidRPr="00CA1853">
        <w:rPr>
          <w:rFonts w:ascii="Times New Roman" w:hAnsi="Times New Roman" w:cs="Times New Roman"/>
          <w:sz w:val="28"/>
          <w:szCs w:val="28"/>
          <w:shd w:val="clear" w:color="auto" w:fill="FFFFFF"/>
          <w:lang w:val="uk-UA"/>
        </w:rPr>
        <w:t xml:space="preserve"> </w:t>
      </w:r>
    </w:p>
    <w:p w14:paraId="1C78D850" w14:textId="7088C37B" w:rsidR="00482FA6" w:rsidRPr="00CA1853" w:rsidRDefault="00482FA6"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lastRenderedPageBreak/>
        <w:t>Для проведення цього дослідження в</w:t>
      </w:r>
      <w:r w:rsidR="00B81A3A" w:rsidRPr="00CA1853">
        <w:rPr>
          <w:rFonts w:ascii="Times New Roman" w:hAnsi="Times New Roman" w:cs="Times New Roman"/>
          <w:sz w:val="28"/>
          <w:szCs w:val="28"/>
          <w:lang w:val="uk-UA"/>
        </w:rPr>
        <w:t>ибірка була розбита на наступні групи</w:t>
      </w:r>
      <w:r w:rsidRPr="00CA1853">
        <w:rPr>
          <w:rFonts w:ascii="Times New Roman" w:hAnsi="Times New Roman" w:cs="Times New Roman"/>
          <w:sz w:val="28"/>
          <w:szCs w:val="28"/>
          <w:lang w:val="uk-UA"/>
        </w:rPr>
        <w:t>:</w:t>
      </w:r>
    </w:p>
    <w:p w14:paraId="59BAEEF9" w14:textId="3174EC68" w:rsidR="00482FA6" w:rsidRPr="00CA1853" w:rsidRDefault="00482FA6"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1) Першу групу складають працівники судової системи – </w:t>
      </w:r>
      <w:r w:rsidRPr="00CA1853">
        <w:rPr>
          <w:rFonts w:ascii="Times New Roman" w:hAnsi="Times New Roman" w:cs="Times New Roman"/>
          <w:sz w:val="28"/>
          <w:szCs w:val="28"/>
          <w:shd w:val="clear" w:color="auto" w:fill="FFFFFF"/>
          <w:lang w:val="uk-UA"/>
        </w:rPr>
        <w:t>се</w:t>
      </w:r>
      <w:r w:rsidR="004C02E3" w:rsidRPr="00CA1853">
        <w:rPr>
          <w:rFonts w:ascii="Times New Roman" w:hAnsi="Times New Roman" w:cs="Times New Roman"/>
          <w:sz w:val="28"/>
          <w:szCs w:val="28"/>
          <w:shd w:val="clear" w:color="auto" w:fill="FFFFFF"/>
          <w:lang w:val="uk-UA"/>
        </w:rPr>
        <w:t>кретарі судового засідання, помі</w:t>
      </w:r>
      <w:r w:rsidRPr="00CA1853">
        <w:rPr>
          <w:rFonts w:ascii="Times New Roman" w:hAnsi="Times New Roman" w:cs="Times New Roman"/>
          <w:sz w:val="28"/>
          <w:szCs w:val="28"/>
          <w:shd w:val="clear" w:color="auto" w:fill="FFFFFF"/>
          <w:lang w:val="uk-UA"/>
        </w:rPr>
        <w:t>чники суддів, консультанти суду</w:t>
      </w:r>
      <w:r w:rsidRPr="00CA1853">
        <w:rPr>
          <w:rFonts w:ascii="Times New Roman" w:hAnsi="Times New Roman" w:cs="Times New Roman"/>
          <w:sz w:val="28"/>
          <w:szCs w:val="28"/>
          <w:lang w:val="uk-UA"/>
        </w:rPr>
        <w:t xml:space="preserve"> – чоловіки та жінки загальною кількістю 25 осіб зі стажем роботи до 10 років.</w:t>
      </w:r>
    </w:p>
    <w:p w14:paraId="5A68BABA" w14:textId="4F91E0BE" w:rsidR="00482FA6" w:rsidRPr="00CA1853" w:rsidRDefault="00482FA6" w:rsidP="00482FA6">
      <w:pPr>
        <w:tabs>
          <w:tab w:val="right" w:leader="dot" w:pos="9356"/>
        </w:tabs>
        <w:spacing w:after="0" w:line="360" w:lineRule="auto"/>
        <w:ind w:firstLine="709"/>
        <w:jc w:val="both"/>
        <w:rPr>
          <w:rFonts w:ascii="Times New Roman" w:hAnsi="Times New Roman" w:cs="Times New Roman"/>
          <w:sz w:val="28"/>
          <w:szCs w:val="28"/>
          <w:shd w:val="clear" w:color="auto" w:fill="FFFFFF"/>
          <w:lang w:val="uk-UA"/>
        </w:rPr>
      </w:pPr>
      <w:r w:rsidRPr="00CA1853">
        <w:rPr>
          <w:rFonts w:ascii="Times New Roman" w:hAnsi="Times New Roman" w:cs="Times New Roman"/>
          <w:sz w:val="28"/>
          <w:szCs w:val="28"/>
          <w:lang w:val="uk-UA"/>
        </w:rPr>
        <w:t xml:space="preserve">2) Другу групу також складають працівники судової системи – </w:t>
      </w:r>
      <w:r w:rsidRPr="00CA1853">
        <w:rPr>
          <w:rFonts w:ascii="Times New Roman" w:hAnsi="Times New Roman" w:cs="Times New Roman"/>
          <w:sz w:val="28"/>
          <w:szCs w:val="28"/>
          <w:shd w:val="clear" w:color="auto" w:fill="FFFFFF"/>
          <w:lang w:val="uk-UA"/>
        </w:rPr>
        <w:t>се</w:t>
      </w:r>
      <w:r w:rsidR="004C02E3" w:rsidRPr="00CA1853">
        <w:rPr>
          <w:rFonts w:ascii="Times New Roman" w:hAnsi="Times New Roman" w:cs="Times New Roman"/>
          <w:sz w:val="28"/>
          <w:szCs w:val="28"/>
          <w:shd w:val="clear" w:color="auto" w:fill="FFFFFF"/>
          <w:lang w:val="uk-UA"/>
        </w:rPr>
        <w:t>кретарі судового засідання, помі</w:t>
      </w:r>
      <w:r w:rsidRPr="00CA1853">
        <w:rPr>
          <w:rFonts w:ascii="Times New Roman" w:hAnsi="Times New Roman" w:cs="Times New Roman"/>
          <w:sz w:val="28"/>
          <w:szCs w:val="28"/>
          <w:shd w:val="clear" w:color="auto" w:fill="FFFFFF"/>
          <w:lang w:val="uk-UA"/>
        </w:rPr>
        <w:t>чники суддів, консультанти суду</w:t>
      </w:r>
      <w:r w:rsidRPr="00CA1853">
        <w:rPr>
          <w:rFonts w:ascii="Times New Roman" w:hAnsi="Times New Roman" w:cs="Times New Roman"/>
          <w:sz w:val="28"/>
          <w:szCs w:val="28"/>
          <w:lang w:val="uk-UA"/>
        </w:rPr>
        <w:t xml:space="preserve"> – чоловіки та жінки загальною кількістю 25 осіб зі стажем понад 10 років.</w:t>
      </w:r>
    </w:p>
    <w:p w14:paraId="657E4FBA" w14:textId="62AC6DE8" w:rsidR="00C75535" w:rsidRPr="00CA1853" w:rsidRDefault="00C75535"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Всі </w:t>
      </w:r>
      <w:r w:rsidR="00482FA6" w:rsidRPr="00CA1853">
        <w:rPr>
          <w:rFonts w:ascii="Times New Roman" w:hAnsi="Times New Roman" w:cs="Times New Roman"/>
          <w:sz w:val="28"/>
          <w:szCs w:val="28"/>
          <w:lang w:val="uk-UA"/>
        </w:rPr>
        <w:t>досліджувані</w:t>
      </w:r>
      <w:r w:rsidRPr="00CA1853">
        <w:rPr>
          <w:rFonts w:ascii="Times New Roman" w:hAnsi="Times New Roman" w:cs="Times New Roman"/>
          <w:sz w:val="28"/>
          <w:szCs w:val="28"/>
          <w:lang w:val="uk-UA"/>
        </w:rPr>
        <w:t xml:space="preserve"> заповнювали абсолютно одну бата</w:t>
      </w:r>
      <w:r w:rsidR="00482FA6" w:rsidRPr="00CA1853">
        <w:rPr>
          <w:rFonts w:ascii="Times New Roman" w:hAnsi="Times New Roman" w:cs="Times New Roman"/>
          <w:sz w:val="28"/>
          <w:szCs w:val="28"/>
          <w:lang w:val="uk-UA"/>
        </w:rPr>
        <w:t>рею. психодіагностичних методик.</w:t>
      </w:r>
    </w:p>
    <w:p w14:paraId="3A2FC552" w14:textId="4F485155"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Досліджувані у представленому дослідженні психологічні змінні, були розбиті на три групи:</w:t>
      </w:r>
    </w:p>
    <w:p w14:paraId="0AE90E6A" w14:textId="483ACF3B" w:rsidR="00482FA6" w:rsidRPr="00CA1853" w:rsidRDefault="00482FA6" w:rsidP="00482FA6">
      <w:pPr>
        <w:pStyle w:val="a3"/>
        <w:numPr>
          <w:ilvl w:val="1"/>
          <w:numId w:val="22"/>
        </w:numPr>
        <w:spacing w:after="0" w:line="360" w:lineRule="auto"/>
        <w:ind w:left="0"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показники вигоряння;</w:t>
      </w:r>
    </w:p>
    <w:p w14:paraId="20C332D0" w14:textId="0C9CAD25" w:rsidR="00C75535" w:rsidRPr="00CA1853" w:rsidRDefault="00C75535" w:rsidP="00CE7135">
      <w:pPr>
        <w:pStyle w:val="a3"/>
        <w:numPr>
          <w:ilvl w:val="1"/>
          <w:numId w:val="22"/>
        </w:numPr>
        <w:spacing w:after="0" w:line="360" w:lineRule="auto"/>
        <w:ind w:left="0"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емоційно-особистісні особливості</w:t>
      </w:r>
      <w:r w:rsidR="00482FA6" w:rsidRPr="00CA1853">
        <w:rPr>
          <w:rFonts w:ascii="Times New Roman" w:hAnsi="Times New Roman" w:cs="Times New Roman"/>
          <w:sz w:val="28"/>
          <w:szCs w:val="28"/>
          <w:lang w:val="uk-UA"/>
        </w:rPr>
        <w:t>: д</w:t>
      </w:r>
      <w:r w:rsidRPr="00CA1853">
        <w:rPr>
          <w:rFonts w:ascii="Times New Roman" w:hAnsi="Times New Roman" w:cs="Times New Roman"/>
          <w:sz w:val="28"/>
          <w:szCs w:val="28"/>
          <w:lang w:val="uk-UA"/>
        </w:rPr>
        <w:t>о цієї групи включені емоційний інтелект, емоційна спрямованість особис</w:t>
      </w:r>
      <w:r w:rsidR="00482FA6" w:rsidRPr="00CA1853">
        <w:rPr>
          <w:rFonts w:ascii="Times New Roman" w:hAnsi="Times New Roman" w:cs="Times New Roman"/>
          <w:sz w:val="28"/>
          <w:szCs w:val="28"/>
          <w:lang w:val="uk-UA"/>
        </w:rPr>
        <w:t>тості, особистісна тривожність;</w:t>
      </w:r>
      <w:r w:rsidR="00CE7135" w:rsidRPr="00CA1853">
        <w:rPr>
          <w:rFonts w:ascii="Times New Roman" w:hAnsi="Times New Roman" w:cs="Times New Roman"/>
          <w:sz w:val="28"/>
          <w:szCs w:val="28"/>
          <w:lang w:val="uk-UA"/>
        </w:rPr>
        <w:t xml:space="preserve"> </w:t>
      </w:r>
      <w:r w:rsidRPr="00CA1853">
        <w:rPr>
          <w:rFonts w:ascii="Times New Roman" w:hAnsi="Times New Roman" w:cs="Times New Roman"/>
          <w:sz w:val="28"/>
          <w:szCs w:val="28"/>
          <w:lang w:val="uk-UA"/>
        </w:rPr>
        <w:t>інтенсивн</w:t>
      </w:r>
      <w:r w:rsidR="00482FA6" w:rsidRPr="00CA1853">
        <w:rPr>
          <w:rFonts w:ascii="Times New Roman" w:hAnsi="Times New Roman" w:cs="Times New Roman"/>
          <w:sz w:val="28"/>
          <w:szCs w:val="28"/>
          <w:lang w:val="uk-UA"/>
        </w:rPr>
        <w:t xml:space="preserve">ість емоцій, тривалість емоцій, </w:t>
      </w:r>
      <w:r w:rsidRPr="00CA1853">
        <w:rPr>
          <w:rFonts w:ascii="Times New Roman" w:hAnsi="Times New Roman" w:cs="Times New Roman"/>
          <w:sz w:val="28"/>
          <w:szCs w:val="28"/>
          <w:lang w:val="uk-UA"/>
        </w:rPr>
        <w:t xml:space="preserve">негативний вплив емоцій на ефективність </w:t>
      </w:r>
      <w:r w:rsidR="00482FA6" w:rsidRPr="00CA1853">
        <w:rPr>
          <w:rFonts w:ascii="Times New Roman" w:hAnsi="Times New Roman" w:cs="Times New Roman"/>
          <w:sz w:val="28"/>
          <w:szCs w:val="28"/>
          <w:lang w:val="uk-UA"/>
        </w:rPr>
        <w:t>діяльності;</w:t>
      </w:r>
    </w:p>
    <w:p w14:paraId="4D1A4579" w14:textId="13AE9B50" w:rsidR="00C75535" w:rsidRPr="00CA1853" w:rsidRDefault="00482FA6" w:rsidP="00482FA6">
      <w:pPr>
        <w:pStyle w:val="a3"/>
        <w:numPr>
          <w:ilvl w:val="1"/>
          <w:numId w:val="22"/>
        </w:numPr>
        <w:spacing w:after="0" w:line="360" w:lineRule="auto"/>
        <w:ind w:left="0"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в</w:t>
      </w:r>
      <w:r w:rsidR="00C75535" w:rsidRPr="00CA1853">
        <w:rPr>
          <w:rFonts w:ascii="Times New Roman" w:hAnsi="Times New Roman" w:cs="Times New Roman"/>
          <w:sz w:val="28"/>
          <w:szCs w:val="28"/>
          <w:lang w:val="uk-UA"/>
        </w:rPr>
        <w:t>ласне емоції</w:t>
      </w:r>
      <w:r w:rsidRPr="00CA1853">
        <w:rPr>
          <w:rFonts w:ascii="Times New Roman" w:hAnsi="Times New Roman" w:cs="Times New Roman"/>
          <w:sz w:val="28"/>
          <w:szCs w:val="28"/>
          <w:lang w:val="uk-UA"/>
        </w:rPr>
        <w:t>: ц</w:t>
      </w:r>
      <w:r w:rsidR="00C75535" w:rsidRPr="00CA1853">
        <w:rPr>
          <w:rFonts w:ascii="Times New Roman" w:hAnsi="Times New Roman" w:cs="Times New Roman"/>
          <w:sz w:val="28"/>
          <w:szCs w:val="28"/>
          <w:lang w:val="uk-UA"/>
        </w:rPr>
        <w:t xml:space="preserve">я група включає в себе емоції </w:t>
      </w:r>
      <w:r w:rsidR="00CE7135" w:rsidRPr="00CA1853">
        <w:rPr>
          <w:rFonts w:ascii="Times New Roman" w:hAnsi="Times New Roman" w:cs="Times New Roman"/>
          <w:sz w:val="28"/>
          <w:szCs w:val="28"/>
          <w:lang w:val="uk-UA"/>
        </w:rPr>
        <w:t xml:space="preserve">радості, </w:t>
      </w:r>
      <w:r w:rsidRPr="00CA1853">
        <w:rPr>
          <w:rFonts w:ascii="Times New Roman" w:hAnsi="Times New Roman" w:cs="Times New Roman"/>
          <w:sz w:val="28"/>
          <w:szCs w:val="28"/>
          <w:lang w:val="uk-UA"/>
        </w:rPr>
        <w:t>гніву та суму.</w:t>
      </w:r>
      <w:r w:rsidR="00C75535" w:rsidRPr="00CA1853">
        <w:rPr>
          <w:rFonts w:ascii="Times New Roman" w:hAnsi="Times New Roman" w:cs="Times New Roman"/>
          <w:sz w:val="28"/>
          <w:szCs w:val="28"/>
          <w:lang w:val="uk-UA"/>
        </w:rPr>
        <w:t xml:space="preserve"> </w:t>
      </w:r>
    </w:p>
    <w:p w14:paraId="7044F2A7" w14:textId="27075078" w:rsidR="00C75535" w:rsidRPr="00CA1853" w:rsidRDefault="00C75535" w:rsidP="00C7553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У цьому дослідженні бу</w:t>
      </w:r>
      <w:r w:rsidR="00482FA6" w:rsidRPr="00CA1853">
        <w:rPr>
          <w:rFonts w:ascii="Times New Roman" w:hAnsi="Times New Roman" w:cs="Times New Roman"/>
          <w:sz w:val="28"/>
          <w:szCs w:val="28"/>
          <w:lang w:val="uk-UA"/>
        </w:rPr>
        <w:t xml:space="preserve">ла використана наступна батарея </w:t>
      </w:r>
      <w:r w:rsidRPr="00CA1853">
        <w:rPr>
          <w:rFonts w:ascii="Times New Roman" w:hAnsi="Times New Roman" w:cs="Times New Roman"/>
          <w:sz w:val="28"/>
          <w:szCs w:val="28"/>
          <w:lang w:val="uk-UA"/>
        </w:rPr>
        <w:t>психодіагностичних методик, підрозділе</w:t>
      </w:r>
      <w:r w:rsidR="00482FA6" w:rsidRPr="00CA1853">
        <w:rPr>
          <w:rFonts w:ascii="Times New Roman" w:hAnsi="Times New Roman" w:cs="Times New Roman"/>
          <w:sz w:val="28"/>
          <w:szCs w:val="28"/>
          <w:lang w:val="uk-UA"/>
        </w:rPr>
        <w:t xml:space="preserve">них за відповідними тематичними </w:t>
      </w:r>
      <w:r w:rsidRPr="00CA1853">
        <w:rPr>
          <w:rFonts w:ascii="Times New Roman" w:hAnsi="Times New Roman" w:cs="Times New Roman"/>
          <w:sz w:val="28"/>
          <w:szCs w:val="28"/>
          <w:lang w:val="uk-UA"/>
        </w:rPr>
        <w:t>змістовним</w:t>
      </w:r>
      <w:r w:rsidR="00482FA6" w:rsidRPr="00CA1853">
        <w:rPr>
          <w:rFonts w:ascii="Times New Roman" w:hAnsi="Times New Roman" w:cs="Times New Roman"/>
          <w:sz w:val="28"/>
          <w:szCs w:val="28"/>
          <w:lang w:val="uk-UA"/>
        </w:rPr>
        <w:t>и</w:t>
      </w:r>
      <w:r w:rsidRPr="00CA1853">
        <w:rPr>
          <w:rFonts w:ascii="Times New Roman" w:hAnsi="Times New Roman" w:cs="Times New Roman"/>
          <w:sz w:val="28"/>
          <w:szCs w:val="28"/>
          <w:lang w:val="uk-UA"/>
        </w:rPr>
        <w:t xml:space="preserve"> блокам</w:t>
      </w:r>
      <w:r w:rsidR="00482FA6" w:rsidRPr="00CA1853">
        <w:rPr>
          <w:rFonts w:ascii="Times New Roman" w:hAnsi="Times New Roman" w:cs="Times New Roman"/>
          <w:sz w:val="28"/>
          <w:szCs w:val="28"/>
          <w:lang w:val="uk-UA"/>
        </w:rPr>
        <w:t>и</w:t>
      </w:r>
      <w:r w:rsidRPr="00CA1853">
        <w:rPr>
          <w:rFonts w:ascii="Times New Roman" w:hAnsi="Times New Roman" w:cs="Times New Roman"/>
          <w:sz w:val="28"/>
          <w:szCs w:val="28"/>
          <w:lang w:val="uk-UA"/>
        </w:rPr>
        <w:t>:</w:t>
      </w:r>
    </w:p>
    <w:p w14:paraId="19B1F06A" w14:textId="77777777" w:rsidR="00482FA6" w:rsidRPr="00CA1853" w:rsidRDefault="00482FA6" w:rsidP="00482FA6">
      <w:pPr>
        <w:tabs>
          <w:tab w:val="right" w:leader="dot" w:pos="9356"/>
        </w:tabs>
        <w:spacing w:after="0" w:line="360" w:lineRule="auto"/>
        <w:ind w:firstLine="709"/>
        <w:jc w:val="both"/>
        <w:rPr>
          <w:rFonts w:ascii="Times New Roman" w:hAnsi="Times New Roman" w:cs="Times New Roman"/>
          <w:i/>
          <w:sz w:val="28"/>
          <w:szCs w:val="28"/>
          <w:lang w:val="uk-UA"/>
        </w:rPr>
      </w:pPr>
      <w:r w:rsidRPr="00CA1853">
        <w:rPr>
          <w:rFonts w:ascii="Times New Roman" w:hAnsi="Times New Roman" w:cs="Times New Roman"/>
          <w:i/>
          <w:sz w:val="28"/>
          <w:szCs w:val="28"/>
          <w:lang w:val="uk-UA"/>
        </w:rPr>
        <w:t>1. Діагностика вигоряння.</w:t>
      </w:r>
    </w:p>
    <w:p w14:paraId="1CA25CF1" w14:textId="15855AF5" w:rsidR="00D36FCF" w:rsidRPr="00CA1853" w:rsidRDefault="00482FA6" w:rsidP="00482FA6">
      <w:pPr>
        <w:tabs>
          <w:tab w:val="right" w:leader="dot" w:pos="9356"/>
        </w:tabs>
        <w:spacing w:after="0" w:line="360" w:lineRule="auto"/>
        <w:ind w:firstLine="709"/>
        <w:jc w:val="both"/>
        <w:rPr>
          <w:rFonts w:ascii="Times New Roman" w:eastAsia="Times New Roman" w:hAnsi="Times New Roman" w:cs="Times New Roman"/>
          <w:b/>
          <w:sz w:val="28"/>
          <w:lang w:val="uk-UA"/>
        </w:rPr>
      </w:pPr>
      <w:r w:rsidRPr="00CA1853">
        <w:rPr>
          <w:rFonts w:ascii="Times New Roman" w:eastAsia="Times New Roman" w:hAnsi="Times New Roman" w:cs="Times New Roman"/>
          <w:b/>
          <w:sz w:val="28"/>
          <w:lang w:val="uk-UA"/>
        </w:rPr>
        <w:t>О</w:t>
      </w:r>
      <w:r w:rsidR="00D36FCF" w:rsidRPr="00CA1853">
        <w:rPr>
          <w:rFonts w:ascii="Times New Roman" w:eastAsia="Times New Roman" w:hAnsi="Times New Roman" w:cs="Times New Roman"/>
          <w:b/>
          <w:sz w:val="28"/>
          <w:lang w:val="uk-UA"/>
        </w:rPr>
        <w:t>питувальни</w:t>
      </w:r>
      <w:r w:rsidRPr="00CA1853">
        <w:rPr>
          <w:rFonts w:ascii="Times New Roman" w:eastAsia="Times New Roman" w:hAnsi="Times New Roman" w:cs="Times New Roman"/>
          <w:b/>
          <w:sz w:val="28"/>
          <w:lang w:val="uk-UA"/>
        </w:rPr>
        <w:t>к «MBI» (Х. Маслач, С. Джексон).</w:t>
      </w:r>
    </w:p>
    <w:p w14:paraId="1B33342C" w14:textId="2C670F6A"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eastAsia="Calibri" w:hAnsi="Times New Roman" w:cs="Times New Roman"/>
          <w:sz w:val="28"/>
          <w:szCs w:val="28"/>
          <w:lang w:val="uk-UA"/>
        </w:rPr>
        <w:t>Для визн</w:t>
      </w:r>
      <w:r w:rsidR="005A6B47" w:rsidRPr="00CA1853">
        <w:rPr>
          <w:rFonts w:ascii="Times New Roman" w:eastAsia="Calibri" w:hAnsi="Times New Roman" w:cs="Times New Roman"/>
          <w:sz w:val="28"/>
          <w:szCs w:val="28"/>
          <w:lang w:val="uk-UA"/>
        </w:rPr>
        <w:t>ачення рівня професійного вигоря</w:t>
      </w:r>
      <w:r w:rsidRPr="00CA1853">
        <w:rPr>
          <w:rFonts w:ascii="Times New Roman" w:eastAsia="Calibri" w:hAnsi="Times New Roman" w:cs="Times New Roman"/>
          <w:sz w:val="28"/>
          <w:szCs w:val="28"/>
          <w:lang w:val="uk-UA"/>
        </w:rPr>
        <w:t xml:space="preserve">ння у </w:t>
      </w:r>
      <w:r w:rsidR="005A6B47" w:rsidRPr="00CA1853">
        <w:rPr>
          <w:rFonts w:ascii="Times New Roman" w:eastAsia="Calibri" w:hAnsi="Times New Roman" w:cs="Times New Roman"/>
          <w:sz w:val="28"/>
          <w:szCs w:val="28"/>
          <w:lang w:val="uk-UA"/>
        </w:rPr>
        <w:t>п</w:t>
      </w:r>
      <w:r w:rsidRPr="00CA1853">
        <w:rPr>
          <w:rFonts w:ascii="Times New Roman" w:eastAsia="Calibri" w:hAnsi="Times New Roman" w:cs="Times New Roman"/>
          <w:sz w:val="28"/>
          <w:szCs w:val="28"/>
          <w:lang w:val="uk-UA"/>
        </w:rPr>
        <w:t xml:space="preserve">рацівників судової системи ми використали </w:t>
      </w:r>
      <w:r w:rsidRPr="00CA1853">
        <w:rPr>
          <w:rFonts w:ascii="Times New Roman" w:hAnsi="Times New Roman" w:cs="Times New Roman"/>
          <w:sz w:val="28"/>
          <w:szCs w:val="28"/>
          <w:lang w:val="uk-UA"/>
        </w:rPr>
        <w:t>опитувальни</w:t>
      </w:r>
      <w:r w:rsidR="00366F87" w:rsidRPr="00CA1853">
        <w:rPr>
          <w:rFonts w:ascii="Times New Roman" w:hAnsi="Times New Roman" w:cs="Times New Roman"/>
          <w:sz w:val="28"/>
          <w:szCs w:val="28"/>
          <w:lang w:val="uk-UA"/>
        </w:rPr>
        <w:t>к вигоря</w:t>
      </w:r>
      <w:r w:rsidRPr="00CA1853">
        <w:rPr>
          <w:rFonts w:ascii="Times New Roman" w:hAnsi="Times New Roman" w:cs="Times New Roman"/>
          <w:sz w:val="28"/>
          <w:szCs w:val="28"/>
          <w:lang w:val="uk-UA"/>
        </w:rPr>
        <w:t xml:space="preserve">ння Х. Маслач (англ. Maslach Burnout Inventory, скор. MBI). Це тестова методика, що призначена для діагностики професійного вигорання. Створена в 1986 році </w:t>
      </w:r>
      <w:r w:rsidRPr="00CA1853">
        <w:rPr>
          <w:rFonts w:ascii="Times New Roman" w:eastAsia="Times New Roman" w:hAnsi="Times New Roman" w:cs="Times New Roman"/>
          <w:sz w:val="28"/>
          <w:lang w:val="uk-UA"/>
        </w:rPr>
        <w:t>Х. Маслач, С. Джексон</w:t>
      </w:r>
      <w:r w:rsidRPr="00CA1853">
        <w:rPr>
          <w:rFonts w:ascii="Times New Roman" w:hAnsi="Times New Roman" w:cs="Times New Roman"/>
          <w:sz w:val="28"/>
          <w:szCs w:val="28"/>
          <w:lang w:val="uk-UA"/>
        </w:rPr>
        <w:t>.</w:t>
      </w:r>
    </w:p>
    <w:p w14:paraId="16654A10" w14:textId="7A051730"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hAnsi="Times New Roman" w:cs="Times New Roman"/>
          <w:sz w:val="28"/>
          <w:szCs w:val="28"/>
          <w:lang w:val="uk-UA"/>
        </w:rPr>
        <w:lastRenderedPageBreak/>
        <w:t>Даний опитувальник призначений для визначення ступеня вираженості</w:t>
      </w:r>
      <w:r w:rsidR="005A6B47" w:rsidRPr="00CA1853">
        <w:rPr>
          <w:rFonts w:ascii="Times New Roman" w:hAnsi="Times New Roman" w:cs="Times New Roman"/>
          <w:sz w:val="28"/>
          <w:szCs w:val="28"/>
          <w:lang w:val="uk-UA"/>
        </w:rPr>
        <w:t xml:space="preserve"> і поширеності синдрому вигоря</w:t>
      </w:r>
      <w:r w:rsidRPr="00CA1853">
        <w:rPr>
          <w:rFonts w:ascii="Times New Roman" w:hAnsi="Times New Roman" w:cs="Times New Roman"/>
          <w:sz w:val="28"/>
          <w:szCs w:val="28"/>
          <w:lang w:val="uk-UA"/>
        </w:rPr>
        <w:t>ння (перегорання) серед професійного контингенту. Методика може бути використана для своєчасної і всебічної діагностики синдрому перегорання з подальшим визначенням рівнів профілактичного впливу, як в напрямку оптимізації терапевтичного середовища, так і щодо профілактики накопичення емоційної напруги. Отримані дані можуть бути рекомендовані при підготовці керівних кадрів. Методика може застосовуватися при проведенні професійного відбору.</w:t>
      </w:r>
    </w:p>
    <w:p w14:paraId="46D705A1" w14:textId="77777777"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hAnsi="Times New Roman" w:cs="Times New Roman"/>
          <w:sz w:val="28"/>
          <w:szCs w:val="28"/>
          <w:lang w:val="uk-UA"/>
        </w:rPr>
        <w:t>Опитувальник складається з 22 пунктів, за якими можливе обчислення значень 3-х шкал: «Емоційне виснаження», «Деперсоналізація», «Редукція професійних досягнень».</w:t>
      </w:r>
    </w:p>
    <w:p w14:paraId="41FFC5B5" w14:textId="182624A7"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hAnsi="Times New Roman" w:cs="Times New Roman"/>
          <w:sz w:val="28"/>
          <w:szCs w:val="28"/>
          <w:lang w:val="uk-UA"/>
        </w:rPr>
        <w:t>«</w:t>
      </w:r>
      <w:r w:rsidRPr="00CA1853">
        <w:rPr>
          <w:rFonts w:ascii="Times New Roman" w:hAnsi="Times New Roman" w:cs="Times New Roman"/>
          <w:i/>
          <w:sz w:val="28"/>
          <w:szCs w:val="28"/>
          <w:lang w:val="uk-UA"/>
        </w:rPr>
        <w:t>Емоційне виснаження</w:t>
      </w:r>
      <w:r w:rsidRPr="00CA1853">
        <w:rPr>
          <w:rFonts w:ascii="Times New Roman" w:hAnsi="Times New Roman" w:cs="Times New Roman"/>
          <w:sz w:val="28"/>
          <w:szCs w:val="28"/>
          <w:lang w:val="uk-UA"/>
        </w:rPr>
        <w:t xml:space="preserve">» проявляється в переживаннях зниженого емоційного тонусу, підвищеного психічного виснаження і афективної лабільності, втрати інтересу і позитивних почуттів до оточуючих, відчутті «перенасиченості» роботою, незадоволеністю життям в цілому. У контексті синдрому </w:t>
      </w:r>
      <w:r w:rsidR="00BD5251" w:rsidRPr="00CA1853">
        <w:rPr>
          <w:rFonts w:ascii="Times New Roman" w:hAnsi="Times New Roman" w:cs="Times New Roman"/>
          <w:sz w:val="28"/>
          <w:szCs w:val="28"/>
          <w:lang w:val="uk-UA"/>
        </w:rPr>
        <w:t>вигоряння</w:t>
      </w:r>
      <w:r w:rsidRPr="00CA1853">
        <w:rPr>
          <w:rFonts w:ascii="Times New Roman" w:hAnsi="Times New Roman" w:cs="Times New Roman"/>
          <w:sz w:val="28"/>
          <w:szCs w:val="28"/>
          <w:lang w:val="uk-UA"/>
        </w:rPr>
        <w:t xml:space="preserve"> передбачає формування особливих, деструктивних взаємин з оточуючими людьми. Високий рівень – 25 та більше балів, середній від 16 до 24 балів, низький від 0 до 15 балів.</w:t>
      </w:r>
    </w:p>
    <w:p w14:paraId="0C5090E4" w14:textId="77777777"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hAnsi="Times New Roman" w:cs="Times New Roman"/>
          <w:sz w:val="28"/>
          <w:szCs w:val="28"/>
          <w:lang w:val="uk-UA"/>
        </w:rPr>
        <w:t>«</w:t>
      </w:r>
      <w:r w:rsidRPr="00CA1853">
        <w:rPr>
          <w:rFonts w:ascii="Times New Roman" w:hAnsi="Times New Roman" w:cs="Times New Roman"/>
          <w:i/>
          <w:sz w:val="28"/>
          <w:szCs w:val="28"/>
          <w:lang w:val="uk-UA"/>
        </w:rPr>
        <w:t>Деперсоналізація</w:t>
      </w:r>
      <w:r w:rsidRPr="00CA1853">
        <w:rPr>
          <w:rFonts w:ascii="Times New Roman" w:hAnsi="Times New Roman" w:cs="Times New Roman"/>
          <w:sz w:val="28"/>
          <w:szCs w:val="28"/>
          <w:lang w:val="uk-UA"/>
        </w:rPr>
        <w:t>» проявляється в емоційному відсторонення і байдужості, формальному виконанні професійних обов’язків без особистісної включеності і співпереживання, а в окремих випадках − в негативізмі і цинічному ставленні. На поведінковому рівні «деперсоналізація» проявляється в зарозумілій поведінці, використанні професійного сленгу, гумору, ярликів. Високий рівень від 11 балів, середній від 10 до 6 балів, низький від 0 до 5 балів.</w:t>
      </w:r>
    </w:p>
    <w:p w14:paraId="1C87A78B" w14:textId="219F47CA" w:rsidR="00881E58" w:rsidRPr="00CA1853" w:rsidRDefault="00881E58" w:rsidP="00881E58">
      <w:pPr>
        <w:spacing w:after="0" w:line="360" w:lineRule="auto"/>
        <w:ind w:firstLine="709"/>
        <w:jc w:val="both"/>
        <w:rPr>
          <w:rFonts w:ascii="Times New Roman" w:hAnsi="Times New Roman" w:cs="Times New Roman"/>
          <w:color w:val="000000" w:themeColor="text1"/>
          <w:sz w:val="28"/>
          <w:szCs w:val="28"/>
          <w:lang w:val="uk-UA"/>
        </w:rPr>
      </w:pPr>
      <w:r w:rsidRPr="00CA1853">
        <w:rPr>
          <w:rFonts w:ascii="Times New Roman" w:hAnsi="Times New Roman" w:cs="Times New Roman"/>
          <w:sz w:val="28"/>
          <w:szCs w:val="28"/>
          <w:lang w:val="uk-UA"/>
        </w:rPr>
        <w:t>«</w:t>
      </w:r>
      <w:r w:rsidRPr="00CA1853">
        <w:rPr>
          <w:rFonts w:ascii="Times New Roman" w:hAnsi="Times New Roman" w:cs="Times New Roman"/>
          <w:i/>
          <w:sz w:val="28"/>
          <w:szCs w:val="28"/>
          <w:lang w:val="uk-UA"/>
        </w:rPr>
        <w:t>Редукція професійних досягнень</w:t>
      </w:r>
      <w:r w:rsidRPr="00CA1853">
        <w:rPr>
          <w:rFonts w:ascii="Times New Roman" w:hAnsi="Times New Roman" w:cs="Times New Roman"/>
          <w:sz w:val="28"/>
          <w:szCs w:val="28"/>
          <w:lang w:val="uk-UA"/>
        </w:rPr>
        <w:t xml:space="preserve">» відображає ступінь задоволеності працівника собою як особистістю і як професіоналом. Незадовільне значення цього показника відображає тенденцію до негативної оцінки своєї компетентності і продуктивності і, як наслідок, − зниження професійної мотивації, наростання негативізму стосовно службових обов'язків, тенденцію </w:t>
      </w:r>
      <w:r w:rsidRPr="00CA1853">
        <w:rPr>
          <w:rFonts w:ascii="Times New Roman" w:hAnsi="Times New Roman" w:cs="Times New Roman"/>
          <w:sz w:val="28"/>
          <w:szCs w:val="28"/>
          <w:lang w:val="uk-UA"/>
        </w:rPr>
        <w:lastRenderedPageBreak/>
        <w:t xml:space="preserve">до зняття з себе відповідальності, до ізоляції від оточуючих, відстороненість і неучасть, уникнення роботи спочатку психологічно, а потім фізично. Високий рівень від 30 балів і менше, середній від 31 до 36 балів, низький від 37 та більше балів. </w:t>
      </w:r>
    </w:p>
    <w:p w14:paraId="44ED4F5D" w14:textId="77777777" w:rsidR="00482FA6" w:rsidRPr="00CA1853" w:rsidRDefault="00482FA6" w:rsidP="00482FA6">
      <w:pPr>
        <w:tabs>
          <w:tab w:val="right" w:leader="dot" w:pos="9356"/>
        </w:tabs>
        <w:spacing w:after="0" w:line="360" w:lineRule="auto"/>
        <w:ind w:firstLine="709"/>
        <w:jc w:val="both"/>
        <w:rPr>
          <w:rFonts w:ascii="Times New Roman" w:hAnsi="Times New Roman" w:cs="Times New Roman"/>
          <w:i/>
          <w:sz w:val="28"/>
          <w:szCs w:val="28"/>
          <w:lang w:val="uk-UA"/>
        </w:rPr>
      </w:pPr>
      <w:r w:rsidRPr="00CA1853">
        <w:rPr>
          <w:rFonts w:ascii="Times New Roman" w:eastAsia="Times New Roman" w:hAnsi="Times New Roman" w:cs="Times New Roman"/>
          <w:i/>
          <w:sz w:val="28"/>
          <w:lang w:val="uk-UA"/>
        </w:rPr>
        <w:t xml:space="preserve">2. Діагностика </w:t>
      </w:r>
      <w:r w:rsidRPr="00CA1853">
        <w:rPr>
          <w:rFonts w:ascii="Times New Roman" w:hAnsi="Times New Roman" w:cs="Times New Roman"/>
          <w:i/>
          <w:sz w:val="28"/>
          <w:szCs w:val="28"/>
          <w:lang w:val="uk-UA"/>
        </w:rPr>
        <w:t>емоційно-особистісних особливостей.</w:t>
      </w:r>
    </w:p>
    <w:p w14:paraId="62958945" w14:textId="77777777" w:rsidR="00482FA6" w:rsidRPr="00CA1853" w:rsidRDefault="00482FA6" w:rsidP="00482FA6">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О</w:t>
      </w:r>
      <w:r w:rsidR="00D36FCF" w:rsidRPr="00CA1853">
        <w:rPr>
          <w:rFonts w:ascii="Times New Roman" w:hAnsi="Times New Roman" w:cs="Times New Roman"/>
          <w:b/>
          <w:sz w:val="28"/>
          <w:szCs w:val="28"/>
          <w:lang w:val="uk-UA"/>
        </w:rPr>
        <w:t>питуваль</w:t>
      </w:r>
      <w:r w:rsidRPr="00CA1853">
        <w:rPr>
          <w:rFonts w:ascii="Times New Roman" w:hAnsi="Times New Roman" w:cs="Times New Roman"/>
          <w:b/>
          <w:sz w:val="28"/>
          <w:szCs w:val="28"/>
          <w:lang w:val="uk-UA"/>
        </w:rPr>
        <w:t>ник емоційного інтелекту «ЕмІн»</w:t>
      </w:r>
    </w:p>
    <w:p w14:paraId="0839F46E" w14:textId="77777777" w:rsidR="00881E58" w:rsidRPr="00CA1853" w:rsidRDefault="00881E58" w:rsidP="00881E58">
      <w:pPr>
        <w:pStyle w:val="3"/>
        <w:shd w:val="clear" w:color="auto" w:fill="auto"/>
        <w:spacing w:after="0" w:line="360" w:lineRule="auto"/>
        <w:ind w:left="20" w:right="20" w:firstLine="700"/>
        <w:jc w:val="both"/>
        <w:rPr>
          <w:sz w:val="28"/>
          <w:szCs w:val="28"/>
          <w:lang w:val="uk-UA"/>
        </w:rPr>
      </w:pPr>
      <w:r w:rsidRPr="00CA1853">
        <w:rPr>
          <w:sz w:val="28"/>
          <w:szCs w:val="28"/>
          <w:lang w:val="uk-UA"/>
        </w:rPr>
        <w:t xml:space="preserve">В основі опитувальника Д. Люсіна лежить уявлення про емоційний інтелект як про змішаний конструкт, який поєднує у собі когнітивні здібності та особистісні характеристики (цікавість до внутрішнього світу людей, схильність до психологічного аналізу поведінки тощо). Автор трактує емоційний інтелект як здатність до розуміння своїх і чужих емоцій та управління ними. У структурі емоційного інтелекту Д. Люсін виділяє міжособистісний емоційний інтелект (МЕІ) – розуміння емоцій інших людей та управління </w:t>
      </w:r>
      <w:r w:rsidRPr="00CA1853">
        <w:rPr>
          <w:sz w:val="28"/>
          <w:szCs w:val="28"/>
          <w:lang w:val="uk-UA" w:eastAsia="ru-RU" w:bidi="ru-RU"/>
        </w:rPr>
        <w:t xml:space="preserve">ними, </w:t>
      </w:r>
      <w:r w:rsidRPr="00CA1853">
        <w:rPr>
          <w:sz w:val="28"/>
          <w:szCs w:val="28"/>
          <w:lang w:val="uk-UA"/>
        </w:rPr>
        <w:t>а також внутрішньо-особистісний емоційний інтелект (ВЕІ) – розуміння власних емоцій та управління ними. Опитувальник ЕмІн складається з п’яти субшкал: дві субшкали вимірюють різні аспекти МЕІ і три субшкали вимірюють різні аспекти ВЕІ:</w:t>
      </w:r>
    </w:p>
    <w:p w14:paraId="3262D47D" w14:textId="4AB1D584"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rStyle w:val="a7"/>
          <w:sz w:val="28"/>
          <w:szCs w:val="28"/>
        </w:rPr>
        <w:t>МР «міжособистісне розуміння»</w:t>
      </w:r>
      <w:r w:rsidRPr="00CA1853">
        <w:rPr>
          <w:sz w:val="28"/>
          <w:szCs w:val="28"/>
          <w:lang w:val="uk-UA"/>
        </w:rPr>
        <w:t xml:space="preserve"> – розуміння чужих емоцій; здатність розуміти емоційний стан людини на </w:t>
      </w:r>
      <w:r w:rsidR="00175E70" w:rsidRPr="00CA1853">
        <w:rPr>
          <w:sz w:val="28"/>
          <w:szCs w:val="28"/>
          <w:lang w:val="uk-UA"/>
        </w:rPr>
        <w:t>основі зовнішніх проявів емоцій </w:t>
      </w:r>
      <w:r w:rsidRPr="00CA1853">
        <w:rPr>
          <w:sz w:val="28"/>
          <w:szCs w:val="28"/>
          <w:lang w:val="uk-UA"/>
        </w:rPr>
        <w:t>(міміка, жестикуляція, звучання голосу) та/або інтуїтивно; чутливість до зовнішніх станів інших людей;</w:t>
      </w:r>
    </w:p>
    <w:p w14:paraId="147E7F8D" w14:textId="77777777"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rStyle w:val="a7"/>
          <w:sz w:val="28"/>
          <w:szCs w:val="28"/>
        </w:rPr>
        <w:t>МУ «міжособистісне управління»</w:t>
      </w:r>
      <w:r w:rsidRPr="00CA1853">
        <w:rPr>
          <w:sz w:val="28"/>
          <w:szCs w:val="28"/>
          <w:lang w:val="uk-UA"/>
        </w:rPr>
        <w:t xml:space="preserve"> – управління чужими емоціями; здатність викликати у інших людей ті чи інші емоції, знижувати інтенсивність небажаних емоцій;</w:t>
      </w:r>
    </w:p>
    <w:p w14:paraId="53F00A48" w14:textId="77777777"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rStyle w:val="a7"/>
          <w:sz w:val="28"/>
          <w:szCs w:val="28"/>
        </w:rPr>
        <w:t>ВР «внутрішньо-особистісне розуміння»</w:t>
      </w:r>
      <w:r w:rsidRPr="00CA1853">
        <w:rPr>
          <w:sz w:val="28"/>
          <w:szCs w:val="28"/>
          <w:lang w:val="uk-UA"/>
        </w:rPr>
        <w:t xml:space="preserve"> – розуміння своїх емоцій; здатність до усвідомлення своїх емоцій: їх розпізнавання та ідентифікація, розуміння причин, здатність до вербального описання;</w:t>
      </w:r>
    </w:p>
    <w:p w14:paraId="3AC73FA1" w14:textId="77777777"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rStyle w:val="a7"/>
          <w:sz w:val="28"/>
          <w:szCs w:val="28"/>
        </w:rPr>
        <w:t>ВУ «внутрішньо-особистісне управління»</w:t>
      </w:r>
      <w:r w:rsidRPr="00CA1853">
        <w:rPr>
          <w:sz w:val="28"/>
          <w:szCs w:val="28"/>
          <w:lang w:val="uk-UA"/>
        </w:rPr>
        <w:t xml:space="preserve"> – управління своїми емоціями; здатність та потреба керувати власними емоціями, викликати та підтримувати бажані емоції та тримати під контролем небажані;</w:t>
      </w:r>
    </w:p>
    <w:p w14:paraId="08E0C44E" w14:textId="77777777"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rStyle w:val="a7"/>
          <w:sz w:val="28"/>
          <w:szCs w:val="28"/>
        </w:rPr>
        <w:lastRenderedPageBreak/>
        <w:t>ВЕ «внутрішня експресія»</w:t>
      </w:r>
      <w:r w:rsidRPr="00CA1853">
        <w:rPr>
          <w:sz w:val="28"/>
          <w:szCs w:val="28"/>
          <w:lang w:val="uk-UA"/>
        </w:rPr>
        <w:t xml:space="preserve"> – контроль експресії; здатність контролювати зовнішні прояви своїх емоцій.</w:t>
      </w:r>
    </w:p>
    <w:p w14:paraId="31D79C62" w14:textId="77777777" w:rsidR="00881E58" w:rsidRPr="00CA1853" w:rsidRDefault="00881E58" w:rsidP="00881E58">
      <w:pPr>
        <w:pStyle w:val="3"/>
        <w:shd w:val="clear" w:color="auto" w:fill="auto"/>
        <w:spacing w:after="0" w:line="360" w:lineRule="auto"/>
        <w:ind w:right="20" w:firstLine="700"/>
        <w:jc w:val="both"/>
        <w:rPr>
          <w:sz w:val="28"/>
          <w:szCs w:val="28"/>
          <w:lang w:val="uk-UA"/>
        </w:rPr>
      </w:pPr>
      <w:r w:rsidRPr="00CA1853">
        <w:rPr>
          <w:sz w:val="28"/>
          <w:szCs w:val="28"/>
          <w:lang w:val="uk-UA"/>
        </w:rPr>
        <w:t xml:space="preserve">Значення за </w:t>
      </w:r>
      <w:r w:rsidRPr="00CA1853">
        <w:rPr>
          <w:sz w:val="28"/>
          <w:szCs w:val="28"/>
          <w:lang w:val="uk-UA" w:eastAsia="ru-RU" w:bidi="ru-RU"/>
        </w:rPr>
        <w:t xml:space="preserve">шкалами </w:t>
      </w:r>
      <w:r w:rsidRPr="00CA1853">
        <w:rPr>
          <w:sz w:val="28"/>
          <w:szCs w:val="28"/>
          <w:lang w:val="uk-UA"/>
        </w:rPr>
        <w:t xml:space="preserve">МЕІ та ВЕІ отримуються шляхом обчислення суми відповідних </w:t>
      </w:r>
      <w:r w:rsidRPr="00CA1853">
        <w:rPr>
          <w:sz w:val="28"/>
          <w:szCs w:val="28"/>
          <w:lang w:val="uk-UA" w:eastAsia="ru-RU" w:bidi="ru-RU"/>
        </w:rPr>
        <w:t xml:space="preserve">субшкал. </w:t>
      </w:r>
      <w:r w:rsidRPr="00CA1853">
        <w:rPr>
          <w:sz w:val="28"/>
          <w:szCs w:val="28"/>
          <w:lang w:val="uk-UA"/>
        </w:rPr>
        <w:t xml:space="preserve">Окремо також обчислюються значення шкал </w:t>
      </w:r>
      <w:r w:rsidRPr="00CA1853">
        <w:rPr>
          <w:rStyle w:val="a7"/>
          <w:sz w:val="28"/>
          <w:szCs w:val="28"/>
        </w:rPr>
        <w:t>«розуміння емоцій»</w:t>
      </w:r>
      <w:r w:rsidRPr="00CA1853">
        <w:rPr>
          <w:sz w:val="28"/>
          <w:szCs w:val="28"/>
          <w:lang w:val="uk-UA"/>
        </w:rPr>
        <w:t xml:space="preserve"> та </w:t>
      </w:r>
      <w:r w:rsidRPr="00CA1853">
        <w:rPr>
          <w:rStyle w:val="a7"/>
          <w:sz w:val="28"/>
          <w:szCs w:val="28"/>
        </w:rPr>
        <w:t>«управління емоціями»</w:t>
      </w:r>
      <w:r w:rsidRPr="00CA1853">
        <w:rPr>
          <w:sz w:val="28"/>
          <w:szCs w:val="28"/>
          <w:lang w:val="uk-UA"/>
        </w:rPr>
        <w:t xml:space="preserve"> шляхом складання показників відповідних шкал.</w:t>
      </w:r>
    </w:p>
    <w:p w14:paraId="511AB260" w14:textId="3E268A84" w:rsidR="00881E58" w:rsidRPr="00CA1853" w:rsidRDefault="00881E58" w:rsidP="00881E58">
      <w:pPr>
        <w:pStyle w:val="3"/>
        <w:shd w:val="clear" w:color="auto" w:fill="auto"/>
        <w:spacing w:after="0" w:line="360" w:lineRule="auto"/>
        <w:ind w:right="20" w:firstLine="700"/>
        <w:jc w:val="both"/>
        <w:rPr>
          <w:sz w:val="28"/>
          <w:szCs w:val="28"/>
          <w:lang w:val="uk-UA" w:eastAsia="ru-RU" w:bidi="ru-RU"/>
        </w:rPr>
      </w:pPr>
      <w:r w:rsidRPr="00CA1853">
        <w:rPr>
          <w:sz w:val="28"/>
          <w:szCs w:val="28"/>
          <w:lang w:val="uk-UA"/>
        </w:rPr>
        <w:t xml:space="preserve">Опитувальник містить 46 тверджень. Бланк відповідей має такі варіанти для оцінки тверджень: «зовсім згоден», «зовсім не згоден», «переважно згоден», «переважно не згоден». Результат підраховується за допомогою ключа. Отримані показники дозволяють визначити такі рівні емоційного інтелекту та </w:t>
      </w:r>
      <w:r w:rsidRPr="00CA1853">
        <w:rPr>
          <w:sz w:val="28"/>
          <w:szCs w:val="28"/>
          <w:lang w:val="uk-UA" w:eastAsia="ru-RU" w:bidi="ru-RU"/>
        </w:rPr>
        <w:t xml:space="preserve">його складових: «дуже високий», «високий», </w:t>
      </w:r>
      <w:r w:rsidRPr="00CA1853">
        <w:rPr>
          <w:sz w:val="28"/>
          <w:szCs w:val="28"/>
          <w:lang w:val="uk-UA"/>
        </w:rPr>
        <w:t xml:space="preserve">«середній», </w:t>
      </w:r>
      <w:r w:rsidRPr="00CA1853">
        <w:rPr>
          <w:sz w:val="28"/>
          <w:szCs w:val="28"/>
          <w:lang w:val="uk-UA" w:eastAsia="ru-RU" w:bidi="ru-RU"/>
        </w:rPr>
        <w:t xml:space="preserve">«низький», «дуже </w:t>
      </w:r>
      <w:r w:rsidRPr="00CA1853">
        <w:rPr>
          <w:sz w:val="28"/>
          <w:szCs w:val="28"/>
          <w:lang w:val="uk-UA"/>
        </w:rPr>
        <w:t>низький».</w:t>
      </w:r>
    </w:p>
    <w:p w14:paraId="0205EFA8" w14:textId="62559850" w:rsidR="00073D04" w:rsidRPr="00CA1853" w:rsidRDefault="00482FA6" w:rsidP="00073D04">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Опитувал</w:t>
      </w:r>
      <w:r w:rsidR="00073D04" w:rsidRPr="00CA1853">
        <w:rPr>
          <w:rFonts w:ascii="Times New Roman" w:hAnsi="Times New Roman" w:cs="Times New Roman"/>
          <w:b/>
          <w:sz w:val="28"/>
          <w:szCs w:val="28"/>
          <w:lang w:val="uk-UA"/>
        </w:rPr>
        <w:t>ьник тривожності Ч. Спілбергера</w:t>
      </w:r>
    </w:p>
    <w:p w14:paraId="73EC7A3D" w14:textId="4A2AC39B" w:rsidR="00073D04" w:rsidRPr="00CA1853" w:rsidRDefault="00073D04" w:rsidP="00073D0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A1853">
        <w:rPr>
          <w:rFonts w:ascii="Times New Roman" w:eastAsia="Times New Roman" w:hAnsi="Times New Roman" w:cs="Times New Roman"/>
          <w:sz w:val="28"/>
          <w:szCs w:val="28"/>
          <w:lang w:val="uk-UA" w:eastAsia="ru-RU"/>
        </w:rPr>
        <w:t>Шкала тривоги Спілбергера (State-Trait Anxiety Inventory, STAI) є інформативним способом самооцінки рівня тривожності в даний момент (реактивна тривожність як стан) та особистісної тривожності (як стійка характеристика людини). Методика була розроблена в 1970 році.</w:t>
      </w:r>
    </w:p>
    <w:p w14:paraId="521A620E" w14:textId="77777777" w:rsidR="00073D04" w:rsidRPr="00CA1853" w:rsidRDefault="00073D04" w:rsidP="00073D0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A1853">
        <w:rPr>
          <w:rFonts w:ascii="Times New Roman" w:eastAsia="Times New Roman" w:hAnsi="Times New Roman" w:cs="Times New Roman"/>
          <w:sz w:val="28"/>
          <w:szCs w:val="28"/>
          <w:lang w:val="uk-UA" w:eastAsia="ru-RU"/>
        </w:rPr>
        <w:t>Шкала Спілбергера через свою відносну простоту й ефективність широко застосовується у клінічній практиці з різною метою – для визначення вираженості тривожних переживань, оцінки стану пацієнта в динаміці та ін. </w:t>
      </w:r>
    </w:p>
    <w:p w14:paraId="19AF3375" w14:textId="77777777" w:rsidR="00073D04" w:rsidRPr="00CA1853" w:rsidRDefault="00073D04" w:rsidP="00073D0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A1853">
        <w:rPr>
          <w:rFonts w:ascii="Times New Roman" w:eastAsia="Times New Roman" w:hAnsi="Times New Roman" w:cs="Times New Roman"/>
          <w:sz w:val="28"/>
          <w:szCs w:val="28"/>
          <w:lang w:val="uk-UA" w:eastAsia="ru-RU"/>
        </w:rPr>
        <w:t>У рамках цього тесту створені 2 підшкали. </w:t>
      </w:r>
      <w:r w:rsidRPr="00CA1853">
        <w:rPr>
          <w:rFonts w:ascii="Times New Roman" w:eastAsia="Times New Roman" w:hAnsi="Times New Roman" w:cs="Times New Roman"/>
          <w:bCs/>
          <w:sz w:val="28"/>
          <w:szCs w:val="28"/>
          <w:lang w:val="uk-UA" w:eastAsia="ru-RU"/>
        </w:rPr>
        <w:t>Перша, шкала стану тривоги (</w:t>
      </w:r>
      <w:r w:rsidRPr="00CA1853">
        <w:rPr>
          <w:rFonts w:ascii="Times New Roman" w:eastAsia="Times New Roman" w:hAnsi="Times New Roman" w:cs="Times New Roman"/>
          <w:bCs/>
          <w:i/>
          <w:sz w:val="28"/>
          <w:szCs w:val="28"/>
          <w:lang w:val="uk-UA" w:eastAsia="ru-RU"/>
        </w:rPr>
        <w:t>ситуативної тривожності</w:t>
      </w:r>
      <w:r w:rsidRPr="00CA1853">
        <w:rPr>
          <w:rFonts w:ascii="Times New Roman" w:eastAsia="Times New Roman" w:hAnsi="Times New Roman" w:cs="Times New Roman"/>
          <w:bCs/>
          <w:sz w:val="28"/>
          <w:szCs w:val="28"/>
          <w:lang w:val="uk-UA" w:eastAsia="ru-RU"/>
        </w:rPr>
        <w:t>)</w:t>
      </w:r>
      <w:r w:rsidRPr="00CA1853">
        <w:rPr>
          <w:rFonts w:ascii="Times New Roman" w:eastAsia="Times New Roman" w:hAnsi="Times New Roman" w:cs="Times New Roman"/>
          <w:sz w:val="28"/>
          <w:szCs w:val="28"/>
          <w:lang w:val="uk-UA" w:eastAsia="ru-RU"/>
        </w:rPr>
        <w:t>, оцінює поточний стан тривоги, вимірюючи, як респонденти відчувають себе «прямо зараз», використовуючи суб'єктивні відчуття страху, напруження, нервозності, неспокою та збудження вегетативної нервової системи.</w:t>
      </w:r>
    </w:p>
    <w:p w14:paraId="013473B9" w14:textId="659EE1B4" w:rsidR="00073D04" w:rsidRPr="00CA1853" w:rsidRDefault="00073D04" w:rsidP="00073D0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CA1853">
        <w:rPr>
          <w:rFonts w:ascii="Times New Roman" w:eastAsia="Times New Roman" w:hAnsi="Times New Roman" w:cs="Times New Roman"/>
          <w:bCs/>
          <w:sz w:val="28"/>
          <w:szCs w:val="28"/>
          <w:lang w:val="uk-UA" w:eastAsia="ru-RU"/>
        </w:rPr>
        <w:t xml:space="preserve">Друга, шкала </w:t>
      </w:r>
      <w:r w:rsidRPr="00CA1853">
        <w:rPr>
          <w:rFonts w:ascii="Times New Roman" w:eastAsia="Times New Roman" w:hAnsi="Times New Roman" w:cs="Times New Roman"/>
          <w:bCs/>
          <w:i/>
          <w:sz w:val="28"/>
          <w:szCs w:val="28"/>
          <w:lang w:val="uk-UA" w:eastAsia="ru-RU"/>
        </w:rPr>
        <w:t>особистісної тривожності</w:t>
      </w:r>
      <w:r w:rsidRPr="00CA1853">
        <w:rPr>
          <w:rFonts w:ascii="Times New Roman" w:eastAsia="Times New Roman" w:hAnsi="Times New Roman" w:cs="Times New Roman"/>
          <w:sz w:val="28"/>
          <w:szCs w:val="28"/>
          <w:lang w:val="uk-UA" w:eastAsia="ru-RU"/>
        </w:rPr>
        <w:t>, оцінює відносно стабільні аспекти особистості, її схильність до занепокоєння, оцінює відчуття/стан спокою, впевненості та безпеки.</w:t>
      </w:r>
    </w:p>
    <w:p w14:paraId="4DBD7A74" w14:textId="6A375292" w:rsidR="00CE7135" w:rsidRPr="00CA1853" w:rsidRDefault="00CE7135" w:rsidP="00482FA6">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Опитувальник «Визначення загальної емоційної спрямованості особистості»</w:t>
      </w:r>
    </w:p>
    <w:p w14:paraId="0C6219C0"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lastRenderedPageBreak/>
        <w:t xml:space="preserve">Методика діагностики емоційної спрямованості особистості, розроблена Б. Додоновим, дає можливість визначити типи загальної емоційної спрямованості особистості (ЕСО), а саме: </w:t>
      </w:r>
    </w:p>
    <w:p w14:paraId="6D67AAE0"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1) альтруїстичні емоції (виникають на основі потреби в допомозі, підтримці іншим людям; </w:t>
      </w:r>
    </w:p>
    <w:p w14:paraId="253A275A"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2) комунікативні (виникають на основі потреби у спілкуванні); </w:t>
      </w:r>
    </w:p>
    <w:p w14:paraId="1C5DB3CD"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3) глоричні емоції (пов’язані з потребою у самоповазі та славі); </w:t>
      </w:r>
    </w:p>
    <w:p w14:paraId="6DB6AD3F"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4) праксичні емоції (викликані діяльністю, змінами в ході роботи);</w:t>
      </w:r>
    </w:p>
    <w:p w14:paraId="35499B90" w14:textId="7540BDEB"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5) пугнічні емоції (визначаються потребами в подоланні небезпеки, інтересом до боротьби); </w:t>
      </w:r>
    </w:p>
    <w:p w14:paraId="36418AA2"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6) романтичні емоції (прагнення до всього незвичайного, очікування чогось світлого, доброго; почуття лиховісно-таємничого, містичного); </w:t>
      </w:r>
    </w:p>
    <w:p w14:paraId="0F0093E1"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7) гностичні емоції (пов’язані з потребою у пізнавальній гармонії); </w:t>
      </w:r>
    </w:p>
    <w:p w14:paraId="43075489" w14:textId="2FCF41BF"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8) естетичні емоції (бажання краси та гармонії, почуття прекрасного); </w:t>
      </w:r>
    </w:p>
    <w:p w14:paraId="215838DF" w14:textId="77777777" w:rsidR="00073D04" w:rsidRPr="00CA1853" w:rsidRDefault="00073D04"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9) гедоністичні емоції (пов’язані із задоволенням потреб в тілесному та душевному комфорті); </w:t>
      </w:r>
    </w:p>
    <w:p w14:paraId="6C96F812" w14:textId="694E4698" w:rsidR="00073D04" w:rsidRPr="00CA1853" w:rsidRDefault="00B1558E" w:rsidP="00482FA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10) акі</w:t>
      </w:r>
      <w:r w:rsidR="00073D04" w:rsidRPr="00CA1853">
        <w:rPr>
          <w:rFonts w:ascii="Times New Roman" w:hAnsi="Times New Roman" w:cs="Times New Roman"/>
          <w:sz w:val="28"/>
          <w:szCs w:val="28"/>
          <w:lang w:val="uk-UA"/>
        </w:rPr>
        <w:t xml:space="preserve">зитивні емоції (породжуються інтересом до накопичення, володіння). </w:t>
      </w:r>
    </w:p>
    <w:p w14:paraId="5BE81D7C" w14:textId="7F4C41D8" w:rsidR="00073D04" w:rsidRPr="00CA1853" w:rsidRDefault="00073D04" w:rsidP="00482FA6">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sz w:val="28"/>
          <w:szCs w:val="28"/>
          <w:lang w:val="uk-UA"/>
        </w:rPr>
        <w:t>Типи ЕСО виділяють залежно від переживань, до яких людина більш чутлива.</w:t>
      </w:r>
    </w:p>
    <w:p w14:paraId="5BAC4C03" w14:textId="77777777" w:rsidR="00482FA6" w:rsidRPr="00CA1853" w:rsidRDefault="00482FA6" w:rsidP="00482FA6">
      <w:pPr>
        <w:tabs>
          <w:tab w:val="right" w:leader="dot" w:pos="9356"/>
        </w:tabs>
        <w:spacing w:after="0" w:line="360" w:lineRule="auto"/>
        <w:ind w:firstLine="709"/>
        <w:jc w:val="both"/>
        <w:rPr>
          <w:rFonts w:ascii="Times New Roman" w:hAnsi="Times New Roman" w:cs="Times New Roman"/>
          <w:i/>
          <w:sz w:val="28"/>
          <w:szCs w:val="28"/>
          <w:lang w:val="uk-UA"/>
        </w:rPr>
      </w:pPr>
      <w:r w:rsidRPr="00CA1853">
        <w:rPr>
          <w:rFonts w:ascii="Times New Roman" w:hAnsi="Times New Roman" w:cs="Times New Roman"/>
          <w:i/>
          <w:sz w:val="28"/>
          <w:szCs w:val="28"/>
          <w:lang w:val="uk-UA"/>
        </w:rPr>
        <w:t>3. Діагностика емоцій.</w:t>
      </w:r>
    </w:p>
    <w:p w14:paraId="3B7A8195" w14:textId="49825BF9" w:rsidR="00D36FCF" w:rsidRPr="00CA1853" w:rsidRDefault="00482FA6" w:rsidP="00482FA6">
      <w:pPr>
        <w:tabs>
          <w:tab w:val="right" w:leader="dot" w:pos="9356"/>
        </w:tabs>
        <w:spacing w:after="0" w:line="360" w:lineRule="auto"/>
        <w:ind w:firstLine="709"/>
        <w:jc w:val="both"/>
        <w:rPr>
          <w:rFonts w:ascii="Times New Roman" w:hAnsi="Times New Roman" w:cs="Times New Roman"/>
          <w:b/>
          <w:sz w:val="28"/>
          <w:szCs w:val="28"/>
          <w:lang w:val="uk-UA"/>
        </w:rPr>
      </w:pPr>
      <w:r w:rsidRPr="00CA1853">
        <w:rPr>
          <w:rFonts w:ascii="Times New Roman" w:hAnsi="Times New Roman" w:cs="Times New Roman"/>
          <w:b/>
          <w:sz w:val="28"/>
          <w:szCs w:val="28"/>
          <w:lang w:val="uk-UA"/>
        </w:rPr>
        <w:t>М</w:t>
      </w:r>
      <w:r w:rsidR="00D36FCF" w:rsidRPr="00CA1853">
        <w:rPr>
          <w:rFonts w:ascii="Times New Roman" w:hAnsi="Times New Roman" w:cs="Times New Roman"/>
          <w:b/>
          <w:sz w:val="28"/>
          <w:szCs w:val="28"/>
          <w:lang w:val="uk-UA"/>
        </w:rPr>
        <w:t>етодика когнітивної самооцінки базальних емоцій Т. Дембо</w:t>
      </w:r>
    </w:p>
    <w:p w14:paraId="059AB3FD" w14:textId="71F33954" w:rsidR="00A33936" w:rsidRPr="00CA1853" w:rsidRDefault="00A33936" w:rsidP="00A3393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Досліджуваному пропонується список, що складається з назв п’яти емоцій, які найбільш часто зустрічаються (радість, страх, задоволення, гнів, сум) і частотні шкали для кожної емоції («завжди», «дуже часто», «часто», «іноді», «рідко» , «дуже рідко», «ніколи»).</w:t>
      </w:r>
    </w:p>
    <w:p w14:paraId="28398959" w14:textId="46412CA4" w:rsidR="00A33936" w:rsidRPr="00CA1853" w:rsidRDefault="00A33936" w:rsidP="00A3393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Досліджуваний повинен у цій шкалі відзначити частоту появи в себе кожної з базальних емоцій.</w:t>
      </w:r>
    </w:p>
    <w:p w14:paraId="6D26A9D4" w14:textId="117D2146" w:rsidR="00881E58" w:rsidRPr="00CA1853" w:rsidRDefault="00881E58" w:rsidP="00881E58">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Дані, отримані в результаті заповнення всіма досліджуваними вищеназваної батареї тестів та інших процедур, були зведені до загальної таблиці первинних даних.</w:t>
      </w:r>
    </w:p>
    <w:p w14:paraId="41BA65C5" w14:textId="566878B7" w:rsidR="00881E58" w:rsidRPr="00CA1853" w:rsidRDefault="00881E58" w:rsidP="00881E58">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Для статистичної обробки отриманих даних у рамках даного дослідження використовувалися: методи математико-статистичного аналізу (кореляційний аналіз), аналіз описових статистик, порівняльний аналіз на основі </w:t>
      </w:r>
      <w:r w:rsidR="00A33936" w:rsidRPr="00CA1853">
        <w:rPr>
          <w:rFonts w:ascii="Times New Roman" w:hAnsi="Times New Roman" w:cs="Times New Roman"/>
          <w:bCs/>
          <w:sz w:val="28"/>
          <w:szCs w:val="28"/>
          <w:lang w:val="uk-UA"/>
        </w:rPr>
        <w:t>t-критерію Стьюдента, r</w:t>
      </w:r>
      <w:r w:rsidRPr="00CA1853">
        <w:rPr>
          <w:rFonts w:ascii="Times New Roman" w:hAnsi="Times New Roman" w:cs="Times New Roman"/>
          <w:bCs/>
          <w:sz w:val="28"/>
          <w:szCs w:val="28"/>
          <w:lang w:val="uk-UA"/>
        </w:rPr>
        <w:t xml:space="preserve">-критерію </w:t>
      </w:r>
      <w:r w:rsidR="00A33936" w:rsidRPr="00CA1853">
        <w:rPr>
          <w:rFonts w:ascii="Times New Roman" w:hAnsi="Times New Roman" w:cs="Times New Roman"/>
          <w:bCs/>
          <w:sz w:val="28"/>
          <w:szCs w:val="28"/>
          <w:lang w:val="uk-UA"/>
        </w:rPr>
        <w:t>Пірсона</w:t>
      </w:r>
      <w:r w:rsidRPr="00CA1853">
        <w:rPr>
          <w:rFonts w:ascii="Times New Roman" w:hAnsi="Times New Roman" w:cs="Times New Roman"/>
          <w:bCs/>
          <w:sz w:val="28"/>
          <w:szCs w:val="28"/>
          <w:lang w:val="uk-UA"/>
        </w:rPr>
        <w:t>.</w:t>
      </w:r>
    </w:p>
    <w:p w14:paraId="3831B984" w14:textId="75600957" w:rsidR="00BF0574" w:rsidRPr="00CA1853" w:rsidRDefault="00881E58" w:rsidP="00881E58">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Всі первинні дані були піддані обробці реалізованій в програмі Statistica 12.</w:t>
      </w:r>
    </w:p>
    <w:p w14:paraId="407FA296" w14:textId="77777777" w:rsidR="00D36FCF" w:rsidRPr="00CA1853" w:rsidRDefault="00D36FCF" w:rsidP="00BF0574">
      <w:pPr>
        <w:tabs>
          <w:tab w:val="right" w:leader="dot" w:pos="9356"/>
        </w:tabs>
        <w:spacing w:after="0" w:line="360" w:lineRule="auto"/>
        <w:ind w:firstLine="709"/>
        <w:jc w:val="both"/>
        <w:rPr>
          <w:rFonts w:ascii="Times New Roman" w:hAnsi="Times New Roman" w:cs="Times New Roman"/>
          <w:b/>
          <w:bCs/>
          <w:sz w:val="28"/>
          <w:szCs w:val="28"/>
          <w:lang w:val="uk-UA"/>
        </w:rPr>
      </w:pPr>
    </w:p>
    <w:p w14:paraId="125CC2CB" w14:textId="20F8E13A" w:rsidR="00D36FCF" w:rsidRPr="007E5856" w:rsidRDefault="00BF0574" w:rsidP="00BF0574">
      <w:pPr>
        <w:tabs>
          <w:tab w:val="right" w:leader="dot" w:pos="9356"/>
        </w:tabs>
        <w:spacing w:after="0" w:line="360" w:lineRule="auto"/>
        <w:ind w:firstLine="709"/>
        <w:jc w:val="both"/>
        <w:rPr>
          <w:rFonts w:ascii="Times New Roman" w:hAnsi="Times New Roman" w:cs="Times New Roman"/>
          <w:b/>
          <w:sz w:val="28"/>
          <w:szCs w:val="28"/>
          <w:shd w:val="clear" w:color="auto" w:fill="FFFFFF"/>
        </w:rPr>
      </w:pPr>
      <w:r w:rsidRPr="00CA1853">
        <w:rPr>
          <w:rFonts w:ascii="Times New Roman" w:hAnsi="Times New Roman" w:cs="Times New Roman"/>
          <w:b/>
          <w:bCs/>
          <w:sz w:val="28"/>
          <w:szCs w:val="28"/>
          <w:lang w:val="uk-UA"/>
        </w:rPr>
        <w:t xml:space="preserve">2.2. Аналіз результатів емпіричного дослідження </w:t>
      </w:r>
      <w:r w:rsidRPr="00CA1853">
        <w:rPr>
          <w:rFonts w:ascii="Times New Roman" w:hAnsi="Times New Roman" w:cs="Times New Roman"/>
          <w:b/>
          <w:sz w:val="28"/>
          <w:szCs w:val="28"/>
          <w:shd w:val="clear" w:color="auto" w:fill="FFFFFF"/>
          <w:lang w:val="uk-UA"/>
        </w:rPr>
        <w:t>емоційно-особистісних предикторів професійного вигорянн</w:t>
      </w:r>
      <w:r w:rsidR="007E5856">
        <w:rPr>
          <w:rFonts w:ascii="Times New Roman" w:hAnsi="Times New Roman" w:cs="Times New Roman"/>
          <w:b/>
          <w:sz w:val="28"/>
          <w:szCs w:val="28"/>
          <w:shd w:val="clear" w:color="auto" w:fill="FFFFFF"/>
          <w:lang w:val="uk-UA"/>
        </w:rPr>
        <w:t>я у працівників судової системи</w:t>
      </w:r>
    </w:p>
    <w:p w14:paraId="3714A9B2" w14:textId="7C187DEB" w:rsidR="00EC629A" w:rsidRPr="00CA1853" w:rsidRDefault="00EC629A" w:rsidP="00BF0574">
      <w:pPr>
        <w:tabs>
          <w:tab w:val="right" w:leader="dot" w:pos="9356"/>
        </w:tabs>
        <w:spacing w:after="0" w:line="360" w:lineRule="auto"/>
        <w:ind w:firstLine="709"/>
        <w:jc w:val="both"/>
        <w:rPr>
          <w:rFonts w:ascii="Times New Roman" w:eastAsia="Times New Roman" w:hAnsi="Times New Roman" w:cs="Times New Roman"/>
          <w:sz w:val="28"/>
          <w:lang w:val="uk-UA"/>
        </w:rPr>
      </w:pPr>
      <w:r w:rsidRPr="00CA1853">
        <w:rPr>
          <w:rFonts w:ascii="Times New Roman" w:hAnsi="Times New Roman" w:cs="Times New Roman"/>
          <w:sz w:val="28"/>
          <w:szCs w:val="28"/>
          <w:lang w:val="uk-UA"/>
        </w:rPr>
        <w:t xml:space="preserve">Першим був використаний </w:t>
      </w:r>
      <w:r w:rsidRPr="00CA1853">
        <w:rPr>
          <w:rFonts w:ascii="Times New Roman" w:eastAsia="Times New Roman" w:hAnsi="Times New Roman" w:cs="Times New Roman"/>
          <w:sz w:val="28"/>
          <w:lang w:val="uk-UA"/>
        </w:rPr>
        <w:t>опитувальник «MBI» (Х. Маслач, С. Джексон)</w:t>
      </w:r>
      <w:r w:rsidRPr="00CA1853">
        <w:rPr>
          <w:rFonts w:ascii="Times New Roman" w:hAnsi="Times New Roman" w:cs="Times New Roman"/>
          <w:sz w:val="28"/>
          <w:szCs w:val="28"/>
          <w:lang w:val="uk-UA"/>
        </w:rPr>
        <w:t>, що спрямований на виявлення рівня професійного вигоряння працівників судової системи, у результаті проведення якої підраховані різні показники формування професійного вигоряння. Результати підрахунків подано у табл. 2.1.</w:t>
      </w:r>
    </w:p>
    <w:p w14:paraId="66E7DB06" w14:textId="695144C9" w:rsidR="00EC629A" w:rsidRPr="00CA1853" w:rsidRDefault="00EC629A" w:rsidP="00EC629A">
      <w:pPr>
        <w:tabs>
          <w:tab w:val="right" w:leader="dot" w:pos="9356"/>
        </w:tabs>
        <w:spacing w:after="0" w:line="360" w:lineRule="auto"/>
        <w:ind w:firstLine="709"/>
        <w:jc w:val="right"/>
        <w:rPr>
          <w:rFonts w:ascii="Times New Roman" w:hAnsi="Times New Roman" w:cs="Times New Roman"/>
          <w:bCs/>
          <w:sz w:val="28"/>
          <w:szCs w:val="28"/>
          <w:lang w:val="uk-UA"/>
        </w:rPr>
      </w:pPr>
      <w:r w:rsidRPr="00CA1853">
        <w:rPr>
          <w:rFonts w:ascii="Times New Roman" w:hAnsi="Times New Roman" w:cs="Times New Roman"/>
          <w:bCs/>
          <w:sz w:val="28"/>
          <w:szCs w:val="28"/>
          <w:lang w:val="uk-UA"/>
        </w:rPr>
        <w:t>Таблиця 2.1</w:t>
      </w:r>
    </w:p>
    <w:p w14:paraId="52A399D4" w14:textId="4738E53B" w:rsidR="00EC629A" w:rsidRPr="00CA1853" w:rsidRDefault="00EC629A" w:rsidP="00EC629A">
      <w:pPr>
        <w:tabs>
          <w:tab w:val="right" w:leader="dot" w:pos="9356"/>
        </w:tabs>
        <w:spacing w:after="0" w:line="360" w:lineRule="auto"/>
        <w:ind w:firstLine="709"/>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 xml:space="preserve">Результати дослідження за </w:t>
      </w:r>
      <w:r w:rsidRPr="00CA1853">
        <w:rPr>
          <w:rFonts w:ascii="Times New Roman" w:eastAsia="Times New Roman" w:hAnsi="Times New Roman" w:cs="Times New Roman"/>
          <w:b/>
          <w:sz w:val="28"/>
          <w:lang w:val="uk-UA"/>
        </w:rPr>
        <w:t>опитувальником «MBI» (Х. Маслач, С. Джексон)</w:t>
      </w:r>
    </w:p>
    <w:tbl>
      <w:tblPr>
        <w:tblStyle w:val="ad"/>
        <w:tblW w:w="0" w:type="auto"/>
        <w:jc w:val="center"/>
        <w:tblLook w:val="04A0" w:firstRow="1" w:lastRow="0" w:firstColumn="1" w:lastColumn="0" w:noHBand="0" w:noVBand="1"/>
      </w:tblPr>
      <w:tblGrid>
        <w:gridCol w:w="1796"/>
        <w:gridCol w:w="1221"/>
        <w:gridCol w:w="1262"/>
        <w:gridCol w:w="1263"/>
        <w:gridCol w:w="1290"/>
        <w:gridCol w:w="1237"/>
        <w:gridCol w:w="1275"/>
      </w:tblGrid>
      <w:tr w:rsidR="00EC629A" w:rsidRPr="007E5856" w14:paraId="12CD33E2" w14:textId="77777777" w:rsidTr="00EC629A">
        <w:trPr>
          <w:jc w:val="center"/>
        </w:trPr>
        <w:tc>
          <w:tcPr>
            <w:tcW w:w="1279" w:type="dxa"/>
            <w:vMerge w:val="restart"/>
          </w:tcPr>
          <w:p w14:paraId="58ECD17A" w14:textId="549CE0F5" w:rsidR="00EC629A" w:rsidRPr="007E5856" w:rsidRDefault="00EC629A"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Показники</w:t>
            </w:r>
          </w:p>
        </w:tc>
        <w:tc>
          <w:tcPr>
            <w:tcW w:w="2655" w:type="dxa"/>
            <w:gridSpan w:val="2"/>
          </w:tcPr>
          <w:p w14:paraId="102D16BB" w14:textId="46301310" w:rsidR="00EC629A" w:rsidRPr="007E5856" w:rsidRDefault="000C448D" w:rsidP="007E5856">
            <w:pPr>
              <w:spacing w:line="276" w:lineRule="auto"/>
              <w:ind w:left="40"/>
              <w:jc w:val="center"/>
              <w:rPr>
                <w:rFonts w:ascii="Times New Roman" w:hAnsi="Times New Roman" w:cs="Times New Roman"/>
                <w:color w:val="010302"/>
                <w:sz w:val="24"/>
                <w:lang w:val="uk-UA"/>
              </w:rPr>
            </w:pPr>
            <w:r w:rsidRPr="007E5856">
              <w:rPr>
                <w:rFonts w:ascii="Times New Roman" w:hAnsi="Times New Roman" w:cs="Times New Roman"/>
                <w:color w:val="000000"/>
                <w:sz w:val="24"/>
                <w:szCs w:val="28"/>
                <w:lang w:val="uk-UA"/>
              </w:rPr>
              <w:t>Низький</w:t>
            </w:r>
          </w:p>
        </w:tc>
        <w:tc>
          <w:tcPr>
            <w:tcW w:w="2652" w:type="dxa"/>
            <w:gridSpan w:val="2"/>
          </w:tcPr>
          <w:p w14:paraId="2CCDBC82" w14:textId="7101545A" w:rsidR="00EC629A" w:rsidRPr="007E5856" w:rsidRDefault="00EC629A" w:rsidP="007E5856">
            <w:pPr>
              <w:spacing w:line="276" w:lineRule="auto"/>
              <w:ind w:left="834"/>
              <w:rPr>
                <w:rFonts w:ascii="Times New Roman" w:hAnsi="Times New Roman" w:cs="Times New Roman"/>
                <w:color w:val="010302"/>
                <w:sz w:val="24"/>
                <w:lang w:val="uk-UA"/>
              </w:rPr>
            </w:pPr>
            <w:r w:rsidRPr="007E5856">
              <w:rPr>
                <w:noProof/>
                <w:sz w:val="24"/>
                <w:lang w:eastAsia="ru-RU"/>
              </w:rPr>
              <mc:AlternateContent>
                <mc:Choice Requires="wps">
                  <w:drawing>
                    <wp:anchor distT="0" distB="0" distL="114300" distR="114300" simplePos="0" relativeHeight="251665408" behindDoc="0" locked="0" layoutInCell="1" allowOverlap="1" wp14:anchorId="20ED8C47" wp14:editId="542B4819">
                      <wp:simplePos x="0" y="0"/>
                      <wp:positionH relativeFrom="page">
                        <wp:posOffset>128</wp:posOffset>
                      </wp:positionH>
                      <wp:positionV relativeFrom="line">
                        <wp:posOffset>-17404</wp:posOffset>
                      </wp:positionV>
                      <wp:extent cx="6096" cy="6097"/>
                      <wp:effectExtent l="0" t="0" r="0" b="0"/>
                      <wp:wrapNone/>
                      <wp:docPr id="22" name="Freeform 595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A39E55B" id="Freeform 5957" o:spid="_x0000_s1026" style="position:absolute;margin-left:0;margin-top:-1.35pt;width:.5pt;height:.5pt;z-index:25166540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" path="m,6097r6096,l6096,,,,,6097xe" fillcolor="black" stroked="f" strokeweight="1pt">
                      <v:path arrowok="t"/>
                      <w10:wrap anchorx="page" anchory="line"/>
                    </v:shape>
                  </w:pict>
                </mc:Fallback>
              </mc:AlternateContent>
            </w:r>
            <w:r w:rsidRPr="007E5856">
              <w:rPr>
                <w:noProof/>
                <w:sz w:val="24"/>
                <w:lang w:eastAsia="ru-RU"/>
              </w:rPr>
              <mc:AlternateContent>
                <mc:Choice Requires="wps">
                  <w:drawing>
                    <wp:anchor distT="0" distB="0" distL="114300" distR="114300" simplePos="0" relativeHeight="251666432" behindDoc="0" locked="0" layoutInCell="1" allowOverlap="1" wp14:anchorId="1B79CBCA" wp14:editId="2A8BBCA8">
                      <wp:simplePos x="0" y="0"/>
                      <wp:positionH relativeFrom="page">
                        <wp:posOffset>1749934</wp:posOffset>
                      </wp:positionH>
                      <wp:positionV relativeFrom="line">
                        <wp:posOffset>-17404</wp:posOffset>
                      </wp:positionV>
                      <wp:extent cx="6095" cy="6097"/>
                      <wp:effectExtent l="0" t="0" r="0" b="0"/>
                      <wp:wrapNone/>
                      <wp:docPr id="23" name="Freeform 5958"/>
                      <wp:cNvGraphicFramePr/>
                      <a:graphic xmlns:a="http://schemas.openxmlformats.org/drawingml/2006/main">
                        <a:graphicData uri="http://schemas.microsoft.com/office/word/2010/wordprocessingShape">
                          <wps:wsp>
                            <wps:cNvSpPr/>
                            <wps:spPr>
                              <a:xfrm>
                                <a:off x="0" y="0"/>
                                <a:ext cx="6095" cy="6097"/>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C9E5FF7" id="Freeform 5958" o:spid="_x0000_s1026" style="position:absolute;margin-left:137.8pt;margin-top:-1.35pt;width:.5pt;height:.5pt;z-index:251666432;visibility:visible;mso-wrap-style:square;mso-wrap-distance-left:9pt;mso-wrap-distance-top:0;mso-wrap-distance-right:9pt;mso-wrap-distance-bottom:0;mso-position-horizontal:absolute;mso-position-horizontal-relative:page;mso-position-vertical:absolute;mso-position-vertical-relative:lin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a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XnEncwOg2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" path="m,6097r6095,l6095,,,,,6097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Середній</w:t>
            </w:r>
          </w:p>
        </w:tc>
        <w:tc>
          <w:tcPr>
            <w:tcW w:w="2638" w:type="dxa"/>
            <w:gridSpan w:val="2"/>
          </w:tcPr>
          <w:p w14:paraId="6BC58005" w14:textId="79AD27E3" w:rsidR="00EC629A" w:rsidRPr="007E5856" w:rsidRDefault="000C448D" w:rsidP="007E5856">
            <w:pPr>
              <w:spacing w:line="276" w:lineRule="auto"/>
              <w:ind w:left="635"/>
              <w:rPr>
                <w:rFonts w:ascii="Times New Roman" w:hAnsi="Times New Roman" w:cs="Times New Roman"/>
                <w:color w:val="010302"/>
                <w:sz w:val="24"/>
                <w:lang w:val="uk-UA"/>
              </w:rPr>
            </w:pPr>
            <w:r w:rsidRPr="007E5856">
              <w:rPr>
                <w:rFonts w:ascii="Times New Roman" w:hAnsi="Times New Roman" w:cs="Times New Roman"/>
                <w:color w:val="000000"/>
                <w:sz w:val="24"/>
                <w:szCs w:val="28"/>
                <w:lang w:val="uk-UA"/>
              </w:rPr>
              <w:t>Високий</w:t>
            </w:r>
          </w:p>
        </w:tc>
      </w:tr>
      <w:tr w:rsidR="000C448D" w:rsidRPr="007E5856" w14:paraId="2C27813F" w14:textId="77777777" w:rsidTr="00EC629A">
        <w:trPr>
          <w:jc w:val="center"/>
        </w:trPr>
        <w:tc>
          <w:tcPr>
            <w:tcW w:w="1279" w:type="dxa"/>
            <w:vMerge/>
          </w:tcPr>
          <w:p w14:paraId="654C2683" w14:textId="77777777" w:rsidR="00EC629A" w:rsidRPr="007E5856" w:rsidRDefault="00EC629A" w:rsidP="007E5856">
            <w:pPr>
              <w:spacing w:line="276" w:lineRule="auto"/>
              <w:jc w:val="center"/>
              <w:rPr>
                <w:rFonts w:ascii="Times New Roman" w:hAnsi="Times New Roman" w:cs="Times New Roman"/>
                <w:b/>
                <w:color w:val="000000"/>
                <w:sz w:val="24"/>
                <w:szCs w:val="28"/>
                <w:lang w:val="uk-UA"/>
              </w:rPr>
            </w:pPr>
          </w:p>
        </w:tc>
        <w:tc>
          <w:tcPr>
            <w:tcW w:w="1310" w:type="dxa"/>
          </w:tcPr>
          <w:p w14:paraId="356E5F62" w14:textId="3F73F546" w:rsidR="00EC629A" w:rsidRPr="007E5856" w:rsidRDefault="00EC629A" w:rsidP="007E5856">
            <w:pPr>
              <w:spacing w:line="276" w:lineRule="auto"/>
              <w:ind w:left="-23"/>
              <w:jc w:val="center"/>
              <w:rPr>
                <w:rFonts w:ascii="Times New Roman" w:hAnsi="Times New Roman" w:cs="Times New Roman"/>
                <w:color w:val="010302"/>
                <w:sz w:val="24"/>
                <w:lang w:val="uk-UA"/>
              </w:rPr>
            </w:pPr>
            <w:r w:rsidRPr="007E5856">
              <w:rPr>
                <w:rFonts w:ascii="Times New Roman" w:hAnsi="Times New Roman" w:cs="Times New Roman"/>
                <w:color w:val="000000"/>
                <w:sz w:val="24"/>
                <w:szCs w:val="28"/>
                <w:lang w:val="uk-UA"/>
              </w:rPr>
              <w:t>Стаж до 10 років</w:t>
            </w:r>
          </w:p>
        </w:tc>
        <w:tc>
          <w:tcPr>
            <w:tcW w:w="1345" w:type="dxa"/>
          </w:tcPr>
          <w:p w14:paraId="664E0CBD" w14:textId="31176EDC" w:rsidR="00EC629A" w:rsidRPr="007E5856" w:rsidRDefault="00EC629A" w:rsidP="007E5856">
            <w:pPr>
              <w:spacing w:line="276" w:lineRule="auto"/>
              <w:jc w:val="center"/>
              <w:rPr>
                <w:rFonts w:ascii="Times New Roman" w:hAnsi="Times New Roman" w:cs="Times New Roman"/>
                <w:color w:val="010302"/>
                <w:sz w:val="24"/>
                <w:lang w:val="uk-UA"/>
              </w:rPr>
            </w:pPr>
            <w:r w:rsidRPr="007E5856">
              <w:rPr>
                <w:noProof/>
                <w:sz w:val="24"/>
                <w:lang w:eastAsia="ru-RU"/>
              </w:rPr>
              <mc:AlternateContent>
                <mc:Choice Requires="wps">
                  <w:drawing>
                    <wp:anchor distT="0" distB="0" distL="114300" distR="114300" simplePos="0" relativeHeight="251675648" behindDoc="0" locked="0" layoutInCell="1" allowOverlap="1" wp14:anchorId="4DD13C51" wp14:editId="6F03CD9C">
                      <wp:simplePos x="0" y="0"/>
                      <wp:positionH relativeFrom="page">
                        <wp:posOffset>76</wp:posOffset>
                      </wp:positionH>
                      <wp:positionV relativeFrom="line">
                        <wp:posOffset>-132</wp:posOffset>
                      </wp:positionV>
                      <wp:extent cx="6096" cy="6096"/>
                      <wp:effectExtent l="0" t="0" r="0" b="0"/>
                      <wp:wrapNone/>
                      <wp:docPr id="24"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0747453" id="Freeform 5986" o:spid="_x0000_s1026" style="position:absolute;margin-left:0;margin-top:0;width:.5pt;height:.5pt;z-index:25167564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Стаж понад 10 років</w:t>
            </w:r>
          </w:p>
        </w:tc>
        <w:tc>
          <w:tcPr>
            <w:tcW w:w="1308" w:type="dxa"/>
          </w:tcPr>
          <w:p w14:paraId="5B4B9C34" w14:textId="6F8D4461" w:rsidR="00EC629A" w:rsidRPr="007E5856" w:rsidRDefault="00EC629A" w:rsidP="007E5856">
            <w:pPr>
              <w:spacing w:line="276" w:lineRule="auto"/>
              <w:ind w:left="-23"/>
              <w:jc w:val="center"/>
              <w:rPr>
                <w:rFonts w:ascii="Times New Roman" w:hAnsi="Times New Roman" w:cs="Times New Roman"/>
                <w:color w:val="010302"/>
                <w:sz w:val="24"/>
                <w:lang w:val="uk-UA"/>
              </w:rPr>
            </w:pPr>
            <w:r w:rsidRPr="007E5856">
              <w:rPr>
                <w:rFonts w:ascii="Times New Roman" w:hAnsi="Times New Roman" w:cs="Times New Roman"/>
                <w:color w:val="000000"/>
                <w:sz w:val="24"/>
                <w:szCs w:val="28"/>
                <w:lang w:val="uk-UA"/>
              </w:rPr>
              <w:t>Стаж до 10 років</w:t>
            </w:r>
          </w:p>
        </w:tc>
        <w:tc>
          <w:tcPr>
            <w:tcW w:w="1344" w:type="dxa"/>
          </w:tcPr>
          <w:p w14:paraId="7EB46628" w14:textId="187185EA" w:rsidR="00EC629A" w:rsidRPr="007E5856" w:rsidRDefault="00EC629A" w:rsidP="007E5856">
            <w:pPr>
              <w:spacing w:line="276" w:lineRule="auto"/>
              <w:jc w:val="center"/>
              <w:rPr>
                <w:rFonts w:ascii="Times New Roman" w:hAnsi="Times New Roman" w:cs="Times New Roman"/>
                <w:color w:val="010302"/>
                <w:sz w:val="24"/>
                <w:lang w:val="uk-UA"/>
              </w:rPr>
            </w:pPr>
            <w:r w:rsidRPr="007E5856">
              <w:rPr>
                <w:noProof/>
                <w:sz w:val="24"/>
                <w:lang w:eastAsia="ru-RU"/>
              </w:rPr>
              <mc:AlternateContent>
                <mc:Choice Requires="wps">
                  <w:drawing>
                    <wp:anchor distT="0" distB="0" distL="114300" distR="114300" simplePos="0" relativeHeight="251676672" behindDoc="0" locked="0" layoutInCell="1" allowOverlap="1" wp14:anchorId="09E75415" wp14:editId="0A914DF9">
                      <wp:simplePos x="0" y="0"/>
                      <wp:positionH relativeFrom="page">
                        <wp:posOffset>76</wp:posOffset>
                      </wp:positionH>
                      <wp:positionV relativeFrom="line">
                        <wp:posOffset>-132</wp:posOffset>
                      </wp:positionV>
                      <wp:extent cx="6096" cy="6096"/>
                      <wp:effectExtent l="0" t="0" r="0" b="0"/>
                      <wp:wrapNone/>
                      <wp:docPr id="1"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697843D" id="Freeform 5986" o:spid="_x0000_s1026" style="position:absolute;margin-left:0;margin-top:0;width:.5pt;height:.5pt;z-index:2516766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Стаж понад 10 років</w:t>
            </w:r>
          </w:p>
        </w:tc>
        <w:tc>
          <w:tcPr>
            <w:tcW w:w="1298" w:type="dxa"/>
          </w:tcPr>
          <w:p w14:paraId="69C0029E" w14:textId="145287B0" w:rsidR="00EC629A" w:rsidRPr="007E5856" w:rsidRDefault="00EC629A" w:rsidP="007E5856">
            <w:pPr>
              <w:spacing w:line="276" w:lineRule="auto"/>
              <w:ind w:left="-23"/>
              <w:jc w:val="center"/>
              <w:rPr>
                <w:rFonts w:ascii="Times New Roman" w:hAnsi="Times New Roman" w:cs="Times New Roman"/>
                <w:color w:val="010302"/>
                <w:sz w:val="24"/>
                <w:lang w:val="uk-UA"/>
              </w:rPr>
            </w:pPr>
            <w:r w:rsidRPr="007E5856">
              <w:rPr>
                <w:rFonts w:ascii="Times New Roman" w:hAnsi="Times New Roman" w:cs="Times New Roman"/>
                <w:color w:val="000000"/>
                <w:sz w:val="24"/>
                <w:szCs w:val="28"/>
                <w:lang w:val="uk-UA"/>
              </w:rPr>
              <w:t>Стаж до 10 років</w:t>
            </w:r>
          </w:p>
        </w:tc>
        <w:tc>
          <w:tcPr>
            <w:tcW w:w="1340" w:type="dxa"/>
          </w:tcPr>
          <w:p w14:paraId="06314B6E" w14:textId="4E70E162" w:rsidR="00EC629A" w:rsidRPr="007E5856" w:rsidRDefault="00EC629A" w:rsidP="007E5856">
            <w:pPr>
              <w:spacing w:line="276" w:lineRule="auto"/>
              <w:jc w:val="center"/>
              <w:rPr>
                <w:rFonts w:ascii="Times New Roman" w:hAnsi="Times New Roman" w:cs="Times New Roman"/>
                <w:color w:val="010302"/>
                <w:sz w:val="24"/>
                <w:lang w:val="uk-UA"/>
              </w:rPr>
            </w:pPr>
            <w:r w:rsidRPr="007E5856">
              <w:rPr>
                <w:noProof/>
                <w:sz w:val="24"/>
                <w:lang w:eastAsia="ru-RU"/>
              </w:rPr>
              <mc:AlternateContent>
                <mc:Choice Requires="wps">
                  <w:drawing>
                    <wp:anchor distT="0" distB="0" distL="114300" distR="114300" simplePos="0" relativeHeight="251677696" behindDoc="0" locked="0" layoutInCell="1" allowOverlap="1" wp14:anchorId="26DEA914" wp14:editId="470926F4">
                      <wp:simplePos x="0" y="0"/>
                      <wp:positionH relativeFrom="page">
                        <wp:posOffset>76</wp:posOffset>
                      </wp:positionH>
                      <wp:positionV relativeFrom="line">
                        <wp:posOffset>-132</wp:posOffset>
                      </wp:positionV>
                      <wp:extent cx="6096" cy="6096"/>
                      <wp:effectExtent l="0" t="0" r="0" b="0"/>
                      <wp:wrapNone/>
                      <wp:docPr id="2"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177F37D" id="Freeform 5986" o:spid="_x0000_s1026" style="position:absolute;margin-left:0;margin-top:0;width:.5pt;height:.5pt;z-index:25167769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Стаж понад 10 років</w:t>
            </w:r>
          </w:p>
        </w:tc>
      </w:tr>
      <w:tr w:rsidR="000C448D" w:rsidRPr="007E5856" w14:paraId="42ED4E66" w14:textId="77777777" w:rsidTr="00EC629A">
        <w:trPr>
          <w:jc w:val="center"/>
        </w:trPr>
        <w:tc>
          <w:tcPr>
            <w:tcW w:w="1279" w:type="dxa"/>
          </w:tcPr>
          <w:p w14:paraId="02960FE7" w14:textId="1FE1A8ED" w:rsidR="00EC629A" w:rsidRPr="007E5856" w:rsidRDefault="00EC629A" w:rsidP="007E5856">
            <w:pPr>
              <w:spacing w:line="276" w:lineRule="auto"/>
              <w:ind w:left="5"/>
              <w:jc w:val="center"/>
              <w:rPr>
                <w:rFonts w:ascii="Times New Roman" w:hAnsi="Times New Roman" w:cs="Times New Roman"/>
                <w:color w:val="010302"/>
                <w:sz w:val="24"/>
                <w:szCs w:val="28"/>
                <w:lang w:val="uk-UA"/>
              </w:rPr>
            </w:pP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59264" behindDoc="0" locked="0" layoutInCell="1" allowOverlap="1" wp14:anchorId="5154CB6C" wp14:editId="3D0CC91F">
                      <wp:simplePos x="0" y="0"/>
                      <wp:positionH relativeFrom="page">
                        <wp:posOffset>-6096</wp:posOffset>
                      </wp:positionH>
                      <wp:positionV relativeFrom="line">
                        <wp:posOffset>122</wp:posOffset>
                      </wp:positionV>
                      <wp:extent cx="6096" cy="6096"/>
                      <wp:effectExtent l="0" t="0" r="0" b="0"/>
                      <wp:wrapNone/>
                      <wp:docPr id="27" name="Freeform 59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EB241A2" id="Freeform 5991" o:spid="_x0000_s1026" style="position:absolute;margin-left:-.5pt;margin-top:0;width:.5pt;height:.5pt;z-index:25165926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60288" behindDoc="0" locked="0" layoutInCell="1" allowOverlap="1" wp14:anchorId="2E8C90C4" wp14:editId="619A7542">
                      <wp:simplePos x="0" y="0"/>
                      <wp:positionH relativeFrom="page">
                        <wp:posOffset>772617</wp:posOffset>
                      </wp:positionH>
                      <wp:positionV relativeFrom="line">
                        <wp:posOffset>122</wp:posOffset>
                      </wp:positionV>
                      <wp:extent cx="6097" cy="6096"/>
                      <wp:effectExtent l="0" t="0" r="0" b="0"/>
                      <wp:wrapNone/>
                      <wp:docPr id="28" name="Freeform 599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D2D762E" id="Freeform 5992" o:spid="_x0000_s1026" style="position:absolute;margin-left:60.85pt;margin-top:0;width:.5pt;height:.5pt;z-index:251660288;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" path="m,6096r6097,l6097,,,,,6096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Емоційне виснаження</w:t>
            </w:r>
          </w:p>
        </w:tc>
        <w:tc>
          <w:tcPr>
            <w:tcW w:w="1310" w:type="dxa"/>
          </w:tcPr>
          <w:p w14:paraId="51ECC55E" w14:textId="02E03A50"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60%</w:t>
            </w:r>
          </w:p>
        </w:tc>
        <w:tc>
          <w:tcPr>
            <w:tcW w:w="1345" w:type="dxa"/>
          </w:tcPr>
          <w:p w14:paraId="035C86B0" w14:textId="6F29B280"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52%</w:t>
            </w:r>
          </w:p>
        </w:tc>
        <w:tc>
          <w:tcPr>
            <w:tcW w:w="1308" w:type="dxa"/>
          </w:tcPr>
          <w:p w14:paraId="0FA7C8C2" w14:textId="0587248F"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28%</w:t>
            </w:r>
          </w:p>
        </w:tc>
        <w:tc>
          <w:tcPr>
            <w:tcW w:w="1344" w:type="dxa"/>
          </w:tcPr>
          <w:p w14:paraId="32CD8482" w14:textId="2C9223BE"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32%</w:t>
            </w:r>
          </w:p>
        </w:tc>
        <w:tc>
          <w:tcPr>
            <w:tcW w:w="1298" w:type="dxa"/>
          </w:tcPr>
          <w:p w14:paraId="11613463" w14:textId="2DB1D57C"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12%</w:t>
            </w:r>
          </w:p>
        </w:tc>
        <w:tc>
          <w:tcPr>
            <w:tcW w:w="1340" w:type="dxa"/>
          </w:tcPr>
          <w:p w14:paraId="5923868A" w14:textId="7AA830F0"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16%</w:t>
            </w:r>
          </w:p>
        </w:tc>
      </w:tr>
      <w:tr w:rsidR="000C448D" w:rsidRPr="007E5856" w14:paraId="1BA1701E" w14:textId="77777777" w:rsidTr="00EC629A">
        <w:trPr>
          <w:jc w:val="center"/>
        </w:trPr>
        <w:tc>
          <w:tcPr>
            <w:tcW w:w="1279" w:type="dxa"/>
          </w:tcPr>
          <w:p w14:paraId="24E578F8" w14:textId="1F27E381" w:rsidR="00EC629A" w:rsidRPr="007E5856" w:rsidRDefault="00EC629A" w:rsidP="007E5856">
            <w:pPr>
              <w:spacing w:line="276" w:lineRule="auto"/>
              <w:ind w:left="5"/>
              <w:jc w:val="center"/>
              <w:rPr>
                <w:rFonts w:ascii="Times New Roman" w:hAnsi="Times New Roman" w:cs="Times New Roman"/>
                <w:color w:val="010302"/>
                <w:sz w:val="24"/>
                <w:szCs w:val="28"/>
                <w:lang w:val="uk-UA"/>
              </w:rPr>
            </w:pP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61312" behindDoc="0" locked="0" layoutInCell="1" allowOverlap="1" wp14:anchorId="7D915ECE" wp14:editId="4CEF1260">
                      <wp:simplePos x="0" y="0"/>
                      <wp:positionH relativeFrom="page">
                        <wp:posOffset>-6096</wp:posOffset>
                      </wp:positionH>
                      <wp:positionV relativeFrom="line">
                        <wp:posOffset>122</wp:posOffset>
                      </wp:positionV>
                      <wp:extent cx="6096" cy="6097"/>
                      <wp:effectExtent l="0" t="0" r="0" b="0"/>
                      <wp:wrapNone/>
                      <wp:docPr id="29" name="Freeform 599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3BEF689" id="Freeform 5998" o:spid="_x0000_s1026" style="position:absolute;margin-left:-.5pt;margin-top:0;width:.5pt;height:.5pt;z-index:251661312;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62336" behindDoc="0" locked="0" layoutInCell="1" allowOverlap="1" wp14:anchorId="0AA0CB5D" wp14:editId="55A66422">
                      <wp:simplePos x="0" y="0"/>
                      <wp:positionH relativeFrom="page">
                        <wp:posOffset>772617</wp:posOffset>
                      </wp:positionH>
                      <wp:positionV relativeFrom="line">
                        <wp:posOffset>122</wp:posOffset>
                      </wp:positionV>
                      <wp:extent cx="6097" cy="6097"/>
                      <wp:effectExtent l="0" t="0" r="0" b="0"/>
                      <wp:wrapNone/>
                      <wp:docPr id="30" name="Freeform 5999"/>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C8D3ECA" id="Freeform 5999" o:spid="_x0000_s1026" style="position:absolute;margin-left:60.85pt;margin-top:0;width:.5pt;height:.5pt;z-index:251662336;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Деперсоналізація</w:t>
            </w:r>
          </w:p>
        </w:tc>
        <w:tc>
          <w:tcPr>
            <w:tcW w:w="1310" w:type="dxa"/>
          </w:tcPr>
          <w:p w14:paraId="125E9ABD" w14:textId="25330CB8"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64%</w:t>
            </w:r>
          </w:p>
        </w:tc>
        <w:tc>
          <w:tcPr>
            <w:tcW w:w="1345" w:type="dxa"/>
          </w:tcPr>
          <w:p w14:paraId="5262F391" w14:textId="773395E9"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52%</w:t>
            </w:r>
          </w:p>
        </w:tc>
        <w:tc>
          <w:tcPr>
            <w:tcW w:w="1308" w:type="dxa"/>
          </w:tcPr>
          <w:p w14:paraId="3926D047" w14:textId="556B6F18"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28</w:t>
            </w:r>
            <w:r w:rsidR="002316FC" w:rsidRPr="007E5856">
              <w:rPr>
                <w:rFonts w:ascii="Times New Roman" w:hAnsi="Times New Roman" w:cs="Times New Roman"/>
                <w:color w:val="000000"/>
                <w:sz w:val="24"/>
                <w:szCs w:val="28"/>
                <w:lang w:val="uk-UA"/>
              </w:rPr>
              <w:t>%</w:t>
            </w:r>
          </w:p>
        </w:tc>
        <w:tc>
          <w:tcPr>
            <w:tcW w:w="1344" w:type="dxa"/>
          </w:tcPr>
          <w:p w14:paraId="2110FC07" w14:textId="2C0281A0"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28%</w:t>
            </w:r>
          </w:p>
        </w:tc>
        <w:tc>
          <w:tcPr>
            <w:tcW w:w="1298" w:type="dxa"/>
          </w:tcPr>
          <w:p w14:paraId="23A14FEB" w14:textId="0791F596"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8%</w:t>
            </w:r>
          </w:p>
        </w:tc>
        <w:tc>
          <w:tcPr>
            <w:tcW w:w="1340" w:type="dxa"/>
          </w:tcPr>
          <w:p w14:paraId="7E83A6C3" w14:textId="216A56D5"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20%</w:t>
            </w:r>
          </w:p>
        </w:tc>
      </w:tr>
      <w:tr w:rsidR="000C448D" w:rsidRPr="007E5856" w14:paraId="130AD080" w14:textId="77777777" w:rsidTr="00EC629A">
        <w:trPr>
          <w:jc w:val="center"/>
        </w:trPr>
        <w:tc>
          <w:tcPr>
            <w:tcW w:w="1279" w:type="dxa"/>
          </w:tcPr>
          <w:p w14:paraId="1B56EA52" w14:textId="0B72B1BC" w:rsidR="00EC629A" w:rsidRPr="007E5856" w:rsidRDefault="00EC629A" w:rsidP="007E5856">
            <w:pPr>
              <w:spacing w:line="276" w:lineRule="auto"/>
              <w:ind w:left="5"/>
              <w:jc w:val="center"/>
              <w:rPr>
                <w:rFonts w:ascii="Times New Roman" w:hAnsi="Times New Roman" w:cs="Times New Roman"/>
                <w:color w:val="010302"/>
                <w:sz w:val="24"/>
                <w:szCs w:val="28"/>
                <w:lang w:val="uk-UA"/>
              </w:rPr>
            </w:pP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63360" behindDoc="0" locked="0" layoutInCell="1" allowOverlap="1" wp14:anchorId="6B5C52C7" wp14:editId="4FE081BF">
                      <wp:simplePos x="0" y="0"/>
                      <wp:positionH relativeFrom="page">
                        <wp:posOffset>-6096</wp:posOffset>
                      </wp:positionH>
                      <wp:positionV relativeFrom="line">
                        <wp:posOffset>-132</wp:posOffset>
                      </wp:positionV>
                      <wp:extent cx="6096" cy="6097"/>
                      <wp:effectExtent l="0" t="0" r="0" b="0"/>
                      <wp:wrapNone/>
                      <wp:docPr id="31" name="Freeform 600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4A11C96" id="Freeform 6005" o:spid="_x0000_s1026" style="position:absolute;margin-left:-.5pt;margin-top:0;width:.5pt;height:.5pt;z-index:251663360;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7E5856">
              <w:rPr>
                <w:rFonts w:ascii="Times New Roman" w:hAnsi="Times New Roman" w:cs="Times New Roman"/>
                <w:noProof/>
                <w:sz w:val="24"/>
                <w:szCs w:val="28"/>
                <w:lang w:eastAsia="ru-RU"/>
              </w:rPr>
              <mc:AlternateContent>
                <mc:Choice Requires="wps">
                  <w:drawing>
                    <wp:anchor distT="0" distB="0" distL="114300" distR="114300" simplePos="0" relativeHeight="251664384" behindDoc="0" locked="0" layoutInCell="1" allowOverlap="1" wp14:anchorId="72DE53FA" wp14:editId="5648849F">
                      <wp:simplePos x="0" y="0"/>
                      <wp:positionH relativeFrom="page">
                        <wp:posOffset>772617</wp:posOffset>
                      </wp:positionH>
                      <wp:positionV relativeFrom="line">
                        <wp:posOffset>-132</wp:posOffset>
                      </wp:positionV>
                      <wp:extent cx="6097" cy="6097"/>
                      <wp:effectExtent l="0" t="0" r="0" b="0"/>
                      <wp:wrapNone/>
                      <wp:docPr id="5952" name="Freeform 600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60BD009" id="Freeform 6006" o:spid="_x0000_s1026" style="position:absolute;margin-left:60.85pt;margin-top:0;width:.5pt;height:.5pt;z-index:251664384;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r w:rsidR="000C448D" w:rsidRPr="007E5856">
              <w:rPr>
                <w:rFonts w:ascii="Times New Roman" w:hAnsi="Times New Roman" w:cs="Times New Roman"/>
                <w:color w:val="000000"/>
                <w:sz w:val="24"/>
                <w:szCs w:val="28"/>
                <w:lang w:val="uk-UA"/>
              </w:rPr>
              <w:t>Редукція професійних досягнень</w:t>
            </w:r>
          </w:p>
        </w:tc>
        <w:tc>
          <w:tcPr>
            <w:tcW w:w="1310" w:type="dxa"/>
          </w:tcPr>
          <w:p w14:paraId="706800D6" w14:textId="7B4EFBA3" w:rsidR="00EC629A" w:rsidRPr="007E5856" w:rsidRDefault="000C448D"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32%</w:t>
            </w:r>
          </w:p>
        </w:tc>
        <w:tc>
          <w:tcPr>
            <w:tcW w:w="1345" w:type="dxa"/>
          </w:tcPr>
          <w:p w14:paraId="60F502A8" w14:textId="75E67568"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28%</w:t>
            </w:r>
          </w:p>
        </w:tc>
        <w:tc>
          <w:tcPr>
            <w:tcW w:w="1308" w:type="dxa"/>
          </w:tcPr>
          <w:p w14:paraId="3273DD0B" w14:textId="7EBF2710"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40%</w:t>
            </w:r>
          </w:p>
        </w:tc>
        <w:tc>
          <w:tcPr>
            <w:tcW w:w="1344" w:type="dxa"/>
          </w:tcPr>
          <w:p w14:paraId="21F3CC0F" w14:textId="54E9B7EF"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36%</w:t>
            </w:r>
          </w:p>
        </w:tc>
        <w:tc>
          <w:tcPr>
            <w:tcW w:w="1298" w:type="dxa"/>
          </w:tcPr>
          <w:p w14:paraId="20E825DB" w14:textId="064A9298"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28%</w:t>
            </w:r>
          </w:p>
        </w:tc>
        <w:tc>
          <w:tcPr>
            <w:tcW w:w="1340" w:type="dxa"/>
          </w:tcPr>
          <w:p w14:paraId="05010433" w14:textId="25421C39" w:rsidR="00EC629A" w:rsidRPr="007E5856" w:rsidRDefault="002316FC"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36%</w:t>
            </w:r>
          </w:p>
        </w:tc>
      </w:tr>
      <w:tr w:rsidR="000C448D" w:rsidRPr="007E5856" w14:paraId="4CC90575" w14:textId="77777777" w:rsidTr="00EC629A">
        <w:trPr>
          <w:jc w:val="center"/>
        </w:trPr>
        <w:tc>
          <w:tcPr>
            <w:tcW w:w="1279" w:type="dxa"/>
          </w:tcPr>
          <w:p w14:paraId="5743E85B" w14:textId="68D8BFF2" w:rsidR="00EC629A" w:rsidRPr="007E5856" w:rsidRDefault="00EC629A" w:rsidP="007E5856">
            <w:pPr>
              <w:spacing w:line="276" w:lineRule="auto"/>
              <w:ind w:left="5"/>
              <w:jc w:val="center"/>
              <w:rPr>
                <w:rFonts w:ascii="Times New Roman" w:hAnsi="Times New Roman" w:cs="Times New Roman"/>
                <w:noProof/>
                <w:sz w:val="24"/>
                <w:szCs w:val="28"/>
                <w:lang w:val="uk-UA" w:eastAsia="ru-RU"/>
              </w:rPr>
            </w:pPr>
            <w:r w:rsidRPr="007E5856">
              <w:rPr>
                <w:rFonts w:ascii="Times New Roman" w:hAnsi="Times New Roman" w:cs="Times New Roman"/>
                <w:noProof/>
                <w:sz w:val="24"/>
                <w:szCs w:val="28"/>
                <w:lang w:val="uk-UA" w:eastAsia="ru-RU"/>
              </w:rPr>
              <w:t>Інтегральний показник</w:t>
            </w:r>
          </w:p>
        </w:tc>
        <w:tc>
          <w:tcPr>
            <w:tcW w:w="1310" w:type="dxa"/>
          </w:tcPr>
          <w:p w14:paraId="6335D5C1" w14:textId="0A58DFFB"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52%</w:t>
            </w:r>
          </w:p>
        </w:tc>
        <w:tc>
          <w:tcPr>
            <w:tcW w:w="1345" w:type="dxa"/>
          </w:tcPr>
          <w:p w14:paraId="23564021" w14:textId="0E955456"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44%</w:t>
            </w:r>
          </w:p>
        </w:tc>
        <w:tc>
          <w:tcPr>
            <w:tcW w:w="1308" w:type="dxa"/>
          </w:tcPr>
          <w:p w14:paraId="3EE704DC" w14:textId="11D12AE8"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32%</w:t>
            </w:r>
          </w:p>
        </w:tc>
        <w:tc>
          <w:tcPr>
            <w:tcW w:w="1344" w:type="dxa"/>
          </w:tcPr>
          <w:p w14:paraId="3FB241B7" w14:textId="2067BA95"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32%</w:t>
            </w:r>
          </w:p>
        </w:tc>
        <w:tc>
          <w:tcPr>
            <w:tcW w:w="1298" w:type="dxa"/>
          </w:tcPr>
          <w:p w14:paraId="348FE27F" w14:textId="7A2E2CFD"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16%</w:t>
            </w:r>
          </w:p>
        </w:tc>
        <w:tc>
          <w:tcPr>
            <w:tcW w:w="1340" w:type="dxa"/>
          </w:tcPr>
          <w:p w14:paraId="0EF0F3E3" w14:textId="466DB7BA" w:rsidR="00EC629A" w:rsidRPr="007E5856" w:rsidRDefault="00BD5251" w:rsidP="007E5856">
            <w:pPr>
              <w:spacing w:line="276" w:lineRule="auto"/>
              <w:jc w:val="center"/>
              <w:rPr>
                <w:rFonts w:ascii="Times New Roman" w:hAnsi="Times New Roman" w:cs="Times New Roman"/>
                <w:color w:val="000000"/>
                <w:sz w:val="24"/>
                <w:szCs w:val="28"/>
                <w:lang w:val="uk-UA"/>
              </w:rPr>
            </w:pPr>
            <w:r w:rsidRPr="007E5856">
              <w:rPr>
                <w:rFonts w:ascii="Times New Roman" w:hAnsi="Times New Roman" w:cs="Times New Roman"/>
                <w:color w:val="000000"/>
                <w:sz w:val="24"/>
                <w:szCs w:val="28"/>
                <w:lang w:val="uk-UA"/>
              </w:rPr>
              <w:t>24%</w:t>
            </w:r>
          </w:p>
        </w:tc>
      </w:tr>
    </w:tbl>
    <w:p w14:paraId="67CA5A08" w14:textId="77777777" w:rsidR="00EC629A" w:rsidRPr="00CA1853" w:rsidRDefault="00EC629A" w:rsidP="00BF0574">
      <w:pPr>
        <w:tabs>
          <w:tab w:val="right" w:leader="dot" w:pos="9356"/>
        </w:tabs>
        <w:spacing w:after="0" w:line="360" w:lineRule="auto"/>
        <w:ind w:firstLine="709"/>
        <w:jc w:val="both"/>
        <w:rPr>
          <w:rFonts w:ascii="Times New Roman" w:hAnsi="Times New Roman" w:cs="Times New Roman"/>
          <w:b/>
          <w:bCs/>
          <w:sz w:val="28"/>
          <w:szCs w:val="28"/>
          <w:lang w:val="uk-UA"/>
        </w:rPr>
      </w:pPr>
    </w:p>
    <w:p w14:paraId="5880DE9E" w14:textId="36853916" w:rsidR="00BD5251" w:rsidRPr="00CA1853" w:rsidRDefault="00BD5251" w:rsidP="00A21C0B">
      <w:pPr>
        <w:pStyle w:val="3"/>
        <w:spacing w:after="0" w:line="360" w:lineRule="auto"/>
        <w:ind w:right="20" w:firstLine="709"/>
        <w:jc w:val="both"/>
        <w:rPr>
          <w:sz w:val="28"/>
          <w:szCs w:val="28"/>
          <w:lang w:val="uk-UA" w:eastAsia="ru-RU" w:bidi="ru-RU"/>
        </w:rPr>
      </w:pPr>
      <w:r w:rsidRPr="00CA1853">
        <w:rPr>
          <w:sz w:val="28"/>
          <w:szCs w:val="28"/>
          <w:lang w:val="uk-UA" w:eastAsia="ru-RU" w:bidi="ru-RU"/>
        </w:rPr>
        <w:lastRenderedPageBreak/>
        <w:t>Отже, бачимо, що перший показник – емоційне виснаження, у працівників судової системи зі стажем до 10 років не сформований у 60%, на стадії формування у 28%, й відповідно сформувався у 12%. У досліджуваних працівників судової системи зі стажем понад 10 років цей показник не сформований у 52%, формується – у 32%, тоді як сформувався у 16%.</w:t>
      </w:r>
    </w:p>
    <w:p w14:paraId="778AE6E8" w14:textId="3B3097C6" w:rsidR="00366F87" w:rsidRPr="00CA1853" w:rsidRDefault="00366F87" w:rsidP="00A21C0B">
      <w:pPr>
        <w:pStyle w:val="3"/>
        <w:spacing w:after="0" w:line="360" w:lineRule="auto"/>
        <w:ind w:right="20" w:firstLine="709"/>
        <w:jc w:val="both"/>
        <w:rPr>
          <w:sz w:val="28"/>
          <w:szCs w:val="28"/>
          <w:lang w:val="uk-UA" w:eastAsia="ru-RU" w:bidi="ru-RU"/>
        </w:rPr>
      </w:pPr>
      <w:r w:rsidRPr="00CA1853">
        <w:rPr>
          <w:sz w:val="28"/>
          <w:szCs w:val="28"/>
          <w:lang w:val="uk-UA" w:eastAsia="ru-RU" w:bidi="ru-RU"/>
        </w:rPr>
        <w:t xml:space="preserve">Деперсоналізація сформувалась у 8% працівників судової системи зі стажем до 10 років та 20% працівників судової системи зі стажем понад 10 років, тоді як формується у 28% представників обох груп. </w:t>
      </w:r>
    </w:p>
    <w:p w14:paraId="3801B797" w14:textId="36D8C2D5" w:rsidR="00BD5251" w:rsidRPr="00CA1853" w:rsidRDefault="00BD5251" w:rsidP="00A21C0B">
      <w:pPr>
        <w:pStyle w:val="3"/>
        <w:spacing w:after="0" w:line="360" w:lineRule="auto"/>
        <w:ind w:right="20" w:firstLine="709"/>
        <w:jc w:val="both"/>
        <w:rPr>
          <w:sz w:val="28"/>
          <w:szCs w:val="28"/>
          <w:lang w:val="uk-UA"/>
        </w:rPr>
      </w:pPr>
      <w:r w:rsidRPr="00CA1853">
        <w:rPr>
          <w:sz w:val="28"/>
          <w:szCs w:val="28"/>
          <w:lang w:val="uk-UA"/>
        </w:rPr>
        <w:t xml:space="preserve">Викликає занепокоєння той факт, що в досліджуваних </w:t>
      </w:r>
      <w:r w:rsidRPr="00CA1853">
        <w:rPr>
          <w:sz w:val="28"/>
          <w:szCs w:val="28"/>
          <w:lang w:val="uk-UA" w:eastAsia="ru-RU" w:bidi="ru-RU"/>
        </w:rPr>
        <w:t>працівників судової системи</w:t>
      </w:r>
      <w:r w:rsidRPr="00CA1853">
        <w:rPr>
          <w:sz w:val="28"/>
          <w:szCs w:val="28"/>
          <w:lang w:val="uk-UA"/>
        </w:rPr>
        <w:t xml:space="preserve"> </w:t>
      </w:r>
      <w:r w:rsidR="00366F87" w:rsidRPr="00CA1853">
        <w:rPr>
          <w:sz w:val="28"/>
          <w:szCs w:val="28"/>
          <w:lang w:val="uk-UA"/>
        </w:rPr>
        <w:t>обох груп</w:t>
      </w:r>
      <w:r w:rsidRPr="00CA1853">
        <w:rPr>
          <w:sz w:val="28"/>
          <w:szCs w:val="28"/>
          <w:lang w:val="uk-UA"/>
        </w:rPr>
        <w:t xml:space="preserve"> </w:t>
      </w:r>
      <w:r w:rsidR="00366F87" w:rsidRPr="00CA1853">
        <w:rPr>
          <w:sz w:val="28"/>
          <w:szCs w:val="28"/>
          <w:lang w:val="uk-UA"/>
        </w:rPr>
        <w:t>показник</w:t>
      </w:r>
      <w:r w:rsidRPr="00CA1853">
        <w:rPr>
          <w:sz w:val="28"/>
          <w:szCs w:val="28"/>
          <w:lang w:val="uk-UA"/>
        </w:rPr>
        <w:t xml:space="preserve"> – «</w:t>
      </w:r>
      <w:r w:rsidR="00366F87" w:rsidRPr="00CA1853">
        <w:rPr>
          <w:sz w:val="28"/>
          <w:szCs w:val="28"/>
          <w:lang w:val="uk-UA"/>
        </w:rPr>
        <w:t>редукція професійних досягнень</w:t>
      </w:r>
      <w:r w:rsidRPr="00CA1853">
        <w:rPr>
          <w:sz w:val="28"/>
          <w:szCs w:val="28"/>
          <w:lang w:val="uk-UA"/>
        </w:rPr>
        <w:t xml:space="preserve">» сформований </w:t>
      </w:r>
      <w:r w:rsidR="00366F87" w:rsidRPr="00CA1853">
        <w:rPr>
          <w:sz w:val="28"/>
          <w:szCs w:val="28"/>
          <w:lang w:val="uk-UA"/>
        </w:rPr>
        <w:t xml:space="preserve">майже </w:t>
      </w:r>
      <w:r w:rsidRPr="00CA1853">
        <w:rPr>
          <w:sz w:val="28"/>
          <w:szCs w:val="28"/>
          <w:lang w:val="uk-UA"/>
        </w:rPr>
        <w:t xml:space="preserve">у третини </w:t>
      </w:r>
      <w:r w:rsidR="00366F87" w:rsidRPr="00CA1853">
        <w:rPr>
          <w:sz w:val="28"/>
          <w:szCs w:val="28"/>
          <w:lang w:val="uk-UA"/>
        </w:rPr>
        <w:t>досліджуваних (2</w:t>
      </w:r>
      <w:r w:rsidR="00366F87" w:rsidRPr="00CA1853">
        <w:rPr>
          <w:sz w:val="28"/>
          <w:szCs w:val="28"/>
          <w:lang w:val="uk-UA" w:eastAsia="ru-RU" w:bidi="ru-RU"/>
        </w:rPr>
        <w:t>8% працівників судової системи зі стажем до 10 років та 36% працівників судової системи зі стажем понад 10 років)</w:t>
      </w:r>
      <w:r w:rsidRPr="00CA1853">
        <w:rPr>
          <w:sz w:val="28"/>
          <w:szCs w:val="28"/>
          <w:lang w:val="uk-UA"/>
        </w:rPr>
        <w:t xml:space="preserve">. Сформованість </w:t>
      </w:r>
      <w:r w:rsidR="00366F87" w:rsidRPr="00CA1853">
        <w:rPr>
          <w:sz w:val="28"/>
          <w:szCs w:val="28"/>
          <w:lang w:val="uk-UA"/>
        </w:rPr>
        <w:t>цього показника відображає тенденцію до негативної оцінки своєї компетентності і продуктивності і, як наслідок, − зниження професійної мотивації, наростання негативізму стосовно службових обов’язків, тенденцію до зняття з себе відповідальності, до ізоляції від оточуючих, відстороненість і неучасть, уникнення роботи спочатку психологічно, а потім фізично</w:t>
      </w:r>
      <w:r w:rsidRPr="00CA1853">
        <w:rPr>
          <w:sz w:val="28"/>
          <w:szCs w:val="28"/>
          <w:lang w:val="uk-UA"/>
        </w:rPr>
        <w:t xml:space="preserve">. </w:t>
      </w:r>
      <w:r w:rsidR="00366F87" w:rsidRPr="00CA1853">
        <w:rPr>
          <w:sz w:val="28"/>
          <w:szCs w:val="28"/>
          <w:lang w:val="uk-UA" w:eastAsia="ru-RU" w:bidi="ru-RU"/>
        </w:rPr>
        <w:t>Працівники судової системи</w:t>
      </w:r>
      <w:r w:rsidR="00366F87" w:rsidRPr="00CA1853">
        <w:rPr>
          <w:sz w:val="28"/>
          <w:szCs w:val="28"/>
          <w:lang w:val="uk-UA"/>
        </w:rPr>
        <w:t xml:space="preserve"> не в змозі контролювати рівень збудження, знижується їх здатність до психологічної й соціальної адаптації до умов, що змінюються. Виникає стан особистісної відгородженості в професійній діяльності, а згодом і редукція професійних обов’язків.</w:t>
      </w:r>
    </w:p>
    <w:p w14:paraId="669F3A08" w14:textId="0E545560" w:rsidR="00366F87" w:rsidRPr="00CA1853" w:rsidRDefault="00366F87" w:rsidP="00366F87">
      <w:pPr>
        <w:pStyle w:val="3"/>
        <w:spacing w:after="0" w:line="360" w:lineRule="auto"/>
        <w:ind w:right="20" w:firstLine="709"/>
        <w:jc w:val="both"/>
        <w:rPr>
          <w:sz w:val="28"/>
          <w:szCs w:val="28"/>
          <w:lang w:val="uk-UA" w:eastAsia="ru-RU" w:bidi="ru-RU"/>
        </w:rPr>
      </w:pPr>
      <w:r w:rsidRPr="00CA1853">
        <w:rPr>
          <w:sz w:val="28"/>
          <w:szCs w:val="28"/>
          <w:lang w:val="uk-UA"/>
        </w:rPr>
        <w:t xml:space="preserve">Загалом професійне вигоряння </w:t>
      </w:r>
      <w:r w:rsidRPr="00CA1853">
        <w:rPr>
          <w:sz w:val="28"/>
          <w:szCs w:val="28"/>
          <w:lang w:val="uk-UA" w:eastAsia="ru-RU" w:bidi="ru-RU"/>
        </w:rPr>
        <w:t>у працівників судової системи зі стажем до 10 років не сформоване у 52%, на стадії формування у 32%, й відповідно сформувалося у 16%. У досліджуваних працівників судової системи зі стажем понад 10 років воно не сформоване у 44%, формується – у 32%, тоді як сформувалося у 24%.</w:t>
      </w:r>
    </w:p>
    <w:p w14:paraId="53870AE0" w14:textId="77777777" w:rsidR="00366F87" w:rsidRPr="00CA1853" w:rsidRDefault="00366F87" w:rsidP="00366F87">
      <w:pPr>
        <w:spacing w:after="0" w:line="360" w:lineRule="auto"/>
        <w:ind w:firstLine="709"/>
        <w:jc w:val="both"/>
        <w:rPr>
          <w:rFonts w:ascii="Times New Roman" w:hAnsi="Times New Roman" w:cs="Times New Roman"/>
          <w:color w:val="000000"/>
          <w:sz w:val="28"/>
          <w:szCs w:val="28"/>
          <w:lang w:val="uk-UA"/>
        </w:rPr>
      </w:pPr>
      <w:r w:rsidRPr="00CA1853">
        <w:rPr>
          <w:rFonts w:ascii="Times New Roman" w:hAnsi="Times New Roman" w:cs="Times New Roman"/>
          <w:color w:val="000000"/>
          <w:sz w:val="28"/>
          <w:szCs w:val="28"/>
          <w:lang w:val="uk-UA"/>
        </w:rPr>
        <w:t>Перевірка нормальності</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розподілу</w:t>
      </w:r>
      <w:r w:rsidRPr="00CA1853">
        <w:rPr>
          <w:rFonts w:ascii="Times New Roman" w:hAnsi="Times New Roman" w:cs="Times New Roman"/>
          <w:color w:val="000000"/>
          <w:spacing w:val="23"/>
          <w:sz w:val="28"/>
          <w:szCs w:val="28"/>
          <w:lang w:val="uk-UA"/>
        </w:rPr>
        <w:t xml:space="preserve"> </w:t>
      </w:r>
      <w:r w:rsidRPr="00CA1853">
        <w:rPr>
          <w:rFonts w:ascii="Times New Roman" w:hAnsi="Times New Roman" w:cs="Times New Roman"/>
          <w:color w:val="000000"/>
          <w:sz w:val="28"/>
          <w:szCs w:val="28"/>
          <w:lang w:val="uk-UA"/>
        </w:rPr>
        <w:t>даних</w:t>
      </w:r>
      <w:r w:rsidRPr="00CA1853">
        <w:rPr>
          <w:rFonts w:ascii="Times New Roman" w:hAnsi="Times New Roman" w:cs="Times New Roman"/>
          <w:color w:val="000000"/>
          <w:spacing w:val="23"/>
          <w:sz w:val="28"/>
          <w:szCs w:val="28"/>
          <w:lang w:val="uk-UA"/>
        </w:rPr>
        <w:t xml:space="preserve"> </w:t>
      </w:r>
      <w:r w:rsidRPr="00CA1853">
        <w:rPr>
          <w:rFonts w:ascii="Times New Roman" w:hAnsi="Times New Roman" w:cs="Times New Roman"/>
          <w:color w:val="000000"/>
          <w:sz w:val="28"/>
          <w:szCs w:val="28"/>
          <w:lang w:val="uk-UA"/>
        </w:rPr>
        <w:t>здійснювалася</w:t>
      </w:r>
      <w:r w:rsidRPr="00CA1853">
        <w:rPr>
          <w:rFonts w:ascii="Times New Roman" w:hAnsi="Times New Roman" w:cs="Times New Roman"/>
          <w:color w:val="000000"/>
          <w:spacing w:val="22"/>
          <w:sz w:val="28"/>
          <w:szCs w:val="28"/>
          <w:lang w:val="uk-UA"/>
        </w:rPr>
        <w:t xml:space="preserve"> </w:t>
      </w:r>
      <w:r w:rsidRPr="00CA1853">
        <w:rPr>
          <w:rFonts w:ascii="Times New Roman" w:hAnsi="Times New Roman" w:cs="Times New Roman"/>
          <w:color w:val="000000"/>
          <w:sz w:val="28"/>
          <w:szCs w:val="28"/>
          <w:lang w:val="uk-UA"/>
        </w:rPr>
        <w:t>на</w:t>
      </w:r>
      <w:r w:rsidRPr="00CA1853">
        <w:rPr>
          <w:rFonts w:ascii="Times New Roman" w:hAnsi="Times New Roman" w:cs="Times New Roman"/>
          <w:color w:val="000000"/>
          <w:spacing w:val="22"/>
          <w:sz w:val="28"/>
          <w:szCs w:val="28"/>
          <w:lang w:val="uk-UA"/>
        </w:rPr>
        <w:t xml:space="preserve"> </w:t>
      </w:r>
      <w:r w:rsidRPr="00CA1853">
        <w:rPr>
          <w:rFonts w:ascii="Times New Roman" w:hAnsi="Times New Roman" w:cs="Times New Roman"/>
          <w:color w:val="000000"/>
          <w:sz w:val="28"/>
          <w:szCs w:val="28"/>
          <w:lang w:val="uk-UA"/>
        </w:rPr>
        <w:t>основі</w:t>
      </w:r>
      <w:r w:rsidRPr="00CA1853">
        <w:rPr>
          <w:rFonts w:ascii="Times New Roman" w:hAnsi="Times New Roman" w:cs="Times New Roman"/>
          <w:color w:val="000000"/>
          <w:spacing w:val="23"/>
          <w:sz w:val="28"/>
          <w:szCs w:val="28"/>
          <w:lang w:val="uk-UA"/>
        </w:rPr>
        <w:t xml:space="preserve"> </w:t>
      </w:r>
      <w:r w:rsidRPr="00CA1853">
        <w:rPr>
          <w:rFonts w:ascii="Times New Roman" w:hAnsi="Times New Roman" w:cs="Times New Roman"/>
          <w:color w:val="000000"/>
          <w:sz w:val="28"/>
          <w:szCs w:val="28"/>
          <w:lang w:val="uk-UA"/>
        </w:rPr>
        <w:t>тесту</w:t>
      </w:r>
      <w:r w:rsidRPr="00CA1853">
        <w:rPr>
          <w:rFonts w:ascii="Times New Roman" w:hAnsi="Times New Roman" w:cs="Times New Roman"/>
          <w:color w:val="000000"/>
          <w:spacing w:val="23"/>
          <w:sz w:val="28"/>
          <w:szCs w:val="28"/>
          <w:lang w:val="uk-UA"/>
        </w:rPr>
        <w:t xml:space="preserve"> </w:t>
      </w:r>
      <w:r w:rsidRPr="00CA1853">
        <w:rPr>
          <w:rFonts w:ascii="Times New Roman" w:hAnsi="Times New Roman" w:cs="Times New Roman"/>
          <w:color w:val="000000"/>
          <w:sz w:val="28"/>
          <w:szCs w:val="28"/>
          <w:lang w:val="uk-UA"/>
        </w:rPr>
        <w:t>Колмогорова-</w:t>
      </w:r>
      <w:r w:rsidRPr="00CA1853">
        <w:rPr>
          <w:rFonts w:ascii="Times New Roman" w:hAnsi="Times New Roman" w:cs="Times New Roman"/>
          <w:color w:val="000000"/>
          <w:spacing w:val="-3"/>
          <w:sz w:val="28"/>
          <w:szCs w:val="28"/>
          <w:lang w:val="uk-UA"/>
        </w:rPr>
        <w:t>Смирнова.</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 xml:space="preserve">Розподіл за всіма шкалами є нормальним (р&gt;0,05). </w:t>
      </w:r>
    </w:p>
    <w:p w14:paraId="2FEBCE2B" w14:textId="61E4C63C" w:rsidR="00BD5251" w:rsidRPr="00CA1853" w:rsidRDefault="00366F87" w:rsidP="00731BF9">
      <w:pPr>
        <w:spacing w:after="0" w:line="360" w:lineRule="auto"/>
        <w:ind w:firstLine="709"/>
        <w:jc w:val="both"/>
        <w:rPr>
          <w:rFonts w:ascii="Times New Roman" w:hAnsi="Times New Roman" w:cs="Times New Roman"/>
          <w:sz w:val="28"/>
          <w:szCs w:val="28"/>
          <w:lang w:val="uk-UA" w:eastAsia="ru-RU" w:bidi="ru-RU"/>
        </w:rPr>
      </w:pPr>
      <w:r w:rsidRPr="00CA1853">
        <w:rPr>
          <w:rFonts w:ascii="Times New Roman" w:hAnsi="Times New Roman" w:cs="Times New Roman"/>
          <w:color w:val="000000"/>
          <w:sz w:val="28"/>
          <w:szCs w:val="28"/>
          <w:lang w:val="uk-UA"/>
        </w:rPr>
        <w:lastRenderedPageBreak/>
        <w:t>Аналіз</w:t>
      </w:r>
      <w:r w:rsidRPr="00CA1853">
        <w:rPr>
          <w:rFonts w:ascii="Times New Roman" w:hAnsi="Times New Roman" w:cs="Times New Roman"/>
          <w:color w:val="000000"/>
          <w:spacing w:val="47"/>
          <w:sz w:val="28"/>
          <w:szCs w:val="28"/>
          <w:lang w:val="uk-UA"/>
        </w:rPr>
        <w:t xml:space="preserve"> </w:t>
      </w:r>
      <w:r w:rsidRPr="00CA1853">
        <w:rPr>
          <w:rFonts w:ascii="Times New Roman" w:hAnsi="Times New Roman" w:cs="Times New Roman"/>
          <w:color w:val="000000"/>
          <w:sz w:val="28"/>
          <w:szCs w:val="28"/>
          <w:lang w:val="uk-UA"/>
        </w:rPr>
        <w:t>на</w:t>
      </w:r>
      <w:r w:rsidRPr="00CA1853">
        <w:rPr>
          <w:rFonts w:ascii="Times New Roman" w:hAnsi="Times New Roman" w:cs="Times New Roman"/>
          <w:color w:val="000000"/>
          <w:spacing w:val="42"/>
          <w:sz w:val="28"/>
          <w:szCs w:val="28"/>
          <w:lang w:val="uk-UA"/>
        </w:rPr>
        <w:t xml:space="preserve"> </w:t>
      </w:r>
      <w:r w:rsidRPr="00CA1853">
        <w:rPr>
          <w:rFonts w:ascii="Times New Roman" w:hAnsi="Times New Roman" w:cs="Times New Roman"/>
          <w:color w:val="000000"/>
          <w:sz w:val="28"/>
          <w:szCs w:val="28"/>
          <w:lang w:val="uk-UA"/>
        </w:rPr>
        <w:t>основі</w:t>
      </w:r>
      <w:r w:rsidRPr="00CA1853">
        <w:rPr>
          <w:rFonts w:ascii="Times New Roman" w:hAnsi="Times New Roman" w:cs="Times New Roman"/>
          <w:color w:val="000000"/>
          <w:spacing w:val="42"/>
          <w:sz w:val="28"/>
          <w:szCs w:val="28"/>
          <w:lang w:val="uk-UA"/>
        </w:rPr>
        <w:t xml:space="preserve"> </w:t>
      </w:r>
      <w:r w:rsidRPr="00CA1853">
        <w:rPr>
          <w:rFonts w:ascii="Times New Roman" w:hAnsi="Times New Roman" w:cs="Times New Roman"/>
          <w:color w:val="000000"/>
          <w:sz w:val="28"/>
          <w:szCs w:val="28"/>
          <w:lang w:val="uk-UA"/>
        </w:rPr>
        <w:t>критерію</w:t>
      </w:r>
      <w:r w:rsidRPr="00CA1853">
        <w:rPr>
          <w:rFonts w:ascii="Times New Roman" w:hAnsi="Times New Roman" w:cs="Times New Roman"/>
          <w:color w:val="000000"/>
          <w:spacing w:val="42"/>
          <w:sz w:val="28"/>
          <w:szCs w:val="28"/>
          <w:lang w:val="uk-UA"/>
        </w:rPr>
        <w:t xml:space="preserve"> </w:t>
      </w:r>
      <w:r w:rsidRPr="00CA1853">
        <w:rPr>
          <w:rFonts w:ascii="Times New Roman" w:hAnsi="Times New Roman" w:cs="Times New Roman"/>
          <w:color w:val="000000"/>
          <w:sz w:val="28"/>
          <w:szCs w:val="28"/>
          <w:lang w:val="uk-UA"/>
        </w:rPr>
        <w:t>t</w:t>
      </w:r>
      <w:r w:rsidRPr="00CA1853">
        <w:rPr>
          <w:rFonts w:ascii="Times New Roman" w:hAnsi="Times New Roman" w:cs="Times New Roman"/>
          <w:color w:val="000000"/>
          <w:spacing w:val="-3"/>
          <w:sz w:val="28"/>
          <w:szCs w:val="28"/>
          <w:lang w:val="uk-UA"/>
        </w:rPr>
        <w:t>-Student</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для</w:t>
      </w:r>
      <w:r w:rsidRPr="00CA1853">
        <w:rPr>
          <w:rFonts w:ascii="Times New Roman" w:hAnsi="Times New Roman" w:cs="Times New Roman"/>
          <w:color w:val="000000"/>
          <w:spacing w:val="54"/>
          <w:sz w:val="28"/>
          <w:szCs w:val="28"/>
          <w:lang w:val="uk-UA"/>
        </w:rPr>
        <w:t xml:space="preserve"> </w:t>
      </w:r>
      <w:r w:rsidRPr="00CA1853">
        <w:rPr>
          <w:rFonts w:ascii="Times New Roman" w:hAnsi="Times New Roman" w:cs="Times New Roman"/>
          <w:color w:val="000000"/>
          <w:sz w:val="28"/>
          <w:szCs w:val="28"/>
          <w:lang w:val="uk-UA"/>
        </w:rPr>
        <w:t>незалежних</w:t>
      </w:r>
      <w:r w:rsidRPr="00CA1853">
        <w:rPr>
          <w:rFonts w:ascii="Times New Roman" w:hAnsi="Times New Roman" w:cs="Times New Roman"/>
          <w:color w:val="000000"/>
          <w:spacing w:val="56"/>
          <w:sz w:val="28"/>
          <w:szCs w:val="28"/>
          <w:lang w:val="uk-UA"/>
        </w:rPr>
        <w:t xml:space="preserve"> </w:t>
      </w:r>
      <w:r w:rsidRPr="00CA1853">
        <w:rPr>
          <w:rFonts w:ascii="Times New Roman" w:hAnsi="Times New Roman" w:cs="Times New Roman"/>
          <w:color w:val="000000"/>
          <w:sz w:val="28"/>
          <w:szCs w:val="28"/>
          <w:lang w:val="uk-UA"/>
        </w:rPr>
        <w:t xml:space="preserve">груп дозволив виявити </w:t>
      </w:r>
      <w:r w:rsidRPr="00CA1853">
        <w:rPr>
          <w:rFonts w:ascii="Times New Roman" w:hAnsi="Times New Roman" w:cs="Times New Roman"/>
          <w:color w:val="000000"/>
          <w:spacing w:val="-2"/>
          <w:sz w:val="28"/>
          <w:szCs w:val="28"/>
          <w:lang w:val="uk-UA"/>
        </w:rPr>
        <w:t>статистично</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значущі</w:t>
      </w:r>
      <w:r w:rsidRPr="00CA1853">
        <w:rPr>
          <w:rFonts w:ascii="Times New Roman" w:hAnsi="Times New Roman" w:cs="Times New Roman"/>
          <w:color w:val="000000"/>
          <w:spacing w:val="56"/>
          <w:sz w:val="28"/>
          <w:szCs w:val="28"/>
          <w:lang w:val="uk-UA"/>
        </w:rPr>
        <w:t xml:space="preserve"> </w:t>
      </w:r>
      <w:r w:rsidRPr="00CA1853">
        <w:rPr>
          <w:rFonts w:ascii="Times New Roman" w:hAnsi="Times New Roman" w:cs="Times New Roman"/>
          <w:color w:val="000000"/>
          <w:sz w:val="28"/>
          <w:szCs w:val="28"/>
          <w:lang w:val="uk-UA"/>
        </w:rPr>
        <w:t>відмінності</w:t>
      </w:r>
      <w:r w:rsidRPr="00CA1853">
        <w:rPr>
          <w:rFonts w:ascii="Times New Roman" w:hAnsi="Times New Roman" w:cs="Times New Roman"/>
          <w:color w:val="000000"/>
          <w:spacing w:val="56"/>
          <w:sz w:val="28"/>
          <w:szCs w:val="28"/>
          <w:lang w:val="uk-UA"/>
        </w:rPr>
        <w:t xml:space="preserve"> </w:t>
      </w:r>
      <w:r w:rsidRPr="00CA1853">
        <w:rPr>
          <w:rFonts w:ascii="Times New Roman" w:hAnsi="Times New Roman" w:cs="Times New Roman"/>
          <w:color w:val="000000"/>
          <w:sz w:val="28"/>
          <w:szCs w:val="28"/>
          <w:lang w:val="uk-UA"/>
        </w:rPr>
        <w:t>за інтегральним показником професійного вигоряння</w:t>
      </w:r>
      <w:r w:rsidR="00731BF9" w:rsidRPr="00CA1853">
        <w:rPr>
          <w:rFonts w:ascii="Times New Roman" w:hAnsi="Times New Roman" w:cs="Times New Roman"/>
          <w:color w:val="000000"/>
          <w:sz w:val="28"/>
          <w:szCs w:val="28"/>
          <w:lang w:val="uk-UA"/>
        </w:rPr>
        <w:t xml:space="preserve"> (</w:t>
      </w:r>
      <w:r w:rsidRPr="00CA1853">
        <w:rPr>
          <w:rFonts w:ascii="Times New Roman" w:hAnsi="Times New Roman" w:cs="Times New Roman"/>
          <w:color w:val="000000"/>
          <w:sz w:val="28"/>
          <w:szCs w:val="28"/>
          <w:lang w:val="uk-UA"/>
        </w:rPr>
        <w:t>t</w:t>
      </w:r>
      <w:r w:rsidRPr="00CA1853">
        <w:rPr>
          <w:rFonts w:ascii="Times New Roman" w:hAnsi="Times New Roman" w:cs="Times New Roman"/>
          <w:color w:val="000000"/>
          <w:spacing w:val="4"/>
          <w:sz w:val="28"/>
          <w:szCs w:val="28"/>
          <w:lang w:val="uk-UA"/>
        </w:rPr>
        <w:t xml:space="preserve"> </w:t>
      </w:r>
      <w:r w:rsidR="00731BF9" w:rsidRPr="00CA1853">
        <w:rPr>
          <w:rFonts w:ascii="Times New Roman" w:hAnsi="Times New Roman" w:cs="Times New Roman"/>
          <w:color w:val="000000"/>
          <w:sz w:val="28"/>
          <w:szCs w:val="28"/>
          <w:lang w:val="uk-UA"/>
        </w:rPr>
        <w:t>=4,01</w:t>
      </w:r>
      <w:r w:rsidRPr="00CA1853">
        <w:rPr>
          <w:rFonts w:ascii="Times New Roman" w:hAnsi="Times New Roman" w:cs="Times New Roman"/>
          <w:color w:val="000000"/>
          <w:sz w:val="28"/>
          <w:szCs w:val="28"/>
          <w:lang w:val="uk-UA"/>
        </w:rPr>
        <w:t>;</w:t>
      </w:r>
      <w:r w:rsidRPr="00CA1853">
        <w:rPr>
          <w:rFonts w:ascii="Times New Roman" w:hAnsi="Times New Roman" w:cs="Times New Roman"/>
          <w:color w:val="000000"/>
          <w:spacing w:val="4"/>
          <w:sz w:val="28"/>
          <w:szCs w:val="28"/>
          <w:lang w:val="uk-UA"/>
        </w:rPr>
        <w:t xml:space="preserve"> </w:t>
      </w:r>
      <w:r w:rsidRPr="00CA1853">
        <w:rPr>
          <w:rFonts w:ascii="Times New Roman" w:hAnsi="Times New Roman" w:cs="Times New Roman"/>
          <w:color w:val="000000"/>
          <w:sz w:val="28"/>
          <w:szCs w:val="28"/>
          <w:lang w:val="uk-UA"/>
        </w:rPr>
        <w:t>p≤0,01</w:t>
      </w:r>
      <w:r w:rsidR="00731BF9" w:rsidRPr="00CA1853">
        <w:rPr>
          <w:rFonts w:ascii="Times New Roman" w:hAnsi="Times New Roman" w:cs="Times New Roman"/>
          <w:color w:val="000000"/>
          <w:sz w:val="28"/>
          <w:szCs w:val="28"/>
          <w:lang w:val="uk-UA"/>
        </w:rPr>
        <w:t>)</w:t>
      </w:r>
      <w:r w:rsidRPr="00CA1853">
        <w:rPr>
          <w:rFonts w:ascii="Times New Roman" w:hAnsi="Times New Roman" w:cs="Times New Roman"/>
          <w:color w:val="000000"/>
          <w:sz w:val="28"/>
          <w:szCs w:val="28"/>
          <w:lang w:val="uk-UA"/>
        </w:rPr>
        <w:t>.</w:t>
      </w:r>
      <w:r w:rsidRPr="00CA1853">
        <w:rPr>
          <w:rFonts w:ascii="Times New Roman" w:hAnsi="Times New Roman" w:cs="Times New Roman"/>
          <w:color w:val="000000"/>
          <w:spacing w:val="3"/>
          <w:sz w:val="28"/>
          <w:szCs w:val="28"/>
          <w:lang w:val="uk-UA"/>
        </w:rPr>
        <w:t xml:space="preserve"> </w:t>
      </w:r>
      <w:r w:rsidRPr="00CA1853">
        <w:rPr>
          <w:rFonts w:ascii="Times New Roman" w:hAnsi="Times New Roman" w:cs="Times New Roman"/>
          <w:color w:val="000000"/>
          <w:sz w:val="28"/>
          <w:szCs w:val="28"/>
          <w:lang w:val="uk-UA"/>
        </w:rPr>
        <w:t>Це</w:t>
      </w:r>
      <w:r w:rsidRPr="00CA1853">
        <w:rPr>
          <w:rFonts w:ascii="Times New Roman" w:hAnsi="Times New Roman" w:cs="Times New Roman"/>
          <w:color w:val="000000"/>
          <w:spacing w:val="4"/>
          <w:sz w:val="28"/>
          <w:szCs w:val="28"/>
          <w:lang w:val="uk-UA"/>
        </w:rPr>
        <w:t xml:space="preserve"> </w:t>
      </w:r>
      <w:r w:rsidRPr="00CA1853">
        <w:rPr>
          <w:rFonts w:ascii="Times New Roman" w:hAnsi="Times New Roman" w:cs="Times New Roman"/>
          <w:color w:val="000000"/>
          <w:sz w:val="28"/>
          <w:szCs w:val="28"/>
          <w:lang w:val="uk-UA"/>
        </w:rPr>
        <w:t>означає,</w:t>
      </w:r>
      <w:r w:rsidRPr="00CA1853">
        <w:rPr>
          <w:rFonts w:ascii="Times New Roman" w:hAnsi="Times New Roman" w:cs="Times New Roman"/>
          <w:color w:val="000000"/>
          <w:spacing w:val="4"/>
          <w:sz w:val="28"/>
          <w:szCs w:val="28"/>
          <w:lang w:val="uk-UA"/>
        </w:rPr>
        <w:t xml:space="preserve"> </w:t>
      </w:r>
      <w:r w:rsidRPr="00CA1853">
        <w:rPr>
          <w:rFonts w:ascii="Times New Roman" w:hAnsi="Times New Roman" w:cs="Times New Roman"/>
          <w:color w:val="000000"/>
          <w:sz w:val="28"/>
          <w:szCs w:val="28"/>
          <w:lang w:val="uk-UA"/>
        </w:rPr>
        <w:t>що</w:t>
      </w:r>
      <w:r w:rsidRPr="00CA1853">
        <w:rPr>
          <w:rFonts w:ascii="Times New Roman" w:hAnsi="Times New Roman" w:cs="Times New Roman"/>
          <w:color w:val="000000"/>
          <w:spacing w:val="4"/>
          <w:sz w:val="28"/>
          <w:szCs w:val="28"/>
          <w:lang w:val="uk-UA"/>
        </w:rPr>
        <w:t xml:space="preserve"> </w:t>
      </w:r>
      <w:r w:rsidRPr="00CA1853">
        <w:rPr>
          <w:rFonts w:ascii="Times New Roman" w:hAnsi="Times New Roman" w:cs="Times New Roman"/>
          <w:color w:val="000000"/>
          <w:sz w:val="28"/>
          <w:szCs w:val="28"/>
          <w:lang w:val="uk-UA"/>
        </w:rPr>
        <w:t>у</w:t>
      </w:r>
      <w:r w:rsidRPr="00CA1853">
        <w:rPr>
          <w:rFonts w:ascii="Times New Roman" w:hAnsi="Times New Roman" w:cs="Times New Roman"/>
          <w:color w:val="000000"/>
          <w:spacing w:val="4"/>
          <w:sz w:val="28"/>
          <w:szCs w:val="28"/>
          <w:lang w:val="uk-UA"/>
        </w:rPr>
        <w:t xml:space="preserve"> </w:t>
      </w:r>
      <w:r w:rsidR="00731BF9" w:rsidRPr="00CA1853">
        <w:rPr>
          <w:rFonts w:ascii="Times New Roman" w:hAnsi="Times New Roman" w:cs="Times New Roman"/>
          <w:sz w:val="28"/>
          <w:szCs w:val="28"/>
          <w:lang w:val="uk-UA" w:eastAsia="ru-RU" w:bidi="ru-RU"/>
        </w:rPr>
        <w:t xml:space="preserve">працівників судової системи зі стажем понад 10 років рівень професійного вигоряння є вищим, ніж у працівників судової системи зі стажем до 10 років. </w:t>
      </w:r>
      <w:r w:rsidR="00731BF9" w:rsidRPr="00CA1853">
        <w:rPr>
          <w:rFonts w:ascii="Times New Roman" w:hAnsi="Times New Roman" w:cs="Times New Roman"/>
          <w:sz w:val="28"/>
          <w:szCs w:val="28"/>
          <w:lang w:val="uk-UA"/>
        </w:rPr>
        <w:t xml:space="preserve">Почуття незадоволеності собою породжують потужну енергетичну напругу у формі переживання ситуативної або особистісної тривоги, розчарування в собі, в обраній професії, у конкретній посаді або місці служби. </w:t>
      </w:r>
    </w:p>
    <w:p w14:paraId="082C1DB3" w14:textId="77777777" w:rsidR="00A21C0B" w:rsidRPr="00CA1853" w:rsidRDefault="00A21C0B" w:rsidP="00A21C0B">
      <w:pPr>
        <w:pStyle w:val="3"/>
        <w:spacing w:after="0" w:line="360" w:lineRule="auto"/>
        <w:ind w:right="20" w:firstLine="709"/>
        <w:jc w:val="both"/>
        <w:rPr>
          <w:sz w:val="28"/>
          <w:szCs w:val="28"/>
          <w:lang w:val="uk-UA" w:eastAsia="ru-RU" w:bidi="ru-RU"/>
        </w:rPr>
      </w:pPr>
      <w:r w:rsidRPr="00CA1853">
        <w:rPr>
          <w:sz w:val="28"/>
          <w:szCs w:val="28"/>
          <w:lang w:val="uk-UA" w:eastAsia="ru-RU" w:bidi="ru-RU"/>
        </w:rPr>
        <w:t xml:space="preserve">Також розглянемо результати, отримані за опитувальником </w:t>
      </w:r>
      <w:r w:rsidRPr="00CA1853">
        <w:rPr>
          <w:sz w:val="28"/>
          <w:szCs w:val="28"/>
          <w:lang w:val="uk-UA"/>
        </w:rPr>
        <w:t>«Емоційний інтелект» Д. Люсіна  (табл. 2.2).</w:t>
      </w:r>
    </w:p>
    <w:p w14:paraId="1F7C0F95" w14:textId="77777777" w:rsidR="00A21C0B" w:rsidRPr="00CA1853" w:rsidRDefault="00A21C0B" w:rsidP="00A21C0B">
      <w:pPr>
        <w:tabs>
          <w:tab w:val="right" w:leader="dot" w:pos="9356"/>
        </w:tabs>
        <w:spacing w:after="0" w:line="360" w:lineRule="auto"/>
        <w:ind w:firstLine="709"/>
        <w:jc w:val="right"/>
        <w:rPr>
          <w:rFonts w:ascii="Times New Roman" w:hAnsi="Times New Roman" w:cs="Times New Roman"/>
          <w:sz w:val="28"/>
          <w:szCs w:val="28"/>
          <w:lang w:val="uk-UA"/>
        </w:rPr>
      </w:pPr>
      <w:r w:rsidRPr="00CA1853">
        <w:rPr>
          <w:rFonts w:ascii="Times New Roman" w:hAnsi="Times New Roman" w:cs="Times New Roman"/>
          <w:sz w:val="28"/>
          <w:szCs w:val="28"/>
          <w:lang w:val="uk-UA"/>
        </w:rPr>
        <w:t>Таблиця 2.2</w:t>
      </w:r>
    </w:p>
    <w:p w14:paraId="756E7967" w14:textId="77777777" w:rsidR="00A21C0B" w:rsidRPr="00CA1853" w:rsidRDefault="00A21C0B" w:rsidP="00A21C0B">
      <w:pPr>
        <w:pStyle w:val="3"/>
        <w:shd w:val="clear" w:color="auto" w:fill="auto"/>
        <w:spacing w:after="0" w:line="360" w:lineRule="auto"/>
        <w:ind w:right="20" w:firstLine="0"/>
        <w:rPr>
          <w:b/>
          <w:sz w:val="28"/>
          <w:szCs w:val="28"/>
          <w:lang w:val="uk-UA"/>
        </w:rPr>
      </w:pPr>
      <w:r w:rsidRPr="00CA1853">
        <w:rPr>
          <w:b/>
          <w:sz w:val="28"/>
          <w:szCs w:val="28"/>
          <w:lang w:val="uk-UA"/>
        </w:rPr>
        <w:t>Результати дослідження за опитувальником «Емоційний інтелект» Д. Люсіна </w:t>
      </w:r>
    </w:p>
    <w:tbl>
      <w:tblPr>
        <w:tblStyle w:val="ad"/>
        <w:tblW w:w="0" w:type="auto"/>
        <w:jc w:val="center"/>
        <w:tblLook w:val="04A0" w:firstRow="1" w:lastRow="0" w:firstColumn="1" w:lastColumn="0" w:noHBand="0" w:noVBand="1"/>
      </w:tblPr>
      <w:tblGrid>
        <w:gridCol w:w="1975"/>
        <w:gridCol w:w="697"/>
        <w:gridCol w:w="636"/>
        <w:gridCol w:w="683"/>
        <w:gridCol w:w="636"/>
        <w:gridCol w:w="811"/>
        <w:gridCol w:w="636"/>
        <w:gridCol w:w="910"/>
        <w:gridCol w:w="636"/>
        <w:gridCol w:w="1003"/>
        <w:gridCol w:w="636"/>
      </w:tblGrid>
      <w:tr w:rsidR="00580C65" w:rsidRPr="00CA1853" w14:paraId="035B425B" w14:textId="2D037F3A" w:rsidTr="00731BF9">
        <w:trPr>
          <w:jc w:val="center"/>
        </w:trPr>
        <w:tc>
          <w:tcPr>
            <w:tcW w:w="1975" w:type="dxa"/>
            <w:vMerge w:val="restart"/>
          </w:tcPr>
          <w:p w14:paraId="2A34600D" w14:textId="77777777" w:rsidR="00580C65" w:rsidRPr="00CA1853" w:rsidRDefault="00580C65" w:rsidP="007E5856">
            <w:pPr>
              <w:pStyle w:val="3"/>
              <w:tabs>
                <w:tab w:val="left" w:pos="1836"/>
              </w:tabs>
              <w:spacing w:after="0" w:line="240" w:lineRule="auto"/>
              <w:ind w:right="200" w:hanging="7"/>
              <w:rPr>
                <w:rStyle w:val="105pt"/>
                <w:b w:val="0"/>
                <w:sz w:val="24"/>
                <w:szCs w:val="24"/>
              </w:rPr>
            </w:pPr>
            <w:r w:rsidRPr="00CA1853">
              <w:rPr>
                <w:sz w:val="24"/>
                <w:szCs w:val="24"/>
                <w:lang w:val="uk-UA" w:eastAsia="ru-RU" w:bidi="ru-RU"/>
              </w:rPr>
              <w:t>Шкала</w:t>
            </w:r>
          </w:p>
        </w:tc>
        <w:tc>
          <w:tcPr>
            <w:tcW w:w="1333" w:type="dxa"/>
            <w:gridSpan w:val="2"/>
          </w:tcPr>
          <w:p w14:paraId="445E26FE" w14:textId="7DD9177D" w:rsidR="00580C65" w:rsidRPr="00CA1853" w:rsidRDefault="00580C65"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Дуже низький рівень</w:t>
            </w:r>
          </w:p>
        </w:tc>
        <w:tc>
          <w:tcPr>
            <w:tcW w:w="1319" w:type="dxa"/>
            <w:gridSpan w:val="2"/>
          </w:tcPr>
          <w:p w14:paraId="3983A137" w14:textId="1E96386B" w:rsidR="00580C65" w:rsidRPr="00CA1853" w:rsidRDefault="00580C65"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Низький рівень</w:t>
            </w:r>
          </w:p>
        </w:tc>
        <w:tc>
          <w:tcPr>
            <w:tcW w:w="1447" w:type="dxa"/>
            <w:gridSpan w:val="2"/>
          </w:tcPr>
          <w:p w14:paraId="64A80B85" w14:textId="67064277" w:rsidR="00580C65" w:rsidRPr="00CA1853" w:rsidRDefault="00580C65"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Середній рівень</w:t>
            </w:r>
          </w:p>
        </w:tc>
        <w:tc>
          <w:tcPr>
            <w:tcW w:w="1546" w:type="dxa"/>
            <w:gridSpan w:val="2"/>
          </w:tcPr>
          <w:p w14:paraId="191881E6" w14:textId="114BBB03" w:rsidR="00580C65" w:rsidRPr="00CA1853" w:rsidRDefault="00580C65"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Високий рівень</w:t>
            </w:r>
          </w:p>
        </w:tc>
        <w:tc>
          <w:tcPr>
            <w:tcW w:w="1604" w:type="dxa"/>
            <w:gridSpan w:val="2"/>
          </w:tcPr>
          <w:p w14:paraId="7A34AC42" w14:textId="79B882A0" w:rsidR="00580C65" w:rsidRPr="00CA1853" w:rsidRDefault="00580C65"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Дуже високий рівень</w:t>
            </w:r>
          </w:p>
        </w:tc>
      </w:tr>
      <w:tr w:rsidR="00731BF9" w:rsidRPr="00CA1853" w14:paraId="707D8AE1" w14:textId="51C15829" w:rsidTr="00731BF9">
        <w:trPr>
          <w:jc w:val="center"/>
        </w:trPr>
        <w:tc>
          <w:tcPr>
            <w:tcW w:w="1975" w:type="dxa"/>
            <w:vMerge/>
          </w:tcPr>
          <w:p w14:paraId="75DCD714" w14:textId="77777777" w:rsidR="00731BF9" w:rsidRPr="00CA1853" w:rsidRDefault="00731BF9" w:rsidP="007E5856">
            <w:pPr>
              <w:pStyle w:val="3"/>
              <w:shd w:val="clear" w:color="auto" w:fill="auto"/>
              <w:spacing w:after="0" w:line="240" w:lineRule="auto"/>
              <w:ind w:firstLine="0"/>
              <w:rPr>
                <w:rStyle w:val="105pt"/>
                <w:b w:val="0"/>
                <w:sz w:val="24"/>
                <w:szCs w:val="24"/>
              </w:rPr>
            </w:pPr>
          </w:p>
        </w:tc>
        <w:tc>
          <w:tcPr>
            <w:tcW w:w="697" w:type="dxa"/>
          </w:tcPr>
          <w:p w14:paraId="34341154" w14:textId="7BF1BC2F"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color w:val="000000"/>
                <w:sz w:val="24"/>
                <w:szCs w:val="28"/>
                <w:lang w:val="uk-UA"/>
              </w:rPr>
              <w:t>Стаж до 10 років</w:t>
            </w:r>
          </w:p>
        </w:tc>
        <w:tc>
          <w:tcPr>
            <w:tcW w:w="636" w:type="dxa"/>
          </w:tcPr>
          <w:p w14:paraId="17B00668" w14:textId="03CD3F9A"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noProof/>
                <w:sz w:val="24"/>
                <w:lang w:eastAsia="ru-RU"/>
              </w:rPr>
              <mc:AlternateContent>
                <mc:Choice Requires="wps">
                  <w:drawing>
                    <wp:anchor distT="0" distB="0" distL="114300" distR="114300" simplePos="0" relativeHeight="251694080" behindDoc="0" locked="0" layoutInCell="1" allowOverlap="1" wp14:anchorId="740DB967" wp14:editId="4D8EA90A">
                      <wp:simplePos x="0" y="0"/>
                      <wp:positionH relativeFrom="page">
                        <wp:posOffset>76</wp:posOffset>
                      </wp:positionH>
                      <wp:positionV relativeFrom="line">
                        <wp:posOffset>-132</wp:posOffset>
                      </wp:positionV>
                      <wp:extent cx="6096" cy="6096"/>
                      <wp:effectExtent l="0" t="0" r="0" b="0"/>
                      <wp:wrapNone/>
                      <wp:docPr id="5"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8F8F126" id="Freeform 5986" o:spid="_x0000_s1026" style="position:absolute;margin-left:0;margin-top:0;width:.5pt;height:.5pt;z-index:25169408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CA1853">
              <w:rPr>
                <w:color w:val="000000"/>
                <w:sz w:val="24"/>
                <w:szCs w:val="28"/>
                <w:lang w:val="uk-UA"/>
              </w:rPr>
              <w:t>Стаж понад 10 років</w:t>
            </w:r>
          </w:p>
        </w:tc>
        <w:tc>
          <w:tcPr>
            <w:tcW w:w="683" w:type="dxa"/>
          </w:tcPr>
          <w:p w14:paraId="4C898F1E" w14:textId="18A4F90D"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color w:val="000000"/>
                <w:sz w:val="24"/>
                <w:szCs w:val="28"/>
                <w:lang w:val="uk-UA"/>
              </w:rPr>
              <w:t>Стаж до 10 років</w:t>
            </w:r>
          </w:p>
        </w:tc>
        <w:tc>
          <w:tcPr>
            <w:tcW w:w="636" w:type="dxa"/>
          </w:tcPr>
          <w:p w14:paraId="0584EFD9" w14:textId="0BF339B3"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noProof/>
                <w:sz w:val="24"/>
                <w:lang w:eastAsia="ru-RU"/>
              </w:rPr>
              <mc:AlternateContent>
                <mc:Choice Requires="wps">
                  <w:drawing>
                    <wp:anchor distT="0" distB="0" distL="114300" distR="114300" simplePos="0" relativeHeight="251695104" behindDoc="0" locked="0" layoutInCell="1" allowOverlap="1" wp14:anchorId="0CF94792" wp14:editId="523B60B6">
                      <wp:simplePos x="0" y="0"/>
                      <wp:positionH relativeFrom="page">
                        <wp:posOffset>76</wp:posOffset>
                      </wp:positionH>
                      <wp:positionV relativeFrom="line">
                        <wp:posOffset>-132</wp:posOffset>
                      </wp:positionV>
                      <wp:extent cx="6096" cy="6096"/>
                      <wp:effectExtent l="0" t="0" r="0" b="0"/>
                      <wp:wrapNone/>
                      <wp:docPr id="6"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5141B24" id="Freeform 5986" o:spid="_x0000_s1026" style="position:absolute;margin-left:0;margin-top:0;width:.5pt;height:.5pt;z-index:25169510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CA1853">
              <w:rPr>
                <w:color w:val="000000"/>
                <w:sz w:val="24"/>
                <w:szCs w:val="28"/>
                <w:lang w:val="uk-UA"/>
              </w:rPr>
              <w:t>Стаж понад 10 років</w:t>
            </w:r>
          </w:p>
        </w:tc>
        <w:tc>
          <w:tcPr>
            <w:tcW w:w="811" w:type="dxa"/>
          </w:tcPr>
          <w:p w14:paraId="5444564D" w14:textId="0E9480CA"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color w:val="000000"/>
                <w:sz w:val="24"/>
                <w:szCs w:val="28"/>
                <w:lang w:val="uk-UA"/>
              </w:rPr>
              <w:t>Стаж до 10 років</w:t>
            </w:r>
          </w:p>
        </w:tc>
        <w:tc>
          <w:tcPr>
            <w:tcW w:w="636" w:type="dxa"/>
          </w:tcPr>
          <w:p w14:paraId="250529CD" w14:textId="721D7E7A"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noProof/>
                <w:sz w:val="24"/>
                <w:lang w:eastAsia="ru-RU"/>
              </w:rPr>
              <mc:AlternateContent>
                <mc:Choice Requires="wps">
                  <w:drawing>
                    <wp:anchor distT="0" distB="0" distL="114300" distR="114300" simplePos="0" relativeHeight="251696128" behindDoc="0" locked="0" layoutInCell="1" allowOverlap="1" wp14:anchorId="7089F7E4" wp14:editId="77F7E37B">
                      <wp:simplePos x="0" y="0"/>
                      <wp:positionH relativeFrom="page">
                        <wp:posOffset>76</wp:posOffset>
                      </wp:positionH>
                      <wp:positionV relativeFrom="line">
                        <wp:posOffset>-132</wp:posOffset>
                      </wp:positionV>
                      <wp:extent cx="6096" cy="6096"/>
                      <wp:effectExtent l="0" t="0" r="0" b="0"/>
                      <wp:wrapNone/>
                      <wp:docPr id="7"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C4C2D06" id="Freeform 5986" o:spid="_x0000_s1026" style="position:absolute;margin-left:0;margin-top:0;width:.5pt;height:.5pt;z-index:25169612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CA1853">
              <w:rPr>
                <w:color w:val="000000"/>
                <w:sz w:val="24"/>
                <w:szCs w:val="28"/>
                <w:lang w:val="uk-UA"/>
              </w:rPr>
              <w:t>Стаж понад 10 років</w:t>
            </w:r>
          </w:p>
        </w:tc>
        <w:tc>
          <w:tcPr>
            <w:tcW w:w="910" w:type="dxa"/>
          </w:tcPr>
          <w:p w14:paraId="5CAFB118" w14:textId="36D8790E"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color w:val="000000"/>
                <w:sz w:val="24"/>
                <w:szCs w:val="28"/>
                <w:lang w:val="uk-UA"/>
              </w:rPr>
              <w:t>Стаж до 10 років</w:t>
            </w:r>
          </w:p>
        </w:tc>
        <w:tc>
          <w:tcPr>
            <w:tcW w:w="636" w:type="dxa"/>
          </w:tcPr>
          <w:p w14:paraId="05F5ED9E" w14:textId="29A8E441"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noProof/>
                <w:sz w:val="24"/>
                <w:lang w:eastAsia="ru-RU"/>
              </w:rPr>
              <mc:AlternateContent>
                <mc:Choice Requires="wps">
                  <w:drawing>
                    <wp:anchor distT="0" distB="0" distL="114300" distR="114300" simplePos="0" relativeHeight="251697152" behindDoc="0" locked="0" layoutInCell="1" allowOverlap="1" wp14:anchorId="4F49671B" wp14:editId="4E055A50">
                      <wp:simplePos x="0" y="0"/>
                      <wp:positionH relativeFrom="page">
                        <wp:posOffset>76</wp:posOffset>
                      </wp:positionH>
                      <wp:positionV relativeFrom="line">
                        <wp:posOffset>-132</wp:posOffset>
                      </wp:positionV>
                      <wp:extent cx="6096" cy="6096"/>
                      <wp:effectExtent l="0" t="0" r="0" b="0"/>
                      <wp:wrapNone/>
                      <wp:docPr id="8"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5399543" id="Freeform 5986" o:spid="_x0000_s1026" style="position:absolute;margin-left:0;margin-top:0;width:.5pt;height:.5pt;z-index:25169715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CA1853">
              <w:rPr>
                <w:color w:val="000000"/>
                <w:sz w:val="24"/>
                <w:szCs w:val="28"/>
                <w:lang w:val="uk-UA"/>
              </w:rPr>
              <w:t>Стаж понад 10 років</w:t>
            </w:r>
          </w:p>
        </w:tc>
        <w:tc>
          <w:tcPr>
            <w:tcW w:w="1003" w:type="dxa"/>
          </w:tcPr>
          <w:p w14:paraId="5B29DFDA" w14:textId="71E01D8F"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color w:val="000000"/>
                <w:sz w:val="24"/>
                <w:szCs w:val="28"/>
                <w:lang w:val="uk-UA"/>
              </w:rPr>
              <w:t>Стаж до 10 років</w:t>
            </w:r>
          </w:p>
        </w:tc>
        <w:tc>
          <w:tcPr>
            <w:tcW w:w="601" w:type="dxa"/>
          </w:tcPr>
          <w:p w14:paraId="0160043A" w14:textId="3DDAE625"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noProof/>
                <w:sz w:val="24"/>
                <w:lang w:eastAsia="ru-RU"/>
              </w:rPr>
              <mc:AlternateContent>
                <mc:Choice Requires="wps">
                  <w:drawing>
                    <wp:anchor distT="0" distB="0" distL="114300" distR="114300" simplePos="0" relativeHeight="251698176" behindDoc="0" locked="0" layoutInCell="1" allowOverlap="1" wp14:anchorId="11BBE233" wp14:editId="6FE18050">
                      <wp:simplePos x="0" y="0"/>
                      <wp:positionH relativeFrom="page">
                        <wp:posOffset>76</wp:posOffset>
                      </wp:positionH>
                      <wp:positionV relativeFrom="line">
                        <wp:posOffset>-132</wp:posOffset>
                      </wp:positionV>
                      <wp:extent cx="6096" cy="6096"/>
                      <wp:effectExtent l="0" t="0" r="0" b="0"/>
                      <wp:wrapNone/>
                      <wp:docPr id="9"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EB694FD" id="Freeform 5986" o:spid="_x0000_s1026" style="position:absolute;margin-left:0;margin-top:0;width:.5pt;height:.5pt;z-index:2516981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CA1853">
              <w:rPr>
                <w:color w:val="000000"/>
                <w:sz w:val="24"/>
                <w:szCs w:val="28"/>
                <w:lang w:val="uk-UA"/>
              </w:rPr>
              <w:t>Стаж понад 10 років</w:t>
            </w:r>
          </w:p>
        </w:tc>
      </w:tr>
      <w:tr w:rsidR="00731BF9" w:rsidRPr="00CA1853" w14:paraId="2AE90A60" w14:textId="5B8EC4B0" w:rsidTr="00731BF9">
        <w:trPr>
          <w:jc w:val="center"/>
        </w:trPr>
        <w:tc>
          <w:tcPr>
            <w:tcW w:w="1975" w:type="dxa"/>
          </w:tcPr>
          <w:p w14:paraId="5F0D4B23"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105pt"/>
                <w:b w:val="0"/>
                <w:sz w:val="24"/>
                <w:szCs w:val="24"/>
              </w:rPr>
              <w:t>Міжособистісне розуміння</w:t>
            </w:r>
          </w:p>
        </w:tc>
        <w:tc>
          <w:tcPr>
            <w:tcW w:w="697" w:type="dxa"/>
          </w:tcPr>
          <w:p w14:paraId="1C0872C1" w14:textId="77777777"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36" w:type="dxa"/>
          </w:tcPr>
          <w:p w14:paraId="2E3AB7A2" w14:textId="0DA6C1DC"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83" w:type="dxa"/>
          </w:tcPr>
          <w:p w14:paraId="0B272551" w14:textId="1557BB19"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36" w:type="dxa"/>
          </w:tcPr>
          <w:p w14:paraId="7C6C1E93" w14:textId="5167DDD4"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811" w:type="dxa"/>
          </w:tcPr>
          <w:p w14:paraId="77CF47AC" w14:textId="298911AB"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32</w:t>
            </w:r>
            <w:r w:rsidR="00731BF9" w:rsidRPr="00CA1853">
              <w:rPr>
                <w:sz w:val="24"/>
                <w:szCs w:val="24"/>
                <w:lang w:val="uk-UA" w:eastAsia="ru-RU" w:bidi="ru-RU"/>
              </w:rPr>
              <w:t>%</w:t>
            </w:r>
          </w:p>
        </w:tc>
        <w:tc>
          <w:tcPr>
            <w:tcW w:w="636" w:type="dxa"/>
          </w:tcPr>
          <w:p w14:paraId="68A60CD6" w14:textId="18E3BC20"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28%</w:t>
            </w:r>
          </w:p>
        </w:tc>
        <w:tc>
          <w:tcPr>
            <w:tcW w:w="910" w:type="dxa"/>
          </w:tcPr>
          <w:p w14:paraId="65FD9AFA" w14:textId="52217583"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36" w:type="dxa"/>
          </w:tcPr>
          <w:p w14:paraId="6DD52222" w14:textId="73B4C6D4"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1003" w:type="dxa"/>
          </w:tcPr>
          <w:p w14:paraId="4D2F4EA6" w14:textId="16414A2B"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01" w:type="dxa"/>
          </w:tcPr>
          <w:p w14:paraId="0F1C86CF" w14:textId="793C9D7C"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r>
      <w:tr w:rsidR="00731BF9" w:rsidRPr="00CA1853" w14:paraId="36D5C83C" w14:textId="546C5D3C" w:rsidTr="00731BF9">
        <w:trPr>
          <w:jc w:val="center"/>
        </w:trPr>
        <w:tc>
          <w:tcPr>
            <w:tcW w:w="1975" w:type="dxa"/>
          </w:tcPr>
          <w:p w14:paraId="493FD712"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105pt"/>
                <w:b w:val="0"/>
                <w:sz w:val="24"/>
                <w:szCs w:val="24"/>
              </w:rPr>
              <w:t>Міжособистісне управління</w:t>
            </w:r>
          </w:p>
        </w:tc>
        <w:tc>
          <w:tcPr>
            <w:tcW w:w="697" w:type="dxa"/>
          </w:tcPr>
          <w:p w14:paraId="312AB158" w14:textId="08DC8C14"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276234F1" w14:textId="56F2485C"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683" w:type="dxa"/>
          </w:tcPr>
          <w:p w14:paraId="4DE254B6" w14:textId="46DBDCBE"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r w:rsidR="00731BF9" w:rsidRPr="00CA1853">
              <w:rPr>
                <w:sz w:val="24"/>
                <w:szCs w:val="24"/>
                <w:lang w:val="uk-UA" w:eastAsia="ru-RU" w:bidi="ru-RU"/>
              </w:rPr>
              <w:t>%</w:t>
            </w:r>
          </w:p>
        </w:tc>
        <w:tc>
          <w:tcPr>
            <w:tcW w:w="636" w:type="dxa"/>
          </w:tcPr>
          <w:p w14:paraId="0D1F7A02" w14:textId="27CED65A"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p>
        </w:tc>
        <w:tc>
          <w:tcPr>
            <w:tcW w:w="811" w:type="dxa"/>
          </w:tcPr>
          <w:p w14:paraId="7ED8987D" w14:textId="5ADDE177"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636" w:type="dxa"/>
          </w:tcPr>
          <w:p w14:paraId="5DD38B4B" w14:textId="450207DF"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565EF376" w14:textId="6DFE10D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11132D3D" w14:textId="79F4D34B"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1003" w:type="dxa"/>
          </w:tcPr>
          <w:p w14:paraId="13AEE00B" w14:textId="51AB30E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01" w:type="dxa"/>
          </w:tcPr>
          <w:p w14:paraId="5C419CD0" w14:textId="405AE9EB"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r>
      <w:tr w:rsidR="00731BF9" w:rsidRPr="00CA1853" w14:paraId="2E44CD2F" w14:textId="5C29C57B" w:rsidTr="00731BF9">
        <w:trPr>
          <w:jc w:val="center"/>
        </w:trPr>
        <w:tc>
          <w:tcPr>
            <w:tcW w:w="1975" w:type="dxa"/>
          </w:tcPr>
          <w:p w14:paraId="426F6F27"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105pt"/>
                <w:b w:val="0"/>
                <w:sz w:val="24"/>
                <w:szCs w:val="24"/>
              </w:rPr>
              <w:t>Внутрішньо-особистісне розуміння</w:t>
            </w:r>
          </w:p>
        </w:tc>
        <w:tc>
          <w:tcPr>
            <w:tcW w:w="697" w:type="dxa"/>
          </w:tcPr>
          <w:p w14:paraId="4807FE57" w14:textId="3D1456F2"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76B2B828" w14:textId="7ACCB801"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683" w:type="dxa"/>
          </w:tcPr>
          <w:p w14:paraId="75B51AE8" w14:textId="5CA6D7D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r w:rsidR="00731BF9" w:rsidRPr="00CA1853">
              <w:rPr>
                <w:sz w:val="24"/>
                <w:szCs w:val="24"/>
                <w:lang w:val="uk-UA" w:eastAsia="ru-RU" w:bidi="ru-RU"/>
              </w:rPr>
              <w:t>%</w:t>
            </w:r>
          </w:p>
        </w:tc>
        <w:tc>
          <w:tcPr>
            <w:tcW w:w="636" w:type="dxa"/>
          </w:tcPr>
          <w:p w14:paraId="70E0A0AB" w14:textId="30307F86"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p>
        </w:tc>
        <w:tc>
          <w:tcPr>
            <w:tcW w:w="811" w:type="dxa"/>
          </w:tcPr>
          <w:p w14:paraId="3FD6252D" w14:textId="0B986829"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636" w:type="dxa"/>
          </w:tcPr>
          <w:p w14:paraId="18BFE451" w14:textId="026FA123"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155D0299" w14:textId="1BD95DD9"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53205091" w14:textId="0904B6CE"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1003" w:type="dxa"/>
          </w:tcPr>
          <w:p w14:paraId="2C39537E" w14:textId="6BDB97B2"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01" w:type="dxa"/>
          </w:tcPr>
          <w:p w14:paraId="4989EB6E" w14:textId="14E5ABE5"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r>
      <w:tr w:rsidR="00731BF9" w:rsidRPr="00CA1853" w14:paraId="02F47F94" w14:textId="4B19BC71" w:rsidTr="00731BF9">
        <w:trPr>
          <w:jc w:val="center"/>
        </w:trPr>
        <w:tc>
          <w:tcPr>
            <w:tcW w:w="1975" w:type="dxa"/>
          </w:tcPr>
          <w:p w14:paraId="208057B2"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105pt"/>
                <w:b w:val="0"/>
                <w:sz w:val="24"/>
                <w:szCs w:val="24"/>
              </w:rPr>
              <w:t>Внутрішньо-особистісне управління</w:t>
            </w:r>
          </w:p>
        </w:tc>
        <w:tc>
          <w:tcPr>
            <w:tcW w:w="697" w:type="dxa"/>
          </w:tcPr>
          <w:p w14:paraId="76B11669" w14:textId="74BF55B3"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36" w:type="dxa"/>
          </w:tcPr>
          <w:p w14:paraId="2C52DA0C" w14:textId="23590A33"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83" w:type="dxa"/>
          </w:tcPr>
          <w:p w14:paraId="02B5B6AE" w14:textId="36562A26"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r w:rsidR="00731BF9" w:rsidRPr="00CA1853">
              <w:rPr>
                <w:sz w:val="24"/>
                <w:szCs w:val="24"/>
                <w:lang w:val="uk-UA" w:eastAsia="ru-RU" w:bidi="ru-RU"/>
              </w:rPr>
              <w:t>%</w:t>
            </w:r>
          </w:p>
        </w:tc>
        <w:tc>
          <w:tcPr>
            <w:tcW w:w="636" w:type="dxa"/>
          </w:tcPr>
          <w:p w14:paraId="07934208" w14:textId="29E9179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p>
        </w:tc>
        <w:tc>
          <w:tcPr>
            <w:tcW w:w="811" w:type="dxa"/>
          </w:tcPr>
          <w:p w14:paraId="102DE058" w14:textId="6118774D"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32</w:t>
            </w:r>
            <w:r w:rsidR="00731BF9" w:rsidRPr="00CA1853">
              <w:rPr>
                <w:sz w:val="24"/>
                <w:szCs w:val="24"/>
                <w:lang w:val="uk-UA" w:eastAsia="ru-RU" w:bidi="ru-RU"/>
              </w:rPr>
              <w:t>%</w:t>
            </w:r>
          </w:p>
        </w:tc>
        <w:tc>
          <w:tcPr>
            <w:tcW w:w="636" w:type="dxa"/>
          </w:tcPr>
          <w:p w14:paraId="590870D0" w14:textId="5C9DA5B6"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4B044D1D" w14:textId="6CC412E0"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6A4D7425" w14:textId="70B7F778"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8%</w:t>
            </w:r>
          </w:p>
        </w:tc>
        <w:tc>
          <w:tcPr>
            <w:tcW w:w="1003" w:type="dxa"/>
          </w:tcPr>
          <w:p w14:paraId="7F0F2467" w14:textId="441BE8DD"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01" w:type="dxa"/>
          </w:tcPr>
          <w:p w14:paraId="355F20F4" w14:textId="6E3B36F3"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8%</w:t>
            </w:r>
          </w:p>
        </w:tc>
      </w:tr>
      <w:tr w:rsidR="00731BF9" w:rsidRPr="00CA1853" w14:paraId="6524BFAB" w14:textId="1D800BAE" w:rsidTr="00731BF9">
        <w:trPr>
          <w:jc w:val="center"/>
        </w:trPr>
        <w:tc>
          <w:tcPr>
            <w:tcW w:w="1975" w:type="dxa"/>
          </w:tcPr>
          <w:p w14:paraId="78CF037D"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105pt"/>
                <w:b w:val="0"/>
                <w:sz w:val="24"/>
                <w:szCs w:val="24"/>
              </w:rPr>
              <w:t>Внутрішня експресія</w:t>
            </w:r>
          </w:p>
        </w:tc>
        <w:tc>
          <w:tcPr>
            <w:tcW w:w="697" w:type="dxa"/>
          </w:tcPr>
          <w:p w14:paraId="38C5D17E" w14:textId="4AE4055E"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3A91081F" w14:textId="4A00265D"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p>
        </w:tc>
        <w:tc>
          <w:tcPr>
            <w:tcW w:w="683" w:type="dxa"/>
          </w:tcPr>
          <w:p w14:paraId="18029B94" w14:textId="68A0D58C"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32</w:t>
            </w:r>
            <w:r w:rsidR="00731BF9" w:rsidRPr="00CA1853">
              <w:rPr>
                <w:sz w:val="24"/>
                <w:szCs w:val="24"/>
                <w:lang w:val="uk-UA" w:eastAsia="ru-RU" w:bidi="ru-RU"/>
              </w:rPr>
              <w:t>%</w:t>
            </w:r>
          </w:p>
        </w:tc>
        <w:tc>
          <w:tcPr>
            <w:tcW w:w="636" w:type="dxa"/>
          </w:tcPr>
          <w:p w14:paraId="6623B29A" w14:textId="54B98F5F"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28%</w:t>
            </w:r>
          </w:p>
        </w:tc>
        <w:tc>
          <w:tcPr>
            <w:tcW w:w="811" w:type="dxa"/>
          </w:tcPr>
          <w:p w14:paraId="37173736" w14:textId="3758D658"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636" w:type="dxa"/>
          </w:tcPr>
          <w:p w14:paraId="3721EB54" w14:textId="6DBE0C0C"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10ADE02C" w14:textId="77ADA715"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61F84A1F" w14:textId="2EE10EB6"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1003" w:type="dxa"/>
          </w:tcPr>
          <w:p w14:paraId="797DAB62" w14:textId="79C5DD4B"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w:t>
            </w:r>
            <w:r w:rsidR="00731BF9" w:rsidRPr="00CA1853">
              <w:rPr>
                <w:sz w:val="24"/>
                <w:szCs w:val="24"/>
                <w:lang w:val="uk-UA" w:eastAsia="ru-RU" w:bidi="ru-RU"/>
              </w:rPr>
              <w:t>%</w:t>
            </w:r>
          </w:p>
        </w:tc>
        <w:tc>
          <w:tcPr>
            <w:tcW w:w="601" w:type="dxa"/>
          </w:tcPr>
          <w:p w14:paraId="544CE049" w14:textId="0AFE3A9B"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w:t>
            </w:r>
          </w:p>
        </w:tc>
      </w:tr>
      <w:tr w:rsidR="00731BF9" w:rsidRPr="00CA1853" w14:paraId="2934D035" w14:textId="244534B3" w:rsidTr="00731BF9">
        <w:trPr>
          <w:trHeight w:val="70"/>
          <w:jc w:val="center"/>
        </w:trPr>
        <w:tc>
          <w:tcPr>
            <w:tcW w:w="1975" w:type="dxa"/>
          </w:tcPr>
          <w:p w14:paraId="4DD9E0B5"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95pt"/>
                <w:sz w:val="24"/>
                <w:szCs w:val="24"/>
              </w:rPr>
              <w:t>Міжособистісний інтелект</w:t>
            </w:r>
          </w:p>
        </w:tc>
        <w:tc>
          <w:tcPr>
            <w:tcW w:w="697" w:type="dxa"/>
          </w:tcPr>
          <w:p w14:paraId="3A8E5493" w14:textId="182E9F56"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0FB41198" w14:textId="561B01A8"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683" w:type="dxa"/>
          </w:tcPr>
          <w:p w14:paraId="014F568F" w14:textId="5457A10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24</w:t>
            </w:r>
            <w:r w:rsidR="00731BF9" w:rsidRPr="00CA1853">
              <w:rPr>
                <w:sz w:val="24"/>
                <w:szCs w:val="24"/>
                <w:lang w:val="uk-UA" w:eastAsia="ru-RU" w:bidi="ru-RU"/>
              </w:rPr>
              <w:t>%</w:t>
            </w:r>
          </w:p>
        </w:tc>
        <w:tc>
          <w:tcPr>
            <w:tcW w:w="636" w:type="dxa"/>
          </w:tcPr>
          <w:p w14:paraId="290A3258" w14:textId="651B7075"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28%</w:t>
            </w:r>
          </w:p>
        </w:tc>
        <w:tc>
          <w:tcPr>
            <w:tcW w:w="811" w:type="dxa"/>
          </w:tcPr>
          <w:p w14:paraId="5BB8668B" w14:textId="362E527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36</w:t>
            </w:r>
            <w:r w:rsidR="00731BF9" w:rsidRPr="00CA1853">
              <w:rPr>
                <w:sz w:val="24"/>
                <w:szCs w:val="24"/>
                <w:lang w:val="uk-UA" w:eastAsia="ru-RU" w:bidi="ru-RU"/>
              </w:rPr>
              <w:t>%</w:t>
            </w:r>
          </w:p>
        </w:tc>
        <w:tc>
          <w:tcPr>
            <w:tcW w:w="636" w:type="dxa"/>
          </w:tcPr>
          <w:p w14:paraId="6391624C" w14:textId="68B61DF4"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32%</w:t>
            </w:r>
          </w:p>
        </w:tc>
        <w:tc>
          <w:tcPr>
            <w:tcW w:w="910" w:type="dxa"/>
          </w:tcPr>
          <w:p w14:paraId="4C42BDFC" w14:textId="7CE192FD"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36" w:type="dxa"/>
          </w:tcPr>
          <w:p w14:paraId="7D01AFC6" w14:textId="2DA81799"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1003" w:type="dxa"/>
          </w:tcPr>
          <w:p w14:paraId="377F4989" w14:textId="1FE968B2"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01" w:type="dxa"/>
          </w:tcPr>
          <w:p w14:paraId="0E038B40" w14:textId="249E0906"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p>
        </w:tc>
      </w:tr>
      <w:tr w:rsidR="00731BF9" w:rsidRPr="00CA1853" w14:paraId="2EDB8058" w14:textId="3901D005" w:rsidTr="00731BF9">
        <w:trPr>
          <w:jc w:val="center"/>
        </w:trPr>
        <w:tc>
          <w:tcPr>
            <w:tcW w:w="1975" w:type="dxa"/>
          </w:tcPr>
          <w:p w14:paraId="6A244703" w14:textId="77777777" w:rsidR="00731BF9" w:rsidRPr="00CA1853" w:rsidRDefault="00731BF9" w:rsidP="007E5856">
            <w:pPr>
              <w:pStyle w:val="3"/>
              <w:shd w:val="clear" w:color="auto" w:fill="auto"/>
              <w:spacing w:after="0" w:line="240" w:lineRule="auto"/>
              <w:ind w:firstLine="0"/>
              <w:rPr>
                <w:b/>
                <w:sz w:val="24"/>
                <w:szCs w:val="24"/>
                <w:lang w:val="uk-UA"/>
              </w:rPr>
            </w:pPr>
            <w:r w:rsidRPr="00CA1853">
              <w:rPr>
                <w:rStyle w:val="95pt"/>
                <w:sz w:val="24"/>
                <w:szCs w:val="24"/>
              </w:rPr>
              <w:t>Внутрішньо-особистісний інтелект</w:t>
            </w:r>
          </w:p>
        </w:tc>
        <w:tc>
          <w:tcPr>
            <w:tcW w:w="697" w:type="dxa"/>
          </w:tcPr>
          <w:p w14:paraId="0CC51C0E" w14:textId="6F6C632F"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36" w:type="dxa"/>
          </w:tcPr>
          <w:p w14:paraId="2FB62218" w14:textId="291E12F9"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p>
        </w:tc>
        <w:tc>
          <w:tcPr>
            <w:tcW w:w="683" w:type="dxa"/>
          </w:tcPr>
          <w:p w14:paraId="00D1F006" w14:textId="0A13ABE5"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36" w:type="dxa"/>
          </w:tcPr>
          <w:p w14:paraId="5E80B945" w14:textId="30DDB06F"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811" w:type="dxa"/>
          </w:tcPr>
          <w:p w14:paraId="10F1CCBB" w14:textId="073A3144"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636" w:type="dxa"/>
          </w:tcPr>
          <w:p w14:paraId="2F3788E5" w14:textId="0DCA7AAF"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2747DE67" w14:textId="4A6D85BA"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437D7A16" w14:textId="359E842D"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c>
          <w:tcPr>
            <w:tcW w:w="1003" w:type="dxa"/>
          </w:tcPr>
          <w:p w14:paraId="0B2BEACD" w14:textId="04352767"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01" w:type="dxa"/>
          </w:tcPr>
          <w:p w14:paraId="15962B62" w14:textId="1D417CD4" w:rsidR="00731BF9" w:rsidRPr="00CA1853" w:rsidRDefault="003C4DCB"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r>
      <w:tr w:rsidR="00731BF9" w:rsidRPr="00CA1853" w14:paraId="0C36EFB9" w14:textId="3D0B00BB" w:rsidTr="00731BF9">
        <w:trPr>
          <w:jc w:val="center"/>
        </w:trPr>
        <w:tc>
          <w:tcPr>
            <w:tcW w:w="1975" w:type="dxa"/>
          </w:tcPr>
          <w:p w14:paraId="35D78533" w14:textId="77777777" w:rsidR="00731BF9" w:rsidRPr="00CA1853" w:rsidRDefault="00731BF9" w:rsidP="007E5856">
            <w:pPr>
              <w:pStyle w:val="3"/>
              <w:shd w:val="clear" w:color="auto" w:fill="auto"/>
              <w:spacing w:after="0" w:line="240" w:lineRule="auto"/>
              <w:ind w:firstLine="0"/>
              <w:rPr>
                <w:rStyle w:val="105pt"/>
                <w:b w:val="0"/>
                <w:sz w:val="24"/>
                <w:szCs w:val="24"/>
              </w:rPr>
            </w:pPr>
            <w:r w:rsidRPr="00CA1853">
              <w:rPr>
                <w:rStyle w:val="95pt"/>
                <w:sz w:val="24"/>
                <w:szCs w:val="24"/>
              </w:rPr>
              <w:t>Загальний емоційний інтелект</w:t>
            </w:r>
          </w:p>
        </w:tc>
        <w:tc>
          <w:tcPr>
            <w:tcW w:w="697" w:type="dxa"/>
          </w:tcPr>
          <w:p w14:paraId="281DD3D4" w14:textId="77777777" w:rsidR="00731BF9" w:rsidRPr="00CA1853" w:rsidRDefault="00731BF9"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36" w:type="dxa"/>
          </w:tcPr>
          <w:p w14:paraId="2BFA1D6F" w14:textId="1484293F"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683" w:type="dxa"/>
          </w:tcPr>
          <w:p w14:paraId="1B54232A" w14:textId="1822A248"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36" w:type="dxa"/>
          </w:tcPr>
          <w:p w14:paraId="28B54C2F" w14:textId="2D2F1F51"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20%</w:t>
            </w:r>
          </w:p>
        </w:tc>
        <w:tc>
          <w:tcPr>
            <w:tcW w:w="811" w:type="dxa"/>
          </w:tcPr>
          <w:p w14:paraId="05D5D01D" w14:textId="12D95B65"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36</w:t>
            </w:r>
            <w:r w:rsidR="00731BF9" w:rsidRPr="00CA1853">
              <w:rPr>
                <w:sz w:val="24"/>
                <w:szCs w:val="24"/>
                <w:lang w:val="uk-UA" w:eastAsia="ru-RU" w:bidi="ru-RU"/>
              </w:rPr>
              <w:t>%</w:t>
            </w:r>
          </w:p>
        </w:tc>
        <w:tc>
          <w:tcPr>
            <w:tcW w:w="636" w:type="dxa"/>
          </w:tcPr>
          <w:p w14:paraId="044CBA53" w14:textId="03D14092"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40%</w:t>
            </w:r>
          </w:p>
        </w:tc>
        <w:tc>
          <w:tcPr>
            <w:tcW w:w="910" w:type="dxa"/>
          </w:tcPr>
          <w:p w14:paraId="769D9171" w14:textId="0DB9AB38"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r w:rsidR="00731BF9" w:rsidRPr="00CA1853">
              <w:rPr>
                <w:sz w:val="24"/>
                <w:szCs w:val="24"/>
                <w:lang w:val="uk-UA" w:eastAsia="ru-RU" w:bidi="ru-RU"/>
              </w:rPr>
              <w:t>%</w:t>
            </w:r>
          </w:p>
        </w:tc>
        <w:tc>
          <w:tcPr>
            <w:tcW w:w="636" w:type="dxa"/>
          </w:tcPr>
          <w:p w14:paraId="7B3062C8" w14:textId="251E3FD9"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8%</w:t>
            </w:r>
          </w:p>
        </w:tc>
        <w:tc>
          <w:tcPr>
            <w:tcW w:w="1003" w:type="dxa"/>
          </w:tcPr>
          <w:p w14:paraId="15E1A300" w14:textId="1ED4A4E3"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16</w:t>
            </w:r>
            <w:r w:rsidR="00731BF9" w:rsidRPr="00CA1853">
              <w:rPr>
                <w:sz w:val="24"/>
                <w:szCs w:val="24"/>
                <w:lang w:val="uk-UA" w:eastAsia="ru-RU" w:bidi="ru-RU"/>
              </w:rPr>
              <w:t>%</w:t>
            </w:r>
          </w:p>
        </w:tc>
        <w:tc>
          <w:tcPr>
            <w:tcW w:w="601" w:type="dxa"/>
          </w:tcPr>
          <w:p w14:paraId="6A27CD43" w14:textId="26EB1F58" w:rsidR="00731BF9" w:rsidRPr="00CA1853" w:rsidRDefault="00175E70" w:rsidP="007E5856">
            <w:pPr>
              <w:pStyle w:val="3"/>
              <w:shd w:val="clear" w:color="auto" w:fill="auto"/>
              <w:spacing w:after="0" w:line="240" w:lineRule="auto"/>
              <w:ind w:right="20" w:firstLine="0"/>
              <w:rPr>
                <w:sz w:val="24"/>
                <w:szCs w:val="24"/>
                <w:lang w:val="uk-UA" w:eastAsia="ru-RU" w:bidi="ru-RU"/>
              </w:rPr>
            </w:pPr>
            <w:r w:rsidRPr="00CA1853">
              <w:rPr>
                <w:sz w:val="24"/>
                <w:szCs w:val="24"/>
                <w:lang w:val="uk-UA" w:eastAsia="ru-RU" w:bidi="ru-RU"/>
              </w:rPr>
              <w:t>12%</w:t>
            </w:r>
          </w:p>
        </w:tc>
      </w:tr>
    </w:tbl>
    <w:p w14:paraId="329752F1" w14:textId="77777777" w:rsidR="00A21C0B" w:rsidRPr="00CA1853" w:rsidRDefault="00A21C0B" w:rsidP="00A21C0B">
      <w:pPr>
        <w:pStyle w:val="3"/>
        <w:spacing w:after="0" w:line="360" w:lineRule="auto"/>
        <w:ind w:right="20" w:firstLine="709"/>
        <w:jc w:val="both"/>
        <w:rPr>
          <w:sz w:val="28"/>
          <w:szCs w:val="28"/>
          <w:lang w:val="uk-UA" w:eastAsia="ru-RU" w:bidi="ru-RU"/>
        </w:rPr>
      </w:pPr>
    </w:p>
    <w:p w14:paraId="17308798" w14:textId="5F505A52" w:rsidR="00175E70" w:rsidRPr="00CA1853" w:rsidRDefault="00A21C0B" w:rsidP="00A21C0B">
      <w:pPr>
        <w:pStyle w:val="3"/>
        <w:spacing w:after="0" w:line="360" w:lineRule="auto"/>
        <w:ind w:firstLine="709"/>
        <w:jc w:val="both"/>
        <w:rPr>
          <w:sz w:val="28"/>
          <w:szCs w:val="28"/>
          <w:lang w:val="uk-UA" w:eastAsia="ru-RU" w:bidi="ru-RU"/>
        </w:rPr>
      </w:pPr>
      <w:r w:rsidRPr="00CA1853">
        <w:rPr>
          <w:sz w:val="28"/>
          <w:szCs w:val="28"/>
          <w:lang w:val="uk-UA" w:eastAsia="ru-RU" w:bidi="ru-RU"/>
        </w:rPr>
        <w:lastRenderedPageBreak/>
        <w:t xml:space="preserve">Отже, дані діагностики загального інтегрального індексу емоційного інтелекту </w:t>
      </w:r>
      <w:r w:rsidR="00175E70" w:rsidRPr="00CA1853">
        <w:rPr>
          <w:sz w:val="28"/>
          <w:szCs w:val="28"/>
          <w:lang w:val="uk-UA" w:eastAsia="ru-RU" w:bidi="ru-RU"/>
        </w:rPr>
        <w:t>досліджуваних зі стажем до 10 років свідчать, що лише у 16</w:t>
      </w:r>
      <w:r w:rsidRPr="00CA1853">
        <w:rPr>
          <w:sz w:val="28"/>
          <w:szCs w:val="28"/>
          <w:lang w:val="uk-UA" w:eastAsia="ru-RU" w:bidi="ru-RU"/>
        </w:rPr>
        <w:t xml:space="preserve">% </w:t>
      </w:r>
      <w:r w:rsidR="00175E70" w:rsidRPr="00CA1853">
        <w:rPr>
          <w:sz w:val="28"/>
          <w:szCs w:val="28"/>
          <w:lang w:val="uk-UA" w:eastAsia="ru-RU" w:bidi="ru-RU"/>
        </w:rPr>
        <w:t>працівників судової системи</w:t>
      </w:r>
      <w:r w:rsidRPr="00CA1853">
        <w:rPr>
          <w:sz w:val="28"/>
          <w:szCs w:val="28"/>
          <w:lang w:val="uk-UA" w:eastAsia="ru-RU" w:bidi="ru-RU"/>
        </w:rPr>
        <w:t xml:space="preserve"> було діагностовано дуже високий рівень </w:t>
      </w:r>
      <w:r w:rsidR="00175E70" w:rsidRPr="00CA1853">
        <w:rPr>
          <w:sz w:val="28"/>
          <w:szCs w:val="28"/>
          <w:lang w:val="uk-UA" w:eastAsia="ru-RU" w:bidi="ru-RU"/>
        </w:rPr>
        <w:t>емоційного інтелекту, а у 12</w:t>
      </w:r>
      <w:r w:rsidRPr="00CA1853">
        <w:rPr>
          <w:sz w:val="28"/>
          <w:szCs w:val="28"/>
          <w:lang w:val="uk-UA" w:eastAsia="ru-RU" w:bidi="ru-RU"/>
        </w:rPr>
        <w:t>% – високий рівень емоційного інтелекту. Більшість дослід</w:t>
      </w:r>
      <w:r w:rsidR="00175E70" w:rsidRPr="00CA1853">
        <w:rPr>
          <w:sz w:val="28"/>
          <w:szCs w:val="28"/>
          <w:lang w:val="uk-UA" w:eastAsia="ru-RU" w:bidi="ru-RU"/>
        </w:rPr>
        <w:t>жуваних зі стажем до 10 років (36</w:t>
      </w:r>
      <w:r w:rsidRPr="00CA1853">
        <w:rPr>
          <w:sz w:val="28"/>
          <w:szCs w:val="28"/>
          <w:lang w:val="uk-UA" w:eastAsia="ru-RU" w:bidi="ru-RU"/>
        </w:rPr>
        <w:t xml:space="preserve">%) мають середній рівень емоційного інтелекту. Значна частина </w:t>
      </w:r>
      <w:r w:rsidR="00175E70" w:rsidRPr="00CA1853">
        <w:rPr>
          <w:sz w:val="28"/>
          <w:szCs w:val="28"/>
          <w:lang w:val="uk-UA" w:eastAsia="ru-RU" w:bidi="ru-RU"/>
        </w:rPr>
        <w:t>має низький (16</w:t>
      </w:r>
      <w:r w:rsidR="003C4DCB" w:rsidRPr="00CA1853">
        <w:rPr>
          <w:sz w:val="28"/>
          <w:szCs w:val="28"/>
          <w:lang w:val="uk-UA" w:eastAsia="ru-RU" w:bidi="ru-RU"/>
        </w:rPr>
        <w:t>%) та дуже низький </w:t>
      </w:r>
      <w:r w:rsidRPr="00CA1853">
        <w:rPr>
          <w:sz w:val="28"/>
          <w:szCs w:val="28"/>
          <w:lang w:val="uk-UA" w:eastAsia="ru-RU" w:bidi="ru-RU"/>
        </w:rPr>
        <w:t xml:space="preserve">(20%) рівень емоційного інтелекту. </w:t>
      </w:r>
    </w:p>
    <w:p w14:paraId="745E999E" w14:textId="28A5DEFF" w:rsidR="003C4DCB" w:rsidRPr="00CA1853" w:rsidRDefault="003C4DCB" w:rsidP="00A21C0B">
      <w:pPr>
        <w:pStyle w:val="3"/>
        <w:spacing w:after="0" w:line="360" w:lineRule="auto"/>
        <w:ind w:firstLine="709"/>
        <w:jc w:val="both"/>
        <w:rPr>
          <w:sz w:val="28"/>
          <w:szCs w:val="28"/>
          <w:lang w:val="uk-UA" w:eastAsia="ru-RU" w:bidi="ru-RU"/>
        </w:rPr>
      </w:pPr>
      <w:r w:rsidRPr="00CA1853">
        <w:rPr>
          <w:sz w:val="28"/>
          <w:szCs w:val="28"/>
          <w:lang w:val="uk-UA" w:eastAsia="ru-RU" w:bidi="ru-RU"/>
        </w:rPr>
        <w:t xml:space="preserve">Тоді як діагностика загального інтегрального індексу емоційного інтелекту досліджуваних зі стажем понад 10 років свідчать, що лише у 12% працівників судової системи було діагностовано дуже високий рівень емоційного інтелекту, а у 8% – високий рівень емоційного інтелекту. Більшість досліджуваних зі стажем до 10 років (40%) мають середній рівень емоційного інтелекту. Значна частина має низький (20%) та дуже низький (20%) рівень емоційного інтелекту. </w:t>
      </w:r>
    </w:p>
    <w:p w14:paraId="7255AD02" w14:textId="768F6038" w:rsidR="00A21C0B" w:rsidRPr="00CA1853" w:rsidRDefault="00A21C0B" w:rsidP="00A21C0B">
      <w:pPr>
        <w:pStyle w:val="3"/>
        <w:spacing w:after="0" w:line="360" w:lineRule="auto"/>
        <w:ind w:firstLine="709"/>
        <w:jc w:val="both"/>
        <w:rPr>
          <w:sz w:val="28"/>
          <w:szCs w:val="28"/>
          <w:lang w:val="uk-UA" w:eastAsia="ru-RU" w:bidi="ru-RU"/>
        </w:rPr>
      </w:pPr>
      <w:r w:rsidRPr="00CA1853">
        <w:rPr>
          <w:sz w:val="28"/>
          <w:szCs w:val="28"/>
          <w:lang w:val="uk-UA" w:eastAsia="ru-RU" w:bidi="ru-RU"/>
        </w:rPr>
        <w:t xml:space="preserve">Таким чином, більшість </w:t>
      </w:r>
      <w:r w:rsidR="00175E70" w:rsidRPr="00CA1853">
        <w:rPr>
          <w:sz w:val="28"/>
          <w:szCs w:val="28"/>
          <w:lang w:val="uk-UA" w:eastAsia="ru-RU" w:bidi="ru-RU"/>
        </w:rPr>
        <w:t>працівників судової системи</w:t>
      </w:r>
      <w:r w:rsidRPr="00CA1853">
        <w:rPr>
          <w:sz w:val="28"/>
          <w:szCs w:val="28"/>
          <w:lang w:val="uk-UA" w:eastAsia="ru-RU" w:bidi="ru-RU"/>
        </w:rPr>
        <w:t xml:space="preserve"> мають </w:t>
      </w:r>
      <w:r w:rsidR="00175E70" w:rsidRPr="00CA1853">
        <w:rPr>
          <w:sz w:val="28"/>
          <w:szCs w:val="28"/>
          <w:lang w:val="uk-UA" w:eastAsia="ru-RU" w:bidi="ru-RU"/>
        </w:rPr>
        <w:t xml:space="preserve">зі стажем </w:t>
      </w:r>
      <w:r w:rsidR="003C4DCB" w:rsidRPr="00CA1853">
        <w:rPr>
          <w:sz w:val="28"/>
          <w:szCs w:val="28"/>
          <w:lang w:val="uk-UA" w:eastAsia="ru-RU" w:bidi="ru-RU"/>
        </w:rPr>
        <w:t xml:space="preserve">понад </w:t>
      </w:r>
      <w:r w:rsidR="00175E70" w:rsidRPr="00CA1853">
        <w:rPr>
          <w:sz w:val="28"/>
          <w:szCs w:val="28"/>
          <w:lang w:val="uk-UA" w:eastAsia="ru-RU" w:bidi="ru-RU"/>
        </w:rPr>
        <w:t xml:space="preserve">10 років </w:t>
      </w:r>
      <w:r w:rsidRPr="00CA1853">
        <w:rPr>
          <w:sz w:val="28"/>
          <w:szCs w:val="28"/>
          <w:lang w:val="uk-UA" w:eastAsia="ru-RU" w:bidi="ru-RU"/>
        </w:rPr>
        <w:t>труднощі в розумінні та управлінні як власними емоціями, так і емоціями інших людей.</w:t>
      </w:r>
      <w:r w:rsidR="003C4DCB" w:rsidRPr="00CA1853">
        <w:rPr>
          <w:sz w:val="28"/>
          <w:szCs w:val="28"/>
          <w:lang w:val="uk-UA" w:eastAsia="ru-RU" w:bidi="ru-RU"/>
        </w:rPr>
        <w:t xml:space="preserve"> </w:t>
      </w:r>
      <w:r w:rsidRPr="00CA1853">
        <w:rPr>
          <w:sz w:val="28"/>
          <w:szCs w:val="28"/>
          <w:lang w:val="uk-UA" w:eastAsia="ru-RU" w:bidi="ru-RU"/>
        </w:rPr>
        <w:t xml:space="preserve">Подібні значення спостерігаються і за окремими показниками: за шкалами міжособистісного та внутрішньо-особистісного інтелекту </w:t>
      </w:r>
      <w:r w:rsidR="003C4DCB" w:rsidRPr="00CA1853">
        <w:rPr>
          <w:sz w:val="28"/>
          <w:szCs w:val="28"/>
          <w:lang w:val="uk-UA" w:eastAsia="ru-RU" w:bidi="ru-RU"/>
        </w:rPr>
        <w:t>також переважає середній рівень</w:t>
      </w:r>
      <w:r w:rsidRPr="00CA1853">
        <w:rPr>
          <w:sz w:val="28"/>
          <w:szCs w:val="28"/>
          <w:lang w:val="uk-UA" w:eastAsia="ru-RU" w:bidi="ru-RU"/>
        </w:rPr>
        <w:t>.</w:t>
      </w:r>
    </w:p>
    <w:p w14:paraId="5994D195" w14:textId="77777777" w:rsidR="00073D04" w:rsidRPr="00CA1853" w:rsidRDefault="003C4DCB" w:rsidP="00073D04">
      <w:pPr>
        <w:pStyle w:val="3"/>
        <w:spacing w:after="0" w:line="360" w:lineRule="auto"/>
        <w:ind w:firstLine="709"/>
        <w:jc w:val="both"/>
        <w:rPr>
          <w:sz w:val="28"/>
          <w:szCs w:val="28"/>
          <w:lang w:val="uk-UA" w:eastAsia="ru-RU" w:bidi="ru-RU"/>
        </w:rPr>
      </w:pPr>
      <w:r w:rsidRPr="00CA1853">
        <w:rPr>
          <w:color w:val="000000"/>
          <w:sz w:val="28"/>
          <w:szCs w:val="28"/>
          <w:lang w:val="uk-UA"/>
        </w:rPr>
        <w:t>Аналіз</w:t>
      </w:r>
      <w:r w:rsidRPr="00CA1853">
        <w:rPr>
          <w:color w:val="000000"/>
          <w:spacing w:val="47"/>
          <w:sz w:val="28"/>
          <w:szCs w:val="28"/>
          <w:lang w:val="uk-UA"/>
        </w:rPr>
        <w:t xml:space="preserve"> </w:t>
      </w:r>
      <w:r w:rsidRPr="00CA1853">
        <w:rPr>
          <w:color w:val="000000"/>
          <w:sz w:val="28"/>
          <w:szCs w:val="28"/>
          <w:lang w:val="uk-UA"/>
        </w:rPr>
        <w:t>на</w:t>
      </w:r>
      <w:r w:rsidRPr="00CA1853">
        <w:rPr>
          <w:color w:val="000000"/>
          <w:spacing w:val="42"/>
          <w:sz w:val="28"/>
          <w:szCs w:val="28"/>
          <w:lang w:val="uk-UA"/>
        </w:rPr>
        <w:t xml:space="preserve"> </w:t>
      </w:r>
      <w:r w:rsidRPr="00CA1853">
        <w:rPr>
          <w:color w:val="000000"/>
          <w:sz w:val="28"/>
          <w:szCs w:val="28"/>
          <w:lang w:val="uk-UA"/>
        </w:rPr>
        <w:t>основі</w:t>
      </w:r>
      <w:r w:rsidRPr="00CA1853">
        <w:rPr>
          <w:color w:val="000000"/>
          <w:spacing w:val="42"/>
          <w:sz w:val="28"/>
          <w:szCs w:val="28"/>
          <w:lang w:val="uk-UA"/>
        </w:rPr>
        <w:t xml:space="preserve"> </w:t>
      </w:r>
      <w:r w:rsidRPr="00CA1853">
        <w:rPr>
          <w:color w:val="000000"/>
          <w:sz w:val="28"/>
          <w:szCs w:val="28"/>
          <w:lang w:val="uk-UA"/>
        </w:rPr>
        <w:t>критерію</w:t>
      </w:r>
      <w:r w:rsidRPr="00CA1853">
        <w:rPr>
          <w:color w:val="000000"/>
          <w:spacing w:val="42"/>
          <w:sz w:val="28"/>
          <w:szCs w:val="28"/>
          <w:lang w:val="uk-UA"/>
        </w:rPr>
        <w:t xml:space="preserve"> </w:t>
      </w:r>
      <w:r w:rsidRPr="00CA1853">
        <w:rPr>
          <w:color w:val="000000"/>
          <w:sz w:val="28"/>
          <w:szCs w:val="28"/>
          <w:lang w:val="uk-UA"/>
        </w:rPr>
        <w:t>t</w:t>
      </w:r>
      <w:r w:rsidRPr="00CA1853">
        <w:rPr>
          <w:color w:val="000000"/>
          <w:spacing w:val="-3"/>
          <w:sz w:val="28"/>
          <w:szCs w:val="28"/>
          <w:lang w:val="uk-UA"/>
        </w:rPr>
        <w:t>-Student</w:t>
      </w:r>
      <w:r w:rsidRPr="00CA1853">
        <w:rPr>
          <w:sz w:val="28"/>
          <w:szCs w:val="28"/>
          <w:lang w:val="uk-UA"/>
        </w:rPr>
        <w:t xml:space="preserve"> </w:t>
      </w:r>
      <w:r w:rsidRPr="00CA1853">
        <w:rPr>
          <w:color w:val="000000"/>
          <w:sz w:val="28"/>
          <w:szCs w:val="28"/>
          <w:lang w:val="uk-UA"/>
        </w:rPr>
        <w:t>для</w:t>
      </w:r>
      <w:r w:rsidRPr="00CA1853">
        <w:rPr>
          <w:color w:val="000000"/>
          <w:spacing w:val="54"/>
          <w:sz w:val="28"/>
          <w:szCs w:val="28"/>
          <w:lang w:val="uk-UA"/>
        </w:rPr>
        <w:t xml:space="preserve"> </w:t>
      </w:r>
      <w:r w:rsidRPr="00CA1853">
        <w:rPr>
          <w:color w:val="000000"/>
          <w:sz w:val="28"/>
          <w:szCs w:val="28"/>
          <w:lang w:val="uk-UA"/>
        </w:rPr>
        <w:t>незалежних</w:t>
      </w:r>
      <w:r w:rsidRPr="00CA1853">
        <w:rPr>
          <w:color w:val="000000"/>
          <w:spacing w:val="56"/>
          <w:sz w:val="28"/>
          <w:szCs w:val="28"/>
          <w:lang w:val="uk-UA"/>
        </w:rPr>
        <w:t xml:space="preserve"> </w:t>
      </w:r>
      <w:r w:rsidRPr="00CA1853">
        <w:rPr>
          <w:color w:val="000000"/>
          <w:sz w:val="28"/>
          <w:szCs w:val="28"/>
          <w:lang w:val="uk-UA"/>
        </w:rPr>
        <w:t xml:space="preserve">груп дозволив виявити </w:t>
      </w:r>
      <w:r w:rsidRPr="00CA1853">
        <w:rPr>
          <w:color w:val="000000"/>
          <w:spacing w:val="-2"/>
          <w:sz w:val="28"/>
          <w:szCs w:val="28"/>
          <w:lang w:val="uk-UA"/>
        </w:rPr>
        <w:t>статистично</w:t>
      </w:r>
      <w:r w:rsidRPr="00CA1853">
        <w:rPr>
          <w:sz w:val="28"/>
          <w:szCs w:val="28"/>
          <w:lang w:val="uk-UA"/>
        </w:rPr>
        <w:t xml:space="preserve"> </w:t>
      </w:r>
      <w:r w:rsidRPr="00CA1853">
        <w:rPr>
          <w:color w:val="000000"/>
          <w:sz w:val="28"/>
          <w:szCs w:val="28"/>
          <w:lang w:val="uk-UA"/>
        </w:rPr>
        <w:t>значущі</w:t>
      </w:r>
      <w:r w:rsidRPr="00CA1853">
        <w:rPr>
          <w:color w:val="000000"/>
          <w:spacing w:val="56"/>
          <w:sz w:val="28"/>
          <w:szCs w:val="28"/>
          <w:lang w:val="uk-UA"/>
        </w:rPr>
        <w:t xml:space="preserve"> </w:t>
      </w:r>
      <w:r w:rsidRPr="00CA1853">
        <w:rPr>
          <w:color w:val="000000"/>
          <w:sz w:val="28"/>
          <w:szCs w:val="28"/>
          <w:lang w:val="uk-UA"/>
        </w:rPr>
        <w:t>відмінності</w:t>
      </w:r>
      <w:r w:rsidRPr="00CA1853">
        <w:rPr>
          <w:color w:val="000000"/>
          <w:spacing w:val="56"/>
          <w:sz w:val="28"/>
          <w:szCs w:val="28"/>
          <w:lang w:val="uk-UA"/>
        </w:rPr>
        <w:t xml:space="preserve"> </w:t>
      </w:r>
      <w:r w:rsidRPr="00CA1853">
        <w:rPr>
          <w:color w:val="000000"/>
          <w:sz w:val="28"/>
          <w:szCs w:val="28"/>
          <w:lang w:val="uk-UA"/>
        </w:rPr>
        <w:t>за інтегральним показником внутрішньо-особистісного управління (t</w:t>
      </w:r>
      <w:r w:rsidRPr="00CA1853">
        <w:rPr>
          <w:color w:val="000000"/>
          <w:spacing w:val="4"/>
          <w:sz w:val="28"/>
          <w:szCs w:val="28"/>
          <w:lang w:val="uk-UA"/>
        </w:rPr>
        <w:t xml:space="preserve"> </w:t>
      </w:r>
      <w:r w:rsidRPr="00CA1853">
        <w:rPr>
          <w:color w:val="000000"/>
          <w:sz w:val="28"/>
          <w:szCs w:val="28"/>
          <w:lang w:val="uk-UA"/>
        </w:rPr>
        <w:t>=5,21;</w:t>
      </w:r>
      <w:r w:rsidRPr="00CA1853">
        <w:rPr>
          <w:color w:val="000000"/>
          <w:spacing w:val="4"/>
          <w:sz w:val="28"/>
          <w:szCs w:val="28"/>
          <w:lang w:val="uk-UA"/>
        </w:rPr>
        <w:t xml:space="preserve"> </w:t>
      </w:r>
      <w:r w:rsidRPr="00CA1853">
        <w:rPr>
          <w:color w:val="000000"/>
          <w:sz w:val="28"/>
          <w:szCs w:val="28"/>
          <w:lang w:val="uk-UA"/>
        </w:rPr>
        <w:t>p≤0,01).</w:t>
      </w:r>
      <w:r w:rsidRPr="00CA1853">
        <w:rPr>
          <w:color w:val="000000"/>
          <w:spacing w:val="3"/>
          <w:sz w:val="28"/>
          <w:szCs w:val="28"/>
          <w:lang w:val="uk-UA"/>
        </w:rPr>
        <w:t xml:space="preserve"> </w:t>
      </w:r>
      <w:r w:rsidRPr="00CA1853">
        <w:rPr>
          <w:color w:val="000000"/>
          <w:sz w:val="28"/>
          <w:szCs w:val="28"/>
          <w:lang w:val="uk-UA"/>
        </w:rPr>
        <w:t>Це</w:t>
      </w:r>
      <w:r w:rsidRPr="00CA1853">
        <w:rPr>
          <w:color w:val="000000"/>
          <w:spacing w:val="4"/>
          <w:sz w:val="28"/>
          <w:szCs w:val="28"/>
          <w:lang w:val="uk-UA"/>
        </w:rPr>
        <w:t xml:space="preserve"> </w:t>
      </w:r>
      <w:r w:rsidRPr="00CA1853">
        <w:rPr>
          <w:color w:val="000000"/>
          <w:sz w:val="28"/>
          <w:szCs w:val="28"/>
          <w:lang w:val="uk-UA"/>
        </w:rPr>
        <w:t>означає,</w:t>
      </w:r>
      <w:r w:rsidRPr="00CA1853">
        <w:rPr>
          <w:color w:val="000000"/>
          <w:spacing w:val="4"/>
          <w:sz w:val="28"/>
          <w:szCs w:val="28"/>
          <w:lang w:val="uk-UA"/>
        </w:rPr>
        <w:t xml:space="preserve"> </w:t>
      </w:r>
      <w:r w:rsidRPr="00CA1853">
        <w:rPr>
          <w:color w:val="000000"/>
          <w:sz w:val="28"/>
          <w:szCs w:val="28"/>
          <w:lang w:val="uk-UA"/>
        </w:rPr>
        <w:t>що</w:t>
      </w:r>
      <w:r w:rsidRPr="00CA1853">
        <w:rPr>
          <w:color w:val="000000"/>
          <w:spacing w:val="4"/>
          <w:sz w:val="28"/>
          <w:szCs w:val="28"/>
          <w:lang w:val="uk-UA"/>
        </w:rPr>
        <w:t xml:space="preserve"> </w:t>
      </w:r>
      <w:r w:rsidRPr="00CA1853">
        <w:rPr>
          <w:color w:val="000000"/>
          <w:sz w:val="28"/>
          <w:szCs w:val="28"/>
          <w:lang w:val="uk-UA"/>
        </w:rPr>
        <w:t>у</w:t>
      </w:r>
      <w:r w:rsidRPr="00CA1853">
        <w:rPr>
          <w:color w:val="000000"/>
          <w:spacing w:val="4"/>
          <w:sz w:val="28"/>
          <w:szCs w:val="28"/>
          <w:lang w:val="uk-UA"/>
        </w:rPr>
        <w:t xml:space="preserve"> </w:t>
      </w:r>
      <w:r w:rsidRPr="00CA1853">
        <w:rPr>
          <w:sz w:val="28"/>
          <w:szCs w:val="28"/>
          <w:lang w:val="uk-UA" w:eastAsia="ru-RU" w:bidi="ru-RU"/>
        </w:rPr>
        <w:t xml:space="preserve">працівників судової системи зі стажем понад 10 років нижчим, ніж у працівників судової системи зі стажем до 10 років є </w:t>
      </w:r>
      <w:r w:rsidRPr="00CA1853">
        <w:rPr>
          <w:sz w:val="28"/>
          <w:szCs w:val="28"/>
          <w:lang w:val="uk-UA"/>
        </w:rPr>
        <w:t xml:space="preserve">управління своїми емоціями, здатність та потреба керувати власними емоціями, викликати та підтримувати бажані емоції та тримати під контролем небажані. Також </w:t>
      </w:r>
      <w:r w:rsidRPr="00CA1853">
        <w:rPr>
          <w:color w:val="000000"/>
          <w:sz w:val="28"/>
          <w:szCs w:val="28"/>
          <w:lang w:val="uk-UA"/>
        </w:rPr>
        <w:t xml:space="preserve">виявити </w:t>
      </w:r>
      <w:r w:rsidRPr="00CA1853">
        <w:rPr>
          <w:color w:val="000000"/>
          <w:spacing w:val="-2"/>
          <w:sz w:val="28"/>
          <w:szCs w:val="28"/>
          <w:lang w:val="uk-UA"/>
        </w:rPr>
        <w:t>статистично</w:t>
      </w:r>
      <w:r w:rsidRPr="00CA1853">
        <w:rPr>
          <w:sz w:val="28"/>
          <w:szCs w:val="28"/>
          <w:lang w:val="uk-UA"/>
        </w:rPr>
        <w:t xml:space="preserve"> </w:t>
      </w:r>
      <w:r w:rsidRPr="00CA1853">
        <w:rPr>
          <w:color w:val="000000"/>
          <w:sz w:val="28"/>
          <w:szCs w:val="28"/>
          <w:lang w:val="uk-UA"/>
        </w:rPr>
        <w:t>значущі</w:t>
      </w:r>
      <w:r w:rsidRPr="00CA1853">
        <w:rPr>
          <w:color w:val="000000"/>
          <w:spacing w:val="56"/>
          <w:sz w:val="28"/>
          <w:szCs w:val="28"/>
          <w:lang w:val="uk-UA"/>
        </w:rPr>
        <w:t xml:space="preserve"> </w:t>
      </w:r>
      <w:r w:rsidRPr="00CA1853">
        <w:rPr>
          <w:color w:val="000000"/>
          <w:sz w:val="28"/>
          <w:szCs w:val="28"/>
          <w:lang w:val="uk-UA"/>
        </w:rPr>
        <w:t>відмінності</w:t>
      </w:r>
      <w:r w:rsidRPr="00CA1853">
        <w:rPr>
          <w:color w:val="000000"/>
          <w:spacing w:val="56"/>
          <w:sz w:val="28"/>
          <w:szCs w:val="28"/>
          <w:lang w:val="uk-UA"/>
        </w:rPr>
        <w:t xml:space="preserve"> </w:t>
      </w:r>
      <w:r w:rsidRPr="00CA1853">
        <w:rPr>
          <w:color w:val="000000"/>
          <w:sz w:val="28"/>
          <w:szCs w:val="28"/>
          <w:lang w:val="uk-UA"/>
        </w:rPr>
        <w:t>за рівнем загального емоційного інтелекту (t</w:t>
      </w:r>
      <w:r w:rsidRPr="00CA1853">
        <w:rPr>
          <w:color w:val="000000"/>
          <w:spacing w:val="4"/>
          <w:sz w:val="28"/>
          <w:szCs w:val="28"/>
          <w:lang w:val="uk-UA"/>
        </w:rPr>
        <w:t xml:space="preserve"> </w:t>
      </w:r>
      <w:r w:rsidRPr="00CA1853">
        <w:rPr>
          <w:color w:val="000000"/>
          <w:sz w:val="28"/>
          <w:szCs w:val="28"/>
          <w:lang w:val="uk-UA"/>
        </w:rPr>
        <w:t>=3,56;</w:t>
      </w:r>
      <w:r w:rsidRPr="00CA1853">
        <w:rPr>
          <w:color w:val="000000"/>
          <w:spacing w:val="4"/>
          <w:sz w:val="28"/>
          <w:szCs w:val="28"/>
          <w:lang w:val="uk-UA"/>
        </w:rPr>
        <w:t xml:space="preserve"> </w:t>
      </w:r>
      <w:r w:rsidRPr="00CA1853">
        <w:rPr>
          <w:color w:val="000000"/>
          <w:sz w:val="28"/>
          <w:szCs w:val="28"/>
          <w:lang w:val="uk-UA"/>
        </w:rPr>
        <w:t>p≤0,01), тобто у</w:t>
      </w:r>
      <w:r w:rsidRPr="00CA1853">
        <w:rPr>
          <w:color w:val="000000"/>
          <w:spacing w:val="4"/>
          <w:sz w:val="28"/>
          <w:szCs w:val="28"/>
          <w:lang w:val="uk-UA"/>
        </w:rPr>
        <w:t xml:space="preserve"> </w:t>
      </w:r>
      <w:r w:rsidRPr="00CA1853">
        <w:rPr>
          <w:sz w:val="28"/>
          <w:szCs w:val="28"/>
          <w:lang w:val="uk-UA" w:eastAsia="ru-RU" w:bidi="ru-RU"/>
        </w:rPr>
        <w:t>працівників судової системи зі стажем понад 10 років рівень емоційного інтелекту є значно нижчим, ніж у працівників судової системи зі стажем до 10 років.</w:t>
      </w:r>
    </w:p>
    <w:p w14:paraId="0663ABAF" w14:textId="3D3916EC" w:rsidR="00580C65" w:rsidRPr="00CA1853" w:rsidRDefault="003C4DCB" w:rsidP="00073D04">
      <w:pPr>
        <w:pStyle w:val="3"/>
        <w:spacing w:after="0" w:line="360" w:lineRule="auto"/>
        <w:ind w:firstLine="709"/>
        <w:jc w:val="both"/>
        <w:rPr>
          <w:sz w:val="28"/>
          <w:szCs w:val="28"/>
          <w:lang w:val="uk-UA" w:eastAsia="ru-RU" w:bidi="ru-RU"/>
        </w:rPr>
      </w:pPr>
      <w:r w:rsidRPr="00CA1853">
        <w:rPr>
          <w:sz w:val="28"/>
          <w:szCs w:val="28"/>
          <w:lang w:val="uk-UA" w:eastAsia="ru-RU" w:bidi="ru-RU"/>
        </w:rPr>
        <w:lastRenderedPageBreak/>
        <w:t xml:space="preserve">Далі розглянемо результати за </w:t>
      </w:r>
      <w:r w:rsidRPr="00CA1853">
        <w:rPr>
          <w:sz w:val="28"/>
          <w:szCs w:val="28"/>
          <w:lang w:val="uk-UA"/>
        </w:rPr>
        <w:t>о</w:t>
      </w:r>
      <w:r w:rsidR="00580C65" w:rsidRPr="00CA1853">
        <w:rPr>
          <w:sz w:val="28"/>
          <w:szCs w:val="28"/>
          <w:lang w:val="uk-UA"/>
        </w:rPr>
        <w:t>питувальник</w:t>
      </w:r>
      <w:r w:rsidRPr="00CA1853">
        <w:rPr>
          <w:sz w:val="28"/>
          <w:szCs w:val="28"/>
          <w:lang w:val="uk-UA"/>
        </w:rPr>
        <w:t>ом тривожності Ч. </w:t>
      </w:r>
      <w:r w:rsidR="00580C65" w:rsidRPr="00CA1853">
        <w:rPr>
          <w:sz w:val="28"/>
          <w:szCs w:val="28"/>
          <w:lang w:val="uk-UA"/>
        </w:rPr>
        <w:t>Спілбергера</w:t>
      </w:r>
      <w:r w:rsidR="00516A13" w:rsidRPr="00CA1853">
        <w:rPr>
          <w:sz w:val="28"/>
          <w:szCs w:val="28"/>
          <w:lang w:val="uk-UA"/>
        </w:rPr>
        <w:t>. У табл. 2.3 представлені рівні ситуативної тривожності досліджуваних, виявлені за даною методикою.</w:t>
      </w:r>
    </w:p>
    <w:p w14:paraId="0507FC5C" w14:textId="46318436" w:rsidR="00516A13" w:rsidRPr="00CA1853" w:rsidRDefault="00516A13" w:rsidP="00516A13">
      <w:pPr>
        <w:widowControl w:val="0"/>
        <w:tabs>
          <w:tab w:val="left" w:pos="709"/>
        </w:tabs>
        <w:autoSpaceDE w:val="0"/>
        <w:autoSpaceDN w:val="0"/>
        <w:adjustRightInd w:val="0"/>
        <w:spacing w:after="0" w:line="360" w:lineRule="auto"/>
        <w:ind w:firstLine="567"/>
        <w:jc w:val="right"/>
        <w:rPr>
          <w:rFonts w:ascii="Times New Roman" w:hAnsi="Times New Roman" w:cs="Times New Roman"/>
          <w:sz w:val="28"/>
          <w:szCs w:val="28"/>
          <w:lang w:val="uk-UA"/>
        </w:rPr>
      </w:pPr>
      <w:r w:rsidRPr="00CA1853">
        <w:rPr>
          <w:rFonts w:ascii="Times New Roman" w:hAnsi="Times New Roman" w:cs="Times New Roman"/>
          <w:sz w:val="28"/>
          <w:szCs w:val="28"/>
          <w:lang w:val="uk-UA"/>
        </w:rPr>
        <w:t>Таблиця 2.3</w:t>
      </w:r>
    </w:p>
    <w:p w14:paraId="1E69077A" w14:textId="74A9D891" w:rsidR="00516A13" w:rsidRPr="00CA1853" w:rsidRDefault="00516A13" w:rsidP="00516A13">
      <w:pPr>
        <w:widowControl w:val="0"/>
        <w:tabs>
          <w:tab w:val="left" w:pos="709"/>
        </w:tabs>
        <w:autoSpaceDE w:val="0"/>
        <w:autoSpaceDN w:val="0"/>
        <w:adjustRightInd w:val="0"/>
        <w:spacing w:after="0" w:line="360" w:lineRule="auto"/>
        <w:ind w:firstLine="567"/>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t xml:space="preserve">Рівні ситуативної тривожності за методикою «Самооцінка тривожності» Ч. Спілберга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976"/>
        <w:gridCol w:w="2835"/>
      </w:tblGrid>
      <w:tr w:rsidR="00516A13" w:rsidRPr="007E5856" w14:paraId="58792076" w14:textId="77777777" w:rsidTr="00A33936">
        <w:trPr>
          <w:jc w:val="center"/>
        </w:trPr>
        <w:tc>
          <w:tcPr>
            <w:tcW w:w="3369" w:type="dxa"/>
            <w:shd w:val="clear" w:color="auto" w:fill="auto"/>
          </w:tcPr>
          <w:p w14:paraId="3E5093AF" w14:textId="77777777" w:rsidR="00516A13" w:rsidRPr="007E5856" w:rsidRDefault="00516A13"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Рівень</w:t>
            </w:r>
          </w:p>
        </w:tc>
        <w:tc>
          <w:tcPr>
            <w:tcW w:w="2976" w:type="dxa"/>
            <w:shd w:val="clear" w:color="auto" w:fill="auto"/>
          </w:tcPr>
          <w:p w14:paraId="343E7B8A" w14:textId="2695CE0F" w:rsidR="00516A13" w:rsidRPr="007E5856" w:rsidRDefault="00516A13" w:rsidP="007E5856">
            <w:pPr>
              <w:spacing w:after="0"/>
              <w:jc w:val="center"/>
              <w:rPr>
                <w:rFonts w:ascii="Times New Roman" w:hAnsi="Times New Roman" w:cs="Times New Roman"/>
                <w:b/>
                <w:sz w:val="24"/>
                <w:szCs w:val="28"/>
                <w:lang w:val="uk-UA"/>
              </w:rPr>
            </w:pPr>
            <w:r w:rsidRPr="007E5856">
              <w:rPr>
                <w:rFonts w:ascii="Times New Roman" w:hAnsi="Times New Roman" w:cs="Times New Roman"/>
                <w:color w:val="000000"/>
                <w:sz w:val="24"/>
                <w:szCs w:val="28"/>
                <w:lang w:val="uk-UA"/>
              </w:rPr>
              <w:t>Стаж до 10 років</w:t>
            </w:r>
          </w:p>
        </w:tc>
        <w:tc>
          <w:tcPr>
            <w:tcW w:w="2835" w:type="dxa"/>
            <w:shd w:val="clear" w:color="auto" w:fill="auto"/>
          </w:tcPr>
          <w:p w14:paraId="5C16243D" w14:textId="40080935" w:rsidR="00516A13" w:rsidRPr="007E5856" w:rsidRDefault="00516A13" w:rsidP="007E5856">
            <w:pPr>
              <w:spacing w:after="0"/>
              <w:jc w:val="center"/>
              <w:rPr>
                <w:rFonts w:ascii="Times New Roman" w:hAnsi="Times New Roman" w:cs="Times New Roman"/>
                <w:b/>
                <w:sz w:val="24"/>
                <w:szCs w:val="28"/>
                <w:lang w:val="uk-UA"/>
              </w:rPr>
            </w:pPr>
            <w:r w:rsidRPr="007E5856">
              <w:rPr>
                <w:noProof/>
                <w:sz w:val="24"/>
                <w:lang w:eastAsia="ru-RU"/>
              </w:rPr>
              <mc:AlternateContent>
                <mc:Choice Requires="wps">
                  <w:drawing>
                    <wp:anchor distT="0" distB="0" distL="114300" distR="114300" simplePos="0" relativeHeight="251700224" behindDoc="0" locked="0" layoutInCell="1" allowOverlap="1" wp14:anchorId="0F560C93" wp14:editId="732D2077">
                      <wp:simplePos x="0" y="0"/>
                      <wp:positionH relativeFrom="page">
                        <wp:posOffset>76</wp:posOffset>
                      </wp:positionH>
                      <wp:positionV relativeFrom="line">
                        <wp:posOffset>-132</wp:posOffset>
                      </wp:positionV>
                      <wp:extent cx="6096" cy="6096"/>
                      <wp:effectExtent l="0" t="0" r="0" b="0"/>
                      <wp:wrapNone/>
                      <wp:docPr id="11"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CBFE10A" id="Freeform 5986" o:spid="_x0000_s1026" style="position:absolute;margin-left:0;margin-top:0;width:.5pt;height:.5pt;z-index:251700224;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7E5856">
              <w:rPr>
                <w:rFonts w:ascii="Times New Roman" w:hAnsi="Times New Roman" w:cs="Times New Roman"/>
                <w:color w:val="000000"/>
                <w:sz w:val="24"/>
                <w:szCs w:val="28"/>
                <w:lang w:val="uk-UA"/>
              </w:rPr>
              <w:t>Стаж понад 10 років</w:t>
            </w:r>
          </w:p>
        </w:tc>
      </w:tr>
      <w:tr w:rsidR="00516A13" w:rsidRPr="007E5856" w14:paraId="50AC5EEA" w14:textId="77777777" w:rsidTr="007E5856">
        <w:trPr>
          <w:trHeight w:val="361"/>
          <w:jc w:val="center"/>
        </w:trPr>
        <w:tc>
          <w:tcPr>
            <w:tcW w:w="3369" w:type="dxa"/>
            <w:shd w:val="clear" w:color="auto" w:fill="auto"/>
          </w:tcPr>
          <w:p w14:paraId="39DF22B6" w14:textId="77777777" w:rsidR="00516A13" w:rsidRPr="007E5856" w:rsidRDefault="00516A13"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Низький</w:t>
            </w:r>
          </w:p>
        </w:tc>
        <w:tc>
          <w:tcPr>
            <w:tcW w:w="2976" w:type="dxa"/>
            <w:shd w:val="clear" w:color="auto" w:fill="auto"/>
          </w:tcPr>
          <w:p w14:paraId="404383C6" w14:textId="33E2505D"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56%</w:t>
            </w:r>
          </w:p>
        </w:tc>
        <w:tc>
          <w:tcPr>
            <w:tcW w:w="2835" w:type="dxa"/>
            <w:shd w:val="clear" w:color="auto" w:fill="auto"/>
          </w:tcPr>
          <w:p w14:paraId="79230CBB" w14:textId="2908D8E8"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48</w:t>
            </w:r>
            <w:r w:rsidR="00516A13" w:rsidRPr="007E5856">
              <w:rPr>
                <w:rFonts w:ascii="Times New Roman" w:hAnsi="Times New Roman" w:cs="Times New Roman"/>
                <w:sz w:val="24"/>
                <w:szCs w:val="28"/>
                <w:lang w:val="uk-UA"/>
              </w:rPr>
              <w:t>%</w:t>
            </w:r>
          </w:p>
        </w:tc>
      </w:tr>
      <w:tr w:rsidR="00516A13" w:rsidRPr="007E5856" w14:paraId="59685567" w14:textId="77777777" w:rsidTr="008203B1">
        <w:trPr>
          <w:trHeight w:val="409"/>
          <w:jc w:val="center"/>
        </w:trPr>
        <w:tc>
          <w:tcPr>
            <w:tcW w:w="3369" w:type="dxa"/>
            <w:shd w:val="clear" w:color="auto" w:fill="auto"/>
          </w:tcPr>
          <w:p w14:paraId="7FC20FF2" w14:textId="77777777" w:rsidR="00516A13" w:rsidRPr="007E5856" w:rsidRDefault="00516A13"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Середній</w:t>
            </w:r>
          </w:p>
        </w:tc>
        <w:tc>
          <w:tcPr>
            <w:tcW w:w="2976" w:type="dxa"/>
            <w:shd w:val="clear" w:color="auto" w:fill="auto"/>
          </w:tcPr>
          <w:p w14:paraId="52EAA80E" w14:textId="6FB2292E"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28%</w:t>
            </w:r>
          </w:p>
        </w:tc>
        <w:tc>
          <w:tcPr>
            <w:tcW w:w="2835" w:type="dxa"/>
            <w:shd w:val="clear" w:color="auto" w:fill="auto"/>
          </w:tcPr>
          <w:p w14:paraId="0F3E0591" w14:textId="6DAD364B"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32</w:t>
            </w:r>
            <w:r w:rsidR="00516A13" w:rsidRPr="007E5856">
              <w:rPr>
                <w:rFonts w:ascii="Times New Roman" w:hAnsi="Times New Roman" w:cs="Times New Roman"/>
                <w:sz w:val="24"/>
                <w:szCs w:val="28"/>
                <w:lang w:val="uk-UA"/>
              </w:rPr>
              <w:t>%</w:t>
            </w:r>
          </w:p>
        </w:tc>
      </w:tr>
      <w:tr w:rsidR="00516A13" w:rsidRPr="007E5856" w14:paraId="60D26B21" w14:textId="77777777" w:rsidTr="008203B1">
        <w:trPr>
          <w:trHeight w:val="416"/>
          <w:jc w:val="center"/>
        </w:trPr>
        <w:tc>
          <w:tcPr>
            <w:tcW w:w="3369" w:type="dxa"/>
            <w:shd w:val="clear" w:color="auto" w:fill="auto"/>
          </w:tcPr>
          <w:p w14:paraId="12A1466F" w14:textId="77777777" w:rsidR="00516A13" w:rsidRPr="007E5856" w:rsidRDefault="00516A13"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Високий</w:t>
            </w:r>
          </w:p>
        </w:tc>
        <w:tc>
          <w:tcPr>
            <w:tcW w:w="2976" w:type="dxa"/>
            <w:shd w:val="clear" w:color="auto" w:fill="auto"/>
          </w:tcPr>
          <w:p w14:paraId="5017C705" w14:textId="7C36293F"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16%</w:t>
            </w:r>
          </w:p>
        </w:tc>
        <w:tc>
          <w:tcPr>
            <w:tcW w:w="2835" w:type="dxa"/>
            <w:shd w:val="clear" w:color="auto" w:fill="auto"/>
          </w:tcPr>
          <w:p w14:paraId="3B3AFB96" w14:textId="14C4B51A" w:rsidR="00516A13" w:rsidRPr="007E5856" w:rsidRDefault="00B92D96" w:rsidP="007E5856">
            <w:pPr>
              <w:spacing w:after="0"/>
              <w:jc w:val="center"/>
              <w:rPr>
                <w:rFonts w:ascii="Times New Roman" w:hAnsi="Times New Roman" w:cs="Times New Roman"/>
                <w:sz w:val="24"/>
                <w:szCs w:val="28"/>
                <w:lang w:val="uk-UA"/>
              </w:rPr>
            </w:pPr>
            <w:r w:rsidRPr="007E5856">
              <w:rPr>
                <w:rFonts w:ascii="Times New Roman" w:hAnsi="Times New Roman" w:cs="Times New Roman"/>
                <w:sz w:val="24"/>
                <w:szCs w:val="28"/>
                <w:lang w:val="uk-UA"/>
              </w:rPr>
              <w:t>20</w:t>
            </w:r>
            <w:r w:rsidR="00516A13" w:rsidRPr="007E5856">
              <w:rPr>
                <w:rFonts w:ascii="Times New Roman" w:hAnsi="Times New Roman" w:cs="Times New Roman"/>
                <w:sz w:val="24"/>
                <w:szCs w:val="28"/>
                <w:lang w:val="uk-UA"/>
              </w:rPr>
              <w:t>%</w:t>
            </w:r>
          </w:p>
        </w:tc>
      </w:tr>
    </w:tbl>
    <w:p w14:paraId="0364AF54" w14:textId="77777777" w:rsidR="00516A13" w:rsidRPr="00CA1853" w:rsidRDefault="00516A13" w:rsidP="00516A13">
      <w:pPr>
        <w:widowControl w:val="0"/>
        <w:tabs>
          <w:tab w:val="left" w:pos="709"/>
        </w:tabs>
        <w:autoSpaceDE w:val="0"/>
        <w:autoSpaceDN w:val="0"/>
        <w:adjustRightInd w:val="0"/>
        <w:spacing w:after="0" w:line="360" w:lineRule="auto"/>
        <w:ind w:firstLine="567"/>
        <w:jc w:val="both"/>
        <w:rPr>
          <w:rFonts w:ascii="Times New Roman" w:hAnsi="Times New Roman" w:cs="Times New Roman"/>
          <w:sz w:val="28"/>
          <w:szCs w:val="28"/>
          <w:lang w:val="uk-UA"/>
        </w:rPr>
      </w:pPr>
    </w:p>
    <w:p w14:paraId="44C17B7F" w14:textId="77777777" w:rsidR="00073D04" w:rsidRPr="00CA1853" w:rsidRDefault="00516A13" w:rsidP="00073D04">
      <w:pPr>
        <w:widowControl w:val="0"/>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Отже, високий рівень</w:t>
      </w:r>
      <w:r w:rsidR="00B92D96" w:rsidRPr="00CA1853">
        <w:rPr>
          <w:rFonts w:ascii="Times New Roman" w:hAnsi="Times New Roman" w:cs="Times New Roman"/>
          <w:sz w:val="28"/>
          <w:szCs w:val="28"/>
          <w:lang w:val="uk-UA"/>
        </w:rPr>
        <w:t xml:space="preserve"> ситуативної тривожності мають 2</w:t>
      </w:r>
      <w:r w:rsidRPr="00CA1853">
        <w:rPr>
          <w:rFonts w:ascii="Times New Roman" w:hAnsi="Times New Roman" w:cs="Times New Roman"/>
          <w:sz w:val="28"/>
          <w:szCs w:val="28"/>
          <w:lang w:val="uk-UA"/>
        </w:rPr>
        <w:t>0% досліджуваних</w:t>
      </w:r>
      <w:r w:rsidR="00B92D96" w:rsidRPr="00CA1853">
        <w:rPr>
          <w:rFonts w:ascii="Times New Roman" w:hAnsi="Times New Roman" w:cs="Times New Roman"/>
          <w:sz w:val="28"/>
          <w:szCs w:val="28"/>
          <w:lang w:val="uk-UA"/>
        </w:rPr>
        <w:t xml:space="preserve"> зі стажем понад 10 років та 16% зі стажем до 10 років</w:t>
      </w:r>
      <w:r w:rsidRPr="00CA1853">
        <w:rPr>
          <w:rFonts w:ascii="Times New Roman" w:hAnsi="Times New Roman" w:cs="Times New Roman"/>
          <w:sz w:val="28"/>
          <w:szCs w:val="28"/>
          <w:lang w:val="uk-UA"/>
        </w:rPr>
        <w:t xml:space="preserve">. Середній рівень ситуативної тривожності виявлено у </w:t>
      </w:r>
      <w:r w:rsidR="00B92D96" w:rsidRPr="00CA1853">
        <w:rPr>
          <w:rFonts w:ascii="Times New Roman" w:hAnsi="Times New Roman" w:cs="Times New Roman"/>
          <w:sz w:val="28"/>
          <w:szCs w:val="28"/>
          <w:lang w:val="uk-UA"/>
        </w:rPr>
        <w:t>32</w:t>
      </w:r>
      <w:r w:rsidRPr="00CA1853">
        <w:rPr>
          <w:rFonts w:ascii="Times New Roman" w:hAnsi="Times New Roman" w:cs="Times New Roman"/>
          <w:sz w:val="28"/>
          <w:szCs w:val="28"/>
          <w:lang w:val="uk-UA"/>
        </w:rPr>
        <w:t>%</w:t>
      </w:r>
      <w:r w:rsidR="00B92D96" w:rsidRPr="00CA1853">
        <w:rPr>
          <w:rFonts w:ascii="Times New Roman" w:hAnsi="Times New Roman" w:cs="Times New Roman"/>
          <w:sz w:val="28"/>
          <w:szCs w:val="28"/>
          <w:lang w:val="uk-UA"/>
        </w:rPr>
        <w:t xml:space="preserve"> працівників судової системи зі стажем понад 10 років та 28% зі стажем до 10 років.</w:t>
      </w:r>
      <w:r w:rsidRPr="00CA1853">
        <w:rPr>
          <w:rFonts w:ascii="Times New Roman" w:hAnsi="Times New Roman" w:cs="Times New Roman"/>
          <w:sz w:val="28"/>
          <w:szCs w:val="28"/>
          <w:lang w:val="uk-UA"/>
        </w:rPr>
        <w:t xml:space="preserve"> Переважає низький рівень – б</w:t>
      </w:r>
      <w:r w:rsidR="00B92D96" w:rsidRPr="00CA1853">
        <w:rPr>
          <w:rFonts w:ascii="Times New Roman" w:hAnsi="Times New Roman" w:cs="Times New Roman"/>
          <w:sz w:val="28"/>
          <w:szCs w:val="28"/>
          <w:lang w:val="uk-UA"/>
        </w:rPr>
        <w:t>лизько половини досліджуваних (48</w:t>
      </w:r>
      <w:r w:rsidRPr="00CA1853">
        <w:rPr>
          <w:rFonts w:ascii="Times New Roman" w:hAnsi="Times New Roman" w:cs="Times New Roman"/>
          <w:sz w:val="28"/>
          <w:szCs w:val="28"/>
          <w:lang w:val="uk-UA"/>
        </w:rPr>
        <w:t>%</w:t>
      </w:r>
      <w:r w:rsidR="00B92D96" w:rsidRPr="00CA1853">
        <w:rPr>
          <w:rFonts w:ascii="Times New Roman" w:hAnsi="Times New Roman" w:cs="Times New Roman"/>
          <w:sz w:val="28"/>
          <w:szCs w:val="28"/>
          <w:lang w:val="uk-UA"/>
        </w:rPr>
        <w:t xml:space="preserve"> досліджуваних зі стажем понад 10 років та 56% зі стажем до 10 років.</w:t>
      </w:r>
      <w:r w:rsidRPr="00CA1853">
        <w:rPr>
          <w:rFonts w:ascii="Times New Roman" w:hAnsi="Times New Roman" w:cs="Times New Roman"/>
          <w:sz w:val="28"/>
          <w:szCs w:val="28"/>
          <w:lang w:val="uk-UA"/>
        </w:rPr>
        <w:t xml:space="preserve">). </w:t>
      </w:r>
    </w:p>
    <w:p w14:paraId="74B8F88B" w14:textId="765D6C24" w:rsidR="00CA1853" w:rsidRPr="008203B1" w:rsidRDefault="00516A13" w:rsidP="008203B1">
      <w:pPr>
        <w:widowControl w:val="0"/>
        <w:tabs>
          <w:tab w:val="left" w:pos="709"/>
        </w:tabs>
        <w:autoSpaceDE w:val="0"/>
        <w:autoSpaceDN w:val="0"/>
        <w:adjustRightInd w:val="0"/>
        <w:spacing w:after="0" w:line="360" w:lineRule="auto"/>
        <w:ind w:firstLine="709"/>
        <w:jc w:val="both"/>
        <w:rPr>
          <w:rFonts w:ascii="Times New Roman" w:hAnsi="Times New Roman" w:cs="Times New Roman"/>
          <w:sz w:val="28"/>
          <w:szCs w:val="28"/>
          <w:lang w:val="en-US"/>
        </w:rPr>
      </w:pPr>
      <w:r w:rsidRPr="00CA1853">
        <w:rPr>
          <w:rFonts w:ascii="Times New Roman" w:hAnsi="Times New Roman" w:cs="Times New Roman"/>
          <w:sz w:val="28"/>
          <w:szCs w:val="28"/>
          <w:lang w:val="uk-UA"/>
        </w:rPr>
        <w:t>Також за даною методикою був визначено рівні особистісної тривожності досліджуваних (табл. 2.4).</w:t>
      </w:r>
    </w:p>
    <w:p w14:paraId="2796242F" w14:textId="7D9FC0EB" w:rsidR="00516A13" w:rsidRPr="00CA1853" w:rsidRDefault="00516A13" w:rsidP="00516A13">
      <w:pPr>
        <w:widowControl w:val="0"/>
        <w:tabs>
          <w:tab w:val="left" w:pos="709"/>
        </w:tabs>
        <w:autoSpaceDE w:val="0"/>
        <w:autoSpaceDN w:val="0"/>
        <w:adjustRightInd w:val="0"/>
        <w:spacing w:after="0" w:line="360" w:lineRule="auto"/>
        <w:ind w:firstLine="567"/>
        <w:jc w:val="right"/>
        <w:rPr>
          <w:rFonts w:ascii="Times New Roman" w:hAnsi="Times New Roman" w:cs="Times New Roman"/>
          <w:sz w:val="28"/>
          <w:szCs w:val="28"/>
          <w:lang w:val="uk-UA"/>
        </w:rPr>
      </w:pPr>
      <w:r w:rsidRPr="00CA1853">
        <w:rPr>
          <w:rFonts w:ascii="Times New Roman" w:hAnsi="Times New Roman" w:cs="Times New Roman"/>
          <w:sz w:val="28"/>
          <w:szCs w:val="28"/>
          <w:lang w:val="uk-UA"/>
        </w:rPr>
        <w:t>Таблиця 2.4</w:t>
      </w:r>
    </w:p>
    <w:p w14:paraId="45F6EF9F" w14:textId="6A812A4C" w:rsidR="00516A13" w:rsidRPr="00CA1853" w:rsidRDefault="00516A13" w:rsidP="00516A13">
      <w:pPr>
        <w:widowControl w:val="0"/>
        <w:tabs>
          <w:tab w:val="left" w:pos="709"/>
        </w:tabs>
        <w:autoSpaceDE w:val="0"/>
        <w:autoSpaceDN w:val="0"/>
        <w:adjustRightInd w:val="0"/>
        <w:spacing w:after="0" w:line="360" w:lineRule="auto"/>
        <w:ind w:firstLine="567"/>
        <w:jc w:val="center"/>
        <w:rPr>
          <w:rFonts w:ascii="Times New Roman" w:hAnsi="Times New Roman" w:cs="Times New Roman"/>
          <w:b/>
          <w:sz w:val="28"/>
          <w:szCs w:val="28"/>
          <w:lang w:val="uk-UA"/>
        </w:rPr>
      </w:pPr>
      <w:r w:rsidRPr="00CA1853">
        <w:rPr>
          <w:rFonts w:ascii="Times New Roman" w:hAnsi="Times New Roman" w:cs="Times New Roman"/>
          <w:b/>
          <w:sz w:val="28"/>
          <w:szCs w:val="28"/>
          <w:lang w:val="uk-UA"/>
        </w:rPr>
        <w:t xml:space="preserve">Рівні особистісної тривожності за методикою «Самооцінка тривожності» Ч. Спілберга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976"/>
        <w:gridCol w:w="2835"/>
      </w:tblGrid>
      <w:tr w:rsidR="00516A13" w:rsidRPr="008203B1" w14:paraId="697359FB" w14:textId="77777777" w:rsidTr="00A33936">
        <w:trPr>
          <w:jc w:val="center"/>
        </w:trPr>
        <w:tc>
          <w:tcPr>
            <w:tcW w:w="3369" w:type="dxa"/>
            <w:shd w:val="clear" w:color="auto" w:fill="auto"/>
          </w:tcPr>
          <w:p w14:paraId="2D538AB8" w14:textId="77777777" w:rsidR="00516A13" w:rsidRPr="008203B1" w:rsidRDefault="00516A13"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Рівень</w:t>
            </w:r>
          </w:p>
        </w:tc>
        <w:tc>
          <w:tcPr>
            <w:tcW w:w="2976" w:type="dxa"/>
            <w:shd w:val="clear" w:color="auto" w:fill="auto"/>
          </w:tcPr>
          <w:p w14:paraId="78FD7428" w14:textId="3758DF1C" w:rsidR="00516A13" w:rsidRPr="008203B1" w:rsidRDefault="00516A13" w:rsidP="008203B1">
            <w:pPr>
              <w:spacing w:after="0"/>
              <w:jc w:val="center"/>
              <w:rPr>
                <w:rFonts w:ascii="Times New Roman" w:hAnsi="Times New Roman" w:cs="Times New Roman"/>
                <w:b/>
                <w:sz w:val="24"/>
                <w:szCs w:val="28"/>
                <w:lang w:val="uk-UA"/>
              </w:rPr>
            </w:pPr>
            <w:r w:rsidRPr="008203B1">
              <w:rPr>
                <w:rFonts w:ascii="Times New Roman" w:hAnsi="Times New Roman" w:cs="Times New Roman"/>
                <w:color w:val="000000"/>
                <w:sz w:val="24"/>
                <w:szCs w:val="28"/>
                <w:lang w:val="uk-UA"/>
              </w:rPr>
              <w:t>Стаж до 10 років</w:t>
            </w:r>
          </w:p>
        </w:tc>
        <w:tc>
          <w:tcPr>
            <w:tcW w:w="2835" w:type="dxa"/>
            <w:shd w:val="clear" w:color="auto" w:fill="auto"/>
          </w:tcPr>
          <w:p w14:paraId="2E5E0F07" w14:textId="6734DD01" w:rsidR="00516A13" w:rsidRPr="008203B1" w:rsidRDefault="00516A13" w:rsidP="008203B1">
            <w:pPr>
              <w:spacing w:after="0"/>
              <w:jc w:val="center"/>
              <w:rPr>
                <w:rFonts w:ascii="Times New Roman" w:hAnsi="Times New Roman" w:cs="Times New Roman"/>
                <w:b/>
                <w:sz w:val="24"/>
                <w:szCs w:val="28"/>
                <w:lang w:val="uk-UA"/>
              </w:rPr>
            </w:pPr>
            <w:r w:rsidRPr="008203B1">
              <w:rPr>
                <w:noProof/>
                <w:sz w:val="24"/>
                <w:lang w:eastAsia="ru-RU"/>
              </w:rPr>
              <mc:AlternateContent>
                <mc:Choice Requires="wps">
                  <w:drawing>
                    <wp:anchor distT="0" distB="0" distL="114300" distR="114300" simplePos="0" relativeHeight="251702272" behindDoc="0" locked="0" layoutInCell="1" allowOverlap="1" wp14:anchorId="720F6CB7" wp14:editId="54CAA443">
                      <wp:simplePos x="0" y="0"/>
                      <wp:positionH relativeFrom="page">
                        <wp:posOffset>76</wp:posOffset>
                      </wp:positionH>
                      <wp:positionV relativeFrom="line">
                        <wp:posOffset>-132</wp:posOffset>
                      </wp:positionV>
                      <wp:extent cx="6096" cy="6096"/>
                      <wp:effectExtent l="0" t="0" r="0" b="0"/>
                      <wp:wrapNone/>
                      <wp:docPr id="12"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B3A4309" id="Freeform 5986" o:spid="_x0000_s1026" style="position:absolute;margin-left:0;margin-top:0;width:.5pt;height:.5pt;z-index:25170227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Стаж понад 10 років</w:t>
            </w:r>
          </w:p>
        </w:tc>
      </w:tr>
      <w:tr w:rsidR="00B92D96" w:rsidRPr="008203B1" w14:paraId="62BD70A8" w14:textId="77777777" w:rsidTr="00A33936">
        <w:trPr>
          <w:jc w:val="center"/>
        </w:trPr>
        <w:tc>
          <w:tcPr>
            <w:tcW w:w="3369" w:type="dxa"/>
            <w:shd w:val="clear" w:color="auto" w:fill="auto"/>
          </w:tcPr>
          <w:p w14:paraId="094FD53E" w14:textId="77777777"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Низький</w:t>
            </w:r>
          </w:p>
        </w:tc>
        <w:tc>
          <w:tcPr>
            <w:tcW w:w="2976" w:type="dxa"/>
            <w:shd w:val="clear" w:color="auto" w:fill="auto"/>
          </w:tcPr>
          <w:p w14:paraId="56B463F2" w14:textId="228F15B5"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60%</w:t>
            </w:r>
          </w:p>
        </w:tc>
        <w:tc>
          <w:tcPr>
            <w:tcW w:w="2835" w:type="dxa"/>
            <w:shd w:val="clear" w:color="auto" w:fill="auto"/>
          </w:tcPr>
          <w:p w14:paraId="616B0C22" w14:textId="349E413A"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52%</w:t>
            </w:r>
          </w:p>
        </w:tc>
      </w:tr>
      <w:tr w:rsidR="00B92D96" w:rsidRPr="008203B1" w14:paraId="46F9D971" w14:textId="77777777" w:rsidTr="00A33936">
        <w:trPr>
          <w:jc w:val="center"/>
        </w:trPr>
        <w:tc>
          <w:tcPr>
            <w:tcW w:w="3369" w:type="dxa"/>
            <w:shd w:val="clear" w:color="auto" w:fill="auto"/>
          </w:tcPr>
          <w:p w14:paraId="1897C3FC" w14:textId="77777777"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Середній</w:t>
            </w:r>
          </w:p>
        </w:tc>
        <w:tc>
          <w:tcPr>
            <w:tcW w:w="2976" w:type="dxa"/>
            <w:shd w:val="clear" w:color="auto" w:fill="auto"/>
          </w:tcPr>
          <w:p w14:paraId="1146640E" w14:textId="488F2BE6"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32%</w:t>
            </w:r>
          </w:p>
        </w:tc>
        <w:tc>
          <w:tcPr>
            <w:tcW w:w="2835" w:type="dxa"/>
            <w:shd w:val="clear" w:color="auto" w:fill="auto"/>
          </w:tcPr>
          <w:p w14:paraId="547927D4" w14:textId="1D611CC4"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32%</w:t>
            </w:r>
          </w:p>
        </w:tc>
      </w:tr>
      <w:tr w:rsidR="00B92D96" w:rsidRPr="008203B1" w14:paraId="260B1430" w14:textId="77777777" w:rsidTr="00A33936">
        <w:trPr>
          <w:jc w:val="center"/>
        </w:trPr>
        <w:tc>
          <w:tcPr>
            <w:tcW w:w="3369" w:type="dxa"/>
            <w:shd w:val="clear" w:color="auto" w:fill="auto"/>
          </w:tcPr>
          <w:p w14:paraId="7A178D54" w14:textId="77777777"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Високий</w:t>
            </w:r>
          </w:p>
        </w:tc>
        <w:tc>
          <w:tcPr>
            <w:tcW w:w="2976" w:type="dxa"/>
            <w:shd w:val="clear" w:color="auto" w:fill="auto"/>
          </w:tcPr>
          <w:p w14:paraId="7495C214" w14:textId="3DD42524"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p>
        </w:tc>
        <w:tc>
          <w:tcPr>
            <w:tcW w:w="2835" w:type="dxa"/>
            <w:shd w:val="clear" w:color="auto" w:fill="auto"/>
          </w:tcPr>
          <w:p w14:paraId="30436F21" w14:textId="4A2ED7A2" w:rsidR="00B92D96" w:rsidRPr="008203B1" w:rsidRDefault="00B92D96"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16%</w:t>
            </w:r>
          </w:p>
        </w:tc>
      </w:tr>
    </w:tbl>
    <w:p w14:paraId="12124F0E" w14:textId="77777777" w:rsidR="00516A13" w:rsidRPr="00CA1853" w:rsidRDefault="00516A13" w:rsidP="00516A13">
      <w:pPr>
        <w:widowControl w:val="0"/>
        <w:tabs>
          <w:tab w:val="left" w:pos="709"/>
        </w:tabs>
        <w:autoSpaceDE w:val="0"/>
        <w:autoSpaceDN w:val="0"/>
        <w:adjustRightInd w:val="0"/>
        <w:spacing w:after="0" w:line="360" w:lineRule="auto"/>
        <w:ind w:firstLine="567"/>
        <w:jc w:val="center"/>
        <w:rPr>
          <w:rFonts w:ascii="Times New Roman" w:hAnsi="Times New Roman" w:cs="Times New Roman"/>
          <w:sz w:val="28"/>
          <w:szCs w:val="28"/>
          <w:lang w:val="uk-UA"/>
        </w:rPr>
      </w:pPr>
    </w:p>
    <w:p w14:paraId="636F88DA" w14:textId="26CF2696" w:rsidR="00516A13" w:rsidRPr="00CA1853" w:rsidRDefault="00516A13" w:rsidP="00073D04">
      <w:pPr>
        <w:widowControl w:val="0"/>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Отже, високий рівень особистісної тривожності як індивідуальної риси, яка не залежить на момент обстеження від конкретної ситуації мають </w:t>
      </w:r>
      <w:r w:rsidR="00B92D96" w:rsidRPr="00CA1853">
        <w:rPr>
          <w:rFonts w:ascii="Times New Roman" w:hAnsi="Times New Roman" w:cs="Times New Roman"/>
          <w:sz w:val="28"/>
          <w:szCs w:val="28"/>
          <w:lang w:val="uk-UA"/>
        </w:rPr>
        <w:t>8</w:t>
      </w:r>
      <w:r w:rsidRPr="00CA1853">
        <w:rPr>
          <w:rFonts w:ascii="Times New Roman" w:hAnsi="Times New Roman" w:cs="Times New Roman"/>
          <w:sz w:val="28"/>
          <w:szCs w:val="28"/>
          <w:lang w:val="uk-UA"/>
        </w:rPr>
        <w:t>% досліджуваних</w:t>
      </w:r>
      <w:r w:rsidR="00B92D96" w:rsidRPr="00CA1853">
        <w:rPr>
          <w:rFonts w:ascii="Times New Roman" w:hAnsi="Times New Roman" w:cs="Times New Roman"/>
          <w:sz w:val="28"/>
          <w:szCs w:val="28"/>
          <w:lang w:val="uk-UA"/>
        </w:rPr>
        <w:t xml:space="preserve"> зі стажем до 10 років та 16% зі стажем понад 10 років</w:t>
      </w:r>
      <w:r w:rsidRPr="00CA1853">
        <w:rPr>
          <w:rFonts w:ascii="Times New Roman" w:hAnsi="Times New Roman" w:cs="Times New Roman"/>
          <w:sz w:val="28"/>
          <w:szCs w:val="28"/>
          <w:lang w:val="uk-UA"/>
        </w:rPr>
        <w:t>. Середній рівень особис</w:t>
      </w:r>
      <w:r w:rsidR="00B92D96" w:rsidRPr="00CA1853">
        <w:rPr>
          <w:rFonts w:ascii="Times New Roman" w:hAnsi="Times New Roman" w:cs="Times New Roman"/>
          <w:sz w:val="28"/>
          <w:szCs w:val="28"/>
          <w:lang w:val="uk-UA"/>
        </w:rPr>
        <w:t>тісної тривожності виявлено у 32</w:t>
      </w:r>
      <w:r w:rsidRPr="00CA1853">
        <w:rPr>
          <w:rFonts w:ascii="Times New Roman" w:hAnsi="Times New Roman" w:cs="Times New Roman"/>
          <w:sz w:val="28"/>
          <w:szCs w:val="28"/>
          <w:lang w:val="uk-UA"/>
        </w:rPr>
        <w:t>%</w:t>
      </w:r>
      <w:r w:rsidR="00B92D96" w:rsidRPr="00CA1853">
        <w:rPr>
          <w:rFonts w:ascii="Times New Roman" w:hAnsi="Times New Roman" w:cs="Times New Roman"/>
          <w:sz w:val="28"/>
          <w:szCs w:val="28"/>
          <w:lang w:val="uk-UA"/>
        </w:rPr>
        <w:t xml:space="preserve"> працівників судової системи зі стажем до 10 років та 32% зі стажем понад 10 років</w:t>
      </w:r>
      <w:r w:rsidRPr="00CA1853">
        <w:rPr>
          <w:rFonts w:ascii="Times New Roman" w:hAnsi="Times New Roman" w:cs="Times New Roman"/>
          <w:sz w:val="28"/>
          <w:szCs w:val="28"/>
          <w:lang w:val="uk-UA"/>
        </w:rPr>
        <w:t>.</w:t>
      </w:r>
      <w:r w:rsidR="00B92D96" w:rsidRPr="00CA1853">
        <w:rPr>
          <w:rFonts w:ascii="Times New Roman" w:hAnsi="Times New Roman" w:cs="Times New Roman"/>
          <w:sz w:val="28"/>
          <w:szCs w:val="28"/>
          <w:lang w:val="uk-UA"/>
        </w:rPr>
        <w:t xml:space="preserve"> Переважає низький </w:t>
      </w:r>
      <w:r w:rsidR="00B92D96" w:rsidRPr="00CA1853">
        <w:rPr>
          <w:rFonts w:ascii="Times New Roman" w:hAnsi="Times New Roman" w:cs="Times New Roman"/>
          <w:sz w:val="28"/>
          <w:szCs w:val="28"/>
          <w:lang w:val="uk-UA"/>
        </w:rPr>
        <w:lastRenderedPageBreak/>
        <w:t>рівень – 60% досліджуваних зі стажем до 10 років та 52% зі стажем понад 10 років.</w:t>
      </w:r>
    </w:p>
    <w:p w14:paraId="1D718384" w14:textId="7A173BF8" w:rsidR="00B92D96" w:rsidRPr="00CA1853" w:rsidRDefault="00B92D96" w:rsidP="00CA1853">
      <w:pPr>
        <w:widowControl w:val="0"/>
        <w:tabs>
          <w:tab w:val="left" w:pos="709"/>
        </w:tabs>
        <w:autoSpaceDE w:val="0"/>
        <w:autoSpaceDN w:val="0"/>
        <w:adjustRightInd w:val="0"/>
        <w:spacing w:after="0" w:line="360" w:lineRule="auto"/>
        <w:ind w:firstLine="709"/>
        <w:jc w:val="both"/>
        <w:rPr>
          <w:rFonts w:ascii="Times New Roman" w:hAnsi="Times New Roman" w:cs="Times New Roman"/>
          <w:sz w:val="28"/>
          <w:szCs w:val="28"/>
          <w:lang w:val="uk-UA" w:eastAsia="ru-RU" w:bidi="ru-RU"/>
        </w:rPr>
      </w:pPr>
      <w:r w:rsidRPr="00CA1853">
        <w:rPr>
          <w:rFonts w:ascii="Times New Roman" w:hAnsi="Times New Roman" w:cs="Times New Roman"/>
          <w:sz w:val="28"/>
          <w:szCs w:val="28"/>
          <w:lang w:val="uk-UA"/>
        </w:rPr>
        <w:t>Аналіз</w:t>
      </w:r>
      <w:r w:rsidRPr="00CA1853">
        <w:rPr>
          <w:rFonts w:ascii="Times New Roman" w:hAnsi="Times New Roman" w:cs="Times New Roman"/>
          <w:spacing w:val="47"/>
          <w:sz w:val="28"/>
          <w:szCs w:val="28"/>
          <w:lang w:val="uk-UA"/>
        </w:rPr>
        <w:t xml:space="preserve"> </w:t>
      </w:r>
      <w:r w:rsidRPr="00CA1853">
        <w:rPr>
          <w:rFonts w:ascii="Times New Roman" w:hAnsi="Times New Roman" w:cs="Times New Roman"/>
          <w:sz w:val="28"/>
          <w:szCs w:val="28"/>
          <w:lang w:val="uk-UA"/>
        </w:rPr>
        <w:t>на</w:t>
      </w:r>
      <w:r w:rsidRPr="00CA1853">
        <w:rPr>
          <w:rFonts w:ascii="Times New Roman" w:hAnsi="Times New Roman" w:cs="Times New Roman"/>
          <w:spacing w:val="42"/>
          <w:sz w:val="28"/>
          <w:szCs w:val="28"/>
          <w:lang w:val="uk-UA"/>
        </w:rPr>
        <w:t xml:space="preserve"> </w:t>
      </w:r>
      <w:r w:rsidRPr="00CA1853">
        <w:rPr>
          <w:rFonts w:ascii="Times New Roman" w:hAnsi="Times New Roman" w:cs="Times New Roman"/>
          <w:sz w:val="28"/>
          <w:szCs w:val="28"/>
          <w:lang w:val="uk-UA"/>
        </w:rPr>
        <w:t>основі</w:t>
      </w:r>
      <w:r w:rsidRPr="00CA1853">
        <w:rPr>
          <w:rFonts w:ascii="Times New Roman" w:hAnsi="Times New Roman" w:cs="Times New Roman"/>
          <w:spacing w:val="42"/>
          <w:sz w:val="28"/>
          <w:szCs w:val="28"/>
          <w:lang w:val="uk-UA"/>
        </w:rPr>
        <w:t xml:space="preserve"> </w:t>
      </w:r>
      <w:r w:rsidRPr="00CA1853">
        <w:rPr>
          <w:rFonts w:ascii="Times New Roman" w:hAnsi="Times New Roman" w:cs="Times New Roman"/>
          <w:sz w:val="28"/>
          <w:szCs w:val="28"/>
          <w:lang w:val="uk-UA"/>
        </w:rPr>
        <w:t>критерію</w:t>
      </w:r>
      <w:r w:rsidRPr="00CA1853">
        <w:rPr>
          <w:rFonts w:ascii="Times New Roman" w:hAnsi="Times New Roman" w:cs="Times New Roman"/>
          <w:spacing w:val="42"/>
          <w:sz w:val="28"/>
          <w:szCs w:val="28"/>
          <w:lang w:val="uk-UA"/>
        </w:rPr>
        <w:t xml:space="preserve"> </w:t>
      </w:r>
      <w:r w:rsidRPr="00CA1853">
        <w:rPr>
          <w:rFonts w:ascii="Times New Roman" w:hAnsi="Times New Roman" w:cs="Times New Roman"/>
          <w:sz w:val="28"/>
          <w:szCs w:val="28"/>
          <w:lang w:val="uk-UA"/>
        </w:rPr>
        <w:t>t</w:t>
      </w:r>
      <w:r w:rsidRPr="00CA1853">
        <w:rPr>
          <w:rFonts w:ascii="Times New Roman" w:hAnsi="Times New Roman" w:cs="Times New Roman"/>
          <w:spacing w:val="-3"/>
          <w:sz w:val="28"/>
          <w:szCs w:val="28"/>
          <w:lang w:val="uk-UA"/>
        </w:rPr>
        <w:t>-Student</w:t>
      </w:r>
      <w:r w:rsidRPr="00CA1853">
        <w:rPr>
          <w:rFonts w:ascii="Times New Roman" w:hAnsi="Times New Roman" w:cs="Times New Roman"/>
          <w:sz w:val="28"/>
          <w:szCs w:val="28"/>
          <w:lang w:val="uk-UA"/>
        </w:rPr>
        <w:t xml:space="preserve"> для</w:t>
      </w:r>
      <w:r w:rsidRPr="00CA1853">
        <w:rPr>
          <w:rFonts w:ascii="Times New Roman" w:hAnsi="Times New Roman" w:cs="Times New Roman"/>
          <w:spacing w:val="54"/>
          <w:sz w:val="28"/>
          <w:szCs w:val="28"/>
          <w:lang w:val="uk-UA"/>
        </w:rPr>
        <w:t xml:space="preserve"> </w:t>
      </w:r>
      <w:r w:rsidRPr="00CA1853">
        <w:rPr>
          <w:rFonts w:ascii="Times New Roman" w:hAnsi="Times New Roman" w:cs="Times New Roman"/>
          <w:sz w:val="28"/>
          <w:szCs w:val="28"/>
          <w:lang w:val="uk-UA"/>
        </w:rPr>
        <w:t>незалежних</w:t>
      </w:r>
      <w:r w:rsidRPr="00CA1853">
        <w:rPr>
          <w:rFonts w:ascii="Times New Roman" w:hAnsi="Times New Roman" w:cs="Times New Roman"/>
          <w:spacing w:val="56"/>
          <w:sz w:val="28"/>
          <w:szCs w:val="28"/>
          <w:lang w:val="uk-UA"/>
        </w:rPr>
        <w:t xml:space="preserve"> </w:t>
      </w:r>
      <w:r w:rsidRPr="00CA1853">
        <w:rPr>
          <w:rFonts w:ascii="Times New Roman" w:hAnsi="Times New Roman" w:cs="Times New Roman"/>
          <w:sz w:val="28"/>
          <w:szCs w:val="28"/>
          <w:lang w:val="uk-UA"/>
        </w:rPr>
        <w:t xml:space="preserve">груп дозволив виявити </w:t>
      </w:r>
      <w:r w:rsidRPr="00CA1853">
        <w:rPr>
          <w:rFonts w:ascii="Times New Roman" w:hAnsi="Times New Roman" w:cs="Times New Roman"/>
          <w:spacing w:val="-2"/>
          <w:sz w:val="28"/>
          <w:szCs w:val="28"/>
          <w:lang w:val="uk-UA"/>
        </w:rPr>
        <w:t>статистично</w:t>
      </w:r>
      <w:r w:rsidRPr="00CA1853">
        <w:rPr>
          <w:rFonts w:ascii="Times New Roman" w:hAnsi="Times New Roman" w:cs="Times New Roman"/>
          <w:sz w:val="28"/>
          <w:szCs w:val="28"/>
          <w:lang w:val="uk-UA"/>
        </w:rPr>
        <w:t xml:space="preserve"> значущі</w:t>
      </w:r>
      <w:r w:rsidRPr="00CA1853">
        <w:rPr>
          <w:rFonts w:ascii="Times New Roman" w:hAnsi="Times New Roman" w:cs="Times New Roman"/>
          <w:spacing w:val="56"/>
          <w:sz w:val="28"/>
          <w:szCs w:val="28"/>
          <w:lang w:val="uk-UA"/>
        </w:rPr>
        <w:t xml:space="preserve"> </w:t>
      </w:r>
      <w:r w:rsidRPr="00CA1853">
        <w:rPr>
          <w:rFonts w:ascii="Times New Roman" w:hAnsi="Times New Roman" w:cs="Times New Roman"/>
          <w:sz w:val="28"/>
          <w:szCs w:val="28"/>
          <w:lang w:val="uk-UA"/>
        </w:rPr>
        <w:t>відмінності</w:t>
      </w:r>
      <w:r w:rsidRPr="00CA1853">
        <w:rPr>
          <w:rFonts w:ascii="Times New Roman" w:hAnsi="Times New Roman" w:cs="Times New Roman"/>
          <w:spacing w:val="56"/>
          <w:sz w:val="28"/>
          <w:szCs w:val="28"/>
          <w:lang w:val="uk-UA"/>
        </w:rPr>
        <w:t xml:space="preserve"> </w:t>
      </w:r>
      <w:r w:rsidRPr="00CA1853">
        <w:rPr>
          <w:rFonts w:ascii="Times New Roman" w:hAnsi="Times New Roman" w:cs="Times New Roman"/>
          <w:sz w:val="28"/>
          <w:szCs w:val="28"/>
          <w:lang w:val="uk-UA"/>
        </w:rPr>
        <w:t>за показником ситуативної тривожності (t</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rPr>
        <w:t>=4,53;</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rPr>
        <w:t>p≤0,01). Це</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rPr>
        <w:t>означає,</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rPr>
        <w:t>що</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rPr>
        <w:t>у</w:t>
      </w:r>
      <w:r w:rsidRPr="00CA1853">
        <w:rPr>
          <w:rFonts w:ascii="Times New Roman" w:hAnsi="Times New Roman" w:cs="Times New Roman"/>
          <w:spacing w:val="4"/>
          <w:sz w:val="28"/>
          <w:szCs w:val="28"/>
          <w:lang w:val="uk-UA"/>
        </w:rPr>
        <w:t xml:space="preserve"> </w:t>
      </w:r>
      <w:r w:rsidRPr="00CA1853">
        <w:rPr>
          <w:rFonts w:ascii="Times New Roman" w:hAnsi="Times New Roman" w:cs="Times New Roman"/>
          <w:sz w:val="28"/>
          <w:szCs w:val="28"/>
          <w:lang w:val="uk-UA" w:eastAsia="ru-RU" w:bidi="ru-RU"/>
        </w:rPr>
        <w:t xml:space="preserve">працівників судової системи зі стажем понад 10 років </w:t>
      </w:r>
      <w:r w:rsidR="00073D04" w:rsidRPr="00CA1853">
        <w:rPr>
          <w:rFonts w:ascii="Times New Roman" w:hAnsi="Times New Roman" w:cs="Times New Roman"/>
          <w:sz w:val="28"/>
          <w:szCs w:val="28"/>
          <w:lang w:val="uk-UA" w:eastAsia="ru-RU" w:bidi="ru-RU"/>
        </w:rPr>
        <w:t>вищим</w:t>
      </w:r>
      <w:r w:rsidRPr="00CA1853">
        <w:rPr>
          <w:rFonts w:ascii="Times New Roman" w:hAnsi="Times New Roman" w:cs="Times New Roman"/>
          <w:sz w:val="28"/>
          <w:szCs w:val="28"/>
          <w:lang w:val="uk-UA" w:eastAsia="ru-RU" w:bidi="ru-RU"/>
        </w:rPr>
        <w:t xml:space="preserve">, ніж у працівників судової системи зі стажем до 10 років, </w:t>
      </w:r>
      <w:r w:rsidR="00073D04" w:rsidRPr="00CA1853">
        <w:rPr>
          <w:rFonts w:ascii="Times New Roman" w:hAnsi="Times New Roman" w:cs="Times New Roman"/>
          <w:sz w:val="28"/>
          <w:szCs w:val="28"/>
          <w:lang w:val="uk-UA" w:eastAsia="ru-RU" w:bidi="ru-RU"/>
        </w:rPr>
        <w:t xml:space="preserve">є рівень ситуативної тривожності, тобто їх </w:t>
      </w:r>
      <w:r w:rsidRPr="00CA1853">
        <w:rPr>
          <w:rFonts w:ascii="Times New Roman" w:hAnsi="Times New Roman" w:cs="Times New Roman"/>
          <w:sz w:val="28"/>
          <w:szCs w:val="28"/>
          <w:shd w:val="clear" w:color="auto" w:fill="FFFFFF"/>
          <w:lang w:val="uk-UA"/>
        </w:rPr>
        <w:t>стан характеризується суб'єктивно пережитими емоціями: напруженням, занепокоєнням, заклопотаністю, нервозністю. Цей стан виникає як емоційна реакція на стресову ситуацію і може бути різним за інтенсивністю та динамічністю в часі.</w:t>
      </w:r>
    </w:p>
    <w:p w14:paraId="74D5BBBD" w14:textId="0B8C63B9" w:rsidR="00CA1853" w:rsidRPr="008203B1" w:rsidRDefault="00A33936" w:rsidP="008203B1">
      <w:pPr>
        <w:tabs>
          <w:tab w:val="right" w:leader="dot" w:pos="9356"/>
        </w:tabs>
        <w:spacing w:after="0" w:line="360" w:lineRule="auto"/>
        <w:ind w:firstLine="709"/>
        <w:jc w:val="both"/>
        <w:rPr>
          <w:rFonts w:ascii="Times New Roman" w:hAnsi="Times New Roman" w:cs="Times New Roman"/>
          <w:sz w:val="28"/>
          <w:szCs w:val="28"/>
          <w:lang w:val="en-US"/>
        </w:rPr>
      </w:pPr>
      <w:r w:rsidRPr="00CA1853">
        <w:rPr>
          <w:rFonts w:ascii="Times New Roman" w:hAnsi="Times New Roman" w:cs="Times New Roman"/>
          <w:sz w:val="28"/>
          <w:szCs w:val="28"/>
          <w:lang w:val="uk-UA"/>
        </w:rPr>
        <w:t>Також розглянемо результати опитувальника «Визначення загальної емоційної спрямованості особистості»</w:t>
      </w:r>
      <w:r w:rsidR="000133B6" w:rsidRPr="00CA1853">
        <w:rPr>
          <w:rFonts w:ascii="Times New Roman" w:hAnsi="Times New Roman" w:cs="Times New Roman"/>
          <w:sz w:val="28"/>
          <w:szCs w:val="28"/>
          <w:lang w:val="uk-UA"/>
        </w:rPr>
        <w:t xml:space="preserve"> (табл. 2.5).</w:t>
      </w:r>
    </w:p>
    <w:p w14:paraId="6552DE6D" w14:textId="68648F2E" w:rsidR="00B1558E" w:rsidRPr="00CA1853" w:rsidRDefault="00B1558E" w:rsidP="00B1558E">
      <w:pPr>
        <w:tabs>
          <w:tab w:val="right" w:leader="dot" w:pos="9356"/>
        </w:tabs>
        <w:spacing w:after="0" w:line="360" w:lineRule="auto"/>
        <w:ind w:firstLine="709"/>
        <w:jc w:val="right"/>
        <w:rPr>
          <w:rFonts w:ascii="Times New Roman" w:hAnsi="Times New Roman" w:cs="Times New Roman"/>
          <w:sz w:val="28"/>
          <w:szCs w:val="28"/>
          <w:lang w:val="uk-UA"/>
        </w:rPr>
      </w:pPr>
      <w:r w:rsidRPr="00CA1853">
        <w:rPr>
          <w:rFonts w:ascii="Times New Roman" w:hAnsi="Times New Roman" w:cs="Times New Roman"/>
          <w:sz w:val="28"/>
          <w:szCs w:val="28"/>
          <w:lang w:val="uk-UA"/>
        </w:rPr>
        <w:t>Таблиця 2.5</w:t>
      </w:r>
    </w:p>
    <w:p w14:paraId="38A9CE0F" w14:textId="5BFC8EA9" w:rsidR="00B1558E" w:rsidRPr="00CA1853" w:rsidRDefault="00B1558E" w:rsidP="00B1558E">
      <w:pPr>
        <w:pStyle w:val="3"/>
        <w:shd w:val="clear" w:color="auto" w:fill="auto"/>
        <w:spacing w:after="0" w:line="360" w:lineRule="auto"/>
        <w:ind w:right="20" w:firstLine="0"/>
        <w:rPr>
          <w:b/>
          <w:sz w:val="28"/>
          <w:szCs w:val="28"/>
          <w:lang w:val="uk-UA"/>
        </w:rPr>
      </w:pPr>
      <w:r w:rsidRPr="00CA1853">
        <w:rPr>
          <w:b/>
          <w:sz w:val="28"/>
          <w:szCs w:val="28"/>
          <w:lang w:val="uk-UA"/>
        </w:rPr>
        <w:t>Результати дослідження за опитувальником «Визначення загальної емоційної спрямованості особистості»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976"/>
        <w:gridCol w:w="2835"/>
      </w:tblGrid>
      <w:tr w:rsidR="00B1558E" w:rsidRPr="008203B1" w14:paraId="4A184FFF" w14:textId="77777777" w:rsidTr="00C90EAE">
        <w:trPr>
          <w:jc w:val="center"/>
        </w:trPr>
        <w:tc>
          <w:tcPr>
            <w:tcW w:w="3369" w:type="dxa"/>
            <w:shd w:val="clear" w:color="auto" w:fill="auto"/>
          </w:tcPr>
          <w:p w14:paraId="54D16143" w14:textId="355E8144"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Тип ЕСО</w:t>
            </w:r>
          </w:p>
        </w:tc>
        <w:tc>
          <w:tcPr>
            <w:tcW w:w="2976" w:type="dxa"/>
            <w:shd w:val="clear" w:color="auto" w:fill="auto"/>
          </w:tcPr>
          <w:p w14:paraId="7F8D35C8" w14:textId="77777777" w:rsidR="00B1558E" w:rsidRPr="008203B1" w:rsidRDefault="00B1558E" w:rsidP="008203B1">
            <w:pPr>
              <w:spacing w:after="0"/>
              <w:jc w:val="center"/>
              <w:rPr>
                <w:rFonts w:ascii="Times New Roman" w:hAnsi="Times New Roman" w:cs="Times New Roman"/>
                <w:b/>
                <w:sz w:val="24"/>
                <w:szCs w:val="28"/>
                <w:lang w:val="uk-UA"/>
              </w:rPr>
            </w:pPr>
            <w:r w:rsidRPr="008203B1">
              <w:rPr>
                <w:rFonts w:ascii="Times New Roman" w:hAnsi="Times New Roman" w:cs="Times New Roman"/>
                <w:color w:val="000000"/>
                <w:sz w:val="24"/>
                <w:szCs w:val="28"/>
                <w:lang w:val="uk-UA"/>
              </w:rPr>
              <w:t>Стаж до 10 років</w:t>
            </w:r>
          </w:p>
        </w:tc>
        <w:tc>
          <w:tcPr>
            <w:tcW w:w="2835" w:type="dxa"/>
            <w:shd w:val="clear" w:color="auto" w:fill="auto"/>
          </w:tcPr>
          <w:p w14:paraId="67552FD1" w14:textId="77777777" w:rsidR="00B1558E" w:rsidRPr="008203B1" w:rsidRDefault="00B1558E" w:rsidP="008203B1">
            <w:pPr>
              <w:spacing w:after="0"/>
              <w:jc w:val="center"/>
              <w:rPr>
                <w:rFonts w:ascii="Times New Roman" w:hAnsi="Times New Roman" w:cs="Times New Roman"/>
                <w:b/>
                <w:sz w:val="24"/>
                <w:szCs w:val="28"/>
                <w:lang w:val="uk-UA"/>
              </w:rPr>
            </w:pPr>
            <w:r w:rsidRPr="008203B1">
              <w:rPr>
                <w:noProof/>
                <w:sz w:val="24"/>
                <w:lang w:eastAsia="ru-RU"/>
              </w:rPr>
              <mc:AlternateContent>
                <mc:Choice Requires="wps">
                  <w:drawing>
                    <wp:anchor distT="0" distB="0" distL="114300" distR="114300" simplePos="0" relativeHeight="251742208" behindDoc="0" locked="0" layoutInCell="1" allowOverlap="1" wp14:anchorId="705D4BAD" wp14:editId="462D1AF8">
                      <wp:simplePos x="0" y="0"/>
                      <wp:positionH relativeFrom="page">
                        <wp:posOffset>76</wp:posOffset>
                      </wp:positionH>
                      <wp:positionV relativeFrom="line">
                        <wp:posOffset>-132</wp:posOffset>
                      </wp:positionV>
                      <wp:extent cx="6096" cy="6096"/>
                      <wp:effectExtent l="0" t="0" r="0" b="0"/>
                      <wp:wrapNone/>
                      <wp:docPr id="5960"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1177A572" id="Freeform 5986" o:spid="_x0000_s1026" style="position:absolute;margin-left:0;margin-top:0;width:.5pt;height:.5pt;z-index:251742208;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Стаж понад 10 років</w:t>
            </w:r>
          </w:p>
        </w:tc>
      </w:tr>
      <w:tr w:rsidR="00B1558E" w:rsidRPr="008203B1" w14:paraId="6E61E794" w14:textId="77777777" w:rsidTr="00C90EAE">
        <w:trPr>
          <w:jc w:val="center"/>
        </w:trPr>
        <w:tc>
          <w:tcPr>
            <w:tcW w:w="3369" w:type="dxa"/>
            <w:shd w:val="clear" w:color="auto" w:fill="auto"/>
          </w:tcPr>
          <w:p w14:paraId="21C1D922" w14:textId="0CAF42DB"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Альтруїстична</w:t>
            </w:r>
          </w:p>
        </w:tc>
        <w:tc>
          <w:tcPr>
            <w:tcW w:w="2976" w:type="dxa"/>
            <w:shd w:val="clear" w:color="auto" w:fill="auto"/>
          </w:tcPr>
          <w:p w14:paraId="24B3AB9E" w14:textId="40C6D23E"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24%</w:t>
            </w:r>
          </w:p>
        </w:tc>
        <w:tc>
          <w:tcPr>
            <w:tcW w:w="2835" w:type="dxa"/>
            <w:shd w:val="clear" w:color="auto" w:fill="auto"/>
          </w:tcPr>
          <w:p w14:paraId="1BCBA411" w14:textId="74A0B747" w:rsidR="00B1558E" w:rsidRPr="008203B1" w:rsidRDefault="0093268D"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r w:rsidR="00C90EAE" w:rsidRPr="008203B1">
              <w:rPr>
                <w:rFonts w:ascii="Times New Roman" w:hAnsi="Times New Roman" w:cs="Times New Roman"/>
                <w:sz w:val="24"/>
                <w:szCs w:val="28"/>
                <w:lang w:val="uk-UA"/>
              </w:rPr>
              <w:t>%</w:t>
            </w:r>
          </w:p>
        </w:tc>
      </w:tr>
      <w:tr w:rsidR="00B1558E" w:rsidRPr="008203B1" w14:paraId="6DDA1330" w14:textId="77777777" w:rsidTr="00C90EAE">
        <w:trPr>
          <w:jc w:val="center"/>
        </w:trPr>
        <w:tc>
          <w:tcPr>
            <w:tcW w:w="3369" w:type="dxa"/>
            <w:shd w:val="clear" w:color="auto" w:fill="auto"/>
          </w:tcPr>
          <w:p w14:paraId="3CFE1CF1" w14:textId="35D519B4"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Комунікативна</w:t>
            </w:r>
          </w:p>
        </w:tc>
        <w:tc>
          <w:tcPr>
            <w:tcW w:w="2976" w:type="dxa"/>
            <w:shd w:val="clear" w:color="auto" w:fill="auto"/>
          </w:tcPr>
          <w:p w14:paraId="7BA90CE8" w14:textId="76878BA9"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20%</w:t>
            </w:r>
          </w:p>
        </w:tc>
        <w:tc>
          <w:tcPr>
            <w:tcW w:w="2835" w:type="dxa"/>
            <w:shd w:val="clear" w:color="auto" w:fill="auto"/>
          </w:tcPr>
          <w:p w14:paraId="1F612BCD" w14:textId="1F7418DC"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12%</w:t>
            </w:r>
          </w:p>
        </w:tc>
      </w:tr>
      <w:tr w:rsidR="00B1558E" w:rsidRPr="008203B1" w14:paraId="02BB8EAE" w14:textId="77777777" w:rsidTr="00C90EAE">
        <w:trPr>
          <w:jc w:val="center"/>
        </w:trPr>
        <w:tc>
          <w:tcPr>
            <w:tcW w:w="3369" w:type="dxa"/>
            <w:shd w:val="clear" w:color="auto" w:fill="auto"/>
          </w:tcPr>
          <w:p w14:paraId="621F0FB9" w14:textId="23A629BA"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Глорична</w:t>
            </w:r>
          </w:p>
        </w:tc>
        <w:tc>
          <w:tcPr>
            <w:tcW w:w="2976" w:type="dxa"/>
            <w:shd w:val="clear" w:color="auto" w:fill="auto"/>
          </w:tcPr>
          <w:p w14:paraId="5CAB0CA3" w14:textId="7B1D9A08"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12%</w:t>
            </w:r>
          </w:p>
        </w:tc>
        <w:tc>
          <w:tcPr>
            <w:tcW w:w="2835" w:type="dxa"/>
            <w:shd w:val="clear" w:color="auto" w:fill="auto"/>
          </w:tcPr>
          <w:p w14:paraId="2910C0A7" w14:textId="57F5B079"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2</w:t>
            </w:r>
            <w:r w:rsidR="00B1558E" w:rsidRPr="008203B1">
              <w:rPr>
                <w:rFonts w:ascii="Times New Roman" w:hAnsi="Times New Roman" w:cs="Times New Roman"/>
                <w:sz w:val="24"/>
                <w:szCs w:val="28"/>
                <w:lang w:val="uk-UA"/>
              </w:rPr>
              <w:t>0</w:t>
            </w:r>
            <w:r w:rsidRPr="008203B1">
              <w:rPr>
                <w:rFonts w:ascii="Times New Roman" w:hAnsi="Times New Roman" w:cs="Times New Roman"/>
                <w:sz w:val="24"/>
                <w:szCs w:val="28"/>
                <w:lang w:val="uk-UA"/>
              </w:rPr>
              <w:t>%</w:t>
            </w:r>
          </w:p>
        </w:tc>
      </w:tr>
      <w:tr w:rsidR="00B1558E" w:rsidRPr="008203B1" w14:paraId="78917EB1" w14:textId="77777777" w:rsidTr="00C90EAE">
        <w:trPr>
          <w:jc w:val="center"/>
        </w:trPr>
        <w:tc>
          <w:tcPr>
            <w:tcW w:w="3369" w:type="dxa"/>
            <w:shd w:val="clear" w:color="auto" w:fill="auto"/>
          </w:tcPr>
          <w:p w14:paraId="49DF0003" w14:textId="0462D4F7"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Праксична</w:t>
            </w:r>
          </w:p>
        </w:tc>
        <w:tc>
          <w:tcPr>
            <w:tcW w:w="2976" w:type="dxa"/>
            <w:shd w:val="clear" w:color="auto" w:fill="auto"/>
          </w:tcPr>
          <w:p w14:paraId="0B104AE9" w14:textId="7BC1138A"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p>
        </w:tc>
        <w:tc>
          <w:tcPr>
            <w:tcW w:w="2835" w:type="dxa"/>
            <w:shd w:val="clear" w:color="auto" w:fill="auto"/>
          </w:tcPr>
          <w:p w14:paraId="0B167BA1" w14:textId="137DE003"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4%</w:t>
            </w:r>
          </w:p>
        </w:tc>
      </w:tr>
      <w:tr w:rsidR="00B1558E" w:rsidRPr="008203B1" w14:paraId="3A4ED5FB" w14:textId="77777777" w:rsidTr="00C90EAE">
        <w:trPr>
          <w:jc w:val="center"/>
        </w:trPr>
        <w:tc>
          <w:tcPr>
            <w:tcW w:w="3369" w:type="dxa"/>
            <w:shd w:val="clear" w:color="auto" w:fill="auto"/>
          </w:tcPr>
          <w:p w14:paraId="11A81CAD" w14:textId="0C30C904"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Пугнічна</w:t>
            </w:r>
          </w:p>
        </w:tc>
        <w:tc>
          <w:tcPr>
            <w:tcW w:w="2976" w:type="dxa"/>
            <w:shd w:val="clear" w:color="auto" w:fill="auto"/>
          </w:tcPr>
          <w:p w14:paraId="7960CE6B" w14:textId="62E2DFF0"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12%</w:t>
            </w:r>
          </w:p>
        </w:tc>
        <w:tc>
          <w:tcPr>
            <w:tcW w:w="2835" w:type="dxa"/>
            <w:shd w:val="clear" w:color="auto" w:fill="auto"/>
          </w:tcPr>
          <w:p w14:paraId="11DBDA35" w14:textId="077FE881"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20%</w:t>
            </w:r>
          </w:p>
        </w:tc>
      </w:tr>
      <w:tr w:rsidR="00B1558E" w:rsidRPr="008203B1" w14:paraId="5F3275C1" w14:textId="77777777" w:rsidTr="00C90EAE">
        <w:trPr>
          <w:jc w:val="center"/>
        </w:trPr>
        <w:tc>
          <w:tcPr>
            <w:tcW w:w="3369" w:type="dxa"/>
            <w:shd w:val="clear" w:color="auto" w:fill="auto"/>
          </w:tcPr>
          <w:p w14:paraId="6DB1508B" w14:textId="72D6D45D"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Романтична</w:t>
            </w:r>
          </w:p>
        </w:tc>
        <w:tc>
          <w:tcPr>
            <w:tcW w:w="2976" w:type="dxa"/>
            <w:shd w:val="clear" w:color="auto" w:fill="auto"/>
          </w:tcPr>
          <w:p w14:paraId="466BE0F4" w14:textId="193D1DF6"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4%</w:t>
            </w:r>
          </w:p>
        </w:tc>
        <w:tc>
          <w:tcPr>
            <w:tcW w:w="2835" w:type="dxa"/>
            <w:shd w:val="clear" w:color="auto" w:fill="auto"/>
          </w:tcPr>
          <w:p w14:paraId="33A1BF3E" w14:textId="02EA0F59"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w:t>
            </w:r>
          </w:p>
        </w:tc>
      </w:tr>
      <w:tr w:rsidR="00B1558E" w:rsidRPr="008203B1" w14:paraId="38070290" w14:textId="77777777" w:rsidTr="00C90EAE">
        <w:trPr>
          <w:jc w:val="center"/>
        </w:trPr>
        <w:tc>
          <w:tcPr>
            <w:tcW w:w="3369" w:type="dxa"/>
            <w:shd w:val="clear" w:color="auto" w:fill="auto"/>
          </w:tcPr>
          <w:p w14:paraId="70438E4E" w14:textId="13615A39"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Гностична</w:t>
            </w:r>
          </w:p>
        </w:tc>
        <w:tc>
          <w:tcPr>
            <w:tcW w:w="2976" w:type="dxa"/>
            <w:shd w:val="clear" w:color="auto" w:fill="auto"/>
          </w:tcPr>
          <w:p w14:paraId="6AB742CA" w14:textId="391799C2"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4%</w:t>
            </w:r>
          </w:p>
        </w:tc>
        <w:tc>
          <w:tcPr>
            <w:tcW w:w="2835" w:type="dxa"/>
            <w:shd w:val="clear" w:color="auto" w:fill="auto"/>
          </w:tcPr>
          <w:p w14:paraId="138A3459" w14:textId="5F0790FB"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4%</w:t>
            </w:r>
          </w:p>
        </w:tc>
      </w:tr>
      <w:tr w:rsidR="00B1558E" w:rsidRPr="008203B1" w14:paraId="5C5AAC16" w14:textId="77777777" w:rsidTr="00C90EAE">
        <w:trPr>
          <w:jc w:val="center"/>
        </w:trPr>
        <w:tc>
          <w:tcPr>
            <w:tcW w:w="3369" w:type="dxa"/>
            <w:shd w:val="clear" w:color="auto" w:fill="auto"/>
          </w:tcPr>
          <w:p w14:paraId="5D13C6E7" w14:textId="73F5BCBB"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Естетична</w:t>
            </w:r>
          </w:p>
        </w:tc>
        <w:tc>
          <w:tcPr>
            <w:tcW w:w="2976" w:type="dxa"/>
            <w:shd w:val="clear" w:color="auto" w:fill="auto"/>
          </w:tcPr>
          <w:p w14:paraId="5AC286B9" w14:textId="58B32D40"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w:t>
            </w:r>
          </w:p>
        </w:tc>
        <w:tc>
          <w:tcPr>
            <w:tcW w:w="2835" w:type="dxa"/>
            <w:shd w:val="clear" w:color="auto" w:fill="auto"/>
          </w:tcPr>
          <w:p w14:paraId="73B75C3E" w14:textId="6CDBC3A5"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4%</w:t>
            </w:r>
          </w:p>
        </w:tc>
      </w:tr>
      <w:tr w:rsidR="00B1558E" w:rsidRPr="008203B1" w14:paraId="5BA6E2CB" w14:textId="77777777" w:rsidTr="00C90EAE">
        <w:trPr>
          <w:jc w:val="center"/>
        </w:trPr>
        <w:tc>
          <w:tcPr>
            <w:tcW w:w="3369" w:type="dxa"/>
            <w:shd w:val="clear" w:color="auto" w:fill="auto"/>
          </w:tcPr>
          <w:p w14:paraId="0EABAD63" w14:textId="22F9EB5B"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Гедоністична</w:t>
            </w:r>
          </w:p>
        </w:tc>
        <w:tc>
          <w:tcPr>
            <w:tcW w:w="2976" w:type="dxa"/>
            <w:shd w:val="clear" w:color="auto" w:fill="auto"/>
          </w:tcPr>
          <w:p w14:paraId="6B27741F" w14:textId="4905BA18"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p>
        </w:tc>
        <w:tc>
          <w:tcPr>
            <w:tcW w:w="2835" w:type="dxa"/>
            <w:shd w:val="clear" w:color="auto" w:fill="auto"/>
          </w:tcPr>
          <w:p w14:paraId="639EBC33" w14:textId="1544E06A"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p>
        </w:tc>
      </w:tr>
      <w:tr w:rsidR="00B1558E" w:rsidRPr="008203B1" w14:paraId="0FA9FBA3" w14:textId="77777777" w:rsidTr="00C90EAE">
        <w:trPr>
          <w:jc w:val="center"/>
        </w:trPr>
        <w:tc>
          <w:tcPr>
            <w:tcW w:w="3369" w:type="dxa"/>
            <w:shd w:val="clear" w:color="auto" w:fill="auto"/>
          </w:tcPr>
          <w:p w14:paraId="4F7F8987" w14:textId="2E62A30A" w:rsidR="00B1558E" w:rsidRPr="008203B1" w:rsidRDefault="00B1558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Акізитивна</w:t>
            </w:r>
          </w:p>
        </w:tc>
        <w:tc>
          <w:tcPr>
            <w:tcW w:w="2976" w:type="dxa"/>
            <w:shd w:val="clear" w:color="auto" w:fill="auto"/>
          </w:tcPr>
          <w:p w14:paraId="6ACBDDC7" w14:textId="45ED7126" w:rsidR="00B1558E" w:rsidRPr="008203B1" w:rsidRDefault="00C90EAE"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8%</w:t>
            </w:r>
          </w:p>
        </w:tc>
        <w:tc>
          <w:tcPr>
            <w:tcW w:w="2835" w:type="dxa"/>
            <w:shd w:val="clear" w:color="auto" w:fill="auto"/>
          </w:tcPr>
          <w:p w14:paraId="2A07FE0D" w14:textId="3415931D" w:rsidR="00B1558E" w:rsidRPr="008203B1" w:rsidRDefault="0093268D" w:rsidP="008203B1">
            <w:pPr>
              <w:spacing w:after="0"/>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20</w:t>
            </w:r>
            <w:r w:rsidR="00C90EAE" w:rsidRPr="008203B1">
              <w:rPr>
                <w:rFonts w:ascii="Times New Roman" w:hAnsi="Times New Roman" w:cs="Times New Roman"/>
                <w:sz w:val="24"/>
                <w:szCs w:val="28"/>
                <w:lang w:val="uk-UA"/>
              </w:rPr>
              <w:t>%</w:t>
            </w:r>
          </w:p>
        </w:tc>
      </w:tr>
    </w:tbl>
    <w:p w14:paraId="79CDF90E" w14:textId="77777777" w:rsidR="000133B6" w:rsidRPr="00CA1853" w:rsidRDefault="000133B6" w:rsidP="00A33936">
      <w:pPr>
        <w:tabs>
          <w:tab w:val="right" w:leader="dot" w:pos="9356"/>
        </w:tabs>
        <w:spacing w:after="0" w:line="360" w:lineRule="auto"/>
        <w:ind w:firstLine="709"/>
        <w:jc w:val="both"/>
        <w:rPr>
          <w:rFonts w:ascii="Times New Roman" w:hAnsi="Times New Roman" w:cs="Times New Roman"/>
          <w:sz w:val="28"/>
          <w:szCs w:val="28"/>
          <w:lang w:val="uk-UA"/>
        </w:rPr>
      </w:pPr>
    </w:p>
    <w:p w14:paraId="22973D20" w14:textId="0759A111" w:rsidR="0093268D" w:rsidRPr="00CA1853" w:rsidRDefault="00761394" w:rsidP="0093268D">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Отже, можемо зробити висновок, що у працівників судової системи зі стажем до 10 років переважають альтруїстична (24%) та комунікативна (20%) емоційні спрямованості</w:t>
      </w:r>
      <w:r w:rsidR="0093268D" w:rsidRPr="00CA1853">
        <w:rPr>
          <w:rFonts w:ascii="Times New Roman" w:hAnsi="Times New Roman" w:cs="Times New Roman"/>
          <w:sz w:val="28"/>
          <w:szCs w:val="28"/>
          <w:lang w:val="uk-UA"/>
        </w:rPr>
        <w:t xml:space="preserve">, тобто емоції, що виникають на основі потреби в допомозі, підтримці іншим людям та на основі потреби у спілкуванні. Також значимим є глоричні (12%) та пугнічні (12%) емоції, тобто емоції пов’язані з </w:t>
      </w:r>
      <w:r w:rsidR="0093268D" w:rsidRPr="00CA1853">
        <w:rPr>
          <w:rFonts w:ascii="Times New Roman" w:hAnsi="Times New Roman" w:cs="Times New Roman"/>
          <w:sz w:val="28"/>
          <w:szCs w:val="28"/>
          <w:lang w:val="uk-UA"/>
        </w:rPr>
        <w:lastRenderedPageBreak/>
        <w:t>потребою у самоповазі та славі, потребами в подоланні небезпеки, інтересом до боротьби.</w:t>
      </w:r>
    </w:p>
    <w:p w14:paraId="3307994A" w14:textId="169C0851" w:rsidR="0093268D" w:rsidRPr="00CA1853" w:rsidRDefault="0093268D" w:rsidP="0093268D">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Тоді як у працівників судової системи зі стажем понад 10 років переважають глорична (20%), пугнічна (20%) та акізитвна (20%) спрямованості, тобто емоції пов’язані з потребою у самоповазі та славі, потребами в подоланні небезпеки, інтересом до боротьби, інтересом до накопичення, володіння. Також значимою є комунікативна (12%) спрямованість.</w:t>
      </w:r>
      <w:r w:rsidR="00F20CF4" w:rsidRPr="00CA1853">
        <w:rPr>
          <w:rFonts w:ascii="Times New Roman" w:hAnsi="Times New Roman" w:cs="Times New Roman"/>
          <w:sz w:val="28"/>
          <w:szCs w:val="28"/>
          <w:lang w:val="uk-UA"/>
        </w:rPr>
        <w:t xml:space="preserve"> </w:t>
      </w:r>
    </w:p>
    <w:p w14:paraId="0D2B3931" w14:textId="323B0406" w:rsidR="00B815D1" w:rsidRPr="00CA1853" w:rsidRDefault="00B815D1" w:rsidP="0093268D">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color w:val="000000"/>
          <w:sz w:val="28"/>
          <w:szCs w:val="28"/>
          <w:lang w:val="uk-UA"/>
        </w:rPr>
        <w:t xml:space="preserve">На основі аналізу критерію t-Student для незалежних груп виявлено значущі відмінності в показниках емоційної спрямованості груп досліджуваних. Отже, </w:t>
      </w:r>
      <w:r w:rsidR="00E52845" w:rsidRPr="00CA1853">
        <w:rPr>
          <w:rFonts w:ascii="Times New Roman" w:hAnsi="Times New Roman" w:cs="Times New Roman"/>
          <w:color w:val="000000"/>
          <w:sz w:val="28"/>
          <w:szCs w:val="28"/>
          <w:lang w:val="uk-UA"/>
        </w:rPr>
        <w:t xml:space="preserve">у </w:t>
      </w:r>
      <w:r w:rsidRPr="00CA1853">
        <w:rPr>
          <w:rFonts w:ascii="Times New Roman" w:hAnsi="Times New Roman" w:cs="Times New Roman"/>
          <w:sz w:val="28"/>
          <w:szCs w:val="28"/>
          <w:lang w:val="uk-UA"/>
        </w:rPr>
        <w:t>працівник</w:t>
      </w:r>
      <w:r w:rsidR="00E52845" w:rsidRPr="00CA1853">
        <w:rPr>
          <w:rFonts w:ascii="Times New Roman" w:hAnsi="Times New Roman" w:cs="Times New Roman"/>
          <w:sz w:val="28"/>
          <w:szCs w:val="28"/>
          <w:lang w:val="uk-UA"/>
        </w:rPr>
        <w:t>ів</w:t>
      </w:r>
      <w:r w:rsidRPr="00CA1853">
        <w:rPr>
          <w:rFonts w:ascii="Times New Roman" w:hAnsi="Times New Roman" w:cs="Times New Roman"/>
          <w:sz w:val="28"/>
          <w:szCs w:val="28"/>
          <w:lang w:val="uk-UA"/>
        </w:rPr>
        <w:t xml:space="preserve"> судової системи зі стажем понад 10 років </w:t>
      </w:r>
      <w:r w:rsidR="00E52845" w:rsidRPr="00CA1853">
        <w:rPr>
          <w:rFonts w:ascii="Times New Roman" w:hAnsi="Times New Roman" w:cs="Times New Roman"/>
          <w:sz w:val="28"/>
          <w:szCs w:val="28"/>
          <w:lang w:val="uk-UA"/>
        </w:rPr>
        <w:t xml:space="preserve">переважають акізитивні емоції </w:t>
      </w:r>
      <w:r w:rsidR="00E52845" w:rsidRPr="00CA1853">
        <w:rPr>
          <w:rFonts w:ascii="Times New Roman" w:hAnsi="Times New Roman" w:cs="Times New Roman"/>
          <w:color w:val="000000"/>
          <w:sz w:val="28"/>
          <w:szCs w:val="28"/>
          <w:lang w:val="uk-UA"/>
        </w:rPr>
        <w:t>(t =</w:t>
      </w:r>
      <w:r w:rsidRPr="00CA1853">
        <w:rPr>
          <w:rFonts w:ascii="Times New Roman" w:hAnsi="Times New Roman" w:cs="Times New Roman"/>
          <w:color w:val="000000"/>
          <w:sz w:val="28"/>
          <w:szCs w:val="28"/>
          <w:lang w:val="uk-UA"/>
        </w:rPr>
        <w:t>4,</w:t>
      </w:r>
      <w:r w:rsidR="00E52845" w:rsidRPr="00CA1853">
        <w:rPr>
          <w:rFonts w:ascii="Times New Roman" w:hAnsi="Times New Roman" w:cs="Times New Roman"/>
          <w:color w:val="000000"/>
          <w:sz w:val="28"/>
          <w:szCs w:val="28"/>
          <w:lang w:val="uk-UA"/>
        </w:rPr>
        <w:t>25</w:t>
      </w:r>
      <w:r w:rsidRPr="00CA1853">
        <w:rPr>
          <w:rFonts w:ascii="Times New Roman" w:hAnsi="Times New Roman" w:cs="Times New Roman"/>
          <w:color w:val="000000"/>
          <w:sz w:val="28"/>
          <w:szCs w:val="28"/>
          <w:lang w:val="uk-UA"/>
        </w:rPr>
        <w:t xml:space="preserve">, р≤0,05), </w:t>
      </w:r>
      <w:r w:rsidR="00E52845" w:rsidRPr="00CA1853">
        <w:rPr>
          <w:rFonts w:ascii="Times New Roman" w:hAnsi="Times New Roman" w:cs="Times New Roman"/>
          <w:color w:val="000000"/>
          <w:sz w:val="28"/>
          <w:szCs w:val="28"/>
          <w:lang w:val="uk-UA"/>
        </w:rPr>
        <w:t xml:space="preserve">тоді як </w:t>
      </w:r>
      <w:r w:rsidR="00E52845" w:rsidRPr="00CA1853">
        <w:rPr>
          <w:rFonts w:ascii="Times New Roman" w:hAnsi="Times New Roman" w:cs="Times New Roman"/>
          <w:sz w:val="28"/>
          <w:szCs w:val="28"/>
          <w:lang w:val="uk-UA"/>
        </w:rPr>
        <w:t>у працівників судової системи зі стажем до 10 років переважають альтруїстичні емоції </w:t>
      </w:r>
      <w:r w:rsidR="00E52845" w:rsidRPr="00CA1853">
        <w:rPr>
          <w:rFonts w:ascii="Times New Roman" w:hAnsi="Times New Roman" w:cs="Times New Roman"/>
          <w:color w:val="000000"/>
          <w:sz w:val="28"/>
          <w:szCs w:val="28"/>
          <w:lang w:val="uk-UA"/>
        </w:rPr>
        <w:t xml:space="preserve">(t =3,16, </w:t>
      </w:r>
      <w:r w:rsidR="00CA1853">
        <w:rPr>
          <w:rFonts w:ascii="Times New Roman" w:hAnsi="Times New Roman" w:cs="Times New Roman"/>
          <w:color w:val="000000"/>
          <w:sz w:val="28"/>
          <w:szCs w:val="28"/>
          <w:lang w:val="uk-UA"/>
        </w:rPr>
        <w:t>р≤0,05).</w:t>
      </w:r>
    </w:p>
    <w:p w14:paraId="60EA799B" w14:textId="54D89282" w:rsidR="00A33936" w:rsidRPr="00CA1853" w:rsidRDefault="00A33936" w:rsidP="00A3393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Результати, отримані за методикою когнітивної самооцінки базальних емоцій Т. Дембо, представлено у таблиці 2.6.</w:t>
      </w:r>
    </w:p>
    <w:p w14:paraId="3EC44BA6" w14:textId="717BAF75" w:rsidR="00A33936" w:rsidRPr="00CA1853" w:rsidRDefault="00A33936" w:rsidP="00A33936">
      <w:pPr>
        <w:tabs>
          <w:tab w:val="right" w:leader="dot" w:pos="9356"/>
        </w:tabs>
        <w:spacing w:after="0" w:line="360" w:lineRule="auto"/>
        <w:ind w:firstLine="709"/>
        <w:jc w:val="right"/>
        <w:rPr>
          <w:rFonts w:ascii="Times New Roman" w:hAnsi="Times New Roman" w:cs="Times New Roman"/>
          <w:sz w:val="28"/>
          <w:szCs w:val="28"/>
          <w:lang w:val="uk-UA"/>
        </w:rPr>
      </w:pPr>
      <w:r w:rsidRPr="00CA1853">
        <w:rPr>
          <w:rFonts w:ascii="Times New Roman" w:hAnsi="Times New Roman" w:cs="Times New Roman"/>
          <w:sz w:val="28"/>
          <w:szCs w:val="28"/>
          <w:lang w:val="uk-UA"/>
        </w:rPr>
        <w:t>Таблиця 2.6</w:t>
      </w:r>
    </w:p>
    <w:p w14:paraId="4D5A6B5D" w14:textId="63B55922" w:rsidR="00A33936" w:rsidRPr="00CA1853" w:rsidRDefault="00A33936" w:rsidP="00761394">
      <w:pPr>
        <w:pStyle w:val="3"/>
        <w:shd w:val="clear" w:color="auto" w:fill="auto"/>
        <w:spacing w:after="0" w:line="360" w:lineRule="auto"/>
        <w:ind w:right="20" w:firstLine="0"/>
        <w:rPr>
          <w:b/>
          <w:sz w:val="28"/>
          <w:szCs w:val="28"/>
          <w:lang w:val="uk-UA"/>
        </w:rPr>
      </w:pPr>
      <w:r w:rsidRPr="00CA1853">
        <w:rPr>
          <w:b/>
          <w:sz w:val="28"/>
          <w:szCs w:val="28"/>
          <w:lang w:val="uk-UA"/>
        </w:rPr>
        <w:t xml:space="preserve">Результати дослідження за методикою когнітивної самооцінки базальних емоцій </w:t>
      </w:r>
      <w:r w:rsidR="00761394" w:rsidRPr="00CA1853">
        <w:rPr>
          <w:b/>
          <w:sz w:val="28"/>
          <w:szCs w:val="28"/>
          <w:lang w:val="uk-UA"/>
        </w:rPr>
        <w:t>Т. Дембо</w:t>
      </w:r>
    </w:p>
    <w:tbl>
      <w:tblPr>
        <w:tblStyle w:val="ad"/>
        <w:tblW w:w="0" w:type="auto"/>
        <w:jc w:val="center"/>
        <w:tblLook w:val="04A0" w:firstRow="1" w:lastRow="0" w:firstColumn="1" w:lastColumn="0" w:noHBand="0" w:noVBand="1"/>
      </w:tblPr>
      <w:tblGrid>
        <w:gridCol w:w="1527"/>
        <w:gridCol w:w="1252"/>
        <w:gridCol w:w="1293"/>
        <w:gridCol w:w="1281"/>
        <w:gridCol w:w="1312"/>
        <w:gridCol w:w="1259"/>
        <w:gridCol w:w="1300"/>
      </w:tblGrid>
      <w:tr w:rsidR="00A33936" w:rsidRPr="008203B1" w14:paraId="7324477F" w14:textId="77777777" w:rsidTr="004D09E7">
        <w:trPr>
          <w:jc w:val="center"/>
        </w:trPr>
        <w:tc>
          <w:tcPr>
            <w:tcW w:w="1527" w:type="dxa"/>
            <w:vMerge w:val="restart"/>
          </w:tcPr>
          <w:p w14:paraId="4F455246" w14:textId="77777777" w:rsidR="00A33936" w:rsidRPr="008203B1" w:rsidRDefault="00A33936"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Показники</w:t>
            </w:r>
          </w:p>
        </w:tc>
        <w:tc>
          <w:tcPr>
            <w:tcW w:w="2545" w:type="dxa"/>
            <w:gridSpan w:val="2"/>
          </w:tcPr>
          <w:p w14:paraId="31721A74" w14:textId="77777777" w:rsidR="00A33936" w:rsidRPr="008203B1" w:rsidRDefault="00A33936" w:rsidP="008203B1">
            <w:pPr>
              <w:spacing w:line="276" w:lineRule="auto"/>
              <w:ind w:left="40"/>
              <w:jc w:val="center"/>
              <w:rPr>
                <w:rFonts w:ascii="Times New Roman" w:hAnsi="Times New Roman" w:cs="Times New Roman"/>
                <w:color w:val="010302"/>
                <w:sz w:val="24"/>
                <w:lang w:val="uk-UA"/>
              </w:rPr>
            </w:pPr>
            <w:r w:rsidRPr="008203B1">
              <w:rPr>
                <w:rFonts w:ascii="Times New Roman" w:hAnsi="Times New Roman" w:cs="Times New Roman"/>
                <w:color w:val="000000"/>
                <w:sz w:val="24"/>
                <w:szCs w:val="28"/>
                <w:lang w:val="uk-UA"/>
              </w:rPr>
              <w:t>Низький</w:t>
            </w:r>
          </w:p>
        </w:tc>
        <w:tc>
          <w:tcPr>
            <w:tcW w:w="2593" w:type="dxa"/>
            <w:gridSpan w:val="2"/>
          </w:tcPr>
          <w:p w14:paraId="016D9183" w14:textId="77777777" w:rsidR="00A33936" w:rsidRPr="008203B1" w:rsidRDefault="00A33936" w:rsidP="008203B1">
            <w:pPr>
              <w:spacing w:line="276" w:lineRule="auto"/>
              <w:ind w:left="834"/>
              <w:rPr>
                <w:rFonts w:ascii="Times New Roman" w:hAnsi="Times New Roman" w:cs="Times New Roman"/>
                <w:color w:val="010302"/>
                <w:sz w:val="24"/>
                <w:lang w:val="uk-UA"/>
              </w:rPr>
            </w:pPr>
            <w:r w:rsidRPr="008203B1">
              <w:rPr>
                <w:noProof/>
                <w:sz w:val="24"/>
                <w:lang w:eastAsia="ru-RU"/>
              </w:rPr>
              <mc:AlternateContent>
                <mc:Choice Requires="wps">
                  <w:drawing>
                    <wp:anchor distT="0" distB="0" distL="114300" distR="114300" simplePos="0" relativeHeight="251710464" behindDoc="0" locked="0" layoutInCell="1" allowOverlap="1" wp14:anchorId="2E97276C" wp14:editId="77D01D38">
                      <wp:simplePos x="0" y="0"/>
                      <wp:positionH relativeFrom="page">
                        <wp:posOffset>128</wp:posOffset>
                      </wp:positionH>
                      <wp:positionV relativeFrom="line">
                        <wp:posOffset>-17404</wp:posOffset>
                      </wp:positionV>
                      <wp:extent cx="6096" cy="6097"/>
                      <wp:effectExtent l="0" t="0" r="0" b="0"/>
                      <wp:wrapNone/>
                      <wp:docPr id="13" name="Freeform 5957"/>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5F125CE" id="Freeform 5957" o:spid="_x0000_s1026" style="position:absolute;margin-left:0;margin-top:-1.35pt;width:.5pt;height:.5pt;z-index:25171046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" path="m,6097r6096,l6096,,,,,6097xe" fillcolor="black" stroked="f" strokeweight="1pt">
                      <v:path arrowok="t"/>
                      <w10:wrap anchorx="page" anchory="line"/>
                    </v:shape>
                  </w:pict>
                </mc:Fallback>
              </mc:AlternateContent>
            </w:r>
            <w:r w:rsidRPr="008203B1">
              <w:rPr>
                <w:noProof/>
                <w:sz w:val="24"/>
                <w:lang w:eastAsia="ru-RU"/>
              </w:rPr>
              <mc:AlternateContent>
                <mc:Choice Requires="wps">
                  <w:drawing>
                    <wp:anchor distT="0" distB="0" distL="114300" distR="114300" simplePos="0" relativeHeight="251711488" behindDoc="0" locked="0" layoutInCell="1" allowOverlap="1" wp14:anchorId="05FDD606" wp14:editId="76084E36">
                      <wp:simplePos x="0" y="0"/>
                      <wp:positionH relativeFrom="page">
                        <wp:posOffset>1749934</wp:posOffset>
                      </wp:positionH>
                      <wp:positionV relativeFrom="line">
                        <wp:posOffset>-17404</wp:posOffset>
                      </wp:positionV>
                      <wp:extent cx="6095" cy="6097"/>
                      <wp:effectExtent l="0" t="0" r="0" b="0"/>
                      <wp:wrapNone/>
                      <wp:docPr id="14" name="Freeform 5958"/>
                      <wp:cNvGraphicFramePr/>
                      <a:graphic xmlns:a="http://schemas.openxmlformats.org/drawingml/2006/main">
                        <a:graphicData uri="http://schemas.microsoft.com/office/word/2010/wordprocessingShape">
                          <wps:wsp>
                            <wps:cNvSpPr/>
                            <wps:spPr>
                              <a:xfrm>
                                <a:off x="0" y="0"/>
                                <a:ext cx="6095" cy="6097"/>
                              </a:xfrm>
                              <a:custGeom>
                                <a:avLst/>
                                <a:gdLst/>
                                <a:ahLst/>
                                <a:cxnLst/>
                                <a:rect l="l" t="t" r="r" b="b"/>
                                <a:pathLst>
                                  <a:path w="6095" h="6097">
                                    <a:moveTo>
                                      <a:pt x="0" y="6097"/>
                                    </a:moveTo>
                                    <a:lnTo>
                                      <a:pt x="6095" y="6097"/>
                                    </a:lnTo>
                                    <a:lnTo>
                                      <a:pt x="6095"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4F2AB73F" id="Freeform 5958" o:spid="_x0000_s1026" style="position:absolute;margin-left:137.8pt;margin-top:-1.35pt;width:.5pt;height:.5pt;z-index:251711488;visibility:visible;mso-wrap-style:square;mso-wrap-distance-left:9pt;mso-wrap-distance-top:0;mso-wrap-distance-right:9pt;mso-wrap-distance-bottom:0;mso-position-horizontal:absolute;mso-position-horizontal-relative:page;mso-position-vertical:absolute;mso-position-vertical-relative:line;v-text-anchor:top" coordsize="6095,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" path="m,6097r6095,l6095,,,,,6097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Середній</w:t>
            </w:r>
          </w:p>
        </w:tc>
        <w:tc>
          <w:tcPr>
            <w:tcW w:w="2559" w:type="dxa"/>
            <w:gridSpan w:val="2"/>
          </w:tcPr>
          <w:p w14:paraId="6373F8FF" w14:textId="77777777" w:rsidR="00A33936" w:rsidRPr="008203B1" w:rsidRDefault="00A33936" w:rsidP="008203B1">
            <w:pPr>
              <w:spacing w:line="276" w:lineRule="auto"/>
              <w:ind w:left="635"/>
              <w:rPr>
                <w:rFonts w:ascii="Times New Roman" w:hAnsi="Times New Roman" w:cs="Times New Roman"/>
                <w:color w:val="010302"/>
                <w:sz w:val="24"/>
                <w:lang w:val="uk-UA"/>
              </w:rPr>
            </w:pPr>
            <w:r w:rsidRPr="008203B1">
              <w:rPr>
                <w:rFonts w:ascii="Times New Roman" w:hAnsi="Times New Roman" w:cs="Times New Roman"/>
                <w:color w:val="000000"/>
                <w:sz w:val="24"/>
                <w:szCs w:val="28"/>
                <w:lang w:val="uk-UA"/>
              </w:rPr>
              <w:t>Високий</w:t>
            </w:r>
          </w:p>
        </w:tc>
      </w:tr>
      <w:tr w:rsidR="00A33936" w:rsidRPr="008203B1" w14:paraId="7007E2D7" w14:textId="77777777" w:rsidTr="004D09E7">
        <w:trPr>
          <w:jc w:val="center"/>
        </w:trPr>
        <w:tc>
          <w:tcPr>
            <w:tcW w:w="1527" w:type="dxa"/>
            <w:vMerge/>
          </w:tcPr>
          <w:p w14:paraId="51D7B7EA" w14:textId="77777777" w:rsidR="00A33936" w:rsidRPr="008203B1" w:rsidRDefault="00A33936" w:rsidP="008203B1">
            <w:pPr>
              <w:spacing w:line="276" w:lineRule="auto"/>
              <w:jc w:val="center"/>
              <w:rPr>
                <w:rFonts w:ascii="Times New Roman" w:hAnsi="Times New Roman" w:cs="Times New Roman"/>
                <w:b/>
                <w:color w:val="000000"/>
                <w:sz w:val="24"/>
                <w:szCs w:val="28"/>
                <w:lang w:val="uk-UA"/>
              </w:rPr>
            </w:pPr>
          </w:p>
        </w:tc>
        <w:tc>
          <w:tcPr>
            <w:tcW w:w="1252" w:type="dxa"/>
          </w:tcPr>
          <w:p w14:paraId="5BB771AF" w14:textId="77777777" w:rsidR="00A33936" w:rsidRPr="008203B1" w:rsidRDefault="00A33936" w:rsidP="008203B1">
            <w:pPr>
              <w:spacing w:line="276" w:lineRule="auto"/>
              <w:ind w:left="-23"/>
              <w:jc w:val="center"/>
              <w:rPr>
                <w:rFonts w:ascii="Times New Roman" w:hAnsi="Times New Roman" w:cs="Times New Roman"/>
                <w:color w:val="010302"/>
                <w:sz w:val="24"/>
                <w:lang w:val="uk-UA"/>
              </w:rPr>
            </w:pPr>
            <w:r w:rsidRPr="008203B1">
              <w:rPr>
                <w:rFonts w:ascii="Times New Roman" w:hAnsi="Times New Roman" w:cs="Times New Roman"/>
                <w:color w:val="000000"/>
                <w:sz w:val="24"/>
                <w:szCs w:val="28"/>
                <w:lang w:val="uk-UA"/>
              </w:rPr>
              <w:t>Стаж до 10 років</w:t>
            </w:r>
          </w:p>
        </w:tc>
        <w:tc>
          <w:tcPr>
            <w:tcW w:w="1293" w:type="dxa"/>
          </w:tcPr>
          <w:p w14:paraId="27913312" w14:textId="77777777" w:rsidR="00A33936" w:rsidRPr="008203B1" w:rsidRDefault="00A33936" w:rsidP="008203B1">
            <w:pPr>
              <w:spacing w:line="276" w:lineRule="auto"/>
              <w:jc w:val="center"/>
              <w:rPr>
                <w:rFonts w:ascii="Times New Roman" w:hAnsi="Times New Roman" w:cs="Times New Roman"/>
                <w:color w:val="010302"/>
                <w:sz w:val="24"/>
                <w:lang w:val="uk-UA"/>
              </w:rPr>
            </w:pPr>
            <w:r w:rsidRPr="008203B1">
              <w:rPr>
                <w:noProof/>
                <w:sz w:val="24"/>
                <w:lang w:eastAsia="ru-RU"/>
              </w:rPr>
              <mc:AlternateContent>
                <mc:Choice Requires="wps">
                  <w:drawing>
                    <wp:anchor distT="0" distB="0" distL="114300" distR="114300" simplePos="0" relativeHeight="251712512" behindDoc="0" locked="0" layoutInCell="1" allowOverlap="1" wp14:anchorId="37AD6A00" wp14:editId="12C8498F">
                      <wp:simplePos x="0" y="0"/>
                      <wp:positionH relativeFrom="page">
                        <wp:posOffset>76</wp:posOffset>
                      </wp:positionH>
                      <wp:positionV relativeFrom="line">
                        <wp:posOffset>-132</wp:posOffset>
                      </wp:positionV>
                      <wp:extent cx="6096" cy="6096"/>
                      <wp:effectExtent l="0" t="0" r="0" b="0"/>
                      <wp:wrapNone/>
                      <wp:docPr id="15"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B41EDB9" id="Freeform 5986" o:spid="_x0000_s1026" style="position:absolute;margin-left:0;margin-top:0;width:.5pt;height:.5pt;z-index:251712512;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Стаж понад 10 років</w:t>
            </w:r>
          </w:p>
        </w:tc>
        <w:tc>
          <w:tcPr>
            <w:tcW w:w="1281" w:type="dxa"/>
          </w:tcPr>
          <w:p w14:paraId="086113FB" w14:textId="77777777" w:rsidR="00A33936" w:rsidRPr="008203B1" w:rsidRDefault="00A33936" w:rsidP="008203B1">
            <w:pPr>
              <w:spacing w:line="276" w:lineRule="auto"/>
              <w:ind w:left="-23"/>
              <w:jc w:val="center"/>
              <w:rPr>
                <w:rFonts w:ascii="Times New Roman" w:hAnsi="Times New Roman" w:cs="Times New Roman"/>
                <w:color w:val="010302"/>
                <w:sz w:val="24"/>
                <w:lang w:val="uk-UA"/>
              </w:rPr>
            </w:pPr>
            <w:r w:rsidRPr="008203B1">
              <w:rPr>
                <w:rFonts w:ascii="Times New Roman" w:hAnsi="Times New Roman" w:cs="Times New Roman"/>
                <w:color w:val="000000"/>
                <w:sz w:val="24"/>
                <w:szCs w:val="28"/>
                <w:lang w:val="uk-UA"/>
              </w:rPr>
              <w:t>Стаж до 10 років</w:t>
            </w:r>
          </w:p>
        </w:tc>
        <w:tc>
          <w:tcPr>
            <w:tcW w:w="1312" w:type="dxa"/>
          </w:tcPr>
          <w:p w14:paraId="0F4840E1" w14:textId="77777777" w:rsidR="00A33936" w:rsidRPr="008203B1" w:rsidRDefault="00A33936" w:rsidP="008203B1">
            <w:pPr>
              <w:spacing w:line="276" w:lineRule="auto"/>
              <w:jc w:val="center"/>
              <w:rPr>
                <w:rFonts w:ascii="Times New Roman" w:hAnsi="Times New Roman" w:cs="Times New Roman"/>
                <w:color w:val="010302"/>
                <w:sz w:val="24"/>
                <w:lang w:val="uk-UA"/>
              </w:rPr>
            </w:pPr>
            <w:r w:rsidRPr="008203B1">
              <w:rPr>
                <w:noProof/>
                <w:sz w:val="24"/>
                <w:lang w:eastAsia="ru-RU"/>
              </w:rPr>
              <mc:AlternateContent>
                <mc:Choice Requires="wps">
                  <w:drawing>
                    <wp:anchor distT="0" distB="0" distL="114300" distR="114300" simplePos="0" relativeHeight="251713536" behindDoc="0" locked="0" layoutInCell="1" allowOverlap="1" wp14:anchorId="28BAB856" wp14:editId="1E3E765D">
                      <wp:simplePos x="0" y="0"/>
                      <wp:positionH relativeFrom="page">
                        <wp:posOffset>76</wp:posOffset>
                      </wp:positionH>
                      <wp:positionV relativeFrom="line">
                        <wp:posOffset>-132</wp:posOffset>
                      </wp:positionV>
                      <wp:extent cx="6096" cy="6096"/>
                      <wp:effectExtent l="0" t="0" r="0" b="0"/>
                      <wp:wrapNone/>
                      <wp:docPr id="16"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893EC45" id="Freeform 5986" o:spid="_x0000_s1026" style="position:absolute;margin-left:0;margin-top:0;width:.5pt;height:.5pt;z-index:25171353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Стаж понад 10 років</w:t>
            </w:r>
          </w:p>
        </w:tc>
        <w:tc>
          <w:tcPr>
            <w:tcW w:w="1259" w:type="dxa"/>
          </w:tcPr>
          <w:p w14:paraId="61EDB028" w14:textId="77777777" w:rsidR="00A33936" w:rsidRPr="008203B1" w:rsidRDefault="00A33936" w:rsidP="008203B1">
            <w:pPr>
              <w:spacing w:line="276" w:lineRule="auto"/>
              <w:ind w:left="-23"/>
              <w:jc w:val="center"/>
              <w:rPr>
                <w:rFonts w:ascii="Times New Roman" w:hAnsi="Times New Roman" w:cs="Times New Roman"/>
                <w:color w:val="010302"/>
                <w:sz w:val="24"/>
                <w:lang w:val="uk-UA"/>
              </w:rPr>
            </w:pPr>
            <w:r w:rsidRPr="008203B1">
              <w:rPr>
                <w:rFonts w:ascii="Times New Roman" w:hAnsi="Times New Roman" w:cs="Times New Roman"/>
                <w:color w:val="000000"/>
                <w:sz w:val="24"/>
                <w:szCs w:val="28"/>
                <w:lang w:val="uk-UA"/>
              </w:rPr>
              <w:t>Стаж до 10 років</w:t>
            </w:r>
          </w:p>
        </w:tc>
        <w:tc>
          <w:tcPr>
            <w:tcW w:w="1300" w:type="dxa"/>
          </w:tcPr>
          <w:p w14:paraId="768BE61D" w14:textId="77777777" w:rsidR="00A33936" w:rsidRPr="008203B1" w:rsidRDefault="00A33936" w:rsidP="008203B1">
            <w:pPr>
              <w:spacing w:line="276" w:lineRule="auto"/>
              <w:jc w:val="center"/>
              <w:rPr>
                <w:rFonts w:ascii="Times New Roman" w:hAnsi="Times New Roman" w:cs="Times New Roman"/>
                <w:color w:val="010302"/>
                <w:sz w:val="24"/>
                <w:lang w:val="uk-UA"/>
              </w:rPr>
            </w:pPr>
            <w:r w:rsidRPr="008203B1">
              <w:rPr>
                <w:noProof/>
                <w:sz w:val="24"/>
                <w:lang w:eastAsia="ru-RU"/>
              </w:rPr>
              <mc:AlternateContent>
                <mc:Choice Requires="wps">
                  <w:drawing>
                    <wp:anchor distT="0" distB="0" distL="114300" distR="114300" simplePos="0" relativeHeight="251714560" behindDoc="0" locked="0" layoutInCell="1" allowOverlap="1" wp14:anchorId="5D4F8D53" wp14:editId="4FED8431">
                      <wp:simplePos x="0" y="0"/>
                      <wp:positionH relativeFrom="page">
                        <wp:posOffset>76</wp:posOffset>
                      </wp:positionH>
                      <wp:positionV relativeFrom="line">
                        <wp:posOffset>-132</wp:posOffset>
                      </wp:positionV>
                      <wp:extent cx="6096" cy="6096"/>
                      <wp:effectExtent l="0" t="0" r="0" b="0"/>
                      <wp:wrapNone/>
                      <wp:docPr id="17" name="Freeform 5986"/>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AD7C46C" id="Freeform 5986" o:spid="_x0000_s1026" style="position:absolute;margin-left:0;margin-top:0;width:.5pt;height:.5pt;z-index:25171456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" path="m,6096r6096,l6096,,,,,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Стаж понад 10 років</w:t>
            </w:r>
          </w:p>
        </w:tc>
      </w:tr>
      <w:tr w:rsidR="004D09E7" w:rsidRPr="008203B1" w14:paraId="44135BC9" w14:textId="77777777" w:rsidTr="004D09E7">
        <w:trPr>
          <w:jc w:val="center"/>
        </w:trPr>
        <w:tc>
          <w:tcPr>
            <w:tcW w:w="1527" w:type="dxa"/>
          </w:tcPr>
          <w:p w14:paraId="79963921" w14:textId="1F50262F" w:rsidR="004D09E7" w:rsidRPr="008203B1" w:rsidRDefault="004D09E7" w:rsidP="008203B1">
            <w:pPr>
              <w:spacing w:line="276" w:lineRule="auto"/>
              <w:ind w:left="5"/>
              <w:jc w:val="center"/>
              <w:rPr>
                <w:rFonts w:ascii="Times New Roman" w:hAnsi="Times New Roman" w:cs="Times New Roman"/>
                <w:color w:val="010302"/>
                <w:sz w:val="24"/>
                <w:szCs w:val="28"/>
                <w:lang w:val="uk-UA"/>
              </w:rPr>
            </w:pP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23776" behindDoc="0" locked="0" layoutInCell="1" allowOverlap="1" wp14:anchorId="65F519E0" wp14:editId="06EE8A8F">
                      <wp:simplePos x="0" y="0"/>
                      <wp:positionH relativeFrom="page">
                        <wp:posOffset>-6096</wp:posOffset>
                      </wp:positionH>
                      <wp:positionV relativeFrom="line">
                        <wp:posOffset>122</wp:posOffset>
                      </wp:positionV>
                      <wp:extent cx="6096" cy="6096"/>
                      <wp:effectExtent l="0" t="0" r="0" b="0"/>
                      <wp:wrapNone/>
                      <wp:docPr id="18" name="Freeform 59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0980734" id="Freeform 5991" o:spid="_x0000_s1026" style="position:absolute;margin-left:-.5pt;margin-top:0;width:.5pt;height:.5pt;z-index:251723776;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24800" behindDoc="0" locked="0" layoutInCell="1" allowOverlap="1" wp14:anchorId="08463DCF" wp14:editId="09BDE7F9">
                      <wp:simplePos x="0" y="0"/>
                      <wp:positionH relativeFrom="page">
                        <wp:posOffset>772617</wp:posOffset>
                      </wp:positionH>
                      <wp:positionV relativeFrom="line">
                        <wp:posOffset>122</wp:posOffset>
                      </wp:positionV>
                      <wp:extent cx="6097" cy="6096"/>
                      <wp:effectExtent l="0" t="0" r="0" b="0"/>
                      <wp:wrapNone/>
                      <wp:docPr id="19" name="Freeform 599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F5AA17D" id="Freeform 5992" o:spid="_x0000_s1026" style="position:absolute;margin-left:60.85pt;margin-top:0;width:.5pt;height:.5pt;z-index:251724800;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" path="m,6096r6097,l6097,,,,,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Радість</w:t>
            </w:r>
          </w:p>
        </w:tc>
        <w:tc>
          <w:tcPr>
            <w:tcW w:w="1252" w:type="dxa"/>
          </w:tcPr>
          <w:p w14:paraId="131A9DE7" w14:textId="3AADD170"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32%</w:t>
            </w:r>
          </w:p>
        </w:tc>
        <w:tc>
          <w:tcPr>
            <w:tcW w:w="1293" w:type="dxa"/>
          </w:tcPr>
          <w:p w14:paraId="7F286495" w14:textId="43E94A16"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32%</w:t>
            </w:r>
          </w:p>
        </w:tc>
        <w:tc>
          <w:tcPr>
            <w:tcW w:w="1281" w:type="dxa"/>
          </w:tcPr>
          <w:p w14:paraId="4BA794C6" w14:textId="1306E166"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56%</w:t>
            </w:r>
          </w:p>
        </w:tc>
        <w:tc>
          <w:tcPr>
            <w:tcW w:w="1312" w:type="dxa"/>
          </w:tcPr>
          <w:p w14:paraId="7703584D" w14:textId="0B19C092"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56%</w:t>
            </w:r>
          </w:p>
        </w:tc>
        <w:tc>
          <w:tcPr>
            <w:tcW w:w="1259" w:type="dxa"/>
          </w:tcPr>
          <w:p w14:paraId="565F8326" w14:textId="4B63BD36"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c>
          <w:tcPr>
            <w:tcW w:w="1300" w:type="dxa"/>
          </w:tcPr>
          <w:p w14:paraId="29372857" w14:textId="4C5E93A3"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r>
      <w:tr w:rsidR="004D09E7" w:rsidRPr="008203B1" w14:paraId="6C54C2BD" w14:textId="77777777" w:rsidTr="004D09E7">
        <w:trPr>
          <w:jc w:val="center"/>
        </w:trPr>
        <w:tc>
          <w:tcPr>
            <w:tcW w:w="1527" w:type="dxa"/>
          </w:tcPr>
          <w:p w14:paraId="35B5011E" w14:textId="206AFE3E" w:rsidR="004D09E7" w:rsidRPr="008203B1" w:rsidRDefault="004D09E7" w:rsidP="008203B1">
            <w:pPr>
              <w:spacing w:line="276" w:lineRule="auto"/>
              <w:ind w:left="5"/>
              <w:jc w:val="center"/>
              <w:rPr>
                <w:rFonts w:ascii="Times New Roman" w:hAnsi="Times New Roman" w:cs="Times New Roman"/>
                <w:color w:val="010302"/>
                <w:sz w:val="24"/>
                <w:szCs w:val="28"/>
                <w:lang w:val="uk-UA"/>
              </w:rPr>
            </w:pP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25824" behindDoc="0" locked="0" layoutInCell="1" allowOverlap="1" wp14:anchorId="5578F0A8" wp14:editId="1BB53586">
                      <wp:simplePos x="0" y="0"/>
                      <wp:positionH relativeFrom="page">
                        <wp:posOffset>-6096</wp:posOffset>
                      </wp:positionH>
                      <wp:positionV relativeFrom="line">
                        <wp:posOffset>122</wp:posOffset>
                      </wp:positionV>
                      <wp:extent cx="6096" cy="6097"/>
                      <wp:effectExtent l="0" t="0" r="0" b="0"/>
                      <wp:wrapNone/>
                      <wp:docPr id="20" name="Freeform 599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5A0B1E52" id="Freeform 5998" o:spid="_x0000_s1026" style="position:absolute;margin-left:-.5pt;margin-top:0;width:.5pt;height:.5pt;z-index:25172582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26848" behindDoc="0" locked="0" layoutInCell="1" allowOverlap="1" wp14:anchorId="11D31D04" wp14:editId="6B0CD2EE">
                      <wp:simplePos x="0" y="0"/>
                      <wp:positionH relativeFrom="page">
                        <wp:posOffset>772617</wp:posOffset>
                      </wp:positionH>
                      <wp:positionV relativeFrom="line">
                        <wp:posOffset>122</wp:posOffset>
                      </wp:positionV>
                      <wp:extent cx="6097" cy="6097"/>
                      <wp:effectExtent l="0" t="0" r="0" b="0"/>
                      <wp:wrapNone/>
                      <wp:docPr id="21" name="Freeform 5999"/>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6038A93E" id="Freeform 5999" o:spid="_x0000_s1026" style="position:absolute;margin-left:60.85pt;margin-top:0;width:.5pt;height:.5pt;z-index:25172684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Страх</w:t>
            </w:r>
          </w:p>
        </w:tc>
        <w:tc>
          <w:tcPr>
            <w:tcW w:w="1252" w:type="dxa"/>
          </w:tcPr>
          <w:p w14:paraId="7BF8A03B" w14:textId="1D1F053E"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60%</w:t>
            </w:r>
          </w:p>
        </w:tc>
        <w:tc>
          <w:tcPr>
            <w:tcW w:w="1293" w:type="dxa"/>
          </w:tcPr>
          <w:p w14:paraId="0C27EA74" w14:textId="6E2ACF2D"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64%</w:t>
            </w:r>
          </w:p>
        </w:tc>
        <w:tc>
          <w:tcPr>
            <w:tcW w:w="1281" w:type="dxa"/>
          </w:tcPr>
          <w:p w14:paraId="725A10B8" w14:textId="4094E36B"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32%</w:t>
            </w:r>
          </w:p>
        </w:tc>
        <w:tc>
          <w:tcPr>
            <w:tcW w:w="1312" w:type="dxa"/>
          </w:tcPr>
          <w:p w14:paraId="044065F9" w14:textId="2814A8F3"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24%</w:t>
            </w:r>
          </w:p>
        </w:tc>
        <w:tc>
          <w:tcPr>
            <w:tcW w:w="1259" w:type="dxa"/>
          </w:tcPr>
          <w:p w14:paraId="3594AFFD" w14:textId="49219E6A"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8%</w:t>
            </w:r>
          </w:p>
        </w:tc>
        <w:tc>
          <w:tcPr>
            <w:tcW w:w="1300" w:type="dxa"/>
          </w:tcPr>
          <w:p w14:paraId="24304F09" w14:textId="5A9C9E0D"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r>
      <w:tr w:rsidR="004D09E7" w:rsidRPr="008203B1" w14:paraId="2A0B6B76" w14:textId="77777777" w:rsidTr="004D09E7">
        <w:trPr>
          <w:jc w:val="center"/>
        </w:trPr>
        <w:tc>
          <w:tcPr>
            <w:tcW w:w="1527" w:type="dxa"/>
          </w:tcPr>
          <w:p w14:paraId="0ABFCEE4" w14:textId="2ACC7416" w:rsidR="004D09E7" w:rsidRPr="008203B1" w:rsidRDefault="004D09E7" w:rsidP="008203B1">
            <w:pPr>
              <w:spacing w:line="276" w:lineRule="auto"/>
              <w:ind w:left="5"/>
              <w:jc w:val="center"/>
              <w:rPr>
                <w:rFonts w:ascii="Times New Roman" w:hAnsi="Times New Roman" w:cs="Times New Roman"/>
                <w:color w:val="010302"/>
                <w:sz w:val="24"/>
                <w:szCs w:val="28"/>
                <w:lang w:val="uk-UA"/>
              </w:rPr>
            </w:pP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31968" behindDoc="0" locked="0" layoutInCell="1" allowOverlap="1" wp14:anchorId="6604E24E" wp14:editId="646AAF1D">
                      <wp:simplePos x="0" y="0"/>
                      <wp:positionH relativeFrom="page">
                        <wp:posOffset>-6096</wp:posOffset>
                      </wp:positionH>
                      <wp:positionV relativeFrom="line">
                        <wp:posOffset>-132</wp:posOffset>
                      </wp:positionV>
                      <wp:extent cx="6096" cy="6097"/>
                      <wp:effectExtent l="0" t="0" r="0" b="0"/>
                      <wp:wrapNone/>
                      <wp:docPr id="25" name="Freeform 600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868B882" id="Freeform 6005" o:spid="_x0000_s1026" style="position:absolute;margin-left:-.5pt;margin-top:0;width:.5pt;height:.5pt;z-index:251731968;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32992" behindDoc="0" locked="0" layoutInCell="1" allowOverlap="1" wp14:anchorId="6BCCD123" wp14:editId="2B80113F">
                      <wp:simplePos x="0" y="0"/>
                      <wp:positionH relativeFrom="page">
                        <wp:posOffset>772617</wp:posOffset>
                      </wp:positionH>
                      <wp:positionV relativeFrom="line">
                        <wp:posOffset>-132</wp:posOffset>
                      </wp:positionV>
                      <wp:extent cx="6097" cy="6097"/>
                      <wp:effectExtent l="0" t="0" r="0" b="0"/>
                      <wp:wrapNone/>
                      <wp:docPr id="26" name="Freeform 600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F82D719" id="Freeform 6006" o:spid="_x0000_s1026" style="position:absolute;margin-left:60.85pt;margin-top:0;width:.5pt;height:.5pt;z-index:251732992;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Задоволення</w:t>
            </w:r>
          </w:p>
        </w:tc>
        <w:tc>
          <w:tcPr>
            <w:tcW w:w="1252" w:type="dxa"/>
          </w:tcPr>
          <w:p w14:paraId="7B70A876" w14:textId="39B85420"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32%</w:t>
            </w:r>
          </w:p>
        </w:tc>
        <w:tc>
          <w:tcPr>
            <w:tcW w:w="1293" w:type="dxa"/>
          </w:tcPr>
          <w:p w14:paraId="2BFBBA71" w14:textId="215F1BF1"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32%</w:t>
            </w:r>
          </w:p>
        </w:tc>
        <w:tc>
          <w:tcPr>
            <w:tcW w:w="1281" w:type="dxa"/>
          </w:tcPr>
          <w:p w14:paraId="732C5963" w14:textId="4C3129C8"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56%</w:t>
            </w:r>
          </w:p>
        </w:tc>
        <w:tc>
          <w:tcPr>
            <w:tcW w:w="1312" w:type="dxa"/>
          </w:tcPr>
          <w:p w14:paraId="076E3117" w14:textId="09CF53C7"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56%</w:t>
            </w:r>
          </w:p>
        </w:tc>
        <w:tc>
          <w:tcPr>
            <w:tcW w:w="1259" w:type="dxa"/>
          </w:tcPr>
          <w:p w14:paraId="295DF814" w14:textId="7B278AB3"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c>
          <w:tcPr>
            <w:tcW w:w="1300" w:type="dxa"/>
          </w:tcPr>
          <w:p w14:paraId="1502DE00" w14:textId="3A3730E8"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r>
      <w:tr w:rsidR="004D09E7" w:rsidRPr="008203B1" w14:paraId="2B2E69A2" w14:textId="77777777" w:rsidTr="004D09E7">
        <w:trPr>
          <w:jc w:val="center"/>
        </w:trPr>
        <w:tc>
          <w:tcPr>
            <w:tcW w:w="1527" w:type="dxa"/>
          </w:tcPr>
          <w:p w14:paraId="13264FF5" w14:textId="6A212B2D" w:rsidR="004D09E7" w:rsidRPr="008203B1" w:rsidRDefault="004D09E7" w:rsidP="008203B1">
            <w:pPr>
              <w:spacing w:line="276" w:lineRule="auto"/>
              <w:ind w:left="5"/>
              <w:jc w:val="center"/>
              <w:rPr>
                <w:rFonts w:ascii="Times New Roman" w:hAnsi="Times New Roman" w:cs="Times New Roman"/>
                <w:noProof/>
                <w:sz w:val="24"/>
                <w:szCs w:val="28"/>
                <w:lang w:val="uk-UA" w:eastAsia="ru-RU"/>
              </w:rPr>
            </w:pPr>
            <w:r w:rsidRPr="008203B1">
              <w:rPr>
                <w:rFonts w:ascii="Times New Roman" w:hAnsi="Times New Roman" w:cs="Times New Roman"/>
                <w:noProof/>
                <w:sz w:val="24"/>
                <w:szCs w:val="28"/>
                <w:lang w:val="uk-UA" w:eastAsia="ru-RU"/>
              </w:rPr>
              <w:t>Гнів</w:t>
            </w:r>
          </w:p>
        </w:tc>
        <w:tc>
          <w:tcPr>
            <w:tcW w:w="1252" w:type="dxa"/>
          </w:tcPr>
          <w:p w14:paraId="3FD6256C" w14:textId="7B352B98"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60%</w:t>
            </w:r>
          </w:p>
        </w:tc>
        <w:tc>
          <w:tcPr>
            <w:tcW w:w="1293" w:type="dxa"/>
          </w:tcPr>
          <w:p w14:paraId="15667BA6" w14:textId="5B013983"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64%</w:t>
            </w:r>
          </w:p>
        </w:tc>
        <w:tc>
          <w:tcPr>
            <w:tcW w:w="1281" w:type="dxa"/>
          </w:tcPr>
          <w:p w14:paraId="17A259DC" w14:textId="2C280743"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32%</w:t>
            </w:r>
          </w:p>
        </w:tc>
        <w:tc>
          <w:tcPr>
            <w:tcW w:w="1312" w:type="dxa"/>
          </w:tcPr>
          <w:p w14:paraId="4A5E1C7F" w14:textId="466850D4"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24%</w:t>
            </w:r>
          </w:p>
        </w:tc>
        <w:tc>
          <w:tcPr>
            <w:tcW w:w="1259" w:type="dxa"/>
          </w:tcPr>
          <w:p w14:paraId="17780A3B" w14:textId="1360C9A8"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8%</w:t>
            </w:r>
          </w:p>
        </w:tc>
        <w:tc>
          <w:tcPr>
            <w:tcW w:w="1300" w:type="dxa"/>
          </w:tcPr>
          <w:p w14:paraId="732D47F5" w14:textId="3D25F420"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r>
      <w:tr w:rsidR="004D09E7" w:rsidRPr="008203B1" w14:paraId="0E514743" w14:textId="77777777" w:rsidTr="004D09E7">
        <w:trPr>
          <w:jc w:val="center"/>
        </w:trPr>
        <w:tc>
          <w:tcPr>
            <w:tcW w:w="1527" w:type="dxa"/>
          </w:tcPr>
          <w:p w14:paraId="6CB4C922" w14:textId="5F2789DD" w:rsidR="004D09E7" w:rsidRPr="008203B1" w:rsidRDefault="004D09E7" w:rsidP="008203B1">
            <w:pPr>
              <w:spacing w:line="276" w:lineRule="auto"/>
              <w:ind w:left="5"/>
              <w:jc w:val="center"/>
              <w:rPr>
                <w:rFonts w:ascii="Times New Roman" w:hAnsi="Times New Roman" w:cs="Times New Roman"/>
                <w:noProof/>
                <w:sz w:val="24"/>
                <w:szCs w:val="28"/>
                <w:lang w:val="uk-UA" w:eastAsia="ru-RU"/>
              </w:rPr>
            </w:pPr>
            <w:r w:rsidRPr="008203B1">
              <w:rPr>
                <w:rFonts w:ascii="Times New Roman" w:hAnsi="Times New Roman" w:cs="Times New Roman"/>
                <w:noProof/>
                <w:sz w:val="24"/>
                <w:szCs w:val="28"/>
                <w:lang w:val="uk-UA" w:eastAsia="ru-RU"/>
              </w:rPr>
              <w:t>Сум</w:t>
            </w:r>
          </w:p>
        </w:tc>
        <w:tc>
          <w:tcPr>
            <w:tcW w:w="1252" w:type="dxa"/>
          </w:tcPr>
          <w:p w14:paraId="6E9503C7" w14:textId="511FD491"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52%</w:t>
            </w:r>
          </w:p>
        </w:tc>
        <w:tc>
          <w:tcPr>
            <w:tcW w:w="1293" w:type="dxa"/>
          </w:tcPr>
          <w:p w14:paraId="65BECED2" w14:textId="781B1B40"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60%</w:t>
            </w:r>
          </w:p>
        </w:tc>
        <w:tc>
          <w:tcPr>
            <w:tcW w:w="1281" w:type="dxa"/>
          </w:tcPr>
          <w:p w14:paraId="64112CEC" w14:textId="39739397"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32%</w:t>
            </w:r>
          </w:p>
        </w:tc>
        <w:tc>
          <w:tcPr>
            <w:tcW w:w="1312" w:type="dxa"/>
          </w:tcPr>
          <w:p w14:paraId="01F54363" w14:textId="55F96C05"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color w:val="000000"/>
                <w:sz w:val="24"/>
                <w:szCs w:val="28"/>
                <w:lang w:val="uk-UA"/>
              </w:rPr>
              <w:t>24%</w:t>
            </w:r>
          </w:p>
        </w:tc>
        <w:tc>
          <w:tcPr>
            <w:tcW w:w="1259" w:type="dxa"/>
          </w:tcPr>
          <w:p w14:paraId="3926E4CA" w14:textId="60E4F90D"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12%</w:t>
            </w:r>
          </w:p>
        </w:tc>
        <w:tc>
          <w:tcPr>
            <w:tcW w:w="1300" w:type="dxa"/>
          </w:tcPr>
          <w:p w14:paraId="2423D93A" w14:textId="1BAA1974" w:rsidR="004D09E7" w:rsidRPr="008203B1" w:rsidRDefault="004D09E7" w:rsidP="008203B1">
            <w:pPr>
              <w:spacing w:line="276" w:lineRule="auto"/>
              <w:jc w:val="center"/>
              <w:rPr>
                <w:rFonts w:ascii="Times New Roman" w:hAnsi="Times New Roman" w:cs="Times New Roman"/>
                <w:color w:val="000000"/>
                <w:sz w:val="24"/>
                <w:szCs w:val="28"/>
                <w:lang w:val="uk-UA"/>
              </w:rPr>
            </w:pPr>
            <w:r w:rsidRPr="008203B1">
              <w:rPr>
                <w:rFonts w:ascii="Times New Roman" w:hAnsi="Times New Roman" w:cs="Times New Roman"/>
                <w:sz w:val="24"/>
                <w:szCs w:val="28"/>
                <w:lang w:val="uk-UA" w:eastAsia="ru-RU" w:bidi="ru-RU"/>
              </w:rPr>
              <w:t>16%</w:t>
            </w:r>
          </w:p>
        </w:tc>
      </w:tr>
    </w:tbl>
    <w:p w14:paraId="5E118364" w14:textId="77777777" w:rsidR="00A33936" w:rsidRPr="00CA1853" w:rsidRDefault="00A33936" w:rsidP="00A33936">
      <w:pPr>
        <w:tabs>
          <w:tab w:val="right" w:leader="dot" w:pos="9356"/>
        </w:tabs>
        <w:spacing w:after="0" w:line="360" w:lineRule="auto"/>
        <w:ind w:firstLine="709"/>
        <w:jc w:val="both"/>
        <w:rPr>
          <w:rFonts w:ascii="Times New Roman" w:hAnsi="Times New Roman" w:cs="Times New Roman"/>
          <w:b/>
          <w:sz w:val="28"/>
          <w:szCs w:val="28"/>
          <w:lang w:val="uk-UA"/>
        </w:rPr>
      </w:pPr>
    </w:p>
    <w:p w14:paraId="0195B988" w14:textId="749D7A9A" w:rsidR="00BB07F6" w:rsidRPr="00CA1853" w:rsidRDefault="00CA1853" w:rsidP="00BB07F6">
      <w:pPr>
        <w:tabs>
          <w:tab w:val="right" w:leader="dot" w:pos="93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4D09E7" w:rsidRPr="00CA1853">
        <w:rPr>
          <w:rFonts w:ascii="Times New Roman" w:hAnsi="Times New Roman" w:cs="Times New Roman"/>
          <w:sz w:val="28"/>
          <w:szCs w:val="28"/>
          <w:lang w:val="uk-UA"/>
        </w:rPr>
        <w:t xml:space="preserve">ачимо, що в обох групах </w:t>
      </w:r>
      <w:r w:rsidR="00BB07F6" w:rsidRPr="00CA1853">
        <w:rPr>
          <w:rFonts w:ascii="Times New Roman" w:hAnsi="Times New Roman" w:cs="Times New Roman"/>
          <w:sz w:val="28"/>
          <w:szCs w:val="28"/>
          <w:lang w:val="uk-UA"/>
        </w:rPr>
        <w:t xml:space="preserve">переважають середні рівні радості (56% досліджуваних зі стажем до 10 років та 56% зі стажем понад 10 років) та задоволення (56% досліджуваних зі стажем до 10 років та 56% зі стажем понад 10 років), а також низькі рівні страху (60% досліджуваних зі стажем до 10 </w:t>
      </w:r>
      <w:r w:rsidR="00BB07F6" w:rsidRPr="00CA1853">
        <w:rPr>
          <w:rFonts w:ascii="Times New Roman" w:hAnsi="Times New Roman" w:cs="Times New Roman"/>
          <w:sz w:val="28"/>
          <w:szCs w:val="28"/>
          <w:lang w:val="uk-UA"/>
        </w:rPr>
        <w:lastRenderedPageBreak/>
        <w:t>років та 64% зі стажем понад 10 років), гніву (60% досліджуваних зі стажем до 10 років та 64% зі стажем понад 10 років) та суму (52% досліджуваних зі стажем до 10 років та 60% зі стажем понад 10 років).</w:t>
      </w:r>
    </w:p>
    <w:p w14:paraId="3034323F" w14:textId="77777777" w:rsidR="00BB07F6" w:rsidRPr="00CA1853" w:rsidRDefault="00BB07F6" w:rsidP="00BB07F6">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color w:val="000000"/>
          <w:sz w:val="28"/>
          <w:szCs w:val="28"/>
          <w:lang w:val="uk-UA"/>
        </w:rPr>
        <w:t>На</w:t>
      </w:r>
      <w:r w:rsidRPr="00CA1853">
        <w:rPr>
          <w:rFonts w:ascii="Times New Roman" w:hAnsi="Times New Roman" w:cs="Times New Roman"/>
          <w:color w:val="000000"/>
          <w:spacing w:val="68"/>
          <w:sz w:val="28"/>
          <w:szCs w:val="28"/>
          <w:lang w:val="uk-UA"/>
        </w:rPr>
        <w:t xml:space="preserve"> </w:t>
      </w:r>
      <w:r w:rsidRPr="00CA1853">
        <w:rPr>
          <w:rFonts w:ascii="Times New Roman" w:hAnsi="Times New Roman" w:cs="Times New Roman"/>
          <w:color w:val="000000"/>
          <w:sz w:val="28"/>
          <w:szCs w:val="28"/>
          <w:lang w:val="uk-UA"/>
        </w:rPr>
        <w:t>основі</w:t>
      </w:r>
      <w:r w:rsidRPr="00CA1853">
        <w:rPr>
          <w:rFonts w:ascii="Times New Roman" w:hAnsi="Times New Roman" w:cs="Times New Roman"/>
          <w:color w:val="000000"/>
          <w:spacing w:val="68"/>
          <w:sz w:val="28"/>
          <w:szCs w:val="28"/>
          <w:lang w:val="uk-UA"/>
        </w:rPr>
        <w:t xml:space="preserve"> </w:t>
      </w:r>
      <w:r w:rsidRPr="00CA1853">
        <w:rPr>
          <w:rFonts w:ascii="Times New Roman" w:hAnsi="Times New Roman" w:cs="Times New Roman"/>
          <w:color w:val="000000"/>
          <w:sz w:val="28"/>
          <w:szCs w:val="28"/>
          <w:lang w:val="uk-UA"/>
        </w:rPr>
        <w:t>аналізу</w:t>
      </w:r>
      <w:r w:rsidRPr="00CA1853">
        <w:rPr>
          <w:rFonts w:ascii="Times New Roman" w:hAnsi="Times New Roman" w:cs="Times New Roman"/>
          <w:color w:val="000000"/>
          <w:spacing w:val="68"/>
          <w:sz w:val="28"/>
          <w:szCs w:val="28"/>
          <w:lang w:val="uk-UA"/>
        </w:rPr>
        <w:t xml:space="preserve"> </w:t>
      </w:r>
      <w:r w:rsidRPr="00CA1853">
        <w:rPr>
          <w:rFonts w:ascii="Times New Roman" w:hAnsi="Times New Roman" w:cs="Times New Roman"/>
          <w:color w:val="000000"/>
          <w:sz w:val="28"/>
          <w:szCs w:val="28"/>
          <w:lang w:val="uk-UA"/>
        </w:rPr>
        <w:t>критерію</w:t>
      </w:r>
      <w:r w:rsidRPr="00CA1853">
        <w:rPr>
          <w:rFonts w:ascii="Times New Roman" w:hAnsi="Times New Roman" w:cs="Times New Roman"/>
          <w:color w:val="000000"/>
          <w:spacing w:val="66"/>
          <w:sz w:val="28"/>
          <w:szCs w:val="28"/>
          <w:lang w:val="uk-UA"/>
        </w:rPr>
        <w:t xml:space="preserve"> </w:t>
      </w:r>
      <w:r w:rsidRPr="00CA1853">
        <w:rPr>
          <w:rFonts w:ascii="Times New Roman" w:hAnsi="Times New Roman" w:cs="Times New Roman"/>
          <w:color w:val="000000"/>
          <w:sz w:val="28"/>
          <w:szCs w:val="28"/>
          <w:lang w:val="uk-UA"/>
        </w:rPr>
        <w:t>t-Student</w:t>
      </w:r>
      <w:r w:rsidRPr="00CA1853">
        <w:rPr>
          <w:rFonts w:ascii="Times New Roman" w:hAnsi="Times New Roman" w:cs="Times New Roman"/>
          <w:color w:val="000000"/>
          <w:spacing w:val="66"/>
          <w:sz w:val="28"/>
          <w:szCs w:val="28"/>
          <w:lang w:val="uk-UA"/>
        </w:rPr>
        <w:t xml:space="preserve"> </w:t>
      </w:r>
      <w:r w:rsidRPr="00CA1853">
        <w:rPr>
          <w:rFonts w:ascii="Times New Roman" w:hAnsi="Times New Roman" w:cs="Times New Roman"/>
          <w:color w:val="000000"/>
          <w:sz w:val="28"/>
          <w:szCs w:val="28"/>
          <w:lang w:val="uk-UA"/>
        </w:rPr>
        <w:t>для</w:t>
      </w:r>
      <w:r w:rsidRPr="00CA1853">
        <w:rPr>
          <w:rFonts w:ascii="Times New Roman" w:hAnsi="Times New Roman" w:cs="Times New Roman"/>
          <w:color w:val="000000"/>
          <w:spacing w:val="66"/>
          <w:sz w:val="28"/>
          <w:szCs w:val="28"/>
          <w:lang w:val="uk-UA"/>
        </w:rPr>
        <w:t xml:space="preserve"> </w:t>
      </w:r>
      <w:r w:rsidRPr="00CA1853">
        <w:rPr>
          <w:rFonts w:ascii="Times New Roman" w:hAnsi="Times New Roman" w:cs="Times New Roman"/>
          <w:color w:val="000000"/>
          <w:sz w:val="28"/>
          <w:szCs w:val="28"/>
          <w:lang w:val="uk-UA"/>
        </w:rPr>
        <w:t>незалежних</w:t>
      </w:r>
      <w:r w:rsidRPr="00CA1853">
        <w:rPr>
          <w:rFonts w:ascii="Times New Roman" w:hAnsi="Times New Roman" w:cs="Times New Roman"/>
          <w:color w:val="000000"/>
          <w:spacing w:val="68"/>
          <w:sz w:val="28"/>
          <w:szCs w:val="28"/>
          <w:lang w:val="uk-UA"/>
        </w:rPr>
        <w:t xml:space="preserve"> </w:t>
      </w:r>
      <w:r w:rsidRPr="00CA1853">
        <w:rPr>
          <w:rFonts w:ascii="Times New Roman" w:hAnsi="Times New Roman" w:cs="Times New Roman"/>
          <w:color w:val="000000"/>
          <w:sz w:val="28"/>
          <w:szCs w:val="28"/>
          <w:lang w:val="uk-UA"/>
        </w:rPr>
        <w:t>груп виявлено, що різниця</w:t>
      </w:r>
      <w:r w:rsidRPr="00CA1853">
        <w:rPr>
          <w:rFonts w:ascii="Times New Roman" w:hAnsi="Times New Roman" w:cs="Times New Roman"/>
          <w:color w:val="000000"/>
          <w:spacing w:val="68"/>
          <w:sz w:val="28"/>
          <w:szCs w:val="28"/>
          <w:lang w:val="uk-UA"/>
        </w:rPr>
        <w:t xml:space="preserve"> </w:t>
      </w:r>
      <w:r w:rsidRPr="00CA1853">
        <w:rPr>
          <w:rFonts w:ascii="Times New Roman" w:hAnsi="Times New Roman" w:cs="Times New Roman"/>
          <w:color w:val="000000"/>
          <w:spacing w:val="-7"/>
          <w:sz w:val="28"/>
          <w:szCs w:val="28"/>
          <w:lang w:val="uk-UA"/>
        </w:rPr>
        <w:t>за всіма</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показниками</w:t>
      </w:r>
      <w:r w:rsidRPr="00CA1853">
        <w:rPr>
          <w:rFonts w:ascii="Times New Roman" w:hAnsi="Times New Roman" w:cs="Times New Roman"/>
          <w:color w:val="000000"/>
          <w:spacing w:val="18"/>
          <w:sz w:val="28"/>
          <w:szCs w:val="28"/>
          <w:lang w:val="uk-UA"/>
        </w:rPr>
        <w:t xml:space="preserve"> є </w:t>
      </w:r>
      <w:r w:rsidRPr="00CA1853">
        <w:rPr>
          <w:rFonts w:ascii="Times New Roman" w:hAnsi="Times New Roman" w:cs="Times New Roman"/>
          <w:color w:val="000000"/>
          <w:sz w:val="28"/>
          <w:szCs w:val="28"/>
          <w:lang w:val="uk-UA"/>
        </w:rPr>
        <w:t>статистично</w:t>
      </w:r>
      <w:r w:rsidRPr="00CA1853">
        <w:rPr>
          <w:rFonts w:ascii="Times New Roman" w:hAnsi="Times New Roman" w:cs="Times New Roman"/>
          <w:color w:val="000000"/>
          <w:spacing w:val="17"/>
          <w:sz w:val="28"/>
          <w:szCs w:val="28"/>
          <w:lang w:val="uk-UA"/>
        </w:rPr>
        <w:t xml:space="preserve"> </w:t>
      </w:r>
      <w:r w:rsidRPr="00CA1853">
        <w:rPr>
          <w:rFonts w:ascii="Times New Roman" w:hAnsi="Times New Roman" w:cs="Times New Roman"/>
          <w:color w:val="000000"/>
          <w:spacing w:val="-11"/>
          <w:sz w:val="28"/>
          <w:szCs w:val="28"/>
          <w:lang w:val="uk-UA"/>
        </w:rPr>
        <w:t>не</w:t>
      </w:r>
      <w:r w:rsidRPr="00CA1853">
        <w:rPr>
          <w:rFonts w:ascii="Times New Roman" w:hAnsi="Times New Roman" w:cs="Times New Roman"/>
          <w:sz w:val="28"/>
          <w:szCs w:val="28"/>
          <w:lang w:val="uk-UA"/>
        </w:rPr>
        <w:t xml:space="preserve"> </w:t>
      </w:r>
      <w:r w:rsidRPr="00CA1853">
        <w:rPr>
          <w:rFonts w:ascii="Times New Roman" w:hAnsi="Times New Roman" w:cs="Times New Roman"/>
          <w:color w:val="000000"/>
          <w:sz w:val="28"/>
          <w:szCs w:val="28"/>
          <w:lang w:val="uk-UA"/>
        </w:rPr>
        <w:t xml:space="preserve">значущою (р≥0,05). </w:t>
      </w:r>
    </w:p>
    <w:p w14:paraId="01D978AD" w14:textId="696F46AE" w:rsidR="000133B6" w:rsidRPr="00CA1853" w:rsidRDefault="00731BF9" w:rsidP="00E52845">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color w:val="000000"/>
          <w:sz w:val="28"/>
          <w:szCs w:val="28"/>
          <w:lang w:val="uk-UA"/>
        </w:rPr>
        <w:t>Цікавим</w:t>
      </w:r>
      <w:r w:rsidRPr="00CA1853">
        <w:rPr>
          <w:rFonts w:ascii="Times New Roman" w:hAnsi="Times New Roman" w:cs="Times New Roman"/>
          <w:color w:val="000000"/>
          <w:spacing w:val="34"/>
          <w:sz w:val="28"/>
          <w:szCs w:val="28"/>
          <w:lang w:val="uk-UA"/>
        </w:rPr>
        <w:t xml:space="preserve"> </w:t>
      </w:r>
      <w:r w:rsidRPr="00CA1853">
        <w:rPr>
          <w:rFonts w:ascii="Times New Roman" w:hAnsi="Times New Roman" w:cs="Times New Roman"/>
          <w:color w:val="000000"/>
          <w:sz w:val="28"/>
          <w:szCs w:val="28"/>
          <w:lang w:val="uk-UA"/>
        </w:rPr>
        <w:t>виявився</w:t>
      </w:r>
      <w:r w:rsidRPr="00CA1853">
        <w:rPr>
          <w:rFonts w:ascii="Times New Roman" w:hAnsi="Times New Roman" w:cs="Times New Roman"/>
          <w:color w:val="000000"/>
          <w:spacing w:val="34"/>
          <w:sz w:val="28"/>
          <w:szCs w:val="28"/>
          <w:lang w:val="uk-UA"/>
        </w:rPr>
        <w:t xml:space="preserve"> </w:t>
      </w:r>
      <w:r w:rsidRPr="00CA1853">
        <w:rPr>
          <w:rFonts w:ascii="Times New Roman" w:hAnsi="Times New Roman" w:cs="Times New Roman"/>
          <w:color w:val="000000"/>
          <w:sz w:val="28"/>
          <w:szCs w:val="28"/>
          <w:lang w:val="uk-UA"/>
        </w:rPr>
        <w:t>аналіз</w:t>
      </w:r>
      <w:r w:rsidRPr="00CA1853">
        <w:rPr>
          <w:rFonts w:ascii="Times New Roman" w:hAnsi="Times New Roman" w:cs="Times New Roman"/>
          <w:color w:val="000000"/>
          <w:spacing w:val="32"/>
          <w:sz w:val="28"/>
          <w:szCs w:val="28"/>
          <w:lang w:val="uk-UA"/>
        </w:rPr>
        <w:t xml:space="preserve"> </w:t>
      </w:r>
      <w:r w:rsidRPr="00CA1853">
        <w:rPr>
          <w:rFonts w:ascii="Times New Roman" w:hAnsi="Times New Roman" w:cs="Times New Roman"/>
          <w:color w:val="000000"/>
          <w:sz w:val="28"/>
          <w:szCs w:val="28"/>
          <w:lang w:val="uk-UA"/>
        </w:rPr>
        <w:t>кореляційних</w:t>
      </w:r>
      <w:r w:rsidRPr="00CA1853">
        <w:rPr>
          <w:rFonts w:ascii="Times New Roman" w:hAnsi="Times New Roman" w:cs="Times New Roman"/>
          <w:color w:val="000000"/>
          <w:spacing w:val="32"/>
          <w:sz w:val="28"/>
          <w:szCs w:val="28"/>
          <w:lang w:val="uk-UA"/>
        </w:rPr>
        <w:t xml:space="preserve"> </w:t>
      </w:r>
      <w:r w:rsidRPr="00CA1853">
        <w:rPr>
          <w:rFonts w:ascii="Times New Roman" w:hAnsi="Times New Roman" w:cs="Times New Roman"/>
          <w:color w:val="000000"/>
          <w:sz w:val="28"/>
          <w:szCs w:val="28"/>
          <w:lang w:val="uk-UA"/>
        </w:rPr>
        <w:t>зв’язків</w:t>
      </w:r>
      <w:r w:rsidRPr="00CA1853">
        <w:rPr>
          <w:rFonts w:ascii="Times New Roman" w:hAnsi="Times New Roman" w:cs="Times New Roman"/>
          <w:color w:val="000000"/>
          <w:spacing w:val="32"/>
          <w:sz w:val="28"/>
          <w:szCs w:val="28"/>
          <w:lang w:val="uk-UA"/>
        </w:rPr>
        <w:t xml:space="preserve"> </w:t>
      </w:r>
      <w:r w:rsidRPr="00CA1853">
        <w:rPr>
          <w:rFonts w:ascii="Times New Roman" w:hAnsi="Times New Roman" w:cs="Times New Roman"/>
          <w:color w:val="000000"/>
          <w:sz w:val="28"/>
          <w:szCs w:val="28"/>
          <w:lang w:val="uk-UA"/>
        </w:rPr>
        <w:t>досліджуваних</w:t>
      </w:r>
      <w:r w:rsidRPr="00CA1853">
        <w:rPr>
          <w:rFonts w:ascii="Times New Roman" w:hAnsi="Times New Roman" w:cs="Times New Roman"/>
          <w:color w:val="000000"/>
          <w:spacing w:val="32"/>
          <w:sz w:val="28"/>
          <w:szCs w:val="28"/>
          <w:lang w:val="uk-UA"/>
        </w:rPr>
        <w:t xml:space="preserve"> </w:t>
      </w:r>
      <w:r w:rsidRPr="00CA1853">
        <w:rPr>
          <w:rFonts w:ascii="Times New Roman" w:hAnsi="Times New Roman" w:cs="Times New Roman"/>
          <w:color w:val="000000"/>
          <w:spacing w:val="-9"/>
          <w:sz w:val="28"/>
          <w:szCs w:val="28"/>
          <w:lang w:val="uk-UA"/>
        </w:rPr>
        <w:t>нами</w:t>
      </w:r>
      <w:r w:rsidRPr="00CA1853">
        <w:rPr>
          <w:rFonts w:ascii="Times New Roman" w:hAnsi="Times New Roman" w:cs="Times New Roman"/>
          <w:sz w:val="28"/>
          <w:szCs w:val="28"/>
          <w:lang w:val="uk-UA"/>
        </w:rPr>
        <w:t xml:space="preserve"> </w:t>
      </w:r>
      <w:r w:rsidR="00BB07F6" w:rsidRPr="00CA1853">
        <w:rPr>
          <w:rFonts w:ascii="Times New Roman" w:hAnsi="Times New Roman" w:cs="Times New Roman"/>
          <w:color w:val="000000"/>
          <w:sz w:val="28"/>
          <w:szCs w:val="28"/>
          <w:lang w:val="uk-UA"/>
        </w:rPr>
        <w:t>параметрів.</w:t>
      </w:r>
      <w:r w:rsidR="0079342B" w:rsidRPr="0079342B">
        <w:rPr>
          <w:rFonts w:ascii="Times New Roman" w:hAnsi="Times New Roman" w:cs="Times New Roman"/>
          <w:sz w:val="28"/>
          <w:szCs w:val="28"/>
          <w:lang w:val="uk-UA"/>
        </w:rPr>
        <w:t xml:space="preserve"> </w:t>
      </w:r>
      <w:r w:rsidRPr="00CA1853">
        <w:rPr>
          <w:rFonts w:ascii="Times New Roman" w:hAnsi="Times New Roman" w:cs="Times New Roman"/>
          <w:sz w:val="28"/>
          <w:szCs w:val="28"/>
          <w:lang w:val="uk-UA"/>
        </w:rPr>
        <w:t>За результатами проведеного кореляційного аналізу (з використанням коефіцієнта лінійної кореляції r-Пірсона) для вибірки працівників судової системи встановлено наявність широкого кола достовірних взаємозв’язків різної сили т</w:t>
      </w:r>
      <w:r w:rsidR="000133B6" w:rsidRPr="00CA1853">
        <w:rPr>
          <w:rFonts w:ascii="Times New Roman" w:hAnsi="Times New Roman" w:cs="Times New Roman"/>
          <w:sz w:val="28"/>
          <w:szCs w:val="28"/>
          <w:lang w:val="uk-UA"/>
        </w:rPr>
        <w:t>а спрямованості (</w:t>
      </w:r>
      <w:r w:rsidR="000133B6" w:rsidRPr="00CA1853">
        <w:rPr>
          <w:rFonts w:ascii="Times New Roman" w:eastAsia="Times New Roman" w:hAnsi="Times New Roman" w:cs="Times New Roman"/>
          <w:sz w:val="28"/>
          <w:szCs w:val="28"/>
          <w:lang w:val="uk-UA"/>
        </w:rPr>
        <w:t xml:space="preserve">табл. </w:t>
      </w:r>
      <w:r w:rsidR="000133B6" w:rsidRPr="00CA1853">
        <w:rPr>
          <w:rFonts w:ascii="Times New Roman" w:hAnsi="Times New Roman" w:cs="Times New Roman"/>
          <w:color w:val="000000"/>
          <w:sz w:val="28"/>
          <w:szCs w:val="28"/>
          <w:lang w:val="uk-UA"/>
        </w:rPr>
        <w:t>2.7).</w:t>
      </w:r>
    </w:p>
    <w:p w14:paraId="0EF73913" w14:textId="05278008" w:rsidR="000133B6" w:rsidRPr="00CA1853" w:rsidRDefault="000133B6" w:rsidP="000133B6">
      <w:pPr>
        <w:tabs>
          <w:tab w:val="left" w:pos="709"/>
          <w:tab w:val="left" w:pos="8385"/>
        </w:tabs>
        <w:spacing w:after="0" w:line="360" w:lineRule="auto"/>
        <w:jc w:val="right"/>
        <w:rPr>
          <w:rStyle w:val="ae"/>
          <w:rFonts w:ascii="Times New Roman" w:hAnsi="Times New Roman" w:cs="Times New Roman"/>
          <w:sz w:val="28"/>
          <w:szCs w:val="28"/>
          <w:lang w:val="uk-UA"/>
        </w:rPr>
      </w:pPr>
      <w:r w:rsidRPr="00CA1853">
        <w:rPr>
          <w:rStyle w:val="ae"/>
          <w:rFonts w:ascii="Times New Roman" w:hAnsi="Times New Roman" w:cs="Times New Roman"/>
          <w:sz w:val="28"/>
          <w:szCs w:val="28"/>
          <w:lang w:val="uk-UA"/>
        </w:rPr>
        <w:t>Таблиця 2.7</w:t>
      </w:r>
    </w:p>
    <w:p w14:paraId="3D555889" w14:textId="6CF768D6" w:rsidR="000133B6" w:rsidRPr="00CA1853" w:rsidRDefault="000133B6" w:rsidP="000133B6">
      <w:pPr>
        <w:spacing w:after="0" w:line="360" w:lineRule="auto"/>
        <w:jc w:val="center"/>
        <w:rPr>
          <w:rStyle w:val="ae"/>
          <w:rFonts w:ascii="Times New Roman" w:hAnsi="Times New Roman" w:cs="Times New Roman"/>
          <w:b/>
          <w:bCs/>
          <w:sz w:val="28"/>
          <w:szCs w:val="28"/>
          <w:lang w:val="uk-UA"/>
        </w:rPr>
      </w:pPr>
      <w:r w:rsidRPr="00CA1853">
        <w:rPr>
          <w:rStyle w:val="ae"/>
          <w:rFonts w:ascii="Times New Roman" w:hAnsi="Times New Roman" w:cs="Times New Roman"/>
          <w:b/>
          <w:bCs/>
          <w:sz w:val="28"/>
          <w:szCs w:val="28"/>
          <w:lang w:val="uk-UA"/>
        </w:rPr>
        <w:t>Результати співвіднесення показників (критерій Пірсона (</w:t>
      </w:r>
      <w:r w:rsidRPr="00CA1853">
        <w:rPr>
          <w:rFonts w:ascii="Times New Roman" w:eastAsia="Times New Roman" w:hAnsi="Times New Roman" w:cs="Times New Roman"/>
          <w:b/>
          <w:sz w:val="28"/>
          <w:szCs w:val="28"/>
          <w:lang w:val="uk-UA"/>
        </w:rPr>
        <w:t>р&lt;0,05</w:t>
      </w:r>
      <w:r w:rsidRPr="00CA1853">
        <w:rPr>
          <w:rStyle w:val="ae"/>
          <w:rFonts w:ascii="Times New Roman" w:hAnsi="Times New Roman" w:cs="Times New Roman"/>
          <w:b/>
          <w:bCs/>
          <w:sz w:val="28"/>
          <w:szCs w:val="28"/>
          <w:lang w:val="uk-UA"/>
        </w:rPr>
        <w:t xml:space="preserve">)) </w:t>
      </w:r>
    </w:p>
    <w:tbl>
      <w:tblPr>
        <w:tblW w:w="9197" w:type="dxa"/>
        <w:jc w:val="center"/>
        <w:shd w:val="clear" w:color="auto" w:fill="CED7E7"/>
        <w:tblLayout w:type="fixed"/>
        <w:tblLook w:val="0000" w:firstRow="0" w:lastRow="0" w:firstColumn="0" w:lastColumn="0" w:noHBand="0" w:noVBand="0"/>
      </w:tblPr>
      <w:tblGrid>
        <w:gridCol w:w="3961"/>
        <w:gridCol w:w="3828"/>
        <w:gridCol w:w="1408"/>
      </w:tblGrid>
      <w:tr w:rsidR="000133B6" w:rsidRPr="008203B1" w14:paraId="6984D928" w14:textId="77777777" w:rsidTr="008203B1">
        <w:trPr>
          <w:cantSplit/>
          <w:trHeight w:val="318"/>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3246F4" w14:textId="6AFEEB4C" w:rsidR="000133B6" w:rsidRPr="008203B1" w:rsidRDefault="000133B6" w:rsidP="00A35940">
            <w:pPr>
              <w:tabs>
                <w:tab w:val="left" w:pos="709"/>
                <w:tab w:val="center" w:pos="1647"/>
                <w:tab w:val="right" w:pos="3294"/>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Показники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D8C78C" w14:textId="620AF03C"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Емоційно-особистісні особливості</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6C1595" w14:textId="77777777"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Fonts w:ascii="Times New Roman" w:hAnsi="Times New Roman" w:cs="Times New Roman"/>
                <w:color w:val="000000"/>
                <w:sz w:val="24"/>
                <w:szCs w:val="28"/>
                <w:lang w:val="uk-UA"/>
              </w:rPr>
              <w:t>r</w:t>
            </w:r>
          </w:p>
        </w:tc>
      </w:tr>
      <w:tr w:rsidR="000133B6" w:rsidRPr="008203B1" w14:paraId="55797959" w14:textId="77777777" w:rsidTr="0079342B">
        <w:trPr>
          <w:cantSplit/>
          <w:trHeight w:val="225"/>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88BC02E" w14:textId="0DC55DF7"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5866BA" w14:textId="4E7421FF"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Гнів</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69A206" w14:textId="245E7458" w:rsidR="000133B6" w:rsidRPr="008203B1" w:rsidRDefault="00CA1853" w:rsidP="00A35940">
            <w:pPr>
              <w:pStyle w:val="TableContents"/>
              <w:jc w:val="center"/>
              <w:rPr>
                <w:rStyle w:val="ae"/>
                <w:rFonts w:cs="Times New Roman"/>
                <w:bCs/>
                <w:lang w:val="uk-UA"/>
              </w:rPr>
            </w:pPr>
            <w:r w:rsidRPr="008203B1">
              <w:rPr>
                <w:rStyle w:val="ae"/>
                <w:rFonts w:cs="Times New Roman"/>
                <w:bCs/>
                <w:lang w:val="uk-UA"/>
              </w:rPr>
              <w:t>0,41</w:t>
            </w:r>
          </w:p>
        </w:tc>
      </w:tr>
      <w:tr w:rsidR="000133B6" w:rsidRPr="008203B1" w14:paraId="46C442E6" w14:textId="77777777" w:rsidTr="00A35940">
        <w:trPr>
          <w:cantSplit/>
          <w:trHeight w:val="276"/>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313BE0" w14:textId="37315DAB"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35040" behindDoc="0" locked="0" layoutInCell="1" allowOverlap="1" wp14:anchorId="7BE33DA3" wp14:editId="57C09238">
                      <wp:simplePos x="0" y="0"/>
                      <wp:positionH relativeFrom="page">
                        <wp:posOffset>-6096</wp:posOffset>
                      </wp:positionH>
                      <wp:positionV relativeFrom="line">
                        <wp:posOffset>122</wp:posOffset>
                      </wp:positionV>
                      <wp:extent cx="6096" cy="6096"/>
                      <wp:effectExtent l="0" t="0" r="0" b="0"/>
                      <wp:wrapNone/>
                      <wp:docPr id="5954" name="Freeform 5991"/>
                      <wp:cNvGraphicFramePr/>
                      <a:graphic xmlns:a="http://schemas.openxmlformats.org/drawingml/2006/main">
                        <a:graphicData uri="http://schemas.microsoft.com/office/word/2010/wordprocessingShape">
                          <wps:wsp>
                            <wps:cNvSpPr/>
                            <wps:spPr>
                              <a:xfrm>
                                <a:off x="0" y="0"/>
                                <a:ext cx="6096" cy="6096"/>
                              </a:xfrm>
                              <a:custGeom>
                                <a:avLst/>
                                <a:gdLst/>
                                <a:ahLst/>
                                <a:cxnLst/>
                                <a:rect l="l" t="t" r="r" b="b"/>
                                <a:pathLst>
                                  <a:path w="6096" h="6096">
                                    <a:moveTo>
                                      <a:pt x="0" y="6096"/>
                                    </a:moveTo>
                                    <a:lnTo>
                                      <a:pt x="6096" y="6096"/>
                                    </a:lnTo>
                                    <a:lnTo>
                                      <a:pt x="6096"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0D1CE0C9" id="Freeform 5991" o:spid="_x0000_s1026" style="position:absolute;margin-left:-.5pt;margin-top:0;width:.5pt;height:.5pt;z-index:251735040;visibility:visible;mso-wrap-style:square;mso-wrap-distance-left:9pt;mso-wrap-distance-top:0;mso-wrap-distance-right:9pt;mso-wrap-distance-bottom:0;mso-position-horizontal:absolute;mso-position-horizontal-relative:page;mso-position-vertical:absolute;mso-position-vertical-relative:line;v-text-anchor:top" coordsize="6096,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" path="m,6096r6096,l6096,,,,,6096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36064" behindDoc="0" locked="0" layoutInCell="1" allowOverlap="1" wp14:anchorId="11B65FDD" wp14:editId="1C885BE2">
                      <wp:simplePos x="0" y="0"/>
                      <wp:positionH relativeFrom="page">
                        <wp:posOffset>772617</wp:posOffset>
                      </wp:positionH>
                      <wp:positionV relativeFrom="line">
                        <wp:posOffset>122</wp:posOffset>
                      </wp:positionV>
                      <wp:extent cx="6097" cy="6096"/>
                      <wp:effectExtent l="0" t="0" r="0" b="0"/>
                      <wp:wrapNone/>
                      <wp:docPr id="5955" name="Freeform 5992"/>
                      <wp:cNvGraphicFramePr/>
                      <a:graphic xmlns:a="http://schemas.openxmlformats.org/drawingml/2006/main">
                        <a:graphicData uri="http://schemas.microsoft.com/office/word/2010/wordprocessingShape">
                          <wps:wsp>
                            <wps:cNvSpPr/>
                            <wps:spPr>
                              <a:xfrm>
                                <a:off x="0" y="0"/>
                                <a:ext cx="6097" cy="6096"/>
                              </a:xfrm>
                              <a:custGeom>
                                <a:avLst/>
                                <a:gdLst/>
                                <a:ahLst/>
                                <a:cxnLst/>
                                <a:rect l="l" t="t" r="r" b="b"/>
                                <a:pathLst>
                                  <a:path w="6097" h="6096">
                                    <a:moveTo>
                                      <a:pt x="0" y="6096"/>
                                    </a:moveTo>
                                    <a:lnTo>
                                      <a:pt x="6097" y="6096"/>
                                    </a:lnTo>
                                    <a:lnTo>
                                      <a:pt x="6097" y="0"/>
                                    </a:lnTo>
                                    <a:lnTo>
                                      <a:pt x="0" y="0"/>
                                    </a:lnTo>
                                    <a:lnTo>
                                      <a:pt x="0" y="6096"/>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3D2511C8" id="Freeform 5992" o:spid="_x0000_s1026" style="position:absolute;margin-left:60.85pt;margin-top:0;width:.5pt;height:.5pt;z-index:251736064;visibility:visible;mso-wrap-style:square;mso-wrap-distance-left:9pt;mso-wrap-distance-top:0;mso-wrap-distance-right:9pt;mso-wrap-distance-bottom:0;mso-position-horizontal:absolute;mso-position-horizontal-relative:page;mso-position-vertical:absolute;mso-position-vertical-relative:line;v-text-anchor:top" coordsize="6097,6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yCR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3nEncwGiV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" path="m,6096r6097,l6097,,,,,6096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Емоційне виснаження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D2D378" w14:textId="0817D628" w:rsidR="000133B6" w:rsidRPr="008203B1" w:rsidRDefault="000133B6"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Сум</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078D4B" w14:textId="04E10C6C" w:rsidR="000133B6" w:rsidRPr="008203B1" w:rsidRDefault="00CA1853" w:rsidP="00A35940">
            <w:pPr>
              <w:pStyle w:val="TableContents"/>
              <w:jc w:val="center"/>
              <w:rPr>
                <w:rStyle w:val="ae"/>
                <w:rFonts w:cs="Times New Roman"/>
                <w:bCs/>
                <w:lang w:val="uk-UA"/>
              </w:rPr>
            </w:pPr>
            <w:r w:rsidRPr="008203B1">
              <w:rPr>
                <w:rStyle w:val="ae"/>
                <w:rFonts w:cs="Times New Roman"/>
                <w:bCs/>
                <w:lang w:val="uk-UA"/>
              </w:rPr>
              <w:t>0,43</w:t>
            </w:r>
          </w:p>
        </w:tc>
      </w:tr>
      <w:tr w:rsidR="000133B6" w:rsidRPr="008203B1" w14:paraId="72015995" w14:textId="77777777" w:rsidTr="0079342B">
        <w:trPr>
          <w:cantSplit/>
          <w:trHeight w:val="269"/>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247446C" w14:textId="559F27D9" w:rsidR="000133B6"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18DF64" w14:textId="0E08F382" w:rsidR="000133B6" w:rsidRPr="008203B1" w:rsidRDefault="00CA1853" w:rsidP="00A35940">
            <w:pPr>
              <w:spacing w:after="0" w:line="240" w:lineRule="auto"/>
              <w:jc w:val="center"/>
              <w:rPr>
                <w:rFonts w:ascii="Times New Roman" w:hAnsi="Times New Roman" w:cs="Times New Roman"/>
                <w:spacing w:val="-7"/>
                <w:sz w:val="24"/>
                <w:szCs w:val="28"/>
                <w:shd w:val="clear" w:color="auto" w:fill="FFFFFF"/>
                <w:lang w:val="uk-UA" w:eastAsia="ru-RU"/>
              </w:rPr>
            </w:pPr>
            <w:r w:rsidRPr="008203B1">
              <w:rPr>
                <w:rStyle w:val="ae"/>
                <w:rFonts w:ascii="Times New Roman" w:hAnsi="Times New Roman" w:cs="Times New Roman"/>
                <w:sz w:val="24"/>
                <w:szCs w:val="28"/>
                <w:lang w:val="uk-UA"/>
              </w:rPr>
              <w:t>Сум</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C3ED86B" w14:textId="6AEFB373" w:rsidR="000133B6" w:rsidRPr="008203B1" w:rsidRDefault="00CA1853" w:rsidP="00A35940">
            <w:pPr>
              <w:pStyle w:val="TableContents"/>
              <w:jc w:val="center"/>
              <w:rPr>
                <w:rStyle w:val="ae"/>
                <w:rFonts w:cs="Times New Roman"/>
                <w:bCs/>
                <w:lang w:val="uk-UA"/>
              </w:rPr>
            </w:pPr>
            <w:r w:rsidRPr="008203B1">
              <w:rPr>
                <w:rStyle w:val="ae"/>
                <w:rFonts w:cs="Times New Roman"/>
                <w:bCs/>
                <w:lang w:val="uk-UA"/>
              </w:rPr>
              <w:t>0,33</w:t>
            </w:r>
          </w:p>
        </w:tc>
      </w:tr>
      <w:tr w:rsidR="000133B6" w:rsidRPr="008203B1" w14:paraId="0B8862A5" w14:textId="77777777" w:rsidTr="0079342B">
        <w:trPr>
          <w:cantSplit/>
          <w:trHeight w:val="261"/>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8D6ABBB" w14:textId="31490B17" w:rsidR="000133B6"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86EF7D" w14:textId="2C58930C" w:rsidR="000133B6"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Акізитивна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9E5DFC" w14:textId="56E7E62D" w:rsidR="000133B6" w:rsidRPr="008203B1" w:rsidRDefault="00CA1853" w:rsidP="00A35940">
            <w:pPr>
              <w:pStyle w:val="TableContents"/>
              <w:jc w:val="center"/>
              <w:rPr>
                <w:rStyle w:val="ae"/>
                <w:rFonts w:cs="Times New Roman"/>
                <w:bCs/>
                <w:lang w:val="uk-UA"/>
              </w:rPr>
            </w:pPr>
            <w:r w:rsidRPr="008203B1">
              <w:rPr>
                <w:rStyle w:val="ae"/>
                <w:rFonts w:cs="Times New Roman"/>
                <w:bCs/>
                <w:lang w:val="uk-UA"/>
              </w:rPr>
              <w:t>0,29</w:t>
            </w:r>
          </w:p>
        </w:tc>
      </w:tr>
      <w:tr w:rsidR="000133B6" w:rsidRPr="008203B1" w14:paraId="30D2C20E" w14:textId="77777777" w:rsidTr="008203B1">
        <w:trPr>
          <w:cantSplit/>
          <w:trHeight w:val="257"/>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E183AA" w14:textId="5A3B4CB1" w:rsidR="000133B6"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484D086" w14:textId="6772846C" w:rsidR="000133B6"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Глорична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406E42" w14:textId="19763147" w:rsidR="000133B6" w:rsidRPr="008203B1" w:rsidRDefault="00CA1853" w:rsidP="00A35940">
            <w:pPr>
              <w:pStyle w:val="TableContents"/>
              <w:jc w:val="center"/>
              <w:rPr>
                <w:rStyle w:val="ae"/>
                <w:rFonts w:cs="Times New Roman"/>
                <w:bCs/>
                <w:lang w:val="uk-UA"/>
              </w:rPr>
            </w:pPr>
            <w:r w:rsidRPr="008203B1">
              <w:rPr>
                <w:rStyle w:val="ae"/>
                <w:rFonts w:cs="Times New Roman"/>
                <w:bCs/>
                <w:lang w:val="uk-UA"/>
              </w:rPr>
              <w:t>0,34</w:t>
            </w:r>
          </w:p>
        </w:tc>
      </w:tr>
      <w:tr w:rsidR="00CA1853" w:rsidRPr="008203B1" w14:paraId="51E1C074" w14:textId="77777777" w:rsidTr="0079342B">
        <w:trPr>
          <w:cantSplit/>
          <w:trHeight w:val="477"/>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16D91B7" w14:textId="2B72CBEA"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37C0500" w14:textId="7AC5DC87"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Пугнічна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7D8C3F0" w14:textId="664D3DF8"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0,41</w:t>
            </w:r>
          </w:p>
        </w:tc>
      </w:tr>
      <w:tr w:rsidR="00CA1853" w:rsidRPr="008203B1" w14:paraId="6786A7D7" w14:textId="77777777" w:rsidTr="0079342B">
        <w:trPr>
          <w:cantSplit/>
          <w:trHeight w:val="271"/>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45B25B" w14:textId="7B30D177"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D81630" w14:textId="4A9BD2D0"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Тривожність</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7D81410" w14:textId="3C4F3061"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0,33</w:t>
            </w:r>
          </w:p>
        </w:tc>
      </w:tr>
      <w:tr w:rsidR="00CA1853" w:rsidRPr="008203B1" w14:paraId="126B8D77" w14:textId="77777777" w:rsidTr="0079342B">
        <w:trPr>
          <w:cantSplit/>
          <w:trHeight w:val="192"/>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F45257" w14:textId="4CA60844"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Fonts w:ascii="Times New Roman" w:hAnsi="Times New Roman" w:cs="Times New Roman"/>
                <w:color w:val="000000"/>
                <w:sz w:val="24"/>
                <w:szCs w:val="28"/>
                <w:lang w:val="uk-UA"/>
              </w:rPr>
              <w:t>Емоційне виснаження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07964A" w14:textId="0E2FD339"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Тривожність</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31D9F0D" w14:textId="44FFD88C"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0,34</w:t>
            </w:r>
          </w:p>
        </w:tc>
      </w:tr>
      <w:tr w:rsidR="00CA1853" w:rsidRPr="008203B1" w14:paraId="5DE7277C" w14:textId="77777777" w:rsidTr="0079342B">
        <w:trPr>
          <w:cantSplit/>
          <w:trHeight w:val="270"/>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EF3B840" w14:textId="1263F578"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Fonts w:ascii="Times New Roman" w:hAnsi="Times New Roman" w:cs="Times New Roman"/>
                <w:color w:val="000000"/>
                <w:sz w:val="24"/>
                <w:szCs w:val="28"/>
                <w:lang w:val="uk-UA"/>
              </w:rPr>
              <w:t>Редукція професійних досягнень</w:t>
            </w:r>
            <w:r w:rsidRPr="008203B1">
              <w:rPr>
                <w:rFonts w:ascii="Times New Roman" w:hAnsi="Times New Roman" w:cs="Times New Roman"/>
                <w:noProof/>
                <w:sz w:val="24"/>
                <w:szCs w:val="28"/>
                <w:lang w:val="uk-UA" w:eastAsia="ru-RU"/>
              </w:rPr>
              <w:t xml:space="preserve"> </w: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44256" behindDoc="0" locked="0" layoutInCell="1" allowOverlap="1" wp14:anchorId="0A59AF5D" wp14:editId="2DA94865">
                      <wp:simplePos x="0" y="0"/>
                      <wp:positionH relativeFrom="page">
                        <wp:posOffset>-6096</wp:posOffset>
                      </wp:positionH>
                      <wp:positionV relativeFrom="line">
                        <wp:posOffset>122</wp:posOffset>
                      </wp:positionV>
                      <wp:extent cx="6096" cy="6097"/>
                      <wp:effectExtent l="0" t="0" r="0" b="0"/>
                      <wp:wrapNone/>
                      <wp:docPr id="5956" name="Freeform 5998"/>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A740D2A" id="Freeform 5998" o:spid="_x0000_s1026" style="position:absolute;margin-left:-.5pt;margin-top:0;width:.5pt;height:.5pt;z-index:251744256;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45280" behindDoc="0" locked="0" layoutInCell="1" allowOverlap="1" wp14:anchorId="524B1AB7" wp14:editId="264CB806">
                      <wp:simplePos x="0" y="0"/>
                      <wp:positionH relativeFrom="page">
                        <wp:posOffset>772617</wp:posOffset>
                      </wp:positionH>
                      <wp:positionV relativeFrom="line">
                        <wp:posOffset>122</wp:posOffset>
                      </wp:positionV>
                      <wp:extent cx="6097" cy="6097"/>
                      <wp:effectExtent l="0" t="0" r="0" b="0"/>
                      <wp:wrapNone/>
                      <wp:docPr id="5957" name="Freeform 5999"/>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672F62F" id="Freeform 5999" o:spid="_x0000_s1026" style="position:absolute;margin-left:60.85pt;margin-top:0;width:.5pt;height:.5pt;z-index:251745280;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6F03B01" w14:textId="2EDBE1D2"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Тривожність</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9146157" w14:textId="26234E80"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0,36</w:t>
            </w:r>
          </w:p>
        </w:tc>
      </w:tr>
      <w:tr w:rsidR="00CA1853" w:rsidRPr="008203B1" w14:paraId="1AB2B91B" w14:textId="77777777" w:rsidTr="0079342B">
        <w:trPr>
          <w:cantSplit/>
          <w:trHeight w:val="219"/>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314294C" w14:textId="2B6B7AC6" w:rsidR="00CA1853" w:rsidRPr="008203B1" w:rsidRDefault="00CA1853" w:rsidP="00A35940">
            <w:pPr>
              <w:tabs>
                <w:tab w:val="left" w:pos="709"/>
              </w:tabs>
              <w:spacing w:after="0" w:line="240" w:lineRule="auto"/>
              <w:jc w:val="center"/>
              <w:rPr>
                <w:rFonts w:ascii="Times New Roman" w:hAnsi="Times New Roman" w:cs="Times New Roman"/>
                <w:noProof/>
                <w:sz w:val="24"/>
                <w:szCs w:val="28"/>
                <w:lang w:val="uk-UA" w:eastAsia="ru-RU"/>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7813BDA" w14:textId="02739880"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Радість</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E1DB9B" w14:textId="27E99587"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-0,32</w:t>
            </w:r>
          </w:p>
        </w:tc>
      </w:tr>
      <w:tr w:rsidR="00CA1853" w:rsidRPr="008203B1" w14:paraId="3AB7A561" w14:textId="77777777" w:rsidTr="00A35940">
        <w:trPr>
          <w:cantSplit/>
          <w:trHeight w:val="270"/>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87F970" w14:textId="26947217" w:rsidR="00CA1853" w:rsidRPr="008203B1" w:rsidRDefault="00CA1853" w:rsidP="00A35940">
            <w:pPr>
              <w:tabs>
                <w:tab w:val="left" w:pos="709"/>
              </w:tabs>
              <w:spacing w:after="0" w:line="240" w:lineRule="auto"/>
              <w:jc w:val="center"/>
              <w:rPr>
                <w:rFonts w:ascii="Times New Roman" w:hAnsi="Times New Roman" w:cs="Times New Roman"/>
                <w:noProof/>
                <w:sz w:val="24"/>
                <w:szCs w:val="28"/>
                <w:lang w:val="uk-UA" w:eastAsia="ru-RU"/>
              </w:rPr>
            </w:pPr>
            <w:r w:rsidRPr="008203B1">
              <w:rPr>
                <w:rFonts w:ascii="Times New Roman" w:hAnsi="Times New Roman" w:cs="Times New Roman"/>
                <w:color w:val="000000"/>
                <w:sz w:val="24"/>
                <w:szCs w:val="28"/>
                <w:lang w:val="uk-UA"/>
              </w:rPr>
              <w:t>Редукція професійних досягнень</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78EB51" w14:textId="5C7AE5AC"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Задоволення</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2E87404" w14:textId="471A2639"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-0,41</w:t>
            </w:r>
          </w:p>
        </w:tc>
      </w:tr>
      <w:tr w:rsidR="00CA1853" w:rsidRPr="008203B1" w14:paraId="0784BD1F" w14:textId="77777777" w:rsidTr="0079342B">
        <w:trPr>
          <w:cantSplit/>
          <w:trHeight w:val="333"/>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D3147C0" w14:textId="683C73FA"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46304" behindDoc="0" locked="0" layoutInCell="1" allowOverlap="1" wp14:anchorId="723A27B1" wp14:editId="3C11A464">
                      <wp:simplePos x="0" y="0"/>
                      <wp:positionH relativeFrom="page">
                        <wp:posOffset>-6096</wp:posOffset>
                      </wp:positionH>
                      <wp:positionV relativeFrom="line">
                        <wp:posOffset>-132</wp:posOffset>
                      </wp:positionV>
                      <wp:extent cx="6096" cy="6097"/>
                      <wp:effectExtent l="0" t="0" r="0" b="0"/>
                      <wp:wrapNone/>
                      <wp:docPr id="5958" name="Freeform 6005"/>
                      <wp:cNvGraphicFramePr/>
                      <a:graphic xmlns:a="http://schemas.openxmlformats.org/drawingml/2006/main">
                        <a:graphicData uri="http://schemas.microsoft.com/office/word/2010/wordprocessingShape">
                          <wps:wsp>
                            <wps:cNvSpPr/>
                            <wps:spPr>
                              <a:xfrm>
                                <a:off x="0" y="0"/>
                                <a:ext cx="6096" cy="6097"/>
                              </a:xfrm>
                              <a:custGeom>
                                <a:avLst/>
                                <a:gdLst/>
                                <a:ahLst/>
                                <a:cxnLst/>
                                <a:rect l="l" t="t" r="r" b="b"/>
                                <a:pathLst>
                                  <a:path w="6096" h="6097">
                                    <a:moveTo>
                                      <a:pt x="0" y="6097"/>
                                    </a:moveTo>
                                    <a:lnTo>
                                      <a:pt x="6096" y="6097"/>
                                    </a:lnTo>
                                    <a:lnTo>
                                      <a:pt x="6096"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252330A2" id="Freeform 6005" o:spid="_x0000_s1026" style="position:absolute;margin-left:-.5pt;margin-top:0;width:.5pt;height:.5pt;z-index:251746304;visibility:visible;mso-wrap-style:square;mso-wrap-distance-left:9pt;mso-wrap-distance-top:0;mso-wrap-distance-right:9pt;mso-wrap-distance-bottom:0;mso-position-horizontal:absolute;mso-position-horizontal-relative:page;mso-position-vertical:absolute;mso-position-vertical-relative:line;v-text-anchor:top" coordsize="6096,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" path="m,6097r6096,l6096,,,,,6097xe" fillcolor="black" stroked="f" strokeweight="1pt">
                      <v:path arrowok="t"/>
                      <w10:wrap anchorx="page" anchory="line"/>
                    </v:shape>
                  </w:pict>
                </mc:Fallback>
              </mc:AlternateContent>
            </w:r>
            <w:r w:rsidRPr="008203B1">
              <w:rPr>
                <w:rFonts w:ascii="Times New Roman" w:hAnsi="Times New Roman" w:cs="Times New Roman"/>
                <w:noProof/>
                <w:sz w:val="24"/>
                <w:szCs w:val="28"/>
                <w:lang w:eastAsia="ru-RU"/>
              </w:rPr>
              <mc:AlternateContent>
                <mc:Choice Requires="wps">
                  <w:drawing>
                    <wp:anchor distT="0" distB="0" distL="114300" distR="114300" simplePos="0" relativeHeight="251747328" behindDoc="0" locked="0" layoutInCell="1" allowOverlap="1" wp14:anchorId="0BDC6A2C" wp14:editId="21E1C54C">
                      <wp:simplePos x="0" y="0"/>
                      <wp:positionH relativeFrom="page">
                        <wp:posOffset>772617</wp:posOffset>
                      </wp:positionH>
                      <wp:positionV relativeFrom="line">
                        <wp:posOffset>-132</wp:posOffset>
                      </wp:positionV>
                      <wp:extent cx="6097" cy="6097"/>
                      <wp:effectExtent l="0" t="0" r="0" b="0"/>
                      <wp:wrapNone/>
                      <wp:docPr id="5959" name="Freeform 6006"/>
                      <wp:cNvGraphicFramePr/>
                      <a:graphic xmlns:a="http://schemas.openxmlformats.org/drawingml/2006/main">
                        <a:graphicData uri="http://schemas.microsoft.com/office/word/2010/wordprocessingShape">
                          <wps:wsp>
                            <wps:cNvSpPr/>
                            <wps:spPr>
                              <a:xfrm>
                                <a:off x="0" y="0"/>
                                <a:ext cx="6097" cy="6097"/>
                              </a:xfrm>
                              <a:custGeom>
                                <a:avLst/>
                                <a:gdLst/>
                                <a:ahLst/>
                                <a:cxnLst/>
                                <a:rect l="l" t="t" r="r" b="b"/>
                                <a:pathLst>
                                  <a:path w="6097" h="6097">
                                    <a:moveTo>
                                      <a:pt x="0" y="6097"/>
                                    </a:moveTo>
                                    <a:lnTo>
                                      <a:pt x="6097" y="6097"/>
                                    </a:lnTo>
                                    <a:lnTo>
                                      <a:pt x="6097" y="0"/>
                                    </a:lnTo>
                                    <a:lnTo>
                                      <a:pt x="0" y="0"/>
                                    </a:lnTo>
                                    <a:lnTo>
                                      <a:pt x="0" y="6097"/>
                                    </a:lnTo>
                                    <a:close/>
                                  </a:path>
                                </a:pathLst>
                              </a:custGeom>
                              <a:solidFill>
                                <a:srgbClr val="000000">
                                  <a:alpha val="100000"/>
                                </a:srgbClr>
                              </a:solidFill>
                              <a:ln w="12700">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shape w14:anchorId="72F3DAEE" id="Freeform 6006" o:spid="_x0000_s1026" style="position:absolute;margin-left:60.85pt;margin-top:0;width:.5pt;height:.5pt;z-index:251747328;visibility:visible;mso-wrap-style:square;mso-wrap-distance-left:9pt;mso-wrap-distance-top:0;mso-wrap-distance-right:9pt;mso-wrap-distance-bottom:0;mso-position-horizontal:absolute;mso-position-horizontal-relative:page;mso-position-vertical:absolute;mso-position-vertical-relative:line;v-text-anchor:top" coordsize="6097,6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" path="m,6097r6097,l6097,,,,,6097xe" fillcolor="black" stroked="f" strokeweight="1pt">
                      <v:path arrowok="t"/>
                      <w10:wrap anchorx="page" anchory="line"/>
                    </v:shape>
                  </w:pict>
                </mc:Fallback>
              </mc:AlternateContent>
            </w:r>
            <w:r w:rsidRPr="008203B1">
              <w:rPr>
                <w:rFonts w:ascii="Times New Roman" w:hAnsi="Times New Roman" w:cs="Times New Roman"/>
                <w:color w:val="000000"/>
                <w:sz w:val="24"/>
                <w:szCs w:val="28"/>
                <w:lang w:val="uk-UA"/>
              </w:rPr>
              <w:t>Редукція професійних досягнень</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9A61E7" w14:textId="547AB485"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Альтруїстична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BAA8387" w14:textId="3944E929"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-0,33</w:t>
            </w:r>
          </w:p>
        </w:tc>
      </w:tr>
      <w:tr w:rsidR="00CA1853" w:rsidRPr="008203B1" w14:paraId="67C000CE" w14:textId="77777777" w:rsidTr="0079342B">
        <w:trPr>
          <w:cantSplit/>
          <w:trHeight w:val="283"/>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C428E8" w14:textId="03C15EA4"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621A05" w14:textId="4B0ADB04"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Комунікативна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28D09DC" w14:textId="23B18C95"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-0,28</w:t>
            </w:r>
          </w:p>
        </w:tc>
      </w:tr>
      <w:tr w:rsidR="00CA1853" w:rsidRPr="008203B1" w14:paraId="39075742" w14:textId="77777777" w:rsidTr="0079342B">
        <w:trPr>
          <w:cantSplit/>
          <w:trHeight w:val="237"/>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10A508B" w14:textId="2C586616"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C0A0F6" w14:textId="4516EA6A" w:rsidR="00CA1853" w:rsidRPr="008203B1" w:rsidRDefault="00CA1853" w:rsidP="00A35940">
            <w:pPr>
              <w:spacing w:after="0" w:line="240" w:lineRule="auto"/>
              <w:jc w:val="center"/>
              <w:rPr>
                <w:rFonts w:ascii="Times New Roman" w:hAnsi="Times New Roman" w:cs="Times New Roman"/>
                <w:sz w:val="24"/>
                <w:szCs w:val="28"/>
                <w:lang w:val="uk-UA"/>
              </w:rPr>
            </w:pPr>
            <w:r w:rsidRPr="008203B1">
              <w:rPr>
                <w:rFonts w:ascii="Times New Roman" w:hAnsi="Times New Roman" w:cs="Times New Roman"/>
                <w:sz w:val="24"/>
                <w:szCs w:val="28"/>
                <w:lang w:val="uk-UA"/>
              </w:rPr>
              <w:t>Естетична ЕСО</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FEBED9D" w14:textId="6D6AFCEE"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-0,37</w:t>
            </w:r>
          </w:p>
        </w:tc>
      </w:tr>
      <w:tr w:rsidR="00CA1853" w:rsidRPr="008203B1" w14:paraId="04F2D637" w14:textId="77777777" w:rsidTr="0079342B">
        <w:trPr>
          <w:cantSplit/>
          <w:trHeight w:val="259"/>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4642B65" w14:textId="72CD4052"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E188A7" w14:textId="7310A929" w:rsidR="00CA1853" w:rsidRPr="008203B1" w:rsidRDefault="00CA1853" w:rsidP="00A35940">
            <w:pPr>
              <w:spacing w:after="0" w:line="240" w:lineRule="auto"/>
              <w:jc w:val="center"/>
              <w:rPr>
                <w:rStyle w:val="105pt"/>
                <w:rFonts w:eastAsiaTheme="minorHAnsi"/>
                <w:b w:val="0"/>
                <w:sz w:val="24"/>
                <w:szCs w:val="28"/>
              </w:rPr>
            </w:pPr>
            <w:r w:rsidRPr="008203B1">
              <w:rPr>
                <w:rStyle w:val="95pt"/>
                <w:rFonts w:eastAsiaTheme="minorHAnsi"/>
                <w:sz w:val="24"/>
                <w:szCs w:val="28"/>
              </w:rPr>
              <w:t>Міжособистісний інтелект</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44422AB" w14:textId="7F67D7F5"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-0,33</w:t>
            </w:r>
          </w:p>
        </w:tc>
      </w:tr>
      <w:tr w:rsidR="00CA1853" w:rsidRPr="008203B1" w14:paraId="6608DD9D" w14:textId="77777777" w:rsidTr="0079342B">
        <w:trPr>
          <w:cantSplit/>
          <w:trHeight w:val="336"/>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BE4F539" w14:textId="47297F94"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9A067AE" w14:textId="7D2ABA0E" w:rsidR="00CA1853" w:rsidRPr="008203B1" w:rsidRDefault="00CA1853" w:rsidP="00A35940">
            <w:pPr>
              <w:spacing w:after="0" w:line="240" w:lineRule="auto"/>
              <w:jc w:val="center"/>
              <w:rPr>
                <w:rStyle w:val="95pt"/>
                <w:rFonts w:eastAsiaTheme="minorHAnsi"/>
                <w:sz w:val="24"/>
                <w:szCs w:val="28"/>
              </w:rPr>
            </w:pPr>
            <w:r w:rsidRPr="008203B1">
              <w:rPr>
                <w:rStyle w:val="95pt"/>
                <w:rFonts w:eastAsiaTheme="minorHAnsi"/>
                <w:sz w:val="24"/>
                <w:szCs w:val="28"/>
              </w:rPr>
              <w:t>Внутрішньо-особистісний інтелект</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9B669E1" w14:textId="4DD4D5E1"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-0,43</w:t>
            </w:r>
          </w:p>
        </w:tc>
      </w:tr>
      <w:tr w:rsidR="00CA1853" w:rsidRPr="008203B1" w14:paraId="74B6FB8A" w14:textId="77777777" w:rsidTr="0079342B">
        <w:trPr>
          <w:cantSplit/>
          <w:trHeight w:val="257"/>
          <w:jc w:val="center"/>
        </w:trPr>
        <w:tc>
          <w:tcPr>
            <w:tcW w:w="39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3AB626" w14:textId="1E1018ED" w:rsidR="00CA1853" w:rsidRPr="008203B1" w:rsidRDefault="00CA1853" w:rsidP="00A35940">
            <w:pPr>
              <w:tabs>
                <w:tab w:val="left" w:pos="709"/>
              </w:tabs>
              <w:spacing w:after="0" w:line="240" w:lineRule="auto"/>
              <w:jc w:val="center"/>
              <w:rPr>
                <w:rStyle w:val="ae"/>
                <w:rFonts w:ascii="Times New Roman" w:hAnsi="Times New Roman" w:cs="Times New Roman"/>
                <w:sz w:val="24"/>
                <w:szCs w:val="28"/>
                <w:lang w:val="uk-UA"/>
              </w:rPr>
            </w:pPr>
            <w:r w:rsidRPr="008203B1">
              <w:rPr>
                <w:rStyle w:val="ae"/>
                <w:rFonts w:ascii="Times New Roman" w:hAnsi="Times New Roman" w:cs="Times New Roman"/>
                <w:sz w:val="24"/>
                <w:szCs w:val="28"/>
                <w:lang w:val="uk-UA"/>
              </w:rPr>
              <w:t>Рівень професійного вигоряння</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D6A970F" w14:textId="2ADCC18A" w:rsidR="00CA1853" w:rsidRPr="008203B1" w:rsidRDefault="00CA1853" w:rsidP="00A35940">
            <w:pPr>
              <w:spacing w:after="0" w:line="240" w:lineRule="auto"/>
              <w:jc w:val="center"/>
              <w:rPr>
                <w:rStyle w:val="95pt"/>
                <w:rFonts w:eastAsiaTheme="minorHAnsi"/>
                <w:sz w:val="24"/>
                <w:szCs w:val="28"/>
              </w:rPr>
            </w:pPr>
            <w:r w:rsidRPr="008203B1">
              <w:rPr>
                <w:rStyle w:val="95pt"/>
                <w:rFonts w:eastAsiaTheme="minorHAnsi"/>
                <w:sz w:val="24"/>
                <w:szCs w:val="28"/>
              </w:rPr>
              <w:t>Загальний емоційний інтелект</w:t>
            </w:r>
          </w:p>
        </w:tc>
        <w:tc>
          <w:tcPr>
            <w:tcW w:w="140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D3210B0" w14:textId="30E866FE" w:rsidR="00CA1853" w:rsidRPr="008203B1" w:rsidRDefault="00CA1853" w:rsidP="00A35940">
            <w:pPr>
              <w:pStyle w:val="TableContents"/>
              <w:jc w:val="center"/>
              <w:rPr>
                <w:rStyle w:val="ae"/>
                <w:rFonts w:cs="Times New Roman"/>
                <w:bCs/>
                <w:lang w:val="uk-UA"/>
              </w:rPr>
            </w:pPr>
            <w:r w:rsidRPr="008203B1">
              <w:rPr>
                <w:rStyle w:val="ae"/>
                <w:rFonts w:cs="Times New Roman"/>
                <w:bCs/>
                <w:lang w:val="uk-UA"/>
              </w:rPr>
              <w:t>-0,35</w:t>
            </w:r>
          </w:p>
        </w:tc>
      </w:tr>
    </w:tbl>
    <w:p w14:paraId="407D1ED4" w14:textId="03AD1D83" w:rsidR="00731BF9" w:rsidRPr="00CA1853" w:rsidRDefault="00731BF9" w:rsidP="00731BF9">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lastRenderedPageBreak/>
        <w:t xml:space="preserve">Так, у процесі дослідження виявлено позитивні взаємозв’язки структурних компонентів </w:t>
      </w:r>
      <w:r w:rsidR="008005AF" w:rsidRPr="00CA1853">
        <w:rPr>
          <w:rFonts w:ascii="Times New Roman" w:hAnsi="Times New Roman" w:cs="Times New Roman"/>
          <w:sz w:val="28"/>
          <w:szCs w:val="28"/>
          <w:lang w:val="uk-UA"/>
        </w:rPr>
        <w:t xml:space="preserve">професійного вигоряння з базовими </w:t>
      </w:r>
      <w:r w:rsidRPr="00CA1853">
        <w:rPr>
          <w:rFonts w:ascii="Times New Roman" w:hAnsi="Times New Roman" w:cs="Times New Roman"/>
          <w:sz w:val="28"/>
          <w:szCs w:val="28"/>
          <w:lang w:val="uk-UA"/>
        </w:rPr>
        <w:t xml:space="preserve">негативними емоціями, із загальною </w:t>
      </w:r>
      <w:r w:rsidR="008005AF" w:rsidRPr="00CA1853">
        <w:rPr>
          <w:rFonts w:ascii="Times New Roman" w:hAnsi="Times New Roman" w:cs="Times New Roman"/>
          <w:sz w:val="28"/>
          <w:szCs w:val="28"/>
          <w:lang w:val="uk-UA"/>
        </w:rPr>
        <w:t xml:space="preserve">емоційністю, </w:t>
      </w:r>
      <w:r w:rsidR="00BB07F6" w:rsidRPr="00CA1853">
        <w:rPr>
          <w:rFonts w:ascii="Times New Roman" w:hAnsi="Times New Roman" w:cs="Times New Roman"/>
          <w:sz w:val="28"/>
          <w:szCs w:val="28"/>
          <w:lang w:val="uk-UA"/>
        </w:rPr>
        <w:t>з деякими типами емоційної спрямованості особистості</w:t>
      </w:r>
      <w:r w:rsidR="00B1558E" w:rsidRPr="00CA1853">
        <w:rPr>
          <w:rFonts w:ascii="Times New Roman" w:hAnsi="Times New Roman" w:cs="Times New Roman"/>
          <w:sz w:val="28"/>
          <w:szCs w:val="28"/>
          <w:lang w:val="uk-UA"/>
        </w:rPr>
        <w:t xml:space="preserve"> (акізитивною, глори</w:t>
      </w:r>
      <w:r w:rsidRPr="00CA1853">
        <w:rPr>
          <w:rFonts w:ascii="Times New Roman" w:hAnsi="Times New Roman" w:cs="Times New Roman"/>
          <w:sz w:val="28"/>
          <w:szCs w:val="28"/>
          <w:lang w:val="uk-UA"/>
        </w:rPr>
        <w:t>чною, пугнічною), з</w:t>
      </w:r>
      <w:r w:rsidR="00BB07F6" w:rsidRPr="00CA1853">
        <w:rPr>
          <w:rFonts w:ascii="Times New Roman" w:hAnsi="Times New Roman" w:cs="Times New Roman"/>
          <w:sz w:val="28"/>
          <w:szCs w:val="28"/>
          <w:lang w:val="uk-UA"/>
        </w:rPr>
        <w:t xml:space="preserve"> тривожністю</w:t>
      </w:r>
      <w:r w:rsidRPr="00CA1853">
        <w:rPr>
          <w:rFonts w:ascii="Times New Roman" w:hAnsi="Times New Roman" w:cs="Times New Roman"/>
          <w:sz w:val="28"/>
          <w:szCs w:val="28"/>
          <w:lang w:val="uk-UA"/>
        </w:rPr>
        <w:t>.</w:t>
      </w:r>
    </w:p>
    <w:p w14:paraId="6058012E" w14:textId="1E5C4B37" w:rsidR="00731BF9" w:rsidRPr="00CA1853" w:rsidRDefault="00BB07F6" w:rsidP="00731BF9">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Виявлені взаємозв’язки, на нашу думку, є цілком </w:t>
      </w:r>
      <w:r w:rsidR="00731BF9" w:rsidRPr="00CA1853">
        <w:rPr>
          <w:rFonts w:ascii="Times New Roman" w:hAnsi="Times New Roman" w:cs="Times New Roman"/>
          <w:sz w:val="28"/>
          <w:szCs w:val="28"/>
          <w:lang w:val="uk-UA"/>
        </w:rPr>
        <w:t xml:space="preserve">закономірними. Очевидно, природа </w:t>
      </w:r>
      <w:r w:rsidRPr="00CA1853">
        <w:rPr>
          <w:rFonts w:ascii="Times New Roman" w:hAnsi="Times New Roman" w:cs="Times New Roman"/>
          <w:sz w:val="28"/>
          <w:szCs w:val="28"/>
          <w:lang w:val="uk-UA"/>
        </w:rPr>
        <w:t>професійного вигоряння працівників судової системи може мати емоціогенну детермінацію</w:t>
      </w:r>
      <w:r w:rsidR="00731BF9" w:rsidRPr="00CA1853">
        <w:rPr>
          <w:rFonts w:ascii="Times New Roman" w:hAnsi="Times New Roman" w:cs="Times New Roman"/>
          <w:sz w:val="28"/>
          <w:szCs w:val="28"/>
          <w:lang w:val="uk-UA"/>
        </w:rPr>
        <w:t>. Ми вважаємо, що не</w:t>
      </w:r>
      <w:r w:rsidRPr="00CA1853">
        <w:rPr>
          <w:rFonts w:ascii="Times New Roman" w:hAnsi="Times New Roman" w:cs="Times New Roman"/>
          <w:sz w:val="28"/>
          <w:szCs w:val="28"/>
          <w:lang w:val="uk-UA"/>
        </w:rPr>
        <w:t xml:space="preserve">гативні емоції, будучи </w:t>
      </w:r>
      <w:r w:rsidR="00731BF9" w:rsidRPr="00CA1853">
        <w:rPr>
          <w:rFonts w:ascii="Times New Roman" w:hAnsi="Times New Roman" w:cs="Times New Roman"/>
          <w:sz w:val="28"/>
          <w:szCs w:val="28"/>
          <w:lang w:val="uk-UA"/>
        </w:rPr>
        <w:t xml:space="preserve">пусковим тригером </w:t>
      </w:r>
      <w:r w:rsidRPr="00CA1853">
        <w:rPr>
          <w:rFonts w:ascii="Times New Roman" w:hAnsi="Times New Roman" w:cs="Times New Roman"/>
          <w:sz w:val="28"/>
          <w:szCs w:val="28"/>
          <w:lang w:val="uk-UA"/>
        </w:rPr>
        <w:t>професійного вигоряння</w:t>
      </w:r>
      <w:r w:rsidR="00731BF9" w:rsidRPr="00CA1853">
        <w:rPr>
          <w:rFonts w:ascii="Times New Roman" w:hAnsi="Times New Roman" w:cs="Times New Roman"/>
          <w:sz w:val="28"/>
          <w:szCs w:val="28"/>
          <w:lang w:val="uk-UA"/>
        </w:rPr>
        <w:t>, пос</w:t>
      </w:r>
      <w:r w:rsidRPr="00CA1853">
        <w:rPr>
          <w:rFonts w:ascii="Times New Roman" w:hAnsi="Times New Roman" w:cs="Times New Roman"/>
          <w:sz w:val="28"/>
          <w:szCs w:val="28"/>
          <w:lang w:val="uk-UA"/>
        </w:rPr>
        <w:t xml:space="preserve">илені надмірною емоційністю суб’єкта, </w:t>
      </w:r>
      <w:r w:rsidR="00731BF9" w:rsidRPr="00CA1853">
        <w:rPr>
          <w:rFonts w:ascii="Times New Roman" w:hAnsi="Times New Roman" w:cs="Times New Roman"/>
          <w:sz w:val="28"/>
          <w:szCs w:val="28"/>
          <w:lang w:val="uk-UA"/>
        </w:rPr>
        <w:t>викликають інтенсивні та тривалі пере</w:t>
      </w:r>
      <w:r w:rsidRPr="00CA1853">
        <w:rPr>
          <w:rFonts w:ascii="Times New Roman" w:hAnsi="Times New Roman" w:cs="Times New Roman"/>
          <w:sz w:val="28"/>
          <w:szCs w:val="28"/>
          <w:lang w:val="uk-UA"/>
        </w:rPr>
        <w:t xml:space="preserve">живання, що негативно впливають не </w:t>
      </w:r>
      <w:r w:rsidR="00731BF9" w:rsidRPr="00CA1853">
        <w:rPr>
          <w:rFonts w:ascii="Times New Roman" w:hAnsi="Times New Roman" w:cs="Times New Roman"/>
          <w:sz w:val="28"/>
          <w:szCs w:val="28"/>
          <w:lang w:val="uk-UA"/>
        </w:rPr>
        <w:t xml:space="preserve">тільки </w:t>
      </w:r>
      <w:r w:rsidRPr="00CA1853">
        <w:rPr>
          <w:rFonts w:ascii="Times New Roman" w:hAnsi="Times New Roman" w:cs="Times New Roman"/>
          <w:sz w:val="28"/>
          <w:szCs w:val="28"/>
          <w:lang w:val="uk-UA"/>
        </w:rPr>
        <w:t xml:space="preserve">на </w:t>
      </w:r>
      <w:r w:rsidR="00731BF9" w:rsidRPr="00CA1853">
        <w:rPr>
          <w:rFonts w:ascii="Times New Roman" w:hAnsi="Times New Roman" w:cs="Times New Roman"/>
          <w:sz w:val="28"/>
          <w:szCs w:val="28"/>
          <w:lang w:val="uk-UA"/>
        </w:rPr>
        <w:t>як</w:t>
      </w:r>
      <w:r w:rsidRPr="00CA1853">
        <w:rPr>
          <w:rFonts w:ascii="Times New Roman" w:hAnsi="Times New Roman" w:cs="Times New Roman"/>
          <w:sz w:val="28"/>
          <w:szCs w:val="28"/>
          <w:lang w:val="uk-UA"/>
        </w:rPr>
        <w:t xml:space="preserve">ість професійної діяльності суб’єкта, а й виснажуючи його </w:t>
      </w:r>
      <w:r w:rsidR="00731BF9" w:rsidRPr="00CA1853">
        <w:rPr>
          <w:rFonts w:ascii="Times New Roman" w:hAnsi="Times New Roman" w:cs="Times New Roman"/>
          <w:sz w:val="28"/>
          <w:szCs w:val="28"/>
          <w:lang w:val="uk-UA"/>
        </w:rPr>
        <w:t xml:space="preserve">ресурси щодо протидії негативному впливу з боку </w:t>
      </w:r>
      <w:r w:rsidRPr="00CA1853">
        <w:rPr>
          <w:rFonts w:ascii="Times New Roman" w:hAnsi="Times New Roman" w:cs="Times New Roman"/>
          <w:sz w:val="28"/>
          <w:szCs w:val="28"/>
          <w:lang w:val="uk-UA"/>
        </w:rPr>
        <w:t xml:space="preserve">професійної </w:t>
      </w:r>
      <w:r w:rsidR="00731BF9" w:rsidRPr="00CA1853">
        <w:rPr>
          <w:rFonts w:ascii="Times New Roman" w:hAnsi="Times New Roman" w:cs="Times New Roman"/>
          <w:sz w:val="28"/>
          <w:szCs w:val="28"/>
          <w:lang w:val="uk-UA"/>
        </w:rPr>
        <w:t>діяльності, що має безліч нег</w:t>
      </w:r>
      <w:r w:rsidRPr="00CA1853">
        <w:rPr>
          <w:rFonts w:ascii="Times New Roman" w:hAnsi="Times New Roman" w:cs="Times New Roman"/>
          <w:sz w:val="28"/>
          <w:szCs w:val="28"/>
          <w:lang w:val="uk-UA"/>
        </w:rPr>
        <w:t>ативних особливостей. Наявність взаємозв’</w:t>
      </w:r>
      <w:r w:rsidR="00731BF9" w:rsidRPr="00CA1853">
        <w:rPr>
          <w:rFonts w:ascii="Times New Roman" w:hAnsi="Times New Roman" w:cs="Times New Roman"/>
          <w:sz w:val="28"/>
          <w:szCs w:val="28"/>
          <w:lang w:val="uk-UA"/>
        </w:rPr>
        <w:t>язків між компонентами виго</w:t>
      </w:r>
      <w:r w:rsidRPr="00CA1853">
        <w:rPr>
          <w:rFonts w:ascii="Times New Roman" w:hAnsi="Times New Roman" w:cs="Times New Roman"/>
          <w:sz w:val="28"/>
          <w:szCs w:val="28"/>
          <w:lang w:val="uk-UA"/>
        </w:rPr>
        <w:t xml:space="preserve">ряння та акізитивним, </w:t>
      </w:r>
      <w:r w:rsidR="00731BF9" w:rsidRPr="00CA1853">
        <w:rPr>
          <w:rFonts w:ascii="Times New Roman" w:hAnsi="Times New Roman" w:cs="Times New Roman"/>
          <w:sz w:val="28"/>
          <w:szCs w:val="28"/>
          <w:lang w:val="uk-UA"/>
        </w:rPr>
        <w:t>г</w:t>
      </w:r>
      <w:r w:rsidRPr="00CA1853">
        <w:rPr>
          <w:rFonts w:ascii="Times New Roman" w:hAnsi="Times New Roman" w:cs="Times New Roman"/>
          <w:sz w:val="28"/>
          <w:szCs w:val="28"/>
          <w:lang w:val="uk-UA"/>
        </w:rPr>
        <w:t>лоричним та пугнічним типами емоційної спрямованості особистості</w:t>
      </w:r>
      <w:r w:rsidR="00731BF9" w:rsidRPr="00CA1853">
        <w:rPr>
          <w:rFonts w:ascii="Times New Roman" w:hAnsi="Times New Roman" w:cs="Times New Roman"/>
          <w:sz w:val="28"/>
          <w:szCs w:val="28"/>
          <w:lang w:val="uk-UA"/>
        </w:rPr>
        <w:t xml:space="preserve"> може </w:t>
      </w:r>
      <w:r w:rsidRPr="00CA1853">
        <w:rPr>
          <w:rFonts w:ascii="Times New Roman" w:hAnsi="Times New Roman" w:cs="Times New Roman"/>
          <w:sz w:val="28"/>
          <w:szCs w:val="28"/>
          <w:lang w:val="uk-UA"/>
        </w:rPr>
        <w:t xml:space="preserve">бути пояснено тим, що зазначені </w:t>
      </w:r>
      <w:r w:rsidR="00731BF9" w:rsidRPr="00CA1853">
        <w:rPr>
          <w:rFonts w:ascii="Times New Roman" w:hAnsi="Times New Roman" w:cs="Times New Roman"/>
          <w:sz w:val="28"/>
          <w:szCs w:val="28"/>
          <w:lang w:val="uk-UA"/>
        </w:rPr>
        <w:t xml:space="preserve">типи </w:t>
      </w:r>
      <w:r w:rsidRPr="00CA1853">
        <w:rPr>
          <w:rFonts w:ascii="Times New Roman" w:hAnsi="Times New Roman" w:cs="Times New Roman"/>
          <w:sz w:val="28"/>
          <w:szCs w:val="28"/>
          <w:lang w:val="uk-UA"/>
        </w:rPr>
        <w:t>емоційної спрямованості особистості</w:t>
      </w:r>
      <w:r w:rsidR="00731BF9" w:rsidRPr="00CA1853">
        <w:rPr>
          <w:rFonts w:ascii="Times New Roman" w:hAnsi="Times New Roman" w:cs="Times New Roman"/>
          <w:sz w:val="28"/>
          <w:szCs w:val="28"/>
          <w:lang w:val="uk-UA"/>
        </w:rPr>
        <w:t>, будучи самостійним</w:t>
      </w:r>
      <w:r w:rsidRPr="00CA1853">
        <w:rPr>
          <w:rFonts w:ascii="Times New Roman" w:hAnsi="Times New Roman" w:cs="Times New Roman"/>
          <w:sz w:val="28"/>
          <w:szCs w:val="28"/>
          <w:lang w:val="uk-UA"/>
        </w:rPr>
        <w:t xml:space="preserve">и цінностями, і не знаходячи </w:t>
      </w:r>
      <w:r w:rsidR="00731BF9" w:rsidRPr="00CA1853">
        <w:rPr>
          <w:rFonts w:ascii="Times New Roman" w:hAnsi="Times New Roman" w:cs="Times New Roman"/>
          <w:sz w:val="28"/>
          <w:szCs w:val="28"/>
          <w:lang w:val="uk-UA"/>
        </w:rPr>
        <w:t>підкріп</w:t>
      </w:r>
      <w:r w:rsidRPr="00CA1853">
        <w:rPr>
          <w:rFonts w:ascii="Times New Roman" w:hAnsi="Times New Roman" w:cs="Times New Roman"/>
          <w:sz w:val="28"/>
          <w:szCs w:val="28"/>
          <w:lang w:val="uk-UA"/>
        </w:rPr>
        <w:t>лення у професійній діяльності, також призводять до виникнення</w:t>
      </w:r>
      <w:r w:rsidR="00731BF9" w:rsidRPr="00CA1853">
        <w:rPr>
          <w:rFonts w:ascii="Times New Roman" w:hAnsi="Times New Roman" w:cs="Times New Roman"/>
          <w:sz w:val="28"/>
          <w:szCs w:val="28"/>
          <w:lang w:val="uk-UA"/>
        </w:rPr>
        <w:t xml:space="preserve"> інтенсивних та тривали</w:t>
      </w:r>
      <w:r w:rsidRPr="00CA1853">
        <w:rPr>
          <w:rFonts w:ascii="Times New Roman" w:hAnsi="Times New Roman" w:cs="Times New Roman"/>
          <w:sz w:val="28"/>
          <w:szCs w:val="28"/>
          <w:lang w:val="uk-UA"/>
        </w:rPr>
        <w:t xml:space="preserve">х негативних емоцій та тривалих </w:t>
      </w:r>
      <w:r w:rsidR="00731BF9" w:rsidRPr="00CA1853">
        <w:rPr>
          <w:rFonts w:ascii="Times New Roman" w:hAnsi="Times New Roman" w:cs="Times New Roman"/>
          <w:sz w:val="28"/>
          <w:szCs w:val="28"/>
          <w:lang w:val="uk-UA"/>
        </w:rPr>
        <w:t>переживань, що</w:t>
      </w:r>
      <w:r w:rsidRPr="00CA1853">
        <w:rPr>
          <w:rFonts w:ascii="Times New Roman" w:hAnsi="Times New Roman" w:cs="Times New Roman"/>
          <w:sz w:val="28"/>
          <w:szCs w:val="28"/>
          <w:lang w:val="uk-UA"/>
        </w:rPr>
        <w:t>, у свою чергу,</w:t>
      </w:r>
      <w:r w:rsidR="00731BF9" w:rsidRPr="00CA1853">
        <w:rPr>
          <w:rFonts w:ascii="Times New Roman" w:hAnsi="Times New Roman" w:cs="Times New Roman"/>
          <w:sz w:val="28"/>
          <w:szCs w:val="28"/>
          <w:lang w:val="uk-UA"/>
        </w:rPr>
        <w:t xml:space="preserve"> призводя</w:t>
      </w:r>
      <w:r w:rsidRPr="00CA1853">
        <w:rPr>
          <w:rFonts w:ascii="Times New Roman" w:hAnsi="Times New Roman" w:cs="Times New Roman"/>
          <w:sz w:val="28"/>
          <w:szCs w:val="28"/>
          <w:lang w:val="uk-UA"/>
        </w:rPr>
        <w:t xml:space="preserve">ть до виникнення та розвитку професійного вигоряння. У той </w:t>
      </w:r>
      <w:r w:rsidR="00731BF9" w:rsidRPr="00CA1853">
        <w:rPr>
          <w:rFonts w:ascii="Times New Roman" w:hAnsi="Times New Roman" w:cs="Times New Roman"/>
          <w:sz w:val="28"/>
          <w:szCs w:val="28"/>
          <w:lang w:val="uk-UA"/>
        </w:rPr>
        <w:t>ж</w:t>
      </w:r>
      <w:r w:rsidRPr="00CA1853">
        <w:rPr>
          <w:rFonts w:ascii="Times New Roman" w:hAnsi="Times New Roman" w:cs="Times New Roman"/>
          <w:sz w:val="28"/>
          <w:szCs w:val="28"/>
          <w:lang w:val="uk-UA"/>
        </w:rPr>
        <w:t>е</w:t>
      </w:r>
      <w:r w:rsidR="00731BF9" w:rsidRPr="00CA1853">
        <w:rPr>
          <w:rFonts w:ascii="Times New Roman" w:hAnsi="Times New Roman" w:cs="Times New Roman"/>
          <w:sz w:val="28"/>
          <w:szCs w:val="28"/>
          <w:lang w:val="uk-UA"/>
        </w:rPr>
        <w:t xml:space="preserve"> час, на нашу думку, </w:t>
      </w:r>
      <w:r w:rsidRPr="00CA1853">
        <w:rPr>
          <w:rFonts w:ascii="Times New Roman" w:hAnsi="Times New Roman" w:cs="Times New Roman"/>
          <w:sz w:val="28"/>
          <w:szCs w:val="28"/>
          <w:lang w:val="uk-UA"/>
        </w:rPr>
        <w:t xml:space="preserve">тривожність може грати </w:t>
      </w:r>
      <w:r w:rsidR="00731BF9" w:rsidRPr="00CA1853">
        <w:rPr>
          <w:rFonts w:ascii="Times New Roman" w:hAnsi="Times New Roman" w:cs="Times New Roman"/>
          <w:sz w:val="28"/>
          <w:szCs w:val="28"/>
          <w:lang w:val="uk-UA"/>
        </w:rPr>
        <w:t xml:space="preserve">посилюючу роль у подібному </w:t>
      </w:r>
      <w:r w:rsidRPr="00CA1853">
        <w:rPr>
          <w:rFonts w:ascii="Times New Roman" w:hAnsi="Times New Roman" w:cs="Times New Roman"/>
          <w:sz w:val="28"/>
          <w:szCs w:val="28"/>
          <w:lang w:val="uk-UA"/>
        </w:rPr>
        <w:t>ґенезі</w:t>
      </w:r>
      <w:r w:rsidR="00731BF9" w:rsidRPr="00CA1853">
        <w:rPr>
          <w:rFonts w:ascii="Times New Roman" w:hAnsi="Times New Roman" w:cs="Times New Roman"/>
          <w:sz w:val="28"/>
          <w:szCs w:val="28"/>
          <w:lang w:val="uk-UA"/>
        </w:rPr>
        <w:t xml:space="preserve"> ви</w:t>
      </w:r>
      <w:r w:rsidRPr="00CA1853">
        <w:rPr>
          <w:rFonts w:ascii="Times New Roman" w:hAnsi="Times New Roman" w:cs="Times New Roman"/>
          <w:sz w:val="28"/>
          <w:szCs w:val="28"/>
          <w:lang w:val="uk-UA"/>
        </w:rPr>
        <w:t xml:space="preserve">горяння. </w:t>
      </w:r>
      <w:r w:rsidR="0051138D">
        <w:rPr>
          <w:rFonts w:ascii="Times New Roman" w:hAnsi="Times New Roman" w:cs="Times New Roman"/>
          <w:sz w:val="28"/>
          <w:szCs w:val="28"/>
          <w:lang w:val="uk-UA"/>
        </w:rPr>
        <w:t>Відчуваючи</w:t>
      </w:r>
      <w:r w:rsidRPr="00CA1853">
        <w:rPr>
          <w:rFonts w:ascii="Times New Roman" w:hAnsi="Times New Roman" w:cs="Times New Roman"/>
          <w:sz w:val="28"/>
          <w:szCs w:val="28"/>
          <w:lang w:val="uk-UA"/>
        </w:rPr>
        <w:t xml:space="preserve"> негативні </w:t>
      </w:r>
      <w:r w:rsidR="00731BF9" w:rsidRPr="00CA1853">
        <w:rPr>
          <w:rFonts w:ascii="Times New Roman" w:hAnsi="Times New Roman" w:cs="Times New Roman"/>
          <w:sz w:val="28"/>
          <w:szCs w:val="28"/>
          <w:lang w:val="uk-UA"/>
        </w:rPr>
        <w:t>тривалі та інтенсивні емоційні переживання, щ</w:t>
      </w:r>
      <w:r w:rsidRPr="00CA1853">
        <w:rPr>
          <w:rFonts w:ascii="Times New Roman" w:hAnsi="Times New Roman" w:cs="Times New Roman"/>
          <w:sz w:val="28"/>
          <w:szCs w:val="28"/>
          <w:lang w:val="uk-UA"/>
        </w:rPr>
        <w:t xml:space="preserve">о негативно впливають на </w:t>
      </w:r>
      <w:r w:rsidR="00731BF9" w:rsidRPr="00CA1853">
        <w:rPr>
          <w:rFonts w:ascii="Times New Roman" w:hAnsi="Times New Roman" w:cs="Times New Roman"/>
          <w:sz w:val="28"/>
          <w:szCs w:val="28"/>
          <w:lang w:val="uk-UA"/>
        </w:rPr>
        <w:t>діяльність, а також не знаходячи адекватно</w:t>
      </w:r>
      <w:r w:rsidRPr="00CA1853">
        <w:rPr>
          <w:rFonts w:ascii="Times New Roman" w:hAnsi="Times New Roman" w:cs="Times New Roman"/>
          <w:sz w:val="28"/>
          <w:szCs w:val="28"/>
          <w:lang w:val="uk-UA"/>
        </w:rPr>
        <w:t xml:space="preserve">го задоволення домінуючим типам емоційної спрямованості особистості у професійній діяльності, суб’єкт починає виявляти все більшу </w:t>
      </w:r>
      <w:r w:rsidR="00731BF9" w:rsidRPr="00CA1853">
        <w:rPr>
          <w:rFonts w:ascii="Times New Roman" w:hAnsi="Times New Roman" w:cs="Times New Roman"/>
          <w:sz w:val="28"/>
          <w:szCs w:val="28"/>
          <w:lang w:val="uk-UA"/>
        </w:rPr>
        <w:t>ворожість, агресію, відчувати почутт</w:t>
      </w:r>
      <w:r w:rsidRPr="00CA1853">
        <w:rPr>
          <w:rFonts w:ascii="Times New Roman" w:hAnsi="Times New Roman" w:cs="Times New Roman"/>
          <w:sz w:val="28"/>
          <w:szCs w:val="28"/>
          <w:lang w:val="uk-UA"/>
        </w:rPr>
        <w:t xml:space="preserve">я безнадійності від сформованої </w:t>
      </w:r>
      <w:r w:rsidR="00731BF9" w:rsidRPr="00CA1853">
        <w:rPr>
          <w:rFonts w:ascii="Times New Roman" w:hAnsi="Times New Roman" w:cs="Times New Roman"/>
          <w:sz w:val="28"/>
          <w:szCs w:val="28"/>
          <w:lang w:val="uk-UA"/>
        </w:rPr>
        <w:t xml:space="preserve">ситуації та поступово стаючи </w:t>
      </w:r>
      <w:r w:rsidRPr="00CA1853">
        <w:rPr>
          <w:rFonts w:ascii="Times New Roman" w:hAnsi="Times New Roman" w:cs="Times New Roman"/>
          <w:sz w:val="28"/>
          <w:szCs w:val="28"/>
          <w:lang w:val="uk-UA"/>
        </w:rPr>
        <w:t xml:space="preserve">все більш тривожним та емоційно </w:t>
      </w:r>
      <w:r w:rsidR="00731BF9" w:rsidRPr="00CA1853">
        <w:rPr>
          <w:rFonts w:ascii="Times New Roman" w:hAnsi="Times New Roman" w:cs="Times New Roman"/>
          <w:sz w:val="28"/>
          <w:szCs w:val="28"/>
          <w:lang w:val="uk-UA"/>
        </w:rPr>
        <w:t xml:space="preserve">нестійким. Наявність подібних якостей (як </w:t>
      </w:r>
      <w:r w:rsidRPr="00CA1853">
        <w:rPr>
          <w:rFonts w:ascii="Times New Roman" w:hAnsi="Times New Roman" w:cs="Times New Roman"/>
          <w:sz w:val="28"/>
          <w:szCs w:val="28"/>
          <w:lang w:val="uk-UA"/>
        </w:rPr>
        <w:t xml:space="preserve">від початку, тобто при освоєнні </w:t>
      </w:r>
      <w:r w:rsidR="00731BF9" w:rsidRPr="00CA1853">
        <w:rPr>
          <w:rFonts w:ascii="Times New Roman" w:hAnsi="Times New Roman" w:cs="Times New Roman"/>
          <w:sz w:val="28"/>
          <w:szCs w:val="28"/>
          <w:lang w:val="uk-UA"/>
        </w:rPr>
        <w:t>професії, і у процесі її ви</w:t>
      </w:r>
      <w:r w:rsidR="00780EEB" w:rsidRPr="00CA1853">
        <w:rPr>
          <w:rFonts w:ascii="Times New Roman" w:hAnsi="Times New Roman" w:cs="Times New Roman"/>
          <w:sz w:val="28"/>
          <w:szCs w:val="28"/>
          <w:lang w:val="uk-UA"/>
        </w:rPr>
        <w:t xml:space="preserve">конання), і навіть супутніх їм </w:t>
      </w:r>
      <w:r w:rsidR="00731BF9" w:rsidRPr="00CA1853">
        <w:rPr>
          <w:rFonts w:ascii="Times New Roman" w:hAnsi="Times New Roman" w:cs="Times New Roman"/>
          <w:sz w:val="28"/>
          <w:szCs w:val="28"/>
          <w:lang w:val="uk-UA"/>
        </w:rPr>
        <w:t xml:space="preserve">та деструктивних для діяльності </w:t>
      </w:r>
      <w:r w:rsidR="00780EEB" w:rsidRPr="00CA1853">
        <w:rPr>
          <w:rFonts w:ascii="Times New Roman" w:hAnsi="Times New Roman" w:cs="Times New Roman"/>
          <w:sz w:val="28"/>
          <w:szCs w:val="28"/>
          <w:lang w:val="uk-UA"/>
        </w:rPr>
        <w:t xml:space="preserve">працівника судової системи – </w:t>
      </w:r>
      <w:r w:rsidR="00731BF9" w:rsidRPr="00CA1853">
        <w:rPr>
          <w:rFonts w:ascii="Times New Roman" w:hAnsi="Times New Roman" w:cs="Times New Roman"/>
          <w:sz w:val="28"/>
          <w:szCs w:val="28"/>
          <w:lang w:val="uk-UA"/>
        </w:rPr>
        <w:t>емоційної лабільності, зайвої емоційної</w:t>
      </w:r>
      <w:r w:rsidR="00780EEB" w:rsidRPr="00CA1853">
        <w:rPr>
          <w:rFonts w:ascii="Times New Roman" w:hAnsi="Times New Roman" w:cs="Times New Roman"/>
          <w:sz w:val="28"/>
          <w:szCs w:val="28"/>
          <w:lang w:val="uk-UA"/>
        </w:rPr>
        <w:t xml:space="preserve"> </w:t>
      </w:r>
      <w:r w:rsidR="00731BF9" w:rsidRPr="00CA1853">
        <w:rPr>
          <w:rFonts w:ascii="Times New Roman" w:hAnsi="Times New Roman" w:cs="Times New Roman"/>
          <w:sz w:val="28"/>
          <w:szCs w:val="28"/>
          <w:lang w:val="uk-UA"/>
        </w:rPr>
        <w:t xml:space="preserve">експресивності, </w:t>
      </w:r>
      <w:r w:rsidR="00780EEB" w:rsidRPr="00CA1853">
        <w:rPr>
          <w:rFonts w:ascii="Times New Roman" w:hAnsi="Times New Roman" w:cs="Times New Roman"/>
          <w:sz w:val="28"/>
          <w:szCs w:val="28"/>
          <w:lang w:val="uk-UA"/>
        </w:rPr>
        <w:lastRenderedPageBreak/>
        <w:t xml:space="preserve">скоріше за все ускладнюватимуть ефективне виконання </w:t>
      </w:r>
      <w:r w:rsidR="00731BF9" w:rsidRPr="00CA1853">
        <w:rPr>
          <w:rFonts w:ascii="Times New Roman" w:hAnsi="Times New Roman" w:cs="Times New Roman"/>
          <w:sz w:val="28"/>
          <w:szCs w:val="28"/>
          <w:lang w:val="uk-UA"/>
        </w:rPr>
        <w:t xml:space="preserve">професійних завдань, </w:t>
      </w:r>
      <w:r w:rsidR="00780EEB" w:rsidRPr="00CA1853">
        <w:rPr>
          <w:rFonts w:ascii="Times New Roman" w:hAnsi="Times New Roman" w:cs="Times New Roman"/>
          <w:sz w:val="28"/>
          <w:szCs w:val="28"/>
          <w:lang w:val="uk-UA"/>
        </w:rPr>
        <w:t xml:space="preserve">будуть </w:t>
      </w:r>
      <w:r w:rsidR="00731BF9" w:rsidRPr="00CA1853">
        <w:rPr>
          <w:rFonts w:ascii="Times New Roman" w:hAnsi="Times New Roman" w:cs="Times New Roman"/>
          <w:sz w:val="28"/>
          <w:szCs w:val="28"/>
          <w:lang w:val="uk-UA"/>
        </w:rPr>
        <w:t>призводити до виснаження особ</w:t>
      </w:r>
      <w:r w:rsidR="00780EEB" w:rsidRPr="00CA1853">
        <w:rPr>
          <w:rFonts w:ascii="Times New Roman" w:hAnsi="Times New Roman" w:cs="Times New Roman"/>
          <w:sz w:val="28"/>
          <w:szCs w:val="28"/>
          <w:lang w:val="uk-UA"/>
        </w:rPr>
        <w:t xml:space="preserve">истісних ресурсів </w:t>
      </w:r>
      <w:r w:rsidR="00731BF9" w:rsidRPr="00CA1853">
        <w:rPr>
          <w:rFonts w:ascii="Times New Roman" w:hAnsi="Times New Roman" w:cs="Times New Roman"/>
          <w:sz w:val="28"/>
          <w:szCs w:val="28"/>
          <w:lang w:val="uk-UA"/>
        </w:rPr>
        <w:t>протидії вигорянню,</w:t>
      </w:r>
      <w:r w:rsidR="00780EEB" w:rsidRPr="00CA1853">
        <w:rPr>
          <w:rFonts w:ascii="Times New Roman" w:hAnsi="Times New Roman" w:cs="Times New Roman"/>
          <w:sz w:val="28"/>
          <w:szCs w:val="28"/>
          <w:lang w:val="uk-UA"/>
        </w:rPr>
        <w:t xml:space="preserve"> і навіть викликати розвиток професійного вигоряння</w:t>
      </w:r>
      <w:r w:rsidR="00731BF9" w:rsidRPr="00CA1853">
        <w:rPr>
          <w:rFonts w:ascii="Times New Roman" w:hAnsi="Times New Roman" w:cs="Times New Roman"/>
          <w:sz w:val="28"/>
          <w:szCs w:val="28"/>
          <w:lang w:val="uk-UA"/>
        </w:rPr>
        <w:t>.</w:t>
      </w:r>
    </w:p>
    <w:p w14:paraId="061B8ABD" w14:textId="37D3D891" w:rsidR="00731BF9" w:rsidRPr="00CA1853" w:rsidRDefault="00731BF9" w:rsidP="00731BF9">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 xml:space="preserve">Також виявлено і </w:t>
      </w:r>
      <w:r w:rsidR="00F705C4">
        <w:rPr>
          <w:rFonts w:ascii="Times New Roman" w:hAnsi="Times New Roman" w:cs="Times New Roman"/>
          <w:sz w:val="28"/>
          <w:szCs w:val="28"/>
          <w:lang w:val="uk-UA"/>
        </w:rPr>
        <w:t>значущі</w:t>
      </w:r>
      <w:r w:rsidRPr="00CA1853">
        <w:rPr>
          <w:rFonts w:ascii="Times New Roman" w:hAnsi="Times New Roman" w:cs="Times New Roman"/>
          <w:sz w:val="28"/>
          <w:szCs w:val="28"/>
          <w:lang w:val="uk-UA"/>
        </w:rPr>
        <w:t xml:space="preserve"> негат</w:t>
      </w:r>
      <w:r w:rsidR="00780EEB" w:rsidRPr="00CA1853">
        <w:rPr>
          <w:rFonts w:ascii="Times New Roman" w:hAnsi="Times New Roman" w:cs="Times New Roman"/>
          <w:sz w:val="28"/>
          <w:szCs w:val="28"/>
          <w:lang w:val="uk-UA"/>
        </w:rPr>
        <w:t xml:space="preserve">ивні взаємозв’язки професійного вигоряння з усіма. </w:t>
      </w:r>
      <w:r w:rsidRPr="00CA1853">
        <w:rPr>
          <w:rFonts w:ascii="Times New Roman" w:hAnsi="Times New Roman" w:cs="Times New Roman"/>
          <w:sz w:val="28"/>
          <w:szCs w:val="28"/>
          <w:lang w:val="uk-UA"/>
        </w:rPr>
        <w:t>складовими емоційного інтелект</w:t>
      </w:r>
      <w:r w:rsidR="00780EEB" w:rsidRPr="00CA1853">
        <w:rPr>
          <w:rFonts w:ascii="Times New Roman" w:hAnsi="Times New Roman" w:cs="Times New Roman"/>
          <w:sz w:val="28"/>
          <w:szCs w:val="28"/>
          <w:lang w:val="uk-UA"/>
        </w:rPr>
        <w:t xml:space="preserve">у, з базовою позитивною емоцією </w:t>
      </w:r>
      <w:r w:rsidRPr="00CA1853">
        <w:rPr>
          <w:rFonts w:ascii="Times New Roman" w:hAnsi="Times New Roman" w:cs="Times New Roman"/>
          <w:sz w:val="28"/>
          <w:szCs w:val="28"/>
          <w:lang w:val="uk-UA"/>
        </w:rPr>
        <w:t>радості та задоволення, з альтруїст</w:t>
      </w:r>
      <w:r w:rsidR="00780EEB" w:rsidRPr="00CA1853">
        <w:rPr>
          <w:rFonts w:ascii="Times New Roman" w:hAnsi="Times New Roman" w:cs="Times New Roman"/>
          <w:sz w:val="28"/>
          <w:szCs w:val="28"/>
          <w:lang w:val="uk-UA"/>
        </w:rPr>
        <w:t>ичною, комунікативною та естетичною</w:t>
      </w:r>
      <w:r w:rsidRPr="00CA1853">
        <w:rPr>
          <w:rFonts w:ascii="Times New Roman" w:hAnsi="Times New Roman" w:cs="Times New Roman"/>
          <w:sz w:val="28"/>
          <w:szCs w:val="28"/>
          <w:lang w:val="uk-UA"/>
        </w:rPr>
        <w:t xml:space="preserve"> </w:t>
      </w:r>
      <w:r w:rsidR="00780EEB" w:rsidRPr="00CA1853">
        <w:rPr>
          <w:rFonts w:ascii="Times New Roman" w:hAnsi="Times New Roman" w:cs="Times New Roman"/>
          <w:sz w:val="28"/>
          <w:szCs w:val="28"/>
          <w:lang w:val="uk-UA"/>
        </w:rPr>
        <w:t>емоційної спрямованості особистості</w:t>
      </w:r>
      <w:r w:rsidRPr="00CA1853">
        <w:rPr>
          <w:rFonts w:ascii="Times New Roman" w:hAnsi="Times New Roman" w:cs="Times New Roman"/>
          <w:sz w:val="28"/>
          <w:szCs w:val="28"/>
          <w:lang w:val="uk-UA"/>
        </w:rPr>
        <w:t>.</w:t>
      </w:r>
    </w:p>
    <w:p w14:paraId="4E9FFF8B" w14:textId="02C9B895" w:rsidR="00731BF9" w:rsidRPr="00CA1853" w:rsidRDefault="00780EEB" w:rsidP="00731BF9">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Виявлені взаємозв’</w:t>
      </w:r>
      <w:r w:rsidR="00731BF9" w:rsidRPr="00CA1853">
        <w:rPr>
          <w:rFonts w:ascii="Times New Roman" w:hAnsi="Times New Roman" w:cs="Times New Roman"/>
          <w:sz w:val="28"/>
          <w:szCs w:val="28"/>
          <w:lang w:val="uk-UA"/>
        </w:rPr>
        <w:t>язки</w:t>
      </w:r>
      <w:r w:rsidRPr="00CA1853">
        <w:rPr>
          <w:rFonts w:ascii="Times New Roman" w:hAnsi="Times New Roman" w:cs="Times New Roman"/>
          <w:sz w:val="28"/>
          <w:szCs w:val="28"/>
          <w:lang w:val="uk-UA"/>
        </w:rPr>
        <w:t xml:space="preserve">, на нашу думку, можна пояснити </w:t>
      </w:r>
      <w:r w:rsidR="00731BF9" w:rsidRPr="00CA1853">
        <w:rPr>
          <w:rFonts w:ascii="Times New Roman" w:hAnsi="Times New Roman" w:cs="Times New Roman"/>
          <w:sz w:val="28"/>
          <w:szCs w:val="28"/>
          <w:lang w:val="uk-UA"/>
        </w:rPr>
        <w:t>захисною роллю зазначених особистісних о</w:t>
      </w:r>
      <w:r w:rsidRPr="00CA1853">
        <w:rPr>
          <w:rFonts w:ascii="Times New Roman" w:hAnsi="Times New Roman" w:cs="Times New Roman"/>
          <w:sz w:val="28"/>
          <w:szCs w:val="28"/>
          <w:lang w:val="uk-UA"/>
        </w:rPr>
        <w:t xml:space="preserve">собливостей, які потенційно можуть бути </w:t>
      </w:r>
      <w:r w:rsidR="00731BF9" w:rsidRPr="00CA1853">
        <w:rPr>
          <w:rFonts w:ascii="Times New Roman" w:hAnsi="Times New Roman" w:cs="Times New Roman"/>
          <w:sz w:val="28"/>
          <w:szCs w:val="28"/>
          <w:lang w:val="uk-UA"/>
        </w:rPr>
        <w:t>ресурсами протидії вигорянню</w:t>
      </w:r>
      <w:r w:rsidRPr="00CA1853">
        <w:rPr>
          <w:rFonts w:ascii="Times New Roman" w:hAnsi="Times New Roman" w:cs="Times New Roman"/>
          <w:sz w:val="28"/>
          <w:szCs w:val="28"/>
          <w:lang w:val="uk-UA"/>
        </w:rPr>
        <w:t xml:space="preserve"> працівників судової системи. Так, усі складові </w:t>
      </w:r>
      <w:r w:rsidR="00731BF9" w:rsidRPr="00CA1853">
        <w:rPr>
          <w:rFonts w:ascii="Times New Roman" w:hAnsi="Times New Roman" w:cs="Times New Roman"/>
          <w:sz w:val="28"/>
          <w:szCs w:val="28"/>
          <w:lang w:val="uk-UA"/>
        </w:rPr>
        <w:t>емоційного інтелекту (розуміння, управл</w:t>
      </w:r>
      <w:r w:rsidRPr="00CA1853">
        <w:rPr>
          <w:rFonts w:ascii="Times New Roman" w:hAnsi="Times New Roman" w:cs="Times New Roman"/>
          <w:sz w:val="28"/>
          <w:szCs w:val="28"/>
          <w:lang w:val="uk-UA"/>
        </w:rPr>
        <w:t xml:space="preserve">іння своїми та чужими емоціями, </w:t>
      </w:r>
      <w:r w:rsidR="00731BF9" w:rsidRPr="00CA1853">
        <w:rPr>
          <w:rFonts w:ascii="Times New Roman" w:hAnsi="Times New Roman" w:cs="Times New Roman"/>
          <w:sz w:val="28"/>
          <w:szCs w:val="28"/>
          <w:lang w:val="uk-UA"/>
        </w:rPr>
        <w:t xml:space="preserve">контроль експресії та </w:t>
      </w:r>
      <w:r w:rsidRPr="00CA1853">
        <w:rPr>
          <w:rFonts w:ascii="Times New Roman" w:hAnsi="Times New Roman" w:cs="Times New Roman"/>
          <w:sz w:val="28"/>
          <w:szCs w:val="28"/>
          <w:lang w:val="uk-UA"/>
        </w:rPr>
        <w:t>ін.</w:t>
      </w:r>
      <w:r w:rsidR="00731BF9" w:rsidRPr="00CA1853">
        <w:rPr>
          <w:rFonts w:ascii="Times New Roman" w:hAnsi="Times New Roman" w:cs="Times New Roman"/>
          <w:sz w:val="28"/>
          <w:szCs w:val="28"/>
          <w:lang w:val="uk-UA"/>
        </w:rPr>
        <w:t>), враховуючи</w:t>
      </w:r>
      <w:r w:rsidRPr="00CA1853">
        <w:rPr>
          <w:rFonts w:ascii="Times New Roman" w:hAnsi="Times New Roman" w:cs="Times New Roman"/>
          <w:sz w:val="28"/>
          <w:szCs w:val="28"/>
          <w:lang w:val="uk-UA"/>
        </w:rPr>
        <w:t xml:space="preserve"> публічний та емоціогенний характер</w:t>
      </w:r>
      <w:r w:rsidR="00731BF9" w:rsidRPr="00CA1853">
        <w:rPr>
          <w:rFonts w:ascii="Times New Roman" w:hAnsi="Times New Roman" w:cs="Times New Roman"/>
          <w:sz w:val="28"/>
          <w:szCs w:val="28"/>
          <w:lang w:val="uk-UA"/>
        </w:rPr>
        <w:t xml:space="preserve"> діяльності</w:t>
      </w:r>
      <w:r w:rsidRPr="00CA1853">
        <w:rPr>
          <w:rFonts w:ascii="Times New Roman" w:hAnsi="Times New Roman" w:cs="Times New Roman"/>
          <w:sz w:val="28"/>
          <w:szCs w:val="28"/>
          <w:lang w:val="uk-UA"/>
        </w:rPr>
        <w:t xml:space="preserve"> працівників судової системи</w:t>
      </w:r>
      <w:r w:rsidR="00731BF9" w:rsidRPr="00CA1853">
        <w:rPr>
          <w:rFonts w:ascii="Times New Roman" w:hAnsi="Times New Roman" w:cs="Times New Roman"/>
          <w:sz w:val="28"/>
          <w:szCs w:val="28"/>
          <w:lang w:val="uk-UA"/>
        </w:rPr>
        <w:t>, можлив</w:t>
      </w:r>
      <w:r w:rsidRPr="00CA1853">
        <w:rPr>
          <w:rFonts w:ascii="Times New Roman" w:hAnsi="Times New Roman" w:cs="Times New Roman"/>
          <w:sz w:val="28"/>
          <w:szCs w:val="28"/>
          <w:lang w:val="uk-UA"/>
        </w:rPr>
        <w:t xml:space="preserve">о, допомагають фахівцю найбільш </w:t>
      </w:r>
      <w:r w:rsidR="00731BF9" w:rsidRPr="00CA1853">
        <w:rPr>
          <w:rFonts w:ascii="Times New Roman" w:hAnsi="Times New Roman" w:cs="Times New Roman"/>
          <w:sz w:val="28"/>
          <w:szCs w:val="28"/>
          <w:lang w:val="uk-UA"/>
        </w:rPr>
        <w:t>конструктивним чином здійснювати</w:t>
      </w:r>
      <w:r w:rsidRPr="00CA1853">
        <w:rPr>
          <w:rFonts w:ascii="Times New Roman" w:hAnsi="Times New Roman" w:cs="Times New Roman"/>
          <w:sz w:val="28"/>
          <w:szCs w:val="28"/>
          <w:lang w:val="uk-UA"/>
        </w:rPr>
        <w:t xml:space="preserve"> </w:t>
      </w:r>
      <w:r w:rsidR="00731BF9" w:rsidRPr="00CA1853">
        <w:rPr>
          <w:rFonts w:ascii="Times New Roman" w:hAnsi="Times New Roman" w:cs="Times New Roman"/>
          <w:sz w:val="28"/>
          <w:szCs w:val="28"/>
          <w:lang w:val="uk-UA"/>
        </w:rPr>
        <w:t>упра</w:t>
      </w:r>
      <w:r w:rsidRPr="00CA1853">
        <w:rPr>
          <w:rFonts w:ascii="Times New Roman" w:hAnsi="Times New Roman" w:cs="Times New Roman"/>
          <w:sz w:val="28"/>
          <w:szCs w:val="28"/>
          <w:lang w:val="uk-UA"/>
        </w:rPr>
        <w:t xml:space="preserve">вління емоціями та їх проявами, </w:t>
      </w:r>
      <w:r w:rsidR="00731BF9" w:rsidRPr="00CA1853">
        <w:rPr>
          <w:rFonts w:ascii="Times New Roman" w:hAnsi="Times New Roman" w:cs="Times New Roman"/>
          <w:sz w:val="28"/>
          <w:szCs w:val="28"/>
          <w:lang w:val="uk-UA"/>
        </w:rPr>
        <w:t>створювати необхідний емоційний настрій і тло н</w:t>
      </w:r>
      <w:r w:rsidRPr="00CA1853">
        <w:rPr>
          <w:rFonts w:ascii="Times New Roman" w:hAnsi="Times New Roman" w:cs="Times New Roman"/>
          <w:sz w:val="28"/>
          <w:szCs w:val="28"/>
          <w:lang w:val="uk-UA"/>
        </w:rPr>
        <w:t xml:space="preserve">е тільки у себе особисто, а й у </w:t>
      </w:r>
      <w:r w:rsidR="00731BF9" w:rsidRPr="00CA1853">
        <w:rPr>
          <w:rFonts w:ascii="Times New Roman" w:hAnsi="Times New Roman" w:cs="Times New Roman"/>
          <w:sz w:val="28"/>
          <w:szCs w:val="28"/>
          <w:lang w:val="uk-UA"/>
        </w:rPr>
        <w:t>оточуючих. При цьому емоції радості та зад</w:t>
      </w:r>
      <w:r w:rsidRPr="00CA1853">
        <w:rPr>
          <w:rFonts w:ascii="Times New Roman" w:hAnsi="Times New Roman" w:cs="Times New Roman"/>
          <w:sz w:val="28"/>
          <w:szCs w:val="28"/>
          <w:lang w:val="uk-UA"/>
        </w:rPr>
        <w:t xml:space="preserve">оволення, очевидно, допомагають </w:t>
      </w:r>
      <w:r w:rsidR="00731BF9" w:rsidRPr="00CA1853">
        <w:rPr>
          <w:rFonts w:ascii="Times New Roman" w:hAnsi="Times New Roman" w:cs="Times New Roman"/>
          <w:sz w:val="28"/>
          <w:szCs w:val="28"/>
          <w:lang w:val="uk-UA"/>
        </w:rPr>
        <w:t>підтримувати подібне</w:t>
      </w:r>
      <w:r w:rsidRPr="00CA1853">
        <w:rPr>
          <w:rFonts w:ascii="Times New Roman" w:hAnsi="Times New Roman" w:cs="Times New Roman"/>
          <w:sz w:val="28"/>
          <w:szCs w:val="28"/>
          <w:lang w:val="uk-UA"/>
        </w:rPr>
        <w:t xml:space="preserve"> позитивне емоційне тло і дають </w:t>
      </w:r>
      <w:r w:rsidR="00731BF9" w:rsidRPr="00CA1853">
        <w:rPr>
          <w:rFonts w:ascii="Times New Roman" w:hAnsi="Times New Roman" w:cs="Times New Roman"/>
          <w:sz w:val="28"/>
          <w:szCs w:val="28"/>
          <w:lang w:val="uk-UA"/>
        </w:rPr>
        <w:t>додаткові ресурси у діяльності</w:t>
      </w:r>
      <w:r w:rsidRPr="00CA1853">
        <w:rPr>
          <w:rFonts w:ascii="Times New Roman" w:hAnsi="Times New Roman" w:cs="Times New Roman"/>
          <w:sz w:val="28"/>
          <w:szCs w:val="28"/>
          <w:lang w:val="uk-UA"/>
        </w:rPr>
        <w:t xml:space="preserve">. Здатність до </w:t>
      </w:r>
      <w:r w:rsidR="00731BF9" w:rsidRPr="00CA1853">
        <w:rPr>
          <w:rFonts w:ascii="Times New Roman" w:hAnsi="Times New Roman" w:cs="Times New Roman"/>
          <w:sz w:val="28"/>
          <w:szCs w:val="28"/>
          <w:lang w:val="uk-UA"/>
        </w:rPr>
        <w:t>емпатії не тільки допомагає на</w:t>
      </w:r>
      <w:r w:rsidRPr="00CA1853">
        <w:rPr>
          <w:rFonts w:ascii="Times New Roman" w:hAnsi="Times New Roman" w:cs="Times New Roman"/>
          <w:sz w:val="28"/>
          <w:szCs w:val="28"/>
          <w:lang w:val="uk-UA"/>
        </w:rPr>
        <w:t xml:space="preserve">йкраще зрозуміти емоційний стан </w:t>
      </w:r>
      <w:r w:rsidR="00731BF9" w:rsidRPr="00CA1853">
        <w:rPr>
          <w:rFonts w:ascii="Times New Roman" w:hAnsi="Times New Roman" w:cs="Times New Roman"/>
          <w:sz w:val="28"/>
          <w:szCs w:val="28"/>
          <w:lang w:val="uk-UA"/>
        </w:rPr>
        <w:t>клієнта та учасників судово</w:t>
      </w:r>
      <w:r w:rsidRPr="00CA1853">
        <w:rPr>
          <w:rFonts w:ascii="Times New Roman" w:hAnsi="Times New Roman" w:cs="Times New Roman"/>
          <w:sz w:val="28"/>
          <w:szCs w:val="28"/>
          <w:lang w:val="uk-UA"/>
        </w:rPr>
        <w:t xml:space="preserve">го розгляду, а й також є необхідною </w:t>
      </w:r>
      <w:r w:rsidR="00731BF9" w:rsidRPr="00CA1853">
        <w:rPr>
          <w:rFonts w:ascii="Times New Roman" w:hAnsi="Times New Roman" w:cs="Times New Roman"/>
          <w:sz w:val="28"/>
          <w:szCs w:val="28"/>
          <w:lang w:val="uk-UA"/>
        </w:rPr>
        <w:t xml:space="preserve">професійно-важливою якістю </w:t>
      </w:r>
      <w:r w:rsidRPr="00CA1853">
        <w:rPr>
          <w:rFonts w:ascii="Times New Roman" w:hAnsi="Times New Roman" w:cs="Times New Roman"/>
          <w:sz w:val="28"/>
          <w:szCs w:val="28"/>
          <w:lang w:val="uk-UA"/>
        </w:rPr>
        <w:t>працівників судової системи, що також є важливою елементом їх</w:t>
      </w:r>
      <w:r w:rsidR="00731BF9" w:rsidRPr="00CA1853">
        <w:rPr>
          <w:rFonts w:ascii="Times New Roman" w:hAnsi="Times New Roman" w:cs="Times New Roman"/>
          <w:sz w:val="28"/>
          <w:szCs w:val="28"/>
          <w:lang w:val="uk-UA"/>
        </w:rPr>
        <w:t xml:space="preserve"> професійного </w:t>
      </w:r>
      <w:r w:rsidRPr="00CA1853">
        <w:rPr>
          <w:rFonts w:ascii="Times New Roman" w:hAnsi="Times New Roman" w:cs="Times New Roman"/>
          <w:sz w:val="28"/>
          <w:szCs w:val="28"/>
          <w:lang w:val="uk-UA"/>
        </w:rPr>
        <w:t xml:space="preserve">образу. Подібні якості ймовірно можуть протистояти розвитку синдрому професійного вигоряння, даючи необхідне </w:t>
      </w:r>
      <w:r w:rsidR="00731BF9" w:rsidRPr="00CA1853">
        <w:rPr>
          <w:rFonts w:ascii="Times New Roman" w:hAnsi="Times New Roman" w:cs="Times New Roman"/>
          <w:sz w:val="28"/>
          <w:szCs w:val="28"/>
          <w:lang w:val="uk-UA"/>
        </w:rPr>
        <w:t>емоційне тло, впевненість, по</w:t>
      </w:r>
      <w:r w:rsidRPr="00CA1853">
        <w:rPr>
          <w:rFonts w:ascii="Times New Roman" w:hAnsi="Times New Roman" w:cs="Times New Roman"/>
          <w:sz w:val="28"/>
          <w:szCs w:val="28"/>
          <w:lang w:val="uk-UA"/>
        </w:rPr>
        <w:t xml:space="preserve">зитивні емоційні переживання та </w:t>
      </w:r>
      <w:r w:rsidR="00731BF9" w:rsidRPr="00CA1853">
        <w:rPr>
          <w:rFonts w:ascii="Times New Roman" w:hAnsi="Times New Roman" w:cs="Times New Roman"/>
          <w:sz w:val="28"/>
          <w:szCs w:val="28"/>
          <w:lang w:val="uk-UA"/>
        </w:rPr>
        <w:t>мотивуючи спеціаліста на надання професійної до</w:t>
      </w:r>
      <w:r w:rsidRPr="00CA1853">
        <w:rPr>
          <w:rFonts w:ascii="Times New Roman" w:hAnsi="Times New Roman" w:cs="Times New Roman"/>
          <w:sz w:val="28"/>
          <w:szCs w:val="28"/>
          <w:lang w:val="uk-UA"/>
        </w:rPr>
        <w:t xml:space="preserve">помоги </w:t>
      </w:r>
      <w:r w:rsidR="00731BF9" w:rsidRPr="00CA1853">
        <w:rPr>
          <w:rFonts w:ascii="Times New Roman" w:hAnsi="Times New Roman" w:cs="Times New Roman"/>
          <w:sz w:val="28"/>
          <w:szCs w:val="28"/>
          <w:lang w:val="uk-UA"/>
        </w:rPr>
        <w:t xml:space="preserve">клієнтам, протистоячи негативному впливу </w:t>
      </w:r>
      <w:r w:rsidRPr="00CA1853">
        <w:rPr>
          <w:rFonts w:ascii="Times New Roman" w:hAnsi="Times New Roman" w:cs="Times New Roman"/>
          <w:sz w:val="28"/>
          <w:szCs w:val="28"/>
          <w:lang w:val="uk-UA"/>
        </w:rPr>
        <w:t>судової діяльності, що викликає у суб’єкта</w:t>
      </w:r>
      <w:r w:rsidR="00731BF9" w:rsidRPr="00CA1853">
        <w:rPr>
          <w:rFonts w:ascii="Times New Roman" w:hAnsi="Times New Roman" w:cs="Times New Roman"/>
          <w:sz w:val="28"/>
          <w:szCs w:val="28"/>
          <w:lang w:val="uk-UA"/>
        </w:rPr>
        <w:t xml:space="preserve"> сильні негативні пережив</w:t>
      </w:r>
      <w:r w:rsidRPr="00CA1853">
        <w:rPr>
          <w:rFonts w:ascii="Times New Roman" w:hAnsi="Times New Roman" w:cs="Times New Roman"/>
          <w:sz w:val="28"/>
          <w:szCs w:val="28"/>
          <w:lang w:val="uk-UA"/>
        </w:rPr>
        <w:t xml:space="preserve">ання та виснаження особистісних </w:t>
      </w:r>
      <w:r w:rsidR="00731BF9" w:rsidRPr="00CA1853">
        <w:rPr>
          <w:rFonts w:ascii="Times New Roman" w:hAnsi="Times New Roman" w:cs="Times New Roman"/>
          <w:sz w:val="28"/>
          <w:szCs w:val="28"/>
          <w:lang w:val="uk-UA"/>
        </w:rPr>
        <w:t>ресурсів.</w:t>
      </w:r>
    </w:p>
    <w:p w14:paraId="3B1639B8" w14:textId="57F7AF38" w:rsidR="00731BF9" w:rsidRPr="00CA1853" w:rsidRDefault="00731BF9" w:rsidP="00780EEB">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Так</w:t>
      </w:r>
      <w:r w:rsidR="00780EEB" w:rsidRPr="00CA1853">
        <w:rPr>
          <w:rFonts w:ascii="Times New Roman" w:hAnsi="Times New Roman" w:cs="Times New Roman"/>
          <w:sz w:val="28"/>
          <w:szCs w:val="28"/>
          <w:lang w:val="uk-UA"/>
        </w:rPr>
        <w:t>ож</w:t>
      </w:r>
      <w:r w:rsidRPr="00CA1853">
        <w:rPr>
          <w:rFonts w:ascii="Times New Roman" w:hAnsi="Times New Roman" w:cs="Times New Roman"/>
          <w:sz w:val="28"/>
          <w:szCs w:val="28"/>
          <w:lang w:val="uk-UA"/>
        </w:rPr>
        <w:t>, за результатами кореляці</w:t>
      </w:r>
      <w:r w:rsidR="00780EEB" w:rsidRPr="00CA1853">
        <w:rPr>
          <w:rFonts w:ascii="Times New Roman" w:hAnsi="Times New Roman" w:cs="Times New Roman"/>
          <w:sz w:val="28"/>
          <w:szCs w:val="28"/>
          <w:lang w:val="uk-UA"/>
        </w:rPr>
        <w:t>йного аналізу показано позитивний взаємозв’</w:t>
      </w:r>
      <w:r w:rsidRPr="00CA1853">
        <w:rPr>
          <w:rFonts w:ascii="Times New Roman" w:hAnsi="Times New Roman" w:cs="Times New Roman"/>
          <w:sz w:val="28"/>
          <w:szCs w:val="28"/>
          <w:lang w:val="uk-UA"/>
        </w:rPr>
        <w:t xml:space="preserve">язок між компонентами </w:t>
      </w:r>
      <w:r w:rsidR="00780EEB" w:rsidRPr="00CA1853">
        <w:rPr>
          <w:rFonts w:ascii="Times New Roman" w:hAnsi="Times New Roman" w:cs="Times New Roman"/>
          <w:sz w:val="28"/>
          <w:szCs w:val="28"/>
          <w:lang w:val="uk-UA"/>
        </w:rPr>
        <w:t>професійного вигоряння</w:t>
      </w:r>
      <w:r w:rsidRPr="00CA1853">
        <w:rPr>
          <w:rFonts w:ascii="Times New Roman" w:hAnsi="Times New Roman" w:cs="Times New Roman"/>
          <w:sz w:val="28"/>
          <w:szCs w:val="28"/>
          <w:lang w:val="uk-UA"/>
        </w:rPr>
        <w:t xml:space="preserve"> та</w:t>
      </w:r>
      <w:r w:rsidR="00780EEB" w:rsidRPr="00CA1853">
        <w:rPr>
          <w:rFonts w:ascii="Times New Roman" w:hAnsi="Times New Roman" w:cs="Times New Roman"/>
          <w:sz w:val="28"/>
          <w:szCs w:val="28"/>
          <w:lang w:val="uk-UA"/>
        </w:rPr>
        <w:t xml:space="preserve"> </w:t>
      </w:r>
      <w:r w:rsidRPr="00CA1853">
        <w:rPr>
          <w:rFonts w:ascii="Times New Roman" w:hAnsi="Times New Roman" w:cs="Times New Roman"/>
          <w:sz w:val="28"/>
          <w:szCs w:val="28"/>
          <w:lang w:val="uk-UA"/>
        </w:rPr>
        <w:t xml:space="preserve">професійним </w:t>
      </w:r>
      <w:r w:rsidR="00780EEB" w:rsidRPr="00CA1853">
        <w:rPr>
          <w:rFonts w:ascii="Times New Roman" w:hAnsi="Times New Roman" w:cs="Times New Roman"/>
          <w:sz w:val="28"/>
          <w:szCs w:val="28"/>
          <w:lang w:val="uk-UA"/>
        </w:rPr>
        <w:t xml:space="preserve">стажем працівників судової системи, що, ймовірно, може </w:t>
      </w:r>
      <w:r w:rsidRPr="00CA1853">
        <w:rPr>
          <w:rFonts w:ascii="Times New Roman" w:hAnsi="Times New Roman" w:cs="Times New Roman"/>
          <w:sz w:val="28"/>
          <w:szCs w:val="28"/>
          <w:lang w:val="uk-UA"/>
        </w:rPr>
        <w:t>свідчити про те, що надмі</w:t>
      </w:r>
      <w:r w:rsidR="00780EEB" w:rsidRPr="00CA1853">
        <w:rPr>
          <w:rFonts w:ascii="Times New Roman" w:hAnsi="Times New Roman" w:cs="Times New Roman"/>
          <w:sz w:val="28"/>
          <w:szCs w:val="28"/>
          <w:lang w:val="uk-UA"/>
        </w:rPr>
        <w:t>рний, неконструктивний розвиток професійного досвіду </w:t>
      </w:r>
      <w:r w:rsidRPr="00CA1853">
        <w:rPr>
          <w:rFonts w:ascii="Times New Roman" w:hAnsi="Times New Roman" w:cs="Times New Roman"/>
          <w:sz w:val="28"/>
          <w:szCs w:val="28"/>
          <w:lang w:val="uk-UA"/>
        </w:rPr>
        <w:t xml:space="preserve">(наприклад, </w:t>
      </w:r>
      <w:r w:rsidRPr="00CA1853">
        <w:rPr>
          <w:rFonts w:ascii="Times New Roman" w:hAnsi="Times New Roman" w:cs="Times New Roman"/>
          <w:sz w:val="28"/>
          <w:szCs w:val="28"/>
          <w:lang w:val="uk-UA"/>
        </w:rPr>
        <w:lastRenderedPageBreak/>
        <w:t>неадекват</w:t>
      </w:r>
      <w:r w:rsidR="00780EEB" w:rsidRPr="00CA1853">
        <w:rPr>
          <w:rFonts w:ascii="Times New Roman" w:hAnsi="Times New Roman" w:cs="Times New Roman"/>
          <w:sz w:val="28"/>
          <w:szCs w:val="28"/>
          <w:lang w:val="uk-UA"/>
        </w:rPr>
        <w:t xml:space="preserve">ні робочі навантаження, занадто </w:t>
      </w:r>
      <w:r w:rsidRPr="00CA1853">
        <w:rPr>
          <w:rFonts w:ascii="Times New Roman" w:hAnsi="Times New Roman" w:cs="Times New Roman"/>
          <w:sz w:val="28"/>
          <w:szCs w:val="28"/>
          <w:lang w:val="uk-UA"/>
        </w:rPr>
        <w:t xml:space="preserve">широке коло юридичних питань, що вирішуються </w:t>
      </w:r>
      <w:r w:rsidR="00780EEB" w:rsidRPr="00CA1853">
        <w:rPr>
          <w:rFonts w:ascii="Times New Roman" w:hAnsi="Times New Roman" w:cs="Times New Roman"/>
          <w:sz w:val="28"/>
          <w:szCs w:val="28"/>
          <w:lang w:val="uk-UA"/>
        </w:rPr>
        <w:t xml:space="preserve">та ін.), що відображає </w:t>
      </w:r>
      <w:r w:rsidRPr="00CA1853">
        <w:rPr>
          <w:rFonts w:ascii="Times New Roman" w:hAnsi="Times New Roman" w:cs="Times New Roman"/>
          <w:sz w:val="28"/>
          <w:szCs w:val="28"/>
          <w:lang w:val="uk-UA"/>
        </w:rPr>
        <w:t xml:space="preserve">особливості професійної діяльності </w:t>
      </w:r>
      <w:r w:rsidR="00780EEB" w:rsidRPr="00CA1853">
        <w:rPr>
          <w:rFonts w:ascii="Times New Roman" w:hAnsi="Times New Roman" w:cs="Times New Roman"/>
          <w:sz w:val="28"/>
          <w:szCs w:val="28"/>
          <w:lang w:val="uk-UA"/>
        </w:rPr>
        <w:t xml:space="preserve">працівників судової системи, неадекватне особистісному </w:t>
      </w:r>
      <w:r w:rsidRPr="00CA1853">
        <w:rPr>
          <w:rFonts w:ascii="Times New Roman" w:hAnsi="Times New Roman" w:cs="Times New Roman"/>
          <w:sz w:val="28"/>
          <w:szCs w:val="28"/>
          <w:lang w:val="uk-UA"/>
        </w:rPr>
        <w:t>ресурсу фахівця з високою ймов</w:t>
      </w:r>
      <w:r w:rsidR="00780EEB" w:rsidRPr="00CA1853">
        <w:rPr>
          <w:rFonts w:ascii="Times New Roman" w:hAnsi="Times New Roman" w:cs="Times New Roman"/>
          <w:sz w:val="28"/>
          <w:szCs w:val="28"/>
          <w:lang w:val="uk-UA"/>
        </w:rPr>
        <w:t xml:space="preserve">ірністю призведе до розвитку синдрому професійного вигоряння і водночас </w:t>
      </w:r>
      <w:r w:rsidRPr="00CA1853">
        <w:rPr>
          <w:rFonts w:ascii="Times New Roman" w:hAnsi="Times New Roman" w:cs="Times New Roman"/>
          <w:sz w:val="28"/>
          <w:szCs w:val="28"/>
          <w:lang w:val="uk-UA"/>
        </w:rPr>
        <w:t>сильно позначиться на якості та</w:t>
      </w:r>
      <w:r w:rsidR="00780EEB" w:rsidRPr="00CA1853">
        <w:rPr>
          <w:rFonts w:ascii="Times New Roman" w:hAnsi="Times New Roman" w:cs="Times New Roman"/>
          <w:sz w:val="28"/>
          <w:szCs w:val="28"/>
          <w:lang w:val="uk-UA"/>
        </w:rPr>
        <w:t xml:space="preserve"> ефективності здійснюваної професійної діяльності</w:t>
      </w:r>
      <w:r w:rsidRPr="00CA1853">
        <w:rPr>
          <w:rFonts w:ascii="Times New Roman" w:hAnsi="Times New Roman" w:cs="Times New Roman"/>
          <w:sz w:val="28"/>
          <w:szCs w:val="28"/>
          <w:lang w:val="uk-UA"/>
        </w:rPr>
        <w:t>.</w:t>
      </w:r>
    </w:p>
    <w:p w14:paraId="6542D5C1" w14:textId="5EC3DFFC" w:rsidR="00780EEB" w:rsidRPr="00CA1853" w:rsidRDefault="00780EEB" w:rsidP="00780EEB">
      <w:pPr>
        <w:tabs>
          <w:tab w:val="right" w:leader="dot" w:pos="9356"/>
        </w:tabs>
        <w:spacing w:after="0" w:line="360" w:lineRule="auto"/>
        <w:ind w:firstLine="709"/>
        <w:jc w:val="both"/>
        <w:rPr>
          <w:rFonts w:ascii="Times New Roman" w:hAnsi="Times New Roman" w:cs="Times New Roman"/>
          <w:sz w:val="28"/>
          <w:szCs w:val="28"/>
          <w:lang w:val="uk-UA"/>
        </w:rPr>
      </w:pPr>
      <w:r w:rsidRPr="00CA1853">
        <w:rPr>
          <w:rFonts w:ascii="Times New Roman" w:eastAsia="Times New Roman" w:hAnsi="Times New Roman" w:cs="Times New Roman"/>
          <w:sz w:val="28"/>
          <w:szCs w:val="28"/>
          <w:lang w:val="uk-UA"/>
        </w:rPr>
        <w:t>Таким чином, підтвердилось припущен</w:t>
      </w:r>
      <w:r w:rsidR="00CA1853" w:rsidRPr="00CA1853">
        <w:rPr>
          <w:rFonts w:ascii="Times New Roman" w:eastAsia="Times New Roman" w:hAnsi="Times New Roman" w:cs="Times New Roman"/>
          <w:sz w:val="28"/>
          <w:szCs w:val="28"/>
          <w:lang w:val="uk-UA"/>
        </w:rPr>
        <w:t>н</w:t>
      </w:r>
      <w:r w:rsidRPr="00CA1853">
        <w:rPr>
          <w:rFonts w:ascii="Times New Roman" w:eastAsia="Times New Roman" w:hAnsi="Times New Roman" w:cs="Times New Roman"/>
          <w:sz w:val="28"/>
          <w:szCs w:val="28"/>
          <w:lang w:val="uk-UA"/>
        </w:rPr>
        <w:t xml:space="preserve">я, що емоційно-особистісними </w:t>
      </w:r>
      <w:r w:rsidRPr="00CA1853">
        <w:rPr>
          <w:rFonts w:ascii="Times New Roman" w:hAnsi="Times New Roman" w:cs="Times New Roman"/>
          <w:sz w:val="28"/>
          <w:szCs w:val="28"/>
          <w:lang w:val="uk-UA"/>
        </w:rPr>
        <w:t xml:space="preserve">предикторами професійного вигоряння </w:t>
      </w:r>
      <w:r w:rsidRPr="00CA1853">
        <w:rPr>
          <w:rFonts w:ascii="Times New Roman" w:hAnsi="Times New Roman" w:cs="Times New Roman"/>
          <w:sz w:val="28"/>
          <w:szCs w:val="28"/>
          <w:shd w:val="clear" w:color="auto" w:fill="FFFFFF"/>
          <w:lang w:val="uk-UA"/>
        </w:rPr>
        <w:t>у працівників судової системи</w:t>
      </w:r>
      <w:r w:rsidRPr="00CA1853">
        <w:rPr>
          <w:rFonts w:ascii="Times New Roman" w:hAnsi="Times New Roman" w:cs="Times New Roman"/>
          <w:sz w:val="28"/>
          <w:szCs w:val="28"/>
          <w:lang w:val="uk-UA"/>
        </w:rPr>
        <w:t>, послаблюючи або посилюючи виразність його компонентів можуть виступати: знижений емоційний інтелект, високий рівень тривожності, тривалість та інтенсивність емоцій; емоції гніву та суму.</w:t>
      </w:r>
    </w:p>
    <w:p w14:paraId="67FA3F84" w14:textId="77777777" w:rsidR="00580C65" w:rsidRPr="00CA1853" w:rsidRDefault="00580C65" w:rsidP="00BF0574">
      <w:pPr>
        <w:tabs>
          <w:tab w:val="right" w:leader="dot" w:pos="9356"/>
        </w:tabs>
        <w:spacing w:after="0" w:line="360" w:lineRule="auto"/>
        <w:ind w:firstLine="709"/>
        <w:jc w:val="both"/>
        <w:rPr>
          <w:rFonts w:ascii="Times New Roman" w:hAnsi="Times New Roman" w:cs="Times New Roman"/>
          <w:b/>
          <w:bCs/>
          <w:sz w:val="28"/>
          <w:szCs w:val="28"/>
          <w:lang w:val="uk-UA"/>
        </w:rPr>
      </w:pPr>
    </w:p>
    <w:p w14:paraId="27A8ECDA" w14:textId="77777777" w:rsidR="00CA1853" w:rsidRDefault="00CA1853">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8C1C08B" w14:textId="03607D05" w:rsidR="00BF0574" w:rsidRDefault="00BF0574" w:rsidP="00BF0574">
      <w:pPr>
        <w:tabs>
          <w:tab w:val="right" w:leader="dot" w:pos="9356"/>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Висновки до розділу 2</w:t>
      </w:r>
    </w:p>
    <w:p w14:paraId="4543D4E5" w14:textId="7E0CB557" w:rsidR="00CA1853" w:rsidRPr="00CA1853" w:rsidRDefault="00CA1853" w:rsidP="00CA1853">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Дослідження було проведено на базі Верховного, Київського апеляційного та Оболонського районного суду. У дослідженні взяли участь Працівники апарату (секретарі судового засідання, помічни</w:t>
      </w:r>
      <w:r>
        <w:rPr>
          <w:rFonts w:ascii="Times New Roman" w:hAnsi="Times New Roman" w:cs="Times New Roman"/>
          <w:bCs/>
          <w:sz w:val="28"/>
          <w:szCs w:val="28"/>
          <w:lang w:val="uk-UA"/>
        </w:rPr>
        <w:t xml:space="preserve">ки суддів, консультанти суду). </w:t>
      </w:r>
      <w:r w:rsidRPr="00CA1853">
        <w:rPr>
          <w:rFonts w:ascii="Times New Roman" w:hAnsi="Times New Roman" w:cs="Times New Roman"/>
          <w:bCs/>
          <w:sz w:val="28"/>
          <w:szCs w:val="28"/>
          <w:lang w:val="uk-UA"/>
        </w:rPr>
        <w:t xml:space="preserve">Для проведення цього дослідження вибірка </w:t>
      </w:r>
      <w:r>
        <w:rPr>
          <w:rFonts w:ascii="Times New Roman" w:hAnsi="Times New Roman" w:cs="Times New Roman"/>
          <w:bCs/>
          <w:sz w:val="28"/>
          <w:szCs w:val="28"/>
          <w:lang w:val="uk-UA"/>
        </w:rPr>
        <w:t>була розбита на наступні групи: п</w:t>
      </w:r>
      <w:r w:rsidRPr="00CA1853">
        <w:rPr>
          <w:rFonts w:ascii="Times New Roman" w:hAnsi="Times New Roman" w:cs="Times New Roman"/>
          <w:bCs/>
          <w:sz w:val="28"/>
          <w:szCs w:val="28"/>
          <w:lang w:val="uk-UA"/>
        </w:rPr>
        <w:t>ершу групу складають працівники судової системи – секретарі судового засідання, помічники суддів, консультанти суду – чоловіки та жінки загальною кількістю 25 ос</w:t>
      </w:r>
      <w:r>
        <w:rPr>
          <w:rFonts w:ascii="Times New Roman" w:hAnsi="Times New Roman" w:cs="Times New Roman"/>
          <w:bCs/>
          <w:sz w:val="28"/>
          <w:szCs w:val="28"/>
          <w:lang w:val="uk-UA"/>
        </w:rPr>
        <w:t>іб зі стажем роботи до 10 років; д</w:t>
      </w:r>
      <w:r w:rsidRPr="00CA1853">
        <w:rPr>
          <w:rFonts w:ascii="Times New Roman" w:hAnsi="Times New Roman" w:cs="Times New Roman"/>
          <w:bCs/>
          <w:sz w:val="28"/>
          <w:szCs w:val="28"/>
          <w:lang w:val="uk-UA"/>
        </w:rPr>
        <w:t>ругу групу також складають працівники судової системи – секретарі судового засідання, помічники суддів, консультанти суду – чоловіки та жінки загальною кількістю 25 осіб зі стажем понад 10 років.</w:t>
      </w:r>
    </w:p>
    <w:p w14:paraId="6B1328AD" w14:textId="3C9EA447" w:rsidR="00CA1853" w:rsidRPr="00CA1853" w:rsidRDefault="00CA1853"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Результати дослідження</w:t>
      </w:r>
      <w:r w:rsidR="00237F18">
        <w:rPr>
          <w:rFonts w:ascii="Times New Roman" w:hAnsi="Times New Roman" w:cs="Times New Roman"/>
          <w:bCs/>
          <w:sz w:val="28"/>
          <w:szCs w:val="28"/>
          <w:lang w:val="uk-UA"/>
        </w:rPr>
        <w:t xml:space="preserve"> дозволили виявити </w:t>
      </w:r>
      <w:r w:rsidRPr="00CA1853">
        <w:rPr>
          <w:rFonts w:ascii="Times New Roman" w:hAnsi="Times New Roman" w:cs="Times New Roman"/>
          <w:bCs/>
          <w:sz w:val="28"/>
          <w:szCs w:val="28"/>
          <w:lang w:val="uk-UA"/>
        </w:rPr>
        <w:t>той факт, що в досліджуваних працівників судової системи обох груп показник – «редукція професійних досягнень» сформовани</w:t>
      </w:r>
      <w:r w:rsidR="00237F18">
        <w:rPr>
          <w:rFonts w:ascii="Times New Roman" w:hAnsi="Times New Roman" w:cs="Times New Roman"/>
          <w:bCs/>
          <w:sz w:val="28"/>
          <w:szCs w:val="28"/>
          <w:lang w:val="uk-UA"/>
        </w:rPr>
        <w:t>й майже у третини досліджуваних </w:t>
      </w:r>
      <w:r w:rsidRPr="00CA1853">
        <w:rPr>
          <w:rFonts w:ascii="Times New Roman" w:hAnsi="Times New Roman" w:cs="Times New Roman"/>
          <w:bCs/>
          <w:sz w:val="28"/>
          <w:szCs w:val="28"/>
          <w:lang w:val="uk-UA"/>
        </w:rPr>
        <w:t>(28% працівників судової системи зі стажем до 10 років та 36% працівників судової системи зі стажем понад 10 років). Сформованість цього показника відображає тенденцію до негативної оцінки своєї компетентності і продуктивності і, як наслідок, − зниження професійної мотивації, наростання негативізму стосовно службових обов’язків, тенденцію до зняття з себе відповідальності, до ізоляції від оточуючих, відстороненість і неучасть, уникнення роботи спочатку психологічно, а потім фізично. Загалом професійне вигоряння у працівників судової системи зі стажем до 10 років не сформоване у 52%, на стадії формування у 32%, й відповідно сформувалося у 16%. У досліджуваних працівників судової системи зі стажем понад 10 років воно не сформоване у 44%, формується – у 3</w:t>
      </w:r>
      <w:r w:rsidR="00237F18">
        <w:rPr>
          <w:rFonts w:ascii="Times New Roman" w:hAnsi="Times New Roman" w:cs="Times New Roman"/>
          <w:bCs/>
          <w:sz w:val="28"/>
          <w:szCs w:val="28"/>
          <w:lang w:val="uk-UA"/>
        </w:rPr>
        <w:t xml:space="preserve">2%, тоді як сформувалося у 24%. </w:t>
      </w:r>
      <w:r w:rsidRPr="00CA1853">
        <w:rPr>
          <w:rFonts w:ascii="Times New Roman" w:hAnsi="Times New Roman" w:cs="Times New Roman"/>
          <w:bCs/>
          <w:sz w:val="28"/>
          <w:szCs w:val="28"/>
          <w:lang w:val="uk-UA"/>
        </w:rPr>
        <w:t>Аналіз на основі критерію t-Student для незалежних груп дозволив виявити, що у працівників судової системи зі стажем понад 10 років рівень професійного вигоряння є вищим, ніж у працівників судової системи зі стажем до 10 років</w:t>
      </w:r>
      <w:r w:rsidR="00237F18">
        <w:rPr>
          <w:rFonts w:ascii="Times New Roman" w:hAnsi="Times New Roman" w:cs="Times New Roman"/>
          <w:bCs/>
          <w:sz w:val="28"/>
          <w:szCs w:val="28"/>
          <w:lang w:val="uk-UA"/>
        </w:rPr>
        <w:t xml:space="preserve"> </w:t>
      </w:r>
      <w:r w:rsidR="00237F18" w:rsidRPr="00CA1853">
        <w:rPr>
          <w:rFonts w:ascii="Times New Roman" w:hAnsi="Times New Roman" w:cs="Times New Roman"/>
          <w:bCs/>
          <w:sz w:val="28"/>
          <w:szCs w:val="28"/>
          <w:lang w:val="uk-UA"/>
        </w:rPr>
        <w:t>(t =4,01; p≤0,01)</w:t>
      </w:r>
      <w:r w:rsidRPr="00CA1853">
        <w:rPr>
          <w:rFonts w:ascii="Times New Roman" w:hAnsi="Times New Roman" w:cs="Times New Roman"/>
          <w:bCs/>
          <w:sz w:val="28"/>
          <w:szCs w:val="28"/>
          <w:lang w:val="uk-UA"/>
        </w:rPr>
        <w:t xml:space="preserve">. </w:t>
      </w:r>
    </w:p>
    <w:p w14:paraId="0DED8147" w14:textId="747EEA59" w:rsidR="00CA1853" w:rsidRPr="00CA1853" w:rsidRDefault="00237F18"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Д</w:t>
      </w:r>
      <w:r w:rsidR="00CA1853" w:rsidRPr="00CA1853">
        <w:rPr>
          <w:rFonts w:ascii="Times New Roman" w:hAnsi="Times New Roman" w:cs="Times New Roman"/>
          <w:bCs/>
          <w:sz w:val="28"/>
          <w:szCs w:val="28"/>
          <w:lang w:val="uk-UA"/>
        </w:rPr>
        <w:t>ані діагностики загального інтегрального індексу емоційного інтелекту досліджуваних зі стажем до 10 років свідчать, що лише у 16% працівників судової системи було діагностовано дуже високий рівень емоційного інтелекту, а у 12% – високий рівень емоційного інтелекту. Більшість досліджуваних зі стажем до 10 років (36%) мають середній рівень емоційного інтелекту. Значна частина має низький (16%) та д</w:t>
      </w:r>
      <w:r>
        <w:rPr>
          <w:rFonts w:ascii="Times New Roman" w:hAnsi="Times New Roman" w:cs="Times New Roman"/>
          <w:bCs/>
          <w:sz w:val="28"/>
          <w:szCs w:val="28"/>
          <w:lang w:val="uk-UA"/>
        </w:rPr>
        <w:t>уже низький </w:t>
      </w:r>
      <w:r w:rsidR="00CA1853" w:rsidRPr="00CA1853">
        <w:rPr>
          <w:rFonts w:ascii="Times New Roman" w:hAnsi="Times New Roman" w:cs="Times New Roman"/>
          <w:bCs/>
          <w:sz w:val="28"/>
          <w:szCs w:val="28"/>
          <w:lang w:val="uk-UA"/>
        </w:rPr>
        <w:t>(20%</w:t>
      </w:r>
      <w:r>
        <w:rPr>
          <w:rFonts w:ascii="Times New Roman" w:hAnsi="Times New Roman" w:cs="Times New Roman"/>
          <w:bCs/>
          <w:sz w:val="28"/>
          <w:szCs w:val="28"/>
          <w:lang w:val="uk-UA"/>
        </w:rPr>
        <w:t xml:space="preserve">) рівень емоційного інтелекту. </w:t>
      </w:r>
      <w:r w:rsidR="00CA1853" w:rsidRPr="00CA1853">
        <w:rPr>
          <w:rFonts w:ascii="Times New Roman" w:hAnsi="Times New Roman" w:cs="Times New Roman"/>
          <w:bCs/>
          <w:sz w:val="28"/>
          <w:szCs w:val="28"/>
          <w:lang w:val="uk-UA"/>
        </w:rPr>
        <w:t>Тоді як діагностика загального інтегрального індексу емоційного інтелекту досліджуваних зі стажем понад 10 років свідчать, що лише у 12% працівників судової системи було діагностовано дуже високий рівень емоційного інтелекту, а у 8% – високий рівень емоційного інтелекту. Більшість досл</w:t>
      </w:r>
      <w:r>
        <w:rPr>
          <w:rFonts w:ascii="Times New Roman" w:hAnsi="Times New Roman" w:cs="Times New Roman"/>
          <w:bCs/>
          <w:sz w:val="28"/>
          <w:szCs w:val="28"/>
          <w:lang w:val="uk-UA"/>
        </w:rPr>
        <w:t>іджуваних зі стажем до 10 років </w:t>
      </w:r>
      <w:r w:rsidR="00CA1853" w:rsidRPr="00CA1853">
        <w:rPr>
          <w:rFonts w:ascii="Times New Roman" w:hAnsi="Times New Roman" w:cs="Times New Roman"/>
          <w:bCs/>
          <w:sz w:val="28"/>
          <w:szCs w:val="28"/>
          <w:lang w:val="uk-UA"/>
        </w:rPr>
        <w:t>(40%) мають середній рівень емоційного інтелекту. Значна частина має низький (20%) та дуже низький (20%</w:t>
      </w:r>
      <w:r>
        <w:rPr>
          <w:rFonts w:ascii="Times New Roman" w:hAnsi="Times New Roman" w:cs="Times New Roman"/>
          <w:bCs/>
          <w:sz w:val="28"/>
          <w:szCs w:val="28"/>
          <w:lang w:val="uk-UA"/>
        </w:rPr>
        <w:t>) рівень емоційного інтелекту. У</w:t>
      </w:r>
      <w:r w:rsidR="00CA1853" w:rsidRPr="00CA1853">
        <w:rPr>
          <w:rFonts w:ascii="Times New Roman" w:hAnsi="Times New Roman" w:cs="Times New Roman"/>
          <w:bCs/>
          <w:sz w:val="28"/>
          <w:szCs w:val="28"/>
          <w:lang w:val="uk-UA"/>
        </w:rPr>
        <w:t xml:space="preserve"> працівників судової системи зі стажем понад 10 років нижчим, ніж у працівників судової системи зі стажем до 10 років є управління своїми емоціями, здатність та потреба керувати власними емоціями, викликати та підтримувати бажані емоції та тримати під контролем небажані</w:t>
      </w:r>
      <w:r>
        <w:rPr>
          <w:rFonts w:ascii="Times New Roman" w:hAnsi="Times New Roman" w:cs="Times New Roman"/>
          <w:bCs/>
          <w:sz w:val="28"/>
          <w:szCs w:val="28"/>
          <w:lang w:val="uk-UA"/>
        </w:rPr>
        <w:t xml:space="preserve"> (t =5,21; p≤0,01). Також виявлено</w:t>
      </w:r>
      <w:r w:rsidR="00CA1853" w:rsidRPr="00CA1853">
        <w:rPr>
          <w:rFonts w:ascii="Times New Roman" w:hAnsi="Times New Roman" w:cs="Times New Roman"/>
          <w:bCs/>
          <w:sz w:val="28"/>
          <w:szCs w:val="28"/>
          <w:lang w:val="uk-UA"/>
        </w:rPr>
        <w:t xml:space="preserve"> статистично значущі відмінності за рівнем загального емоційного інтелекту (t =3,56; p≤0,01), тобто у працівників судової системи зі стажем понад 10 років рівень емоційного інтелекту є значно нижчим, ніж у працівників судової системи зі стажем до 10 років.</w:t>
      </w:r>
    </w:p>
    <w:p w14:paraId="65F7D2FE" w14:textId="59F24EA0" w:rsidR="00CA1853" w:rsidRPr="00CA1853" w:rsidRDefault="00237F18"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CA1853" w:rsidRPr="00CA1853">
        <w:rPr>
          <w:rFonts w:ascii="Times New Roman" w:hAnsi="Times New Roman" w:cs="Times New Roman"/>
          <w:bCs/>
          <w:sz w:val="28"/>
          <w:szCs w:val="28"/>
          <w:lang w:val="uk-UA"/>
        </w:rPr>
        <w:t>исокий рівень ситуативної тривожності мають 20% досліджуваних зі стажем понад 10 років та 16% зі стажем до 10 років. Середній рівень ситуативної тривожності виявлено у 32% працівників судової системи зі стажем понад 10 років та 28% зі стажем до 10 років. Переважає низький рівень – близько половини досліджуваних (48% досліджуваних зі стажем понад 10 років т</w:t>
      </w:r>
      <w:r>
        <w:rPr>
          <w:rFonts w:ascii="Times New Roman" w:hAnsi="Times New Roman" w:cs="Times New Roman"/>
          <w:bCs/>
          <w:sz w:val="28"/>
          <w:szCs w:val="28"/>
          <w:lang w:val="uk-UA"/>
        </w:rPr>
        <w:t>а 56% зі стажем до 10 років.). В</w:t>
      </w:r>
      <w:r w:rsidR="00CA1853" w:rsidRPr="00CA1853">
        <w:rPr>
          <w:rFonts w:ascii="Times New Roman" w:hAnsi="Times New Roman" w:cs="Times New Roman"/>
          <w:bCs/>
          <w:sz w:val="28"/>
          <w:szCs w:val="28"/>
          <w:lang w:val="uk-UA"/>
        </w:rPr>
        <w:t xml:space="preserve">исокий рівень особистісної тривожності як індивідуальної риси, яка не залежить на момент обстеження від конкретної ситуації мають 8% досліджуваних зі стажем до 10 років та 16% зі стажем понад 10 років. Середній рівень особистісної тривожності виявлено у 32% працівників судової системи зі стажем до 10 років та 32% зі стажем понад 10 </w:t>
      </w:r>
      <w:r w:rsidR="00CA1853" w:rsidRPr="00CA1853">
        <w:rPr>
          <w:rFonts w:ascii="Times New Roman" w:hAnsi="Times New Roman" w:cs="Times New Roman"/>
          <w:bCs/>
          <w:sz w:val="28"/>
          <w:szCs w:val="28"/>
          <w:lang w:val="uk-UA"/>
        </w:rPr>
        <w:lastRenderedPageBreak/>
        <w:t>років. Переважає низький рівень – 60% досліджуваних зі стажем до 10 років т</w:t>
      </w:r>
      <w:r>
        <w:rPr>
          <w:rFonts w:ascii="Times New Roman" w:hAnsi="Times New Roman" w:cs="Times New Roman"/>
          <w:bCs/>
          <w:sz w:val="28"/>
          <w:szCs w:val="28"/>
          <w:lang w:val="uk-UA"/>
        </w:rPr>
        <w:t>а 52% зі стажем понад 10 років. У</w:t>
      </w:r>
      <w:r w:rsidR="00CA1853" w:rsidRPr="00CA1853">
        <w:rPr>
          <w:rFonts w:ascii="Times New Roman" w:hAnsi="Times New Roman" w:cs="Times New Roman"/>
          <w:bCs/>
          <w:sz w:val="28"/>
          <w:szCs w:val="28"/>
          <w:lang w:val="uk-UA"/>
        </w:rPr>
        <w:t xml:space="preserve"> працівників судової системи зі стажем понад 10 років вищим, ніж у працівників судової системи зі стажем до 10 років, є рівень ситуативної тривожності, тоб</w:t>
      </w:r>
      <w:r w:rsidR="00A35940">
        <w:rPr>
          <w:rFonts w:ascii="Times New Roman" w:hAnsi="Times New Roman" w:cs="Times New Roman"/>
          <w:bCs/>
          <w:sz w:val="28"/>
          <w:szCs w:val="28"/>
          <w:lang w:val="uk-UA"/>
        </w:rPr>
        <w:t>то їх стан характеризується суб’</w:t>
      </w:r>
      <w:r w:rsidR="00CA1853" w:rsidRPr="00CA1853">
        <w:rPr>
          <w:rFonts w:ascii="Times New Roman" w:hAnsi="Times New Roman" w:cs="Times New Roman"/>
          <w:bCs/>
          <w:sz w:val="28"/>
          <w:szCs w:val="28"/>
          <w:lang w:val="uk-UA"/>
        </w:rPr>
        <w:t>єктивно пережитими емоціями: напруженням, занепокоєнням, заклопотаністю, нервозністю</w:t>
      </w:r>
      <w:r>
        <w:rPr>
          <w:rFonts w:ascii="Times New Roman" w:hAnsi="Times New Roman" w:cs="Times New Roman"/>
          <w:bCs/>
          <w:sz w:val="28"/>
          <w:szCs w:val="28"/>
          <w:lang w:val="uk-UA"/>
        </w:rPr>
        <w:t xml:space="preserve"> </w:t>
      </w:r>
      <w:r w:rsidRPr="00CA1853">
        <w:rPr>
          <w:rFonts w:ascii="Times New Roman" w:hAnsi="Times New Roman" w:cs="Times New Roman"/>
          <w:bCs/>
          <w:sz w:val="28"/>
          <w:szCs w:val="28"/>
          <w:lang w:val="uk-UA"/>
        </w:rPr>
        <w:t>(t =4,53; p≤0,01).</w:t>
      </w:r>
      <w:r w:rsidR="00CA1853" w:rsidRPr="00CA1853">
        <w:rPr>
          <w:rFonts w:ascii="Times New Roman" w:hAnsi="Times New Roman" w:cs="Times New Roman"/>
          <w:bCs/>
          <w:sz w:val="28"/>
          <w:szCs w:val="28"/>
          <w:lang w:val="uk-UA"/>
        </w:rPr>
        <w:t xml:space="preserve"> </w:t>
      </w:r>
    </w:p>
    <w:p w14:paraId="165FE2DA" w14:textId="4A59E968" w:rsidR="00CA1853" w:rsidRPr="00CA1853" w:rsidRDefault="00237F18"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w:t>
      </w:r>
      <w:r w:rsidR="00CA1853" w:rsidRPr="00CA1853">
        <w:rPr>
          <w:rFonts w:ascii="Times New Roman" w:hAnsi="Times New Roman" w:cs="Times New Roman"/>
          <w:bCs/>
          <w:sz w:val="28"/>
          <w:szCs w:val="28"/>
          <w:lang w:val="uk-UA"/>
        </w:rPr>
        <w:t xml:space="preserve"> працівників судової системи зі стажем до 10 років переважають альтруїстична (24%) та комунікативна (20%) емоційні спрямованості, тобто емоції, що виникають на основі потреби в допомозі, підтримці іншим людям та на основі потреби у спілкуванні. Тоді як у працівників судової системи зі стажем понад 10 років переважають глорична (20%), пугнічна (20%) та акізитвна (20%) спрямованості, тобто емоції пов’язані з потребою у самоповазі та славі, потребами в подоланні небезпеки, інтересом до боротьби, інтересом до накопичення, володіння. </w:t>
      </w:r>
      <w:r>
        <w:rPr>
          <w:rFonts w:ascii="Times New Roman" w:hAnsi="Times New Roman" w:cs="Times New Roman"/>
          <w:bCs/>
          <w:sz w:val="28"/>
          <w:szCs w:val="28"/>
          <w:lang w:val="uk-UA"/>
        </w:rPr>
        <w:t xml:space="preserve">У </w:t>
      </w:r>
      <w:r w:rsidR="00CA1853" w:rsidRPr="00CA1853">
        <w:rPr>
          <w:rFonts w:ascii="Times New Roman" w:hAnsi="Times New Roman" w:cs="Times New Roman"/>
          <w:bCs/>
          <w:sz w:val="28"/>
          <w:szCs w:val="28"/>
          <w:lang w:val="uk-UA"/>
        </w:rPr>
        <w:t>працівників судової си</w:t>
      </w:r>
      <w:r>
        <w:rPr>
          <w:rFonts w:ascii="Times New Roman" w:hAnsi="Times New Roman" w:cs="Times New Roman"/>
          <w:bCs/>
          <w:sz w:val="28"/>
          <w:szCs w:val="28"/>
          <w:lang w:val="uk-UA"/>
        </w:rPr>
        <w:t>стеми зі стажем понад 10 років більш значими є</w:t>
      </w:r>
      <w:r w:rsidR="00CA1853" w:rsidRPr="00CA1853">
        <w:rPr>
          <w:rFonts w:ascii="Times New Roman" w:hAnsi="Times New Roman" w:cs="Times New Roman"/>
          <w:bCs/>
          <w:sz w:val="28"/>
          <w:szCs w:val="28"/>
          <w:lang w:val="uk-UA"/>
        </w:rPr>
        <w:t xml:space="preserve"> акізитивні емоції (t =4,25, р≤0,05), тоді як у працівників судової системи зі стажем до 10 років переважають альтруї</w:t>
      </w:r>
      <w:r>
        <w:rPr>
          <w:rFonts w:ascii="Times New Roman" w:hAnsi="Times New Roman" w:cs="Times New Roman"/>
          <w:bCs/>
          <w:sz w:val="28"/>
          <w:szCs w:val="28"/>
          <w:lang w:val="uk-UA"/>
        </w:rPr>
        <w:t>стичні емоції (t =3,16, р≤0,05).</w:t>
      </w:r>
    </w:p>
    <w:p w14:paraId="67261A8D" w14:textId="747F309C" w:rsidR="00CA1853" w:rsidRPr="00CA1853" w:rsidRDefault="00237F18"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CA1853" w:rsidRPr="00CA1853">
        <w:rPr>
          <w:rFonts w:ascii="Times New Roman" w:hAnsi="Times New Roman" w:cs="Times New Roman"/>
          <w:bCs/>
          <w:sz w:val="28"/>
          <w:szCs w:val="28"/>
          <w:lang w:val="uk-UA"/>
        </w:rPr>
        <w:t xml:space="preserve"> обох групах переважають середні рівні радості (56% досліджуваних зі стажем до 10 років та 56% зі стажем понад 10 років) та задоволення (56% досліджуваних зі стажем до 10 років та 56% зі стажем понад 10 років), а також низькі рівні страху (60% досліджуваних зі стажем до 10 років та 64% зі стажем понад 10 років), гніву (60% досліджуваних зі стажем до 10 років та 64% зі стажем понад 10 років) та суму (52% досліджуваних зі стажем до 10 років та </w:t>
      </w:r>
      <w:r>
        <w:rPr>
          <w:rFonts w:ascii="Times New Roman" w:hAnsi="Times New Roman" w:cs="Times New Roman"/>
          <w:bCs/>
          <w:sz w:val="28"/>
          <w:szCs w:val="28"/>
          <w:lang w:val="uk-UA"/>
        </w:rPr>
        <w:t>60% зі стажем понад 10 років). Р</w:t>
      </w:r>
      <w:r w:rsidR="00CA1853" w:rsidRPr="00CA1853">
        <w:rPr>
          <w:rFonts w:ascii="Times New Roman" w:hAnsi="Times New Roman" w:cs="Times New Roman"/>
          <w:bCs/>
          <w:sz w:val="28"/>
          <w:szCs w:val="28"/>
          <w:lang w:val="uk-UA"/>
        </w:rPr>
        <w:t>ізниця за всіма показниками</w:t>
      </w:r>
      <w:r>
        <w:rPr>
          <w:rFonts w:ascii="Times New Roman" w:hAnsi="Times New Roman" w:cs="Times New Roman"/>
          <w:bCs/>
          <w:sz w:val="28"/>
          <w:szCs w:val="28"/>
          <w:lang w:val="uk-UA"/>
        </w:rPr>
        <w:t xml:space="preserve"> в групах досліджуваних</w:t>
      </w:r>
      <w:r w:rsidR="00CA1853" w:rsidRPr="00CA1853">
        <w:rPr>
          <w:rFonts w:ascii="Times New Roman" w:hAnsi="Times New Roman" w:cs="Times New Roman"/>
          <w:bCs/>
          <w:sz w:val="28"/>
          <w:szCs w:val="28"/>
          <w:lang w:val="uk-UA"/>
        </w:rPr>
        <w:t xml:space="preserve"> є </w:t>
      </w:r>
      <w:r>
        <w:rPr>
          <w:rFonts w:ascii="Times New Roman" w:hAnsi="Times New Roman" w:cs="Times New Roman"/>
          <w:bCs/>
          <w:sz w:val="28"/>
          <w:szCs w:val="28"/>
          <w:lang w:val="uk-UA"/>
        </w:rPr>
        <w:t>статистично не значущою</w:t>
      </w:r>
      <w:r w:rsidR="00CA1853" w:rsidRPr="00CA1853">
        <w:rPr>
          <w:rFonts w:ascii="Times New Roman" w:hAnsi="Times New Roman" w:cs="Times New Roman"/>
          <w:bCs/>
          <w:sz w:val="28"/>
          <w:szCs w:val="28"/>
          <w:lang w:val="uk-UA"/>
        </w:rPr>
        <w:t xml:space="preserve">. </w:t>
      </w:r>
    </w:p>
    <w:p w14:paraId="62A1F61E" w14:textId="3A8F6277" w:rsidR="00CA1853" w:rsidRPr="00CA1853" w:rsidRDefault="00237F18" w:rsidP="00CA1853">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CA1853" w:rsidRPr="00CA1853">
        <w:rPr>
          <w:rFonts w:ascii="Times New Roman" w:hAnsi="Times New Roman" w:cs="Times New Roman"/>
          <w:bCs/>
          <w:sz w:val="28"/>
          <w:szCs w:val="28"/>
          <w:lang w:val="uk-UA"/>
        </w:rPr>
        <w:t>иявлено позитивні взаємозв’язки структурних компонентів професійного вигоряння з базовими негативними емоціями, із загальною емоційністю, з деякими типами емоц</w:t>
      </w:r>
      <w:r>
        <w:rPr>
          <w:rFonts w:ascii="Times New Roman" w:hAnsi="Times New Roman" w:cs="Times New Roman"/>
          <w:bCs/>
          <w:sz w:val="28"/>
          <w:szCs w:val="28"/>
          <w:lang w:val="uk-UA"/>
        </w:rPr>
        <w:t>ійної спрямованості особистості </w:t>
      </w:r>
      <w:r w:rsidR="00CA1853" w:rsidRPr="00CA1853">
        <w:rPr>
          <w:rFonts w:ascii="Times New Roman" w:hAnsi="Times New Roman" w:cs="Times New Roman"/>
          <w:bCs/>
          <w:sz w:val="28"/>
          <w:szCs w:val="28"/>
          <w:lang w:val="uk-UA"/>
        </w:rPr>
        <w:t>(акізитивною, глоричною, пугнічною), з тривожністю.</w:t>
      </w:r>
      <w:r>
        <w:rPr>
          <w:rFonts w:ascii="Times New Roman" w:hAnsi="Times New Roman" w:cs="Times New Roman"/>
          <w:bCs/>
          <w:sz w:val="28"/>
          <w:szCs w:val="28"/>
          <w:lang w:val="uk-UA"/>
        </w:rPr>
        <w:t xml:space="preserve"> </w:t>
      </w:r>
      <w:r w:rsidR="00CA1853" w:rsidRPr="00CA1853">
        <w:rPr>
          <w:rFonts w:ascii="Times New Roman" w:hAnsi="Times New Roman" w:cs="Times New Roman"/>
          <w:bCs/>
          <w:sz w:val="28"/>
          <w:szCs w:val="28"/>
          <w:lang w:val="uk-UA"/>
        </w:rPr>
        <w:t xml:space="preserve">Також виявлено і </w:t>
      </w:r>
      <w:r w:rsidR="00F705C4">
        <w:rPr>
          <w:rFonts w:ascii="Times New Roman" w:hAnsi="Times New Roman" w:cs="Times New Roman"/>
          <w:bCs/>
          <w:sz w:val="28"/>
          <w:szCs w:val="28"/>
          <w:lang w:val="uk-UA"/>
        </w:rPr>
        <w:t>значущі</w:t>
      </w:r>
      <w:r w:rsidR="00CA1853" w:rsidRPr="00CA1853">
        <w:rPr>
          <w:rFonts w:ascii="Times New Roman" w:hAnsi="Times New Roman" w:cs="Times New Roman"/>
          <w:bCs/>
          <w:sz w:val="28"/>
          <w:szCs w:val="28"/>
          <w:lang w:val="uk-UA"/>
        </w:rPr>
        <w:t xml:space="preserve"> негативні взаємозв’язки професійного вигоряння з усіма. </w:t>
      </w:r>
      <w:r w:rsidR="00CA1853" w:rsidRPr="00CA1853">
        <w:rPr>
          <w:rFonts w:ascii="Times New Roman" w:hAnsi="Times New Roman" w:cs="Times New Roman"/>
          <w:bCs/>
          <w:sz w:val="28"/>
          <w:szCs w:val="28"/>
          <w:lang w:val="uk-UA"/>
        </w:rPr>
        <w:lastRenderedPageBreak/>
        <w:t>складовими емоційного інтелекту, з базовою позитивною емоцією радості та задоволення, з альтруїстичною, комунікативною та естетичною емоційної спрямованості особистості.</w:t>
      </w:r>
    </w:p>
    <w:p w14:paraId="164A88EA" w14:textId="784C706D" w:rsidR="00CA1853" w:rsidRPr="00CA1853" w:rsidRDefault="00CA1853" w:rsidP="00CA1853">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Також, за результатами кореляційного аналізу показано позитивний взаємозв’язок між компонентами професійного вигоряння та професійним стажем працівників судової системи, що, ймовірно, може свідчити про те, що надмірний, неконструктивний розвиток професійного </w:t>
      </w:r>
      <w:r w:rsidR="00237F18">
        <w:rPr>
          <w:rFonts w:ascii="Times New Roman" w:hAnsi="Times New Roman" w:cs="Times New Roman"/>
          <w:bCs/>
          <w:sz w:val="28"/>
          <w:szCs w:val="28"/>
          <w:lang w:val="uk-UA"/>
        </w:rPr>
        <w:t>досвіду </w:t>
      </w:r>
      <w:r w:rsidRPr="00CA1853">
        <w:rPr>
          <w:rFonts w:ascii="Times New Roman" w:hAnsi="Times New Roman" w:cs="Times New Roman"/>
          <w:bCs/>
          <w:sz w:val="28"/>
          <w:szCs w:val="28"/>
          <w:lang w:val="uk-UA"/>
        </w:rPr>
        <w:t>(наприклад, неадекватні робочі навантаження, занадто широке коло юридичних питань, що вирішуються та ін.), що відображає особливості професійної діяльності працівників судової системи, неадекватне особистісному ресурсу фахівця з високою ймовірністю призведе до розвитку синдрому професійного вигоряння і водночас сильно позначиться на якості та ефективності здійснюваної професійної діяльності.</w:t>
      </w:r>
    </w:p>
    <w:p w14:paraId="29CB4C99" w14:textId="447337B9" w:rsidR="00CA1853" w:rsidRPr="00CA1853" w:rsidRDefault="00CA1853" w:rsidP="00CA1853">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Таким чином, підтвердилось припущення, що емоційно-особистісними предикторами професійного вигоряння у працівників судової системи, послаблюючи або посилюючи виразність його компонентів можуть виступати: знижений емоційний інтелект, високий рівень тривожності, тривалість та інтенсивність емоцій; емоції гніву та суму.</w:t>
      </w:r>
    </w:p>
    <w:p w14:paraId="4CAD8770" w14:textId="77777777" w:rsidR="00BF0574" w:rsidRPr="00CA1853" w:rsidRDefault="00BF0574">
      <w:pP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br w:type="page"/>
      </w:r>
    </w:p>
    <w:p w14:paraId="649AF19D" w14:textId="77777777" w:rsidR="00DA196F" w:rsidRPr="00CA1853" w:rsidRDefault="00DA196F" w:rsidP="00DA196F">
      <w:pPr>
        <w:tabs>
          <w:tab w:val="right" w:leader="dot" w:pos="9356"/>
        </w:tabs>
        <w:spacing w:after="0" w:line="360" w:lineRule="auto"/>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РОЗДІЛ 3</w:t>
      </w:r>
    </w:p>
    <w:p w14:paraId="1C047B9A" w14:textId="105E8359" w:rsidR="00BF0574" w:rsidRPr="00CA1853" w:rsidRDefault="00BF0574" w:rsidP="00DA196F">
      <w:pPr>
        <w:tabs>
          <w:tab w:val="right" w:leader="dot" w:pos="9356"/>
        </w:tabs>
        <w:spacing w:after="0" w:line="360" w:lineRule="auto"/>
        <w:jc w:val="center"/>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 xml:space="preserve">МЕТОДИЧНІ РЕКОМЕНДАЦІЇ ЩОДО </w:t>
      </w:r>
      <w:r w:rsidRPr="00CA1853">
        <w:rPr>
          <w:rFonts w:ascii="Times New Roman" w:hAnsi="Times New Roman" w:cs="Times New Roman"/>
          <w:b/>
          <w:sz w:val="28"/>
          <w:szCs w:val="32"/>
          <w:shd w:val="clear" w:color="auto" w:fill="FFFFFF"/>
          <w:lang w:val="uk-UA"/>
        </w:rPr>
        <w:t>ПРОФІЛАКТИКИ ПРОФЕСІЙНОГО ВИГОРЯННЯ У ПРАЦІВНИКІВ СУДОВОЇ СИСТЕМИ</w:t>
      </w:r>
    </w:p>
    <w:p w14:paraId="3FBF3607" w14:textId="77777777" w:rsidR="00A35940" w:rsidRDefault="00A35940" w:rsidP="00DA196F">
      <w:pPr>
        <w:tabs>
          <w:tab w:val="right" w:leader="dot" w:pos="9214"/>
        </w:tabs>
        <w:spacing w:after="0" w:line="360" w:lineRule="auto"/>
        <w:ind w:firstLine="709"/>
        <w:jc w:val="both"/>
        <w:rPr>
          <w:rFonts w:ascii="Times New Roman" w:hAnsi="Times New Roman" w:cs="Times New Roman"/>
          <w:b/>
          <w:bCs/>
          <w:sz w:val="28"/>
          <w:szCs w:val="28"/>
          <w:lang w:val="uk-UA"/>
        </w:rPr>
      </w:pPr>
    </w:p>
    <w:p w14:paraId="73067405" w14:textId="14E1B2DE" w:rsidR="00BF0574" w:rsidRPr="00CA1853" w:rsidRDefault="00BF0574" w:rsidP="00DA196F">
      <w:pPr>
        <w:tabs>
          <w:tab w:val="right" w:leader="dot" w:pos="9214"/>
        </w:tabs>
        <w:spacing w:after="0" w:line="360" w:lineRule="auto"/>
        <w:ind w:firstLine="709"/>
        <w:jc w:val="both"/>
        <w:rPr>
          <w:rFonts w:ascii="Times New Roman" w:hAnsi="Times New Roman" w:cs="Times New Roman"/>
          <w:b/>
          <w:sz w:val="28"/>
          <w:szCs w:val="32"/>
          <w:shd w:val="clear" w:color="auto" w:fill="FFFFFF"/>
          <w:lang w:val="uk-UA"/>
        </w:rPr>
      </w:pPr>
      <w:r w:rsidRPr="00CA1853">
        <w:rPr>
          <w:rFonts w:ascii="Times New Roman" w:hAnsi="Times New Roman" w:cs="Times New Roman"/>
          <w:b/>
          <w:bCs/>
          <w:sz w:val="28"/>
          <w:szCs w:val="28"/>
          <w:lang w:val="uk-UA"/>
        </w:rPr>
        <w:t xml:space="preserve">3.1. Зміст, форми і методи </w:t>
      </w:r>
      <w:r w:rsidRPr="00CA1853">
        <w:rPr>
          <w:rFonts w:ascii="Times New Roman" w:hAnsi="Times New Roman" w:cs="Times New Roman"/>
          <w:b/>
          <w:sz w:val="28"/>
          <w:szCs w:val="32"/>
          <w:shd w:val="clear" w:color="auto" w:fill="FFFFFF"/>
          <w:lang w:val="uk-UA"/>
        </w:rPr>
        <w:t>профілактики професійного вигоряння</w:t>
      </w:r>
    </w:p>
    <w:p w14:paraId="5037A7D9" w14:textId="7C3C6537"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На сучасному етапі розвитку психокорекції, яку розглядають як окремий напрямок психологічної науки, вона вважається однією з форм професійної психологічної допомоги, подібною до психологічного консультування, тренінгів, активного соціально-психологічного навчання та психотерапії. Цей напрямок спрямований на корекцію відхилень у розвитку особистості та професійній діяльності, а також на гармонізацію особистісних та міжособистісних відносин</w:t>
      </w:r>
      <w:r w:rsidR="000D784F" w:rsidRPr="00A35940">
        <w:rPr>
          <w:rFonts w:ascii="Times New Roman" w:hAnsi="Times New Roman" w:cs="Times New Roman"/>
          <w:bCs/>
          <w:sz w:val="28"/>
          <w:szCs w:val="28"/>
          <w:lang w:val="uk-UA"/>
        </w:rPr>
        <w:t xml:space="preserve"> [</w:t>
      </w:r>
      <w:r w:rsidR="002F3AF9" w:rsidRPr="00A35940">
        <w:rPr>
          <w:rFonts w:ascii="Times New Roman" w:hAnsi="Times New Roman" w:cs="Times New Roman"/>
          <w:sz w:val="28"/>
          <w:szCs w:val="28"/>
        </w:rPr>
        <w:t>23</w:t>
      </w:r>
      <w:r w:rsidR="000D784F" w:rsidRPr="00A35940">
        <w:rPr>
          <w:rFonts w:ascii="Times New Roman" w:hAnsi="Times New Roman" w:cs="Times New Roman"/>
          <w:bCs/>
          <w:sz w:val="28"/>
          <w:szCs w:val="28"/>
          <w:lang w:val="uk-UA"/>
        </w:rPr>
        <w:t>]</w:t>
      </w:r>
      <w:r w:rsidRPr="00A35940">
        <w:rPr>
          <w:rFonts w:ascii="Times New Roman" w:hAnsi="Times New Roman" w:cs="Times New Roman"/>
          <w:bCs/>
          <w:sz w:val="28"/>
          <w:szCs w:val="28"/>
          <w:lang w:val="uk-UA"/>
        </w:rPr>
        <w:t>.</w:t>
      </w:r>
    </w:p>
    <w:p w14:paraId="655B9192" w14:textId="16CD91D9"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Психокорекція є системою заходів, що спрямовані на корекцію недоліків психологічного розвитку або поведінки за допомогою спеціальних методів психологічного впливу. Вона орієнтована на психічно здорових людей, на сильні сторони особистості, незалежно від рівня їх порушень, а також на поточне та майбутнє клієнтів. Психокорекційні втручання спрямовані на зміну поведінки та розвиток особистості клієнта</w:t>
      </w:r>
      <w:r w:rsidR="000D784F" w:rsidRPr="00A35940">
        <w:rPr>
          <w:rFonts w:ascii="Times New Roman" w:hAnsi="Times New Roman" w:cs="Times New Roman"/>
          <w:bCs/>
          <w:sz w:val="28"/>
          <w:szCs w:val="28"/>
          <w:lang w:val="uk-UA"/>
        </w:rPr>
        <w:t xml:space="preserve"> </w:t>
      </w:r>
      <w:r w:rsidR="000D784F" w:rsidRPr="00A35940">
        <w:rPr>
          <w:rFonts w:ascii="Times New Roman" w:hAnsi="Times New Roman" w:cs="Times New Roman"/>
          <w:sz w:val="28"/>
          <w:szCs w:val="28"/>
          <w:lang w:val="uk-UA"/>
        </w:rPr>
        <w:t>[</w:t>
      </w:r>
      <w:r w:rsidR="002F3AF9" w:rsidRPr="00A35940">
        <w:rPr>
          <w:rFonts w:ascii="Times New Roman" w:hAnsi="Times New Roman" w:cs="Times New Roman"/>
          <w:sz w:val="28"/>
          <w:szCs w:val="28"/>
        </w:rPr>
        <w:t>24</w:t>
      </w:r>
      <w:r w:rsidR="000D784F" w:rsidRPr="00A35940">
        <w:rPr>
          <w:rFonts w:ascii="Times New Roman" w:hAnsi="Times New Roman" w:cs="Times New Roman"/>
          <w:sz w:val="28"/>
          <w:szCs w:val="28"/>
          <w:lang w:val="uk-UA"/>
        </w:rPr>
        <w:t>]</w:t>
      </w:r>
      <w:r w:rsidRPr="00A35940">
        <w:rPr>
          <w:rFonts w:ascii="Times New Roman" w:hAnsi="Times New Roman" w:cs="Times New Roman"/>
          <w:bCs/>
          <w:sz w:val="28"/>
          <w:szCs w:val="28"/>
          <w:lang w:val="uk-UA"/>
        </w:rPr>
        <w:t>.</w:t>
      </w:r>
    </w:p>
    <w:p w14:paraId="00E0774D" w14:textId="71EC263B"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Ця методика використовується тоді, коли в процесі консультації виявляються відхилення від норми у професійній поведінці або особистісному розвитку людини. У процесі психокорекції створюються умови для виникнення емоційно насичених ситуацій, які сприяють досягненню психокорекційних цілей</w:t>
      </w:r>
      <w:r w:rsidR="000D784F" w:rsidRPr="00A35940">
        <w:rPr>
          <w:rFonts w:ascii="Times New Roman" w:hAnsi="Times New Roman" w:cs="Times New Roman"/>
          <w:bCs/>
          <w:sz w:val="28"/>
          <w:szCs w:val="28"/>
          <w:lang w:val="uk-UA"/>
        </w:rPr>
        <w:t xml:space="preserve"> </w:t>
      </w:r>
      <w:r w:rsidR="000D784F" w:rsidRPr="00A35940">
        <w:rPr>
          <w:rFonts w:ascii="Times New Roman" w:hAnsi="Times New Roman" w:cs="Times New Roman"/>
          <w:sz w:val="28"/>
          <w:szCs w:val="28"/>
          <w:lang w:val="uk-UA"/>
        </w:rPr>
        <w:t>[</w:t>
      </w:r>
      <w:r w:rsidR="002F3AF9" w:rsidRPr="00A35940">
        <w:rPr>
          <w:rFonts w:ascii="Times New Roman" w:hAnsi="Times New Roman" w:cs="Times New Roman"/>
          <w:sz w:val="28"/>
          <w:szCs w:val="28"/>
          <w:lang w:val="uk-UA"/>
        </w:rPr>
        <w:t>29</w:t>
      </w:r>
      <w:r w:rsidR="000D784F" w:rsidRPr="00A35940">
        <w:rPr>
          <w:rFonts w:ascii="Times New Roman" w:hAnsi="Times New Roman" w:cs="Times New Roman"/>
          <w:sz w:val="28"/>
          <w:szCs w:val="28"/>
          <w:lang w:val="uk-UA"/>
        </w:rPr>
        <w:t>].</w:t>
      </w:r>
    </w:p>
    <w:p w14:paraId="0C8F645C" w14:textId="112B4270"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Головна відмінність між психокорекцією та психологічним розвитком полягає в тому, що психокорекція працює з уже сформованими якостями особистості або видами поведінки, і спрямована на їх перетворення, тоді як психологія розвитку зосереджена на формуванні необхідних психологічних якостей з нуля. Незважаючи на поширене використання терміну </w:t>
      </w:r>
      <w:r w:rsidR="000D784F" w:rsidRPr="00A35940">
        <w:rPr>
          <w:rFonts w:ascii="Times New Roman" w:hAnsi="Times New Roman" w:cs="Times New Roman"/>
          <w:bCs/>
          <w:sz w:val="28"/>
          <w:szCs w:val="28"/>
          <w:lang w:val="uk-UA"/>
        </w:rPr>
        <w:t>«</w:t>
      </w:r>
      <w:r w:rsidRPr="00A35940">
        <w:rPr>
          <w:rFonts w:ascii="Times New Roman" w:hAnsi="Times New Roman" w:cs="Times New Roman"/>
          <w:bCs/>
          <w:sz w:val="28"/>
          <w:szCs w:val="28"/>
          <w:lang w:val="uk-UA"/>
        </w:rPr>
        <w:t>психологічна корекція</w:t>
      </w:r>
      <w:r w:rsidR="000D784F" w:rsidRPr="00A35940">
        <w:rPr>
          <w:rFonts w:ascii="Times New Roman" w:hAnsi="Times New Roman" w:cs="Times New Roman"/>
          <w:bCs/>
          <w:sz w:val="28"/>
          <w:szCs w:val="28"/>
          <w:lang w:val="uk-UA"/>
        </w:rPr>
        <w:t>»</w:t>
      </w:r>
      <w:r w:rsidRPr="00A35940">
        <w:rPr>
          <w:rFonts w:ascii="Times New Roman" w:hAnsi="Times New Roman" w:cs="Times New Roman"/>
          <w:bCs/>
          <w:sz w:val="28"/>
          <w:szCs w:val="28"/>
          <w:lang w:val="uk-UA"/>
        </w:rPr>
        <w:t xml:space="preserve">, у літературі існують розбіжності щодо його </w:t>
      </w:r>
      <w:r w:rsidRPr="00A35940">
        <w:rPr>
          <w:rFonts w:ascii="Times New Roman" w:hAnsi="Times New Roman" w:cs="Times New Roman"/>
          <w:bCs/>
          <w:sz w:val="28"/>
          <w:szCs w:val="28"/>
          <w:lang w:val="uk-UA"/>
        </w:rPr>
        <w:lastRenderedPageBreak/>
        <w:t>трактування. Деякі автори розглядають її як спосіб профілактики нервово-психічних порушень, інші – як метод впливу на особистісний та інтелектуальний потенціал, або як сукупність технік, що використовуються психологом для корекції психіки чи пов</w:t>
      </w:r>
      <w:r w:rsidR="000D784F" w:rsidRPr="00A35940">
        <w:rPr>
          <w:rFonts w:ascii="Times New Roman" w:hAnsi="Times New Roman" w:cs="Times New Roman"/>
          <w:bCs/>
          <w:sz w:val="28"/>
          <w:szCs w:val="28"/>
          <w:lang w:val="uk-UA"/>
        </w:rPr>
        <w:t>едінки психічно здорової людини</w:t>
      </w:r>
      <w:r w:rsidR="0031681E" w:rsidRPr="00A35940">
        <w:rPr>
          <w:rFonts w:ascii="Times New Roman" w:hAnsi="Times New Roman" w:cs="Times New Roman"/>
          <w:bCs/>
          <w:sz w:val="28"/>
          <w:szCs w:val="28"/>
          <w:lang w:val="uk-UA"/>
        </w:rPr>
        <w:t> </w:t>
      </w:r>
      <w:r w:rsidR="000D784F" w:rsidRPr="00A35940">
        <w:rPr>
          <w:rFonts w:ascii="Times New Roman" w:hAnsi="Times New Roman" w:cs="Times New Roman"/>
          <w:sz w:val="28"/>
          <w:szCs w:val="28"/>
          <w:lang w:val="uk-UA"/>
        </w:rPr>
        <w:t>[</w:t>
      </w:r>
      <w:r w:rsidR="00BF6C22" w:rsidRPr="00A35940">
        <w:rPr>
          <w:rFonts w:ascii="Times New Roman" w:hAnsi="Times New Roman" w:cs="Times New Roman"/>
          <w:sz w:val="28"/>
          <w:szCs w:val="28"/>
          <w:lang w:val="uk-UA"/>
        </w:rPr>
        <w:t>5</w:t>
      </w:r>
      <w:r w:rsidR="000D784F" w:rsidRPr="00A35940">
        <w:rPr>
          <w:rFonts w:ascii="Times New Roman" w:hAnsi="Times New Roman" w:cs="Times New Roman"/>
          <w:sz w:val="28"/>
          <w:szCs w:val="28"/>
          <w:lang w:val="uk-UA"/>
        </w:rPr>
        <w:t>].</w:t>
      </w:r>
    </w:p>
    <w:p w14:paraId="10B13E53" w14:textId="18BF8F9C"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Науковці класифікують психокорекційні заходи за кількома критеріями. За характером спрямованості, вони поділяються на симптоматичні (зосереджені на по</w:t>
      </w:r>
      <w:r w:rsidR="0031681E" w:rsidRPr="00A35940">
        <w:rPr>
          <w:rFonts w:ascii="Times New Roman" w:hAnsi="Times New Roman" w:cs="Times New Roman"/>
          <w:bCs/>
          <w:sz w:val="28"/>
          <w:szCs w:val="28"/>
          <w:lang w:val="uk-UA"/>
        </w:rPr>
        <w:t>легшенні симптомів) і каузальні </w:t>
      </w:r>
      <w:r w:rsidRPr="00A35940">
        <w:rPr>
          <w:rFonts w:ascii="Times New Roman" w:hAnsi="Times New Roman" w:cs="Times New Roman"/>
          <w:bCs/>
          <w:sz w:val="28"/>
          <w:szCs w:val="28"/>
          <w:lang w:val="uk-UA"/>
        </w:rPr>
        <w:t>(спрямовані на усунення причин проблем). Зміст психокорекції може охоплювати різні сфери, такі як когнітивна сфера особистості, афективно-вольова сфера, поведінкові аспекти, міжособистісні та внутрішньогрупові взаємовідносини (наприклад, сімейні, подружні або колективні), а також дитячо-батьківські стосунки</w:t>
      </w:r>
      <w:r w:rsidR="000D784F" w:rsidRPr="00A35940">
        <w:rPr>
          <w:rFonts w:ascii="Times New Roman" w:hAnsi="Times New Roman" w:cs="Times New Roman"/>
          <w:sz w:val="28"/>
          <w:szCs w:val="28"/>
          <w:lang w:val="uk-UA"/>
        </w:rPr>
        <w:t>.</w:t>
      </w:r>
    </w:p>
    <w:p w14:paraId="67F50550" w14:textId="71770F00"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Форма роботи з клієнтом може бути різною: індивідуальна, групова, у закритій природній групі (наприклад, сім’я, клас або колектив), у відкритій групі клієнтів із подібними проблемами</w:t>
      </w:r>
      <w:r w:rsidR="0031681E" w:rsidRPr="00A35940">
        <w:rPr>
          <w:rFonts w:ascii="Times New Roman" w:hAnsi="Times New Roman" w:cs="Times New Roman"/>
          <w:bCs/>
          <w:sz w:val="28"/>
          <w:szCs w:val="28"/>
          <w:lang w:val="uk-UA"/>
        </w:rPr>
        <w:t>, а також індивідуально-групова </w:t>
      </w:r>
      <w:r w:rsidRPr="00A35940">
        <w:rPr>
          <w:rFonts w:ascii="Times New Roman" w:hAnsi="Times New Roman" w:cs="Times New Roman"/>
          <w:bCs/>
          <w:sz w:val="28"/>
          <w:szCs w:val="28"/>
          <w:lang w:val="uk-UA"/>
        </w:rPr>
        <w:t>(змішана група). За наявністю програм психокорекція може бути програмованою або імпровізованою, а за характером керування впливами – директивною або недирективною. Тривалість роботи може варіюватися від надкороткої, короткої (швидкої) до тривалої й довготривалої, а масштаб задач може бути загальним або спеціальним.</w:t>
      </w:r>
    </w:p>
    <w:p w14:paraId="62FC8FBA" w14:textId="7B4EAF7B"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Варто зазначити, що психокорекція спрямована на допомогу людям, які фізично і психічно здорові, але стикаються з психологічними або поведінковими проблемами.</w:t>
      </w:r>
    </w:p>
    <w:p w14:paraId="63094C24" w14:textId="170828BD"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Ситуація психологічної корекції складається з п’яти основних елементів: 1) клієнт, який потребує допомоги; 2) психолог, який надає допомогу; 3) теорія, що використовується для пояснення проблеми клієнта; 4) набір технік і методів для вирішення проблеми клієнта; 5) спеціальні соціальні відносини між клієнтом і психологом.</w:t>
      </w:r>
    </w:p>
    <w:p w14:paraId="7EB9FDFF" w14:textId="02624B2D"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Практична психологія виділяє два підходи до індивідуальної корекції. Перший передбачає комплекс індивідуалізованих заходів для посилення регулюючих функцій психіки, розвитку емоційного самоконтролю, </w:t>
      </w:r>
      <w:r w:rsidRPr="00A35940">
        <w:rPr>
          <w:rFonts w:ascii="Times New Roman" w:hAnsi="Times New Roman" w:cs="Times New Roman"/>
          <w:bCs/>
          <w:sz w:val="28"/>
          <w:szCs w:val="28"/>
          <w:lang w:val="uk-UA"/>
        </w:rPr>
        <w:lastRenderedPageBreak/>
        <w:t>самоуправління та укріплення самовладання. Другий підхід – нормативно-ціннісна корекція – орієнтований на внесення змін до індивідуальних норм та поведінкових еталонів клієнта, що допомагає йому коригувати своє життя і діяльність.</w:t>
      </w:r>
    </w:p>
    <w:p w14:paraId="5B30F9B1" w14:textId="4C9CCD27"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Індивідуальна психокорекція, як комплекс заходів, спрямована на розвиток емоційного самоконтролю, самоуправління та укріплення самовладання. Вона має свої переваги, такі як конфіденційність, глибина результатів, зосередженість уваги психолога, розкриття особливостей клієнта т</w:t>
      </w:r>
      <w:r w:rsidR="0031681E" w:rsidRPr="00A35940">
        <w:rPr>
          <w:rFonts w:ascii="Times New Roman" w:hAnsi="Times New Roman" w:cs="Times New Roman"/>
          <w:bCs/>
          <w:sz w:val="28"/>
          <w:szCs w:val="28"/>
          <w:lang w:val="uk-UA"/>
        </w:rPr>
        <w:t>а відсутність психологічних бар’</w:t>
      </w:r>
      <w:r w:rsidRPr="00A35940">
        <w:rPr>
          <w:rFonts w:ascii="Times New Roman" w:hAnsi="Times New Roman" w:cs="Times New Roman"/>
          <w:bCs/>
          <w:sz w:val="28"/>
          <w:szCs w:val="28"/>
          <w:lang w:val="uk-UA"/>
        </w:rPr>
        <w:t>єрів, які можуть виникати в присутності інших людей. Однак, деякі науковці вважають, що цей вид корекції може бути менш ефективним для вирішення міжособистісних проблем, де необхідна робота в групі.</w:t>
      </w:r>
    </w:p>
    <w:p w14:paraId="46107BCF" w14:textId="3957C2C9"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Етапи індивідуальної психокорекції зазвичай включають наступні стадії:</w:t>
      </w:r>
    </w:p>
    <w:p w14:paraId="6F706BF5" w14:textId="707F046A"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1. </w:t>
      </w:r>
      <w:r w:rsidR="00707A10" w:rsidRPr="00A35940">
        <w:rPr>
          <w:rFonts w:ascii="Times New Roman" w:hAnsi="Times New Roman" w:cs="Times New Roman"/>
          <w:bCs/>
          <w:sz w:val="28"/>
          <w:szCs w:val="28"/>
          <w:lang w:val="uk-UA"/>
        </w:rPr>
        <w:t>Укладення контр</w:t>
      </w:r>
      <w:r w:rsidRPr="00A35940">
        <w:rPr>
          <w:rFonts w:ascii="Times New Roman" w:hAnsi="Times New Roman" w:cs="Times New Roman"/>
          <w:bCs/>
          <w:sz w:val="28"/>
          <w:szCs w:val="28"/>
          <w:lang w:val="uk-UA"/>
        </w:rPr>
        <w:t>акту між клієнтом і психологом</w:t>
      </w:r>
      <w:r w:rsidR="00707A10" w:rsidRPr="00A35940">
        <w:rPr>
          <w:rFonts w:ascii="Times New Roman" w:hAnsi="Times New Roman" w:cs="Times New Roman"/>
          <w:bCs/>
          <w:sz w:val="28"/>
          <w:szCs w:val="28"/>
          <w:lang w:val="uk-UA"/>
        </w:rPr>
        <w:t>. На цьому етапі важливо, щоб клієнт свідомо ухвалив рішення про співпрацю з психологом. Психолог під час першої зустрічі має надати клієнту детальну інформацію про цілі корекції, свою кваліфікацію, умови оплати та інші організаційні питання. Також обговорюються можливості використання аудіо- чи відеозаписів під час роботи.</w:t>
      </w:r>
    </w:p>
    <w:p w14:paraId="2FBC95F6" w14:textId="0B2B3728"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2. Дослідження проблем клієнта</w:t>
      </w:r>
      <w:r w:rsidR="00707A10" w:rsidRPr="00A35940">
        <w:rPr>
          <w:rFonts w:ascii="Times New Roman" w:hAnsi="Times New Roman" w:cs="Times New Roman"/>
          <w:bCs/>
          <w:sz w:val="28"/>
          <w:szCs w:val="28"/>
          <w:lang w:val="uk-UA"/>
        </w:rPr>
        <w:t>. Встановлюється контакт з клієнтом, досягається взаємна довіра. Для успішної корекції психолог повинен мати певні особистісні якості, такі як позитивне ставлення до клієнта і орієнтація на його проблеми. Ефективний контакт забезпечується професійним використанням як вербальних, так і невербальних технік, таких як інтонація, контакт очей і паузи в розмові. Психолог вибирає свою позицію у відносинах з клієнтом, яка може бути авторитарною, партнерською або зверху вниз.</w:t>
      </w:r>
    </w:p>
    <w:p w14:paraId="3BD0ACE7" w14:textId="4813ADFC"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3. </w:t>
      </w:r>
      <w:r w:rsidR="00707A10" w:rsidRPr="00A35940">
        <w:rPr>
          <w:rFonts w:ascii="Times New Roman" w:hAnsi="Times New Roman" w:cs="Times New Roman"/>
          <w:bCs/>
          <w:sz w:val="28"/>
          <w:szCs w:val="28"/>
          <w:lang w:val="uk-UA"/>
        </w:rPr>
        <w:t>Пош</w:t>
      </w:r>
      <w:r w:rsidRPr="00A35940">
        <w:rPr>
          <w:rFonts w:ascii="Times New Roman" w:hAnsi="Times New Roman" w:cs="Times New Roman"/>
          <w:bCs/>
          <w:sz w:val="28"/>
          <w:szCs w:val="28"/>
          <w:lang w:val="uk-UA"/>
        </w:rPr>
        <w:t>ук способів вирішення проблеми</w:t>
      </w:r>
      <w:r w:rsidR="00707A10" w:rsidRPr="00A35940">
        <w:rPr>
          <w:rFonts w:ascii="Times New Roman" w:hAnsi="Times New Roman" w:cs="Times New Roman"/>
          <w:bCs/>
          <w:sz w:val="28"/>
          <w:szCs w:val="28"/>
          <w:lang w:val="uk-UA"/>
        </w:rPr>
        <w:t xml:space="preserve">. На цьому етапі клієнт погоджується досліджувати свої психологічні труднощі та брати відповідальність за вибрані рішення. Психолог вивчає проблеми клієнта, </w:t>
      </w:r>
      <w:r w:rsidR="00707A10" w:rsidRPr="00A35940">
        <w:rPr>
          <w:rFonts w:ascii="Times New Roman" w:hAnsi="Times New Roman" w:cs="Times New Roman"/>
          <w:bCs/>
          <w:sz w:val="28"/>
          <w:szCs w:val="28"/>
          <w:lang w:val="uk-UA"/>
        </w:rPr>
        <w:lastRenderedPageBreak/>
        <w:t>виділяючи емоційні та когнітивні аспекти, і допомагає клієнту розглянути можливі альтернативи вирішення проблеми.</w:t>
      </w:r>
    </w:p>
    <w:p w14:paraId="60723052" w14:textId="15DE7E25"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4. </w:t>
      </w:r>
      <w:r w:rsidR="00707A10" w:rsidRPr="00A35940">
        <w:rPr>
          <w:rFonts w:ascii="Times New Roman" w:hAnsi="Times New Roman" w:cs="Times New Roman"/>
          <w:bCs/>
          <w:sz w:val="28"/>
          <w:szCs w:val="28"/>
          <w:lang w:val="uk-UA"/>
        </w:rPr>
        <w:t>Формування корекцій</w:t>
      </w:r>
      <w:r w:rsidRPr="00A35940">
        <w:rPr>
          <w:rFonts w:ascii="Times New Roman" w:hAnsi="Times New Roman" w:cs="Times New Roman"/>
          <w:bCs/>
          <w:sz w:val="28"/>
          <w:szCs w:val="28"/>
          <w:lang w:val="uk-UA"/>
        </w:rPr>
        <w:t>ної програми та її обговорення</w:t>
      </w:r>
      <w:r w:rsidR="00707A10" w:rsidRPr="00A35940">
        <w:rPr>
          <w:rFonts w:ascii="Times New Roman" w:hAnsi="Times New Roman" w:cs="Times New Roman"/>
          <w:bCs/>
          <w:sz w:val="28"/>
          <w:szCs w:val="28"/>
          <w:lang w:val="uk-UA"/>
        </w:rPr>
        <w:t>. Психолог допомагає клієнту визначити різні варіанти поведінки та разом з ним обирає найбільш підходящий. Програма корекції базується на діагностичній інформації та теоретичних знаннях про вікові та індивідуальні особливості розвитку.</w:t>
      </w:r>
    </w:p>
    <w:p w14:paraId="07340648" w14:textId="385D974C"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5. Реалізація програми</w:t>
      </w:r>
      <w:r w:rsidR="00707A10" w:rsidRPr="00A35940">
        <w:rPr>
          <w:rFonts w:ascii="Times New Roman" w:hAnsi="Times New Roman" w:cs="Times New Roman"/>
          <w:bCs/>
          <w:sz w:val="28"/>
          <w:szCs w:val="28"/>
          <w:lang w:val="uk-UA"/>
        </w:rPr>
        <w:t>. Психолог і клієнт уточнюють план дій та послідовно його виконують. Психолог допомагає клієнту організувати свою діяльність, враховуючи можливі труднощі та невдачі, а також підтримує його, наголошуючи, що часткові невдачі – це лише проміжний результат, а не катастрофа.</w:t>
      </w:r>
    </w:p>
    <w:p w14:paraId="2B3FF9F9" w14:textId="008B3C49" w:rsidR="00707A10"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 xml:space="preserve">6. </w:t>
      </w:r>
      <w:r w:rsidR="00707A10" w:rsidRPr="00A35940">
        <w:rPr>
          <w:rFonts w:ascii="Times New Roman" w:hAnsi="Times New Roman" w:cs="Times New Roman"/>
          <w:bCs/>
          <w:sz w:val="28"/>
          <w:szCs w:val="28"/>
          <w:lang w:val="uk-UA"/>
        </w:rPr>
        <w:t xml:space="preserve">Оцінка </w:t>
      </w:r>
      <w:r w:rsidRPr="00A35940">
        <w:rPr>
          <w:rFonts w:ascii="Times New Roman" w:hAnsi="Times New Roman" w:cs="Times New Roman"/>
          <w:bCs/>
          <w:sz w:val="28"/>
          <w:szCs w:val="28"/>
          <w:lang w:val="uk-UA"/>
        </w:rPr>
        <w:t>ефективності проведеної роботи</w:t>
      </w:r>
      <w:r w:rsidR="00707A10" w:rsidRPr="00A35940">
        <w:rPr>
          <w:rFonts w:ascii="Times New Roman" w:hAnsi="Times New Roman" w:cs="Times New Roman"/>
          <w:bCs/>
          <w:sz w:val="28"/>
          <w:szCs w:val="28"/>
          <w:lang w:val="uk-UA"/>
        </w:rPr>
        <w:t>. Разом з клієнтом оцінюється досягнення поставлених цілей. Важливо, щоб клієнт усвідомив свої бажання та цілі, а також був готовий взяти відповідальність за свої рішення і дії. Ефективність корекції залежить від активної участі клієнта, а не лише від роботи психолога</w:t>
      </w:r>
      <w:r w:rsidR="000D784F" w:rsidRPr="00A35940">
        <w:rPr>
          <w:rFonts w:ascii="Times New Roman" w:hAnsi="Times New Roman" w:cs="Times New Roman"/>
          <w:bCs/>
          <w:sz w:val="28"/>
          <w:szCs w:val="28"/>
          <w:lang w:val="uk-UA"/>
        </w:rPr>
        <w:t xml:space="preserve"> </w:t>
      </w:r>
      <w:r w:rsidR="000D784F" w:rsidRPr="00A35940">
        <w:rPr>
          <w:rFonts w:ascii="Times New Roman" w:hAnsi="Times New Roman" w:cs="Times New Roman"/>
          <w:sz w:val="28"/>
          <w:szCs w:val="28"/>
          <w:lang w:val="uk-UA"/>
        </w:rPr>
        <w:t>[</w:t>
      </w:r>
      <w:r w:rsidR="00BF6C22" w:rsidRPr="00A35940">
        <w:rPr>
          <w:rFonts w:ascii="Times New Roman" w:hAnsi="Times New Roman" w:cs="Times New Roman"/>
          <w:sz w:val="28"/>
          <w:szCs w:val="28"/>
        </w:rPr>
        <w:t>29</w:t>
      </w:r>
      <w:r w:rsidR="000D784F" w:rsidRPr="00A35940">
        <w:rPr>
          <w:rFonts w:ascii="Times New Roman" w:hAnsi="Times New Roman" w:cs="Times New Roman"/>
          <w:sz w:val="28"/>
          <w:szCs w:val="28"/>
          <w:lang w:val="uk-UA"/>
        </w:rPr>
        <w:t>].</w:t>
      </w:r>
    </w:p>
    <w:p w14:paraId="1F8BA213" w14:textId="4E43FB18"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Групова психокорекція спрямована на внесення змін у систему норм та поведінкових стандартів особистості, що дозволяє клієнту адаптувати свої життєві та професійні функції. Психокорекційні групи можуть мати різні форми, такі як Т-групи, групи зустрічей, гештальт-групи, психодрама, тілесна терапія та тренінги навичок.</w:t>
      </w:r>
    </w:p>
    <w:p w14:paraId="7A7FE97B" w14:textId="53071AE7"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en-US"/>
        </w:rPr>
      </w:pPr>
      <w:r w:rsidRPr="00A35940">
        <w:rPr>
          <w:rFonts w:ascii="Times New Roman" w:hAnsi="Times New Roman" w:cs="Times New Roman"/>
          <w:bCs/>
          <w:sz w:val="28"/>
          <w:szCs w:val="28"/>
          <w:lang w:val="uk-UA"/>
        </w:rPr>
        <w:t>Для подолання професійного вигорання серед юристів дослідники пропонують різні теоретичні моделі, такі як психод</w:t>
      </w:r>
      <w:r w:rsidR="00D00931" w:rsidRPr="00A35940">
        <w:rPr>
          <w:rFonts w:ascii="Times New Roman" w:hAnsi="Times New Roman" w:cs="Times New Roman"/>
          <w:bCs/>
          <w:sz w:val="28"/>
          <w:szCs w:val="28"/>
          <w:lang w:val="uk-UA"/>
        </w:rPr>
        <w:t>инамічний підхід </w:t>
      </w:r>
      <w:r w:rsidR="0031681E" w:rsidRPr="00A35940">
        <w:rPr>
          <w:rFonts w:ascii="Times New Roman" w:hAnsi="Times New Roman" w:cs="Times New Roman"/>
          <w:bCs/>
          <w:sz w:val="28"/>
          <w:szCs w:val="28"/>
          <w:lang w:val="uk-UA"/>
        </w:rPr>
        <w:t>(З. </w:t>
      </w:r>
      <w:r w:rsidRPr="00A35940">
        <w:rPr>
          <w:rFonts w:ascii="Times New Roman" w:hAnsi="Times New Roman" w:cs="Times New Roman"/>
          <w:bCs/>
          <w:sz w:val="28"/>
          <w:szCs w:val="28"/>
          <w:lang w:val="uk-UA"/>
        </w:rPr>
        <w:t>Фрейд, К. Юнг), біхевіорістичний напрямок (Б. Скіннер), транзактний аналіз (Е. Берн), гуманістичні методи,</w:t>
      </w:r>
      <w:r w:rsidR="0031681E" w:rsidRPr="00A35940">
        <w:rPr>
          <w:rFonts w:ascii="Times New Roman" w:hAnsi="Times New Roman" w:cs="Times New Roman"/>
          <w:bCs/>
          <w:sz w:val="28"/>
          <w:szCs w:val="28"/>
          <w:lang w:val="uk-UA"/>
        </w:rPr>
        <w:t xml:space="preserve"> включаючи гештальт-терапію (Ф. </w:t>
      </w:r>
      <w:r w:rsidRPr="00A35940">
        <w:rPr>
          <w:rFonts w:ascii="Times New Roman" w:hAnsi="Times New Roman" w:cs="Times New Roman"/>
          <w:bCs/>
          <w:sz w:val="28"/>
          <w:szCs w:val="28"/>
          <w:lang w:val="uk-UA"/>
        </w:rPr>
        <w:t>Перлз) та клієнт-центрований підхід (К. Роджерс)</w:t>
      </w:r>
      <w:r w:rsidR="000D784F" w:rsidRPr="00A35940">
        <w:rPr>
          <w:rFonts w:ascii="Times New Roman" w:hAnsi="Times New Roman" w:cs="Times New Roman"/>
          <w:bCs/>
          <w:sz w:val="28"/>
          <w:szCs w:val="28"/>
          <w:lang w:val="uk-UA"/>
        </w:rPr>
        <w:t xml:space="preserve"> </w:t>
      </w:r>
      <w:r w:rsidR="000D784F" w:rsidRPr="00A35940">
        <w:rPr>
          <w:rFonts w:ascii="Times New Roman" w:hAnsi="Times New Roman" w:cs="Times New Roman"/>
          <w:sz w:val="28"/>
          <w:szCs w:val="28"/>
          <w:lang w:val="uk-UA"/>
        </w:rPr>
        <w:t>[</w:t>
      </w:r>
      <w:r w:rsidR="00BF6C22" w:rsidRPr="00A35940">
        <w:rPr>
          <w:rFonts w:ascii="Times New Roman" w:hAnsi="Times New Roman" w:cs="Times New Roman"/>
          <w:sz w:val="28"/>
          <w:szCs w:val="28"/>
          <w:lang w:val="en-US"/>
        </w:rPr>
        <w:t>33</w:t>
      </w:r>
      <w:r w:rsidR="000D784F" w:rsidRPr="00A35940">
        <w:rPr>
          <w:rFonts w:ascii="Times New Roman" w:hAnsi="Times New Roman" w:cs="Times New Roman"/>
          <w:sz w:val="28"/>
          <w:szCs w:val="28"/>
          <w:lang w:val="uk-UA"/>
        </w:rPr>
        <w:t>].</w:t>
      </w:r>
    </w:p>
    <w:p w14:paraId="13B724C5" w14:textId="0425D16B" w:rsidR="00707A10" w:rsidRPr="00A35940" w:rsidRDefault="00707A10"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t>Існує багато розробок, спрямованих на подолання негативних наслідків професійної діяльності, що базуються на розвитку внутрішніх ресурсів особистості, ефективних стратегій подолання стресу та самоменеджменту.</w:t>
      </w:r>
    </w:p>
    <w:p w14:paraId="6CA94444" w14:textId="5ADE4226" w:rsidR="0031681E" w:rsidRPr="00A35940" w:rsidRDefault="0031681E" w:rsidP="00707A10">
      <w:pPr>
        <w:tabs>
          <w:tab w:val="right" w:leader="dot" w:pos="9214"/>
        </w:tabs>
        <w:spacing w:after="0" w:line="360" w:lineRule="auto"/>
        <w:ind w:firstLine="709"/>
        <w:jc w:val="both"/>
        <w:rPr>
          <w:rFonts w:ascii="Times New Roman" w:hAnsi="Times New Roman" w:cs="Times New Roman"/>
          <w:bCs/>
          <w:sz w:val="28"/>
          <w:szCs w:val="28"/>
          <w:lang w:val="uk-UA"/>
        </w:rPr>
      </w:pPr>
      <w:r w:rsidRPr="00A35940">
        <w:rPr>
          <w:rFonts w:ascii="Times New Roman" w:hAnsi="Times New Roman" w:cs="Times New Roman"/>
          <w:bCs/>
          <w:sz w:val="28"/>
          <w:szCs w:val="28"/>
          <w:lang w:val="uk-UA"/>
        </w:rPr>
        <w:lastRenderedPageBreak/>
        <w:t>В нашому дослідженні методами психокорекції були обрані активне соціально-психологічне навчання (АСПН) та соціально-психологічний тренінг (СПТ). Методи АСПН та СПТ є груповими формами психокорекційної роботи. Головна умова групової психокорекції – використання закономірностей міжособистісної взаємодії в групі для досягнення фізичного і психічного благополуччя людини.</w:t>
      </w:r>
    </w:p>
    <w:p w14:paraId="0817E1E5" w14:textId="77777777" w:rsidR="00DA196F" w:rsidRPr="00CA1853" w:rsidRDefault="00DA196F" w:rsidP="00DA196F">
      <w:pPr>
        <w:tabs>
          <w:tab w:val="right" w:leader="dot" w:pos="9214"/>
        </w:tabs>
        <w:spacing w:after="0" w:line="360" w:lineRule="auto"/>
        <w:ind w:firstLine="709"/>
        <w:jc w:val="both"/>
        <w:rPr>
          <w:rFonts w:ascii="Times New Roman" w:hAnsi="Times New Roman" w:cs="Times New Roman"/>
          <w:b/>
          <w:bCs/>
          <w:sz w:val="28"/>
          <w:szCs w:val="28"/>
          <w:lang w:val="uk-UA"/>
        </w:rPr>
      </w:pPr>
    </w:p>
    <w:p w14:paraId="74118737" w14:textId="77777777" w:rsidR="00DA196F" w:rsidRPr="00CA1853" w:rsidRDefault="00BF0574" w:rsidP="00DA196F">
      <w:pPr>
        <w:tabs>
          <w:tab w:val="right" w:leader="dot" w:pos="9214"/>
        </w:tabs>
        <w:spacing w:after="0" w:line="360" w:lineRule="auto"/>
        <w:ind w:firstLine="709"/>
        <w:jc w:val="both"/>
        <w:rPr>
          <w:rFonts w:ascii="Times New Roman" w:hAnsi="Times New Roman" w:cs="Times New Roman"/>
          <w:b/>
          <w:sz w:val="28"/>
          <w:szCs w:val="32"/>
          <w:shd w:val="clear" w:color="auto" w:fill="FFFFFF"/>
          <w:lang w:val="uk-UA"/>
        </w:rPr>
      </w:pPr>
      <w:r w:rsidRPr="00CA1853">
        <w:rPr>
          <w:rFonts w:ascii="Times New Roman" w:hAnsi="Times New Roman" w:cs="Times New Roman"/>
          <w:b/>
          <w:bCs/>
          <w:sz w:val="28"/>
          <w:szCs w:val="28"/>
          <w:lang w:val="uk-UA"/>
        </w:rPr>
        <w:t xml:space="preserve">3.2. Програма </w:t>
      </w:r>
      <w:r w:rsidRPr="00CA1853">
        <w:rPr>
          <w:rFonts w:ascii="Times New Roman" w:hAnsi="Times New Roman" w:cs="Times New Roman"/>
          <w:b/>
          <w:sz w:val="28"/>
          <w:szCs w:val="32"/>
          <w:shd w:val="clear" w:color="auto" w:fill="FFFFFF"/>
          <w:lang w:val="uk-UA"/>
        </w:rPr>
        <w:t>профілактики професійного вигоряння у працівни</w:t>
      </w:r>
      <w:r w:rsidR="00DA196F" w:rsidRPr="00CA1853">
        <w:rPr>
          <w:rFonts w:ascii="Times New Roman" w:hAnsi="Times New Roman" w:cs="Times New Roman"/>
          <w:b/>
          <w:sz w:val="28"/>
          <w:szCs w:val="32"/>
          <w:shd w:val="clear" w:color="auto" w:fill="FFFFFF"/>
          <w:lang w:val="uk-UA"/>
        </w:rPr>
        <w:t>ків судової системи</w:t>
      </w:r>
    </w:p>
    <w:p w14:paraId="1828E5D5" w14:textId="003607FB" w:rsidR="000D784F" w:rsidRPr="00CA1853" w:rsidRDefault="000D784F" w:rsidP="00DA196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Ця програма спрямована на запобігання та подолання професійного вигоряння серед працівників судової системи. Програма складається з 8 занять, кожне з яких триватиме 1,5-2 години. Заняття включають теоретичні частини, практичні вправи, групові обговорення та домашні завдання.</w:t>
      </w:r>
    </w:p>
    <w:p w14:paraId="19210C43"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Мета тренінгу</w:t>
      </w:r>
      <w:r w:rsidRPr="00CA1853">
        <w:rPr>
          <w:rFonts w:ascii="Times New Roman" w:hAnsi="Times New Roman" w:cs="Times New Roman"/>
          <w:bCs/>
          <w:sz w:val="28"/>
          <w:szCs w:val="28"/>
          <w:lang w:val="uk-UA"/>
        </w:rPr>
        <w:t>: підвищити стійкість працівників судової системи до професійного вигоряння через розвиток навичок управління стресом, балансування між роботою та особистим життям, емоційного інтелекту та комунікативних навичок, а також через відновлення ресурсів і енергії, що сприятиме покращенню їх загального добробуту та ефективності в роботі.</w:t>
      </w:r>
    </w:p>
    <w:p w14:paraId="0B11EB81" w14:textId="1B9B425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Цілі тренінгу</w:t>
      </w:r>
      <w:r w:rsidRPr="00CA1853">
        <w:rPr>
          <w:rFonts w:ascii="Times New Roman" w:hAnsi="Times New Roman" w:cs="Times New Roman"/>
          <w:bCs/>
          <w:sz w:val="28"/>
          <w:szCs w:val="28"/>
          <w:lang w:val="uk-UA"/>
        </w:rPr>
        <w:t>:</w:t>
      </w:r>
    </w:p>
    <w:p w14:paraId="77270A27" w14:textId="0796DE2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Ознайомити учасників з концепцією професійного вигоряння, його ознаками, причинами та наслідками.</w:t>
      </w:r>
    </w:p>
    <w:p w14:paraId="6F40173E" w14:textId="1B260DA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Надати учасникам інструменти для самодіагностики їхнього рівня вигоряння.</w:t>
      </w:r>
    </w:p>
    <w:p w14:paraId="08C89B50" w14:textId="69E73B0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Розробити індивідуальні профілі стресу та вигоряння для подальшої роботи над ними.</w:t>
      </w:r>
    </w:p>
    <w:p w14:paraId="49703C0C" w14:textId="5A72327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Ознайомити учасників з ефективними методами управління стресом.</w:t>
      </w:r>
    </w:p>
    <w:p w14:paraId="630A2739" w14:textId="15E738C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Допомогти учасникам розвинути навички для досягнення здорового балансу між професійною діяльністю та особистим життям.</w:t>
      </w:r>
    </w:p>
    <w:p w14:paraId="51D8511D" w14:textId="18F6C63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Розвинути у учасників навички розпізнавання та управління своїми емоціями, а також емоціями інших.</w:t>
      </w:r>
    </w:p>
    <w:p w14:paraId="72ACABE2" w14:textId="5869232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7. Виробити стратегії для покращення емоційного реагування і комунікації.</w:t>
      </w:r>
    </w:p>
    <w:p w14:paraId="72FA8A34" w14:textId="0A85BE9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Ознайомити учасників з техніками відновлення фізичних і психічних ресурсів.</w:t>
      </w:r>
    </w:p>
    <w:p w14:paraId="452E5B3C" w14:textId="478F1C6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9. Підвищити ефективність комунікації через розвиток навичок активного слухання, конструктивного спілкування та управління конфліктами.</w:t>
      </w:r>
    </w:p>
    <w:p w14:paraId="27DFFE9B" w14:textId="2D34FD5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10. Розробити індивідуальні плани дій для підтримки і подальшого розвитку навичок, здобутих під час програми.</w:t>
      </w:r>
    </w:p>
    <w:p w14:paraId="5F88F5A1" w14:textId="32D3665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Ці цілі забезпечують комплексний підхід до профілактики професійного вигоряння, допомагаючи працівникам судової системи справлятися з професійними викликами та зберігати своє психічне і фізичне здоров’я.</w:t>
      </w:r>
    </w:p>
    <w:p w14:paraId="53126340" w14:textId="679A672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Розглянемо детальніше зміст тренінгових занять.</w:t>
      </w:r>
    </w:p>
    <w:p w14:paraId="2F96B509" w14:textId="6977786A"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1. Вступ та знайомство</w:t>
      </w:r>
    </w:p>
    <w:p w14:paraId="3356CF29" w14:textId="27535CE4"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24562419" w14:textId="48F04A0A" w:rsidR="000D784F" w:rsidRPr="00CA1853" w:rsidRDefault="000D784F" w:rsidP="000D784F">
      <w:pPr>
        <w:pStyle w:val="a3"/>
        <w:numPr>
          <w:ilvl w:val="1"/>
          <w:numId w:val="24"/>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ознайомити учасників з поняттям професійного вигоряння;</w:t>
      </w:r>
    </w:p>
    <w:p w14:paraId="17B3A282" w14:textId="208CC84B" w:rsidR="000D784F" w:rsidRPr="00CA1853" w:rsidRDefault="000D784F" w:rsidP="000D784F">
      <w:pPr>
        <w:pStyle w:val="a3"/>
        <w:numPr>
          <w:ilvl w:val="1"/>
          <w:numId w:val="24"/>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визначити основні ознаки, причини та наслідки професійного вигоряння;</w:t>
      </w:r>
    </w:p>
    <w:p w14:paraId="616E1D61" w14:textId="504B4C34" w:rsidR="000D784F" w:rsidRPr="00CA1853" w:rsidRDefault="000D784F" w:rsidP="000D784F">
      <w:pPr>
        <w:pStyle w:val="a3"/>
        <w:numPr>
          <w:ilvl w:val="1"/>
          <w:numId w:val="24"/>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розпочати процес самоаналізу щодо власного рівня вигоряння.</w:t>
      </w:r>
    </w:p>
    <w:p w14:paraId="77DC7006" w14:textId="5279019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Завдання заняття</w:t>
      </w:r>
      <w:r w:rsidRPr="00CA1853">
        <w:rPr>
          <w:rFonts w:ascii="Times New Roman" w:hAnsi="Times New Roman" w:cs="Times New Roman"/>
          <w:bCs/>
          <w:sz w:val="28"/>
          <w:szCs w:val="28"/>
          <w:lang w:val="uk-UA"/>
        </w:rPr>
        <w:t>:</w:t>
      </w:r>
    </w:p>
    <w:p w14:paraId="5EC27F14" w14:textId="44803F0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Дати загальне розуміння терміна «професійне вигоряння» та його значення.</w:t>
      </w:r>
    </w:p>
    <w:p w14:paraId="6692077E" w14:textId="3A7FC90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Ознайомити з факторами, що спричиняють професійне вигоряння у судовій системі.</w:t>
      </w:r>
    </w:p>
    <w:p w14:paraId="0B3655D4" w14:textId="6C4BE63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Підготувати учасників до самооцінки рівня власного вигоряння.</w:t>
      </w:r>
    </w:p>
    <w:p w14:paraId="3E874C74"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Створити атмосферу відкритого діалогу для подальшої роботи в групі.</w:t>
      </w:r>
    </w:p>
    <w:p w14:paraId="39B7E7C8" w14:textId="1FE1029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Хід заняття</w:t>
      </w:r>
      <w:r w:rsidRPr="00CA1853">
        <w:rPr>
          <w:rFonts w:ascii="Times New Roman" w:hAnsi="Times New Roman" w:cs="Times New Roman"/>
          <w:bCs/>
          <w:sz w:val="28"/>
          <w:szCs w:val="28"/>
          <w:lang w:val="uk-UA"/>
        </w:rPr>
        <w:t>:</w:t>
      </w:r>
    </w:p>
    <w:p w14:paraId="5F43AE5C" w14:textId="1BB9422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введення в тему (10 хвилин).</w:t>
      </w:r>
    </w:p>
    <w:p w14:paraId="4284DCEF" w14:textId="3946E29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представлення себе та програми тренінгу.</w:t>
      </w:r>
    </w:p>
    <w:p w14:paraId="2800DE20" w14:textId="4FA2B11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Коротке ознайомлення з темою заняття: що таке професійне вигоряння, чому важливо розуміти та працювати з цією проблемою.</w:t>
      </w:r>
    </w:p>
    <w:p w14:paraId="44562BD8" w14:textId="2EA594D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Очікування учасників (10 хвилин)</w:t>
      </w:r>
    </w:p>
    <w:p w14:paraId="38DCDC7B" w14:textId="6DAF2E7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Запитати учасників про їхні очікування від тренінгу.</w:t>
      </w:r>
    </w:p>
    <w:p w14:paraId="6E1A775B" w14:textId="78EA7A8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Записати очікування на дошці або фліпчарті, щоб до них можна було звертатися протягом всіх занять тренінгу.</w:t>
      </w:r>
    </w:p>
    <w:p w14:paraId="0861C623" w14:textId="31B2645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Вступна лекція: Що таке професійне вигоряння? (15 хвилин)</w:t>
      </w:r>
    </w:p>
    <w:p w14:paraId="29FAEBBB" w14:textId="53DAB47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Пояснити поняття професійного вигоряння, навести визначення.</w:t>
      </w:r>
    </w:p>
    <w:p w14:paraId="1A32358F" w14:textId="66DF5C7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Ознайомити з трьома основними компонентами вигоряння: емоційне виснаження, деперсоналізація, зниження професійної ефективності.</w:t>
      </w:r>
    </w:p>
    <w:p w14:paraId="378523C9" w14:textId="655C24B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Обговорити причини та фактори ризику, які призводять до вигоряння, зокрема в контексті роботи у судовій системі.</w:t>
      </w:r>
    </w:p>
    <w:p w14:paraId="09BA9C88" w14:textId="136F47D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Групова дискусія: Причини та наслідки вигорання (20 хвилин)</w:t>
      </w:r>
    </w:p>
    <w:p w14:paraId="5713BDF5" w14:textId="58AF6AA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Поставити запитання: «Які фактори, на вашу думку, найбільше сприяють вигорянню у вашій професії?»</w:t>
      </w:r>
    </w:p>
    <w:p w14:paraId="2B6B54D2" w14:textId="0B2B0F6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поділитися своїм досвідом чи спостереженнями щодо ознак вигоряння серед колег або в собі.</w:t>
      </w:r>
    </w:p>
    <w:p w14:paraId="09E6581C" w14:textId="6280733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Занотовувати основні думки та висновки на фліпчарті.</w:t>
      </w:r>
    </w:p>
    <w:p w14:paraId="64CEE5D0" w14:textId="073AD78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Самоаналіз: Визначення свого рівня вигоряння (15 хвилин)</w:t>
      </w:r>
    </w:p>
    <w:p w14:paraId="70534CE1" w14:textId="638274E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Роздати учасникам анкети для самооцінки рівня вигоряння </w:t>
      </w:r>
    </w:p>
    <w:p w14:paraId="4AB165F2" w14:textId="1F5B59F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заповнити анкети та проаналізувати свої результати.</w:t>
      </w:r>
    </w:p>
    <w:p w14:paraId="12A0C072" w14:textId="69AF87B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Обговорення результатів (15 хвилин)</w:t>
      </w:r>
    </w:p>
    <w:p w14:paraId="3C038C7D" w14:textId="210B492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поділитися своїми враженнями від самоаналізу (за бажанням).</w:t>
      </w:r>
    </w:p>
    <w:p w14:paraId="53FB36A4" w14:textId="3EB974E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Обговорити загальні тенденції та можливі кроки для подолання вигоряння.</w:t>
      </w:r>
    </w:p>
    <w:p w14:paraId="676C11DC" w14:textId="76BF8A7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Підсумки та рефлексія (10 хвилин)</w:t>
      </w:r>
    </w:p>
    <w:p w14:paraId="37F60E6C" w14:textId="5CF39D8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Підсумувати основні теми та ідеї, обговорені під час заняття.</w:t>
      </w:r>
    </w:p>
    <w:p w14:paraId="7594157B" w14:textId="4C007CE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Запитати учасників про їхні враження від заняття, чи виправдалися їхні очікування.</w:t>
      </w:r>
    </w:p>
    <w:p w14:paraId="6D0A07C9" w14:textId="0C5C2B8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Повідомити про наступне заняття та його тему.</w:t>
      </w:r>
    </w:p>
    <w:p w14:paraId="34D99505" w14:textId="034C367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Завершення (5 хвилин)</w:t>
      </w:r>
    </w:p>
    <w:p w14:paraId="1A36A2FB" w14:textId="222AE4F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w:t>
      </w:r>
    </w:p>
    <w:p w14:paraId="24803B19" w14:textId="0CA3713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запропонувати учасникам звернути увагу на власний рівень стресу та вигоряння протягом наступного тижня, записуючи свої спостереження.</w:t>
      </w:r>
    </w:p>
    <w:p w14:paraId="37EF701F" w14:textId="7B579F06"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2. Самодіагностика рівня вигоряння</w:t>
      </w:r>
    </w:p>
    <w:p w14:paraId="77AD1AA4" w14:textId="6B7C9CF1"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46E40D6C" w14:textId="3F225B89" w:rsidR="000D784F" w:rsidRPr="00CA1853" w:rsidRDefault="000D784F" w:rsidP="000D784F">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надати учасникам інструменти для самостійної діагностики рівня професійного вигоряння;</w:t>
      </w:r>
    </w:p>
    <w:p w14:paraId="35E3CE36" w14:textId="7A46285C" w:rsidR="000D784F" w:rsidRPr="00CA1853" w:rsidRDefault="000D784F" w:rsidP="000D784F">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допомогти учасникам усвідомити власний рівень стресу та емоційного виснаження;</w:t>
      </w:r>
    </w:p>
    <w:p w14:paraId="3FABF714" w14:textId="5C4974BE" w:rsidR="000D784F" w:rsidRPr="00CA1853" w:rsidRDefault="000D784F" w:rsidP="000D784F">
      <w:pPr>
        <w:pStyle w:val="a3"/>
        <w:numPr>
          <w:ilvl w:val="1"/>
          <w:numId w:val="26"/>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створити умови для рефлексії та обговорення результатів самодіагностики.</w:t>
      </w:r>
    </w:p>
    <w:p w14:paraId="43329EE5" w14:textId="091077B1"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08068EDC" w14:textId="58CAA82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Ознайомити учасників з методиками самодіагностики професійного вигоряння.</w:t>
      </w:r>
    </w:p>
    <w:p w14:paraId="7EA35553" w14:textId="15B7759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Провести тестування на визначення рівня вигоряння.</w:t>
      </w:r>
    </w:p>
    <w:p w14:paraId="5B0D5553"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Забезпечити обговорення та аналіз результатів самодіагностики.</w:t>
      </w:r>
    </w:p>
    <w:p w14:paraId="298F3AE1"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Підготувати учасників до виявлення основних стрес-факторів у їхній професійній діяльності.</w:t>
      </w:r>
    </w:p>
    <w:p w14:paraId="121BEDA0" w14:textId="79457CEA"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5477D429" w14:textId="2C5A328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огляд попереднього заняття (10 хвилин)</w:t>
      </w:r>
    </w:p>
    <w:p w14:paraId="14131C36" w14:textId="506825E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w:t>
      </w:r>
    </w:p>
    <w:p w14:paraId="3C2E0C00" w14:textId="409A94A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Коротке повторення основних тем попереднього заняття.</w:t>
      </w:r>
    </w:p>
    <w:p w14:paraId="06FDAE37" w14:textId="7C0C600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рефлексій та вражень учасників від домашнього завдання.</w:t>
      </w:r>
    </w:p>
    <w:p w14:paraId="4D1137A4" w14:textId="2156157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Вступ до самодіагностики (15 хвилин)</w:t>
      </w:r>
    </w:p>
    <w:p w14:paraId="2890693E" w14:textId="097A914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Ознайомлення з поняттям самодіагностики та її важливістю в процесі подолання вигоряння.</w:t>
      </w:r>
    </w:p>
    <w:p w14:paraId="4722411F" w14:textId="71FEBDF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різних методик діагностики: анкети, опитувальники, тестові методи.</w:t>
      </w:r>
    </w:p>
    <w:p w14:paraId="2B0B4FEC" w14:textId="2C4C09D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Коротка презентація популярних тестів для визначення рівня професійного вигоряння.</w:t>
      </w:r>
    </w:p>
    <w:p w14:paraId="6C05DC1C" w14:textId="4298C5D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Проведення тестування (20 хвилин)</w:t>
      </w:r>
    </w:p>
    <w:p w14:paraId="37DA1409" w14:textId="037AF12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Роздати учасникам обрані анкети чи опитувальники для визначення рівня вигоряння.</w:t>
      </w:r>
    </w:p>
    <w:p w14:paraId="443F6C78" w14:textId="1B6AF6E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спокійно і обдумано заповнити анкети, звертаючи увагу на свої відчуття та емоції під час відповіді на запитання.</w:t>
      </w:r>
    </w:p>
    <w:p w14:paraId="056E0163" w14:textId="3EB5C8A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Забезпечити конфіденційність процесу заповнення.</w:t>
      </w:r>
    </w:p>
    <w:p w14:paraId="6837F25A" w14:textId="5149424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Аналіз результатів тестування (20 хвилин)</w:t>
      </w:r>
    </w:p>
    <w:p w14:paraId="45595A29" w14:textId="3BA481C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Надати учасникам інструкції для інтерпретації результатів тестування (якщо це можливо для обраної методики).</w:t>
      </w:r>
    </w:p>
    <w:p w14:paraId="0FE4AD37" w14:textId="2A041EF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самостійно проаналізувати свої результати та подумати про їх значення.</w:t>
      </w:r>
    </w:p>
    <w:p w14:paraId="7034AB9F" w14:textId="3492F45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Попросити учасників (за бажанням) поділитися своїми результатами і відчуттями від діагностики.</w:t>
      </w:r>
    </w:p>
    <w:p w14:paraId="2FA8D5BE" w14:textId="500096D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Групова дискусія: Що впливає на наш рівень вигоряння? (20 хвилин)</w:t>
      </w:r>
    </w:p>
    <w:p w14:paraId="7B1CB1E9" w14:textId="06A7263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Розпочати обговорення з питань: «Які фактори у вашій професійній діяльності найбільше впливають на рівень вигоряння?», «Які аспекти вашої роботи приносять найбільше задоволення, а які – навпаки?»</w:t>
      </w:r>
    </w:p>
    <w:p w14:paraId="7FE42D3C" w14:textId="69C94F9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Залучити учасників до обміну досвідом та ідеями, сприяти взаємній підтримці в групі.</w:t>
      </w:r>
    </w:p>
    <w:p w14:paraId="6FA841A4" w14:textId="561D9B1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Вправа: Ідентифікація стрес-факторів (15 хвилин)</w:t>
      </w:r>
    </w:p>
    <w:p w14:paraId="24EB3188" w14:textId="7449E07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подумати і записати 3-5 основних факторів, що спричиняють стрес та вигоряння на роботі.</w:t>
      </w:r>
    </w:p>
    <w:p w14:paraId="6DD7F91B" w14:textId="13AE7E7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Попросити учасників подумати над тим, як вони можуть змінити своє ставлення або вплив цих факторів.</w:t>
      </w:r>
    </w:p>
    <w:p w14:paraId="70FAFB6C" w14:textId="619AD92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Обговорення результатів в малих групах або парах.</w:t>
      </w:r>
    </w:p>
    <w:p w14:paraId="678C53DF" w14:textId="58890A5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Підсумки заняття та рефлексія (10 хвилин)</w:t>
      </w:r>
    </w:p>
    <w:p w14:paraId="0D7A7299" w14:textId="0DE9701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Підсумувати основні ідеї, обговорені під час заняття.</w:t>
      </w:r>
    </w:p>
    <w:p w14:paraId="2D8B103B" w14:textId="7138ACD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поділитися своїми враженнями від самодіагностики та обговорення.</w:t>
      </w:r>
    </w:p>
    <w:p w14:paraId="0355D91C" w14:textId="28D46E8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Обговорити подальші кроки і важливість регулярного самоспостереження за рівнем вигоряння.</w:t>
      </w:r>
    </w:p>
    <w:p w14:paraId="0F76C8E3" w14:textId="374C136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Завершення та домашнє завдання (5 хвилин)</w:t>
      </w:r>
    </w:p>
    <w:p w14:paraId="5B056B67" w14:textId="4682FC7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w:t>
      </w:r>
    </w:p>
    <w:p w14:paraId="3F086D55" w14:textId="5A09B3B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протягом наступного тижня спостерігати за своїми емоціями та станом на роботі, записуючи моменти, коли відчувається стрес або задоволення від роботи.</w:t>
      </w:r>
    </w:p>
    <w:p w14:paraId="6F14A216" w14:textId="56659841"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3. Стратегії управління стресом</w:t>
      </w:r>
    </w:p>
    <w:p w14:paraId="2A37F361" w14:textId="662D55ED"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3F80AA27" w14:textId="730BC9F5" w:rsidR="000D784F" w:rsidRPr="00CA1853" w:rsidRDefault="000D784F" w:rsidP="000D784F">
      <w:pPr>
        <w:pStyle w:val="a3"/>
        <w:numPr>
          <w:ilvl w:val="1"/>
          <w:numId w:val="28"/>
        </w:numPr>
        <w:spacing w:after="0" w:line="360" w:lineRule="auto"/>
        <w:ind w:left="0" w:firstLine="655"/>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ознайомити учасників із різними стратегіями управління стресом;</w:t>
      </w:r>
    </w:p>
    <w:p w14:paraId="460C72CF" w14:textId="04C80F5E" w:rsidR="000D784F" w:rsidRPr="00CA1853" w:rsidRDefault="000D784F" w:rsidP="000D784F">
      <w:pPr>
        <w:pStyle w:val="a3"/>
        <w:numPr>
          <w:ilvl w:val="1"/>
          <w:numId w:val="28"/>
        </w:numPr>
        <w:spacing w:after="0" w:line="360" w:lineRule="auto"/>
        <w:ind w:left="0" w:firstLine="655"/>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розвинути вміння учасників використовувати техніки управління стресом у повсякденній діяльності;</w:t>
      </w:r>
    </w:p>
    <w:p w14:paraId="3A587E32" w14:textId="38815106" w:rsidR="000D784F" w:rsidRPr="00CA1853" w:rsidRDefault="000D784F" w:rsidP="000D784F">
      <w:pPr>
        <w:pStyle w:val="a3"/>
        <w:numPr>
          <w:ilvl w:val="1"/>
          <w:numId w:val="28"/>
        </w:numPr>
        <w:spacing w:after="0" w:line="360" w:lineRule="auto"/>
        <w:ind w:left="0" w:firstLine="655"/>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підвищити усвідомлення учасниками власних реакцій на стрес та навчити їх ефективно адаптуватися до стресових ситуацій.</w:t>
      </w:r>
    </w:p>
    <w:p w14:paraId="6FEE0C64" w14:textId="59BC85A9"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1A5E5C6E"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Вивчити основні поняття та принципи управління стресом.</w:t>
      </w:r>
    </w:p>
    <w:p w14:paraId="310CA46E"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Ознайомити учасників з різноманітними техніками та методами зниження стресу.</w:t>
      </w:r>
    </w:p>
    <w:p w14:paraId="4D0CD9D7"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Практикувати застосування цих технік в умовах, наближених до реальних ситуацій.</w:t>
      </w:r>
    </w:p>
    <w:p w14:paraId="0DF15D1F" w14:textId="01BD8B2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Сформувати особистий план дій щодо управління стресом для кожного учасника.</w:t>
      </w:r>
    </w:p>
    <w:p w14:paraId="0E3D83F8" w14:textId="3C39446D"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68FC84E7" w14:textId="1F890CC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огляд попереднього заняття (10 хвилин)</w:t>
      </w:r>
    </w:p>
    <w:p w14:paraId="3A837A85" w14:textId="258B0C2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w:t>
      </w:r>
    </w:p>
    <w:p w14:paraId="610009AB" w14:textId="3F81BEE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Короткий огляд попереднього заняття, акцент на самодіагностиці рівня вигоряння.</w:t>
      </w:r>
    </w:p>
    <w:p w14:paraId="198D9E56" w14:textId="668F809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рефлексій учасників від домашнього завдання (спостереження за власними емоціями та станом на роботі).</w:t>
      </w:r>
    </w:p>
    <w:p w14:paraId="690011C5" w14:textId="7184DB8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Вступ до теми управління стресом (15 хвилин)</w:t>
      </w:r>
    </w:p>
    <w:p w14:paraId="42B6AC2D" w14:textId="5DB1249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Ознайомлення учасників із основними принципами стресу та його впливом на здоров’я та ефективність роботи.</w:t>
      </w:r>
    </w:p>
    <w:p w14:paraId="74F80C9E" w14:textId="5853E28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різних реакцій на стрес: фізичні, емоційні, когнітивні та поведінкові.</w:t>
      </w:r>
    </w:p>
    <w:p w14:paraId="518C0FAE" w14:textId="1D297D3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Висвітлення поняття «стратегії подолання стресу» та їх класифікації: активні та пасивні, проблемоорієнтовані та емоційноорієнтовані стратегії.</w:t>
      </w:r>
    </w:p>
    <w:p w14:paraId="05425C02" w14:textId="1831806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Техніка 1: Глибоке дихання та релаксація (15 хвилин)</w:t>
      </w:r>
    </w:p>
    <w:p w14:paraId="5DD06B60" w14:textId="278E20D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техніки глибокого дихання як способу зниження стресу та напруги.</w:t>
      </w:r>
    </w:p>
    <w:p w14:paraId="1FB439FD" w14:textId="6F85E60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Проведення практичного заняття з глибокого дихання: учасники сидять зручно, закривають очі та виконують інструкції тренера.</w:t>
      </w:r>
    </w:p>
    <w:p w14:paraId="7A5C8662" w14:textId="10E71D1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відчуттів після вправи та її ефективності для зниження стресу.</w:t>
      </w:r>
    </w:p>
    <w:p w14:paraId="4A9C5017" w14:textId="4724975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Техніка 2: Візуалізація спокійного місця (15 хвилин)</w:t>
      </w:r>
    </w:p>
    <w:p w14:paraId="69B9712C" w14:textId="37313B9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Ознайомлення учасників з технікою візуалізації як способом відволікання від стресових думок і занурення у стан спокою.</w:t>
      </w:r>
    </w:p>
    <w:p w14:paraId="0A3797A1" w14:textId="4DD7003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Проведення вправи: учасники закривають очі, тренер пропонує уявити місце, де вони почуваються спокійно та безпечно, і проводять їх через процес візуалізації.</w:t>
      </w:r>
    </w:p>
    <w:p w14:paraId="2780D15A" w14:textId="7072021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відчуттів після вправи, обмін думками щодо її ефективності.</w:t>
      </w:r>
    </w:p>
    <w:p w14:paraId="13EC40D7" w14:textId="7A7A114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Техніка 3: Прогресивна м’язова релаксація (20 хвилин)</w:t>
      </w:r>
    </w:p>
    <w:p w14:paraId="69803518" w14:textId="1C36AAE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техніки прогресивної м’язової релаксації (ПМР) як методу зняття фізичної напруги.</w:t>
      </w:r>
    </w:p>
    <w:p w14:paraId="7681D460" w14:textId="482DD79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Проведення вправи: тренер крок за кроком проводить учасників через напруження та розслаблення основних м’язових груп.</w:t>
      </w:r>
    </w:p>
    <w:p w14:paraId="12654744" w14:textId="0E31B05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Рефлексія: учасники діляться своїми відчуттями до та після виконання вправи.</w:t>
      </w:r>
    </w:p>
    <w:p w14:paraId="526BAE47" w14:textId="491A228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Групова дискусія: Власний досвід управління стресом (15 хвилин)</w:t>
      </w:r>
    </w:p>
    <w:p w14:paraId="0809CAF0" w14:textId="1C943CA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досвіду учасників у подоланні стресу в професійній діяльності.</w:t>
      </w:r>
    </w:p>
    <w:p w14:paraId="7ABB174D" w14:textId="3AE5DC1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Обмін думками про те, які методи і стратегії вже використовуються і наскільки вони ефективні.</w:t>
      </w:r>
    </w:p>
    <w:p w14:paraId="3AEFBCD3" w14:textId="25C352B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Спільний пошук нових способів адаптації та подолання стресу в контексті роботи у судовій системі.</w:t>
      </w:r>
    </w:p>
    <w:p w14:paraId="1A2BC7CA" w14:textId="7D47631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Практична вправа: План дій щодо управління стресом (20 хвилин)</w:t>
      </w:r>
    </w:p>
    <w:p w14:paraId="1C9C61C2" w14:textId="7648D69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Завдання для учасників: скласти індивідуальний план дій щодо управління стресом на основі обговорених технік.</w:t>
      </w:r>
    </w:p>
    <w:p w14:paraId="365F0CFE" w14:textId="5EC01F3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Включення в план конкретних заходів, які учасники можуть використовувати в повсякденному житті.</w:t>
      </w:r>
    </w:p>
    <w:p w14:paraId="5C836FCD" w14:textId="5DE60FD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планів у малих групах або парах, взаємний обмін ідеями та порадами.</w:t>
      </w:r>
    </w:p>
    <w:p w14:paraId="3964E59D" w14:textId="56C5E39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Підсумки заняття та рефлексія (10 хвилин)</w:t>
      </w:r>
    </w:p>
    <w:p w14:paraId="6EC97F37" w14:textId="77BA588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Підсумування ключових моментів заняття.</w:t>
      </w:r>
    </w:p>
    <w:p w14:paraId="43225040" w14:textId="64E0CD8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які з представлених технік учасники планують використовувати в повсякденному житті.</w:t>
      </w:r>
    </w:p>
    <w:p w14:paraId="007CF25C" w14:textId="624F8AF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Запропонувати учасникам поділитися своїми враженнями та думками щодо заняття.</w:t>
      </w:r>
    </w:p>
    <w:p w14:paraId="546A7595" w14:textId="355603B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9. Завершення та домашнє завдання (5 хвилин)</w:t>
      </w:r>
    </w:p>
    <w:p w14:paraId="132DBDE2" w14:textId="6114A80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участь.</w:t>
      </w:r>
    </w:p>
    <w:p w14:paraId="76C6175D" w14:textId="7A38F30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практикувати обрану техніку з управління стресом щодня протягом наступного тижня, відзначаючи свої відчуття та зміни у стані.</w:t>
      </w:r>
    </w:p>
    <w:p w14:paraId="499A4F32" w14:textId="0048437B"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4. Баланс між роботою та особистим життям</w:t>
      </w:r>
    </w:p>
    <w:p w14:paraId="3FDD1E56" w14:textId="104A3EE7"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20E195AC" w14:textId="32344393" w:rsidR="000D784F" w:rsidRPr="00CA1853" w:rsidRDefault="000D784F" w:rsidP="000D784F">
      <w:pPr>
        <w:pStyle w:val="a3"/>
        <w:numPr>
          <w:ilvl w:val="1"/>
          <w:numId w:val="30"/>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ознайомити учасників із концепцією балансу між роботою та особистим життям;</w:t>
      </w:r>
    </w:p>
    <w:p w14:paraId="0937A574" w14:textId="035A3255" w:rsidR="000D784F" w:rsidRPr="00CA1853" w:rsidRDefault="000D784F" w:rsidP="000D784F">
      <w:pPr>
        <w:pStyle w:val="a3"/>
        <w:numPr>
          <w:ilvl w:val="1"/>
          <w:numId w:val="30"/>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визначити чинники, що впливають на дисбаланс у цій сфері;</w:t>
      </w:r>
    </w:p>
    <w:p w14:paraId="36D30EEF" w14:textId="7A62B47A" w:rsidR="000D784F" w:rsidRPr="00CA1853" w:rsidRDefault="000D784F" w:rsidP="000D784F">
      <w:pPr>
        <w:pStyle w:val="a3"/>
        <w:numPr>
          <w:ilvl w:val="1"/>
          <w:numId w:val="30"/>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сформувати уявлення про способи досягнення гармонії між професійною діяльністю та особистим життям.</w:t>
      </w:r>
    </w:p>
    <w:p w14:paraId="03D14ECC" w14:textId="382B8F8E"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0FC89332"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Обговорити значення балансу між роботою та особистим життям для збереження психологічного благополуччя.</w:t>
      </w:r>
    </w:p>
    <w:p w14:paraId="1CC3A9A7"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Виявити причини, які призводять до порушення балансу.</w:t>
      </w:r>
    </w:p>
    <w:p w14:paraId="19501FE5"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Ознайомити учасників з техніками та інструментами для підтримки балансу.</w:t>
      </w:r>
    </w:p>
    <w:p w14:paraId="211674D5" w14:textId="7A8B92A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Розробити індивідуальні стратегії для досягнення гармонії між роботою та особистим життям.</w:t>
      </w:r>
    </w:p>
    <w:p w14:paraId="38AE0898" w14:textId="0CE1CBC0"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078C9367" w14:textId="5A5DDF2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вступ до теми (10 хвилин)</w:t>
      </w:r>
    </w:p>
    <w:p w14:paraId="36FF8446" w14:textId="36727B8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короткий огляд попереднього заняття.</w:t>
      </w:r>
    </w:p>
    <w:p w14:paraId="03825191" w14:textId="4F316AC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Вступ до теми балансу між роботою та особистим життям: чому цей баланс важливий і як його порушення впливає на здоров’я та ефективність праці.</w:t>
      </w:r>
    </w:p>
    <w:p w14:paraId="794955DD" w14:textId="09CC596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Запитання до учасників: «Що для вас означає баланс між роботою та особистим життям?»</w:t>
      </w:r>
    </w:p>
    <w:p w14:paraId="0D6FECFC" w14:textId="68BD3F5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Міні-лекція: Основи балансу між роботою та особистим життям (15 хвилин)</w:t>
      </w:r>
    </w:p>
    <w:p w14:paraId="19E33007" w14:textId="77BD5D9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Визначення поняття «баланс між роботою та особистим життям».</w:t>
      </w:r>
    </w:p>
    <w:p w14:paraId="3BB64406" w14:textId="20E79DB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факторів, що сприяють дисбалансу: перевантаження на роботі, недостатній час для відпочинку, емоційне вигоряння.</w:t>
      </w:r>
    </w:p>
    <w:p w14:paraId="297F629C" w14:textId="33C501E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Переваги підтримання балансу: зниження стресу, підвищення продуктивності, покращення фізичного та психологічного здоров’я.</w:t>
      </w:r>
    </w:p>
    <w:p w14:paraId="16F6B9D7" w14:textId="1FA88A4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Вправа «Колесо життя» (20 хвилин)</w:t>
      </w:r>
    </w:p>
    <w:p w14:paraId="1244254E" w14:textId="4AC64AB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Опис вправи: учасникам пропонується оцінити рівень задоволеності різними сферами життя (робота, здоров’я, сім’я, соціальні стосунки, </w:t>
      </w:r>
      <w:r w:rsidRPr="00CA1853">
        <w:rPr>
          <w:rFonts w:ascii="Times New Roman" w:hAnsi="Times New Roman" w:cs="Times New Roman"/>
          <w:bCs/>
          <w:sz w:val="28"/>
          <w:szCs w:val="28"/>
          <w:lang w:val="uk-UA"/>
        </w:rPr>
        <w:lastRenderedPageBreak/>
        <w:t>особистий розвиток тощо) за шкалою від 1 до 10 і відобразити їх у вигляді колеса.</w:t>
      </w:r>
    </w:p>
    <w:p w14:paraId="5B57DDA7" w14:textId="7D9876C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результатів: як виглядає «колесо» у кожного учасника, які сфери потребують більше уваги, що призводить до дисбалансу.</w:t>
      </w:r>
    </w:p>
    <w:p w14:paraId="118D034A" w14:textId="6399D79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Групова дискусія: які фактори сприяють незбалансованості, що можна зробити для покращення балансу.</w:t>
      </w:r>
    </w:p>
    <w:p w14:paraId="69C3DB96" w14:textId="1A0F204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Обговорення: Вплив роботи на особисте життя та навпаки (15 хвилин)</w:t>
      </w:r>
    </w:p>
    <w:p w14:paraId="19CC020E" w14:textId="64E93DE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Обговорення, як професійні обов’язки впливають на особисте життя учасників і навпаки.</w:t>
      </w:r>
    </w:p>
    <w:p w14:paraId="42779087" w14:textId="62F8A0C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Вплив роботи на відносини з родиною, друзями, на хобі та інші особисті інтереси.</w:t>
      </w:r>
    </w:p>
    <w:p w14:paraId="440A8765" w14:textId="1A85EF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Вплив особистого життя на професійну діяльність: коли і як це може бути як позитивним, так і негативним.</w:t>
      </w:r>
    </w:p>
    <w:p w14:paraId="62F90761" w14:textId="65D98B6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Міні-лекція: Стратегії досягнення балансу (15 хвилин)</w:t>
      </w:r>
    </w:p>
    <w:p w14:paraId="069CFE57" w14:textId="222A802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Розгляд різних підходів до досягнення балансу: планування часу, делегування обов’язків, встановлення чітких меж між роботою та особистим життям.</w:t>
      </w:r>
    </w:p>
    <w:p w14:paraId="4FD60AE0" w14:textId="0472025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Принципи тайм-менеджменту: пріоритезація завдань, техніка Pomodoro, встановлення особистого часу для відпочинку та сім’ї.</w:t>
      </w:r>
    </w:p>
    <w:p w14:paraId="07697DFF" w14:textId="3223BC7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Поради щодо організації робочого процесу для запобігання перевантаження.</w:t>
      </w:r>
    </w:p>
    <w:p w14:paraId="75134818" w14:textId="215020D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Практична вправа «Встановлення меж» (20 хвилин)</w:t>
      </w:r>
    </w:p>
    <w:p w14:paraId="7FC1C437" w14:textId="2D750CB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працюють в парах або малих групах і обговорюють свої найбільші виклики у встановленні меж між роботою та особистим життям.</w:t>
      </w:r>
    </w:p>
    <w:p w14:paraId="479169CA" w14:textId="5218B39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Пошук рішень: учасники діляться своїми методами встановлення меж, обговорюють, що працює, а що ні.</w:t>
      </w:r>
    </w:p>
    <w:p w14:paraId="459972E4" w14:textId="3E51CC4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Спільна розробка індивідуальних стратегій встановлення меж: кожен учасник записує конкретні дії, які він/вона може впровадити для покращення балансу.</w:t>
      </w:r>
    </w:p>
    <w:p w14:paraId="2AD981B3" w14:textId="13E47FC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Рефлексія та складання особистого плану дій (15 хвилин)</w:t>
      </w:r>
    </w:p>
    <w:p w14:paraId="755186F1" w14:textId="2ABB56D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Учасники підсумовують заняття і обмірковують, які зміни вони готові внести у свій розпорядок дня або стиль життя для досягнення кращого балансу.</w:t>
      </w:r>
    </w:p>
    <w:p w14:paraId="53B2C05D" w14:textId="04F8878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Складання індивідуального плану дій: конкретні кроки для підтримки балансу між роботою та особистим життям.</w:t>
      </w:r>
    </w:p>
    <w:p w14:paraId="5DD704E6" w14:textId="0032F69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планів у групі: учасники діляться своїми планами, отримують зворотній зв’язок.</w:t>
      </w:r>
    </w:p>
    <w:p w14:paraId="1CE3C971" w14:textId="6CE8393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Підсумки заняття та завершення (10 хвилин)</w:t>
      </w:r>
    </w:p>
    <w:p w14:paraId="69B3BE61" w14:textId="7AA0C63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Підсумкове обговорення: основні висновки заняття.</w:t>
      </w:r>
    </w:p>
    <w:p w14:paraId="2F9B7046" w14:textId="6889A4C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Відповіді на питання учасників.</w:t>
      </w:r>
    </w:p>
    <w:p w14:paraId="1FA3388F"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протягом тижня слідкувати за дотриманням свого особистого плану дій і записувати спостереження, що вдалося змінити і як це вплинуло на загальний стан.</w:t>
      </w:r>
    </w:p>
    <w:p w14:paraId="3C066FA3"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 завершення заняття.</w:t>
      </w:r>
    </w:p>
    <w:p w14:paraId="5237BD98" w14:textId="620404AC"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5. Розвиток емоційного інтелекту</w:t>
      </w:r>
    </w:p>
    <w:p w14:paraId="3F713FCB" w14:textId="4F34172C"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76A924D6" w14:textId="407877E5" w:rsidR="000D784F" w:rsidRPr="00CA1853" w:rsidRDefault="000D784F" w:rsidP="000D784F">
      <w:pPr>
        <w:pStyle w:val="a3"/>
        <w:numPr>
          <w:ilvl w:val="1"/>
          <w:numId w:val="31"/>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пояснити важливість емоційного інтелекту для професійного і особистого життя;</w:t>
      </w:r>
    </w:p>
    <w:p w14:paraId="51F71AA1" w14:textId="459AA6F3" w:rsidR="000D784F" w:rsidRPr="00CA1853" w:rsidRDefault="000D784F" w:rsidP="000D784F">
      <w:pPr>
        <w:pStyle w:val="a3"/>
        <w:numPr>
          <w:ilvl w:val="1"/>
          <w:numId w:val="31"/>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розвинути навички розпізнавання, розуміння і управління власними емоціями та емоціями інших людей;</w:t>
      </w:r>
    </w:p>
    <w:p w14:paraId="0FC57A1E" w14:textId="77242663" w:rsidR="000D784F" w:rsidRPr="00CA1853" w:rsidRDefault="000D784F" w:rsidP="000D784F">
      <w:pPr>
        <w:pStyle w:val="a3"/>
        <w:numPr>
          <w:ilvl w:val="1"/>
          <w:numId w:val="31"/>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ознайомити учасників з техніками підвищення емоційного інтелекту для покращення міжособистісних стосунків і зменшення стресу.</w:t>
      </w:r>
    </w:p>
    <w:p w14:paraId="3218BAB6" w14:textId="363D8FBC"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79BF9E8C"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Визначити, що таке емоційний інтелект і чому він важливий.</w:t>
      </w:r>
    </w:p>
    <w:p w14:paraId="4732572C"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Ознайомити учасників з основними компонентами емоційного інтелекту.</w:t>
      </w:r>
    </w:p>
    <w:p w14:paraId="714705A1"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Практикувати навички розпізнавання та вираження емоцій.</w:t>
      </w:r>
    </w:p>
    <w:p w14:paraId="111AB00B" w14:textId="469809F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Розвинути навички управління емоціями та використання їх для покращення комунікації.</w:t>
      </w:r>
    </w:p>
    <w:p w14:paraId="010DE88A" w14:textId="7C2383F1"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0D9EB154" w14:textId="3E67034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1. Вітання та вступ до теми (10 хвилин)</w:t>
      </w:r>
    </w:p>
    <w:p w14:paraId="1C05AA07" w14:textId="11CDF13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огляд результатів попереднього заняття.</w:t>
      </w:r>
    </w:p>
    <w:p w14:paraId="20588A9A" w14:textId="4960844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Вступ до теми емоційного інтелекту: визначення і значення для професійного та особистого життя.</w:t>
      </w:r>
    </w:p>
    <w:p w14:paraId="0089B049" w14:textId="236775F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Запитання до учасників: «Які емоції ви зазвичай відчуваєте на роботі, і як ви з ними справляєтеся?»</w:t>
      </w:r>
    </w:p>
    <w:p w14:paraId="3D3C8CF4" w14:textId="43513D4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Міні-лекція: Що таке емоційний інтелект? (15 хвилин)</w:t>
      </w:r>
    </w:p>
    <w:p w14:paraId="56F83B77" w14:textId="274DE01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Визначення емоційного інтелекту (ЕІ): здатність розпізнавати, розуміти і управляти своїми і чужими емоціями.</w:t>
      </w:r>
    </w:p>
    <w:p w14:paraId="0C0E2CD5" w14:textId="42FDB92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Компоненти емоційного інтелекту:</w:t>
      </w:r>
    </w:p>
    <w:p w14:paraId="16DAB0BD" w14:textId="256FEEC8" w:rsidR="000D784F" w:rsidRPr="00CA1853" w:rsidRDefault="000D784F" w:rsidP="000D784F">
      <w:pPr>
        <w:pStyle w:val="a3"/>
        <w:numPr>
          <w:ilvl w:val="1"/>
          <w:numId w:val="33"/>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Самосвідомість: усвідомлення власних емоцій.</w:t>
      </w:r>
    </w:p>
    <w:p w14:paraId="5EBAEF77" w14:textId="629773DA" w:rsidR="000D784F" w:rsidRPr="00CA1853" w:rsidRDefault="000D784F" w:rsidP="000D784F">
      <w:pPr>
        <w:pStyle w:val="a3"/>
        <w:numPr>
          <w:ilvl w:val="1"/>
          <w:numId w:val="33"/>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Саморегуляція: контроль і управління власними емоціями.</w:t>
      </w:r>
    </w:p>
    <w:p w14:paraId="448199E6" w14:textId="2904A694" w:rsidR="000D784F" w:rsidRPr="00CA1853" w:rsidRDefault="000D784F" w:rsidP="000D784F">
      <w:pPr>
        <w:pStyle w:val="a3"/>
        <w:numPr>
          <w:ilvl w:val="1"/>
          <w:numId w:val="33"/>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Мотивація: використання емоцій для досягнення цілей.</w:t>
      </w:r>
    </w:p>
    <w:p w14:paraId="3AF9D516" w14:textId="016EA481" w:rsidR="000D784F" w:rsidRPr="00CA1853" w:rsidRDefault="000D784F" w:rsidP="000D784F">
      <w:pPr>
        <w:pStyle w:val="a3"/>
        <w:numPr>
          <w:ilvl w:val="1"/>
          <w:numId w:val="33"/>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Емпатія: розуміння емоцій інших людей.</w:t>
      </w:r>
    </w:p>
    <w:p w14:paraId="1D70803D" w14:textId="26AE7B9B" w:rsidR="000D784F" w:rsidRPr="00CA1853" w:rsidRDefault="000D784F" w:rsidP="000D784F">
      <w:pPr>
        <w:pStyle w:val="a3"/>
        <w:numPr>
          <w:ilvl w:val="1"/>
          <w:numId w:val="33"/>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Соціальні навички: ефективна комунікація та управління міжособистісними стосунками.</w:t>
      </w:r>
    </w:p>
    <w:p w14:paraId="607044BB" w14:textId="313C556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впливу емоційного інтелекту на професійний успіх і особисте благополуччя.</w:t>
      </w:r>
    </w:p>
    <w:p w14:paraId="4E09B3FE" w14:textId="72D69A5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Вправа: Розпізнавання емоцій (20 хвилин)</w:t>
      </w:r>
    </w:p>
    <w:p w14:paraId="654AECFD" w14:textId="106C82F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Учасникам показуються фотографії або відео з різними виразами обличчя, і їм потрібно визначити, які емоції відображені.</w:t>
      </w:r>
    </w:p>
    <w:p w14:paraId="06729E53" w14:textId="0042FFC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результатів: які емоції було важко розпізнати, чому.</w:t>
      </w:r>
    </w:p>
    <w:p w14:paraId="3E845E04" w14:textId="5D83E89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Розгляд прикладів з особистого життя або роботи, де розпізнавання емоцій було важливим.</w:t>
      </w:r>
    </w:p>
    <w:p w14:paraId="77178D27" w14:textId="3FDB0C3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Розробка навичок управління емоціями (20 хвилин)</w:t>
      </w:r>
    </w:p>
    <w:p w14:paraId="5D8EF8DE" w14:textId="4EC8F24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Огляд технік управління емоціями: дихальні вправи, методики релаксації, когнітивно-поведінкові стратегії.</w:t>
      </w:r>
    </w:p>
    <w:p w14:paraId="50EE4579" w14:textId="62968F6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Вправа: «Пауза перед реакцією» – учасники практикують техніки уповільнення реакцій на стресові ситуації.</w:t>
      </w:r>
    </w:p>
    <w:p w14:paraId="7E5D5826" w14:textId="055F2C3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Обговорення: як ці техніки можуть бути застосовані у повсякденному житті і на роботі.</w:t>
      </w:r>
    </w:p>
    <w:p w14:paraId="5E0B9C98" w14:textId="3AD0E1B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Практична вправа: Розвиток емпатії (20 хвилин)</w:t>
      </w:r>
    </w:p>
    <w:p w14:paraId="7E83578B" w14:textId="5698B52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Рольові ігри або ситуаційні вправи, де учасники грають різні ролі (наприклад, клієнт і адвокат) і практикують активне слухання та вираження розуміння.</w:t>
      </w:r>
    </w:p>
    <w:p w14:paraId="32830958" w14:textId="1827E6B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як почуття інших людей впливають на їх поведінку, які стратегії використовуються для прояву емпатії.</w:t>
      </w:r>
    </w:p>
    <w:p w14:paraId="680A5147" w14:textId="3D647B3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Міні-лекція: Соціальні навички для покращення комунікації (15 хвилин)</w:t>
      </w:r>
    </w:p>
    <w:p w14:paraId="6EDD089A" w14:textId="51407B7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Основи ефективної комунікації: активне слухання, вербальні і невербальні сигнали.</w:t>
      </w:r>
    </w:p>
    <w:p w14:paraId="309FE6CB" w14:textId="4BF2EF7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Важливість зворотного зв’язку: як правильно надавати та отримувати зворотний зв’язок.</w:t>
      </w:r>
    </w:p>
    <w:p w14:paraId="3A8FB1DF" w14:textId="46FA771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Поради щодо поліпшення міжособистісних стосунків.</w:t>
      </w:r>
    </w:p>
    <w:p w14:paraId="35A78E8E" w14:textId="382CCEC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Практична вправа: Розробка індивідуальних стратегій (20 хвилин)</w:t>
      </w:r>
    </w:p>
    <w:p w14:paraId="7814BB05" w14:textId="5311B85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створюють план дій для покращення емоційного інтелекту: конкретні кроки для розвитку самосвідомості, управління емоціями, емпатії та соціальних навичок.</w:t>
      </w:r>
    </w:p>
    <w:p w14:paraId="120AE536" w14:textId="7A1D341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стратегій у групі: учасники діляться своїми планами, отримують зворотний зв’язок.</w:t>
      </w:r>
    </w:p>
    <w:p w14:paraId="47080276" w14:textId="0C1D265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Підсумки заняття та завершення (15 хвилин)</w:t>
      </w:r>
    </w:p>
    <w:p w14:paraId="19534B67" w14:textId="39A9338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Підсумкове обговорення: основні висновки заняття.</w:t>
      </w:r>
    </w:p>
    <w:p w14:paraId="2B805C6D" w14:textId="7888D7F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Відповіді на питання учасників.</w:t>
      </w:r>
    </w:p>
    <w:p w14:paraId="7666894D" w14:textId="6E634F6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протягом тижня спостерігати за своїми емоціями, застосовувати отримані навички та записувати спостереження.</w:t>
      </w:r>
    </w:p>
    <w:p w14:paraId="7667FC87" w14:textId="426230B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 завершення заняття.</w:t>
      </w:r>
    </w:p>
    <w:p w14:paraId="1BC75866" w14:textId="13585D71"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6. Відновлення енергії та ресурсів</w:t>
      </w:r>
    </w:p>
    <w:p w14:paraId="437CC58C" w14:textId="4BF389F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
          <w:bCs/>
          <w:sz w:val="28"/>
          <w:szCs w:val="28"/>
          <w:lang w:val="uk-UA"/>
        </w:rPr>
        <w:t>Мета заняття</w:t>
      </w:r>
      <w:r w:rsidRPr="00CA1853">
        <w:rPr>
          <w:rFonts w:ascii="Times New Roman" w:hAnsi="Times New Roman" w:cs="Times New Roman"/>
          <w:bCs/>
          <w:sz w:val="28"/>
          <w:szCs w:val="28"/>
          <w:lang w:val="uk-UA"/>
        </w:rPr>
        <w:t>:</w:t>
      </w:r>
    </w:p>
    <w:p w14:paraId="24B35FC8" w14:textId="0950D79C" w:rsidR="000D784F" w:rsidRPr="00CA1853" w:rsidRDefault="000D784F" w:rsidP="000D784F">
      <w:pPr>
        <w:pStyle w:val="a3"/>
        <w:numPr>
          <w:ilvl w:val="1"/>
          <w:numId w:val="35"/>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допомогти учасникам зрозуміти важливість відновлення енергії для боротьби з професійним вигорянням;</w:t>
      </w:r>
    </w:p>
    <w:p w14:paraId="106E3FEB" w14:textId="12A7506D" w:rsidR="000D784F" w:rsidRPr="00CA1853" w:rsidRDefault="000D784F" w:rsidP="000D784F">
      <w:pPr>
        <w:pStyle w:val="a3"/>
        <w:numPr>
          <w:ilvl w:val="1"/>
          <w:numId w:val="35"/>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надати інструменти і техніки для відновлення фізичної та психічної енергії;</w:t>
      </w:r>
    </w:p>
    <w:p w14:paraId="7096E00D" w14:textId="131FCDFC" w:rsidR="000D784F" w:rsidRPr="00CA1853" w:rsidRDefault="000D784F" w:rsidP="000D784F">
      <w:pPr>
        <w:pStyle w:val="a3"/>
        <w:numPr>
          <w:ilvl w:val="1"/>
          <w:numId w:val="35"/>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розвинути навички самодопомоги та стратегії для підтримання ресурсів в умовах стресу.</w:t>
      </w:r>
    </w:p>
    <w:p w14:paraId="10F2E4C3" w14:textId="6B7B9905"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513EC9FB"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Ознайомити учасників з концепцією відновлення енергії і ресурсів.</w:t>
      </w:r>
    </w:p>
    <w:p w14:paraId="70D78469"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Розвинути навички самодіагностики для виявлення джерел виснаження і ресурсів.</w:t>
      </w:r>
    </w:p>
    <w:p w14:paraId="16FFB55F"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Надати техніки і стратегії для відновлення енергії.</w:t>
      </w:r>
    </w:p>
    <w:p w14:paraId="6ADDAF56"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Розробити індивідуальний план для відновлення ресурсів.</w:t>
      </w:r>
    </w:p>
    <w:p w14:paraId="12BF7415" w14:textId="3293716A"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55D51621" w14:textId="5C99201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вступ до теми (10 хвилин)</w:t>
      </w:r>
    </w:p>
    <w:p w14:paraId="6ABEDB49" w14:textId="48FF0F8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огляд результатів попереднього заняття.</w:t>
      </w:r>
    </w:p>
    <w:p w14:paraId="36EF5D8E" w14:textId="2AC8D9B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Вступ до теми відновлення енергії: що таке енергія, чому важливо її відновлювати, як це впливає на професійне та особисте життя.</w:t>
      </w:r>
    </w:p>
    <w:p w14:paraId="43C5CBFC" w14:textId="049C570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Запитання до учасників: «Які джерела енергії ви використовуєте для відновлення, і які з них виявляються найбільш ефективними?»</w:t>
      </w:r>
    </w:p>
    <w:p w14:paraId="162F65C1" w14:textId="52D18D5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Міні-лекція: Концепція відновлення енергії (15 хвилин)</w:t>
      </w:r>
    </w:p>
    <w:p w14:paraId="335F6379" w14:textId="2CFC727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Визначення терміна «відновлення енергії»: фізичне, емоційне та психічне відновлення.</w:t>
      </w:r>
    </w:p>
    <w:p w14:paraId="6D77E1EF" w14:textId="6FE71BF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Ознаки виснаження і переутомлення: фізичні та психічні симптоми.</w:t>
      </w:r>
    </w:p>
    <w:p w14:paraId="2B238AE2" w14:textId="6862B7B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Важливість балансу між роботою і відпочинком для підтримання енергії.</w:t>
      </w:r>
    </w:p>
    <w:p w14:paraId="7748BBD4" w14:textId="68F91A6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Ресурси для відновлення: фізичні активності, соціальні зв’язки, хобі, релаксаційні техніки.</w:t>
      </w:r>
    </w:p>
    <w:p w14:paraId="3C5ABB1D" w14:textId="67C7E08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Вправа: Самодіагностика рівня енергії (20 хвилин)</w:t>
      </w:r>
    </w:p>
    <w:p w14:paraId="7FC90E30" w14:textId="39C8577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учасники заповнюють опитувальник або використовують шкалу для оцінки рівня своєї енергії в різних сферах (фізичній, емоційній, психічній).</w:t>
      </w:r>
    </w:p>
    <w:p w14:paraId="5F3252A7" w14:textId="5639C67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Обговорення результатів: аналіз джерел виснаження і ресурсів.</w:t>
      </w:r>
    </w:p>
    <w:p w14:paraId="2CFDAE92" w14:textId="4B90B81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Визначення індивідуальних патернів і можливих зон для покращення.</w:t>
      </w:r>
    </w:p>
    <w:p w14:paraId="1B1ECF9D" w14:textId="12B9168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Техніки відновлення енергії (20 хвилин)</w:t>
      </w:r>
    </w:p>
    <w:p w14:paraId="080F72D6" w14:textId="603AC18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Фізичне відновлення: важливість регулярної фізичної активності, приклади простих вправ (розтягування, короткі прогулянки).</w:t>
      </w:r>
    </w:p>
    <w:p w14:paraId="53B52314" w14:textId="043ECCD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Емоційне відновлення: техніки для зменшення стресу (медитація, дихальні вправи).</w:t>
      </w:r>
    </w:p>
    <w:p w14:paraId="670F9DF7" w14:textId="63B1817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Психічне відновлення: активності для відновлення психічних ресурсів (творчі хобі, час на самоосвіту).</w:t>
      </w:r>
    </w:p>
    <w:p w14:paraId="7A7826D8" w14:textId="2851BA6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Вправа: учасники вибирають одну з технік і практикують її протягом заняття.</w:t>
      </w:r>
    </w:p>
    <w:p w14:paraId="6E7719A3" w14:textId="6BD8126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Практична вправа: Розробка індивідуального плану відновлення (25 хвилин)</w:t>
      </w:r>
    </w:p>
    <w:p w14:paraId="6A1F7514" w14:textId="336B7F2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створення індивідуального плану для відновлення енергії на основі самодіагностики і технік, розглянутих під час заняття.</w:t>
      </w:r>
    </w:p>
    <w:p w14:paraId="53DB6BA3" w14:textId="1D422BF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визначають свої джерела виснаження та ресурси, встановлюють цілі для покращення енергетичного балансу.</w:t>
      </w:r>
    </w:p>
    <w:p w14:paraId="7D499DF7"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Розробка конкретних стратегій і дій: коли, як і де будуть застосовуватися обрані техніки відновлення.</w:t>
      </w:r>
    </w:p>
    <w:p w14:paraId="63DD6593" w14:textId="4411F45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планів у групі: учасники діляться своїми планами, отримують зворотний зв’язок.</w:t>
      </w:r>
    </w:p>
    <w:p w14:paraId="3F8E9816" w14:textId="4D06C89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Міні-лекція: Підтримання ресурсів в умовах стресу (15 хвилин)</w:t>
      </w:r>
    </w:p>
    <w:p w14:paraId="52A29947"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Основи стратегії підтримання ресурсів: регулярні перерви, планування відпочинку.</w:t>
      </w:r>
    </w:p>
    <w:p w14:paraId="6A736906" w14:textId="42DF211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Техніки для швидкого відновлення в умовах стресу.</w:t>
      </w:r>
    </w:p>
    <w:p w14:paraId="1C524419" w14:textId="4A9EF8F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Рекомендації щодо підтримання балансу між роботою і особистим життям.</w:t>
      </w:r>
    </w:p>
    <w:p w14:paraId="1B0B431C" w14:textId="1B127CC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Практична вправа: Стратегії підтримання ресурсу (15 хвилин)</w:t>
      </w:r>
    </w:p>
    <w:p w14:paraId="1A1A3C5A" w14:textId="64F4C70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Опис вправи: учасники практикують техніки для швидкого відновлення енергії в стресових ситуаціях (наприклад, коротка медитація або дихальні вправи).</w:t>
      </w:r>
    </w:p>
    <w:p w14:paraId="77F511A5" w14:textId="664F6C7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ефективності технік: як і коли їх можна застосовувати в повсякденному житті.</w:t>
      </w:r>
    </w:p>
    <w:p w14:paraId="0FB2DA1C" w14:textId="3AEEB88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Підсумки заняття та завершення (10 хвилин)</w:t>
      </w:r>
    </w:p>
    <w:p w14:paraId="5B661EB1" w14:textId="5D1B2D8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Підсумкове обговорення: основні висновки заняття.</w:t>
      </w:r>
    </w:p>
    <w:p w14:paraId="77B440D1" w14:textId="594C1BC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Відповіді на питання учасників.</w:t>
      </w:r>
    </w:p>
    <w:p w14:paraId="59278DEE" w14:textId="4D96464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протягом тижня впроваджувати техніки відновлення енергії, записувати спостереження про їх ефективність.</w:t>
      </w:r>
    </w:p>
    <w:p w14:paraId="2A07BB29" w14:textId="0E7A90A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 завершення заняття.</w:t>
      </w:r>
    </w:p>
    <w:p w14:paraId="76743394" w14:textId="7A8AFCEF"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7. Покращення комунікативних навичок</w:t>
      </w:r>
    </w:p>
    <w:p w14:paraId="03C76B18" w14:textId="0F0D24C7"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14642A39" w14:textId="4C6039A8" w:rsidR="000D784F" w:rsidRPr="00CA1853" w:rsidRDefault="000D784F" w:rsidP="000D784F">
      <w:pPr>
        <w:pStyle w:val="a3"/>
        <w:numPr>
          <w:ilvl w:val="1"/>
          <w:numId w:val="37"/>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розвинути та покращити комунікативні навички учасників;</w:t>
      </w:r>
    </w:p>
    <w:p w14:paraId="61B49084" w14:textId="4A7BC5B4" w:rsidR="000D784F" w:rsidRPr="00CA1853" w:rsidRDefault="000D784F" w:rsidP="000D784F">
      <w:pPr>
        <w:pStyle w:val="a3"/>
        <w:numPr>
          <w:ilvl w:val="1"/>
          <w:numId w:val="37"/>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навчити ефективним технікам комунікації, які можуть зменшити конфлікти та підвищити взаєморозуміння;</w:t>
      </w:r>
    </w:p>
    <w:p w14:paraId="6719008D" w14:textId="3A60E761" w:rsidR="000D784F" w:rsidRPr="00CA1853" w:rsidRDefault="000D784F" w:rsidP="000D784F">
      <w:pPr>
        <w:pStyle w:val="a3"/>
        <w:numPr>
          <w:ilvl w:val="1"/>
          <w:numId w:val="37"/>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підвищити впевненість учасників у міжособистісних взаємодіях.</w:t>
      </w:r>
    </w:p>
    <w:p w14:paraId="6C91C0B8" w14:textId="53B32145"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2E9B4483" w14:textId="5AD09F8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Ознайомити учасників з основами ефективної комунікації.</w:t>
      </w:r>
    </w:p>
    <w:p w14:paraId="15A01E33" w14:textId="42C4C70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Надати техніки для покращення слухання та висловлення думок.</w:t>
      </w:r>
    </w:p>
    <w:p w14:paraId="3AB33E61" w14:textId="2E934DB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Розвинути навички конструктивного зворотного зв’язку та вирішення конфліктів.</w:t>
      </w:r>
    </w:p>
    <w:p w14:paraId="096CDD64"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Провести практичні вправи для закріплення навичок.</w:t>
      </w:r>
    </w:p>
    <w:p w14:paraId="2460895C" w14:textId="1662D4D8"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26826677" w14:textId="3BC6E84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Вітання та вступ до теми (10 хвилин)</w:t>
      </w:r>
    </w:p>
    <w:p w14:paraId="73A1A71D" w14:textId="24B952C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огляд результатів попереднього заняття.</w:t>
      </w:r>
    </w:p>
    <w:p w14:paraId="1B94F31B" w14:textId="0F36D0D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Вступ до теми: значення комунікації в професійному та особистому житті.</w:t>
      </w:r>
    </w:p>
    <w:p w14:paraId="5B8D1169" w14:textId="53EBD2A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Запитання до учасників: «Які комунікаційні навички ви вважаєте найбільш важливими у вашій професійній діяльності?»</w:t>
      </w:r>
    </w:p>
    <w:p w14:paraId="4DE1D32B" w14:textId="2C49741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2. Міні-лекція: Основи ефективної комунікації (15 хвилин)</w:t>
      </w:r>
    </w:p>
    <w:p w14:paraId="6B6EF348" w14:textId="157E644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Основні компоненти ефективної комунікації: вербальні та невербальні аспекти.</w:t>
      </w:r>
    </w:p>
    <w:p w14:paraId="1A78091E" w14:textId="7A720E2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Активне слухання: техніки, як слухати активно і зрозуміло.</w:t>
      </w:r>
    </w:p>
    <w:p w14:paraId="0A029666" w14:textId="4AB963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Техніки для чіткого висловлення думок і почуттів.</w:t>
      </w:r>
    </w:p>
    <w:p w14:paraId="20507A02" w14:textId="0BE25AB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Роль невербальної комунікації: жестикуляція, міміка, контакт очей.</w:t>
      </w:r>
    </w:p>
    <w:p w14:paraId="2F06446C" w14:textId="5BCEF2C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Важливість адаптації стилю комунікації до різних ситуацій.</w:t>
      </w:r>
    </w:p>
    <w:p w14:paraId="1E7BAED7" w14:textId="5DAFFC5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Вправа: Активне слухання (20 хвилин)</w:t>
      </w:r>
    </w:p>
    <w:p w14:paraId="09EF2C26" w14:textId="5763D9A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учасники працюють у парах. Один з учасників розповідає про певну ситуацію або проблему, інший слухає і використовує техніки активного слухання (перефразування, уточнення, зворотний зв’язок).</w:t>
      </w:r>
    </w:p>
    <w:p w14:paraId="62543E72" w14:textId="0BD8797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результатів: як відчувався процес слухання, які труднощі виникли.</w:t>
      </w:r>
    </w:p>
    <w:p w14:paraId="54EC7819" w14:textId="4B801F8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Техніка: Конструктивний зворотний зв’язок (15 хвилин)</w:t>
      </w:r>
    </w:p>
    <w:p w14:paraId="0EC84B60" w14:textId="5CFCB37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техніки: принципи конструктивного зворотного зв’язку (конкретність, об’єктивність, орієнтація на поведінку, а не на особистість).</w:t>
      </w:r>
    </w:p>
    <w:p w14:paraId="350051C1" w14:textId="76AFEDD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Рольова гра: учасники обирають ситуацію для надання зворотного зв’язку один одному з урахуванням наведених принципів.</w:t>
      </w:r>
    </w:p>
    <w:p w14:paraId="750D27C8" w14:textId="3AD4ABF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як це вплинуло на взаємодію, які моменти були складними або корисними.</w:t>
      </w:r>
    </w:p>
    <w:p w14:paraId="14BC2CA1" w14:textId="64C0837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Вправа: Вирішення конфліктів (20 хвилин)</w:t>
      </w:r>
    </w:p>
    <w:p w14:paraId="1208D177" w14:textId="378579A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учасники розглядають сценарії конфліктів і використовують техніки для їх вирішення (активне слухання, пошук спільних інтересів, компроміси).</w:t>
      </w:r>
    </w:p>
    <w:p w14:paraId="775885D0" w14:textId="4AAF10D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Рольова гра: в групах учасники відпрацьовують техніки вирішення конфліктів, використовуючи конкретні ситуації, які були обрані на попередньому етапі.</w:t>
      </w:r>
    </w:p>
    <w:p w14:paraId="515D878E" w14:textId="3062581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результатів: що було корисно, що викликало труднощі.</w:t>
      </w:r>
    </w:p>
    <w:p w14:paraId="0C262B9B" w14:textId="1D52966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Міні-лекція: Невербальна комунікація (15 хвилин)</w:t>
      </w:r>
    </w:p>
    <w:p w14:paraId="2F6384B2" w14:textId="04528F4C"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Огляд невербальних аспектів комунікації: жести, міміка, поза, тон голосу.</w:t>
      </w:r>
    </w:p>
    <w:p w14:paraId="17E65AA9" w14:textId="23EF17C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Як невербальні сигнали можуть впливати на сприйняття повідомлення.</w:t>
      </w:r>
    </w:p>
    <w:p w14:paraId="1A952DA1" w14:textId="5FF3E4D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Техніки покращення невербальної комунікації.</w:t>
      </w:r>
    </w:p>
    <w:p w14:paraId="680441F1" w14:textId="453BCCD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7. Практична вправа: Невербальна комунікація (15 хвилин)</w:t>
      </w:r>
    </w:p>
    <w:p w14:paraId="0662AD32" w14:textId="2AD9B43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Опис вправи: учасники виконують короткі завдання, де потрібно передати інформацію тільки невербально (наприклад, за допомогою жестів та міміки).</w:t>
      </w:r>
    </w:p>
    <w:p w14:paraId="606FCD33" w14:textId="5A4475C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як невербальні сигнали сприймалися іншими, які труднощі виникли.</w:t>
      </w:r>
    </w:p>
    <w:p w14:paraId="3C1FF4AB" w14:textId="1CA6099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8. Підсумки заняття та завершення (10 хвилин)</w:t>
      </w:r>
    </w:p>
    <w:p w14:paraId="30FA277A" w14:textId="3F6CD4F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Підсумкове обговорення: основні навички та техніки, які були розглянуті.</w:t>
      </w:r>
    </w:p>
    <w:p w14:paraId="07C9479E" w14:textId="29DED74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Відповіді на питання учасників.</w:t>
      </w:r>
    </w:p>
    <w:p w14:paraId="4FCD3923" w14:textId="3089CBA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Домашнє завдання: застосувати отримані навички у повсякденних ситуаціях і записати свої спостереження.</w:t>
      </w:r>
    </w:p>
    <w:p w14:paraId="64CF1D6C" w14:textId="7B8308BB" w:rsidR="00DA196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активну участь, завершення заняття.</w:t>
      </w:r>
    </w:p>
    <w:p w14:paraId="72E8D82D" w14:textId="4310B9A2"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Заняття 8. Оцінка результатів та планування подальших дій</w:t>
      </w:r>
    </w:p>
    <w:p w14:paraId="2610E4E3" w14:textId="6CF2DDA6"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Мета заняття:</w:t>
      </w:r>
    </w:p>
    <w:p w14:paraId="3444341A" w14:textId="77777777" w:rsidR="000D784F" w:rsidRPr="00CA1853" w:rsidRDefault="000D784F" w:rsidP="000D784F">
      <w:pPr>
        <w:pStyle w:val="a3"/>
        <w:numPr>
          <w:ilvl w:val="1"/>
          <w:numId w:val="38"/>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оцінити ефективність проведених тренінгів та їх вплив на учасників;</w:t>
      </w:r>
    </w:p>
    <w:p w14:paraId="157B17FF" w14:textId="77777777" w:rsidR="000D784F" w:rsidRPr="00CA1853" w:rsidRDefault="000D784F" w:rsidP="000D784F">
      <w:pPr>
        <w:pStyle w:val="a3"/>
        <w:numPr>
          <w:ilvl w:val="1"/>
          <w:numId w:val="38"/>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розробити індивідуальні плани дій для подальшого розвитку і підтримки;</w:t>
      </w:r>
    </w:p>
    <w:p w14:paraId="33F85444" w14:textId="2FD72A7B" w:rsidR="000D784F" w:rsidRPr="00CA1853" w:rsidRDefault="000D784F" w:rsidP="000D784F">
      <w:pPr>
        <w:pStyle w:val="a3"/>
        <w:numPr>
          <w:ilvl w:val="1"/>
          <w:numId w:val="38"/>
        </w:numPr>
        <w:spacing w:after="0" w:line="360" w:lineRule="auto"/>
        <w:ind w:left="0"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підсумувати набуті знання і навички, та визначити області для подальшої роботи.</w:t>
      </w:r>
    </w:p>
    <w:p w14:paraId="2AC70107" w14:textId="6C856D00"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Завдання заняття:</w:t>
      </w:r>
    </w:p>
    <w:p w14:paraId="2F7F342C"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1. Оцінити результати тренінгів і їх вплив на учасників.</w:t>
      </w:r>
    </w:p>
    <w:p w14:paraId="3E015287"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Розробити індивідуальні плани дій для подальшого розвитку.</w:t>
      </w:r>
    </w:p>
    <w:p w14:paraId="3490835B" w14:textId="618E452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Підсумувати основні моменти програми і визначити подальші кроки.</w:t>
      </w:r>
    </w:p>
    <w:p w14:paraId="112E40BA" w14:textId="1718B27A" w:rsidR="000D784F" w:rsidRPr="00CA1853" w:rsidRDefault="000D784F" w:rsidP="000D784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t>Хід заняття:</w:t>
      </w:r>
    </w:p>
    <w:p w14:paraId="3675DD76" w14:textId="3DA81F5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1. Вітання та вступ до теми (10 хвилин)</w:t>
      </w:r>
    </w:p>
    <w:p w14:paraId="62BDD30E" w14:textId="2EC77B6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Привітання учасників, подяка за активну участь протягом всієї програми.</w:t>
      </w:r>
    </w:p>
    <w:p w14:paraId="40AF4705" w14:textId="2D9E3DF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Огляд порядку денного заняття: оцінка результатів, обговорення індивідуальних планів дій, підсумкове обговорення.</w:t>
      </w:r>
    </w:p>
    <w:p w14:paraId="1F445FCA" w14:textId="7B9ABFE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2. Оцінка результатів тренінгів (20 хвилин)</w:t>
      </w:r>
    </w:p>
    <w:p w14:paraId="1D1B7B1D" w14:textId="73A09103"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Індивідуальна рефлексія (10 хвилин)</w:t>
      </w:r>
    </w:p>
    <w:p w14:paraId="424EB9E3" w14:textId="491CBE2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заповнюють анкети для самостійної оцінки власних досягнень та змін, що відбулися протягом тренінгу.</w:t>
      </w:r>
    </w:p>
    <w:p w14:paraId="613E15B3" w14:textId="3E226A19"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Анкета містить питання про те, що було найбільш корисним, які навички вдалося розвинути, та які області потребують додаткової роботи.</w:t>
      </w:r>
    </w:p>
    <w:p w14:paraId="25D364DF" w14:textId="1EDEE0A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Групова дискусія (10 хвилин)</w:t>
      </w:r>
    </w:p>
    <w:p w14:paraId="62971C36" w14:textId="777777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в групі результатів анкетування.</w:t>
      </w:r>
    </w:p>
    <w:p w14:paraId="32A15F30" w14:textId="3A4057F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діляться своїми враженнями і відкриттями, обговорюють, як тренінги вплинули на їх професійне і особисте життя.</w:t>
      </w:r>
    </w:p>
    <w:p w14:paraId="73CD7938" w14:textId="5FF8F641"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3. Обговорення індивідуальних планів дій (20 хвилин)</w:t>
      </w:r>
    </w:p>
    <w:p w14:paraId="2CB04FCF" w14:textId="558DFAA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Індивідуальна робота (10 хвилин)</w:t>
      </w:r>
    </w:p>
    <w:p w14:paraId="02F2726C" w14:textId="36A0F610"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Учасники розробляють індивідуальні плани дій на основі набутого досвіду.</w:t>
      </w:r>
    </w:p>
    <w:p w14:paraId="2A1C51E2" w14:textId="15B8D8C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План включає конкретні кроки для подальшого розвитку навичок, усунення проблемних зон та підтримки позитивних змін.</w:t>
      </w:r>
    </w:p>
    <w:p w14:paraId="1B7E0ADF" w14:textId="1577BAB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Використання шаблонів для створення планів, які включають цілі, завдання, терміни та методи контролю прогресу.</w:t>
      </w:r>
    </w:p>
    <w:p w14:paraId="4D73C73B" w14:textId="5F393D8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Групова діяльність (10 хвилин)</w:t>
      </w:r>
    </w:p>
    <w:p w14:paraId="6DAF0171" w14:textId="0D29EEC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планів дій в парах або малих групах.</w:t>
      </w:r>
    </w:p>
    <w:p w14:paraId="73ACD85D" w14:textId="4E80AA7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Обмін ідеями та отримання зворотного зв’язку від колег.</w:t>
      </w:r>
    </w:p>
    <w:p w14:paraId="48F556E7" w14:textId="56229D7A"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4. Підсумкове обговорення (15 хвилин)</w:t>
      </w:r>
    </w:p>
    <w:p w14:paraId="0713C426" w14:textId="755BB542"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Підведення підсумків програми (10 хвилин)</w:t>
      </w:r>
    </w:p>
    <w:p w14:paraId="1C588C52" w14:textId="1F2C4714"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Підсумкове обговорення основних тем і навичок, розглянутих у тренінгу.</w:t>
      </w:r>
    </w:p>
    <w:p w14:paraId="0C0BE734" w14:textId="7A4B4AD5"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lastRenderedPageBreak/>
        <w:t>Визначення ключових досягнень та успіхів учасників.</w:t>
      </w:r>
    </w:p>
    <w:p w14:paraId="3FB17F52" w14:textId="66B56A9E"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Зворотний зв’язок (5 хвилин)</w:t>
      </w:r>
    </w:p>
    <w:p w14:paraId="176E46EE" w14:textId="38F6307D"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Запитання до учасників про те, що їм сподобалося і що можна покращити в майбутньому.</w:t>
      </w:r>
    </w:p>
    <w:p w14:paraId="35C785D9" w14:textId="1F7FE55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можливих наступних кроків і подальших програм підтримки.</w:t>
      </w:r>
    </w:p>
    <w:p w14:paraId="4266A5A1" w14:textId="7A9CD377"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5. Планування подальших дій (10 хвилин)</w:t>
      </w:r>
    </w:p>
    <w:p w14:paraId="76ECFC7C" w14:textId="126A651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Обговорення можливостей подальшої підтримки та ресурсів (додаткові тренінги, ресурси, консультації).</w:t>
      </w:r>
    </w:p>
    <w:p w14:paraId="7C3F0EDC" w14:textId="68A9D4B8"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Визначення контактних осіб і ресурсів для додаткової допомоги та підтримки.</w:t>
      </w:r>
    </w:p>
    <w:p w14:paraId="1A2A129F" w14:textId="497101BB"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6. Заключне слово та завершення (5 хвилин)</w:t>
      </w:r>
    </w:p>
    <w:p w14:paraId="5B192B9C" w14:textId="71AC43C6"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Подяка учасникам за їхній внесок і активну участь у тренінгах.</w:t>
      </w:r>
    </w:p>
    <w:p w14:paraId="521F9665" w14:textId="747A2FAF" w:rsidR="000D784F" w:rsidRPr="00CA1853" w:rsidRDefault="000D784F" w:rsidP="000D784F">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Завершення заняття та прощання.</w:t>
      </w:r>
    </w:p>
    <w:p w14:paraId="0E84358D" w14:textId="77777777" w:rsidR="000D784F" w:rsidRPr="00CA1853" w:rsidRDefault="000D784F" w:rsidP="00DA196F">
      <w:pPr>
        <w:tabs>
          <w:tab w:val="right" w:leader="dot" w:pos="9214"/>
        </w:tabs>
        <w:spacing w:after="0" w:line="360" w:lineRule="auto"/>
        <w:ind w:firstLine="709"/>
        <w:jc w:val="both"/>
        <w:rPr>
          <w:rFonts w:ascii="Times New Roman" w:hAnsi="Times New Roman" w:cs="Times New Roman"/>
          <w:bCs/>
          <w:sz w:val="28"/>
          <w:szCs w:val="28"/>
          <w:lang w:val="uk-UA"/>
        </w:rPr>
      </w:pPr>
    </w:p>
    <w:p w14:paraId="42AFE662" w14:textId="77777777" w:rsidR="00A35940" w:rsidRDefault="00A3594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F846FF5" w14:textId="0959521D" w:rsidR="0031681E" w:rsidRPr="00CA1853" w:rsidRDefault="00DA196F" w:rsidP="00DA196F">
      <w:pPr>
        <w:tabs>
          <w:tab w:val="right" w:leader="dot" w:pos="9214"/>
        </w:tabs>
        <w:spacing w:after="0" w:line="360" w:lineRule="auto"/>
        <w:ind w:firstLine="709"/>
        <w:jc w:val="both"/>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Висновки до розділу 3</w:t>
      </w:r>
    </w:p>
    <w:p w14:paraId="5E571D4F" w14:textId="77777777" w:rsidR="0031681E" w:rsidRPr="00CA1853" w:rsidRDefault="0031681E" w:rsidP="0031681E">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В нашому дослідженні методами психокорекції були обрані активне соціально-психологічне навчання (АСПН) та соціально-психологічний тренінг (СПТ). Методи АСПН та СПТ є груповими формами психокорекційної роботи. Головна умова групової психокорекції – використання закономірностей міжособистісної взаємодії в групі для досягнення фізичного і психічного благополуччя людини.</w:t>
      </w:r>
    </w:p>
    <w:p w14:paraId="42E860DD" w14:textId="3B528AF9" w:rsidR="0031681E" w:rsidRPr="00CA1853" w:rsidRDefault="0031681E" w:rsidP="0031681E">
      <w:pPr>
        <w:tabs>
          <w:tab w:val="right" w:leader="dot" w:pos="9214"/>
        </w:tabs>
        <w:spacing w:after="0" w:line="360" w:lineRule="auto"/>
        <w:ind w:firstLine="709"/>
        <w:jc w:val="both"/>
        <w:rPr>
          <w:rFonts w:ascii="Times New Roman" w:hAnsi="Times New Roman" w:cs="Times New Roman"/>
          <w:sz w:val="28"/>
          <w:szCs w:val="32"/>
          <w:shd w:val="clear" w:color="auto" w:fill="FFFFFF"/>
          <w:lang w:val="uk-UA"/>
        </w:rPr>
      </w:pPr>
      <w:r w:rsidRPr="00CA1853">
        <w:rPr>
          <w:rFonts w:ascii="Times New Roman" w:hAnsi="Times New Roman" w:cs="Times New Roman"/>
          <w:bCs/>
          <w:sz w:val="28"/>
          <w:szCs w:val="28"/>
          <w:lang w:val="uk-UA"/>
        </w:rPr>
        <w:t xml:space="preserve">Тренінгова програма </w:t>
      </w:r>
      <w:r w:rsidRPr="00CA1853">
        <w:rPr>
          <w:rFonts w:ascii="Times New Roman" w:hAnsi="Times New Roman" w:cs="Times New Roman"/>
          <w:sz w:val="28"/>
          <w:szCs w:val="32"/>
          <w:shd w:val="clear" w:color="auto" w:fill="FFFFFF"/>
          <w:lang w:val="uk-UA"/>
        </w:rPr>
        <w:t xml:space="preserve">профілактики професійного вигоряння у працівників судової системи </w:t>
      </w:r>
      <w:r w:rsidRPr="00CA1853">
        <w:rPr>
          <w:rFonts w:ascii="Times New Roman" w:hAnsi="Times New Roman" w:cs="Times New Roman"/>
          <w:bCs/>
          <w:sz w:val="28"/>
          <w:szCs w:val="28"/>
          <w:lang w:val="uk-UA"/>
        </w:rPr>
        <w:t>спрямована на запобігання та подолання професійного вигоряння серед працівників судової системи. Програма складається з 8 занять, кожне з яких триває 1,5-2 години. Заняття включають теоретичні частини, практичні вправи, групові обговорення та домашні завдання.</w:t>
      </w:r>
    </w:p>
    <w:p w14:paraId="67D8D413" w14:textId="77777777" w:rsidR="0031681E" w:rsidRPr="00CA1853" w:rsidRDefault="0031681E" w:rsidP="0031681E">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Мета тренінгу: підвищити стійкість працівників судової системи до професійного вигоряння через розвиток навичок управління стресом, балансування між роботою та особистим життям, емоційного інтелекту та комунікативних навичок, а також через відновлення ресурсів і енергії, що сприятиме покращенню їх загального добробуту та ефективності в роботі.</w:t>
      </w:r>
    </w:p>
    <w:p w14:paraId="5E03BE5A" w14:textId="0AF854B7" w:rsidR="0031681E" w:rsidRPr="00CA1853" w:rsidRDefault="0031681E" w:rsidP="0031681E">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Цілі тренінгу: ознайомити учасників з концепцією професійного вигоряння, його ознаками, причинами та наслідками; надати учасникам інструменти для самодіагностики їхнього рівня вигоряння; розробити індивідуальні профілі стресу та вигоряння для подальшої роботи над ними; ознайомити учасників з ефективними методами управління стресом; допомогти учасникам розвинути навички для досягнення здорового балансу між професійною діяльністю та особистим життям; розвинути у учасників навички розпізнавання та управління своїми емоціями, а також емоціями інших; виробити стратегії для покращення емоційного реагування і комунікації; ознайомити учасників з техніками відновлення фізичних і психічних ресурсів; підвищити ефективність комунікації через розвиток навичок активного слухання, конструктивного спілкування та управління </w:t>
      </w:r>
      <w:r w:rsidRPr="00CA1853">
        <w:rPr>
          <w:rFonts w:ascii="Times New Roman" w:hAnsi="Times New Roman" w:cs="Times New Roman"/>
          <w:bCs/>
          <w:sz w:val="28"/>
          <w:szCs w:val="28"/>
          <w:lang w:val="uk-UA"/>
        </w:rPr>
        <w:lastRenderedPageBreak/>
        <w:t>конфліктами; розробити індивідуальні плани дій для підтримки і подальшого розвитку навичок, здобутих під час програми.</w:t>
      </w:r>
    </w:p>
    <w:p w14:paraId="50AA7E07" w14:textId="77777777" w:rsidR="0031681E" w:rsidRPr="00CA1853" w:rsidRDefault="0031681E" w:rsidP="0031681E">
      <w:pPr>
        <w:tabs>
          <w:tab w:val="right" w:leader="dot" w:pos="9214"/>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Ці цілі забезпечують комплексний підхід до профілактики професійного вигоряння, допомагаючи працівникам судової системи справлятися з професійними викликами та зберігати своє психічне і фізичне здоров’я.</w:t>
      </w:r>
    </w:p>
    <w:p w14:paraId="26C7E98A" w14:textId="77777777" w:rsidR="0031681E" w:rsidRPr="00CA1853" w:rsidRDefault="0031681E" w:rsidP="00DA196F">
      <w:pPr>
        <w:tabs>
          <w:tab w:val="right" w:leader="dot" w:pos="9214"/>
        </w:tabs>
        <w:spacing w:after="0" w:line="360" w:lineRule="auto"/>
        <w:ind w:firstLine="709"/>
        <w:jc w:val="both"/>
        <w:rPr>
          <w:rFonts w:ascii="Times New Roman" w:hAnsi="Times New Roman" w:cs="Times New Roman"/>
          <w:b/>
          <w:bCs/>
          <w:sz w:val="28"/>
          <w:szCs w:val="28"/>
          <w:lang w:val="uk-UA"/>
        </w:rPr>
      </w:pPr>
    </w:p>
    <w:p w14:paraId="78F2724D" w14:textId="77777777" w:rsidR="00DA196F" w:rsidRPr="00CA1853" w:rsidRDefault="00DA196F">
      <w:pP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br w:type="page"/>
      </w:r>
    </w:p>
    <w:p w14:paraId="634BE538" w14:textId="78A8A5ED" w:rsidR="00BF0574" w:rsidRPr="00CA1853" w:rsidRDefault="00DA196F" w:rsidP="0031681E">
      <w:pPr>
        <w:tabs>
          <w:tab w:val="right" w:leader="dot" w:pos="9214"/>
        </w:tabs>
        <w:spacing w:after="0" w:line="360" w:lineRule="auto"/>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ВИСНОВКИ</w:t>
      </w:r>
    </w:p>
    <w:p w14:paraId="09377AC0" w14:textId="77777777" w:rsidR="00BF0574" w:rsidRPr="00CA1853" w:rsidRDefault="00BF0574" w:rsidP="00DA196F">
      <w:pPr>
        <w:tabs>
          <w:tab w:val="right" w:leader="dot" w:pos="9214"/>
        </w:tabs>
        <w:spacing w:after="0" w:line="360" w:lineRule="auto"/>
        <w:ind w:firstLine="709"/>
        <w:jc w:val="both"/>
        <w:rPr>
          <w:rFonts w:ascii="Times New Roman" w:hAnsi="Times New Roman" w:cs="Times New Roman"/>
          <w:b/>
          <w:sz w:val="28"/>
          <w:szCs w:val="28"/>
          <w:shd w:val="clear" w:color="auto" w:fill="FFFFFF"/>
          <w:lang w:val="uk-UA"/>
        </w:rPr>
      </w:pPr>
    </w:p>
    <w:p w14:paraId="659C4124" w14:textId="367BDC5E" w:rsidR="0031681E" w:rsidRPr="00CA1853" w:rsidRDefault="0031681E" w:rsidP="0031681E">
      <w:pPr>
        <w:spacing w:after="0" w:line="360" w:lineRule="auto"/>
        <w:ind w:firstLine="708"/>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Проведене дослідження дозволило зробити наступні висновки.</w:t>
      </w:r>
    </w:p>
    <w:p w14:paraId="12561C07" w14:textId="5FC7852F" w:rsidR="000133B6" w:rsidRPr="00CA1853" w:rsidRDefault="0031681E" w:rsidP="000133B6">
      <w:pPr>
        <w:spacing w:after="0" w:line="360" w:lineRule="auto"/>
        <w:ind w:firstLine="708"/>
        <w:jc w:val="both"/>
        <w:rPr>
          <w:rFonts w:ascii="Times New Roman" w:hAnsi="Times New Roman" w:cs="Times New Roman"/>
          <w:sz w:val="28"/>
          <w:szCs w:val="28"/>
          <w:lang w:val="uk-UA"/>
        </w:rPr>
      </w:pPr>
      <w:r w:rsidRPr="00CA1853">
        <w:rPr>
          <w:rFonts w:ascii="Times New Roman" w:hAnsi="Times New Roman" w:cs="Times New Roman"/>
          <w:sz w:val="28"/>
          <w:szCs w:val="28"/>
          <w:lang w:val="uk-UA"/>
        </w:rPr>
        <w:t>1. Проаналізовано поняття «професійне вигоряння» у вітчизняних і зарубіжних наукових дослідженнях.</w:t>
      </w:r>
      <w:r w:rsidR="000133B6" w:rsidRPr="00CA1853">
        <w:rPr>
          <w:rFonts w:ascii="Times New Roman" w:hAnsi="Times New Roman" w:cs="Times New Roman"/>
          <w:sz w:val="28"/>
          <w:szCs w:val="28"/>
          <w:lang w:val="uk-UA"/>
        </w:rPr>
        <w:t xml:space="preserve"> </w:t>
      </w:r>
      <w:r w:rsidR="000133B6" w:rsidRPr="00CA1853">
        <w:rPr>
          <w:rFonts w:ascii="Times New Roman" w:eastAsia="Calibri" w:hAnsi="Times New Roman" w:cs="Times New Roman"/>
          <w:sz w:val="28"/>
          <w:szCs w:val="28"/>
          <w:lang w:val="uk-UA"/>
        </w:rPr>
        <w:t xml:space="preserve">Вигоряння визначаємо як психічний стан, який характеризується виникненням відчуття емоційної спустошеності і втоми. </w:t>
      </w:r>
      <w:r w:rsidR="000133B6" w:rsidRPr="00CA1853">
        <w:rPr>
          <w:rFonts w:ascii="Times New Roman" w:hAnsi="Times New Roman" w:cs="Times New Roman"/>
          <w:sz w:val="28"/>
          <w:szCs w:val="28"/>
          <w:lang w:val="uk-UA"/>
        </w:rPr>
        <w:t xml:space="preserve">Специфічність і унікальність синдрому вигоряння полягає в пов’язаності симптомів емоційного виснаження, деперсоналізації і редукції особистих досягнень. Також до вигоряння відносять цілий ряд симптомів, що виявляються в когнітивній, мотиваційній сферах особистості, в поведінці і фізичному стані. Емоційне вигоряння може перерости у професійне вигоряння ‒ глобальний деструктивний феномен, що поширюється на всю професійну діяльність особи. Професійне вигоряння – це вироблений особистістю механізм психологічного захисту у формі повного або часткового виключення емоцій у відповідь на психотравмуючі впливи. Синдром професійного вигоряння є процесом поступової втрати емоційної, когнітивної і фізичної енергії, що проявляється в симптомах емоційного, розумового виснаження, фізичного стомлення, особистої відстороненості і зниження задоволення виконанням роботи. Він розглядається як результат невдало вирішеного стресу на робочому місці. До основних факторів вигоряння відносять наступні: </w:t>
      </w:r>
      <w:r w:rsidR="000133B6" w:rsidRPr="00CA1853">
        <w:rPr>
          <w:rFonts w:ascii="Times New Roman" w:eastAsia="Times New Roman" w:hAnsi="Times New Roman" w:cs="Times New Roman"/>
          <w:sz w:val="28"/>
          <w:szCs w:val="28"/>
          <w:lang w:val="uk-UA"/>
        </w:rPr>
        <w:t>зовнішні і внутрішні або особистісні</w:t>
      </w:r>
      <w:r w:rsidR="000133B6" w:rsidRPr="00CA1853">
        <w:rPr>
          <w:rFonts w:ascii="Times New Roman" w:hAnsi="Times New Roman" w:cs="Times New Roman"/>
          <w:sz w:val="28"/>
          <w:szCs w:val="28"/>
          <w:shd w:val="clear" w:color="auto" w:fill="FFFFFF"/>
          <w:lang w:val="uk-UA"/>
        </w:rPr>
        <w:t xml:space="preserve"> </w:t>
      </w:r>
      <w:r w:rsidR="000133B6" w:rsidRPr="00CA1853">
        <w:rPr>
          <w:rFonts w:ascii="Times New Roman" w:eastAsia="Times New Roman" w:hAnsi="Times New Roman" w:cs="Times New Roman"/>
          <w:sz w:val="28"/>
          <w:szCs w:val="28"/>
          <w:lang w:val="uk-UA"/>
        </w:rPr>
        <w:t>і організаційні. Ознаки вигоряння носять комплексний характер – включають різні особливості, як сті</w:t>
      </w:r>
      <w:r w:rsidR="005672F4">
        <w:rPr>
          <w:rFonts w:ascii="Times New Roman" w:eastAsia="Times New Roman" w:hAnsi="Times New Roman" w:cs="Times New Roman"/>
          <w:sz w:val="28"/>
          <w:szCs w:val="28"/>
          <w:lang w:val="uk-UA"/>
        </w:rPr>
        <w:t>йкі, так і ті, що формуються, які</w:t>
      </w:r>
      <w:r w:rsidR="000133B6" w:rsidRPr="00CA1853">
        <w:rPr>
          <w:rFonts w:ascii="Times New Roman" w:eastAsia="Times New Roman" w:hAnsi="Times New Roman" w:cs="Times New Roman"/>
          <w:sz w:val="28"/>
          <w:szCs w:val="28"/>
          <w:lang w:val="uk-UA"/>
        </w:rPr>
        <w:t xml:space="preserve"> виявляються у різних рівнях по-різному, але які мають при цьому важкі наслідки для особистості працівника. Їх формування та характер прояву, що утворюють специфічний портрет, є індивідуальними і залежать як від вже наявної структури особистісних якостей працівника, так і від особливостей професійної діяльності, що він виконує. </w:t>
      </w:r>
    </w:p>
    <w:p w14:paraId="0A796F75" w14:textId="6542F0A1" w:rsidR="000133B6" w:rsidRPr="00CA1853" w:rsidRDefault="000133B6" w:rsidP="0031681E">
      <w:pPr>
        <w:spacing w:after="0" w:line="360" w:lineRule="auto"/>
        <w:ind w:firstLine="708"/>
        <w:jc w:val="both"/>
        <w:rPr>
          <w:rFonts w:ascii="Times New Roman" w:hAnsi="Times New Roman" w:cs="Times New Roman"/>
          <w:lang w:val="uk-UA"/>
        </w:rPr>
      </w:pPr>
      <w:r w:rsidRPr="00CA1853">
        <w:rPr>
          <w:rFonts w:ascii="Times New Roman" w:hAnsi="Times New Roman" w:cs="Times New Roman"/>
          <w:sz w:val="28"/>
          <w:szCs w:val="28"/>
          <w:lang w:val="uk-UA"/>
        </w:rPr>
        <w:t xml:space="preserve">2. Визначено </w:t>
      </w:r>
      <w:r w:rsidRPr="00CA1853">
        <w:rPr>
          <w:rFonts w:ascii="Times New Roman" w:hAnsi="Times New Roman" w:cs="Times New Roman"/>
          <w:sz w:val="28"/>
          <w:szCs w:val="32"/>
          <w:lang w:val="uk-UA"/>
        </w:rPr>
        <w:t xml:space="preserve">специфіку та психологічні чинники розвитку професійного вигоряння у діяльності </w:t>
      </w:r>
      <w:r w:rsidRPr="00CA1853">
        <w:rPr>
          <w:rFonts w:ascii="Times New Roman" w:hAnsi="Times New Roman" w:cs="Times New Roman"/>
          <w:sz w:val="28"/>
          <w:szCs w:val="32"/>
          <w:shd w:val="clear" w:color="auto" w:fill="FFFFFF"/>
          <w:lang w:val="uk-UA"/>
        </w:rPr>
        <w:t>працівників судової системи</w:t>
      </w:r>
      <w:r w:rsidRPr="00CA1853">
        <w:rPr>
          <w:rFonts w:ascii="Times New Roman" w:hAnsi="Times New Roman" w:cs="Times New Roman"/>
          <w:sz w:val="28"/>
          <w:szCs w:val="28"/>
          <w:lang w:val="uk-UA"/>
        </w:rPr>
        <w:t>.</w:t>
      </w:r>
      <w:r w:rsidRPr="00CA1853">
        <w:rPr>
          <w:rFonts w:ascii="Times New Roman" w:hAnsi="Times New Roman" w:cs="Times New Roman"/>
          <w:lang w:val="uk-UA"/>
        </w:rPr>
        <w:t xml:space="preserve"> </w:t>
      </w:r>
      <w:r w:rsidRPr="00CA1853">
        <w:rPr>
          <w:rFonts w:ascii="Times New Roman" w:hAnsi="Times New Roman" w:cs="Times New Roman"/>
          <w:sz w:val="28"/>
          <w:szCs w:val="28"/>
          <w:lang w:val="uk-UA"/>
        </w:rPr>
        <w:t xml:space="preserve">Професія працівників судової системи, зокрема суддів, пов’язана з високим психогенним ризиком, </w:t>
      </w:r>
      <w:r w:rsidRPr="00CA1853">
        <w:rPr>
          <w:rFonts w:ascii="Times New Roman" w:hAnsi="Times New Roman" w:cs="Times New Roman"/>
          <w:sz w:val="28"/>
          <w:szCs w:val="28"/>
          <w:lang w:val="uk-UA"/>
        </w:rPr>
        <w:lastRenderedPageBreak/>
        <w:t>що може бути пояснено надмірним навантаженням на нервово-психічному рівні та переважанням негативного емоційного фону в судовій роботі. Судді, взаємодіючи зі складними ситуаціями та відповідальними важкими рішеннями, стикаються з дефіцитом часу (наявністю чітко визначеного строку для розгляду справ, який є обов’язковим за правовою регламентацією), з конфліктами, пов’язаними не тільки з правом чи вчиненням правопорушень, а й із виникненням суперечливих відносин із суспільством та законом взагалі, домінуванням негативних емоцій, вони постійно зазнають стресу, що може призвести до виснаження фізичних та психічних ресурсів, емоційного та професійного вигоряння.</w:t>
      </w:r>
      <w:r w:rsidRPr="00CA1853">
        <w:rPr>
          <w:rFonts w:ascii="Times New Roman" w:hAnsi="Times New Roman" w:cs="Times New Roman"/>
          <w:lang w:val="uk-UA"/>
        </w:rPr>
        <w:t xml:space="preserve"> </w:t>
      </w:r>
      <w:r w:rsidRPr="00CA1853">
        <w:rPr>
          <w:rFonts w:ascii="Times New Roman" w:hAnsi="Times New Roman" w:cs="Times New Roman"/>
          <w:sz w:val="28"/>
          <w:szCs w:val="28"/>
          <w:lang w:val="uk-UA"/>
        </w:rPr>
        <w:t>Чинники вигоряння працівників судової системи можна класифікувати на дві групи: суб’єктивні (індивідуальні): особистісні особливості, що включають в себе вік, систему життєвих цінностей, переконання та способи і механізми індивідуального психологічного захисту; ставлення до роботи: особисте ставлення до виконуваних видів діяльності, взаємовідносини з колегами, учасниками судового процесу та членами родини; очікування результатів: високий рівень очікувань щодо професійної діяльності, відданість моральним принципам, необхідність відповідати на прохання відмовою та схильність до самопожертви; об’єктивні (ситуаційні): прямо пов’язані з виконанням службових обов’язків, які можуть включати в себе високий рівень відповідальності за ухвалення рішень та необхідність вжиття невідкладних заходів.</w:t>
      </w:r>
    </w:p>
    <w:p w14:paraId="76C1CF66" w14:textId="6335C913" w:rsidR="00237F18" w:rsidRPr="00CA1853" w:rsidRDefault="0031681E" w:rsidP="00237F18">
      <w:pPr>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3. Проведено емпіричне дослідження </w:t>
      </w:r>
      <w:r w:rsidRPr="00CA1853">
        <w:rPr>
          <w:rFonts w:ascii="Times New Roman" w:hAnsi="Times New Roman" w:cs="Times New Roman"/>
          <w:sz w:val="28"/>
          <w:szCs w:val="28"/>
          <w:shd w:val="clear" w:color="auto" w:fill="FFFFFF"/>
          <w:lang w:val="uk-UA"/>
        </w:rPr>
        <w:t>емоційно-особистісних предикторів професійного вигоряння у працівників судової системи</w:t>
      </w:r>
      <w:r w:rsidRPr="00CA1853">
        <w:rPr>
          <w:rFonts w:ascii="Times New Roman" w:hAnsi="Times New Roman" w:cs="Times New Roman"/>
          <w:bCs/>
          <w:sz w:val="28"/>
          <w:szCs w:val="28"/>
          <w:lang w:val="uk-UA"/>
        </w:rPr>
        <w:t>.</w:t>
      </w:r>
      <w:r w:rsidR="00237F18">
        <w:rPr>
          <w:rFonts w:ascii="Times New Roman" w:hAnsi="Times New Roman" w:cs="Times New Roman"/>
          <w:bCs/>
          <w:sz w:val="28"/>
          <w:szCs w:val="28"/>
          <w:lang w:val="uk-UA"/>
        </w:rPr>
        <w:t xml:space="preserve"> </w:t>
      </w:r>
      <w:r w:rsidR="00237F18" w:rsidRPr="00CA1853">
        <w:rPr>
          <w:rFonts w:ascii="Times New Roman" w:hAnsi="Times New Roman" w:cs="Times New Roman"/>
          <w:bCs/>
          <w:sz w:val="28"/>
          <w:szCs w:val="28"/>
          <w:lang w:val="uk-UA"/>
        </w:rPr>
        <w:t>Дослідження було проведено на базі Верховного, Київського апеляційного та Оболонського районного су</w:t>
      </w:r>
      <w:r w:rsidR="009A1670">
        <w:rPr>
          <w:rFonts w:ascii="Times New Roman" w:hAnsi="Times New Roman" w:cs="Times New Roman"/>
          <w:bCs/>
          <w:sz w:val="28"/>
          <w:szCs w:val="28"/>
          <w:lang w:val="uk-UA"/>
        </w:rPr>
        <w:t>ду. У дослідженні взяли участь п</w:t>
      </w:r>
      <w:r w:rsidR="00237F18" w:rsidRPr="00CA1853">
        <w:rPr>
          <w:rFonts w:ascii="Times New Roman" w:hAnsi="Times New Roman" w:cs="Times New Roman"/>
          <w:bCs/>
          <w:sz w:val="28"/>
          <w:szCs w:val="28"/>
          <w:lang w:val="uk-UA"/>
        </w:rPr>
        <w:t>рацівники апарату (секретарі судового засідання, помічни</w:t>
      </w:r>
      <w:r w:rsidR="00237F18">
        <w:rPr>
          <w:rFonts w:ascii="Times New Roman" w:hAnsi="Times New Roman" w:cs="Times New Roman"/>
          <w:bCs/>
          <w:sz w:val="28"/>
          <w:szCs w:val="28"/>
          <w:lang w:val="uk-UA"/>
        </w:rPr>
        <w:t xml:space="preserve">ки суддів, консультанти суду). </w:t>
      </w:r>
      <w:r w:rsidR="00237F18" w:rsidRPr="00CA1853">
        <w:rPr>
          <w:rFonts w:ascii="Times New Roman" w:hAnsi="Times New Roman" w:cs="Times New Roman"/>
          <w:bCs/>
          <w:sz w:val="28"/>
          <w:szCs w:val="28"/>
          <w:lang w:val="uk-UA"/>
        </w:rPr>
        <w:t xml:space="preserve">Для проведення цього дослідження вибірка </w:t>
      </w:r>
      <w:r w:rsidR="00237F18">
        <w:rPr>
          <w:rFonts w:ascii="Times New Roman" w:hAnsi="Times New Roman" w:cs="Times New Roman"/>
          <w:bCs/>
          <w:sz w:val="28"/>
          <w:szCs w:val="28"/>
          <w:lang w:val="uk-UA"/>
        </w:rPr>
        <w:t>була розбита на наступні групи: п</w:t>
      </w:r>
      <w:r w:rsidR="00237F18" w:rsidRPr="00CA1853">
        <w:rPr>
          <w:rFonts w:ascii="Times New Roman" w:hAnsi="Times New Roman" w:cs="Times New Roman"/>
          <w:bCs/>
          <w:sz w:val="28"/>
          <w:szCs w:val="28"/>
          <w:lang w:val="uk-UA"/>
        </w:rPr>
        <w:t>ершу групу складають працівники судової системи – секретарі судового засідання, помічники суддів, консультанти суду – чоловіки та жінки загальною кількістю 25 ос</w:t>
      </w:r>
      <w:r w:rsidR="00237F18">
        <w:rPr>
          <w:rFonts w:ascii="Times New Roman" w:hAnsi="Times New Roman" w:cs="Times New Roman"/>
          <w:bCs/>
          <w:sz w:val="28"/>
          <w:szCs w:val="28"/>
          <w:lang w:val="uk-UA"/>
        </w:rPr>
        <w:t>іб зі стажем роботи до 10 років; д</w:t>
      </w:r>
      <w:r w:rsidR="00237F18" w:rsidRPr="00CA1853">
        <w:rPr>
          <w:rFonts w:ascii="Times New Roman" w:hAnsi="Times New Roman" w:cs="Times New Roman"/>
          <w:bCs/>
          <w:sz w:val="28"/>
          <w:szCs w:val="28"/>
          <w:lang w:val="uk-UA"/>
        </w:rPr>
        <w:t xml:space="preserve">ругу групу також складають </w:t>
      </w:r>
      <w:r w:rsidR="00237F18" w:rsidRPr="00CA1853">
        <w:rPr>
          <w:rFonts w:ascii="Times New Roman" w:hAnsi="Times New Roman" w:cs="Times New Roman"/>
          <w:bCs/>
          <w:sz w:val="28"/>
          <w:szCs w:val="28"/>
          <w:lang w:val="uk-UA"/>
        </w:rPr>
        <w:lastRenderedPageBreak/>
        <w:t>працівники судової системи – секретарі судового засідання, помічники суддів, консультанти суду – чоловіки та жінки загальною кількістю 25 осіб зі стажем понад 10 років.</w:t>
      </w:r>
    </w:p>
    <w:p w14:paraId="6641702E" w14:textId="667CF822" w:rsidR="00237F18" w:rsidRDefault="00237F18" w:rsidP="00237F18">
      <w:pPr>
        <w:tabs>
          <w:tab w:val="right" w:leader="dot" w:pos="9356"/>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Результати дослідження дозволили виявити</w:t>
      </w:r>
      <w:r w:rsidRPr="00CA1853">
        <w:rPr>
          <w:rFonts w:ascii="Times New Roman" w:hAnsi="Times New Roman" w:cs="Times New Roman"/>
          <w:bCs/>
          <w:sz w:val="28"/>
          <w:szCs w:val="28"/>
          <w:lang w:val="uk-UA"/>
        </w:rPr>
        <w:t>, що у працівників судової системи зі стажем понад 10 років рівень професійного вигоряння є вищим, ніж у працівників судової системи зі стажем до 10 років</w:t>
      </w:r>
      <w:r>
        <w:rPr>
          <w:rFonts w:ascii="Times New Roman" w:hAnsi="Times New Roman" w:cs="Times New Roman"/>
          <w:bCs/>
          <w:sz w:val="28"/>
          <w:szCs w:val="28"/>
          <w:lang w:val="uk-UA"/>
        </w:rPr>
        <w:t xml:space="preserve"> </w:t>
      </w:r>
      <w:r w:rsidRPr="00CA1853">
        <w:rPr>
          <w:rFonts w:ascii="Times New Roman" w:hAnsi="Times New Roman" w:cs="Times New Roman"/>
          <w:bCs/>
          <w:sz w:val="28"/>
          <w:szCs w:val="28"/>
          <w:lang w:val="uk-UA"/>
        </w:rPr>
        <w:t xml:space="preserve">(t =4,01; p≤0,01). </w:t>
      </w:r>
      <w:r>
        <w:rPr>
          <w:rFonts w:ascii="Times New Roman" w:hAnsi="Times New Roman" w:cs="Times New Roman"/>
          <w:bCs/>
          <w:sz w:val="28"/>
          <w:szCs w:val="28"/>
          <w:lang w:val="uk-UA"/>
        </w:rPr>
        <w:t>У</w:t>
      </w:r>
      <w:r w:rsidRPr="00CA1853">
        <w:rPr>
          <w:rFonts w:ascii="Times New Roman" w:hAnsi="Times New Roman" w:cs="Times New Roman"/>
          <w:bCs/>
          <w:sz w:val="28"/>
          <w:szCs w:val="28"/>
          <w:lang w:val="uk-UA"/>
        </w:rPr>
        <w:t xml:space="preserve"> працівників судової системи зі стажем понад 10 років нижчим, ніж у працівників судової системи зі стажем до 10 років є управління своїми емоціями, здатність та потреба керувати власними емоціями, викликати та підтримувати бажані емоції та тримати під контролем небажані</w:t>
      </w:r>
      <w:r>
        <w:rPr>
          <w:rFonts w:ascii="Times New Roman" w:hAnsi="Times New Roman" w:cs="Times New Roman"/>
          <w:bCs/>
          <w:sz w:val="28"/>
          <w:szCs w:val="28"/>
          <w:lang w:val="uk-UA"/>
        </w:rPr>
        <w:t xml:space="preserve"> (t =5,21; p≤0,01). Також виявлено</w:t>
      </w:r>
      <w:r w:rsidRPr="00CA1853">
        <w:rPr>
          <w:rFonts w:ascii="Times New Roman" w:hAnsi="Times New Roman" w:cs="Times New Roman"/>
          <w:bCs/>
          <w:sz w:val="28"/>
          <w:szCs w:val="28"/>
          <w:lang w:val="uk-UA"/>
        </w:rPr>
        <w:t xml:space="preserve"> статистично значущі відмінності за рівнем загального емоційного інтелекту (t =3,56; p≤0,01), тобто у працівників судової системи зі стажем понад 10 років рівень емоційного інтелекту є значно нижчим, ніж у працівників судової</w:t>
      </w:r>
      <w:r>
        <w:rPr>
          <w:rFonts w:ascii="Times New Roman" w:hAnsi="Times New Roman" w:cs="Times New Roman"/>
          <w:bCs/>
          <w:sz w:val="28"/>
          <w:szCs w:val="28"/>
          <w:lang w:val="uk-UA"/>
        </w:rPr>
        <w:t xml:space="preserve"> системи зі стажем до 10 років. У</w:t>
      </w:r>
      <w:r w:rsidRPr="00CA1853">
        <w:rPr>
          <w:rFonts w:ascii="Times New Roman" w:hAnsi="Times New Roman" w:cs="Times New Roman"/>
          <w:bCs/>
          <w:sz w:val="28"/>
          <w:szCs w:val="28"/>
          <w:lang w:val="uk-UA"/>
        </w:rPr>
        <w:t xml:space="preserve"> працівників судової системи зі стажем понад 10 років вищим, ніж у працівників судової системи зі стажем до 10 років, є рівень ситуативної тривожності, тоб</w:t>
      </w:r>
      <w:r>
        <w:rPr>
          <w:rFonts w:ascii="Times New Roman" w:hAnsi="Times New Roman" w:cs="Times New Roman"/>
          <w:bCs/>
          <w:sz w:val="28"/>
          <w:szCs w:val="28"/>
          <w:lang w:val="uk-UA"/>
        </w:rPr>
        <w:t>то їх стан характеризується суб’</w:t>
      </w:r>
      <w:r w:rsidRPr="00CA1853">
        <w:rPr>
          <w:rFonts w:ascii="Times New Roman" w:hAnsi="Times New Roman" w:cs="Times New Roman"/>
          <w:bCs/>
          <w:sz w:val="28"/>
          <w:szCs w:val="28"/>
          <w:lang w:val="uk-UA"/>
        </w:rPr>
        <w:t>єктивно пережитими емоціями: напруженням, занепокоєнням, заклопотаністю, нервозністю</w:t>
      </w:r>
      <w:r>
        <w:rPr>
          <w:rFonts w:ascii="Times New Roman" w:hAnsi="Times New Roman" w:cs="Times New Roman"/>
          <w:bCs/>
          <w:sz w:val="28"/>
          <w:szCs w:val="28"/>
          <w:lang w:val="uk-UA"/>
        </w:rPr>
        <w:t> (t</w:t>
      </w:r>
      <w:r w:rsidRPr="00CA1853">
        <w:rPr>
          <w:rFonts w:ascii="Times New Roman" w:hAnsi="Times New Roman" w:cs="Times New Roman"/>
          <w:bCs/>
          <w:sz w:val="28"/>
          <w:szCs w:val="28"/>
          <w:lang w:val="uk-UA"/>
        </w:rPr>
        <w:t xml:space="preserve">=4,53; p≤0,01). </w:t>
      </w:r>
      <w:r>
        <w:rPr>
          <w:rFonts w:ascii="Times New Roman" w:hAnsi="Times New Roman" w:cs="Times New Roman"/>
          <w:bCs/>
          <w:sz w:val="28"/>
          <w:szCs w:val="28"/>
          <w:lang w:val="uk-UA"/>
        </w:rPr>
        <w:t xml:space="preserve">У </w:t>
      </w:r>
      <w:r w:rsidRPr="00CA1853">
        <w:rPr>
          <w:rFonts w:ascii="Times New Roman" w:hAnsi="Times New Roman" w:cs="Times New Roman"/>
          <w:bCs/>
          <w:sz w:val="28"/>
          <w:szCs w:val="28"/>
          <w:lang w:val="uk-UA"/>
        </w:rPr>
        <w:t>працівників судової си</w:t>
      </w:r>
      <w:r>
        <w:rPr>
          <w:rFonts w:ascii="Times New Roman" w:hAnsi="Times New Roman" w:cs="Times New Roman"/>
          <w:bCs/>
          <w:sz w:val="28"/>
          <w:szCs w:val="28"/>
          <w:lang w:val="uk-UA"/>
        </w:rPr>
        <w:t>стеми зі стажем понад 10 років більш значими</w:t>
      </w:r>
      <w:r w:rsidR="009A1670">
        <w:rPr>
          <w:rFonts w:ascii="Times New Roman" w:hAnsi="Times New Roman" w:cs="Times New Roman"/>
          <w:bCs/>
          <w:sz w:val="28"/>
          <w:szCs w:val="28"/>
          <w:lang w:val="uk-UA"/>
        </w:rPr>
        <w:t>ми</w:t>
      </w:r>
      <w:r>
        <w:rPr>
          <w:rFonts w:ascii="Times New Roman" w:hAnsi="Times New Roman" w:cs="Times New Roman"/>
          <w:bCs/>
          <w:sz w:val="28"/>
          <w:szCs w:val="28"/>
          <w:lang w:val="uk-UA"/>
        </w:rPr>
        <w:t xml:space="preserve"> є</w:t>
      </w:r>
      <w:r w:rsidRPr="00CA1853">
        <w:rPr>
          <w:rFonts w:ascii="Times New Roman" w:hAnsi="Times New Roman" w:cs="Times New Roman"/>
          <w:bCs/>
          <w:sz w:val="28"/>
          <w:szCs w:val="28"/>
          <w:lang w:val="uk-UA"/>
        </w:rPr>
        <w:t xml:space="preserve"> акізитивні емоції (t =4,25, р≤0,05), тоді як у працівників судової системи зі стажем до 10 років переважають альтруї</w:t>
      </w:r>
      <w:r>
        <w:rPr>
          <w:rFonts w:ascii="Times New Roman" w:hAnsi="Times New Roman" w:cs="Times New Roman"/>
          <w:bCs/>
          <w:sz w:val="28"/>
          <w:szCs w:val="28"/>
          <w:lang w:val="uk-UA"/>
        </w:rPr>
        <w:t>стичні емоції (t =3,16, р≤0,05). В</w:t>
      </w:r>
      <w:r w:rsidRPr="00CA1853">
        <w:rPr>
          <w:rFonts w:ascii="Times New Roman" w:hAnsi="Times New Roman" w:cs="Times New Roman"/>
          <w:bCs/>
          <w:sz w:val="28"/>
          <w:szCs w:val="28"/>
          <w:lang w:val="uk-UA"/>
        </w:rPr>
        <w:t>иявлено позитивні взаємозв’язки структурних компонентів професійного вигоряння з базовими негативними емоціями, із загальною емоційністю, з деякими типами емоц</w:t>
      </w:r>
      <w:r>
        <w:rPr>
          <w:rFonts w:ascii="Times New Roman" w:hAnsi="Times New Roman" w:cs="Times New Roman"/>
          <w:bCs/>
          <w:sz w:val="28"/>
          <w:szCs w:val="28"/>
          <w:lang w:val="uk-UA"/>
        </w:rPr>
        <w:t>ійної спрямованості особистості </w:t>
      </w:r>
      <w:r w:rsidRPr="00CA1853">
        <w:rPr>
          <w:rFonts w:ascii="Times New Roman" w:hAnsi="Times New Roman" w:cs="Times New Roman"/>
          <w:bCs/>
          <w:sz w:val="28"/>
          <w:szCs w:val="28"/>
          <w:lang w:val="uk-UA"/>
        </w:rPr>
        <w:t>(акізитивною, глоричною, пугнічною), з тривожністю.</w:t>
      </w:r>
      <w:r>
        <w:rPr>
          <w:rFonts w:ascii="Times New Roman" w:hAnsi="Times New Roman" w:cs="Times New Roman"/>
          <w:bCs/>
          <w:sz w:val="28"/>
          <w:szCs w:val="28"/>
          <w:lang w:val="uk-UA"/>
        </w:rPr>
        <w:t xml:space="preserve"> </w:t>
      </w:r>
      <w:r w:rsidRPr="00CA1853">
        <w:rPr>
          <w:rFonts w:ascii="Times New Roman" w:hAnsi="Times New Roman" w:cs="Times New Roman"/>
          <w:bCs/>
          <w:sz w:val="28"/>
          <w:szCs w:val="28"/>
          <w:lang w:val="uk-UA"/>
        </w:rPr>
        <w:t xml:space="preserve">Також виявлено і </w:t>
      </w:r>
      <w:r w:rsidR="00F705C4">
        <w:rPr>
          <w:rFonts w:ascii="Times New Roman" w:hAnsi="Times New Roman" w:cs="Times New Roman"/>
          <w:bCs/>
          <w:sz w:val="28"/>
          <w:szCs w:val="28"/>
          <w:lang w:val="uk-UA"/>
        </w:rPr>
        <w:t>значущі</w:t>
      </w:r>
      <w:r w:rsidRPr="00CA1853">
        <w:rPr>
          <w:rFonts w:ascii="Times New Roman" w:hAnsi="Times New Roman" w:cs="Times New Roman"/>
          <w:bCs/>
          <w:sz w:val="28"/>
          <w:szCs w:val="28"/>
          <w:lang w:val="uk-UA"/>
        </w:rPr>
        <w:t xml:space="preserve"> негативні взаємозв’язки</w:t>
      </w:r>
      <w:r w:rsidR="009A1670">
        <w:rPr>
          <w:rFonts w:ascii="Times New Roman" w:hAnsi="Times New Roman" w:cs="Times New Roman"/>
          <w:bCs/>
          <w:sz w:val="28"/>
          <w:szCs w:val="28"/>
          <w:lang w:val="uk-UA"/>
        </w:rPr>
        <w:t xml:space="preserve"> професійного вигоряння з усіма</w:t>
      </w:r>
      <w:r w:rsidRPr="00CA1853">
        <w:rPr>
          <w:rFonts w:ascii="Times New Roman" w:hAnsi="Times New Roman" w:cs="Times New Roman"/>
          <w:bCs/>
          <w:sz w:val="28"/>
          <w:szCs w:val="28"/>
          <w:lang w:val="uk-UA"/>
        </w:rPr>
        <w:t xml:space="preserve"> складовими емоційного інтелекту, з базовою позитивною емоцією радості та задоволення, з альтруїстичною, комунікативною та естетичною емоці</w:t>
      </w:r>
      <w:r w:rsidR="009A1670">
        <w:rPr>
          <w:rFonts w:ascii="Times New Roman" w:hAnsi="Times New Roman" w:cs="Times New Roman"/>
          <w:bCs/>
          <w:sz w:val="28"/>
          <w:szCs w:val="28"/>
          <w:lang w:val="uk-UA"/>
        </w:rPr>
        <w:t>йною спрямованістю</w:t>
      </w:r>
      <w:r>
        <w:rPr>
          <w:rFonts w:ascii="Times New Roman" w:hAnsi="Times New Roman" w:cs="Times New Roman"/>
          <w:bCs/>
          <w:sz w:val="28"/>
          <w:szCs w:val="28"/>
          <w:lang w:val="uk-UA"/>
        </w:rPr>
        <w:t xml:space="preserve"> особистості. </w:t>
      </w:r>
      <w:r w:rsidRPr="00CA1853">
        <w:rPr>
          <w:rFonts w:ascii="Times New Roman" w:hAnsi="Times New Roman" w:cs="Times New Roman"/>
          <w:bCs/>
          <w:sz w:val="28"/>
          <w:szCs w:val="28"/>
          <w:lang w:val="uk-UA"/>
        </w:rPr>
        <w:t xml:space="preserve">Також, за результатами кореляційного аналізу показано позитивний взаємозв’язок між компонентами професійного вигоряння та професійним стажем працівників судової системи, </w:t>
      </w:r>
      <w:r w:rsidRPr="00CA1853">
        <w:rPr>
          <w:rFonts w:ascii="Times New Roman" w:hAnsi="Times New Roman" w:cs="Times New Roman"/>
          <w:bCs/>
          <w:sz w:val="28"/>
          <w:szCs w:val="28"/>
          <w:lang w:val="uk-UA"/>
        </w:rPr>
        <w:lastRenderedPageBreak/>
        <w:t xml:space="preserve">що, ймовірно, може свідчити про те, що надмірний, неконструктивний розвиток професійного </w:t>
      </w:r>
      <w:r>
        <w:rPr>
          <w:rFonts w:ascii="Times New Roman" w:hAnsi="Times New Roman" w:cs="Times New Roman"/>
          <w:bCs/>
          <w:sz w:val="28"/>
          <w:szCs w:val="28"/>
          <w:lang w:val="uk-UA"/>
        </w:rPr>
        <w:t>досвіду </w:t>
      </w:r>
      <w:r w:rsidRPr="00CA1853">
        <w:rPr>
          <w:rFonts w:ascii="Times New Roman" w:hAnsi="Times New Roman" w:cs="Times New Roman"/>
          <w:bCs/>
          <w:sz w:val="28"/>
          <w:szCs w:val="28"/>
          <w:lang w:val="uk-UA"/>
        </w:rPr>
        <w:t>(наприклад, неадекватні робочі навантаження, занадто широке коло юридичних питань, що вирішуються та ін.), що відображає особливості професійної діяльності працівників судової системи, неадекватне особистісному ресурсу фахівця з високою ймовірністю призведе до розвитку синдрому професійного вигоряння і водночас сильно позначиться на якості та ефективності здійс</w:t>
      </w:r>
      <w:r>
        <w:rPr>
          <w:rFonts w:ascii="Times New Roman" w:hAnsi="Times New Roman" w:cs="Times New Roman"/>
          <w:bCs/>
          <w:sz w:val="28"/>
          <w:szCs w:val="28"/>
          <w:lang w:val="uk-UA"/>
        </w:rPr>
        <w:t xml:space="preserve">нюваної професійної діяльності. </w:t>
      </w:r>
      <w:r w:rsidRPr="00CA1853">
        <w:rPr>
          <w:rFonts w:ascii="Times New Roman" w:hAnsi="Times New Roman" w:cs="Times New Roman"/>
          <w:bCs/>
          <w:sz w:val="28"/>
          <w:szCs w:val="28"/>
          <w:lang w:val="uk-UA"/>
        </w:rPr>
        <w:t>Таким чином, підтвердилось припущення, що емоційно-особистісними предикторами професійного вигоряння у працівників судової системи, послаблюючи або посилюючи виразність його компонентів можуть виступати: знижений емоційний інтелект, високий рівень тривожності, тривалість та інтенсивність емоцій; емоції гніву та суму.</w:t>
      </w:r>
    </w:p>
    <w:p w14:paraId="75A47F27" w14:textId="107FAD4B" w:rsidR="00BF5C26" w:rsidRDefault="0031681E" w:rsidP="00237F18">
      <w:pPr>
        <w:tabs>
          <w:tab w:val="right" w:leader="dot" w:pos="9356"/>
        </w:tabs>
        <w:spacing w:after="0" w:line="360" w:lineRule="auto"/>
        <w:ind w:firstLine="709"/>
        <w:jc w:val="both"/>
        <w:rPr>
          <w:rFonts w:ascii="Times New Roman" w:hAnsi="Times New Roman" w:cs="Times New Roman"/>
          <w:bCs/>
          <w:sz w:val="28"/>
          <w:szCs w:val="28"/>
          <w:lang w:val="uk-UA"/>
        </w:rPr>
      </w:pPr>
      <w:r w:rsidRPr="00CA1853">
        <w:rPr>
          <w:rFonts w:ascii="Times New Roman" w:hAnsi="Times New Roman" w:cs="Times New Roman"/>
          <w:bCs/>
          <w:sz w:val="28"/>
          <w:szCs w:val="28"/>
          <w:lang w:val="uk-UA"/>
        </w:rPr>
        <w:t xml:space="preserve">4. Розроблено програму </w:t>
      </w:r>
      <w:r w:rsidRPr="00CA1853">
        <w:rPr>
          <w:rFonts w:ascii="Times New Roman" w:hAnsi="Times New Roman" w:cs="Times New Roman"/>
          <w:sz w:val="28"/>
          <w:szCs w:val="32"/>
          <w:shd w:val="clear" w:color="auto" w:fill="FFFFFF"/>
          <w:lang w:val="uk-UA"/>
        </w:rPr>
        <w:t>профілактики професійного вигоряння у працівників судової системи.</w:t>
      </w:r>
      <w:r w:rsidRPr="00CA1853">
        <w:rPr>
          <w:rFonts w:ascii="Times New Roman" w:hAnsi="Times New Roman" w:cs="Times New Roman"/>
          <w:b/>
          <w:sz w:val="28"/>
          <w:szCs w:val="28"/>
          <w:lang w:val="uk-UA"/>
        </w:rPr>
        <w:t xml:space="preserve"> </w:t>
      </w:r>
      <w:r w:rsidR="000133B6" w:rsidRPr="00CA1853">
        <w:rPr>
          <w:rFonts w:ascii="Times New Roman" w:hAnsi="Times New Roman" w:cs="Times New Roman"/>
          <w:bCs/>
          <w:sz w:val="28"/>
          <w:szCs w:val="28"/>
          <w:lang w:val="uk-UA"/>
        </w:rPr>
        <w:t>В нашому дослідженні методами психокорекції були обрані активне соціально-психологічне навчання (АСПН) та соціально-психологічний тренінг (СПТ). Методи АСПН та СПТ є груповими формами психокорекційної роботи. Головна умова групової психокорекції – використання закономірностей міжособистісної взаємодії в групі для досягнення фізичного і психічного благополуччя людини.</w:t>
      </w:r>
      <w:r w:rsidR="000133B6" w:rsidRPr="00CA1853">
        <w:rPr>
          <w:rFonts w:ascii="Times New Roman" w:hAnsi="Times New Roman" w:cs="Times New Roman"/>
          <w:b/>
          <w:sz w:val="28"/>
          <w:szCs w:val="28"/>
          <w:lang w:val="uk-UA"/>
        </w:rPr>
        <w:t xml:space="preserve"> </w:t>
      </w:r>
      <w:r w:rsidR="000133B6" w:rsidRPr="00CA1853">
        <w:rPr>
          <w:rFonts w:ascii="Times New Roman" w:hAnsi="Times New Roman" w:cs="Times New Roman"/>
          <w:bCs/>
          <w:sz w:val="28"/>
          <w:szCs w:val="28"/>
          <w:lang w:val="uk-UA"/>
        </w:rPr>
        <w:t xml:space="preserve">Тренінгова програма </w:t>
      </w:r>
      <w:r w:rsidR="000133B6" w:rsidRPr="00CA1853">
        <w:rPr>
          <w:rFonts w:ascii="Times New Roman" w:hAnsi="Times New Roman" w:cs="Times New Roman"/>
          <w:sz w:val="28"/>
          <w:szCs w:val="32"/>
          <w:shd w:val="clear" w:color="auto" w:fill="FFFFFF"/>
          <w:lang w:val="uk-UA"/>
        </w:rPr>
        <w:t xml:space="preserve">профілактики професійного вигоряння у працівників судової системи </w:t>
      </w:r>
      <w:r w:rsidR="000133B6" w:rsidRPr="00CA1853">
        <w:rPr>
          <w:rFonts w:ascii="Times New Roman" w:hAnsi="Times New Roman" w:cs="Times New Roman"/>
          <w:bCs/>
          <w:sz w:val="28"/>
          <w:szCs w:val="28"/>
          <w:lang w:val="uk-UA"/>
        </w:rPr>
        <w:t>спрямована на запобігання та подолання професійного вигоряння серед працівників судової системи. Програма складається з 8 занять, кожне з яких триває 1,5-2 години. Заняття включають теоретичні частини, практичні вправи, групові обговорення та домашні завдання.</w:t>
      </w:r>
      <w:r w:rsidR="000133B6" w:rsidRPr="00CA1853">
        <w:rPr>
          <w:rFonts w:ascii="Times New Roman" w:hAnsi="Times New Roman" w:cs="Times New Roman"/>
          <w:b/>
          <w:sz w:val="28"/>
          <w:szCs w:val="28"/>
          <w:lang w:val="uk-UA"/>
        </w:rPr>
        <w:t xml:space="preserve"> </w:t>
      </w:r>
      <w:r w:rsidR="000133B6" w:rsidRPr="00CA1853">
        <w:rPr>
          <w:rFonts w:ascii="Times New Roman" w:hAnsi="Times New Roman" w:cs="Times New Roman"/>
          <w:bCs/>
          <w:sz w:val="28"/>
          <w:szCs w:val="28"/>
          <w:lang w:val="uk-UA"/>
        </w:rPr>
        <w:t>Мета тренінгу: підвищити стійкість працівників судової системи до професійного вигоряння через розвиток навичок управління стресом, балансування між роботою та особистим життям, емоційного інтелекту та комунікативних навичок, а також через відновлення ресурсів і енергії, що сприятиме покращенню їх загального добробуту та ефективності в роботі.</w:t>
      </w:r>
      <w:r w:rsidR="000133B6" w:rsidRPr="00CA1853">
        <w:rPr>
          <w:rFonts w:ascii="Times New Roman" w:hAnsi="Times New Roman" w:cs="Times New Roman"/>
          <w:b/>
          <w:sz w:val="28"/>
          <w:szCs w:val="28"/>
          <w:lang w:val="uk-UA"/>
        </w:rPr>
        <w:t xml:space="preserve"> </w:t>
      </w:r>
      <w:r w:rsidR="000133B6" w:rsidRPr="00CA1853">
        <w:rPr>
          <w:rFonts w:ascii="Times New Roman" w:hAnsi="Times New Roman" w:cs="Times New Roman"/>
          <w:bCs/>
          <w:sz w:val="28"/>
          <w:szCs w:val="28"/>
          <w:lang w:val="uk-UA"/>
        </w:rPr>
        <w:t xml:space="preserve">Цілі тренінгу: ознайомити учасників з концепцією професійного вигоряння, його ознаками, причинами та </w:t>
      </w:r>
      <w:r w:rsidR="000133B6" w:rsidRPr="00CA1853">
        <w:rPr>
          <w:rFonts w:ascii="Times New Roman" w:hAnsi="Times New Roman" w:cs="Times New Roman"/>
          <w:bCs/>
          <w:sz w:val="28"/>
          <w:szCs w:val="28"/>
          <w:lang w:val="uk-UA"/>
        </w:rPr>
        <w:lastRenderedPageBreak/>
        <w:t>наслідками; надати учасникам інструменти для самодіагностики їхнього рівня вигоряння; розробити індивідуальні профілі стресу та вигоряння для подальшої роботи над ними; ознайомити учасників з ефективними методами управління стресом; допомогти учасникам розвинути навички для досягнення здорового балансу між професійною діяльністю та особистим життям; розвинути у учасників навички розпізнавання та управління своїми емоціями, а також емоціями інших; виробити стратегії для покращення емоційного реагування і комунікації; ознайомити учасників з техніками відновлення фізичних і психічних ресурсів; підвищити ефективність комунікації через розвиток навичок активного слухання, конструктивного спілкування та управління конфліктами; розробити індивідуальні плани дій для підтримки і подальшого розвитку навичок, здобутих під час програми.</w:t>
      </w:r>
    </w:p>
    <w:p w14:paraId="0D27D830" w14:textId="77777777" w:rsidR="00BF5C26" w:rsidRDefault="00BF5C26">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5E95434A" w14:textId="77777777" w:rsidR="00BF5C26" w:rsidRDefault="00BF5C26" w:rsidP="00BF5C26">
      <w:pPr>
        <w:spacing w:after="0"/>
        <w:jc w:val="center"/>
        <w:rPr>
          <w:rFonts w:ascii="Times New Roman" w:hAnsi="Times New Roman" w:cs="Times New Roman"/>
          <w:b/>
          <w:bCs/>
          <w:sz w:val="28"/>
          <w:szCs w:val="28"/>
          <w:lang w:val="uk-UA"/>
        </w:rPr>
      </w:pPr>
      <w:r w:rsidRPr="00CA1853">
        <w:rPr>
          <w:rFonts w:ascii="Times New Roman" w:hAnsi="Times New Roman" w:cs="Times New Roman"/>
          <w:b/>
          <w:bCs/>
          <w:sz w:val="28"/>
          <w:szCs w:val="28"/>
          <w:lang w:val="uk-UA"/>
        </w:rPr>
        <w:lastRenderedPageBreak/>
        <w:t>СПИСОК ВИКОРИСТАНОЇ ЛІТЕРАТУРИ</w:t>
      </w:r>
    </w:p>
    <w:p w14:paraId="1F434BEC" w14:textId="77777777" w:rsidR="00BF5C26" w:rsidRDefault="00BF5C26" w:rsidP="00BF5C26">
      <w:pPr>
        <w:spacing w:after="0"/>
        <w:jc w:val="center"/>
        <w:rPr>
          <w:rFonts w:ascii="Times New Roman" w:hAnsi="Times New Roman" w:cs="Times New Roman"/>
          <w:b/>
          <w:bCs/>
          <w:sz w:val="28"/>
          <w:szCs w:val="28"/>
          <w:lang w:val="uk-UA"/>
        </w:rPr>
      </w:pPr>
    </w:p>
    <w:p w14:paraId="73C44EA2" w14:textId="77777777" w:rsidR="00BF5C26" w:rsidRPr="00174CEF" w:rsidRDefault="00BF5C26" w:rsidP="00BF5C26">
      <w:pPr>
        <w:pStyle w:val="a3"/>
        <w:numPr>
          <w:ilvl w:val="0"/>
          <w:numId w:val="39"/>
        </w:numPr>
        <w:spacing w:after="0" w:line="360" w:lineRule="auto"/>
        <w:ind w:left="0" w:firstLine="709"/>
        <w:jc w:val="both"/>
        <w:rPr>
          <w:rFonts w:ascii="Times New Roman" w:hAnsi="Times New Roman" w:cs="Times New Roman"/>
          <w:sz w:val="28"/>
          <w:szCs w:val="28"/>
          <w:lang w:val="uk-UA"/>
        </w:rPr>
      </w:pPr>
      <w:r w:rsidRPr="007C34EE">
        <w:rPr>
          <w:rFonts w:ascii="Times New Roman" w:hAnsi="Times New Roman" w:cs="Times New Roman"/>
          <w:sz w:val="28"/>
          <w:szCs w:val="28"/>
          <w:lang w:val="uk-UA"/>
        </w:rPr>
        <w:t xml:space="preserve">Бєляєва С. Професійне вигорання: шляхи запобігання. </w:t>
      </w:r>
      <w:r w:rsidRPr="007C34EE">
        <w:rPr>
          <w:rFonts w:ascii="Times New Roman" w:hAnsi="Times New Roman" w:cs="Times New Roman"/>
          <w:i/>
          <w:sz w:val="28"/>
          <w:szCs w:val="28"/>
          <w:lang w:val="uk-UA"/>
        </w:rPr>
        <w:t>Слово Національної школи суддів України</w:t>
      </w:r>
      <w:r w:rsidRPr="007C34EE">
        <w:rPr>
          <w:rFonts w:ascii="Times New Roman" w:hAnsi="Times New Roman" w:cs="Times New Roman"/>
          <w:sz w:val="28"/>
          <w:szCs w:val="28"/>
          <w:lang w:val="uk-UA"/>
        </w:rPr>
        <w:t>. 2014. № 3 (8). С. 121–146</w:t>
      </w:r>
      <w:r>
        <w:rPr>
          <w:rFonts w:ascii="Times New Roman" w:hAnsi="Times New Roman" w:cs="Times New Roman"/>
          <w:bCs/>
          <w:iCs/>
          <w:sz w:val="28"/>
          <w:szCs w:val="28"/>
          <w:lang w:val="uk-UA"/>
        </w:rPr>
        <w:t>.</w:t>
      </w:r>
    </w:p>
    <w:p w14:paraId="4D099C01"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sz w:val="28"/>
          <w:szCs w:val="28"/>
          <w:lang w:val="uk-UA"/>
        </w:rPr>
      </w:pPr>
      <w:r w:rsidRPr="00EE3A2B">
        <w:rPr>
          <w:rFonts w:ascii="Times New Roman" w:hAnsi="Times New Roman" w:cs="Times New Roman"/>
          <w:sz w:val="28"/>
          <w:szCs w:val="28"/>
        </w:rPr>
        <w:t>Божко К. В. Психологічні особливості професійного вигорання юристів : автореф. дис… канд. психол. наук : 19.00.07. К., 2014. 24 с.</w:t>
      </w:r>
    </w:p>
    <w:p w14:paraId="04B2B5A6" w14:textId="77777777" w:rsidR="00BF5C26" w:rsidRPr="004837B0" w:rsidRDefault="00BF5C26" w:rsidP="00BF5C26">
      <w:pPr>
        <w:pStyle w:val="a3"/>
        <w:numPr>
          <w:ilvl w:val="0"/>
          <w:numId w:val="39"/>
        </w:numPr>
        <w:spacing w:after="0" w:line="360" w:lineRule="auto"/>
        <w:ind w:left="0" w:firstLine="709"/>
        <w:jc w:val="both"/>
        <w:rPr>
          <w:rFonts w:ascii="Times New Roman" w:hAnsi="Times New Roman" w:cs="Times New Roman"/>
          <w:sz w:val="28"/>
          <w:szCs w:val="28"/>
          <w:lang w:val="uk-UA"/>
        </w:rPr>
      </w:pPr>
      <w:r w:rsidRPr="004837B0">
        <w:rPr>
          <w:rFonts w:ascii="Times New Roman" w:hAnsi="Times New Roman" w:cs="Times New Roman"/>
          <w:sz w:val="28"/>
          <w:szCs w:val="28"/>
          <w:lang w:val="uk-UA"/>
        </w:rPr>
        <w:t xml:space="preserve">Врона О. В. Щодо актуальності дослідження емоційного вигорання в професійній діяльності суддів. </w:t>
      </w:r>
      <w:r w:rsidRPr="004837B0">
        <w:rPr>
          <w:rFonts w:ascii="Times New Roman" w:hAnsi="Times New Roman" w:cs="Times New Roman"/>
          <w:i/>
          <w:sz w:val="28"/>
          <w:szCs w:val="28"/>
          <w:lang w:val="uk-UA"/>
        </w:rPr>
        <w:t>Практична психологія у сучасному вимірі: Х</w:t>
      </w:r>
      <w:r w:rsidRPr="004837B0">
        <w:rPr>
          <w:rFonts w:ascii="Times New Roman" w:hAnsi="Times New Roman" w:cs="Times New Roman"/>
          <w:i/>
          <w:sz w:val="28"/>
          <w:szCs w:val="28"/>
        </w:rPr>
        <w:t>V</w:t>
      </w:r>
      <w:r w:rsidRPr="004837B0">
        <w:rPr>
          <w:rFonts w:ascii="Times New Roman" w:hAnsi="Times New Roman" w:cs="Times New Roman"/>
          <w:i/>
          <w:sz w:val="28"/>
          <w:szCs w:val="28"/>
          <w:lang w:val="uk-UA"/>
        </w:rPr>
        <w:t xml:space="preserve"> Міжнародна науково-практична конференція науковців та студентів: тези доповідей</w:t>
      </w:r>
      <w:r w:rsidRPr="004837B0">
        <w:rPr>
          <w:rFonts w:ascii="Times New Roman" w:hAnsi="Times New Roman" w:cs="Times New Roman"/>
          <w:sz w:val="28"/>
          <w:szCs w:val="28"/>
          <w:lang w:val="uk-UA"/>
        </w:rPr>
        <w:t xml:space="preserve">, </w:t>
      </w:r>
      <w:r w:rsidRPr="004837B0">
        <w:rPr>
          <w:rFonts w:ascii="Times New Roman" w:hAnsi="Times New Roman" w:cs="Times New Roman"/>
          <w:i/>
          <w:sz w:val="28"/>
          <w:szCs w:val="28"/>
          <w:lang w:val="uk-UA"/>
        </w:rPr>
        <w:t>Дніпро, 26 березня 2024 р</w:t>
      </w:r>
      <w:r w:rsidRPr="004837B0">
        <w:rPr>
          <w:rFonts w:ascii="Times New Roman" w:hAnsi="Times New Roman" w:cs="Times New Roman"/>
          <w:sz w:val="28"/>
          <w:szCs w:val="28"/>
          <w:lang w:val="uk-UA"/>
        </w:rPr>
        <w:t>. Дніпро : Університет імені Альфреда Нобеля, 2024. С. 72–73.</w:t>
      </w:r>
    </w:p>
    <w:p w14:paraId="56EF4844" w14:textId="77777777" w:rsidR="00BF5C26" w:rsidRPr="000F6D51" w:rsidRDefault="00BF5C26" w:rsidP="00BF5C26">
      <w:pPr>
        <w:pStyle w:val="a3"/>
        <w:numPr>
          <w:ilvl w:val="0"/>
          <w:numId w:val="39"/>
        </w:numPr>
        <w:spacing w:after="0" w:line="360" w:lineRule="auto"/>
        <w:ind w:left="0" w:firstLine="709"/>
        <w:jc w:val="both"/>
        <w:rPr>
          <w:rFonts w:ascii="Times New Roman" w:hAnsi="Times New Roman" w:cs="Times New Roman"/>
          <w:sz w:val="28"/>
          <w:szCs w:val="28"/>
          <w:lang w:val="uk-UA"/>
        </w:rPr>
      </w:pPr>
      <w:r w:rsidRPr="000F6D51">
        <w:rPr>
          <w:rFonts w:ascii="Times New Roman" w:hAnsi="Times New Roman" w:cs="Times New Roman"/>
          <w:sz w:val="28"/>
          <w:szCs w:val="28"/>
          <w:lang w:val="uk-UA"/>
        </w:rPr>
        <w:t xml:space="preserve">Главацька О. Л. Попередження та подолання професійного вигорання соціальних працівників. </w:t>
      </w:r>
      <w:r w:rsidRPr="000F6D51">
        <w:rPr>
          <w:rFonts w:ascii="Times New Roman" w:hAnsi="Times New Roman" w:cs="Times New Roman"/>
          <w:i/>
          <w:sz w:val="28"/>
          <w:szCs w:val="28"/>
          <w:lang w:val="uk-UA"/>
        </w:rPr>
        <w:t>Науковий віс</w:t>
      </w:r>
      <w:r w:rsidRPr="000F6D51">
        <w:rPr>
          <w:rFonts w:ascii="Times New Roman" w:hAnsi="Times New Roman" w:cs="Times New Roman"/>
          <w:i/>
          <w:sz w:val="28"/>
          <w:szCs w:val="28"/>
        </w:rPr>
        <w:t>ник Ужгородського університету. Сер. Педагогіка. Соціальна робота</w:t>
      </w:r>
      <w:r w:rsidRPr="000F6D51">
        <w:rPr>
          <w:rFonts w:ascii="Times New Roman" w:hAnsi="Times New Roman" w:cs="Times New Roman"/>
          <w:sz w:val="28"/>
          <w:szCs w:val="28"/>
        </w:rPr>
        <w:t>. 2019. Вип. 2 (45). С. 41–45.</w:t>
      </w:r>
    </w:p>
    <w:p w14:paraId="06ABEAA6"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Графічні методики в психодіагностиці та психокорекції</w:t>
      </w:r>
      <w:r>
        <w:rPr>
          <w:rFonts w:ascii="Times New Roman" w:hAnsi="Times New Roman" w:cs="Times New Roman"/>
          <w:sz w:val="28"/>
          <w:szCs w:val="28"/>
          <w:lang w:val="uk-UA"/>
        </w:rPr>
        <w:t xml:space="preserve"> : н</w:t>
      </w:r>
      <w:r w:rsidRPr="007C34EE">
        <w:rPr>
          <w:rFonts w:ascii="Times New Roman" w:hAnsi="Times New Roman" w:cs="Times New Roman"/>
          <w:sz w:val="28"/>
          <w:szCs w:val="28"/>
          <w:lang w:val="uk-UA"/>
        </w:rPr>
        <w:t xml:space="preserve">авч. посіб. </w:t>
      </w:r>
      <w:r>
        <w:rPr>
          <w:rFonts w:ascii="Times New Roman" w:hAnsi="Times New Roman" w:cs="Times New Roman"/>
          <w:sz w:val="28"/>
          <w:szCs w:val="28"/>
          <w:lang w:val="uk-UA"/>
        </w:rPr>
        <w:t xml:space="preserve">/ І. А. Слободянюк (упоряд.). </w:t>
      </w:r>
      <w:r w:rsidRPr="007C34EE">
        <w:rPr>
          <w:rFonts w:ascii="Times New Roman" w:hAnsi="Times New Roman" w:cs="Times New Roman"/>
          <w:sz w:val="28"/>
          <w:szCs w:val="28"/>
          <w:lang w:val="uk-UA"/>
        </w:rPr>
        <w:t>Ві</w:t>
      </w:r>
      <w:r>
        <w:rPr>
          <w:rFonts w:ascii="Times New Roman" w:hAnsi="Times New Roman" w:cs="Times New Roman"/>
          <w:sz w:val="28"/>
          <w:szCs w:val="28"/>
          <w:lang w:val="uk-UA"/>
        </w:rPr>
        <w:t>нниця : Континент-ПРИМ, 2000. 28 с.</w:t>
      </w:r>
    </w:p>
    <w:p w14:paraId="029EB22B" w14:textId="0C559B55" w:rsidR="00BF5C26" w:rsidRP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BF5C26">
        <w:rPr>
          <w:rFonts w:ascii="Times New Roman" w:hAnsi="Times New Roman" w:cs="Times New Roman"/>
          <w:sz w:val="28"/>
          <w:szCs w:val="28"/>
          <w:lang w:val="uk-UA"/>
        </w:rPr>
        <w:t xml:space="preserve">Грубі Т. В. Психологічні чинники професійного вигорання працівників державної податкової служби України : дис. … канд. психол. наук : 19.00.10. К., 2012. 364 с. </w:t>
      </w:r>
    </w:p>
    <w:p w14:paraId="1D25D1A6" w14:textId="77777777" w:rsidR="00BF5C26" w:rsidRPr="004837B0"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4837B0">
        <w:rPr>
          <w:rFonts w:ascii="Times New Roman" w:hAnsi="Times New Roman" w:cs="Times New Roman"/>
          <w:sz w:val="28"/>
          <w:szCs w:val="28"/>
          <w:shd w:val="clear" w:color="auto" w:fill="FFFFFF"/>
        </w:rPr>
        <w:t>Дегтяренко М. Професійна психологічна підготовка як напрям психологічного забезпечення судової діяльності. </w:t>
      </w:r>
      <w:r w:rsidRPr="004837B0">
        <w:rPr>
          <w:rFonts w:ascii="Times New Roman" w:hAnsi="Times New Roman" w:cs="Times New Roman"/>
          <w:i/>
          <w:iCs/>
          <w:sz w:val="28"/>
          <w:szCs w:val="28"/>
          <w:shd w:val="clear" w:color="auto" w:fill="FFFFFF"/>
        </w:rPr>
        <w:t>Юридична Україна</w:t>
      </w:r>
      <w:r w:rsidRPr="004837B0">
        <w:rPr>
          <w:rFonts w:ascii="Times New Roman" w:hAnsi="Times New Roman" w:cs="Times New Roman"/>
          <w:sz w:val="28"/>
          <w:szCs w:val="28"/>
          <w:shd w:val="clear" w:color="auto" w:fill="FFFFFF"/>
        </w:rPr>
        <w:t>. 2015. № 6. С. 80–83.</w:t>
      </w:r>
    </w:p>
    <w:p w14:paraId="4EE87F5C"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 xml:space="preserve">Дільна З. Ф. Професійне вигорання судді: поняття та шляхи подолання. </w:t>
      </w:r>
      <w:r w:rsidRPr="007C34EE">
        <w:rPr>
          <w:rFonts w:ascii="Times New Roman" w:hAnsi="Times New Roman" w:cs="Times New Roman"/>
          <w:i/>
          <w:sz w:val="28"/>
          <w:szCs w:val="28"/>
          <w:lang w:val="uk-UA"/>
        </w:rPr>
        <w:t>Часопис Національного університету «Острозька академія». Серія «Право».</w:t>
      </w:r>
      <w:r w:rsidRPr="007C34EE">
        <w:rPr>
          <w:rFonts w:ascii="Times New Roman" w:hAnsi="Times New Roman" w:cs="Times New Roman"/>
          <w:sz w:val="28"/>
          <w:szCs w:val="28"/>
          <w:lang w:val="uk-UA"/>
        </w:rPr>
        <w:t xml:space="preserve"> 2020. № 2 (22). URL: </w:t>
      </w:r>
      <w:hyperlink r:id="rId10" w:history="1">
        <w:r w:rsidRPr="007C34EE">
          <w:rPr>
            <w:rStyle w:val="ac"/>
            <w:color w:val="auto"/>
          </w:rPr>
          <w:t>http://lj.oa.edu.ua/articles/2020/n2/20dzftsp.pdf</w:t>
        </w:r>
      </w:hyperlink>
      <w:r w:rsidRPr="007C34EE">
        <w:rPr>
          <w:rFonts w:ascii="Times New Roman" w:hAnsi="Times New Roman" w:cs="Times New Roman"/>
          <w:sz w:val="28"/>
          <w:szCs w:val="28"/>
          <w:lang w:val="uk-UA"/>
        </w:rPr>
        <w:t>. (дата звернення: 26.03.2024).</w:t>
      </w:r>
    </w:p>
    <w:p w14:paraId="486AC3CA"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shd w:val="clear" w:color="auto" w:fill="FFFFFF"/>
          <w:lang w:val="uk-UA"/>
        </w:rPr>
        <w:t>Емоційне в</w:t>
      </w:r>
      <w:r>
        <w:rPr>
          <w:rFonts w:ascii="Times New Roman" w:hAnsi="Times New Roman" w:cs="Times New Roman"/>
          <w:sz w:val="28"/>
          <w:szCs w:val="28"/>
          <w:shd w:val="clear" w:color="auto" w:fill="FFFFFF"/>
          <w:lang w:val="uk-UA"/>
        </w:rPr>
        <w:t>игорання / В. Дудяк (упоряд.). К. : Главник, 2013.</w:t>
      </w:r>
      <w:r w:rsidRPr="007C34EE">
        <w:rPr>
          <w:rFonts w:ascii="Times New Roman" w:hAnsi="Times New Roman" w:cs="Times New Roman"/>
          <w:sz w:val="28"/>
          <w:szCs w:val="28"/>
          <w:shd w:val="clear" w:color="auto" w:fill="FFFFFF"/>
          <w:lang w:val="uk-UA"/>
        </w:rPr>
        <w:t xml:space="preserve"> 128 с.</w:t>
      </w:r>
    </w:p>
    <w:p w14:paraId="42E5EE48" w14:textId="77777777" w:rsidR="00BF5C26" w:rsidRPr="00D91049"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D91049">
        <w:rPr>
          <w:rFonts w:ascii="Times New Roman" w:hAnsi="Times New Roman" w:cs="Times New Roman"/>
          <w:sz w:val="28"/>
          <w:szCs w:val="28"/>
          <w:lang w:val="uk-UA"/>
        </w:rPr>
        <w:t xml:space="preserve">Євтушенко О. Н., </w:t>
      </w:r>
      <w:r w:rsidRPr="00D91049">
        <w:rPr>
          <w:rFonts w:ascii="Times New Roman" w:hAnsi="Times New Roman" w:cs="Times New Roman"/>
          <w:sz w:val="28"/>
          <w:szCs w:val="28"/>
        </w:rPr>
        <w:t xml:space="preserve">Свєтликова О. В. Механізми психологічного захисту особистості працівника апарату суду. </w:t>
      </w:r>
      <w:r w:rsidRPr="00D91049">
        <w:rPr>
          <w:rFonts w:ascii="Times New Roman" w:hAnsi="Times New Roman" w:cs="Times New Roman"/>
          <w:i/>
          <w:sz w:val="28"/>
          <w:szCs w:val="28"/>
        </w:rPr>
        <w:t>Наукові праці. Державне управління</w:t>
      </w:r>
      <w:r w:rsidRPr="00D91049">
        <w:rPr>
          <w:rFonts w:ascii="Times New Roman" w:hAnsi="Times New Roman" w:cs="Times New Roman"/>
          <w:sz w:val="28"/>
          <w:szCs w:val="28"/>
        </w:rPr>
        <w:t>. 2016. Випуск 269. Т. 281. С. 66–70.</w:t>
      </w:r>
    </w:p>
    <w:p w14:paraId="09F30817"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rPr>
        <w:lastRenderedPageBreak/>
        <w:t xml:space="preserve">Іванашко О. Є. Професійна адаптація і професійне вигоряння особистості. </w:t>
      </w:r>
      <w:r w:rsidRPr="00EE3A2B">
        <w:rPr>
          <w:rFonts w:ascii="Times New Roman" w:hAnsi="Times New Roman" w:cs="Times New Roman"/>
          <w:i/>
          <w:sz w:val="28"/>
          <w:szCs w:val="28"/>
        </w:rPr>
        <w:t>Науковий часопис Національного педагогічного університету ім. М. П. Драгоманова. Сер. 12: Психологічні науки</w:t>
      </w:r>
      <w:r w:rsidRPr="00EE3A2B">
        <w:rPr>
          <w:rFonts w:ascii="Times New Roman" w:hAnsi="Times New Roman" w:cs="Times New Roman"/>
          <w:sz w:val="28"/>
          <w:szCs w:val="28"/>
        </w:rPr>
        <w:t>. 2007. № 19 (43). С. 82–86.</w:t>
      </w:r>
    </w:p>
    <w:p w14:paraId="4B8A1C38"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rPr>
        <w:t xml:space="preserve">Каламаж Р. В. Психологія становлення професійної Я-концепції майбутніх юристів : монографія. Острог : Вид-во НаУОА, 2009. 404 с. </w:t>
      </w:r>
    </w:p>
    <w:p w14:paraId="0C695D39" w14:textId="77777777" w:rsidR="00BF5C26" w:rsidRPr="000F6D51"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0F6D51">
        <w:rPr>
          <w:rFonts w:ascii="Times New Roman" w:hAnsi="Times New Roman" w:cs="Times New Roman"/>
          <w:sz w:val="28"/>
          <w:szCs w:val="28"/>
          <w:shd w:val="clear" w:color="auto" w:fill="FFFFFF"/>
          <w:lang w:val="uk-UA"/>
        </w:rPr>
        <w:t>Карамушка Л. М., Гнускіна Г. В. Психологія професійного вигорання підприємців : монографія. Київ : Логос, 2018. 198 с.</w:t>
      </w:r>
    </w:p>
    <w:p w14:paraId="412A151F"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Кісліцина, М. В. Становлення наукової концепції професійного вигорання у XX с</w:t>
      </w:r>
      <w:r>
        <w:rPr>
          <w:rFonts w:ascii="Times New Roman" w:hAnsi="Times New Roman" w:cs="Times New Roman"/>
          <w:sz w:val="28"/>
          <w:szCs w:val="28"/>
          <w:lang w:val="uk-UA"/>
        </w:rPr>
        <w:t xml:space="preserve">толітті: ретроспективний аналіз. </w:t>
      </w:r>
      <w:r w:rsidRPr="0000466F">
        <w:rPr>
          <w:rFonts w:ascii="Times New Roman" w:hAnsi="Times New Roman" w:cs="Times New Roman"/>
          <w:i/>
          <w:sz w:val="28"/>
          <w:szCs w:val="28"/>
          <w:lang w:val="uk-UA"/>
        </w:rPr>
        <w:t>Теорія і практика сучасної психології.</w:t>
      </w:r>
      <w:r>
        <w:rPr>
          <w:rFonts w:ascii="Times New Roman" w:hAnsi="Times New Roman" w:cs="Times New Roman"/>
          <w:sz w:val="28"/>
          <w:szCs w:val="28"/>
          <w:lang w:val="uk-UA"/>
        </w:rPr>
        <w:t xml:space="preserve"> 2018. № 4. </w:t>
      </w:r>
      <w:r w:rsidRPr="007C34EE">
        <w:rPr>
          <w:rFonts w:ascii="Times New Roman" w:hAnsi="Times New Roman" w:cs="Times New Roman"/>
          <w:sz w:val="28"/>
          <w:szCs w:val="28"/>
          <w:lang w:val="uk-UA"/>
        </w:rPr>
        <w:t>С 175–181</w:t>
      </w:r>
      <w:r>
        <w:rPr>
          <w:rFonts w:ascii="Times New Roman" w:hAnsi="Times New Roman" w:cs="Times New Roman"/>
          <w:sz w:val="28"/>
          <w:szCs w:val="28"/>
          <w:lang w:val="uk-UA"/>
        </w:rPr>
        <w:t>.</w:t>
      </w:r>
    </w:p>
    <w:p w14:paraId="06790FB2"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00466F">
        <w:rPr>
          <w:rFonts w:ascii="Times New Roman" w:hAnsi="Times New Roman" w:cs="Times New Roman"/>
          <w:sz w:val="28"/>
          <w:szCs w:val="28"/>
          <w:lang w:val="uk-UA"/>
        </w:rPr>
        <w:t xml:space="preserve">Коваль А. А. Чинники емоційного вигорання особистості судді, які негативно відбиваються на якості правосуддя. </w:t>
      </w:r>
      <w:r w:rsidRPr="0000466F">
        <w:rPr>
          <w:rFonts w:ascii="Times New Roman" w:hAnsi="Times New Roman" w:cs="Times New Roman"/>
          <w:i/>
          <w:sz w:val="28"/>
          <w:szCs w:val="28"/>
          <w:lang w:val="uk-UA"/>
        </w:rPr>
        <w:t>Право і безпека</w:t>
      </w:r>
      <w:r>
        <w:rPr>
          <w:rFonts w:ascii="Times New Roman" w:hAnsi="Times New Roman" w:cs="Times New Roman"/>
          <w:sz w:val="28"/>
          <w:szCs w:val="28"/>
          <w:lang w:val="uk-UA"/>
        </w:rPr>
        <w:t>. 2016. № 2 </w:t>
      </w:r>
      <w:r w:rsidRPr="0000466F">
        <w:rPr>
          <w:rFonts w:ascii="Times New Roman" w:hAnsi="Times New Roman" w:cs="Times New Roman"/>
          <w:sz w:val="28"/>
          <w:szCs w:val="28"/>
          <w:lang w:val="uk-UA"/>
        </w:rPr>
        <w:t xml:space="preserve">(61). C. 124–129. </w:t>
      </w:r>
    </w:p>
    <w:p w14:paraId="6D5BD370" w14:textId="77777777" w:rsidR="00BF5C26" w:rsidRPr="008C31B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8C31BE">
        <w:rPr>
          <w:rFonts w:ascii="Times New Roman" w:hAnsi="Times New Roman" w:cs="Times New Roman"/>
          <w:sz w:val="28"/>
          <w:szCs w:val="28"/>
          <w:shd w:val="clear" w:color="auto" w:fill="FFFFFF"/>
          <w:lang w:val="uk-UA"/>
        </w:rPr>
        <w:t>Ковальська Н., Сіроштан Ю. Психологічні особливості професійного вигорання.</w:t>
      </w:r>
      <w:r w:rsidRPr="008C31BE">
        <w:rPr>
          <w:rFonts w:ascii="Times New Roman" w:hAnsi="Times New Roman" w:cs="Times New Roman"/>
          <w:sz w:val="28"/>
          <w:szCs w:val="28"/>
          <w:shd w:val="clear" w:color="auto" w:fill="FFFFFF"/>
        </w:rPr>
        <w:t> </w:t>
      </w:r>
      <w:r w:rsidRPr="008C31BE">
        <w:rPr>
          <w:rFonts w:ascii="Times New Roman" w:hAnsi="Times New Roman" w:cs="Times New Roman"/>
          <w:i/>
          <w:iCs/>
          <w:sz w:val="28"/>
          <w:szCs w:val="28"/>
          <w:shd w:val="clear" w:color="auto" w:fill="FFFFFF"/>
        </w:rPr>
        <w:t>Grail</w:t>
      </w:r>
      <w:r w:rsidRPr="008C31BE">
        <w:rPr>
          <w:rFonts w:ascii="Times New Roman" w:hAnsi="Times New Roman" w:cs="Times New Roman"/>
          <w:i/>
          <w:iCs/>
          <w:sz w:val="28"/>
          <w:szCs w:val="28"/>
          <w:shd w:val="clear" w:color="auto" w:fill="FFFFFF"/>
          <w:lang w:val="uk-UA"/>
        </w:rPr>
        <w:t xml:space="preserve"> </w:t>
      </w:r>
      <w:r w:rsidRPr="008C31BE">
        <w:rPr>
          <w:rFonts w:ascii="Times New Roman" w:hAnsi="Times New Roman" w:cs="Times New Roman"/>
          <w:i/>
          <w:iCs/>
          <w:sz w:val="28"/>
          <w:szCs w:val="28"/>
          <w:shd w:val="clear" w:color="auto" w:fill="FFFFFF"/>
        </w:rPr>
        <w:t>of</w:t>
      </w:r>
      <w:r w:rsidRPr="008C31BE">
        <w:rPr>
          <w:rFonts w:ascii="Times New Roman" w:hAnsi="Times New Roman" w:cs="Times New Roman"/>
          <w:i/>
          <w:iCs/>
          <w:sz w:val="28"/>
          <w:szCs w:val="28"/>
          <w:shd w:val="clear" w:color="auto" w:fill="FFFFFF"/>
          <w:lang w:val="uk-UA"/>
        </w:rPr>
        <w:t xml:space="preserve"> </w:t>
      </w:r>
      <w:r w:rsidRPr="008C31BE">
        <w:rPr>
          <w:rFonts w:ascii="Times New Roman" w:hAnsi="Times New Roman" w:cs="Times New Roman"/>
          <w:i/>
          <w:iCs/>
          <w:sz w:val="28"/>
          <w:szCs w:val="28"/>
          <w:shd w:val="clear" w:color="auto" w:fill="FFFFFF"/>
        </w:rPr>
        <w:t>Science</w:t>
      </w:r>
      <w:r w:rsidRPr="008C31BE">
        <w:rPr>
          <w:rFonts w:ascii="Times New Roman" w:hAnsi="Times New Roman" w:cs="Times New Roman"/>
          <w:sz w:val="28"/>
          <w:szCs w:val="28"/>
          <w:shd w:val="clear" w:color="auto" w:fill="FFFFFF"/>
          <w:lang w:val="uk-UA"/>
        </w:rPr>
        <w:t>. 2024. № 39. С. 651–653.</w:t>
      </w:r>
    </w:p>
    <w:p w14:paraId="76CB5D3B"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shd w:val="clear" w:color="auto" w:fill="FFFFFF"/>
        </w:rPr>
        <w:t>Котлова Л. О., Рожкова Н. В. До проблеми емоційного вигорання працівників органів внутрішніх справ. </w:t>
      </w:r>
      <w:r w:rsidRPr="00EE3A2B">
        <w:rPr>
          <w:rFonts w:ascii="Times New Roman" w:hAnsi="Times New Roman" w:cs="Times New Roman"/>
          <w:i/>
          <w:iCs/>
          <w:sz w:val="28"/>
          <w:szCs w:val="28"/>
          <w:shd w:val="clear" w:color="auto" w:fill="FFFFFF"/>
        </w:rPr>
        <w:t>Науковий вісник Херсонського державного університету. Серія Психологічні науки</w:t>
      </w:r>
      <w:r w:rsidRPr="00EE3A2B">
        <w:rPr>
          <w:rFonts w:ascii="Times New Roman" w:hAnsi="Times New Roman" w:cs="Times New Roman"/>
          <w:sz w:val="28"/>
          <w:szCs w:val="28"/>
          <w:shd w:val="clear" w:color="auto" w:fill="FFFFFF"/>
        </w:rPr>
        <w:t>. 2014. № 2 (2). С. 42–46.</w:t>
      </w:r>
    </w:p>
    <w:p w14:paraId="72C48FB3"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shd w:val="clear" w:color="auto" w:fill="FFFFFF"/>
        </w:rPr>
        <w:t>Макаренко П., Доценко В., Сіроха Л. Психологічні особливості емоційного вигорання працівників правничих професій. </w:t>
      </w:r>
      <w:r w:rsidRPr="00EE3A2B">
        <w:rPr>
          <w:rFonts w:ascii="Times New Roman" w:hAnsi="Times New Roman" w:cs="Times New Roman"/>
          <w:i/>
          <w:iCs/>
          <w:sz w:val="28"/>
          <w:szCs w:val="28"/>
          <w:shd w:val="clear" w:color="auto" w:fill="FFFFFF"/>
        </w:rPr>
        <w:t>Вісник Національного університету оборони України</w:t>
      </w:r>
      <w:r w:rsidRPr="00EE3A2B">
        <w:rPr>
          <w:rFonts w:ascii="Times New Roman" w:hAnsi="Times New Roman" w:cs="Times New Roman"/>
          <w:sz w:val="28"/>
          <w:szCs w:val="28"/>
          <w:shd w:val="clear" w:color="auto" w:fill="FFFFFF"/>
        </w:rPr>
        <w:t xml:space="preserve">. 2024. № </w:t>
      </w:r>
      <w:r w:rsidRPr="00EE3A2B">
        <w:rPr>
          <w:rFonts w:ascii="Times New Roman" w:hAnsi="Times New Roman" w:cs="Times New Roman"/>
          <w:iCs/>
          <w:sz w:val="28"/>
          <w:szCs w:val="28"/>
          <w:shd w:val="clear" w:color="auto" w:fill="FFFFFF"/>
        </w:rPr>
        <w:t>80</w:t>
      </w:r>
      <w:r w:rsidRPr="00EE3A2B">
        <w:rPr>
          <w:rFonts w:ascii="Times New Roman" w:hAnsi="Times New Roman" w:cs="Times New Roman"/>
          <w:sz w:val="28"/>
          <w:szCs w:val="28"/>
          <w:shd w:val="clear" w:color="auto" w:fill="FFFFFF"/>
        </w:rPr>
        <w:t xml:space="preserve"> (4). С. 88–96.</w:t>
      </w:r>
    </w:p>
    <w:p w14:paraId="79C9BC30"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shd w:val="clear" w:color="auto" w:fill="FFFFFF"/>
        </w:rPr>
        <w:t>Мартіросян М. В. Професійне вигорання в професійній діяльності адвоката. </w:t>
      </w:r>
      <w:r w:rsidRPr="00EE3A2B">
        <w:rPr>
          <w:rFonts w:ascii="Times New Roman" w:hAnsi="Times New Roman" w:cs="Times New Roman"/>
          <w:i/>
          <w:iCs/>
          <w:sz w:val="28"/>
          <w:szCs w:val="28"/>
          <w:shd w:val="clear" w:color="auto" w:fill="FFFFFF"/>
        </w:rPr>
        <w:t>Науковий вісник ХДУ Серія Психологічні науки</w:t>
      </w:r>
      <w:r w:rsidRPr="00EE3A2B">
        <w:rPr>
          <w:rFonts w:ascii="Times New Roman" w:hAnsi="Times New Roman" w:cs="Times New Roman"/>
          <w:sz w:val="28"/>
          <w:szCs w:val="28"/>
          <w:shd w:val="clear" w:color="auto" w:fill="FFFFFF"/>
        </w:rPr>
        <w:t>. 2019. № 2. С. 28–35.</w:t>
      </w:r>
    </w:p>
    <w:p w14:paraId="4B456882"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rPr>
        <w:t xml:space="preserve">Мащак С. О. Професійне вигорання особистості як соціальнопсихологічна проблема. </w:t>
      </w:r>
      <w:r w:rsidRPr="005D049F">
        <w:rPr>
          <w:rFonts w:ascii="Times New Roman" w:hAnsi="Times New Roman" w:cs="Times New Roman"/>
          <w:i/>
          <w:sz w:val="28"/>
          <w:szCs w:val="28"/>
        </w:rPr>
        <w:t>Науковий вісник Львівського державного університету внутрішніх справ.</w:t>
      </w:r>
      <w:r>
        <w:rPr>
          <w:rFonts w:ascii="Times New Roman" w:hAnsi="Times New Roman" w:cs="Times New Roman"/>
          <w:sz w:val="28"/>
          <w:szCs w:val="28"/>
        </w:rPr>
        <w:t xml:space="preserve"> </w:t>
      </w:r>
      <w:r w:rsidRPr="007C34EE">
        <w:rPr>
          <w:rFonts w:ascii="Times New Roman" w:hAnsi="Times New Roman" w:cs="Times New Roman"/>
          <w:sz w:val="28"/>
          <w:szCs w:val="28"/>
        </w:rPr>
        <w:t>2012.</w:t>
      </w:r>
      <w:r>
        <w:rPr>
          <w:rFonts w:ascii="Times New Roman" w:hAnsi="Times New Roman" w:cs="Times New Roman"/>
          <w:sz w:val="28"/>
          <w:szCs w:val="28"/>
        </w:rPr>
        <w:t xml:space="preserve"> № 2 (1). </w:t>
      </w:r>
      <w:r w:rsidRPr="007C34EE">
        <w:rPr>
          <w:rFonts w:ascii="Times New Roman" w:hAnsi="Times New Roman" w:cs="Times New Roman"/>
          <w:sz w:val="28"/>
          <w:szCs w:val="28"/>
        </w:rPr>
        <w:t>С. 444</w:t>
      </w:r>
      <w:r>
        <w:rPr>
          <w:rFonts w:ascii="Times New Roman" w:hAnsi="Times New Roman" w:cs="Times New Roman"/>
          <w:sz w:val="28"/>
          <w:szCs w:val="28"/>
        </w:rPr>
        <w:t>–</w:t>
      </w:r>
      <w:r w:rsidRPr="007C34EE">
        <w:rPr>
          <w:rFonts w:ascii="Times New Roman" w:hAnsi="Times New Roman" w:cs="Times New Roman"/>
          <w:sz w:val="28"/>
          <w:szCs w:val="28"/>
        </w:rPr>
        <w:t>452.</w:t>
      </w:r>
    </w:p>
    <w:p w14:paraId="40C732CC"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eastAsia="Times New Roman" w:hAnsi="Times New Roman" w:cs="Times New Roman"/>
          <w:sz w:val="28"/>
          <w:szCs w:val="28"/>
          <w:lang w:val="uk-UA" w:eastAsia="uk-UA"/>
        </w:rPr>
        <w:t>Міщенко М.</w:t>
      </w:r>
      <w:r>
        <w:rPr>
          <w:rFonts w:ascii="Times New Roman" w:eastAsia="Times New Roman" w:hAnsi="Times New Roman" w:cs="Times New Roman"/>
          <w:sz w:val="28"/>
          <w:szCs w:val="28"/>
          <w:lang w:val="uk-UA" w:eastAsia="uk-UA"/>
        </w:rPr>
        <w:t xml:space="preserve"> </w:t>
      </w:r>
      <w:r w:rsidRPr="007C34EE">
        <w:rPr>
          <w:rFonts w:ascii="Times New Roman" w:eastAsia="Times New Roman" w:hAnsi="Times New Roman" w:cs="Times New Roman"/>
          <w:sz w:val="28"/>
          <w:szCs w:val="28"/>
          <w:lang w:val="uk-UA" w:eastAsia="uk-UA"/>
        </w:rPr>
        <w:t>С. Феномен емоційного вигорання особистості</w:t>
      </w:r>
      <w:r>
        <w:rPr>
          <w:rFonts w:ascii="Times New Roman" w:eastAsia="Times New Roman" w:hAnsi="Times New Roman" w:cs="Times New Roman"/>
          <w:sz w:val="28"/>
          <w:szCs w:val="28"/>
          <w:lang w:val="uk-UA" w:eastAsia="uk-UA"/>
        </w:rPr>
        <w:t xml:space="preserve"> – теоретичний аналіз проблеми. </w:t>
      </w:r>
      <w:r>
        <w:rPr>
          <w:rFonts w:ascii="Times New Roman" w:eastAsia="Times New Roman" w:hAnsi="Times New Roman" w:cs="Times New Roman"/>
          <w:sz w:val="28"/>
          <w:szCs w:val="28"/>
          <w:lang w:val="en-US" w:eastAsia="uk-UA"/>
        </w:rPr>
        <w:t>URL</w:t>
      </w:r>
      <w:r w:rsidRPr="007C34EE">
        <w:rPr>
          <w:rFonts w:ascii="Times New Roman" w:eastAsia="Times New Roman" w:hAnsi="Times New Roman" w:cs="Times New Roman"/>
          <w:sz w:val="28"/>
          <w:szCs w:val="28"/>
          <w:lang w:val="uk-UA" w:eastAsia="uk-UA"/>
        </w:rPr>
        <w:t xml:space="preserve">: </w:t>
      </w:r>
      <w:r w:rsidRPr="005D049F">
        <w:rPr>
          <w:rFonts w:ascii="Times New Roman" w:eastAsia="Times New Roman" w:hAnsi="Times New Roman" w:cs="Times New Roman"/>
          <w:sz w:val="28"/>
          <w:szCs w:val="28"/>
          <w:lang w:val="uk-UA" w:eastAsia="uk-UA"/>
        </w:rPr>
        <w:t>http://dspace.udpu.org.ua:8080/jspui/bitstream/6789/418/1/</w:t>
      </w:r>
      <w:r w:rsidRPr="007C34EE">
        <w:rPr>
          <w:rFonts w:ascii="Times New Roman" w:hAnsi="Times New Roman" w:cs="Times New Roman"/>
          <w:sz w:val="28"/>
          <w:szCs w:val="28"/>
          <w:lang w:val="uk-UA"/>
        </w:rPr>
        <w:t xml:space="preserve"> </w:t>
      </w:r>
      <w:r w:rsidRPr="005D049F">
        <w:rPr>
          <w:rFonts w:ascii="Times New Roman" w:hAnsi="Times New Roman" w:cs="Times New Roman"/>
          <w:sz w:val="28"/>
          <w:szCs w:val="28"/>
        </w:rPr>
        <w:t>(</w:t>
      </w:r>
      <w:r>
        <w:rPr>
          <w:rFonts w:ascii="Times New Roman" w:hAnsi="Times New Roman" w:cs="Times New Roman"/>
          <w:sz w:val="28"/>
          <w:szCs w:val="28"/>
          <w:lang w:val="uk-UA"/>
        </w:rPr>
        <w:t>дата звернення: 05.09.2024)</w:t>
      </w:r>
    </w:p>
    <w:p w14:paraId="34F48158"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049F">
        <w:rPr>
          <w:rFonts w:ascii="Times New Roman" w:hAnsi="Times New Roman" w:cs="Times New Roman"/>
          <w:sz w:val="28"/>
          <w:szCs w:val="28"/>
          <w:lang w:val="uk-UA"/>
        </w:rPr>
        <w:lastRenderedPageBreak/>
        <w:t>Ничта Н.</w:t>
      </w:r>
      <w:r>
        <w:rPr>
          <w:rFonts w:ascii="Times New Roman" w:hAnsi="Times New Roman" w:cs="Times New Roman"/>
          <w:sz w:val="28"/>
          <w:szCs w:val="28"/>
          <w:lang w:val="uk-UA"/>
        </w:rPr>
        <w:t xml:space="preserve"> </w:t>
      </w:r>
      <w:r w:rsidRPr="005D049F">
        <w:rPr>
          <w:rFonts w:ascii="Times New Roman" w:hAnsi="Times New Roman" w:cs="Times New Roman"/>
          <w:sz w:val="28"/>
          <w:szCs w:val="28"/>
          <w:lang w:val="uk-UA"/>
        </w:rPr>
        <w:t>Л., Горбатий А.</w:t>
      </w:r>
      <w:r>
        <w:rPr>
          <w:rFonts w:ascii="Times New Roman" w:hAnsi="Times New Roman" w:cs="Times New Roman"/>
          <w:sz w:val="28"/>
          <w:szCs w:val="28"/>
          <w:lang w:val="uk-UA"/>
        </w:rPr>
        <w:t xml:space="preserve"> С. Проблема професійного «вигорання» державних службовців. </w:t>
      </w:r>
      <w:r w:rsidRPr="00294208">
        <w:rPr>
          <w:rFonts w:ascii="Times New Roman" w:hAnsi="Times New Roman" w:cs="Times New Roman"/>
          <w:bCs/>
          <w:i/>
          <w:iCs/>
          <w:sz w:val="28"/>
          <w:szCs w:val="28"/>
          <w:lang w:val="uk-UA"/>
        </w:rPr>
        <w:t>Ефективність державного управління. Збірник наукових праць</w:t>
      </w:r>
      <w:r>
        <w:rPr>
          <w:rFonts w:ascii="Times New Roman" w:hAnsi="Times New Roman" w:cs="Times New Roman"/>
          <w:sz w:val="28"/>
          <w:szCs w:val="28"/>
          <w:lang w:val="uk-UA"/>
        </w:rPr>
        <w:t xml:space="preserve">. 2010. </w:t>
      </w:r>
      <w:r>
        <w:rPr>
          <w:rFonts w:ascii="Times New Roman" w:hAnsi="Times New Roman" w:cs="Times New Roman"/>
          <w:bCs/>
          <w:iCs/>
          <w:sz w:val="28"/>
          <w:szCs w:val="28"/>
          <w:lang w:val="uk-UA"/>
        </w:rPr>
        <w:t>Вип. 24. С.</w:t>
      </w:r>
      <w:r w:rsidRPr="005D049F">
        <w:rPr>
          <w:rFonts w:ascii="Times New Roman" w:hAnsi="Times New Roman" w:cs="Times New Roman"/>
          <w:bCs/>
          <w:iCs/>
          <w:sz w:val="28"/>
          <w:szCs w:val="28"/>
          <w:lang w:val="uk-UA"/>
        </w:rPr>
        <w:t xml:space="preserve"> 265</w:t>
      </w:r>
      <w:r>
        <w:rPr>
          <w:rFonts w:ascii="Times New Roman" w:hAnsi="Times New Roman" w:cs="Times New Roman"/>
          <w:bCs/>
          <w:iCs/>
          <w:sz w:val="28"/>
          <w:szCs w:val="28"/>
          <w:lang w:val="uk-UA"/>
        </w:rPr>
        <w:t>–</w:t>
      </w:r>
      <w:r w:rsidRPr="005D049F">
        <w:rPr>
          <w:rFonts w:ascii="Times New Roman" w:hAnsi="Times New Roman" w:cs="Times New Roman"/>
          <w:bCs/>
          <w:iCs/>
          <w:sz w:val="28"/>
          <w:szCs w:val="28"/>
          <w:lang w:val="uk-UA"/>
        </w:rPr>
        <w:t>270.</w:t>
      </w:r>
    </w:p>
    <w:p w14:paraId="2312E084"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294208">
        <w:rPr>
          <w:rFonts w:ascii="Times New Roman" w:hAnsi="Times New Roman" w:cs="Times New Roman"/>
          <w:sz w:val="28"/>
          <w:szCs w:val="28"/>
          <w:lang w:val="uk-UA"/>
        </w:rPr>
        <w:t>Основи консультатив</w:t>
      </w:r>
      <w:r>
        <w:rPr>
          <w:rFonts w:ascii="Times New Roman" w:hAnsi="Times New Roman" w:cs="Times New Roman"/>
          <w:sz w:val="28"/>
          <w:szCs w:val="28"/>
          <w:lang w:val="uk-UA"/>
        </w:rPr>
        <w:t>ної психології. Аналіз сучасних концепцій / у</w:t>
      </w:r>
      <w:r w:rsidRPr="00294208">
        <w:rPr>
          <w:rFonts w:ascii="Times New Roman" w:hAnsi="Times New Roman" w:cs="Times New Roman"/>
          <w:sz w:val="28"/>
          <w:szCs w:val="28"/>
          <w:lang w:val="uk-UA"/>
        </w:rPr>
        <w:t>кл. О.</w:t>
      </w:r>
      <w:r>
        <w:rPr>
          <w:rFonts w:ascii="Times New Roman" w:hAnsi="Times New Roman" w:cs="Times New Roman"/>
          <w:sz w:val="28"/>
          <w:szCs w:val="28"/>
          <w:lang w:val="uk-UA"/>
        </w:rPr>
        <w:t xml:space="preserve"> Ф. Бондаренко. </w:t>
      </w:r>
      <w:r w:rsidRPr="00294208">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294208">
        <w:rPr>
          <w:rFonts w:ascii="Times New Roman" w:hAnsi="Times New Roman" w:cs="Times New Roman"/>
          <w:sz w:val="28"/>
          <w:szCs w:val="28"/>
          <w:lang w:val="uk-UA"/>
        </w:rPr>
        <w:t>:</w:t>
      </w:r>
      <w:r>
        <w:rPr>
          <w:rFonts w:ascii="Times New Roman" w:hAnsi="Times New Roman" w:cs="Times New Roman"/>
          <w:sz w:val="28"/>
          <w:szCs w:val="28"/>
          <w:lang w:val="uk-UA"/>
        </w:rPr>
        <w:t xml:space="preserve"> РНМК Міносвіти України, 1992.</w:t>
      </w:r>
      <w:r w:rsidRPr="00294208">
        <w:rPr>
          <w:rFonts w:ascii="Times New Roman" w:hAnsi="Times New Roman" w:cs="Times New Roman"/>
          <w:sz w:val="28"/>
          <w:szCs w:val="28"/>
          <w:lang w:val="uk-UA"/>
        </w:rPr>
        <w:t xml:space="preserve"> 116 с</w:t>
      </w:r>
      <w:r>
        <w:rPr>
          <w:rFonts w:ascii="Times New Roman" w:hAnsi="Times New Roman" w:cs="Times New Roman"/>
          <w:sz w:val="28"/>
          <w:szCs w:val="28"/>
          <w:lang w:val="uk-UA"/>
        </w:rPr>
        <w:t>.</w:t>
      </w:r>
    </w:p>
    <w:p w14:paraId="263BEFBD"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294208">
        <w:rPr>
          <w:rFonts w:ascii="Times New Roman" w:hAnsi="Times New Roman" w:cs="Times New Roman"/>
          <w:sz w:val="28"/>
          <w:szCs w:val="28"/>
          <w:lang w:val="uk-UA"/>
        </w:rPr>
        <w:t>Основи психолого-управлінського консультування</w:t>
      </w:r>
      <w:r>
        <w:rPr>
          <w:rFonts w:ascii="Times New Roman" w:hAnsi="Times New Roman" w:cs="Times New Roman"/>
          <w:sz w:val="28"/>
          <w:szCs w:val="28"/>
          <w:lang w:val="uk-UA"/>
        </w:rPr>
        <w:t xml:space="preserve"> : н</w:t>
      </w:r>
      <w:r w:rsidRPr="00294208">
        <w:rPr>
          <w:rFonts w:ascii="Times New Roman" w:hAnsi="Times New Roman" w:cs="Times New Roman"/>
          <w:sz w:val="28"/>
          <w:szCs w:val="28"/>
          <w:lang w:val="uk-UA"/>
        </w:rPr>
        <w:t>авч. посіб. / Л. М. Карамушка, Н. Л. Коломі</w:t>
      </w:r>
      <w:r>
        <w:rPr>
          <w:rFonts w:ascii="Times New Roman" w:hAnsi="Times New Roman" w:cs="Times New Roman"/>
          <w:sz w:val="28"/>
          <w:szCs w:val="28"/>
          <w:lang w:val="uk-UA"/>
        </w:rPr>
        <w:t>нський, М. В. Войтович та ін. ; за наук. ред. Л. </w:t>
      </w:r>
      <w:r w:rsidRPr="00294208">
        <w:rPr>
          <w:rFonts w:ascii="Times New Roman" w:hAnsi="Times New Roman" w:cs="Times New Roman"/>
          <w:sz w:val="28"/>
          <w:szCs w:val="28"/>
          <w:lang w:val="uk-UA"/>
        </w:rPr>
        <w:t>М. Кар</w:t>
      </w:r>
      <w:r>
        <w:rPr>
          <w:rFonts w:ascii="Times New Roman" w:hAnsi="Times New Roman" w:cs="Times New Roman"/>
          <w:sz w:val="28"/>
          <w:szCs w:val="28"/>
          <w:lang w:val="uk-UA"/>
        </w:rPr>
        <w:t xml:space="preserve">амушки. </w:t>
      </w:r>
      <w:r w:rsidRPr="00294208">
        <w:rPr>
          <w:rFonts w:ascii="Times New Roman" w:hAnsi="Times New Roman" w:cs="Times New Roman"/>
          <w:sz w:val="28"/>
          <w:szCs w:val="28"/>
          <w:lang w:val="uk-UA"/>
        </w:rPr>
        <w:t>К.</w:t>
      </w:r>
      <w:r>
        <w:rPr>
          <w:rFonts w:ascii="Times New Roman" w:hAnsi="Times New Roman" w:cs="Times New Roman"/>
          <w:sz w:val="28"/>
          <w:szCs w:val="28"/>
          <w:lang w:val="uk-UA"/>
        </w:rPr>
        <w:t xml:space="preserve"> : МАУП, 2002. 136 с.</w:t>
      </w:r>
    </w:p>
    <w:p w14:paraId="6468D995" w14:textId="77777777" w:rsidR="00BF5C26" w:rsidRPr="005D426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426A">
        <w:rPr>
          <w:rFonts w:ascii="Times New Roman" w:hAnsi="Times New Roman" w:cs="Times New Roman"/>
          <w:sz w:val="28"/>
          <w:szCs w:val="28"/>
        </w:rPr>
        <w:t xml:space="preserve">Павелко А. В. Професійне вигорання працівників органів прокуратури. </w:t>
      </w:r>
      <w:r w:rsidRPr="005D426A">
        <w:rPr>
          <w:rFonts w:ascii="Times New Roman" w:hAnsi="Times New Roman" w:cs="Times New Roman"/>
          <w:i/>
          <w:sz w:val="28"/>
          <w:szCs w:val="28"/>
        </w:rPr>
        <w:t>Професійний розвиток та становлення особистості сучасного фахівця в умовах освітнього простору: матеріали Х Всеукр. студ. наук.-практ. конф. (19-20 лист. 2020 р.)</w:t>
      </w:r>
      <w:r w:rsidRPr="005D426A">
        <w:rPr>
          <w:rFonts w:ascii="Times New Roman" w:hAnsi="Times New Roman" w:cs="Times New Roman"/>
          <w:sz w:val="28"/>
          <w:szCs w:val="28"/>
          <w:lang w:val="uk-UA"/>
        </w:rPr>
        <w:t xml:space="preserve">. </w:t>
      </w:r>
      <w:r w:rsidRPr="005D426A">
        <w:rPr>
          <w:rFonts w:ascii="Times New Roman" w:hAnsi="Times New Roman" w:cs="Times New Roman"/>
          <w:sz w:val="28"/>
          <w:szCs w:val="28"/>
        </w:rPr>
        <w:t>Хмельницький, 2020. С. 115–117.</w:t>
      </w:r>
    </w:p>
    <w:p w14:paraId="2570249D" w14:textId="77777777" w:rsidR="00BF5C26" w:rsidRPr="00D91049"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D91049">
        <w:rPr>
          <w:rFonts w:ascii="Times New Roman" w:hAnsi="Times New Roman" w:cs="Times New Roman"/>
          <w:sz w:val="28"/>
          <w:szCs w:val="28"/>
          <w:shd w:val="clear" w:color="auto" w:fill="FFFFFF"/>
          <w:lang w:val="uk-UA"/>
        </w:rPr>
        <w:t>Павлюк М. М., Журавська Д. С., Клімишина Н. Психологічні чинники емоційного вигорання у професійній діяльності.</w:t>
      </w:r>
      <w:r w:rsidRPr="00D91049">
        <w:rPr>
          <w:rFonts w:ascii="Times New Roman" w:hAnsi="Times New Roman" w:cs="Times New Roman"/>
          <w:sz w:val="28"/>
          <w:szCs w:val="28"/>
          <w:shd w:val="clear" w:color="auto" w:fill="FFFFFF"/>
        </w:rPr>
        <w:t> </w:t>
      </w:r>
      <w:r w:rsidRPr="00D91049">
        <w:rPr>
          <w:rFonts w:ascii="Times New Roman" w:hAnsi="Times New Roman" w:cs="Times New Roman"/>
          <w:i/>
          <w:iCs/>
          <w:sz w:val="28"/>
          <w:szCs w:val="28"/>
          <w:shd w:val="clear" w:color="auto" w:fill="FFFFFF"/>
          <w:lang w:val="uk-UA"/>
        </w:rPr>
        <w:t>Актуальні проблеми психології. Психологія особистості. Психологічна допомога особистості</w:t>
      </w:r>
      <w:r w:rsidRPr="00D91049">
        <w:rPr>
          <w:rFonts w:ascii="Times New Roman" w:hAnsi="Times New Roman" w:cs="Times New Roman"/>
          <w:sz w:val="28"/>
          <w:szCs w:val="28"/>
          <w:shd w:val="clear" w:color="auto" w:fill="FFFFFF"/>
          <w:lang w:val="uk-UA"/>
        </w:rPr>
        <w:t xml:space="preserve">. 2018. № </w:t>
      </w:r>
      <w:r w:rsidRPr="00D91049">
        <w:rPr>
          <w:rFonts w:ascii="Times New Roman" w:hAnsi="Times New Roman" w:cs="Times New Roman"/>
          <w:iCs/>
          <w:sz w:val="28"/>
          <w:szCs w:val="28"/>
          <w:shd w:val="clear" w:color="auto" w:fill="FFFFFF"/>
          <w:lang w:val="uk-UA"/>
        </w:rPr>
        <w:t>18</w:t>
      </w:r>
      <w:r w:rsidRPr="00D91049">
        <w:rPr>
          <w:rFonts w:ascii="Times New Roman" w:hAnsi="Times New Roman" w:cs="Times New Roman"/>
          <w:sz w:val="28"/>
          <w:szCs w:val="28"/>
          <w:shd w:val="clear" w:color="auto" w:fill="FFFFFF"/>
          <w:lang w:val="uk-UA"/>
        </w:rPr>
        <w:t xml:space="preserve"> (11). С. 226–244.</w:t>
      </w:r>
    </w:p>
    <w:p w14:paraId="5A395BB2"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lang w:val="uk-UA"/>
        </w:rPr>
        <w:t xml:space="preserve">Писанко К. В. Взаємозв’язок рис особистості та детермінант прояву синдрому професійного вигорання у юристів. </w:t>
      </w:r>
      <w:r w:rsidRPr="00EE3A2B">
        <w:rPr>
          <w:rFonts w:ascii="Times New Roman" w:hAnsi="Times New Roman" w:cs="Times New Roman"/>
          <w:i/>
          <w:sz w:val="28"/>
          <w:szCs w:val="28"/>
          <w:lang w:val="uk-UA"/>
        </w:rPr>
        <w:t xml:space="preserve">Проблеми загальної та педагогічної психології: зб. наук. праць Інституту психології ім. </w:t>
      </w:r>
      <w:r w:rsidRPr="00EE3A2B">
        <w:rPr>
          <w:rFonts w:ascii="Times New Roman" w:hAnsi="Times New Roman" w:cs="Times New Roman"/>
          <w:i/>
          <w:sz w:val="28"/>
          <w:szCs w:val="28"/>
        </w:rPr>
        <w:t>Г</w:t>
      </w:r>
      <w:r w:rsidRPr="00EE3A2B">
        <w:rPr>
          <w:rFonts w:ascii="Times New Roman" w:hAnsi="Times New Roman" w:cs="Times New Roman"/>
          <w:i/>
          <w:sz w:val="28"/>
          <w:szCs w:val="28"/>
          <w:lang w:val="uk-UA"/>
        </w:rPr>
        <w:t>. </w:t>
      </w:r>
      <w:r w:rsidRPr="00EE3A2B">
        <w:rPr>
          <w:rFonts w:ascii="Times New Roman" w:hAnsi="Times New Roman" w:cs="Times New Roman"/>
          <w:i/>
          <w:sz w:val="28"/>
          <w:szCs w:val="28"/>
        </w:rPr>
        <w:t>С.</w:t>
      </w:r>
      <w:r w:rsidRPr="00EE3A2B">
        <w:rPr>
          <w:rFonts w:ascii="Times New Roman" w:hAnsi="Times New Roman" w:cs="Times New Roman"/>
          <w:i/>
          <w:sz w:val="28"/>
          <w:szCs w:val="28"/>
          <w:lang w:val="uk-UA"/>
        </w:rPr>
        <w:t> </w:t>
      </w:r>
      <w:r w:rsidRPr="00EE3A2B">
        <w:rPr>
          <w:rFonts w:ascii="Times New Roman" w:hAnsi="Times New Roman" w:cs="Times New Roman"/>
          <w:i/>
          <w:sz w:val="28"/>
          <w:szCs w:val="28"/>
        </w:rPr>
        <w:t>Костюка НАПН України</w:t>
      </w:r>
      <w:r w:rsidRPr="00EE3A2B">
        <w:rPr>
          <w:rFonts w:ascii="Times New Roman" w:hAnsi="Times New Roman" w:cs="Times New Roman"/>
          <w:sz w:val="28"/>
          <w:szCs w:val="28"/>
        </w:rPr>
        <w:t>. Київ, 2010. Т. XII, част. 5. С. 270–277.</w:t>
      </w:r>
    </w:p>
    <w:p w14:paraId="657FB280"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sz w:val="28"/>
          <w:szCs w:val="28"/>
          <w:shd w:val="clear" w:color="auto" w:fill="FFFFFF"/>
          <w:lang w:val="uk-UA"/>
        </w:rPr>
        <w:t>Писаренко</w:t>
      </w:r>
      <w:r w:rsidRPr="00566FFA">
        <w:rPr>
          <w:rFonts w:ascii="Times New Roman" w:hAnsi="Times New Roman" w:cs="Times New Roman"/>
          <w:sz w:val="28"/>
          <w:szCs w:val="28"/>
          <w:shd w:val="clear" w:color="auto" w:fill="FFFFFF"/>
          <w:lang w:val="uk-UA"/>
        </w:rPr>
        <w:t xml:space="preserve"> Ю. В. Професійне вигорання як психолого-педагогічна проблема. </w:t>
      </w:r>
      <w:r w:rsidRPr="00566FFA">
        <w:rPr>
          <w:rFonts w:ascii="Times New Roman" w:hAnsi="Times New Roman" w:cs="Times New Roman"/>
          <w:i/>
          <w:iCs/>
          <w:sz w:val="28"/>
          <w:szCs w:val="28"/>
          <w:shd w:val="clear" w:color="auto" w:fill="FFFFFF"/>
          <w:lang w:val="uk-UA"/>
        </w:rPr>
        <w:t>Розвиток освіти і науки</w:t>
      </w:r>
      <w:r>
        <w:rPr>
          <w:rFonts w:ascii="Times New Roman" w:hAnsi="Times New Roman" w:cs="Times New Roman"/>
          <w:i/>
          <w:iCs/>
          <w:sz w:val="28"/>
          <w:szCs w:val="28"/>
          <w:shd w:val="clear" w:color="auto" w:fill="FFFFFF"/>
          <w:lang w:val="uk-UA"/>
        </w:rPr>
        <w:t xml:space="preserve"> </w:t>
      </w:r>
      <w:r w:rsidRPr="00566FFA">
        <w:rPr>
          <w:rFonts w:ascii="Times New Roman" w:hAnsi="Times New Roman" w:cs="Times New Roman"/>
          <w:i/>
          <w:iCs/>
          <w:sz w:val="28"/>
          <w:szCs w:val="28"/>
          <w:shd w:val="clear" w:color="auto" w:fill="FFFFFF"/>
          <w:lang w:val="uk-UA"/>
        </w:rPr>
        <w:t>: проблеми, теорія, досвід і перспективи</w:t>
      </w:r>
      <w:r>
        <w:rPr>
          <w:rFonts w:ascii="Times New Roman" w:hAnsi="Times New Roman" w:cs="Times New Roman"/>
          <w:sz w:val="28"/>
          <w:szCs w:val="28"/>
          <w:shd w:val="clear" w:color="auto" w:fill="FFFFFF"/>
          <w:lang w:val="uk-UA"/>
        </w:rPr>
        <w:t xml:space="preserve">. </w:t>
      </w:r>
      <w:r w:rsidRPr="00566FFA">
        <w:rPr>
          <w:rFonts w:ascii="Times New Roman" w:hAnsi="Times New Roman" w:cs="Times New Roman"/>
          <w:sz w:val="28"/>
          <w:szCs w:val="28"/>
          <w:shd w:val="clear" w:color="auto" w:fill="FFFFFF"/>
          <w:lang w:val="uk-UA"/>
        </w:rPr>
        <w:t>2021</w:t>
      </w:r>
      <w:r>
        <w:rPr>
          <w:rFonts w:ascii="Times New Roman" w:hAnsi="Times New Roman" w:cs="Times New Roman"/>
          <w:sz w:val="28"/>
          <w:szCs w:val="28"/>
          <w:shd w:val="clear" w:color="auto" w:fill="FFFFFF"/>
          <w:lang w:val="uk-UA"/>
        </w:rPr>
        <w:t>. С.</w:t>
      </w:r>
      <w:r w:rsidRPr="00566FFA">
        <w:rPr>
          <w:rFonts w:ascii="Times New Roman" w:hAnsi="Times New Roman" w:cs="Times New Roman"/>
          <w:sz w:val="28"/>
          <w:szCs w:val="28"/>
          <w:shd w:val="clear" w:color="auto" w:fill="FFFFFF"/>
          <w:lang w:val="uk-UA"/>
        </w:rPr>
        <w:t xml:space="preserve"> 159</w:t>
      </w:r>
      <w:r>
        <w:rPr>
          <w:rFonts w:ascii="Times New Roman" w:hAnsi="Times New Roman" w:cs="Times New Roman"/>
          <w:sz w:val="28"/>
          <w:szCs w:val="28"/>
          <w:shd w:val="clear" w:color="auto" w:fill="FFFFFF"/>
          <w:lang w:val="uk-UA"/>
        </w:rPr>
        <w:t>–</w:t>
      </w:r>
      <w:r w:rsidRPr="00566FFA">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uk-UA"/>
        </w:rPr>
        <w:t>62.</w:t>
      </w:r>
    </w:p>
    <w:p w14:paraId="6EEFB57C"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66FFA">
        <w:rPr>
          <w:rFonts w:ascii="Times New Roman" w:hAnsi="Times New Roman" w:cs="Times New Roman"/>
          <w:sz w:val="28"/>
          <w:szCs w:val="28"/>
          <w:lang w:val="uk-UA"/>
        </w:rPr>
        <w:t>Психологія особистості</w:t>
      </w:r>
      <w:r>
        <w:rPr>
          <w:rFonts w:ascii="Times New Roman" w:hAnsi="Times New Roman" w:cs="Times New Roman"/>
          <w:sz w:val="28"/>
          <w:szCs w:val="28"/>
          <w:lang w:val="uk-UA"/>
        </w:rPr>
        <w:t xml:space="preserve"> : словник-довідник / за ред. П. П. Горностая, Т. М. Титаренко. К. : Рута, 2001. 320 с.</w:t>
      </w:r>
    </w:p>
    <w:p w14:paraId="7D123FD8"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sz w:val="28"/>
          <w:szCs w:val="28"/>
          <w:shd w:val="clear" w:color="auto" w:fill="FFFFFF"/>
          <w:lang w:val="uk-UA"/>
        </w:rPr>
        <w:t>Рідкодубська Г. А.</w:t>
      </w:r>
      <w:r w:rsidRPr="00566FFA">
        <w:rPr>
          <w:rFonts w:ascii="Times New Roman" w:hAnsi="Times New Roman" w:cs="Times New Roman"/>
          <w:sz w:val="28"/>
          <w:szCs w:val="28"/>
          <w:shd w:val="clear" w:color="auto" w:fill="FFFFFF"/>
          <w:lang w:val="uk-UA"/>
        </w:rPr>
        <w:t xml:space="preserve"> Професійне вигорання соціальних працівників. </w:t>
      </w:r>
      <w:r w:rsidRPr="00566FFA">
        <w:rPr>
          <w:rFonts w:ascii="Times New Roman" w:hAnsi="Times New Roman" w:cs="Times New Roman"/>
          <w:i/>
          <w:iCs/>
          <w:sz w:val="28"/>
          <w:szCs w:val="28"/>
          <w:shd w:val="clear" w:color="auto" w:fill="FFFFFF"/>
          <w:lang w:val="uk-UA"/>
        </w:rPr>
        <w:t>Вісник Запорізького національного університету. Педагогічні науки</w:t>
      </w:r>
      <w:r>
        <w:rPr>
          <w:rFonts w:ascii="Times New Roman" w:hAnsi="Times New Roman" w:cs="Times New Roman"/>
          <w:sz w:val="28"/>
          <w:szCs w:val="28"/>
          <w:shd w:val="clear" w:color="auto" w:fill="FFFFFF"/>
          <w:lang w:val="uk-UA"/>
        </w:rPr>
        <w:t>. 2020. № 1. С. 34–36</w:t>
      </w:r>
      <w:r w:rsidRPr="00566FFA">
        <w:rPr>
          <w:rFonts w:ascii="Times New Roman" w:eastAsia="Times New Roman" w:hAnsi="Times New Roman" w:cs="Times New Roman"/>
          <w:sz w:val="28"/>
          <w:szCs w:val="28"/>
          <w:lang w:val="uk-UA"/>
        </w:rPr>
        <w:t>.</w:t>
      </w:r>
    </w:p>
    <w:p w14:paraId="40282D97" w14:textId="77777777" w:rsidR="00BF5C26" w:rsidRPr="004837B0"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4837B0">
        <w:rPr>
          <w:rFonts w:ascii="Times New Roman" w:hAnsi="Times New Roman" w:cs="Times New Roman"/>
          <w:sz w:val="28"/>
          <w:szCs w:val="28"/>
          <w:lang w:val="uk-UA"/>
        </w:rPr>
        <w:t xml:space="preserve">Саннікова О. П., Демінська К. В. Професійне вигорання адвокатів: аналіз суб’єктивних переживань. </w:t>
      </w:r>
      <w:r w:rsidRPr="004837B0">
        <w:rPr>
          <w:rFonts w:ascii="Times New Roman" w:hAnsi="Times New Roman" w:cs="Times New Roman"/>
          <w:i/>
          <w:sz w:val="28"/>
          <w:szCs w:val="28"/>
          <w:lang w:val="uk-UA"/>
        </w:rPr>
        <w:t>Актуальні проб</w:t>
      </w:r>
      <w:r w:rsidRPr="004837B0">
        <w:rPr>
          <w:rFonts w:ascii="Times New Roman" w:hAnsi="Times New Roman" w:cs="Times New Roman"/>
          <w:i/>
          <w:sz w:val="28"/>
          <w:szCs w:val="28"/>
        </w:rPr>
        <w:t xml:space="preserve">леми психології особистості: </w:t>
      </w:r>
      <w:r w:rsidRPr="004837B0">
        <w:rPr>
          <w:rFonts w:ascii="Times New Roman" w:hAnsi="Times New Roman" w:cs="Times New Roman"/>
          <w:i/>
          <w:sz w:val="28"/>
          <w:szCs w:val="28"/>
        </w:rPr>
        <w:lastRenderedPageBreak/>
        <w:t>теорія, досвід, практика</w:t>
      </w:r>
      <w:r w:rsidRPr="004837B0">
        <w:rPr>
          <w:rFonts w:ascii="Times New Roman" w:hAnsi="Times New Roman" w:cs="Times New Roman"/>
          <w:i/>
          <w:sz w:val="28"/>
          <w:szCs w:val="28"/>
          <w:lang w:val="uk-UA"/>
        </w:rPr>
        <w:t xml:space="preserve"> </w:t>
      </w:r>
      <w:r w:rsidRPr="004837B0">
        <w:rPr>
          <w:rFonts w:ascii="Times New Roman" w:hAnsi="Times New Roman" w:cs="Times New Roman"/>
          <w:i/>
          <w:sz w:val="28"/>
          <w:szCs w:val="28"/>
        </w:rPr>
        <w:t>: матеріали Всеукр. наук.- практ. конф. (28-29 квітня 2022 р.)</w:t>
      </w:r>
      <w:r w:rsidRPr="004837B0">
        <w:rPr>
          <w:rFonts w:ascii="Times New Roman" w:hAnsi="Times New Roman" w:cs="Times New Roman"/>
          <w:sz w:val="28"/>
          <w:szCs w:val="28"/>
        </w:rPr>
        <w:t>. Одеса</w:t>
      </w:r>
      <w:r w:rsidRPr="004837B0">
        <w:rPr>
          <w:rFonts w:ascii="Times New Roman" w:hAnsi="Times New Roman" w:cs="Times New Roman"/>
          <w:sz w:val="28"/>
          <w:szCs w:val="28"/>
          <w:lang w:val="uk-UA"/>
        </w:rPr>
        <w:t xml:space="preserve"> </w:t>
      </w:r>
      <w:r w:rsidRPr="004837B0">
        <w:rPr>
          <w:rFonts w:ascii="Times New Roman" w:hAnsi="Times New Roman" w:cs="Times New Roman"/>
          <w:sz w:val="28"/>
          <w:szCs w:val="28"/>
        </w:rPr>
        <w:t>: ФОП Бєлий А. Є., 2022. С. 52–58.</w:t>
      </w:r>
    </w:p>
    <w:p w14:paraId="6069D7E4" w14:textId="77777777" w:rsidR="00BF5C26" w:rsidRPr="004837B0"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4837B0">
        <w:rPr>
          <w:rFonts w:ascii="Times New Roman" w:hAnsi="Times New Roman" w:cs="Times New Roman"/>
          <w:sz w:val="28"/>
          <w:szCs w:val="28"/>
          <w:shd w:val="clear" w:color="auto" w:fill="FFFFFF"/>
        </w:rPr>
        <w:t>Сіроха Л.</w:t>
      </w:r>
      <w:r w:rsidRPr="004837B0">
        <w:rPr>
          <w:rFonts w:ascii="Times New Roman" w:hAnsi="Times New Roman" w:cs="Times New Roman"/>
          <w:sz w:val="28"/>
          <w:szCs w:val="28"/>
          <w:shd w:val="clear" w:color="auto" w:fill="FFFFFF"/>
          <w:lang w:val="uk-UA"/>
        </w:rPr>
        <w:t xml:space="preserve"> </w:t>
      </w:r>
      <w:r w:rsidRPr="004837B0">
        <w:rPr>
          <w:rFonts w:ascii="Times New Roman" w:hAnsi="Times New Roman" w:cs="Times New Roman"/>
          <w:sz w:val="28"/>
          <w:szCs w:val="28"/>
          <w:shd w:val="clear" w:color="auto" w:fill="FFFFFF"/>
        </w:rPr>
        <w:t xml:space="preserve">В. Професійне вигорання працівників правничих професій в період їх професійного становлення. </w:t>
      </w:r>
      <w:r w:rsidRPr="004837B0">
        <w:rPr>
          <w:rFonts w:ascii="Times New Roman" w:hAnsi="Times New Roman" w:cs="Times New Roman"/>
          <w:i/>
          <w:sz w:val="28"/>
          <w:szCs w:val="28"/>
          <w:shd w:val="clear" w:color="auto" w:fill="FFFFFF"/>
        </w:rPr>
        <w:t>Теорія та практика сучасної психології</w:t>
      </w:r>
      <w:r w:rsidRPr="004837B0">
        <w:rPr>
          <w:rFonts w:ascii="Times New Roman" w:hAnsi="Times New Roman" w:cs="Times New Roman"/>
          <w:sz w:val="28"/>
          <w:szCs w:val="28"/>
          <w:shd w:val="clear" w:color="auto" w:fill="FFFFFF"/>
        </w:rPr>
        <w:t>. 2019</w:t>
      </w:r>
      <w:r w:rsidRPr="004837B0">
        <w:rPr>
          <w:rFonts w:ascii="Times New Roman" w:hAnsi="Times New Roman" w:cs="Times New Roman"/>
          <w:sz w:val="28"/>
          <w:szCs w:val="28"/>
          <w:shd w:val="clear" w:color="auto" w:fill="FFFFFF"/>
          <w:lang w:val="uk-UA"/>
        </w:rPr>
        <w:t>.</w:t>
      </w:r>
      <w:r w:rsidRPr="004837B0">
        <w:rPr>
          <w:rFonts w:ascii="Times New Roman" w:hAnsi="Times New Roman" w:cs="Times New Roman"/>
          <w:sz w:val="28"/>
          <w:szCs w:val="28"/>
          <w:shd w:val="clear" w:color="auto" w:fill="FFFFFF"/>
        </w:rPr>
        <w:t xml:space="preserve"> </w:t>
      </w:r>
      <w:r w:rsidRPr="004837B0">
        <w:rPr>
          <w:rFonts w:ascii="Times New Roman" w:hAnsi="Times New Roman" w:cs="Times New Roman"/>
          <w:sz w:val="28"/>
          <w:szCs w:val="28"/>
          <w:shd w:val="clear" w:color="auto" w:fill="FFFFFF"/>
          <w:lang w:val="uk-UA"/>
        </w:rPr>
        <w:t>№</w:t>
      </w:r>
      <w:r w:rsidRPr="004837B0">
        <w:rPr>
          <w:rFonts w:ascii="Times New Roman" w:hAnsi="Times New Roman" w:cs="Times New Roman"/>
          <w:sz w:val="28"/>
          <w:szCs w:val="28"/>
          <w:shd w:val="clear" w:color="auto" w:fill="FFFFFF"/>
        </w:rPr>
        <w:t xml:space="preserve"> 2</w:t>
      </w:r>
      <w:r w:rsidRPr="004837B0">
        <w:rPr>
          <w:rFonts w:ascii="Times New Roman" w:hAnsi="Times New Roman" w:cs="Times New Roman"/>
          <w:sz w:val="28"/>
          <w:szCs w:val="28"/>
          <w:shd w:val="clear" w:color="auto" w:fill="FFFFFF"/>
          <w:lang w:val="uk-UA"/>
        </w:rPr>
        <w:t>. С.</w:t>
      </w:r>
      <w:r w:rsidRPr="004837B0">
        <w:rPr>
          <w:rFonts w:ascii="Times New Roman" w:hAnsi="Times New Roman" w:cs="Times New Roman"/>
          <w:sz w:val="28"/>
          <w:szCs w:val="28"/>
          <w:shd w:val="clear" w:color="auto" w:fill="FFFFFF"/>
        </w:rPr>
        <w:t xml:space="preserve"> 129–134</w:t>
      </w:r>
      <w:r w:rsidRPr="004837B0">
        <w:rPr>
          <w:rFonts w:ascii="Times New Roman" w:hAnsi="Times New Roman" w:cs="Times New Roman"/>
          <w:sz w:val="28"/>
          <w:szCs w:val="28"/>
          <w:shd w:val="clear" w:color="auto" w:fill="FFFFFF"/>
          <w:lang w:val="uk-UA"/>
        </w:rPr>
        <w:t>.</w:t>
      </w:r>
    </w:p>
    <w:p w14:paraId="578C1E18" w14:textId="77777777" w:rsidR="00BF5C26" w:rsidRPr="00566FF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66FFA">
        <w:rPr>
          <w:rFonts w:ascii="Times New Roman" w:hAnsi="Times New Roman" w:cs="Times New Roman"/>
          <w:sz w:val="28"/>
          <w:szCs w:val="28"/>
          <w:lang w:val="uk-UA"/>
        </w:rPr>
        <w:t>Скляренко О. М. Психологічні детермінанти та психокорекція шкільних страхів у молодших школярів</w:t>
      </w:r>
      <w:r>
        <w:rPr>
          <w:rFonts w:ascii="Times New Roman" w:hAnsi="Times New Roman" w:cs="Times New Roman"/>
          <w:sz w:val="28"/>
          <w:szCs w:val="28"/>
          <w:lang w:val="uk-UA"/>
        </w:rPr>
        <w:t xml:space="preserve"> </w:t>
      </w:r>
      <w:r w:rsidRPr="00566FFA">
        <w:rPr>
          <w:rFonts w:ascii="Times New Roman" w:hAnsi="Times New Roman" w:cs="Times New Roman"/>
          <w:sz w:val="28"/>
          <w:szCs w:val="28"/>
          <w:lang w:val="uk-UA"/>
        </w:rPr>
        <w:t>: автореф. дис... канд. психол. наук</w:t>
      </w:r>
      <w:r>
        <w:rPr>
          <w:rFonts w:ascii="Times New Roman" w:hAnsi="Times New Roman" w:cs="Times New Roman"/>
          <w:sz w:val="28"/>
          <w:szCs w:val="28"/>
          <w:lang w:val="uk-UA"/>
        </w:rPr>
        <w:t xml:space="preserve"> : 19.00.07. К., 2005. 20 с.</w:t>
      </w:r>
    </w:p>
    <w:p w14:paraId="356B5782" w14:textId="77777777" w:rsidR="00BF5C26" w:rsidRPr="00ED401F"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Солодухова О. Г. Пр</w:t>
      </w:r>
      <w:r>
        <w:rPr>
          <w:rFonts w:ascii="Times New Roman" w:hAnsi="Times New Roman" w:cs="Times New Roman"/>
          <w:sz w:val="28"/>
          <w:szCs w:val="28"/>
          <w:lang w:val="uk-UA"/>
        </w:rPr>
        <w:t xml:space="preserve">облеми «професійного вигорання». </w:t>
      </w:r>
      <w:r w:rsidRPr="00ED401F">
        <w:rPr>
          <w:rFonts w:ascii="Times New Roman" w:hAnsi="Times New Roman" w:cs="Times New Roman"/>
          <w:i/>
          <w:sz w:val="28"/>
          <w:szCs w:val="28"/>
          <w:lang w:val="uk-UA"/>
        </w:rPr>
        <w:t>Наука і життя: сучасні тенденції, інтеграція в світову наукову думку : XII Міжнар. наук. інтернет-конф.</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ED401F">
        <w:rPr>
          <w:rFonts w:ascii="Times New Roman" w:hAnsi="Times New Roman" w:cs="Times New Roman"/>
          <w:sz w:val="28"/>
          <w:szCs w:val="28"/>
        </w:rPr>
        <w:t xml:space="preserve">: </w:t>
      </w:r>
      <w:r w:rsidRPr="00ED401F">
        <w:rPr>
          <w:rFonts w:ascii="Times New Roman" w:hAnsi="Times New Roman" w:cs="Times New Roman"/>
          <w:sz w:val="28"/>
          <w:szCs w:val="28"/>
          <w:lang w:val="en-US"/>
        </w:rPr>
        <w:t>http</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intkonf</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org</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dpsihol</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n</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prof</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soloduhova</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og</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do</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problemi</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profesiynogo</w:t>
      </w:r>
      <w:r w:rsidRPr="00ED401F">
        <w:rPr>
          <w:rFonts w:ascii="Times New Roman" w:hAnsi="Times New Roman" w:cs="Times New Roman"/>
          <w:sz w:val="28"/>
          <w:szCs w:val="28"/>
        </w:rPr>
        <w:t>-</w:t>
      </w:r>
      <w:r w:rsidRPr="00ED401F">
        <w:rPr>
          <w:rFonts w:ascii="Times New Roman" w:hAnsi="Times New Roman" w:cs="Times New Roman"/>
          <w:sz w:val="28"/>
          <w:szCs w:val="28"/>
          <w:lang w:val="en-US"/>
        </w:rPr>
        <w:t>vigorannya</w:t>
      </w:r>
      <w:r w:rsidRPr="00ED401F">
        <w:rPr>
          <w:rFonts w:ascii="Times New Roman" w:hAnsi="Times New Roman" w:cs="Times New Roman"/>
          <w:sz w:val="28"/>
          <w:szCs w:val="28"/>
        </w:rPr>
        <w:t>/ (</w:t>
      </w:r>
      <w:r>
        <w:rPr>
          <w:rFonts w:ascii="Times New Roman" w:hAnsi="Times New Roman" w:cs="Times New Roman"/>
          <w:sz w:val="28"/>
          <w:szCs w:val="28"/>
          <w:lang w:val="uk-UA"/>
        </w:rPr>
        <w:t>дата звернення: 12.10.2024).</w:t>
      </w:r>
    </w:p>
    <w:p w14:paraId="7208F96E"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lang w:val="uk-UA"/>
        </w:rPr>
        <w:t>Старчук В. Феномен пр</w:t>
      </w:r>
      <w:r w:rsidRPr="00EE3A2B">
        <w:rPr>
          <w:rFonts w:ascii="Times New Roman" w:hAnsi="Times New Roman" w:cs="Times New Roman"/>
          <w:sz w:val="28"/>
          <w:szCs w:val="28"/>
        </w:rPr>
        <w:t xml:space="preserve">офесійного вигорання прокурора у психологічних дослідженнях. </w:t>
      </w:r>
      <w:r w:rsidRPr="00EE3A2B">
        <w:rPr>
          <w:rFonts w:ascii="Times New Roman" w:hAnsi="Times New Roman" w:cs="Times New Roman"/>
          <w:i/>
          <w:sz w:val="28"/>
          <w:szCs w:val="28"/>
        </w:rPr>
        <w:t>Актуальні проблеми науки, освіти та суспільства: світові тенденції та регіональний аспект : матеріали I Міжнародної науково-практичної конференції ГО «ІЕЕЕД», м. Луцьк, 20 березня 2024 року.</w:t>
      </w:r>
      <w:r w:rsidRPr="00EE3A2B">
        <w:rPr>
          <w:rFonts w:ascii="Times New Roman" w:hAnsi="Times New Roman" w:cs="Times New Roman"/>
          <w:sz w:val="28"/>
          <w:szCs w:val="28"/>
        </w:rPr>
        <w:t xml:space="preserve"> Луцьк : ФОП Мажула Ю.М., 2024</w:t>
      </w:r>
      <w:r w:rsidRPr="00EE3A2B">
        <w:rPr>
          <w:rFonts w:ascii="Times New Roman" w:hAnsi="Times New Roman" w:cs="Times New Roman"/>
          <w:sz w:val="28"/>
          <w:szCs w:val="28"/>
          <w:lang w:val="uk-UA"/>
        </w:rPr>
        <w:t>.</w:t>
      </w:r>
      <w:r w:rsidRPr="00EE3A2B">
        <w:rPr>
          <w:rFonts w:ascii="Times New Roman" w:hAnsi="Times New Roman" w:cs="Times New Roman"/>
          <w:sz w:val="28"/>
          <w:szCs w:val="28"/>
        </w:rPr>
        <w:t xml:space="preserve"> С. 126–128.</w:t>
      </w:r>
    </w:p>
    <w:p w14:paraId="5D55DDAE" w14:textId="77777777" w:rsidR="00BF5C26" w:rsidRPr="005D426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426A">
        <w:rPr>
          <w:rFonts w:ascii="Times New Roman" w:hAnsi="Times New Roman" w:cs="Times New Roman"/>
          <w:sz w:val="28"/>
          <w:szCs w:val="28"/>
        </w:rPr>
        <w:t>Стельмах</w:t>
      </w:r>
      <w:r w:rsidRPr="005D426A">
        <w:rPr>
          <w:rFonts w:ascii="Times New Roman" w:hAnsi="Times New Roman" w:cs="Times New Roman"/>
          <w:sz w:val="28"/>
          <w:szCs w:val="28"/>
          <w:lang w:val="uk-UA"/>
        </w:rPr>
        <w:t xml:space="preserve"> О.</w:t>
      </w:r>
      <w:r w:rsidRPr="005D426A">
        <w:rPr>
          <w:rFonts w:ascii="Times New Roman" w:hAnsi="Times New Roman" w:cs="Times New Roman"/>
          <w:sz w:val="28"/>
          <w:szCs w:val="28"/>
        </w:rPr>
        <w:t xml:space="preserve"> Чинники професійного вигорання особистості. </w:t>
      </w:r>
      <w:r w:rsidRPr="005D426A">
        <w:rPr>
          <w:rFonts w:ascii="Times New Roman" w:hAnsi="Times New Roman" w:cs="Times New Roman"/>
          <w:i/>
          <w:sz w:val="28"/>
          <w:szCs w:val="28"/>
        </w:rPr>
        <w:t>Молодь і ринок</w:t>
      </w:r>
      <w:r w:rsidRPr="005D426A">
        <w:rPr>
          <w:rFonts w:ascii="Times New Roman" w:hAnsi="Times New Roman" w:cs="Times New Roman"/>
          <w:i/>
          <w:sz w:val="28"/>
          <w:szCs w:val="28"/>
          <w:lang w:val="uk-UA"/>
        </w:rPr>
        <w:t>.</w:t>
      </w:r>
      <w:r w:rsidRPr="005D426A">
        <w:rPr>
          <w:rFonts w:ascii="Times New Roman" w:hAnsi="Times New Roman" w:cs="Times New Roman"/>
          <w:sz w:val="28"/>
          <w:szCs w:val="28"/>
        </w:rPr>
        <w:t xml:space="preserve"> </w:t>
      </w:r>
      <w:r w:rsidRPr="005D426A">
        <w:rPr>
          <w:rFonts w:ascii="Times New Roman" w:hAnsi="Times New Roman" w:cs="Times New Roman"/>
          <w:sz w:val="28"/>
          <w:szCs w:val="28"/>
          <w:lang w:val="uk-UA"/>
        </w:rPr>
        <w:t xml:space="preserve">2022. </w:t>
      </w:r>
      <w:r w:rsidRPr="005D426A">
        <w:rPr>
          <w:rFonts w:ascii="Times New Roman" w:hAnsi="Times New Roman" w:cs="Times New Roman"/>
          <w:sz w:val="28"/>
          <w:szCs w:val="28"/>
        </w:rPr>
        <w:t>№</w:t>
      </w:r>
      <w:r w:rsidRPr="005D426A">
        <w:rPr>
          <w:rFonts w:ascii="Times New Roman" w:hAnsi="Times New Roman" w:cs="Times New Roman"/>
          <w:sz w:val="28"/>
          <w:szCs w:val="28"/>
          <w:lang w:val="uk-UA"/>
        </w:rPr>
        <w:t xml:space="preserve"> </w:t>
      </w:r>
      <w:r w:rsidRPr="005D426A">
        <w:rPr>
          <w:rFonts w:ascii="Times New Roman" w:hAnsi="Times New Roman" w:cs="Times New Roman"/>
          <w:sz w:val="28"/>
          <w:szCs w:val="28"/>
        </w:rPr>
        <w:t>5 (203)</w:t>
      </w:r>
      <w:r w:rsidRPr="005D426A">
        <w:rPr>
          <w:rFonts w:ascii="Times New Roman" w:hAnsi="Times New Roman" w:cs="Times New Roman"/>
          <w:sz w:val="28"/>
          <w:szCs w:val="28"/>
          <w:lang w:val="uk-UA"/>
        </w:rPr>
        <w:t xml:space="preserve">. </w:t>
      </w:r>
      <w:r w:rsidRPr="005D426A">
        <w:rPr>
          <w:rFonts w:ascii="Times New Roman" w:hAnsi="Times New Roman" w:cs="Times New Roman"/>
          <w:sz w:val="28"/>
          <w:szCs w:val="28"/>
        </w:rPr>
        <w:t>С. 76–80.</w:t>
      </w:r>
    </w:p>
    <w:p w14:paraId="42264BA1" w14:textId="77777777" w:rsidR="00BF5C26" w:rsidRPr="005D426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426A">
        <w:rPr>
          <w:rFonts w:ascii="Times New Roman" w:hAnsi="Times New Roman" w:cs="Times New Roman"/>
          <w:sz w:val="28"/>
          <w:szCs w:val="28"/>
          <w:shd w:val="clear" w:color="auto" w:fill="FFFFFF"/>
          <w:lang w:val="uk-UA"/>
        </w:rPr>
        <w:t>Теренда Н. О., Павлів Т. Б., Теренда О. А. Професійне вигорання – одна з невирішених проблем системи охорони здоров’я.</w:t>
      </w:r>
      <w:r w:rsidRPr="005D426A">
        <w:rPr>
          <w:rFonts w:ascii="Times New Roman" w:hAnsi="Times New Roman" w:cs="Times New Roman"/>
          <w:sz w:val="28"/>
          <w:szCs w:val="28"/>
          <w:shd w:val="clear" w:color="auto" w:fill="FFFFFF"/>
        </w:rPr>
        <w:t> </w:t>
      </w:r>
      <w:r w:rsidRPr="005D426A">
        <w:rPr>
          <w:rFonts w:ascii="Times New Roman" w:hAnsi="Times New Roman" w:cs="Times New Roman"/>
          <w:i/>
          <w:iCs/>
          <w:sz w:val="28"/>
          <w:szCs w:val="28"/>
          <w:shd w:val="clear" w:color="auto" w:fill="FFFFFF"/>
          <w:lang w:val="uk-UA"/>
        </w:rPr>
        <w:t xml:space="preserve">Вісник соціальної гігієни та організації охорони здоров’я України. </w:t>
      </w:r>
      <w:r w:rsidRPr="005D426A">
        <w:rPr>
          <w:rFonts w:ascii="Times New Roman" w:hAnsi="Times New Roman" w:cs="Times New Roman"/>
          <w:sz w:val="28"/>
          <w:szCs w:val="28"/>
          <w:shd w:val="clear" w:color="auto" w:fill="FFFFFF"/>
          <w:lang w:val="uk-UA"/>
        </w:rPr>
        <w:t>2021. №</w:t>
      </w:r>
      <w:r w:rsidRPr="005D426A">
        <w:rPr>
          <w:rFonts w:ascii="Times New Roman" w:hAnsi="Times New Roman" w:cs="Times New Roman"/>
          <w:i/>
          <w:iCs/>
          <w:sz w:val="28"/>
          <w:szCs w:val="28"/>
          <w:shd w:val="clear" w:color="auto" w:fill="FFFFFF"/>
          <w:lang w:val="uk-UA"/>
        </w:rPr>
        <w:t xml:space="preserve"> </w:t>
      </w:r>
      <w:r w:rsidRPr="005D426A">
        <w:rPr>
          <w:rFonts w:ascii="Times New Roman" w:hAnsi="Times New Roman" w:cs="Times New Roman"/>
          <w:iCs/>
          <w:sz w:val="28"/>
          <w:szCs w:val="28"/>
          <w:shd w:val="clear" w:color="auto" w:fill="FFFFFF"/>
          <w:lang w:val="uk-UA"/>
        </w:rPr>
        <w:t>2</w:t>
      </w:r>
      <w:r w:rsidRPr="005D426A">
        <w:rPr>
          <w:rFonts w:ascii="Times New Roman" w:hAnsi="Times New Roman" w:cs="Times New Roman"/>
          <w:i/>
          <w:iCs/>
          <w:sz w:val="28"/>
          <w:szCs w:val="28"/>
          <w:shd w:val="clear" w:color="auto" w:fill="FFFFFF"/>
          <w:lang w:val="uk-UA"/>
        </w:rPr>
        <w:t>.</w:t>
      </w:r>
      <w:r w:rsidRPr="005D426A">
        <w:rPr>
          <w:rFonts w:ascii="Times New Roman" w:hAnsi="Times New Roman" w:cs="Times New Roman"/>
          <w:sz w:val="28"/>
          <w:szCs w:val="28"/>
          <w:shd w:val="clear" w:color="auto" w:fill="FFFFFF"/>
          <w:lang w:val="uk-UA"/>
        </w:rPr>
        <w:t xml:space="preserve"> С. 29–33.</w:t>
      </w:r>
    </w:p>
    <w:p w14:paraId="52303D26"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Технології роботи організаційних психологів  : навч. посіб. для студентів вищ. навч. закл. та слухачів ін-тів післядиплом. освіти / за наук. ред. Л. М. Карамушки. Київ : Фірма «ІНКОС», 2005. 366 с</w:t>
      </w:r>
      <w:r>
        <w:rPr>
          <w:rFonts w:ascii="Times New Roman" w:hAnsi="Times New Roman" w:cs="Times New Roman"/>
          <w:sz w:val="28"/>
          <w:szCs w:val="28"/>
          <w:lang w:val="uk-UA"/>
        </w:rPr>
        <w:t>.</w:t>
      </w:r>
    </w:p>
    <w:p w14:paraId="1FA6B698" w14:textId="77777777" w:rsidR="00BF5C26" w:rsidRPr="00D91049"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D91049">
        <w:rPr>
          <w:rFonts w:ascii="Times New Roman" w:hAnsi="Times New Roman" w:cs="Times New Roman"/>
          <w:sz w:val="28"/>
          <w:szCs w:val="28"/>
          <w:shd w:val="clear" w:color="auto" w:fill="FFFFFF"/>
        </w:rPr>
        <w:t>Холоденко А. О. Правова свідомість працівника суду як соціально-правовий феномен. </w:t>
      </w:r>
      <w:r w:rsidRPr="00D91049">
        <w:rPr>
          <w:rFonts w:ascii="Times New Roman" w:hAnsi="Times New Roman" w:cs="Times New Roman"/>
          <w:i/>
          <w:iCs/>
          <w:sz w:val="28"/>
          <w:szCs w:val="28"/>
          <w:shd w:val="clear" w:color="auto" w:fill="FFFFFF"/>
        </w:rPr>
        <w:t>Часопис Київського університету права</w:t>
      </w:r>
      <w:r w:rsidRPr="00D91049">
        <w:rPr>
          <w:rFonts w:ascii="Times New Roman" w:hAnsi="Times New Roman" w:cs="Times New Roman"/>
          <w:sz w:val="28"/>
          <w:szCs w:val="28"/>
          <w:shd w:val="clear" w:color="auto" w:fill="FFFFFF"/>
          <w:lang w:val="uk-UA"/>
        </w:rPr>
        <w:t>.</w:t>
      </w:r>
      <w:r w:rsidRPr="00D91049">
        <w:rPr>
          <w:rFonts w:ascii="Times New Roman" w:hAnsi="Times New Roman" w:cs="Times New Roman"/>
          <w:sz w:val="28"/>
          <w:szCs w:val="28"/>
          <w:shd w:val="clear" w:color="auto" w:fill="FFFFFF"/>
        </w:rPr>
        <w:t xml:space="preserve"> </w:t>
      </w:r>
      <w:r w:rsidRPr="00D91049">
        <w:rPr>
          <w:rFonts w:ascii="Times New Roman" w:hAnsi="Times New Roman" w:cs="Times New Roman"/>
          <w:sz w:val="28"/>
          <w:szCs w:val="28"/>
          <w:shd w:val="clear" w:color="auto" w:fill="FFFFFF"/>
          <w:lang w:val="uk-UA"/>
        </w:rPr>
        <w:t>2023. № </w:t>
      </w:r>
      <w:r w:rsidRPr="00D91049">
        <w:rPr>
          <w:rFonts w:ascii="Times New Roman" w:hAnsi="Times New Roman" w:cs="Times New Roman"/>
          <w:sz w:val="28"/>
          <w:szCs w:val="28"/>
          <w:shd w:val="clear" w:color="auto" w:fill="FFFFFF"/>
        </w:rPr>
        <w:t>4</w:t>
      </w:r>
      <w:r w:rsidRPr="00D91049">
        <w:rPr>
          <w:rFonts w:ascii="Times New Roman" w:hAnsi="Times New Roman" w:cs="Times New Roman"/>
          <w:sz w:val="28"/>
          <w:szCs w:val="28"/>
          <w:shd w:val="clear" w:color="auto" w:fill="FFFFFF"/>
          <w:lang w:val="uk-UA"/>
        </w:rPr>
        <w:t>. С.</w:t>
      </w:r>
      <w:r w:rsidRPr="00D91049">
        <w:rPr>
          <w:rFonts w:ascii="Times New Roman" w:hAnsi="Times New Roman" w:cs="Times New Roman"/>
          <w:sz w:val="28"/>
          <w:szCs w:val="28"/>
          <w:shd w:val="clear" w:color="auto" w:fill="FFFFFF"/>
        </w:rPr>
        <w:t xml:space="preserve"> 240–244.</w:t>
      </w:r>
    </w:p>
    <w:p w14:paraId="59B7AC40" w14:textId="77777777" w:rsidR="00BF5C26" w:rsidRPr="004837B0"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4837B0">
        <w:rPr>
          <w:rFonts w:ascii="Times New Roman" w:hAnsi="Times New Roman" w:cs="Times New Roman"/>
          <w:sz w:val="28"/>
          <w:szCs w:val="28"/>
          <w:lang w:val="uk-UA"/>
        </w:rPr>
        <w:t xml:space="preserve">Черненко О. Емоційна складова судового рішення. </w:t>
      </w:r>
      <w:r w:rsidRPr="004837B0">
        <w:rPr>
          <w:rFonts w:ascii="Times New Roman" w:hAnsi="Times New Roman" w:cs="Times New Roman"/>
          <w:i/>
          <w:sz w:val="28"/>
          <w:szCs w:val="28"/>
          <w:lang w:val="uk-UA"/>
        </w:rPr>
        <w:t>Право України</w:t>
      </w:r>
      <w:r w:rsidRPr="004837B0">
        <w:rPr>
          <w:rFonts w:ascii="Times New Roman" w:hAnsi="Times New Roman" w:cs="Times New Roman"/>
          <w:sz w:val="28"/>
          <w:szCs w:val="28"/>
          <w:lang w:val="uk-UA"/>
        </w:rPr>
        <w:t>. 2020. № 7. С. 120–130.</w:t>
      </w:r>
    </w:p>
    <w:p w14:paraId="7657F494"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lastRenderedPageBreak/>
        <w:t xml:space="preserve">Черновський О. К., Скуляк І. А. Професійна втома або синдром емоційного вигорання працівників органів суду. </w:t>
      </w:r>
      <w:r w:rsidRPr="007C34EE">
        <w:rPr>
          <w:rFonts w:ascii="Times New Roman" w:hAnsi="Times New Roman" w:cs="Times New Roman"/>
          <w:i/>
          <w:sz w:val="28"/>
          <w:szCs w:val="28"/>
          <w:lang w:val="uk-UA"/>
        </w:rPr>
        <w:t xml:space="preserve">Науковий часопис НПУ імені М. П. Драгоманова. Серія 18 : Економіка і право. </w:t>
      </w:r>
      <w:r w:rsidRPr="007C34EE">
        <w:rPr>
          <w:rFonts w:ascii="Times New Roman" w:hAnsi="Times New Roman" w:cs="Times New Roman"/>
          <w:sz w:val="28"/>
          <w:szCs w:val="28"/>
          <w:lang w:val="uk-UA"/>
        </w:rPr>
        <w:t>2012.</w:t>
      </w:r>
      <w:r w:rsidRPr="007C34EE">
        <w:rPr>
          <w:rFonts w:ascii="Times New Roman" w:hAnsi="Times New Roman" w:cs="Times New Roman"/>
          <w:i/>
          <w:sz w:val="28"/>
          <w:szCs w:val="28"/>
          <w:lang w:val="uk-UA"/>
        </w:rPr>
        <w:t xml:space="preserve"> </w:t>
      </w:r>
      <w:r w:rsidRPr="007C34EE">
        <w:rPr>
          <w:rFonts w:ascii="Times New Roman" w:hAnsi="Times New Roman" w:cs="Times New Roman"/>
          <w:sz w:val="28"/>
          <w:szCs w:val="28"/>
          <w:lang w:val="uk-UA"/>
        </w:rPr>
        <w:t xml:space="preserve">Вип. 17. С. 63–68. </w:t>
      </w:r>
    </w:p>
    <w:p w14:paraId="274ED019" w14:textId="77777777" w:rsidR="00BF5C26" w:rsidRPr="005D426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426A">
        <w:rPr>
          <w:rFonts w:ascii="Times New Roman" w:hAnsi="Times New Roman" w:cs="Times New Roman"/>
          <w:sz w:val="28"/>
          <w:szCs w:val="28"/>
          <w:shd w:val="clear" w:color="auto" w:fill="FFFFFF"/>
        </w:rPr>
        <w:t xml:space="preserve">Шкраб’юк В. С., Білик Д. І. Емоційне вигорання особистості: психологічний аналіз проблеми. </w:t>
      </w:r>
      <w:r w:rsidRPr="005D426A">
        <w:rPr>
          <w:rFonts w:ascii="Times New Roman" w:hAnsi="Times New Roman" w:cs="Times New Roman"/>
          <w:i/>
          <w:sz w:val="28"/>
          <w:szCs w:val="28"/>
          <w:shd w:val="clear" w:color="auto" w:fill="FFFFFF"/>
        </w:rPr>
        <w:t>Молодий</w:t>
      </w:r>
      <w:r w:rsidRPr="005D426A">
        <w:rPr>
          <w:rFonts w:ascii="Times New Roman" w:hAnsi="Times New Roman" w:cs="Times New Roman"/>
          <w:i/>
          <w:sz w:val="28"/>
          <w:szCs w:val="28"/>
          <w:shd w:val="clear" w:color="auto" w:fill="FFFFFF"/>
          <w:lang w:val="uk-UA"/>
        </w:rPr>
        <w:t xml:space="preserve"> </w:t>
      </w:r>
      <w:r w:rsidRPr="005D426A">
        <w:rPr>
          <w:rFonts w:ascii="Times New Roman" w:hAnsi="Times New Roman" w:cs="Times New Roman"/>
          <w:i/>
          <w:sz w:val="28"/>
          <w:szCs w:val="28"/>
          <w:shd w:val="clear" w:color="auto" w:fill="FFFFFF"/>
        </w:rPr>
        <w:t>вчений.</w:t>
      </w:r>
      <w:r w:rsidRPr="005D426A">
        <w:rPr>
          <w:rFonts w:ascii="Times New Roman" w:hAnsi="Times New Roman" w:cs="Times New Roman"/>
          <w:sz w:val="28"/>
          <w:szCs w:val="28"/>
          <w:shd w:val="clear" w:color="auto" w:fill="FFFFFF"/>
        </w:rPr>
        <w:t xml:space="preserve"> 2020</w:t>
      </w:r>
      <w:r w:rsidRPr="005D426A">
        <w:rPr>
          <w:rFonts w:ascii="Times New Roman" w:hAnsi="Times New Roman" w:cs="Times New Roman"/>
          <w:sz w:val="28"/>
          <w:szCs w:val="28"/>
          <w:shd w:val="clear" w:color="auto" w:fill="FFFFFF"/>
          <w:lang w:val="uk-UA"/>
        </w:rPr>
        <w:t>.</w:t>
      </w:r>
      <w:r w:rsidRPr="005D426A">
        <w:rPr>
          <w:rFonts w:ascii="Times New Roman" w:hAnsi="Times New Roman" w:cs="Times New Roman"/>
          <w:sz w:val="28"/>
          <w:szCs w:val="28"/>
          <w:shd w:val="clear" w:color="auto" w:fill="FFFFFF"/>
        </w:rPr>
        <w:t xml:space="preserve"> </w:t>
      </w:r>
      <w:r w:rsidRPr="005D426A">
        <w:rPr>
          <w:rFonts w:ascii="Times New Roman" w:hAnsi="Times New Roman" w:cs="Times New Roman"/>
          <w:sz w:val="28"/>
          <w:szCs w:val="28"/>
          <w:shd w:val="clear" w:color="auto" w:fill="FFFFFF"/>
          <w:lang w:val="uk-UA"/>
        </w:rPr>
        <w:t xml:space="preserve">№ </w:t>
      </w:r>
      <w:r w:rsidRPr="005D426A">
        <w:rPr>
          <w:rFonts w:ascii="Times New Roman" w:hAnsi="Times New Roman" w:cs="Times New Roman"/>
          <w:sz w:val="28"/>
          <w:szCs w:val="28"/>
          <w:shd w:val="clear" w:color="auto" w:fill="FFFFFF"/>
        </w:rPr>
        <w:t>10 (86)</w:t>
      </w:r>
      <w:r w:rsidRPr="005D426A">
        <w:rPr>
          <w:rFonts w:ascii="Times New Roman" w:hAnsi="Times New Roman" w:cs="Times New Roman"/>
          <w:sz w:val="28"/>
          <w:szCs w:val="28"/>
          <w:shd w:val="clear" w:color="auto" w:fill="FFFFFF"/>
          <w:lang w:val="uk-UA"/>
        </w:rPr>
        <w:t>. С.</w:t>
      </w:r>
      <w:r w:rsidRPr="005D426A">
        <w:rPr>
          <w:rFonts w:ascii="Times New Roman" w:hAnsi="Times New Roman" w:cs="Times New Roman"/>
          <w:sz w:val="28"/>
          <w:szCs w:val="28"/>
          <w:shd w:val="clear" w:color="auto" w:fill="FFFFFF"/>
        </w:rPr>
        <w:t xml:space="preserve"> 293–296</w:t>
      </w:r>
      <w:r w:rsidRPr="005D426A">
        <w:rPr>
          <w:rFonts w:ascii="Times New Roman" w:hAnsi="Times New Roman" w:cs="Times New Roman"/>
          <w:sz w:val="28"/>
          <w:szCs w:val="28"/>
          <w:shd w:val="clear" w:color="auto" w:fill="FFFFFF"/>
          <w:lang w:val="uk-UA"/>
        </w:rPr>
        <w:t>.</w:t>
      </w:r>
    </w:p>
    <w:p w14:paraId="15920C00" w14:textId="77777777" w:rsidR="00BF5C26" w:rsidRPr="00D91049"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D91049">
        <w:rPr>
          <w:rFonts w:ascii="Times New Roman" w:hAnsi="Times New Roman" w:cs="Times New Roman"/>
          <w:sz w:val="28"/>
          <w:szCs w:val="28"/>
          <w:lang w:val="uk-UA"/>
        </w:rPr>
        <w:t xml:space="preserve">Шпак М. М., Ороновська О. М. Психологічні особливості прояву синдрому емоційного вигорання у юристів. </w:t>
      </w:r>
      <w:r w:rsidRPr="00D91049">
        <w:rPr>
          <w:rFonts w:ascii="Times New Roman" w:hAnsi="Times New Roman" w:cs="Times New Roman"/>
          <w:i/>
          <w:sz w:val="28"/>
          <w:szCs w:val="28"/>
          <w:lang w:val="en-US"/>
        </w:rPr>
        <w:t>International</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scientific</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and</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practical</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conference</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Lublin</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the</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Republic</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of</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Poland</w:t>
      </w:r>
      <w:r w:rsidRPr="00D91049">
        <w:rPr>
          <w:rFonts w:ascii="Times New Roman" w:hAnsi="Times New Roman" w:cs="Times New Roman"/>
          <w:i/>
          <w:sz w:val="28"/>
          <w:szCs w:val="28"/>
          <w:lang w:val="uk-UA"/>
        </w:rPr>
        <w:t xml:space="preserve"> </w:t>
      </w:r>
      <w:r w:rsidRPr="00D91049">
        <w:rPr>
          <w:rFonts w:ascii="Times New Roman" w:hAnsi="Times New Roman" w:cs="Times New Roman"/>
          <w:i/>
          <w:sz w:val="28"/>
          <w:szCs w:val="28"/>
          <w:lang w:val="en-US"/>
        </w:rPr>
        <w:t>September</w:t>
      </w:r>
      <w:r w:rsidRPr="00D91049">
        <w:rPr>
          <w:rFonts w:ascii="Times New Roman" w:hAnsi="Times New Roman" w:cs="Times New Roman"/>
          <w:i/>
          <w:sz w:val="28"/>
          <w:szCs w:val="28"/>
          <w:lang w:val="uk-UA"/>
        </w:rPr>
        <w:t xml:space="preserve"> 25–26, 2020. </w:t>
      </w:r>
      <w:r w:rsidRPr="00D91049">
        <w:rPr>
          <w:rFonts w:ascii="Times New Roman" w:hAnsi="Times New Roman" w:cs="Times New Roman"/>
          <w:sz w:val="28"/>
          <w:szCs w:val="28"/>
          <w:lang w:val="uk-UA"/>
        </w:rPr>
        <w:t>2020. С. 188–191.</w:t>
      </w:r>
    </w:p>
    <w:p w14:paraId="1EE32954" w14:textId="77777777" w:rsidR="00BF5C26" w:rsidRPr="00BA0C02"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BA0C02">
        <w:rPr>
          <w:rFonts w:ascii="Times New Roman" w:hAnsi="Times New Roman" w:cs="Times New Roman"/>
          <w:sz w:val="28"/>
          <w:szCs w:val="28"/>
          <w:lang w:val="uk-UA"/>
        </w:rPr>
        <w:t xml:space="preserve">Якимчук О. Психологічні особливості професійного вигорання особистості. </w:t>
      </w:r>
      <w:r w:rsidRPr="00BA0C02">
        <w:rPr>
          <w:rFonts w:ascii="Times New Roman" w:hAnsi="Times New Roman" w:cs="Times New Roman"/>
          <w:i/>
          <w:sz w:val="28"/>
          <w:szCs w:val="28"/>
          <w:lang w:val="uk-UA"/>
        </w:rPr>
        <w:t>Науковий часопис НПУ імені М. П. Драгоманова. Сер. Психол</w:t>
      </w:r>
      <w:r w:rsidRPr="00BA0C02">
        <w:rPr>
          <w:rFonts w:ascii="Times New Roman" w:hAnsi="Times New Roman" w:cs="Times New Roman"/>
          <w:i/>
          <w:sz w:val="28"/>
          <w:szCs w:val="28"/>
        </w:rPr>
        <w:t>огічні науки</w:t>
      </w:r>
      <w:r w:rsidRPr="00BA0C02">
        <w:rPr>
          <w:rFonts w:ascii="Times New Roman" w:hAnsi="Times New Roman" w:cs="Times New Roman"/>
          <w:sz w:val="28"/>
          <w:szCs w:val="28"/>
        </w:rPr>
        <w:t xml:space="preserve">. </w:t>
      </w:r>
      <w:r w:rsidRPr="00BA0C02">
        <w:rPr>
          <w:rFonts w:ascii="Times New Roman" w:hAnsi="Times New Roman" w:cs="Times New Roman"/>
          <w:sz w:val="28"/>
          <w:szCs w:val="28"/>
          <w:lang w:val="uk-UA"/>
        </w:rPr>
        <w:t xml:space="preserve">2021. </w:t>
      </w:r>
      <w:r w:rsidRPr="00BA0C02">
        <w:rPr>
          <w:rFonts w:ascii="Times New Roman" w:hAnsi="Times New Roman" w:cs="Times New Roman"/>
          <w:sz w:val="28"/>
          <w:szCs w:val="28"/>
        </w:rPr>
        <w:t>Вип. 16 (61). С. 110–119.</w:t>
      </w:r>
    </w:p>
    <w:p w14:paraId="0BB54061" w14:textId="77777777" w:rsidR="00BF5C26" w:rsidRPr="005D426A"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5D426A">
        <w:rPr>
          <w:rFonts w:ascii="Times New Roman" w:hAnsi="Times New Roman" w:cs="Times New Roman"/>
          <w:sz w:val="28"/>
          <w:szCs w:val="28"/>
          <w:lang w:val="uk-UA"/>
        </w:rPr>
        <w:t xml:space="preserve">Яковицька Л. С. Професійне вигорання фахівців в умовах війни. </w:t>
      </w:r>
      <w:r w:rsidRPr="005D426A">
        <w:rPr>
          <w:rFonts w:ascii="Times New Roman" w:hAnsi="Times New Roman" w:cs="Times New Roman"/>
          <w:i/>
          <w:sz w:val="28"/>
          <w:szCs w:val="28"/>
          <w:lang w:val="uk-UA"/>
        </w:rPr>
        <w:t>Міжгрупова взаємодія в умовах війни: ідентичності, картини світу, долання травми : матеріали круглого столу (Київ, 9 червня, 2022 р.) / за наук. ред. П. П. Горностая, Л. Г. Чорної ; Національна академія педагогічних наук України, Інститут соціальної та політичної психології, Асоціація політичних психологів України.</w:t>
      </w:r>
      <w:r w:rsidRPr="005D426A">
        <w:rPr>
          <w:rFonts w:ascii="Times New Roman" w:hAnsi="Times New Roman" w:cs="Times New Roman"/>
          <w:sz w:val="28"/>
          <w:szCs w:val="28"/>
          <w:lang w:val="uk-UA"/>
        </w:rPr>
        <w:t xml:space="preserve"> Київ : Талком, 2022. С. 67–70.</w:t>
      </w:r>
    </w:p>
    <w:p w14:paraId="437379F1" w14:textId="77777777" w:rsidR="00BF5C26" w:rsidRPr="00EE3A2B"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EE3A2B">
        <w:rPr>
          <w:rFonts w:ascii="Times New Roman" w:hAnsi="Times New Roman" w:cs="Times New Roman"/>
          <w:sz w:val="28"/>
          <w:szCs w:val="28"/>
          <w:lang w:val="uk-UA"/>
        </w:rPr>
        <w:t xml:space="preserve">Яроменок М. А. Професійне вигорання як чинник психічного здоров’я прокурора. </w:t>
      </w:r>
      <w:r w:rsidRPr="00EE3A2B">
        <w:rPr>
          <w:rFonts w:ascii="Times New Roman" w:hAnsi="Times New Roman" w:cs="Times New Roman"/>
          <w:i/>
          <w:sz w:val="28"/>
          <w:szCs w:val="28"/>
          <w:lang w:val="uk-UA"/>
        </w:rPr>
        <w:t>Юридична психологія</w:t>
      </w:r>
      <w:r w:rsidRPr="00EE3A2B">
        <w:rPr>
          <w:rFonts w:ascii="Times New Roman" w:hAnsi="Times New Roman" w:cs="Times New Roman"/>
          <w:sz w:val="28"/>
          <w:szCs w:val="28"/>
          <w:lang w:val="uk-UA"/>
        </w:rPr>
        <w:t>. 2017. № 2 (21). С. 185–195.</w:t>
      </w:r>
    </w:p>
    <w:p w14:paraId="4019EEF0" w14:textId="77777777" w:rsidR="00BF5C26" w:rsidRPr="00744571"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44571">
        <w:rPr>
          <w:rFonts w:ascii="Times New Roman" w:hAnsi="Times New Roman" w:cs="Times New Roman"/>
          <w:sz w:val="28"/>
          <w:szCs w:val="28"/>
          <w:shd w:val="clear" w:color="auto" w:fill="FFFFFF"/>
          <w:lang w:val="en-US"/>
        </w:rPr>
        <w:t xml:space="preserve">Bakker A., Demerouti </w:t>
      </w:r>
      <w:r w:rsidRPr="00744571">
        <w:rPr>
          <w:rFonts w:ascii="Times New Roman" w:hAnsi="Times New Roman" w:cs="Times New Roman"/>
          <w:sz w:val="28"/>
          <w:szCs w:val="28"/>
          <w:shd w:val="clear" w:color="auto" w:fill="FFFFFF"/>
        </w:rPr>
        <w:t>Е</w:t>
      </w:r>
      <w:r w:rsidRPr="00744571">
        <w:rPr>
          <w:rFonts w:ascii="Times New Roman" w:hAnsi="Times New Roman" w:cs="Times New Roman"/>
          <w:sz w:val="28"/>
          <w:szCs w:val="28"/>
          <w:shd w:val="clear" w:color="auto" w:fill="FFFFFF"/>
          <w:lang w:val="en-US"/>
        </w:rPr>
        <w:t xml:space="preserve">, Sanz-Vergel A. Burnout and work engagement: The JD–R approach. </w:t>
      </w:r>
      <w:r w:rsidRPr="00744571">
        <w:rPr>
          <w:rFonts w:ascii="Times New Roman" w:hAnsi="Times New Roman" w:cs="Times New Roman"/>
          <w:i/>
          <w:sz w:val="28"/>
          <w:szCs w:val="28"/>
          <w:shd w:val="clear" w:color="auto" w:fill="FFFFFF"/>
          <w:lang w:val="en-US"/>
        </w:rPr>
        <w:t>Annual Review of Organizational Psychology and Organizational Behavior</w:t>
      </w:r>
      <w:r w:rsidRPr="00744571">
        <w:rPr>
          <w:rFonts w:ascii="Times New Roman" w:hAnsi="Times New Roman" w:cs="Times New Roman"/>
          <w:sz w:val="28"/>
          <w:szCs w:val="28"/>
          <w:shd w:val="clear" w:color="auto" w:fill="FFFFFF"/>
          <w:lang w:val="en-US"/>
        </w:rPr>
        <w:t>. 2014</w:t>
      </w:r>
      <w:r w:rsidRPr="00744571">
        <w:rPr>
          <w:rFonts w:ascii="Times New Roman" w:hAnsi="Times New Roman" w:cs="Times New Roman"/>
          <w:sz w:val="28"/>
          <w:szCs w:val="28"/>
          <w:shd w:val="clear" w:color="auto" w:fill="FFFFFF"/>
          <w:lang w:val="uk-UA"/>
        </w:rPr>
        <w:t>.</w:t>
      </w:r>
      <w:r w:rsidRPr="00744571">
        <w:rPr>
          <w:rFonts w:ascii="Times New Roman" w:hAnsi="Times New Roman" w:cs="Times New Roman"/>
          <w:sz w:val="28"/>
          <w:szCs w:val="28"/>
          <w:shd w:val="clear" w:color="auto" w:fill="FFFFFF"/>
          <w:lang w:val="en-US"/>
        </w:rPr>
        <w:t xml:space="preserve"> </w:t>
      </w:r>
      <w:r w:rsidRPr="00744571">
        <w:rPr>
          <w:rFonts w:ascii="Times New Roman" w:hAnsi="Times New Roman" w:cs="Times New Roman"/>
          <w:sz w:val="28"/>
          <w:szCs w:val="28"/>
          <w:shd w:val="clear" w:color="auto" w:fill="FFFFFF"/>
          <w:lang w:val="uk-UA"/>
        </w:rPr>
        <w:t xml:space="preserve">№ </w:t>
      </w:r>
      <w:r w:rsidRPr="00744571">
        <w:rPr>
          <w:rFonts w:ascii="Times New Roman" w:hAnsi="Times New Roman" w:cs="Times New Roman"/>
          <w:sz w:val="28"/>
          <w:szCs w:val="28"/>
          <w:shd w:val="clear" w:color="auto" w:fill="FFFFFF"/>
          <w:lang w:val="en-US"/>
        </w:rPr>
        <w:t>1. pp. 389–411</w:t>
      </w:r>
      <w:r w:rsidRPr="00744571">
        <w:rPr>
          <w:rFonts w:ascii="Times New Roman" w:hAnsi="Times New Roman" w:cs="Times New Roman"/>
          <w:sz w:val="28"/>
          <w:szCs w:val="28"/>
          <w:shd w:val="clear" w:color="auto" w:fill="FFFFFF"/>
          <w:lang w:val="uk-UA"/>
        </w:rPr>
        <w:t>.</w:t>
      </w:r>
    </w:p>
    <w:p w14:paraId="3DF0459A"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Burish M. In search of theory: some ruminations om the n</w:t>
      </w:r>
      <w:r>
        <w:rPr>
          <w:rFonts w:ascii="Times New Roman" w:hAnsi="Times New Roman" w:cs="Times New Roman"/>
          <w:sz w:val="28"/>
          <w:szCs w:val="28"/>
          <w:lang w:val="uk-UA"/>
        </w:rPr>
        <w:t xml:space="preserve">ature and etology of burnout. </w:t>
      </w:r>
      <w:r w:rsidRPr="00AD49AB">
        <w:rPr>
          <w:rFonts w:ascii="Times New Roman" w:hAnsi="Times New Roman" w:cs="Times New Roman"/>
          <w:i/>
          <w:sz w:val="28"/>
          <w:szCs w:val="28"/>
          <w:lang w:val="uk-UA"/>
        </w:rPr>
        <w:t>Professional burnout: recent developments in the theory and research / Ed. by W. B. Shaufeli, C. Maslach, T. Marek. Washington</w:t>
      </w:r>
      <w:r>
        <w:rPr>
          <w:rFonts w:ascii="Times New Roman" w:hAnsi="Times New Roman" w:cs="Times New Roman"/>
          <w:sz w:val="28"/>
          <w:szCs w:val="28"/>
          <w:lang w:val="uk-UA"/>
        </w:rPr>
        <w:t>. 1993. рр</w:t>
      </w:r>
      <w:r w:rsidRPr="007C34EE">
        <w:rPr>
          <w:rFonts w:ascii="Times New Roman" w:hAnsi="Times New Roman" w:cs="Times New Roman"/>
          <w:sz w:val="28"/>
          <w:szCs w:val="28"/>
          <w:lang w:val="uk-UA"/>
        </w:rPr>
        <w:t>. 75</w:t>
      </w:r>
      <w:r>
        <w:rPr>
          <w:rFonts w:ascii="Times New Roman" w:hAnsi="Times New Roman" w:cs="Times New Roman"/>
          <w:sz w:val="28"/>
          <w:szCs w:val="28"/>
          <w:lang w:val="uk-UA"/>
        </w:rPr>
        <w:t>–</w:t>
      </w:r>
      <w:r w:rsidRPr="007C34EE">
        <w:rPr>
          <w:rFonts w:ascii="Times New Roman" w:hAnsi="Times New Roman" w:cs="Times New Roman"/>
          <w:sz w:val="28"/>
          <w:szCs w:val="28"/>
          <w:lang w:val="uk-UA"/>
        </w:rPr>
        <w:t>93</w:t>
      </w:r>
      <w:r>
        <w:rPr>
          <w:rFonts w:ascii="Times New Roman" w:hAnsi="Times New Roman" w:cs="Times New Roman"/>
          <w:sz w:val="28"/>
          <w:szCs w:val="28"/>
          <w:lang w:val="uk-UA"/>
        </w:rPr>
        <w:t>.</w:t>
      </w:r>
    </w:p>
    <w:p w14:paraId="45AB0BAC" w14:textId="77777777" w:rsidR="00BF5C26" w:rsidRPr="007C34EE" w:rsidRDefault="00BF5C26" w:rsidP="00BF5C26">
      <w:pPr>
        <w:pStyle w:val="a3"/>
        <w:numPr>
          <w:ilvl w:val="0"/>
          <w:numId w:val="39"/>
        </w:numPr>
        <w:tabs>
          <w:tab w:val="left" w:pos="709"/>
        </w:tabs>
        <w:spacing w:after="0" w:line="360" w:lineRule="auto"/>
        <w:ind w:left="0" w:firstLine="709"/>
        <w:jc w:val="both"/>
        <w:rPr>
          <w:rFonts w:ascii="Times New Roman" w:hAnsi="Times New Roman" w:cs="Times New Roman"/>
          <w:sz w:val="28"/>
          <w:szCs w:val="28"/>
          <w:lang w:val="uk-UA"/>
        </w:rPr>
      </w:pPr>
      <w:r w:rsidRPr="007C34EE">
        <w:rPr>
          <w:rFonts w:ascii="Times New Roman" w:hAnsi="Times New Roman" w:cs="Times New Roman"/>
          <w:sz w:val="28"/>
          <w:szCs w:val="28"/>
          <w:lang w:val="uk-UA"/>
        </w:rPr>
        <w:t>Copotoiu M. R</w:t>
      </w:r>
      <w:r>
        <w:rPr>
          <w:rFonts w:ascii="Times New Roman" w:hAnsi="Times New Roman" w:cs="Times New Roman"/>
          <w:sz w:val="28"/>
          <w:szCs w:val="28"/>
          <w:lang w:val="uk-UA"/>
        </w:rPr>
        <w:t xml:space="preserve">isk of addiction and burnout. </w:t>
      </w:r>
      <w:r w:rsidRPr="00A7756D">
        <w:rPr>
          <w:rFonts w:ascii="Times New Roman" w:hAnsi="Times New Roman" w:cs="Times New Roman"/>
          <w:i/>
          <w:sz w:val="28"/>
          <w:szCs w:val="28"/>
          <w:lang w:val="uk-UA"/>
        </w:rPr>
        <w:t>Psychological Assessment.</w:t>
      </w:r>
      <w:r>
        <w:rPr>
          <w:rFonts w:ascii="Times New Roman" w:hAnsi="Times New Roman" w:cs="Times New Roman"/>
          <w:sz w:val="28"/>
          <w:szCs w:val="28"/>
          <w:lang w:val="uk-UA"/>
        </w:rPr>
        <w:t xml:space="preserve"> 2012. № 9. рр</w:t>
      </w:r>
      <w:r w:rsidRPr="007C34EE">
        <w:rPr>
          <w:rFonts w:ascii="Times New Roman" w:hAnsi="Times New Roman" w:cs="Times New Roman"/>
          <w:sz w:val="28"/>
          <w:szCs w:val="28"/>
          <w:lang w:val="uk-UA"/>
        </w:rPr>
        <w:t>. 600–604.</w:t>
      </w:r>
    </w:p>
    <w:p w14:paraId="4DEBA072" w14:textId="77777777" w:rsidR="00BF5C26" w:rsidRPr="007C34EE"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eastAsia="Times New Roman" w:hAnsi="Times New Roman" w:cs="Times New Roman"/>
          <w:sz w:val="28"/>
          <w:szCs w:val="28"/>
          <w:lang w:val="uk-UA" w:eastAsia="uk-UA"/>
        </w:rPr>
        <w:lastRenderedPageBreak/>
        <w:t>Edelwich Е.</w:t>
      </w:r>
      <w:r>
        <w:rPr>
          <w:rFonts w:ascii="Times New Roman" w:eastAsia="Times New Roman" w:hAnsi="Times New Roman" w:cs="Times New Roman"/>
          <w:sz w:val="28"/>
          <w:szCs w:val="28"/>
          <w:lang w:val="uk-UA" w:eastAsia="uk-UA"/>
        </w:rPr>
        <w:t>, Brodsky</w:t>
      </w:r>
      <w:r w:rsidRPr="007C34E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w:t>
      </w:r>
      <w:r w:rsidRPr="007C34EE">
        <w:rPr>
          <w:rFonts w:ascii="Times New Roman" w:eastAsia="Times New Roman" w:hAnsi="Times New Roman" w:cs="Times New Roman"/>
          <w:sz w:val="28"/>
          <w:szCs w:val="28"/>
          <w:lang w:val="uk-UA" w:eastAsia="uk-UA"/>
        </w:rPr>
        <w:t xml:space="preserve"> Stages of Disillusionment in the Help</w:t>
      </w:r>
      <w:r>
        <w:rPr>
          <w:rFonts w:ascii="Times New Roman" w:eastAsia="Times New Roman" w:hAnsi="Times New Roman" w:cs="Times New Roman"/>
          <w:sz w:val="28"/>
          <w:szCs w:val="28"/>
          <w:lang w:val="uk-UA" w:eastAsia="uk-UA"/>
        </w:rPr>
        <w:t xml:space="preserve">ing Professions. N. Y., 1980. </w:t>
      </w:r>
      <w:r w:rsidRPr="007C34EE">
        <w:rPr>
          <w:rFonts w:ascii="Times New Roman" w:eastAsia="Times New Roman" w:hAnsi="Times New Roman" w:cs="Times New Roman"/>
          <w:sz w:val="28"/>
          <w:szCs w:val="28"/>
          <w:lang w:val="uk-UA" w:eastAsia="uk-UA"/>
        </w:rPr>
        <w:t>357 p.</w:t>
      </w:r>
    </w:p>
    <w:p w14:paraId="637722E2"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Freu</w:t>
      </w:r>
      <w:r>
        <w:rPr>
          <w:rFonts w:ascii="Times New Roman" w:hAnsi="Times New Roman" w:cs="Times New Roman"/>
          <w:sz w:val="28"/>
          <w:szCs w:val="28"/>
          <w:lang w:val="uk-UA"/>
        </w:rPr>
        <w:t>denberger H. J. Staff burnout.</w:t>
      </w:r>
      <w:r w:rsidRPr="007C34EE">
        <w:rPr>
          <w:rFonts w:ascii="Times New Roman" w:hAnsi="Times New Roman" w:cs="Times New Roman"/>
          <w:sz w:val="28"/>
          <w:szCs w:val="28"/>
          <w:lang w:val="uk-UA"/>
        </w:rPr>
        <w:t xml:space="preserve"> </w:t>
      </w:r>
      <w:r w:rsidRPr="00A7756D">
        <w:rPr>
          <w:rFonts w:ascii="Times New Roman" w:hAnsi="Times New Roman" w:cs="Times New Roman"/>
          <w:i/>
          <w:sz w:val="28"/>
          <w:szCs w:val="28"/>
          <w:lang w:val="uk-UA"/>
        </w:rPr>
        <w:t>J. of Social Issues</w:t>
      </w:r>
      <w:r>
        <w:rPr>
          <w:rFonts w:ascii="Times New Roman" w:hAnsi="Times New Roman" w:cs="Times New Roman"/>
          <w:sz w:val="28"/>
          <w:szCs w:val="28"/>
          <w:lang w:val="uk-UA"/>
        </w:rPr>
        <w:t>. 1974. Vol. 30. рр</w:t>
      </w:r>
      <w:r w:rsidRPr="007C34EE">
        <w:rPr>
          <w:rFonts w:ascii="Times New Roman" w:hAnsi="Times New Roman" w:cs="Times New Roman"/>
          <w:sz w:val="28"/>
          <w:szCs w:val="28"/>
          <w:lang w:val="uk-UA"/>
        </w:rPr>
        <w:t>. 159–165.</w:t>
      </w:r>
    </w:p>
    <w:p w14:paraId="6C822066" w14:textId="77777777" w:rsidR="00BF5C26" w:rsidRPr="00744571"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44571">
        <w:rPr>
          <w:rFonts w:ascii="Times New Roman" w:hAnsi="Times New Roman" w:cs="Times New Roman"/>
          <w:sz w:val="28"/>
          <w:szCs w:val="28"/>
          <w:lang w:val="uk-UA"/>
        </w:rPr>
        <w:t>Greenberg J. Comprehensive Stress Management. New York : Mcgraw-Hill Education, 2016 480 p.</w:t>
      </w:r>
    </w:p>
    <w:p w14:paraId="5721E343" w14:textId="77777777" w:rsidR="00BF5C26" w:rsidRPr="00A7756D"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A7756D">
        <w:rPr>
          <w:rFonts w:ascii="Times New Roman" w:hAnsi="Times New Roman" w:cs="Times New Roman"/>
          <w:bCs/>
          <w:iCs/>
          <w:sz w:val="28"/>
          <w:szCs w:val="28"/>
          <w:lang w:val="uk-UA"/>
        </w:rPr>
        <w:t xml:space="preserve">Horney K. Our Inner Conflicts. </w:t>
      </w:r>
      <w:r w:rsidRPr="00A7756D">
        <w:rPr>
          <w:rFonts w:ascii="Times New Roman" w:hAnsi="Times New Roman" w:cs="Times New Roman"/>
          <w:bCs/>
          <w:color w:val="0F1111"/>
          <w:sz w:val="28"/>
          <w:szCs w:val="28"/>
          <w:shd w:val="clear" w:color="auto" w:fill="FFFFFF"/>
          <w:lang w:val="en-US"/>
        </w:rPr>
        <w:t>W. W. Norton &amp; Company</w:t>
      </w:r>
      <w:r>
        <w:rPr>
          <w:rFonts w:ascii="Times New Roman" w:hAnsi="Times New Roman" w:cs="Times New Roman"/>
          <w:bCs/>
          <w:color w:val="0F1111"/>
          <w:sz w:val="28"/>
          <w:szCs w:val="28"/>
          <w:shd w:val="clear" w:color="auto" w:fill="FFFFFF"/>
          <w:lang w:val="uk-UA"/>
        </w:rPr>
        <w:t>, 1992. 250 </w:t>
      </w:r>
      <w:r w:rsidRPr="00A7756D">
        <w:rPr>
          <w:rFonts w:ascii="Times New Roman" w:hAnsi="Times New Roman" w:cs="Times New Roman"/>
          <w:bCs/>
          <w:color w:val="0F1111"/>
          <w:sz w:val="28"/>
          <w:szCs w:val="28"/>
          <w:shd w:val="clear" w:color="auto" w:fill="FFFFFF"/>
          <w:lang w:val="uk-UA"/>
        </w:rPr>
        <w:t>р.</w:t>
      </w:r>
    </w:p>
    <w:p w14:paraId="4A186512" w14:textId="77777777" w:rsidR="00BF5C2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sz w:val="28"/>
          <w:szCs w:val="28"/>
          <w:lang w:val="uk-UA"/>
        </w:rPr>
        <w:t>Langelaan S., Bakker A. B., Van Doornen L. J., Schaufeli W. B. Burnout and work engagement: Do individual differences make a difference? Pers. Individ. Dif.</w:t>
      </w:r>
      <w:r>
        <w:rPr>
          <w:rFonts w:ascii="Times New Roman" w:hAnsi="Times New Roman" w:cs="Times New Roman"/>
          <w:sz w:val="28"/>
          <w:szCs w:val="28"/>
          <w:lang w:val="uk-UA"/>
        </w:rPr>
        <w:t>,</w:t>
      </w:r>
      <w:r w:rsidRPr="007C34EE">
        <w:rPr>
          <w:rFonts w:ascii="Times New Roman" w:hAnsi="Times New Roman" w:cs="Times New Roman"/>
          <w:sz w:val="28"/>
          <w:szCs w:val="28"/>
          <w:lang w:val="uk-UA"/>
        </w:rPr>
        <w:t xml:space="preserve"> 2006. 532</w:t>
      </w:r>
      <w:r>
        <w:rPr>
          <w:rFonts w:ascii="Times New Roman" w:hAnsi="Times New Roman" w:cs="Times New Roman"/>
          <w:sz w:val="28"/>
          <w:szCs w:val="28"/>
          <w:lang w:val="uk-UA"/>
        </w:rPr>
        <w:t xml:space="preserve"> </w:t>
      </w:r>
      <w:r w:rsidRPr="007C34EE">
        <w:rPr>
          <w:rFonts w:ascii="Times New Roman" w:hAnsi="Times New Roman" w:cs="Times New Roman"/>
          <w:sz w:val="28"/>
          <w:szCs w:val="28"/>
          <w:lang w:val="uk-UA"/>
        </w:rPr>
        <w:t>р</w:t>
      </w:r>
      <w:r>
        <w:rPr>
          <w:rFonts w:ascii="Times New Roman" w:hAnsi="Times New Roman" w:cs="Times New Roman"/>
          <w:sz w:val="28"/>
          <w:szCs w:val="28"/>
          <w:lang w:val="uk-UA"/>
        </w:rPr>
        <w:t>.</w:t>
      </w:r>
    </w:p>
    <w:p w14:paraId="24EA3450" w14:textId="77777777" w:rsidR="00BF5C26" w:rsidRPr="00740663"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Pr>
          <w:rFonts w:ascii="Times New Roman" w:hAnsi="Times New Roman" w:cs="Times New Roman"/>
          <w:sz w:val="28"/>
          <w:szCs w:val="28"/>
          <w:lang w:val="uk-UA"/>
        </w:rPr>
        <w:t xml:space="preserve">Maslach C. Burnout: </w:t>
      </w:r>
      <w:r w:rsidRPr="00740663">
        <w:rPr>
          <w:rFonts w:ascii="Times New Roman" w:hAnsi="Times New Roman" w:cs="Times New Roman"/>
          <w:sz w:val="28"/>
          <w:szCs w:val="28"/>
          <w:lang w:val="uk-UA"/>
        </w:rPr>
        <w:t>a</w:t>
      </w:r>
      <w:r>
        <w:rPr>
          <w:rFonts w:ascii="Times New Roman" w:hAnsi="Times New Roman" w:cs="Times New Roman"/>
          <w:sz w:val="28"/>
          <w:szCs w:val="28"/>
          <w:lang w:val="uk-UA"/>
        </w:rPr>
        <w:t xml:space="preserve"> multidimensional perspective.</w:t>
      </w:r>
      <w:r w:rsidRPr="00740663">
        <w:rPr>
          <w:rFonts w:ascii="Times New Roman" w:hAnsi="Times New Roman" w:cs="Times New Roman"/>
          <w:sz w:val="28"/>
          <w:szCs w:val="28"/>
          <w:lang w:val="uk-UA"/>
        </w:rPr>
        <w:t xml:space="preserve"> </w:t>
      </w:r>
      <w:r w:rsidRPr="00740663">
        <w:rPr>
          <w:rFonts w:ascii="Times New Roman" w:hAnsi="Times New Roman" w:cs="Times New Roman"/>
          <w:i/>
          <w:sz w:val="28"/>
          <w:szCs w:val="28"/>
          <w:lang w:val="uk-UA"/>
        </w:rPr>
        <w:t>Professional burnout: Recent developments in the theory and r</w:t>
      </w:r>
      <w:r>
        <w:rPr>
          <w:rFonts w:ascii="Times New Roman" w:hAnsi="Times New Roman" w:cs="Times New Roman"/>
          <w:i/>
          <w:sz w:val="28"/>
          <w:szCs w:val="28"/>
          <w:lang w:val="uk-UA"/>
        </w:rPr>
        <w:t>esearch / Ed. W. B. Shaufeli, C. </w:t>
      </w:r>
      <w:r w:rsidRPr="00740663">
        <w:rPr>
          <w:rFonts w:ascii="Times New Roman" w:hAnsi="Times New Roman" w:cs="Times New Roman"/>
          <w:i/>
          <w:sz w:val="28"/>
          <w:szCs w:val="28"/>
          <w:lang w:val="uk-UA"/>
        </w:rPr>
        <w:t>Maslach, T. Marek</w:t>
      </w:r>
      <w:r w:rsidRPr="00740663">
        <w:rPr>
          <w:rFonts w:ascii="Times New Roman" w:hAnsi="Times New Roman" w:cs="Times New Roman"/>
          <w:sz w:val="28"/>
          <w:szCs w:val="28"/>
          <w:lang w:val="uk-UA"/>
        </w:rPr>
        <w:t>. Washington D. C</w:t>
      </w:r>
      <w:r>
        <w:rPr>
          <w:rFonts w:ascii="Times New Roman" w:hAnsi="Times New Roman" w:cs="Times New Roman"/>
          <w:sz w:val="28"/>
          <w:szCs w:val="28"/>
          <w:lang w:val="uk-UA"/>
        </w:rPr>
        <w:t>. : Taylor &amp;Trancis, 1993. рр</w:t>
      </w:r>
      <w:r w:rsidRPr="00740663">
        <w:rPr>
          <w:rFonts w:ascii="Times New Roman" w:hAnsi="Times New Roman" w:cs="Times New Roman"/>
          <w:sz w:val="28"/>
          <w:szCs w:val="28"/>
          <w:lang w:val="uk-UA"/>
        </w:rPr>
        <w:t>. 19–32</w:t>
      </w:r>
      <w:r>
        <w:rPr>
          <w:rFonts w:ascii="Times New Roman" w:hAnsi="Times New Roman" w:cs="Times New Roman"/>
          <w:sz w:val="28"/>
          <w:szCs w:val="28"/>
          <w:lang w:val="uk-UA"/>
        </w:rPr>
        <w:t>.</w:t>
      </w:r>
    </w:p>
    <w:p w14:paraId="47E5B38F" w14:textId="77777777" w:rsidR="00BF5C26" w:rsidRPr="00DC3419"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40663">
        <w:rPr>
          <w:rFonts w:ascii="Times New Roman" w:hAnsi="Times New Roman" w:cs="Times New Roman"/>
          <w:sz w:val="28"/>
          <w:szCs w:val="28"/>
          <w:lang w:val="uk-UA"/>
        </w:rPr>
        <w:t xml:space="preserve">Maslach C. Burnout: a </w:t>
      </w:r>
      <w:r>
        <w:rPr>
          <w:rFonts w:ascii="Times New Roman" w:hAnsi="Times New Roman" w:cs="Times New Roman"/>
          <w:sz w:val="28"/>
          <w:szCs w:val="28"/>
          <w:lang w:val="uk-UA"/>
        </w:rPr>
        <w:t xml:space="preserve">social psychological analysis. </w:t>
      </w:r>
      <w:r w:rsidRPr="00740663">
        <w:rPr>
          <w:rFonts w:ascii="Times New Roman" w:hAnsi="Times New Roman" w:cs="Times New Roman"/>
          <w:i/>
          <w:sz w:val="28"/>
          <w:szCs w:val="28"/>
          <w:lang w:val="uk-UA"/>
        </w:rPr>
        <w:t xml:space="preserve">The burnout syndrome: current </w:t>
      </w:r>
      <w:r>
        <w:rPr>
          <w:rFonts w:ascii="Times New Roman" w:hAnsi="Times New Roman" w:cs="Times New Roman"/>
          <w:i/>
          <w:sz w:val="28"/>
          <w:szCs w:val="28"/>
          <w:lang w:val="uk-UA"/>
        </w:rPr>
        <w:t xml:space="preserve">research, theory, interventions. </w:t>
      </w:r>
      <w:r w:rsidRPr="00740663">
        <w:rPr>
          <w:rFonts w:ascii="Times New Roman" w:hAnsi="Times New Roman" w:cs="Times New Roman"/>
          <w:sz w:val="28"/>
          <w:szCs w:val="28"/>
          <w:lang w:val="uk-UA"/>
        </w:rPr>
        <w:t>London, 1982. Vol. 11.</w:t>
      </w:r>
      <w:r w:rsidRPr="00740663">
        <w:rPr>
          <w:rFonts w:ascii="Times New Roman" w:hAnsi="Times New Roman" w:cs="Times New Roman"/>
          <w:sz w:val="28"/>
          <w:szCs w:val="28"/>
          <w:shd w:val="clear" w:color="auto" w:fill="FFFFFF"/>
          <w:lang w:val="uk-UA"/>
        </w:rPr>
        <w:t xml:space="preserve"> </w:t>
      </w:r>
      <w:r w:rsidRPr="007406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40663">
        <w:rPr>
          <w:rFonts w:ascii="Times New Roman" w:hAnsi="Times New Roman" w:cs="Times New Roman"/>
          <w:sz w:val="28"/>
          <w:szCs w:val="28"/>
          <w:lang w:val="uk-UA"/>
        </w:rPr>
        <w:t>78.</w:t>
      </w:r>
      <w:r>
        <w:rPr>
          <w:rFonts w:ascii="Times New Roman" w:hAnsi="Times New Roman" w:cs="Times New Roman"/>
          <w:sz w:val="28"/>
          <w:szCs w:val="28"/>
          <w:lang w:val="uk-UA"/>
        </w:rPr>
        <w:t xml:space="preserve"> рр</w:t>
      </w:r>
      <w:r w:rsidRPr="00740663">
        <w:rPr>
          <w:rFonts w:ascii="Times New Roman" w:hAnsi="Times New Roman" w:cs="Times New Roman"/>
          <w:sz w:val="28"/>
          <w:szCs w:val="28"/>
          <w:lang w:val="uk-UA"/>
        </w:rPr>
        <w:t>. 78</w:t>
      </w:r>
      <w:r>
        <w:rPr>
          <w:rFonts w:ascii="Times New Roman" w:hAnsi="Times New Roman" w:cs="Times New Roman"/>
          <w:sz w:val="28"/>
          <w:szCs w:val="28"/>
          <w:lang w:val="uk-UA"/>
        </w:rPr>
        <w:t>–</w:t>
      </w:r>
      <w:r w:rsidRPr="00740663">
        <w:rPr>
          <w:rFonts w:ascii="Times New Roman" w:hAnsi="Times New Roman" w:cs="Times New Roman"/>
          <w:sz w:val="28"/>
          <w:szCs w:val="28"/>
          <w:lang w:val="uk-UA"/>
        </w:rPr>
        <w:t>85</w:t>
      </w:r>
      <w:r>
        <w:rPr>
          <w:rFonts w:ascii="Times New Roman" w:hAnsi="Times New Roman" w:cs="Times New Roman"/>
          <w:sz w:val="28"/>
          <w:szCs w:val="28"/>
          <w:lang w:val="uk-UA"/>
        </w:rPr>
        <w:t>.</w:t>
      </w:r>
    </w:p>
    <w:p w14:paraId="52264E43" w14:textId="77777777" w:rsidR="00BF5C26" w:rsidRPr="004F78D6" w:rsidRDefault="00BF5C26" w:rsidP="00BF5C26">
      <w:pPr>
        <w:pStyle w:val="a3"/>
        <w:numPr>
          <w:ilvl w:val="0"/>
          <w:numId w:val="39"/>
        </w:numPr>
        <w:tabs>
          <w:tab w:val="left" w:pos="709"/>
        </w:tabs>
        <w:spacing w:after="0" w:line="360" w:lineRule="auto"/>
        <w:ind w:left="0" w:firstLine="709"/>
        <w:jc w:val="both"/>
        <w:rPr>
          <w:rFonts w:ascii="Times New Roman" w:hAnsi="Times New Roman" w:cs="Times New Roman"/>
          <w:bCs/>
          <w:iCs/>
          <w:sz w:val="28"/>
          <w:szCs w:val="28"/>
          <w:lang w:val="uk-UA"/>
        </w:rPr>
      </w:pPr>
      <w:r w:rsidRPr="007C34EE">
        <w:rPr>
          <w:rFonts w:ascii="Times New Roman" w:hAnsi="Times New Roman" w:cs="Times New Roman"/>
          <w:bCs/>
          <w:iCs/>
          <w:sz w:val="28"/>
          <w:szCs w:val="28"/>
          <w:lang w:val="uk-UA"/>
        </w:rPr>
        <w:t>Mas</w:t>
      </w:r>
      <w:r>
        <w:rPr>
          <w:rFonts w:ascii="Times New Roman" w:hAnsi="Times New Roman" w:cs="Times New Roman"/>
          <w:bCs/>
          <w:iCs/>
          <w:sz w:val="28"/>
          <w:szCs w:val="28"/>
          <w:lang w:val="uk-UA"/>
        </w:rPr>
        <w:t xml:space="preserve">lach C., </w:t>
      </w:r>
      <w:r w:rsidRPr="007C34EE">
        <w:rPr>
          <w:rFonts w:ascii="Times New Roman" w:hAnsi="Times New Roman" w:cs="Times New Roman"/>
          <w:bCs/>
          <w:iCs/>
          <w:sz w:val="28"/>
          <w:szCs w:val="28"/>
          <w:lang w:val="uk-UA"/>
        </w:rPr>
        <w:t>Jachson S. E. The measurement of experienced burnout. Journal of Stress, burnout and</w:t>
      </w:r>
      <w:r>
        <w:rPr>
          <w:rFonts w:ascii="Times New Roman" w:hAnsi="Times New Roman" w:cs="Times New Roman"/>
          <w:bCs/>
          <w:iCs/>
          <w:sz w:val="28"/>
          <w:szCs w:val="28"/>
          <w:lang w:val="uk-UA"/>
        </w:rPr>
        <w:t xml:space="preserve"> depression amoung dentists. </w:t>
      </w:r>
      <w:r w:rsidRPr="00740663">
        <w:rPr>
          <w:rFonts w:ascii="Times New Roman" w:hAnsi="Times New Roman" w:cs="Times New Roman"/>
          <w:bCs/>
          <w:iCs/>
          <w:sz w:val="28"/>
          <w:szCs w:val="28"/>
          <w:lang w:val="uk-UA"/>
        </w:rPr>
        <w:t>JADA</w:t>
      </w:r>
      <w:r>
        <w:rPr>
          <w:rFonts w:ascii="Times New Roman" w:hAnsi="Times New Roman" w:cs="Times New Roman"/>
          <w:bCs/>
          <w:iCs/>
          <w:sz w:val="28"/>
          <w:szCs w:val="28"/>
          <w:lang w:val="uk-UA"/>
        </w:rPr>
        <w:t>, 2004. 135 p</w:t>
      </w:r>
      <w:r w:rsidRPr="007C34EE">
        <w:rPr>
          <w:rFonts w:ascii="Times New Roman" w:hAnsi="Times New Roman" w:cs="Times New Roman"/>
          <w:sz w:val="28"/>
          <w:szCs w:val="28"/>
          <w:lang w:val="uk-UA"/>
        </w:rPr>
        <w:t>.</w:t>
      </w:r>
    </w:p>
    <w:p w14:paraId="22954DF6" w14:textId="77777777" w:rsidR="00BF5C26" w:rsidRPr="004F78D6" w:rsidRDefault="00BF5C26" w:rsidP="00BF5C26">
      <w:pPr>
        <w:pStyle w:val="a3"/>
        <w:numPr>
          <w:ilvl w:val="0"/>
          <w:numId w:val="39"/>
        </w:numPr>
        <w:spacing w:after="0" w:line="360" w:lineRule="auto"/>
        <w:ind w:left="0" w:firstLine="709"/>
        <w:jc w:val="both"/>
        <w:rPr>
          <w:rFonts w:ascii="Times New Roman" w:hAnsi="Times New Roman" w:cs="Times New Roman"/>
          <w:bCs/>
          <w:iCs/>
          <w:sz w:val="28"/>
          <w:szCs w:val="28"/>
          <w:lang w:val="uk-UA"/>
        </w:rPr>
      </w:pPr>
      <w:r w:rsidRPr="00740663">
        <w:rPr>
          <w:rFonts w:ascii="Times New Roman" w:hAnsi="Times New Roman" w:cs="Times New Roman"/>
          <w:sz w:val="28"/>
          <w:szCs w:val="28"/>
          <w:lang w:val="en-US"/>
        </w:rPr>
        <w:t>Maslach C., Leiter M. P. The truth about burnout: How organizations cause personal stress and what to do about it. San Francisco, CA</w:t>
      </w:r>
      <w:r>
        <w:rPr>
          <w:rFonts w:ascii="Times New Roman" w:hAnsi="Times New Roman" w:cs="Times New Roman"/>
          <w:sz w:val="28"/>
          <w:szCs w:val="28"/>
          <w:lang w:val="uk-UA"/>
        </w:rPr>
        <w:t xml:space="preserve"> </w:t>
      </w:r>
      <w:r w:rsidRPr="00740663">
        <w:rPr>
          <w:rFonts w:ascii="Times New Roman" w:hAnsi="Times New Roman" w:cs="Times New Roman"/>
          <w:sz w:val="28"/>
          <w:szCs w:val="28"/>
          <w:lang w:val="en-US"/>
        </w:rPr>
        <w:t>: Joss</w:t>
      </w:r>
      <w:r w:rsidRPr="00740663">
        <w:rPr>
          <w:rFonts w:ascii="Times New Roman" w:hAnsi="Times New Roman" w:cs="Times New Roman"/>
          <w:sz w:val="28"/>
          <w:szCs w:val="28"/>
        </w:rPr>
        <w:t>е</w:t>
      </w:r>
      <w:r w:rsidRPr="00740663">
        <w:rPr>
          <w:rFonts w:ascii="Times New Roman" w:hAnsi="Times New Roman" w:cs="Times New Roman"/>
          <w:sz w:val="28"/>
          <w:szCs w:val="28"/>
          <w:lang w:val="en-US"/>
        </w:rPr>
        <w:t xml:space="preserve">yBass, 1997. 186 </w:t>
      </w:r>
      <w:r w:rsidRPr="00740663">
        <w:rPr>
          <w:rFonts w:ascii="Times New Roman" w:hAnsi="Times New Roman" w:cs="Times New Roman"/>
          <w:sz w:val="28"/>
          <w:szCs w:val="28"/>
        </w:rPr>
        <w:t>р</w:t>
      </w:r>
      <w:r w:rsidRPr="00740663">
        <w:rPr>
          <w:rFonts w:ascii="Times New Roman" w:hAnsi="Times New Roman" w:cs="Times New Roman"/>
          <w:sz w:val="28"/>
          <w:szCs w:val="28"/>
          <w:lang w:val="en-US"/>
        </w:rPr>
        <w:t>.</w:t>
      </w:r>
    </w:p>
    <w:p w14:paraId="54DCA63D" w14:textId="77777777" w:rsidR="00BF5C26" w:rsidRPr="00744571" w:rsidRDefault="00BF5C26" w:rsidP="00BF5C26">
      <w:pPr>
        <w:pStyle w:val="a3"/>
        <w:numPr>
          <w:ilvl w:val="0"/>
          <w:numId w:val="39"/>
        </w:numPr>
        <w:tabs>
          <w:tab w:val="left" w:pos="709"/>
        </w:tabs>
        <w:spacing w:after="0" w:line="360" w:lineRule="auto"/>
        <w:ind w:left="0" w:firstLine="709"/>
        <w:jc w:val="both"/>
        <w:rPr>
          <w:rFonts w:ascii="Times New Roman" w:hAnsi="Times New Roman" w:cs="Times New Roman"/>
          <w:bCs/>
          <w:iCs/>
          <w:sz w:val="28"/>
          <w:szCs w:val="28"/>
          <w:lang w:val="uk-UA"/>
        </w:rPr>
      </w:pPr>
      <w:r w:rsidRPr="00744571">
        <w:rPr>
          <w:rFonts w:ascii="Times New Roman" w:hAnsi="Times New Roman" w:cs="Times New Roman"/>
          <w:sz w:val="28"/>
          <w:szCs w:val="28"/>
          <w:lang w:val="en-US"/>
        </w:rPr>
        <w:t>Ogresta J.</w:t>
      </w:r>
      <w:r w:rsidRPr="00744571">
        <w:rPr>
          <w:rFonts w:ascii="Times New Roman" w:hAnsi="Times New Roman" w:cs="Times New Roman"/>
          <w:sz w:val="28"/>
          <w:szCs w:val="28"/>
          <w:lang w:val="uk-UA"/>
        </w:rPr>
        <w:t xml:space="preserve">, </w:t>
      </w:r>
      <w:r w:rsidRPr="00744571">
        <w:rPr>
          <w:rFonts w:ascii="Times New Roman" w:hAnsi="Times New Roman" w:cs="Times New Roman"/>
          <w:sz w:val="28"/>
          <w:szCs w:val="28"/>
          <w:lang w:val="en-US"/>
        </w:rPr>
        <w:t>Rusac</w:t>
      </w:r>
      <w:r w:rsidRPr="00744571">
        <w:rPr>
          <w:rFonts w:ascii="Times New Roman" w:hAnsi="Times New Roman" w:cs="Times New Roman"/>
          <w:sz w:val="28"/>
          <w:szCs w:val="28"/>
          <w:lang w:val="uk-UA"/>
        </w:rPr>
        <w:t xml:space="preserve"> </w:t>
      </w:r>
      <w:r w:rsidRPr="00744571">
        <w:rPr>
          <w:rFonts w:ascii="Times New Roman" w:hAnsi="Times New Roman" w:cs="Times New Roman"/>
          <w:sz w:val="28"/>
          <w:szCs w:val="28"/>
          <w:lang w:val="en-US"/>
        </w:rPr>
        <w:t>S., Zorec</w:t>
      </w:r>
      <w:r w:rsidRPr="00744571">
        <w:rPr>
          <w:rFonts w:ascii="Times New Roman" w:hAnsi="Times New Roman" w:cs="Times New Roman"/>
          <w:sz w:val="28"/>
          <w:szCs w:val="28"/>
          <w:lang w:val="uk-UA"/>
        </w:rPr>
        <w:t xml:space="preserve"> </w:t>
      </w:r>
      <w:r w:rsidRPr="00744571">
        <w:rPr>
          <w:rFonts w:ascii="Times New Roman" w:hAnsi="Times New Roman" w:cs="Times New Roman"/>
          <w:sz w:val="28"/>
          <w:szCs w:val="28"/>
          <w:lang w:val="en-US"/>
        </w:rPr>
        <w:t xml:space="preserve">L. Relation Between Burnout Syndrome and Job Satisfaction Among Mental Health Workers. </w:t>
      </w:r>
      <w:r w:rsidRPr="00744571">
        <w:rPr>
          <w:rFonts w:ascii="Times New Roman" w:hAnsi="Times New Roman" w:cs="Times New Roman"/>
          <w:i/>
          <w:sz w:val="28"/>
          <w:szCs w:val="28"/>
          <w:lang w:val="en-US"/>
        </w:rPr>
        <w:t>Croat Med J.</w:t>
      </w:r>
      <w:r w:rsidRPr="00744571">
        <w:rPr>
          <w:rFonts w:ascii="Times New Roman" w:hAnsi="Times New Roman" w:cs="Times New Roman"/>
          <w:sz w:val="28"/>
          <w:szCs w:val="28"/>
          <w:lang w:val="en-US"/>
        </w:rPr>
        <w:t xml:space="preserve"> 2008</w:t>
      </w:r>
      <w:r w:rsidRPr="00744571">
        <w:rPr>
          <w:rFonts w:ascii="Times New Roman" w:hAnsi="Times New Roman" w:cs="Times New Roman"/>
          <w:sz w:val="28"/>
          <w:szCs w:val="28"/>
          <w:lang w:val="uk-UA"/>
        </w:rPr>
        <w:t>. № </w:t>
      </w:r>
      <w:r w:rsidRPr="00744571">
        <w:rPr>
          <w:rFonts w:ascii="Times New Roman" w:hAnsi="Times New Roman" w:cs="Times New Roman"/>
          <w:sz w:val="28"/>
          <w:szCs w:val="28"/>
          <w:lang w:val="en-US"/>
        </w:rPr>
        <w:t>49</w:t>
      </w:r>
      <w:r w:rsidRPr="00744571">
        <w:rPr>
          <w:rFonts w:ascii="Times New Roman" w:hAnsi="Times New Roman" w:cs="Times New Roman"/>
          <w:sz w:val="28"/>
          <w:szCs w:val="28"/>
          <w:lang w:val="uk-UA"/>
        </w:rPr>
        <w:t> </w:t>
      </w:r>
      <w:r w:rsidRPr="00744571">
        <w:rPr>
          <w:rFonts w:ascii="Times New Roman" w:hAnsi="Times New Roman" w:cs="Times New Roman"/>
          <w:sz w:val="28"/>
          <w:szCs w:val="28"/>
          <w:lang w:val="en-US"/>
        </w:rPr>
        <w:t>(3)</w:t>
      </w:r>
      <w:r w:rsidRPr="00744571">
        <w:rPr>
          <w:rFonts w:ascii="Times New Roman" w:hAnsi="Times New Roman" w:cs="Times New Roman"/>
          <w:sz w:val="28"/>
          <w:szCs w:val="28"/>
          <w:lang w:val="uk-UA"/>
        </w:rPr>
        <w:t>. рр.</w:t>
      </w:r>
      <w:r w:rsidRPr="00744571">
        <w:rPr>
          <w:rFonts w:ascii="Times New Roman" w:hAnsi="Times New Roman" w:cs="Times New Roman"/>
          <w:sz w:val="28"/>
          <w:szCs w:val="28"/>
          <w:lang w:val="en-US"/>
        </w:rPr>
        <w:t xml:space="preserve"> 364–374</w:t>
      </w:r>
      <w:r w:rsidRPr="00744571">
        <w:rPr>
          <w:rFonts w:ascii="Times New Roman" w:hAnsi="Times New Roman" w:cs="Times New Roman"/>
          <w:sz w:val="28"/>
          <w:szCs w:val="28"/>
          <w:lang w:val="uk-UA"/>
        </w:rPr>
        <w:t>.</w:t>
      </w:r>
    </w:p>
    <w:p w14:paraId="2FE26421" w14:textId="77777777" w:rsidR="00BF5C26" w:rsidRPr="00744571" w:rsidRDefault="00BF5C26" w:rsidP="00BF5C26">
      <w:pPr>
        <w:pStyle w:val="a3"/>
        <w:numPr>
          <w:ilvl w:val="0"/>
          <w:numId w:val="39"/>
        </w:numPr>
        <w:tabs>
          <w:tab w:val="left" w:pos="709"/>
        </w:tabs>
        <w:spacing w:after="0" w:line="360" w:lineRule="auto"/>
        <w:ind w:left="0" w:firstLine="709"/>
        <w:jc w:val="both"/>
        <w:rPr>
          <w:rFonts w:ascii="Times New Roman" w:hAnsi="Times New Roman" w:cs="Times New Roman"/>
          <w:bCs/>
          <w:iCs/>
          <w:sz w:val="28"/>
          <w:szCs w:val="28"/>
          <w:lang w:val="uk-UA"/>
        </w:rPr>
      </w:pPr>
      <w:r w:rsidRPr="00744571">
        <w:rPr>
          <w:rFonts w:ascii="Times New Roman" w:hAnsi="Times New Roman" w:cs="Times New Roman"/>
          <w:sz w:val="28"/>
          <w:szCs w:val="28"/>
          <w:shd w:val="clear" w:color="auto" w:fill="FFFFFF"/>
          <w:lang w:val="en-US"/>
        </w:rPr>
        <w:t>Schaufeli</w:t>
      </w:r>
      <w:r w:rsidRPr="00744571">
        <w:rPr>
          <w:rFonts w:ascii="Times New Roman" w:hAnsi="Times New Roman" w:cs="Times New Roman"/>
          <w:sz w:val="28"/>
          <w:szCs w:val="28"/>
          <w:shd w:val="clear" w:color="auto" w:fill="FFFFFF"/>
          <w:lang w:val="uk-UA"/>
        </w:rPr>
        <w:t xml:space="preserve"> </w:t>
      </w:r>
      <w:r w:rsidRPr="00744571">
        <w:rPr>
          <w:rFonts w:ascii="Times New Roman" w:hAnsi="Times New Roman" w:cs="Times New Roman"/>
          <w:sz w:val="28"/>
          <w:szCs w:val="28"/>
          <w:shd w:val="clear" w:color="auto" w:fill="FFFFFF"/>
          <w:lang w:val="en-US"/>
        </w:rPr>
        <w:t>W</w:t>
      </w:r>
      <w:r w:rsidRPr="00744571">
        <w:rPr>
          <w:rFonts w:ascii="Times New Roman" w:hAnsi="Times New Roman" w:cs="Times New Roman"/>
          <w:sz w:val="28"/>
          <w:szCs w:val="28"/>
          <w:shd w:val="clear" w:color="auto" w:fill="FFFFFF"/>
          <w:lang w:val="uk-UA"/>
        </w:rPr>
        <w:t>.</w:t>
      </w:r>
      <w:r w:rsidRPr="00744571">
        <w:rPr>
          <w:rFonts w:ascii="Times New Roman" w:hAnsi="Times New Roman" w:cs="Times New Roman"/>
          <w:sz w:val="28"/>
          <w:szCs w:val="28"/>
          <w:shd w:val="clear" w:color="auto" w:fill="FFFFFF"/>
          <w:lang w:val="en-US"/>
        </w:rPr>
        <w:t xml:space="preserve">, Buunk P. A brief history of the burnout concept. </w:t>
      </w:r>
      <w:r w:rsidRPr="00744571">
        <w:rPr>
          <w:rFonts w:ascii="Times New Roman" w:hAnsi="Times New Roman" w:cs="Times New Roman"/>
          <w:i/>
          <w:sz w:val="28"/>
          <w:szCs w:val="28"/>
          <w:shd w:val="clear" w:color="auto" w:fill="FFFFFF"/>
          <w:lang w:val="en-US"/>
        </w:rPr>
        <w:t>Handbook of Work and Health Psychology</w:t>
      </w:r>
      <w:r w:rsidRPr="00744571">
        <w:rPr>
          <w:rFonts w:ascii="Times New Roman" w:hAnsi="Times New Roman" w:cs="Times New Roman"/>
          <w:sz w:val="28"/>
          <w:szCs w:val="28"/>
          <w:shd w:val="clear" w:color="auto" w:fill="FFFFFF"/>
          <w:lang w:val="en-US"/>
        </w:rPr>
        <w:t>. John Wiley&amp;Sons Ltd.</w:t>
      </w:r>
      <w:r w:rsidRPr="00744571">
        <w:rPr>
          <w:rFonts w:ascii="Times New Roman" w:hAnsi="Times New Roman" w:cs="Times New Roman"/>
          <w:sz w:val="28"/>
          <w:szCs w:val="28"/>
          <w:shd w:val="clear" w:color="auto" w:fill="FFFFFF"/>
          <w:lang w:val="uk-UA"/>
        </w:rPr>
        <w:t xml:space="preserve">, </w:t>
      </w:r>
      <w:r w:rsidRPr="00744571">
        <w:rPr>
          <w:rFonts w:ascii="Times New Roman" w:hAnsi="Times New Roman" w:cs="Times New Roman"/>
          <w:sz w:val="28"/>
          <w:szCs w:val="28"/>
          <w:shd w:val="clear" w:color="auto" w:fill="FFFFFF"/>
          <w:lang w:val="en-US"/>
        </w:rPr>
        <w:t>1996</w:t>
      </w:r>
      <w:r w:rsidRPr="00744571">
        <w:rPr>
          <w:rFonts w:ascii="Times New Roman" w:hAnsi="Times New Roman" w:cs="Times New Roman"/>
          <w:sz w:val="28"/>
          <w:szCs w:val="28"/>
          <w:shd w:val="clear" w:color="auto" w:fill="FFFFFF"/>
          <w:lang w:val="uk-UA"/>
        </w:rPr>
        <w:t>.</w:t>
      </w:r>
      <w:r w:rsidRPr="00744571">
        <w:rPr>
          <w:rFonts w:ascii="Times New Roman" w:hAnsi="Times New Roman" w:cs="Times New Roman"/>
          <w:sz w:val="28"/>
          <w:szCs w:val="28"/>
          <w:shd w:val="clear" w:color="auto" w:fill="FFFFFF"/>
          <w:lang w:val="en-US"/>
        </w:rPr>
        <w:t xml:space="preserve"> </w:t>
      </w:r>
      <w:r w:rsidRPr="00744571">
        <w:rPr>
          <w:rFonts w:ascii="Times New Roman" w:hAnsi="Times New Roman" w:cs="Times New Roman"/>
          <w:sz w:val="28"/>
          <w:szCs w:val="28"/>
          <w:shd w:val="clear" w:color="auto" w:fill="FFFFFF"/>
          <w:lang w:val="uk-UA"/>
        </w:rPr>
        <w:t>рр</w:t>
      </w:r>
      <w:r w:rsidRPr="00744571">
        <w:rPr>
          <w:rFonts w:ascii="Times New Roman" w:hAnsi="Times New Roman" w:cs="Times New Roman"/>
          <w:sz w:val="28"/>
          <w:szCs w:val="28"/>
          <w:shd w:val="clear" w:color="auto" w:fill="FFFFFF"/>
          <w:lang w:val="en-US"/>
        </w:rPr>
        <w:t>.</w:t>
      </w:r>
      <w:r w:rsidRPr="00744571">
        <w:rPr>
          <w:rFonts w:ascii="Times New Roman" w:hAnsi="Times New Roman" w:cs="Times New Roman"/>
          <w:sz w:val="28"/>
          <w:szCs w:val="28"/>
          <w:shd w:val="clear" w:color="auto" w:fill="FFFFFF"/>
          <w:lang w:val="uk-UA"/>
        </w:rPr>
        <w:t xml:space="preserve"> </w:t>
      </w:r>
      <w:r w:rsidRPr="00744571">
        <w:rPr>
          <w:rFonts w:ascii="Times New Roman" w:hAnsi="Times New Roman" w:cs="Times New Roman"/>
          <w:sz w:val="28"/>
          <w:szCs w:val="28"/>
          <w:shd w:val="clear" w:color="auto" w:fill="FFFFFF"/>
          <w:lang w:val="en-US"/>
        </w:rPr>
        <w:t>105–127</w:t>
      </w:r>
      <w:r w:rsidRPr="00744571">
        <w:rPr>
          <w:rFonts w:ascii="Times New Roman" w:hAnsi="Times New Roman" w:cs="Times New Roman"/>
          <w:sz w:val="28"/>
          <w:szCs w:val="28"/>
          <w:shd w:val="clear" w:color="auto" w:fill="FFFFFF"/>
          <w:lang w:val="uk-UA"/>
        </w:rPr>
        <w:t>.</w:t>
      </w:r>
    </w:p>
    <w:p w14:paraId="4649148F" w14:textId="77777777" w:rsidR="00F34070" w:rsidRDefault="007549F0">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23FBDDFB" w14:textId="7CA688B6" w:rsidR="007549F0" w:rsidRPr="00E15C27" w:rsidRDefault="00F34070" w:rsidP="00F34070">
      <w:pPr>
        <w:jc w:val="right"/>
        <w:rPr>
          <w:rFonts w:ascii="Times New Roman" w:hAnsi="Times New Roman" w:cs="Times New Roman"/>
          <w:b/>
          <w:bCs/>
          <w:sz w:val="28"/>
          <w:szCs w:val="28"/>
          <w:lang w:val="uk-UA"/>
        </w:rPr>
      </w:pPr>
      <w:r w:rsidRPr="00E15C27">
        <w:rPr>
          <w:rFonts w:ascii="Times New Roman" w:hAnsi="Times New Roman" w:cs="Times New Roman"/>
          <w:b/>
          <w:bCs/>
          <w:sz w:val="28"/>
          <w:szCs w:val="28"/>
          <w:lang w:val="uk-UA"/>
        </w:rPr>
        <w:lastRenderedPageBreak/>
        <w:t>Додаток 1</w:t>
      </w:r>
    </w:p>
    <w:p w14:paraId="1148AE62" w14:textId="4257D324" w:rsidR="00F34070" w:rsidRPr="00E15C27" w:rsidRDefault="00E15C27" w:rsidP="00E15C27">
      <w:pPr>
        <w:tabs>
          <w:tab w:val="right" w:leader="dot" w:pos="9356"/>
        </w:tabs>
        <w:spacing w:after="0" w:line="360" w:lineRule="auto"/>
        <w:jc w:val="center"/>
        <w:rPr>
          <w:rFonts w:ascii="Times New Roman" w:hAnsi="Times New Roman" w:cs="Times New Roman"/>
          <w:b/>
          <w:bCs/>
          <w:sz w:val="28"/>
          <w:szCs w:val="28"/>
          <w:lang w:val="uk-UA"/>
        </w:rPr>
      </w:pPr>
      <w:r w:rsidRPr="00E15C27">
        <w:rPr>
          <w:rFonts w:ascii="Times New Roman" w:hAnsi="Times New Roman" w:cs="Times New Roman"/>
          <w:b/>
          <w:color w:val="000000"/>
          <w:sz w:val="28"/>
          <w:szCs w:val="28"/>
          <w:lang w:val="uk-UA"/>
        </w:rPr>
        <w:t>Статистичний аналіз за критерієм</w:t>
      </w:r>
      <w:r w:rsidRPr="00E15C27">
        <w:rPr>
          <w:rFonts w:ascii="Times New Roman" w:hAnsi="Times New Roman" w:cs="Times New Roman"/>
          <w:b/>
          <w:color w:val="000000"/>
          <w:spacing w:val="42"/>
          <w:sz w:val="28"/>
          <w:szCs w:val="28"/>
          <w:lang w:val="uk-UA"/>
        </w:rPr>
        <w:t xml:space="preserve"> </w:t>
      </w:r>
      <w:r w:rsidRPr="00E15C27">
        <w:rPr>
          <w:rFonts w:ascii="Times New Roman" w:hAnsi="Times New Roman" w:cs="Times New Roman"/>
          <w:b/>
          <w:color w:val="000000"/>
          <w:sz w:val="28"/>
          <w:szCs w:val="28"/>
          <w:lang w:val="uk-UA"/>
        </w:rPr>
        <w:t>t</w:t>
      </w:r>
      <w:r w:rsidRPr="00E15C27">
        <w:rPr>
          <w:rFonts w:ascii="Times New Roman" w:hAnsi="Times New Roman" w:cs="Times New Roman"/>
          <w:b/>
          <w:color w:val="000000"/>
          <w:spacing w:val="-3"/>
          <w:sz w:val="28"/>
          <w:szCs w:val="28"/>
          <w:lang w:val="uk-UA"/>
        </w:rPr>
        <w:t>-Student</w:t>
      </w:r>
      <w:r w:rsidRPr="00E15C27">
        <w:rPr>
          <w:rFonts w:ascii="Times New Roman" w:hAnsi="Times New Roman" w:cs="Times New Roman"/>
          <w:b/>
          <w:sz w:val="28"/>
          <w:szCs w:val="28"/>
          <w:lang w:val="uk-UA"/>
        </w:rPr>
        <w:t xml:space="preserve"> </w:t>
      </w:r>
      <w:r w:rsidRPr="00E15C27">
        <w:rPr>
          <w:rFonts w:ascii="Times New Roman" w:hAnsi="Times New Roman" w:cs="Times New Roman"/>
          <w:b/>
          <w:color w:val="000000"/>
          <w:sz w:val="28"/>
          <w:szCs w:val="28"/>
          <w:lang w:val="uk-UA"/>
        </w:rPr>
        <w:t>для</w:t>
      </w:r>
      <w:r w:rsidRPr="00E15C27">
        <w:rPr>
          <w:rFonts w:ascii="Times New Roman" w:hAnsi="Times New Roman" w:cs="Times New Roman"/>
          <w:b/>
          <w:color w:val="000000"/>
          <w:spacing w:val="54"/>
          <w:sz w:val="28"/>
          <w:szCs w:val="28"/>
          <w:lang w:val="uk-UA"/>
        </w:rPr>
        <w:t xml:space="preserve"> </w:t>
      </w:r>
      <w:r w:rsidRPr="00E15C27">
        <w:rPr>
          <w:rFonts w:ascii="Times New Roman" w:hAnsi="Times New Roman" w:cs="Times New Roman"/>
          <w:b/>
          <w:color w:val="000000"/>
          <w:sz w:val="28"/>
          <w:szCs w:val="28"/>
          <w:lang w:val="uk-UA"/>
        </w:rPr>
        <w:t>незалежних</w:t>
      </w:r>
      <w:r w:rsidRPr="00E15C27">
        <w:rPr>
          <w:rFonts w:ascii="Times New Roman" w:hAnsi="Times New Roman" w:cs="Times New Roman"/>
          <w:b/>
          <w:color w:val="000000"/>
          <w:spacing w:val="56"/>
          <w:sz w:val="28"/>
          <w:szCs w:val="28"/>
          <w:lang w:val="uk-UA"/>
        </w:rPr>
        <w:t xml:space="preserve"> </w:t>
      </w:r>
      <w:r w:rsidRPr="00E15C27">
        <w:rPr>
          <w:rFonts w:ascii="Times New Roman" w:hAnsi="Times New Roman" w:cs="Times New Roman"/>
          <w:b/>
          <w:color w:val="000000"/>
          <w:sz w:val="28"/>
          <w:szCs w:val="28"/>
          <w:lang w:val="uk-UA"/>
        </w:rPr>
        <w:t xml:space="preserve">груп </w:t>
      </w:r>
    </w:p>
    <w:tbl>
      <w:tblPr>
        <w:tblW w:w="5213" w:type="pct"/>
        <w:jc w:val="center"/>
        <w:tblBorders>
          <w:top w:val="outset" w:sz="6" w:space="0" w:color="111111"/>
          <w:left w:val="outset" w:sz="6" w:space="0" w:color="111111"/>
          <w:bottom w:val="outset" w:sz="6" w:space="0" w:color="111111"/>
          <w:right w:val="outset" w:sz="6" w:space="0" w:color="111111"/>
        </w:tblBorders>
        <w:tblLayout w:type="fixed"/>
        <w:tblCellMar>
          <w:top w:w="15" w:type="dxa"/>
          <w:left w:w="15" w:type="dxa"/>
          <w:bottom w:w="15" w:type="dxa"/>
          <w:right w:w="15" w:type="dxa"/>
        </w:tblCellMar>
        <w:tblLook w:val="04A0" w:firstRow="1" w:lastRow="0" w:firstColumn="1" w:lastColumn="0" w:noHBand="0" w:noVBand="1"/>
      </w:tblPr>
      <w:tblGrid>
        <w:gridCol w:w="2847"/>
        <w:gridCol w:w="845"/>
        <w:gridCol w:w="757"/>
        <w:gridCol w:w="633"/>
        <w:gridCol w:w="349"/>
        <w:gridCol w:w="666"/>
        <w:gridCol w:w="539"/>
        <w:gridCol w:w="539"/>
        <w:gridCol w:w="635"/>
        <w:gridCol w:w="635"/>
        <w:gridCol w:w="643"/>
        <w:gridCol w:w="648"/>
      </w:tblGrid>
      <w:tr w:rsidR="00196132" w:rsidRPr="00196132" w14:paraId="7D5F40BB" w14:textId="77777777" w:rsidTr="00196132">
        <w:trPr>
          <w:jc w:val="center"/>
        </w:trPr>
        <w:tc>
          <w:tcPr>
            <w:tcW w:w="1462" w:type="pct"/>
            <w:vMerge w:val="restart"/>
            <w:tcBorders>
              <w:top w:val="outset" w:sz="6" w:space="0" w:color="111111"/>
              <w:left w:val="outset" w:sz="6" w:space="0" w:color="111111"/>
              <w:bottom w:val="outset" w:sz="6" w:space="0" w:color="111111"/>
              <w:right w:val="outset" w:sz="6" w:space="0" w:color="111111"/>
            </w:tcBorders>
            <w:shd w:val="clear" w:color="auto" w:fill="FFFFFF"/>
            <w:noWrap/>
            <w:vAlign w:val="bottom"/>
            <w:hideMark/>
          </w:tcPr>
          <w:p w14:paraId="136ECC98"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1 vs. Group 2</w:t>
            </w:r>
          </w:p>
        </w:tc>
        <w:tc>
          <w:tcPr>
            <w:tcW w:w="3538" w:type="pct"/>
            <w:gridSpan w:val="11"/>
            <w:tcBorders>
              <w:top w:val="outset" w:sz="6" w:space="0" w:color="111111"/>
              <w:left w:val="outset" w:sz="6" w:space="0" w:color="111111"/>
              <w:bottom w:val="outset" w:sz="6" w:space="0" w:color="111111"/>
              <w:right w:val="outset" w:sz="6" w:space="0" w:color="111111"/>
            </w:tcBorders>
            <w:shd w:val="clear" w:color="auto" w:fill="FFFFFF"/>
            <w:noWrap/>
            <w:hideMark/>
          </w:tcPr>
          <w:p w14:paraId="1CAB9426" w14:textId="77777777" w:rsidR="00F34070" w:rsidRPr="00196132" w:rsidRDefault="00F34070" w:rsidP="00E15C27">
            <w:pPr>
              <w:spacing w:after="0" w:line="240" w:lineRule="auto"/>
              <w:rPr>
                <w:rFonts w:ascii="Times New Roman" w:eastAsia="Times New Roman" w:hAnsi="Times New Roman" w:cs="Times New Roman"/>
                <w:sz w:val="16"/>
                <w:szCs w:val="16"/>
                <w:lang w:val="en-US" w:eastAsia="ru-RU"/>
              </w:rPr>
            </w:pPr>
            <w:r w:rsidRPr="00196132">
              <w:rPr>
                <w:rFonts w:ascii="Times New Roman" w:eastAsia="Times New Roman" w:hAnsi="Times New Roman" w:cs="Times New Roman"/>
                <w:color w:val="000000"/>
                <w:sz w:val="16"/>
                <w:szCs w:val="16"/>
                <w:lang w:val="en-US" w:eastAsia="ru-RU"/>
              </w:rPr>
              <w:t>T-test for Independent Samples (Spreadsheet1) Note: Variables were treated as independent samples</w:t>
            </w:r>
          </w:p>
        </w:tc>
      </w:tr>
      <w:tr w:rsidR="00196132" w:rsidRPr="00196132" w14:paraId="0CB72505" w14:textId="77777777" w:rsidTr="00196132">
        <w:trPr>
          <w:jc w:val="center"/>
        </w:trPr>
        <w:tc>
          <w:tcPr>
            <w:tcW w:w="1462" w:type="pct"/>
            <w:vMerge/>
            <w:tcBorders>
              <w:top w:val="outset" w:sz="6" w:space="0" w:color="111111"/>
              <w:left w:val="outset" w:sz="6" w:space="0" w:color="111111"/>
              <w:bottom w:val="outset" w:sz="6" w:space="0" w:color="111111"/>
              <w:right w:val="outset" w:sz="6" w:space="0" w:color="111111"/>
            </w:tcBorders>
            <w:vAlign w:val="center"/>
            <w:hideMark/>
          </w:tcPr>
          <w:p w14:paraId="4A433859" w14:textId="77777777" w:rsidR="00F34070" w:rsidRPr="00196132" w:rsidRDefault="00F34070" w:rsidP="00E15C27">
            <w:pPr>
              <w:spacing w:after="0" w:line="240" w:lineRule="auto"/>
              <w:rPr>
                <w:rFonts w:ascii="Times New Roman" w:eastAsia="Times New Roman" w:hAnsi="Times New Roman" w:cs="Times New Roman"/>
                <w:sz w:val="16"/>
                <w:szCs w:val="16"/>
                <w:lang w:val="en-US" w:eastAsia="ru-RU"/>
              </w:rPr>
            </w:pPr>
          </w:p>
        </w:tc>
        <w:tc>
          <w:tcPr>
            <w:tcW w:w="434"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815"/>
            </w:tblGrid>
            <w:tr w:rsidR="00E15C27" w:rsidRPr="00196132" w14:paraId="0FF23959" w14:textId="77777777" w:rsidTr="00196132">
              <w:tc>
                <w:tcPr>
                  <w:tcW w:w="559" w:type="dxa"/>
                  <w:tcBorders>
                    <w:top w:val="nil"/>
                    <w:left w:val="nil"/>
                    <w:bottom w:val="nil"/>
                    <w:right w:val="nil"/>
                  </w:tcBorders>
                  <w:noWrap/>
                  <w:hideMark/>
                </w:tcPr>
                <w:p w14:paraId="0FD59643"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Mean</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1</w:t>
                  </w:r>
                </w:p>
              </w:tc>
            </w:tr>
          </w:tbl>
          <w:p w14:paraId="5A8EB6DD"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89"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727"/>
            </w:tblGrid>
            <w:tr w:rsidR="00E15C27" w:rsidRPr="00196132" w14:paraId="111057FE" w14:textId="77777777" w:rsidTr="00196132">
              <w:tc>
                <w:tcPr>
                  <w:tcW w:w="559" w:type="dxa"/>
                  <w:tcBorders>
                    <w:top w:val="nil"/>
                    <w:left w:val="nil"/>
                    <w:bottom w:val="nil"/>
                    <w:right w:val="nil"/>
                  </w:tcBorders>
                  <w:noWrap/>
                  <w:hideMark/>
                </w:tcPr>
                <w:p w14:paraId="300A2A95"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Mean</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2</w:t>
                  </w:r>
                </w:p>
              </w:tc>
            </w:tr>
          </w:tbl>
          <w:p w14:paraId="3B0C7827"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25"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03"/>
            </w:tblGrid>
            <w:tr w:rsidR="00E15C27" w:rsidRPr="00196132" w14:paraId="4CFCEA8F" w14:textId="77777777" w:rsidTr="00196132">
              <w:tc>
                <w:tcPr>
                  <w:tcW w:w="559" w:type="dxa"/>
                  <w:tcBorders>
                    <w:top w:val="nil"/>
                    <w:left w:val="nil"/>
                    <w:bottom w:val="nil"/>
                    <w:right w:val="nil"/>
                  </w:tcBorders>
                  <w:noWrap/>
                  <w:hideMark/>
                </w:tcPr>
                <w:p w14:paraId="686A3194"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t-value</w:t>
                  </w:r>
                </w:p>
              </w:tc>
            </w:tr>
          </w:tbl>
          <w:p w14:paraId="1DBF4A17"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179"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319"/>
            </w:tblGrid>
            <w:tr w:rsidR="00E15C27" w:rsidRPr="00196132" w14:paraId="234F460A" w14:textId="77777777" w:rsidTr="00196132">
              <w:tc>
                <w:tcPr>
                  <w:tcW w:w="156" w:type="dxa"/>
                  <w:tcBorders>
                    <w:top w:val="nil"/>
                    <w:left w:val="nil"/>
                    <w:bottom w:val="nil"/>
                    <w:right w:val="nil"/>
                  </w:tcBorders>
                  <w:noWrap/>
                  <w:hideMark/>
                </w:tcPr>
                <w:p w14:paraId="4E8A1B89"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df</w:t>
                  </w:r>
                </w:p>
              </w:tc>
            </w:tr>
          </w:tbl>
          <w:p w14:paraId="333EBD5C"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42"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36"/>
            </w:tblGrid>
            <w:tr w:rsidR="00E15C27" w:rsidRPr="00196132" w14:paraId="7488A8A3" w14:textId="77777777" w:rsidTr="00196132">
              <w:tc>
                <w:tcPr>
                  <w:tcW w:w="559" w:type="dxa"/>
                  <w:tcBorders>
                    <w:top w:val="nil"/>
                    <w:left w:val="nil"/>
                    <w:bottom w:val="nil"/>
                    <w:right w:val="nil"/>
                  </w:tcBorders>
                  <w:noWrap/>
                  <w:hideMark/>
                </w:tcPr>
                <w:p w14:paraId="08F33017"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p</w:t>
                  </w:r>
                </w:p>
              </w:tc>
            </w:tr>
          </w:tbl>
          <w:p w14:paraId="39BA5D97"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277"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09"/>
            </w:tblGrid>
            <w:tr w:rsidR="00E15C27" w:rsidRPr="00196132" w14:paraId="084B1387" w14:textId="77777777" w:rsidTr="00196132">
              <w:tc>
                <w:tcPr>
                  <w:tcW w:w="516" w:type="dxa"/>
                  <w:tcBorders>
                    <w:top w:val="nil"/>
                    <w:left w:val="nil"/>
                    <w:bottom w:val="nil"/>
                    <w:right w:val="nil"/>
                  </w:tcBorders>
                  <w:noWrap/>
                  <w:hideMark/>
                </w:tcPr>
                <w:p w14:paraId="3DA544BE"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Valid N</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1</w:t>
                  </w:r>
                </w:p>
              </w:tc>
            </w:tr>
          </w:tbl>
          <w:p w14:paraId="4338E81A"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277"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09"/>
            </w:tblGrid>
            <w:tr w:rsidR="00E15C27" w:rsidRPr="00196132" w14:paraId="4E88F82F" w14:textId="77777777" w:rsidTr="00196132">
              <w:tc>
                <w:tcPr>
                  <w:tcW w:w="516" w:type="dxa"/>
                  <w:tcBorders>
                    <w:top w:val="nil"/>
                    <w:left w:val="nil"/>
                    <w:bottom w:val="nil"/>
                    <w:right w:val="nil"/>
                  </w:tcBorders>
                  <w:noWrap/>
                  <w:hideMark/>
                </w:tcPr>
                <w:p w14:paraId="792D00EA"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Valid N</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2</w:t>
                  </w:r>
                </w:p>
              </w:tc>
            </w:tr>
          </w:tbl>
          <w:p w14:paraId="77A6018E"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26"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05"/>
            </w:tblGrid>
            <w:tr w:rsidR="00E15C27" w:rsidRPr="00196132" w14:paraId="4C8487D2" w14:textId="77777777" w:rsidTr="00196132">
              <w:tc>
                <w:tcPr>
                  <w:tcW w:w="559" w:type="dxa"/>
                  <w:tcBorders>
                    <w:top w:val="nil"/>
                    <w:left w:val="nil"/>
                    <w:bottom w:val="nil"/>
                    <w:right w:val="nil"/>
                  </w:tcBorders>
                  <w:noWrap/>
                  <w:hideMark/>
                </w:tcPr>
                <w:p w14:paraId="3696A6AA"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Std.Dev.</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1</w:t>
                  </w:r>
                </w:p>
              </w:tc>
            </w:tr>
          </w:tbl>
          <w:p w14:paraId="135B68BF"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26"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05"/>
            </w:tblGrid>
            <w:tr w:rsidR="00E15C27" w:rsidRPr="00196132" w14:paraId="619325D6" w14:textId="77777777" w:rsidTr="00196132">
              <w:tc>
                <w:tcPr>
                  <w:tcW w:w="559" w:type="dxa"/>
                  <w:tcBorders>
                    <w:top w:val="nil"/>
                    <w:left w:val="nil"/>
                    <w:bottom w:val="nil"/>
                    <w:right w:val="nil"/>
                  </w:tcBorders>
                  <w:noWrap/>
                  <w:hideMark/>
                </w:tcPr>
                <w:p w14:paraId="34CE189E"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Std.Dev.</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Group 2</w:t>
                  </w:r>
                </w:p>
              </w:tc>
            </w:tr>
          </w:tbl>
          <w:p w14:paraId="651F64AC"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30"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13"/>
            </w:tblGrid>
            <w:tr w:rsidR="00E15C27" w:rsidRPr="00196132" w14:paraId="64ADEB0D" w14:textId="77777777" w:rsidTr="00196132">
              <w:tc>
                <w:tcPr>
                  <w:tcW w:w="618" w:type="dxa"/>
                  <w:tcBorders>
                    <w:top w:val="nil"/>
                    <w:left w:val="nil"/>
                    <w:bottom w:val="nil"/>
                    <w:right w:val="nil"/>
                  </w:tcBorders>
                  <w:noWrap/>
                  <w:hideMark/>
                </w:tcPr>
                <w:p w14:paraId="006603D6"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F-ratio</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Variances</w:t>
                  </w:r>
                </w:p>
              </w:tc>
            </w:tr>
          </w:tbl>
          <w:p w14:paraId="7F1F4868"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c>
          <w:tcPr>
            <w:tcW w:w="334" w:type="pct"/>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18"/>
            </w:tblGrid>
            <w:tr w:rsidR="00E15C27" w:rsidRPr="00196132" w14:paraId="52F43816" w14:textId="77777777" w:rsidTr="00196132">
              <w:tc>
                <w:tcPr>
                  <w:tcW w:w="618" w:type="dxa"/>
                  <w:tcBorders>
                    <w:top w:val="nil"/>
                    <w:left w:val="nil"/>
                    <w:bottom w:val="nil"/>
                    <w:right w:val="nil"/>
                  </w:tcBorders>
                  <w:noWrap/>
                  <w:hideMark/>
                </w:tcPr>
                <w:p w14:paraId="6E29C194" w14:textId="77777777" w:rsidR="00F34070" w:rsidRPr="00196132" w:rsidRDefault="00F34070" w:rsidP="00E15C27">
                  <w:pPr>
                    <w:spacing w:after="0" w:line="240" w:lineRule="auto"/>
                    <w:jc w:val="center"/>
                    <w:rPr>
                      <w:rFonts w:ascii="Times New Roman" w:eastAsia="Times New Roman" w:hAnsi="Times New Roman" w:cs="Times New Roman"/>
                      <w:sz w:val="16"/>
                      <w:szCs w:val="16"/>
                      <w:lang w:eastAsia="ru-RU"/>
                    </w:rPr>
                  </w:pPr>
                  <w:r w:rsidRPr="00196132">
                    <w:rPr>
                      <w:rFonts w:ascii="Times New Roman" w:eastAsia="Times New Roman" w:hAnsi="Times New Roman" w:cs="Times New Roman"/>
                      <w:color w:val="000000"/>
                      <w:sz w:val="16"/>
                      <w:szCs w:val="16"/>
                      <w:lang w:eastAsia="ru-RU"/>
                    </w:rPr>
                    <w:t>p</w:t>
                  </w:r>
                  <w:r w:rsidRPr="00196132">
                    <w:rPr>
                      <w:rFonts w:ascii="Times New Roman" w:eastAsia="Times New Roman" w:hAnsi="Times New Roman" w:cs="Times New Roman"/>
                      <w:sz w:val="16"/>
                      <w:szCs w:val="16"/>
                      <w:lang w:eastAsia="ru-RU"/>
                    </w:rPr>
                    <w:br/>
                  </w:r>
                  <w:r w:rsidRPr="00196132">
                    <w:rPr>
                      <w:rFonts w:ascii="Times New Roman" w:eastAsia="Times New Roman" w:hAnsi="Times New Roman" w:cs="Times New Roman"/>
                      <w:color w:val="000000"/>
                      <w:sz w:val="16"/>
                      <w:szCs w:val="16"/>
                      <w:lang w:eastAsia="ru-RU"/>
                    </w:rPr>
                    <w:t>Variances</w:t>
                  </w:r>
                </w:p>
              </w:tc>
            </w:tr>
          </w:tbl>
          <w:p w14:paraId="7E187E6D" w14:textId="77777777" w:rsidR="00F34070" w:rsidRPr="00196132" w:rsidRDefault="00F34070" w:rsidP="00E15C27">
            <w:pPr>
              <w:spacing w:after="0" w:line="240" w:lineRule="auto"/>
              <w:rPr>
                <w:rFonts w:ascii="Times New Roman" w:eastAsia="Times New Roman" w:hAnsi="Times New Roman" w:cs="Times New Roman"/>
                <w:sz w:val="16"/>
                <w:szCs w:val="16"/>
                <w:lang w:eastAsia="ru-RU"/>
              </w:rPr>
            </w:pPr>
          </w:p>
        </w:tc>
      </w:tr>
      <w:tr w:rsidR="00196132" w:rsidRPr="00196132" w14:paraId="1FBB7352" w14:textId="77777777" w:rsidTr="00196132">
        <w:trPr>
          <w:jc w:val="center"/>
        </w:trPr>
        <w:tc>
          <w:tcPr>
            <w:tcW w:w="1462" w:type="pct"/>
            <w:tcBorders>
              <w:top w:val="outset" w:sz="6" w:space="0" w:color="111111"/>
              <w:left w:val="outset" w:sz="6" w:space="0" w:color="111111"/>
              <w:bottom w:val="outset" w:sz="6" w:space="0" w:color="111111"/>
              <w:right w:val="outset" w:sz="6" w:space="0" w:color="111111"/>
            </w:tcBorders>
            <w:noWrap/>
            <w:vAlign w:val="center"/>
          </w:tcPr>
          <w:p w14:paraId="4F40D50B" w14:textId="77777777" w:rsidR="00F34070" w:rsidRPr="00196132" w:rsidRDefault="002200BD"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color w:val="000000"/>
                <w:sz w:val="16"/>
                <w:szCs w:val="16"/>
                <w:lang w:val="uk-UA"/>
              </w:rPr>
              <w:t>Інтегральний показник вигорання</w:t>
            </w:r>
            <w:r w:rsidR="00F8634A" w:rsidRPr="00196132">
              <w:rPr>
                <w:rFonts w:ascii="Times New Roman" w:hAnsi="Times New Roman" w:cs="Times New Roman"/>
                <w:color w:val="000000"/>
                <w:sz w:val="16"/>
                <w:szCs w:val="16"/>
                <w:lang w:val="uk-UA"/>
              </w:rPr>
              <w:t xml:space="preserve"> до 10 років </w:t>
            </w:r>
            <w:r w:rsidR="00F8634A" w:rsidRPr="00196132">
              <w:rPr>
                <w:rFonts w:ascii="Times New Roman" w:eastAsia="Times New Roman" w:hAnsi="Times New Roman" w:cs="Times New Roman"/>
                <w:color w:val="000000"/>
                <w:sz w:val="16"/>
                <w:szCs w:val="16"/>
                <w:lang w:eastAsia="ru-RU"/>
              </w:rPr>
              <w:t>vs.</w:t>
            </w:r>
            <w:r w:rsidR="00F8634A" w:rsidRPr="00196132">
              <w:rPr>
                <w:rFonts w:ascii="Times New Roman" w:eastAsia="Times New Roman" w:hAnsi="Times New Roman" w:cs="Times New Roman"/>
                <w:color w:val="000000"/>
                <w:sz w:val="16"/>
                <w:szCs w:val="16"/>
                <w:lang w:val="uk-UA" w:eastAsia="ru-RU"/>
              </w:rPr>
              <w:t xml:space="preserve"> </w:t>
            </w:r>
          </w:p>
          <w:p w14:paraId="3E76FD07" w14:textId="234462EB" w:rsidR="00F8634A" w:rsidRPr="00196132" w:rsidRDefault="00F8634A" w:rsidP="00E15C27">
            <w:pPr>
              <w:spacing w:after="0" w:line="240" w:lineRule="auto"/>
              <w:rPr>
                <w:rFonts w:ascii="Times New Roman" w:hAnsi="Times New Roman" w:cs="Times New Roman"/>
                <w:sz w:val="16"/>
                <w:szCs w:val="16"/>
                <w:lang w:val="uk-UA"/>
              </w:rPr>
            </w:pPr>
            <w:r w:rsidRPr="00196132">
              <w:rPr>
                <w:rFonts w:ascii="Times New Roman" w:hAnsi="Times New Roman" w:cs="Times New Roman"/>
                <w:color w:val="000000"/>
                <w:sz w:val="16"/>
                <w:szCs w:val="16"/>
                <w:lang w:val="uk-UA"/>
              </w:rPr>
              <w:t>Інтегральний показник вигорання понад 10 років</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5D5D84C" w14:textId="1A7EB52A" w:rsidR="00F34070" w:rsidRPr="00196132" w:rsidRDefault="00F653D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212</w:t>
            </w:r>
            <w:r w:rsidR="00F34070" w:rsidRPr="00196132">
              <w:rPr>
                <w:rFonts w:ascii="Times New Roman" w:hAnsi="Times New Roman" w:cs="Times New Roman"/>
                <w:color w:val="FF0000"/>
                <w:sz w:val="16"/>
                <w:szCs w:val="16"/>
              </w:rPr>
              <w:t>,0000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7D7C4E3" w14:textId="1F085F04" w:rsidR="00F34070" w:rsidRPr="00196132" w:rsidRDefault="00F653D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w:t>
            </w:r>
            <w:r w:rsidRPr="00196132">
              <w:rPr>
                <w:rFonts w:ascii="Times New Roman" w:hAnsi="Times New Roman" w:cs="Times New Roman"/>
                <w:color w:val="FF0000"/>
                <w:sz w:val="16"/>
                <w:szCs w:val="16"/>
                <w:lang w:val="uk-UA"/>
              </w:rPr>
              <w:t>47</w:t>
            </w:r>
            <w:r w:rsidR="00F34070" w:rsidRPr="00196132">
              <w:rPr>
                <w:rFonts w:ascii="Times New Roman" w:hAnsi="Times New Roman" w:cs="Times New Roman"/>
                <w:color w:val="FF0000"/>
                <w:sz w:val="16"/>
                <w:szCs w:val="16"/>
              </w:rPr>
              <w:t>,0000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BA8F3E3" w14:textId="71B5764A" w:rsidR="00F34070" w:rsidRPr="00196132" w:rsidRDefault="00F653D8"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4,0</w:t>
            </w:r>
            <w:r w:rsidRPr="00196132">
              <w:rPr>
                <w:rFonts w:ascii="Times New Roman" w:hAnsi="Times New Roman" w:cs="Times New Roman"/>
                <w:color w:val="FF0000"/>
                <w:sz w:val="16"/>
                <w:szCs w:val="16"/>
                <w:lang w:val="uk-UA"/>
              </w:rPr>
              <w:t>15674</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BA10084" w14:textId="77777777" w:rsidR="00F34070" w:rsidRPr="00196132" w:rsidRDefault="00F340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A9D9282" w14:textId="6241422A" w:rsidR="00F34070" w:rsidRPr="00196132" w:rsidRDefault="00F653D8"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0,0001</w:t>
            </w:r>
            <w:r w:rsidRPr="00196132">
              <w:rPr>
                <w:rFonts w:ascii="Times New Roman" w:hAnsi="Times New Roman" w:cs="Times New Roman"/>
                <w:color w:val="FF0000"/>
                <w:sz w:val="16"/>
                <w:szCs w:val="16"/>
                <w:lang w:val="uk-UA"/>
              </w:rPr>
              <w:t>32</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A0A54CC" w14:textId="77777777" w:rsidR="00F34070" w:rsidRPr="00196132" w:rsidRDefault="00F340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9641290" w14:textId="77777777" w:rsidR="00F34070" w:rsidRPr="00196132" w:rsidRDefault="00F340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F291347" w14:textId="05569940" w:rsidR="00F34070" w:rsidRPr="00196132" w:rsidRDefault="00F653D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10</w:t>
            </w:r>
            <w:r w:rsidRPr="00196132">
              <w:rPr>
                <w:rFonts w:ascii="Times New Roman" w:hAnsi="Times New Roman" w:cs="Times New Roman"/>
                <w:color w:val="FF0000"/>
                <w:sz w:val="16"/>
                <w:szCs w:val="16"/>
              </w:rPr>
              <w:t>,</w:t>
            </w:r>
            <w:r w:rsidR="00F34070" w:rsidRPr="00196132">
              <w:rPr>
                <w:rFonts w:ascii="Times New Roman" w:hAnsi="Times New Roman" w:cs="Times New Roman"/>
                <w:color w:val="FF0000"/>
                <w:sz w:val="16"/>
                <w:szCs w:val="16"/>
              </w:rPr>
              <w:t>8535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5D5531A" w14:textId="1194532E" w:rsidR="00F34070" w:rsidRPr="00196132" w:rsidRDefault="00782FD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9</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12</w:t>
            </w:r>
            <w:r w:rsidR="00F34070" w:rsidRPr="00196132">
              <w:rPr>
                <w:rFonts w:ascii="Times New Roman" w:hAnsi="Times New Roman" w:cs="Times New Roman"/>
                <w:color w:val="FF0000"/>
                <w:sz w:val="16"/>
                <w:szCs w:val="16"/>
              </w:rPr>
              <w:t>685</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3E1CAC9" w14:textId="5069E7BD" w:rsidR="00F34070" w:rsidRPr="00196132" w:rsidRDefault="00F653D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1,</w:t>
            </w:r>
            <w:r w:rsidR="00F34070" w:rsidRPr="00196132">
              <w:rPr>
                <w:rFonts w:ascii="Times New Roman" w:hAnsi="Times New Roman" w:cs="Times New Roman"/>
                <w:color w:val="FF0000"/>
                <w:sz w:val="16"/>
                <w:szCs w:val="16"/>
              </w:rPr>
              <w:t>2</w:t>
            </w:r>
            <w:r w:rsidRPr="00196132">
              <w:rPr>
                <w:rFonts w:ascii="Times New Roman" w:hAnsi="Times New Roman" w:cs="Times New Roman"/>
                <w:color w:val="FF0000"/>
                <w:sz w:val="16"/>
                <w:szCs w:val="16"/>
                <w:lang w:val="uk-UA"/>
              </w:rPr>
              <w:t>0</w:t>
            </w:r>
            <w:r w:rsidR="00F34070" w:rsidRPr="00196132">
              <w:rPr>
                <w:rFonts w:ascii="Times New Roman" w:hAnsi="Times New Roman" w:cs="Times New Roman"/>
                <w:color w:val="FF0000"/>
                <w:sz w:val="16"/>
                <w:szCs w:val="16"/>
              </w:rPr>
              <w:t>3452</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82D5FA8" w14:textId="1779AB6D" w:rsidR="00F34070" w:rsidRPr="00196132" w:rsidRDefault="00F653D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w:t>
            </w:r>
            <w:r w:rsidR="00F34070" w:rsidRPr="00196132">
              <w:rPr>
                <w:rFonts w:ascii="Times New Roman" w:hAnsi="Times New Roman" w:cs="Times New Roman"/>
                <w:color w:val="FF0000"/>
                <w:sz w:val="16"/>
                <w:szCs w:val="16"/>
              </w:rPr>
              <w:t>5</w:t>
            </w:r>
            <w:r w:rsidRPr="00196132">
              <w:rPr>
                <w:rFonts w:ascii="Times New Roman" w:hAnsi="Times New Roman" w:cs="Times New Roman"/>
                <w:color w:val="FF0000"/>
                <w:sz w:val="16"/>
                <w:szCs w:val="16"/>
                <w:lang w:val="uk-UA"/>
              </w:rPr>
              <w:t>4</w:t>
            </w:r>
            <w:r w:rsidR="00F34070" w:rsidRPr="00196132">
              <w:rPr>
                <w:rFonts w:ascii="Times New Roman" w:hAnsi="Times New Roman" w:cs="Times New Roman"/>
                <w:color w:val="FF0000"/>
                <w:sz w:val="16"/>
                <w:szCs w:val="16"/>
              </w:rPr>
              <w:t>5187</w:t>
            </w:r>
          </w:p>
        </w:tc>
      </w:tr>
      <w:tr w:rsidR="00196132" w:rsidRPr="00196132" w14:paraId="77E8BCD1" w14:textId="77777777" w:rsidTr="00196132">
        <w:trPr>
          <w:jc w:val="center"/>
        </w:trPr>
        <w:tc>
          <w:tcPr>
            <w:tcW w:w="1462" w:type="pct"/>
            <w:tcBorders>
              <w:top w:val="outset" w:sz="6" w:space="0" w:color="111111"/>
              <w:left w:val="outset" w:sz="6" w:space="0" w:color="111111"/>
              <w:bottom w:val="outset" w:sz="6" w:space="0" w:color="111111"/>
              <w:right w:val="outset" w:sz="6" w:space="0" w:color="111111"/>
            </w:tcBorders>
            <w:noWrap/>
          </w:tcPr>
          <w:p w14:paraId="0321E91C" w14:textId="77777777" w:rsidR="002200BD" w:rsidRPr="00196132" w:rsidRDefault="002200BD"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rPr>
              <w:t>Внутрішньо-особистісне управління</w:t>
            </w:r>
            <w:r w:rsidR="00782FD0" w:rsidRPr="00196132">
              <w:rPr>
                <w:rFonts w:ascii="Times New Roman" w:hAnsi="Times New Roman" w:cs="Times New Roman"/>
                <w:sz w:val="16"/>
                <w:szCs w:val="16"/>
                <w:lang w:val="uk-UA"/>
              </w:rPr>
              <w:t xml:space="preserve"> </w:t>
            </w:r>
            <w:r w:rsidR="00782FD0" w:rsidRPr="00196132">
              <w:rPr>
                <w:rFonts w:ascii="Times New Roman" w:hAnsi="Times New Roman" w:cs="Times New Roman"/>
                <w:color w:val="000000"/>
                <w:sz w:val="16"/>
                <w:szCs w:val="16"/>
                <w:lang w:val="uk-UA"/>
              </w:rPr>
              <w:t xml:space="preserve">до 10 років </w:t>
            </w:r>
            <w:r w:rsidR="00782FD0" w:rsidRPr="00196132">
              <w:rPr>
                <w:rFonts w:ascii="Times New Roman" w:eastAsia="Times New Roman" w:hAnsi="Times New Roman" w:cs="Times New Roman"/>
                <w:color w:val="000000"/>
                <w:sz w:val="16"/>
                <w:szCs w:val="16"/>
                <w:lang w:eastAsia="ru-RU"/>
              </w:rPr>
              <w:t>vs.</w:t>
            </w:r>
          </w:p>
          <w:p w14:paraId="7A1A39B4" w14:textId="7034F89F" w:rsidR="00782FD0" w:rsidRPr="00196132" w:rsidRDefault="00C22870" w:rsidP="00E15C27">
            <w:pPr>
              <w:spacing w:after="0" w:line="240" w:lineRule="auto"/>
              <w:rPr>
                <w:rFonts w:ascii="Times New Roman" w:hAnsi="Times New Roman" w:cs="Times New Roman"/>
                <w:sz w:val="16"/>
                <w:szCs w:val="16"/>
                <w:lang w:val="uk-UA"/>
              </w:rPr>
            </w:pPr>
            <w:r w:rsidRPr="00196132">
              <w:rPr>
                <w:rFonts w:ascii="Times New Roman" w:hAnsi="Times New Roman" w:cs="Times New Roman"/>
                <w:sz w:val="16"/>
                <w:szCs w:val="16"/>
              </w:rPr>
              <w:t>Внутрішньо-особистісне управління</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понад 10 років</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B24993D" w14:textId="6DE6158B"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97</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12</w:t>
            </w:r>
            <w:r w:rsidR="002200BD" w:rsidRPr="00196132">
              <w:rPr>
                <w:rFonts w:ascii="Times New Roman" w:hAnsi="Times New Roman" w:cs="Times New Roman"/>
                <w:color w:val="FF0000"/>
                <w:sz w:val="16"/>
                <w:szCs w:val="16"/>
              </w:rPr>
              <w:t>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61793C0" w14:textId="334974B3"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87</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17</w:t>
            </w:r>
            <w:r w:rsidR="002200BD" w:rsidRPr="00196132">
              <w:rPr>
                <w:rFonts w:ascii="Times New Roman" w:hAnsi="Times New Roman" w:cs="Times New Roman"/>
                <w:color w:val="FF0000"/>
                <w:sz w:val="16"/>
                <w:szCs w:val="16"/>
              </w:rPr>
              <w:t>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18BF760" w14:textId="05A8A053" w:rsidR="002200BD" w:rsidRPr="00196132" w:rsidRDefault="00242312"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lang w:val="uk-UA"/>
              </w:rPr>
              <w:t>5</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217</w:t>
            </w:r>
            <w:r w:rsidRPr="00196132">
              <w:rPr>
                <w:rFonts w:ascii="Times New Roman" w:hAnsi="Times New Roman" w:cs="Times New Roman"/>
                <w:color w:val="FF0000"/>
                <w:sz w:val="16"/>
                <w:szCs w:val="16"/>
              </w:rPr>
              <w:t>0</w:t>
            </w:r>
            <w:r w:rsidRPr="00196132">
              <w:rPr>
                <w:rFonts w:ascii="Times New Roman" w:hAnsi="Times New Roman" w:cs="Times New Roman"/>
                <w:color w:val="FF0000"/>
                <w:sz w:val="16"/>
                <w:szCs w:val="16"/>
                <w:lang w:val="uk-UA"/>
              </w:rPr>
              <w:t>32</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19E1AC8" w14:textId="77777777" w:rsidR="002200BD" w:rsidRPr="00196132" w:rsidRDefault="002200BD"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9763CB4" w14:textId="5E944B77"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0,000</w:t>
            </w:r>
            <w:r w:rsidRPr="00196132">
              <w:rPr>
                <w:rFonts w:ascii="Times New Roman" w:hAnsi="Times New Roman" w:cs="Times New Roman"/>
                <w:color w:val="FF0000"/>
                <w:sz w:val="16"/>
                <w:szCs w:val="16"/>
                <w:lang w:val="uk-UA"/>
              </w:rPr>
              <w:t>2</w:t>
            </w:r>
            <w:r w:rsidR="002200BD" w:rsidRPr="00196132">
              <w:rPr>
                <w:rFonts w:ascii="Times New Roman" w:hAnsi="Times New Roman" w:cs="Times New Roman"/>
                <w:color w:val="FF0000"/>
                <w:sz w:val="16"/>
                <w:szCs w:val="16"/>
              </w:rPr>
              <w:t>42</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8039B42" w14:textId="77777777" w:rsidR="002200BD" w:rsidRPr="00196132" w:rsidRDefault="002200BD"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D6812F6" w14:textId="77777777" w:rsidR="002200BD" w:rsidRPr="00196132" w:rsidRDefault="002200BD"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CAC34FE" w14:textId="061C475E"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6</w:t>
            </w:r>
            <w:r w:rsidR="002200BD" w:rsidRPr="00196132">
              <w:rPr>
                <w:rFonts w:ascii="Times New Roman" w:hAnsi="Times New Roman" w:cs="Times New Roman"/>
                <w:color w:val="FF0000"/>
                <w:sz w:val="16"/>
                <w:szCs w:val="16"/>
              </w:rPr>
              <w:t>13377</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579D502" w14:textId="44F41945"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8</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5</w:t>
            </w:r>
            <w:r w:rsidR="002200BD" w:rsidRPr="00196132">
              <w:rPr>
                <w:rFonts w:ascii="Times New Roman" w:hAnsi="Times New Roman" w:cs="Times New Roman"/>
                <w:color w:val="FF0000"/>
                <w:sz w:val="16"/>
                <w:szCs w:val="16"/>
              </w:rPr>
              <w:t>71216</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DED7450" w14:textId="063705A4" w:rsidR="002200BD" w:rsidRPr="00196132" w:rsidRDefault="00242312"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2</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w:t>
            </w:r>
            <w:r w:rsidR="002200BD" w:rsidRPr="00196132">
              <w:rPr>
                <w:rFonts w:ascii="Times New Roman" w:hAnsi="Times New Roman" w:cs="Times New Roman"/>
                <w:color w:val="FF0000"/>
                <w:sz w:val="16"/>
                <w:szCs w:val="16"/>
              </w:rPr>
              <w:t>30043</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993D896" w14:textId="3B274156" w:rsidR="002200BD" w:rsidRPr="00196132" w:rsidRDefault="002200BD"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0,00</w:t>
            </w:r>
            <w:r w:rsidR="00242312" w:rsidRPr="00196132">
              <w:rPr>
                <w:rFonts w:ascii="Times New Roman" w:hAnsi="Times New Roman" w:cs="Times New Roman"/>
                <w:color w:val="FF0000"/>
                <w:sz w:val="16"/>
                <w:szCs w:val="16"/>
                <w:lang w:val="uk-UA"/>
              </w:rPr>
              <w:t>5684</w:t>
            </w:r>
          </w:p>
        </w:tc>
      </w:tr>
      <w:tr w:rsidR="00196132" w:rsidRPr="00196132" w14:paraId="53CED53E" w14:textId="77777777" w:rsidTr="00196132">
        <w:trPr>
          <w:trHeight w:val="569"/>
          <w:jc w:val="center"/>
        </w:trPr>
        <w:tc>
          <w:tcPr>
            <w:tcW w:w="1462" w:type="pct"/>
            <w:tcBorders>
              <w:top w:val="outset" w:sz="6" w:space="0" w:color="111111"/>
              <w:left w:val="outset" w:sz="6" w:space="0" w:color="111111"/>
              <w:bottom w:val="outset" w:sz="6" w:space="0" w:color="111111"/>
              <w:right w:val="outset" w:sz="6" w:space="0" w:color="111111"/>
            </w:tcBorders>
            <w:noWrap/>
          </w:tcPr>
          <w:p w14:paraId="43F22C79" w14:textId="77777777" w:rsidR="005B3365" w:rsidRPr="00196132" w:rsidRDefault="005B3365"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rPr>
              <w:t>Загальний емоційний інтелект</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 xml:space="preserve">до 10 років </w:t>
            </w:r>
            <w:r w:rsidRPr="00196132">
              <w:rPr>
                <w:rFonts w:ascii="Times New Roman" w:eastAsia="Times New Roman" w:hAnsi="Times New Roman" w:cs="Times New Roman"/>
                <w:color w:val="000000"/>
                <w:sz w:val="16"/>
                <w:szCs w:val="16"/>
                <w:lang w:eastAsia="ru-RU"/>
              </w:rPr>
              <w:t>vs.</w:t>
            </w:r>
            <w:r w:rsidRPr="00196132">
              <w:rPr>
                <w:rFonts w:ascii="Times New Roman" w:eastAsia="Times New Roman" w:hAnsi="Times New Roman" w:cs="Times New Roman"/>
                <w:color w:val="000000"/>
                <w:sz w:val="16"/>
                <w:szCs w:val="16"/>
                <w:lang w:val="uk-UA" w:eastAsia="ru-RU"/>
              </w:rPr>
              <w:t xml:space="preserve"> </w:t>
            </w:r>
          </w:p>
          <w:p w14:paraId="65DA86BC" w14:textId="0574A89D" w:rsidR="005B3365" w:rsidRPr="00196132" w:rsidRDefault="005B3365" w:rsidP="00E15C27">
            <w:pPr>
              <w:spacing w:after="0" w:line="240" w:lineRule="auto"/>
              <w:rPr>
                <w:rFonts w:ascii="Times New Roman" w:hAnsi="Times New Roman" w:cs="Times New Roman"/>
                <w:sz w:val="16"/>
                <w:szCs w:val="16"/>
                <w:lang w:val="uk-UA"/>
              </w:rPr>
            </w:pPr>
            <w:r w:rsidRPr="00196132">
              <w:rPr>
                <w:rFonts w:ascii="Times New Roman" w:eastAsia="Times New Roman" w:hAnsi="Times New Roman" w:cs="Times New Roman"/>
                <w:color w:val="000000"/>
                <w:sz w:val="16"/>
                <w:szCs w:val="16"/>
                <w:lang w:val="uk-UA" w:eastAsia="ru-RU"/>
              </w:rPr>
              <w:t>Загальний емоційний інтелект понад 10 років</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B6FCE84" w14:textId="63CAE0AF"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9</w:t>
            </w:r>
            <w:r w:rsidRPr="00196132">
              <w:rPr>
                <w:rFonts w:ascii="Times New Roman" w:hAnsi="Times New Roman" w:cs="Times New Roman"/>
                <w:color w:val="FF0000"/>
                <w:sz w:val="16"/>
                <w:szCs w:val="16"/>
              </w:rPr>
              <w:t>6,</w:t>
            </w:r>
            <w:r w:rsidRPr="00196132">
              <w:rPr>
                <w:rFonts w:ascii="Times New Roman" w:hAnsi="Times New Roman" w:cs="Times New Roman"/>
                <w:color w:val="FF0000"/>
                <w:sz w:val="16"/>
                <w:szCs w:val="16"/>
                <w:lang w:val="uk-UA"/>
              </w:rPr>
              <w:t>14</w:t>
            </w:r>
            <w:r w:rsidRPr="00196132">
              <w:rPr>
                <w:rFonts w:ascii="Times New Roman" w:hAnsi="Times New Roman" w:cs="Times New Roman"/>
                <w:color w:val="FF0000"/>
                <w:sz w:val="16"/>
                <w:szCs w:val="16"/>
              </w:rPr>
              <w:t>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B5246DD" w14:textId="60DC8CA7"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8</w:t>
            </w:r>
            <w:r w:rsidRPr="00196132">
              <w:rPr>
                <w:rFonts w:ascii="Times New Roman" w:hAnsi="Times New Roman" w:cs="Times New Roman"/>
                <w:color w:val="FF0000"/>
                <w:sz w:val="16"/>
                <w:szCs w:val="16"/>
              </w:rPr>
              <w:t>7,</w:t>
            </w:r>
            <w:r w:rsidRPr="00196132">
              <w:rPr>
                <w:rFonts w:ascii="Times New Roman" w:hAnsi="Times New Roman" w:cs="Times New Roman"/>
                <w:color w:val="FF0000"/>
                <w:sz w:val="16"/>
                <w:szCs w:val="16"/>
                <w:lang w:val="uk-UA"/>
              </w:rPr>
              <w:t>1</w:t>
            </w:r>
            <w:r w:rsidRPr="00196132">
              <w:rPr>
                <w:rFonts w:ascii="Times New Roman" w:hAnsi="Times New Roman" w:cs="Times New Roman"/>
                <w:color w:val="FF0000"/>
                <w:sz w:val="16"/>
                <w:szCs w:val="16"/>
              </w:rPr>
              <w:t>4000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E756CDD" w14:textId="10515913"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3</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5</w:t>
            </w:r>
            <w:r w:rsidRPr="00196132">
              <w:rPr>
                <w:rFonts w:ascii="Times New Roman" w:hAnsi="Times New Roman" w:cs="Times New Roman"/>
                <w:color w:val="FF0000"/>
                <w:sz w:val="16"/>
                <w:szCs w:val="16"/>
              </w:rPr>
              <w:t>6</w:t>
            </w:r>
            <w:r w:rsidRPr="00196132">
              <w:rPr>
                <w:rFonts w:ascii="Times New Roman" w:hAnsi="Times New Roman" w:cs="Times New Roman"/>
                <w:color w:val="FF0000"/>
                <w:sz w:val="16"/>
                <w:szCs w:val="16"/>
                <w:lang w:val="uk-UA"/>
              </w:rPr>
              <w:t>11</w:t>
            </w:r>
            <w:r w:rsidRPr="00196132">
              <w:rPr>
                <w:rFonts w:ascii="Times New Roman" w:hAnsi="Times New Roman" w:cs="Times New Roman"/>
                <w:color w:val="FF0000"/>
                <w:sz w:val="16"/>
                <w:szCs w:val="16"/>
              </w:rPr>
              <w:t>74</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9DE5FA8" w14:textId="4D10C0B6"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3089628" w14:textId="25008336" w:rsidR="005B3365" w:rsidRPr="00196132" w:rsidRDefault="005B3365"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0,000</w:t>
            </w:r>
            <w:r w:rsidRPr="00196132">
              <w:rPr>
                <w:rFonts w:ascii="Times New Roman" w:hAnsi="Times New Roman" w:cs="Times New Roman"/>
                <w:color w:val="FF0000"/>
                <w:sz w:val="16"/>
                <w:szCs w:val="16"/>
                <w:lang w:val="uk-UA"/>
              </w:rPr>
              <w:t>012</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B756C8C" w14:textId="7DA4380C"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2D225E7" w14:textId="64468ACB"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304F01A" w14:textId="03B15627"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6</w:t>
            </w:r>
            <w:r w:rsidRPr="00196132">
              <w:rPr>
                <w:rFonts w:ascii="Times New Roman" w:hAnsi="Times New Roman" w:cs="Times New Roman"/>
                <w:color w:val="FF0000"/>
                <w:sz w:val="16"/>
                <w:szCs w:val="16"/>
              </w:rPr>
              <w:t>59051</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F7BDF7A" w14:textId="375B48EB"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6</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24</w:t>
            </w:r>
            <w:r w:rsidRPr="00196132">
              <w:rPr>
                <w:rFonts w:ascii="Times New Roman" w:hAnsi="Times New Roman" w:cs="Times New Roman"/>
                <w:color w:val="FF0000"/>
                <w:sz w:val="16"/>
                <w:szCs w:val="16"/>
              </w:rPr>
              <w:t>6527</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E39107C" w14:textId="5535BE1B"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3</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3</w:t>
            </w:r>
            <w:r w:rsidRPr="00196132">
              <w:rPr>
                <w:rFonts w:ascii="Times New Roman" w:hAnsi="Times New Roman" w:cs="Times New Roman"/>
                <w:color w:val="FF0000"/>
                <w:sz w:val="16"/>
                <w:szCs w:val="16"/>
              </w:rPr>
              <w:t>61508</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E3A0B43" w14:textId="5FE6E8E6" w:rsidR="005B3365" w:rsidRPr="00196132" w:rsidRDefault="005B3365"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w:t>
            </w:r>
            <w:r w:rsidRPr="00196132">
              <w:rPr>
                <w:rFonts w:ascii="Times New Roman" w:hAnsi="Times New Roman" w:cs="Times New Roman"/>
                <w:color w:val="FF0000"/>
                <w:sz w:val="16"/>
                <w:szCs w:val="16"/>
                <w:lang w:val="uk-UA"/>
              </w:rPr>
              <w:t>22</w:t>
            </w:r>
            <w:r w:rsidRPr="00196132">
              <w:rPr>
                <w:rFonts w:ascii="Times New Roman" w:hAnsi="Times New Roman" w:cs="Times New Roman"/>
                <w:color w:val="FF0000"/>
                <w:sz w:val="16"/>
                <w:szCs w:val="16"/>
              </w:rPr>
              <w:t>1956</w:t>
            </w:r>
          </w:p>
        </w:tc>
      </w:tr>
      <w:tr w:rsidR="00196132" w:rsidRPr="00196132" w14:paraId="739C5D27" w14:textId="77777777" w:rsidTr="00196132">
        <w:trPr>
          <w:jc w:val="center"/>
        </w:trPr>
        <w:tc>
          <w:tcPr>
            <w:tcW w:w="1462" w:type="pct"/>
            <w:tcBorders>
              <w:top w:val="outset" w:sz="6" w:space="0" w:color="111111"/>
              <w:left w:val="outset" w:sz="6" w:space="0" w:color="111111"/>
              <w:bottom w:val="outset" w:sz="6" w:space="0" w:color="111111"/>
              <w:right w:val="outset" w:sz="6" w:space="0" w:color="111111"/>
            </w:tcBorders>
            <w:noWrap/>
          </w:tcPr>
          <w:p w14:paraId="522AFC2E" w14:textId="77777777" w:rsidR="00C22870" w:rsidRPr="00196132" w:rsidRDefault="00C22870"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lang w:val="uk-UA"/>
              </w:rPr>
              <w:t>С</w:t>
            </w:r>
            <w:r w:rsidRPr="00196132">
              <w:rPr>
                <w:rFonts w:ascii="Times New Roman" w:hAnsi="Times New Roman" w:cs="Times New Roman"/>
                <w:sz w:val="16"/>
                <w:szCs w:val="16"/>
              </w:rPr>
              <w:t>итуативна тривожність</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 xml:space="preserve">до 10 років </w:t>
            </w:r>
            <w:r w:rsidRPr="00196132">
              <w:rPr>
                <w:rFonts w:ascii="Times New Roman" w:hAnsi="Times New Roman" w:cs="Times New Roman"/>
                <w:sz w:val="16"/>
                <w:szCs w:val="16"/>
                <w:lang w:val="uk-UA"/>
              </w:rPr>
              <w:t xml:space="preserve"> </w:t>
            </w:r>
            <w:r w:rsidRPr="00196132">
              <w:rPr>
                <w:rFonts w:ascii="Times New Roman" w:eastAsia="Times New Roman" w:hAnsi="Times New Roman" w:cs="Times New Roman"/>
                <w:color w:val="000000"/>
                <w:sz w:val="16"/>
                <w:szCs w:val="16"/>
                <w:lang w:eastAsia="ru-RU"/>
              </w:rPr>
              <w:t>vs.</w:t>
            </w:r>
            <w:r w:rsidRPr="00196132">
              <w:rPr>
                <w:rFonts w:ascii="Times New Roman" w:eastAsia="Times New Roman" w:hAnsi="Times New Roman" w:cs="Times New Roman"/>
                <w:color w:val="000000"/>
                <w:sz w:val="16"/>
                <w:szCs w:val="16"/>
                <w:lang w:val="uk-UA" w:eastAsia="ru-RU"/>
              </w:rPr>
              <w:t xml:space="preserve"> </w:t>
            </w:r>
          </w:p>
          <w:p w14:paraId="40D78570" w14:textId="59A8CAE3" w:rsidR="00C22870" w:rsidRPr="00196132" w:rsidRDefault="00C22870" w:rsidP="00E15C27">
            <w:pPr>
              <w:spacing w:after="0" w:line="240" w:lineRule="auto"/>
              <w:rPr>
                <w:rFonts w:ascii="Times New Roman" w:hAnsi="Times New Roman" w:cs="Times New Roman"/>
                <w:sz w:val="16"/>
                <w:szCs w:val="16"/>
                <w:lang w:val="uk-UA"/>
              </w:rPr>
            </w:pPr>
            <w:r w:rsidRPr="00196132">
              <w:rPr>
                <w:rFonts w:ascii="Times New Roman" w:hAnsi="Times New Roman" w:cs="Times New Roman"/>
                <w:sz w:val="16"/>
                <w:szCs w:val="16"/>
                <w:lang w:val="uk-UA"/>
              </w:rPr>
              <w:t>С</w:t>
            </w:r>
            <w:r w:rsidRPr="00196132">
              <w:rPr>
                <w:rFonts w:ascii="Times New Roman" w:hAnsi="Times New Roman" w:cs="Times New Roman"/>
                <w:sz w:val="16"/>
                <w:szCs w:val="16"/>
              </w:rPr>
              <w:t>итуативна тривожність</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 xml:space="preserve">понад 10 років </w:t>
            </w:r>
            <w:r w:rsidRPr="00196132">
              <w:rPr>
                <w:rFonts w:ascii="Times New Roman" w:hAnsi="Times New Roman" w:cs="Times New Roman"/>
                <w:sz w:val="16"/>
                <w:szCs w:val="16"/>
                <w:lang w:val="uk-UA"/>
              </w:rPr>
              <w:t xml:space="preserve"> </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726F254" w14:textId="404A671D"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21</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12</w:t>
            </w:r>
            <w:r w:rsidR="00C22870" w:rsidRPr="00196132">
              <w:rPr>
                <w:rFonts w:ascii="Times New Roman" w:hAnsi="Times New Roman" w:cs="Times New Roman"/>
                <w:color w:val="FF0000"/>
                <w:sz w:val="16"/>
                <w:szCs w:val="16"/>
              </w:rPr>
              <w:t>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C2B55C9" w14:textId="6BA313CA"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w:t>
            </w: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13</w:t>
            </w:r>
            <w:r w:rsidR="00C22870" w:rsidRPr="00196132">
              <w:rPr>
                <w:rFonts w:ascii="Times New Roman" w:hAnsi="Times New Roman" w:cs="Times New Roman"/>
                <w:color w:val="FF0000"/>
                <w:sz w:val="16"/>
                <w:szCs w:val="16"/>
              </w:rPr>
              <w:t>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586CE9F" w14:textId="5CA0564E"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531</w:t>
            </w:r>
            <w:r w:rsidR="00C22870" w:rsidRPr="00196132">
              <w:rPr>
                <w:rFonts w:ascii="Times New Roman" w:hAnsi="Times New Roman" w:cs="Times New Roman"/>
                <w:color w:val="FF0000"/>
                <w:sz w:val="16"/>
                <w:szCs w:val="16"/>
              </w:rPr>
              <w:t>00</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FB171FE" w14:textId="76223305" w:rsidR="00C22870" w:rsidRPr="00196132" w:rsidRDefault="00C228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56EFB02" w14:textId="249D98B7"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0,00</w:t>
            </w:r>
            <w:r w:rsidRPr="00196132">
              <w:rPr>
                <w:rFonts w:ascii="Times New Roman" w:hAnsi="Times New Roman" w:cs="Times New Roman"/>
                <w:color w:val="FF0000"/>
                <w:sz w:val="16"/>
                <w:szCs w:val="16"/>
                <w:lang w:val="uk-UA"/>
              </w:rPr>
              <w:t>0</w:t>
            </w:r>
            <w:r w:rsidR="00C22870" w:rsidRPr="00196132">
              <w:rPr>
                <w:rFonts w:ascii="Times New Roman" w:hAnsi="Times New Roman" w:cs="Times New Roman"/>
                <w:color w:val="FF0000"/>
                <w:sz w:val="16"/>
                <w:szCs w:val="16"/>
              </w:rPr>
              <w:t>662</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DA05E7B" w14:textId="1FB32E59" w:rsidR="00C22870" w:rsidRPr="00196132" w:rsidRDefault="00C228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C557DF6" w14:textId="54CC3E1F" w:rsidR="00C22870" w:rsidRPr="00196132" w:rsidRDefault="00C22870"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6CE01C9" w14:textId="5EC7D38F"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,5</w:t>
            </w:r>
            <w:r w:rsidRPr="00196132">
              <w:rPr>
                <w:rFonts w:ascii="Times New Roman" w:hAnsi="Times New Roman" w:cs="Times New Roman"/>
                <w:color w:val="FF0000"/>
                <w:sz w:val="16"/>
                <w:szCs w:val="16"/>
                <w:lang w:val="uk-UA"/>
              </w:rPr>
              <w:t>1</w:t>
            </w:r>
            <w:r w:rsidR="00C22870" w:rsidRPr="00196132">
              <w:rPr>
                <w:rFonts w:ascii="Times New Roman" w:hAnsi="Times New Roman" w:cs="Times New Roman"/>
                <w:color w:val="FF0000"/>
                <w:sz w:val="16"/>
                <w:szCs w:val="16"/>
              </w:rPr>
              <w:t>0714</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827576E" w14:textId="01FFF5D2"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7</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2</w:t>
            </w:r>
            <w:r w:rsidR="00C22870" w:rsidRPr="00196132">
              <w:rPr>
                <w:rFonts w:ascii="Times New Roman" w:hAnsi="Times New Roman" w:cs="Times New Roman"/>
                <w:color w:val="FF0000"/>
                <w:sz w:val="16"/>
                <w:szCs w:val="16"/>
              </w:rPr>
              <w:t>35289</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85207E1" w14:textId="2A77F736" w:rsidR="00C22870"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2</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w:t>
            </w:r>
            <w:r w:rsidR="00C22870" w:rsidRPr="00196132">
              <w:rPr>
                <w:rFonts w:ascii="Times New Roman" w:hAnsi="Times New Roman" w:cs="Times New Roman"/>
                <w:color w:val="FF0000"/>
                <w:sz w:val="16"/>
                <w:szCs w:val="16"/>
              </w:rPr>
              <w:t>49804</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E051251" w14:textId="3E096800" w:rsidR="00C22870" w:rsidRPr="00196132" w:rsidRDefault="00DB2458"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0,00</w:t>
            </w:r>
            <w:r w:rsidRPr="00196132">
              <w:rPr>
                <w:rFonts w:ascii="Times New Roman" w:hAnsi="Times New Roman" w:cs="Times New Roman"/>
                <w:color w:val="FF0000"/>
                <w:sz w:val="16"/>
                <w:szCs w:val="16"/>
                <w:lang w:val="uk-UA"/>
              </w:rPr>
              <w:t>4542</w:t>
            </w:r>
          </w:p>
        </w:tc>
      </w:tr>
      <w:tr w:rsidR="00196132" w:rsidRPr="00196132" w14:paraId="32AD5BBC" w14:textId="77777777" w:rsidTr="00196132">
        <w:trPr>
          <w:jc w:val="center"/>
        </w:trPr>
        <w:tc>
          <w:tcPr>
            <w:tcW w:w="1462" w:type="pct"/>
            <w:tcBorders>
              <w:top w:val="outset" w:sz="6" w:space="0" w:color="111111"/>
              <w:left w:val="outset" w:sz="6" w:space="0" w:color="111111"/>
              <w:bottom w:val="outset" w:sz="6" w:space="0" w:color="111111"/>
              <w:right w:val="outset" w:sz="6" w:space="0" w:color="111111"/>
            </w:tcBorders>
            <w:noWrap/>
          </w:tcPr>
          <w:p w14:paraId="11220237" w14:textId="77777777" w:rsidR="00DB2458" w:rsidRPr="00196132" w:rsidRDefault="00DB2458"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lang w:val="uk-UA"/>
              </w:rPr>
              <w:t>А</w:t>
            </w:r>
            <w:r w:rsidRPr="00196132">
              <w:rPr>
                <w:rFonts w:ascii="Times New Roman" w:hAnsi="Times New Roman" w:cs="Times New Roman"/>
                <w:sz w:val="16"/>
                <w:szCs w:val="16"/>
              </w:rPr>
              <w:t>кізитивні емоції</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 xml:space="preserve">до 10 років </w:t>
            </w:r>
            <w:r w:rsidRPr="00196132">
              <w:rPr>
                <w:rFonts w:ascii="Times New Roman" w:hAnsi="Times New Roman" w:cs="Times New Roman"/>
                <w:sz w:val="16"/>
                <w:szCs w:val="16"/>
                <w:lang w:val="uk-UA"/>
              </w:rPr>
              <w:t xml:space="preserve"> </w:t>
            </w:r>
            <w:r w:rsidRPr="00196132">
              <w:rPr>
                <w:rFonts w:ascii="Times New Roman" w:eastAsia="Times New Roman" w:hAnsi="Times New Roman" w:cs="Times New Roman"/>
                <w:color w:val="000000"/>
                <w:sz w:val="16"/>
                <w:szCs w:val="16"/>
                <w:lang w:eastAsia="ru-RU"/>
              </w:rPr>
              <w:t>vs.</w:t>
            </w:r>
            <w:r w:rsidRPr="00196132">
              <w:rPr>
                <w:rFonts w:ascii="Times New Roman" w:eastAsia="Times New Roman" w:hAnsi="Times New Roman" w:cs="Times New Roman"/>
                <w:color w:val="000000"/>
                <w:sz w:val="16"/>
                <w:szCs w:val="16"/>
                <w:lang w:val="uk-UA" w:eastAsia="ru-RU"/>
              </w:rPr>
              <w:t xml:space="preserve"> </w:t>
            </w:r>
          </w:p>
          <w:p w14:paraId="5DDFABB5" w14:textId="6ECCE8E8" w:rsidR="00DB2458" w:rsidRPr="00196132" w:rsidRDefault="00DB2458"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lang w:val="uk-UA"/>
              </w:rPr>
              <w:t xml:space="preserve">Акізитивні емоції </w:t>
            </w:r>
            <w:r w:rsidRPr="00196132">
              <w:rPr>
                <w:rFonts w:ascii="Times New Roman" w:hAnsi="Times New Roman" w:cs="Times New Roman"/>
                <w:color w:val="000000"/>
                <w:sz w:val="16"/>
                <w:szCs w:val="16"/>
                <w:lang w:val="uk-UA"/>
              </w:rPr>
              <w:t xml:space="preserve">понад 10 років </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8CB2780" w14:textId="5911B368"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41</w:t>
            </w:r>
            <w:r w:rsidR="00DB2458" w:rsidRPr="00196132">
              <w:rPr>
                <w:rFonts w:ascii="Times New Roman" w:hAnsi="Times New Roman" w:cs="Times New Roman"/>
                <w:color w:val="FF0000"/>
                <w:sz w:val="16"/>
                <w:szCs w:val="16"/>
              </w:rPr>
              <w:t>0000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4B75727" w14:textId="0CAFFBDB"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8</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4</w:t>
            </w:r>
            <w:r w:rsidR="00DB2458" w:rsidRPr="00196132">
              <w:rPr>
                <w:rFonts w:ascii="Times New Roman" w:hAnsi="Times New Roman" w:cs="Times New Roman"/>
                <w:color w:val="FF0000"/>
                <w:sz w:val="16"/>
                <w:szCs w:val="16"/>
              </w:rPr>
              <w:t>6000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8976476" w14:textId="11462FEA" w:rsidR="00DB2458" w:rsidRPr="00196132" w:rsidRDefault="00B44864"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,25</w:t>
            </w:r>
            <w:r w:rsidRPr="00196132">
              <w:rPr>
                <w:rFonts w:ascii="Times New Roman" w:hAnsi="Times New Roman" w:cs="Times New Roman"/>
                <w:color w:val="FF0000"/>
                <w:sz w:val="16"/>
                <w:szCs w:val="16"/>
                <w:lang w:val="uk-UA"/>
              </w:rPr>
              <w:t>2467</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2F5CEEC" w14:textId="02419FDB"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B0FF539" w14:textId="2C1AA249" w:rsidR="00DB2458" w:rsidRPr="00196132" w:rsidRDefault="00B44864"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rPr>
              <w:t>0,0000</w:t>
            </w:r>
            <w:r w:rsidRPr="00196132">
              <w:rPr>
                <w:rFonts w:ascii="Times New Roman" w:hAnsi="Times New Roman" w:cs="Times New Roman"/>
                <w:color w:val="FF0000"/>
                <w:sz w:val="16"/>
                <w:szCs w:val="16"/>
                <w:lang w:val="uk-UA"/>
              </w:rPr>
              <w:t>21</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E3F5C1C" w14:textId="002D923C"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FBD64D3" w14:textId="5F466FD2"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FD1FDDF" w14:textId="29A4FDD0"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2,2</w:t>
            </w:r>
            <w:r w:rsidRPr="00196132">
              <w:rPr>
                <w:rFonts w:ascii="Times New Roman" w:hAnsi="Times New Roman" w:cs="Times New Roman"/>
                <w:color w:val="FF0000"/>
                <w:sz w:val="16"/>
                <w:szCs w:val="16"/>
                <w:lang w:val="uk-UA"/>
              </w:rPr>
              <w:t>2</w:t>
            </w:r>
            <w:r w:rsidR="00DB2458" w:rsidRPr="00196132">
              <w:rPr>
                <w:rFonts w:ascii="Times New Roman" w:hAnsi="Times New Roman" w:cs="Times New Roman"/>
                <w:color w:val="FF0000"/>
                <w:sz w:val="16"/>
                <w:szCs w:val="16"/>
              </w:rPr>
              <w:t>5852</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6051A38" w14:textId="3C17AEF2"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3,</w:t>
            </w:r>
            <w:r w:rsidRPr="00196132">
              <w:rPr>
                <w:rFonts w:ascii="Times New Roman" w:hAnsi="Times New Roman" w:cs="Times New Roman"/>
                <w:color w:val="FF0000"/>
                <w:sz w:val="16"/>
                <w:szCs w:val="16"/>
                <w:lang w:val="uk-UA"/>
              </w:rPr>
              <w:t>1</w:t>
            </w:r>
            <w:r w:rsidR="00DB2458" w:rsidRPr="00196132">
              <w:rPr>
                <w:rFonts w:ascii="Times New Roman" w:hAnsi="Times New Roman" w:cs="Times New Roman"/>
                <w:color w:val="FF0000"/>
                <w:sz w:val="16"/>
                <w:szCs w:val="16"/>
              </w:rPr>
              <w:t>25998</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CCBB7C1" w14:textId="67A2E7D8"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2</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w:t>
            </w:r>
            <w:r w:rsidR="00DB2458" w:rsidRPr="00196132">
              <w:rPr>
                <w:rFonts w:ascii="Times New Roman" w:hAnsi="Times New Roman" w:cs="Times New Roman"/>
                <w:color w:val="FF0000"/>
                <w:sz w:val="16"/>
                <w:szCs w:val="16"/>
              </w:rPr>
              <w:t>64902</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E551FAF" w14:textId="576A763B"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w:t>
            </w:r>
            <w:r w:rsidRPr="00196132">
              <w:rPr>
                <w:rFonts w:ascii="Times New Roman" w:hAnsi="Times New Roman" w:cs="Times New Roman"/>
                <w:color w:val="FF0000"/>
                <w:sz w:val="16"/>
                <w:szCs w:val="16"/>
                <w:lang w:val="uk-UA"/>
              </w:rPr>
              <w:t>24</w:t>
            </w:r>
            <w:r w:rsidR="00DB2458" w:rsidRPr="00196132">
              <w:rPr>
                <w:rFonts w:ascii="Times New Roman" w:hAnsi="Times New Roman" w:cs="Times New Roman"/>
                <w:color w:val="FF0000"/>
                <w:sz w:val="16"/>
                <w:szCs w:val="16"/>
              </w:rPr>
              <w:t>3902</w:t>
            </w:r>
          </w:p>
        </w:tc>
      </w:tr>
      <w:tr w:rsidR="00196132" w:rsidRPr="00196132" w14:paraId="3C0CBAB6" w14:textId="77777777" w:rsidTr="00196132">
        <w:trPr>
          <w:jc w:val="center"/>
        </w:trPr>
        <w:tc>
          <w:tcPr>
            <w:tcW w:w="1462" w:type="pct"/>
            <w:tcBorders>
              <w:top w:val="outset" w:sz="6" w:space="0" w:color="111111"/>
              <w:left w:val="outset" w:sz="6" w:space="0" w:color="111111"/>
              <w:bottom w:val="outset" w:sz="6" w:space="0" w:color="111111"/>
              <w:right w:val="outset" w:sz="6" w:space="0" w:color="111111"/>
            </w:tcBorders>
            <w:noWrap/>
          </w:tcPr>
          <w:p w14:paraId="0A801ABA" w14:textId="77777777" w:rsidR="00DB2458" w:rsidRPr="00196132" w:rsidRDefault="00DB2458" w:rsidP="00E15C27">
            <w:pPr>
              <w:spacing w:after="0" w:line="240" w:lineRule="auto"/>
              <w:rPr>
                <w:rFonts w:ascii="Times New Roman" w:eastAsia="Times New Roman" w:hAnsi="Times New Roman" w:cs="Times New Roman"/>
                <w:color w:val="000000"/>
                <w:sz w:val="16"/>
                <w:szCs w:val="16"/>
                <w:lang w:val="uk-UA" w:eastAsia="ru-RU"/>
              </w:rPr>
            </w:pPr>
            <w:r w:rsidRPr="00196132">
              <w:rPr>
                <w:rFonts w:ascii="Times New Roman" w:hAnsi="Times New Roman" w:cs="Times New Roman"/>
                <w:sz w:val="16"/>
                <w:szCs w:val="16"/>
                <w:lang w:val="uk-UA"/>
              </w:rPr>
              <w:t>А</w:t>
            </w:r>
            <w:r w:rsidRPr="00196132">
              <w:rPr>
                <w:rFonts w:ascii="Times New Roman" w:hAnsi="Times New Roman" w:cs="Times New Roman"/>
                <w:sz w:val="16"/>
                <w:szCs w:val="16"/>
              </w:rPr>
              <w:t>льтруїстичні емоції</w:t>
            </w:r>
            <w:r w:rsidRPr="00196132">
              <w:rPr>
                <w:rFonts w:ascii="Times New Roman" w:hAnsi="Times New Roman" w:cs="Times New Roman"/>
                <w:sz w:val="16"/>
                <w:szCs w:val="16"/>
                <w:lang w:val="uk-UA"/>
              </w:rPr>
              <w:t xml:space="preserve"> </w:t>
            </w:r>
            <w:r w:rsidRPr="00196132">
              <w:rPr>
                <w:rFonts w:ascii="Times New Roman" w:hAnsi="Times New Roman" w:cs="Times New Roman"/>
                <w:color w:val="000000"/>
                <w:sz w:val="16"/>
                <w:szCs w:val="16"/>
                <w:lang w:val="uk-UA"/>
              </w:rPr>
              <w:t xml:space="preserve">до 10 років </w:t>
            </w:r>
            <w:r w:rsidRPr="00196132">
              <w:rPr>
                <w:rFonts w:ascii="Times New Roman" w:hAnsi="Times New Roman" w:cs="Times New Roman"/>
                <w:sz w:val="16"/>
                <w:szCs w:val="16"/>
                <w:lang w:val="uk-UA"/>
              </w:rPr>
              <w:t xml:space="preserve"> </w:t>
            </w:r>
            <w:r w:rsidRPr="00196132">
              <w:rPr>
                <w:rFonts w:ascii="Times New Roman" w:eastAsia="Times New Roman" w:hAnsi="Times New Roman" w:cs="Times New Roman"/>
                <w:color w:val="000000"/>
                <w:sz w:val="16"/>
                <w:szCs w:val="16"/>
                <w:lang w:eastAsia="ru-RU"/>
              </w:rPr>
              <w:t>vs.</w:t>
            </w:r>
          </w:p>
          <w:p w14:paraId="39570657" w14:textId="13ED01A0" w:rsidR="00DB2458" w:rsidRPr="00196132" w:rsidRDefault="00DB2458" w:rsidP="00E15C27">
            <w:pPr>
              <w:spacing w:after="0" w:line="240" w:lineRule="auto"/>
              <w:rPr>
                <w:rFonts w:ascii="Times New Roman" w:hAnsi="Times New Roman" w:cs="Times New Roman"/>
                <w:color w:val="000000"/>
                <w:sz w:val="16"/>
                <w:szCs w:val="16"/>
                <w:lang w:val="uk-UA"/>
              </w:rPr>
            </w:pPr>
            <w:r w:rsidRPr="00196132">
              <w:rPr>
                <w:rFonts w:ascii="Times New Roman" w:hAnsi="Times New Roman" w:cs="Times New Roman"/>
                <w:sz w:val="16"/>
                <w:szCs w:val="16"/>
                <w:lang w:val="uk-UA"/>
              </w:rPr>
              <w:t xml:space="preserve">Альтруїстичні емоції </w:t>
            </w:r>
            <w:r w:rsidRPr="00196132">
              <w:rPr>
                <w:rFonts w:ascii="Times New Roman" w:hAnsi="Times New Roman" w:cs="Times New Roman"/>
                <w:color w:val="000000"/>
                <w:sz w:val="16"/>
                <w:szCs w:val="16"/>
                <w:lang w:val="uk-UA"/>
              </w:rPr>
              <w:t xml:space="preserve">понад 10 років </w:t>
            </w:r>
            <w:r w:rsidRPr="00196132">
              <w:rPr>
                <w:rFonts w:ascii="Times New Roman" w:hAnsi="Times New Roman" w:cs="Times New Roman"/>
                <w:sz w:val="16"/>
                <w:szCs w:val="16"/>
                <w:lang w:val="uk-UA"/>
              </w:rPr>
              <w:t xml:space="preserve"> </w:t>
            </w:r>
          </w:p>
        </w:tc>
        <w:tc>
          <w:tcPr>
            <w:tcW w:w="4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A9AFA11" w14:textId="2318C25E"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9</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31</w:t>
            </w:r>
            <w:r w:rsidR="00DB2458" w:rsidRPr="00196132">
              <w:rPr>
                <w:rFonts w:ascii="Times New Roman" w:hAnsi="Times New Roman" w:cs="Times New Roman"/>
                <w:color w:val="FF0000"/>
                <w:sz w:val="16"/>
                <w:szCs w:val="16"/>
              </w:rPr>
              <w:t>0000</w:t>
            </w:r>
          </w:p>
        </w:tc>
        <w:tc>
          <w:tcPr>
            <w:tcW w:w="38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6783C70" w14:textId="3CF1E88A"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7</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13</w:t>
            </w:r>
            <w:r w:rsidR="00DB2458" w:rsidRPr="00196132">
              <w:rPr>
                <w:rFonts w:ascii="Times New Roman" w:hAnsi="Times New Roman" w:cs="Times New Roman"/>
                <w:color w:val="FF0000"/>
                <w:sz w:val="16"/>
                <w:szCs w:val="16"/>
              </w:rPr>
              <w:t>000</w:t>
            </w:r>
          </w:p>
        </w:tc>
        <w:tc>
          <w:tcPr>
            <w:tcW w:w="325"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DB35B7F" w14:textId="53E1E01C" w:rsidR="00DB2458" w:rsidRPr="00196132" w:rsidRDefault="00B44864" w:rsidP="00E15C27">
            <w:pPr>
              <w:spacing w:after="0" w:line="240" w:lineRule="auto"/>
              <w:jc w:val="right"/>
              <w:rPr>
                <w:rFonts w:ascii="Times New Roman" w:hAnsi="Times New Roman" w:cs="Times New Roman"/>
                <w:sz w:val="16"/>
                <w:szCs w:val="16"/>
                <w:lang w:val="uk-UA"/>
              </w:rPr>
            </w:pPr>
            <w:r w:rsidRPr="00196132">
              <w:rPr>
                <w:rFonts w:ascii="Times New Roman" w:hAnsi="Times New Roman" w:cs="Times New Roman"/>
                <w:color w:val="FF0000"/>
                <w:sz w:val="16"/>
                <w:szCs w:val="16"/>
                <w:lang w:val="uk-UA"/>
              </w:rPr>
              <w:t>3</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162</w:t>
            </w:r>
            <w:r w:rsidR="00DB2458" w:rsidRPr="00196132">
              <w:rPr>
                <w:rFonts w:ascii="Times New Roman" w:hAnsi="Times New Roman" w:cs="Times New Roman"/>
                <w:color w:val="FF0000"/>
                <w:sz w:val="16"/>
                <w:szCs w:val="16"/>
              </w:rPr>
              <w:t>1</w:t>
            </w:r>
            <w:r w:rsidRPr="00196132">
              <w:rPr>
                <w:rFonts w:ascii="Times New Roman" w:hAnsi="Times New Roman" w:cs="Times New Roman"/>
                <w:color w:val="FF0000"/>
                <w:sz w:val="16"/>
                <w:szCs w:val="16"/>
                <w:lang w:val="uk-UA"/>
              </w:rPr>
              <w:t>31</w:t>
            </w:r>
          </w:p>
        </w:tc>
        <w:tc>
          <w:tcPr>
            <w:tcW w:w="179"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4C9E390" w14:textId="4A902D3F"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48</w:t>
            </w:r>
          </w:p>
        </w:tc>
        <w:tc>
          <w:tcPr>
            <w:tcW w:w="342"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02BEFA5" w14:textId="70EABE9B"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0,00</w:t>
            </w:r>
            <w:r w:rsidRPr="00196132">
              <w:rPr>
                <w:rFonts w:ascii="Times New Roman" w:hAnsi="Times New Roman" w:cs="Times New Roman"/>
                <w:color w:val="FF0000"/>
                <w:sz w:val="16"/>
                <w:szCs w:val="16"/>
                <w:lang w:val="uk-UA"/>
              </w:rPr>
              <w:t>24</w:t>
            </w:r>
            <w:r w:rsidR="00DB2458" w:rsidRPr="00196132">
              <w:rPr>
                <w:rFonts w:ascii="Times New Roman" w:hAnsi="Times New Roman" w:cs="Times New Roman"/>
                <w:color w:val="FF0000"/>
                <w:sz w:val="16"/>
                <w:szCs w:val="16"/>
              </w:rPr>
              <w:t>30</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09548CF" w14:textId="77F5638A"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277"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A170C0F" w14:textId="2B703710" w:rsidR="00DB2458" w:rsidRPr="00196132" w:rsidRDefault="00DB2458"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25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1368207" w14:textId="355EBDF4"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3</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16</w:t>
            </w:r>
            <w:r w:rsidR="00DB2458" w:rsidRPr="00196132">
              <w:rPr>
                <w:rFonts w:ascii="Times New Roman" w:hAnsi="Times New Roman" w:cs="Times New Roman"/>
                <w:color w:val="FF0000"/>
                <w:sz w:val="16"/>
                <w:szCs w:val="16"/>
              </w:rPr>
              <w:t>0395</w:t>
            </w:r>
          </w:p>
        </w:tc>
        <w:tc>
          <w:tcPr>
            <w:tcW w:w="326"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3271391" w14:textId="1FD8491F"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4</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135</w:t>
            </w:r>
            <w:r w:rsidR="00DB2458" w:rsidRPr="00196132">
              <w:rPr>
                <w:rFonts w:ascii="Times New Roman" w:hAnsi="Times New Roman" w:cs="Times New Roman"/>
                <w:color w:val="FF0000"/>
                <w:sz w:val="16"/>
                <w:szCs w:val="16"/>
              </w:rPr>
              <w:t>215</w:t>
            </w:r>
          </w:p>
        </w:tc>
        <w:tc>
          <w:tcPr>
            <w:tcW w:w="330"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D269763" w14:textId="3E4C66B7"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lang w:val="uk-UA"/>
              </w:rPr>
              <w:t>1</w:t>
            </w:r>
            <w:r w:rsidRPr="00196132">
              <w:rPr>
                <w:rFonts w:ascii="Times New Roman" w:hAnsi="Times New Roman" w:cs="Times New Roman"/>
                <w:color w:val="FF0000"/>
                <w:sz w:val="16"/>
                <w:szCs w:val="16"/>
              </w:rPr>
              <w:t>,</w:t>
            </w:r>
            <w:r w:rsidRPr="00196132">
              <w:rPr>
                <w:rFonts w:ascii="Times New Roman" w:hAnsi="Times New Roman" w:cs="Times New Roman"/>
                <w:color w:val="FF0000"/>
                <w:sz w:val="16"/>
                <w:szCs w:val="16"/>
                <w:lang w:val="uk-UA"/>
              </w:rPr>
              <w:t>3</w:t>
            </w:r>
            <w:r w:rsidR="00DB2458" w:rsidRPr="00196132">
              <w:rPr>
                <w:rFonts w:ascii="Times New Roman" w:hAnsi="Times New Roman" w:cs="Times New Roman"/>
                <w:color w:val="FF0000"/>
                <w:sz w:val="16"/>
                <w:szCs w:val="16"/>
              </w:rPr>
              <w:t>53990</w:t>
            </w:r>
          </w:p>
        </w:tc>
        <w:tc>
          <w:tcPr>
            <w:tcW w:w="334" w:type="pct"/>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C8A9898" w14:textId="7870A4E6" w:rsidR="00DB2458" w:rsidRPr="00196132" w:rsidRDefault="00B44864" w:rsidP="00E15C27">
            <w:pPr>
              <w:spacing w:after="0" w:line="240" w:lineRule="auto"/>
              <w:jc w:val="right"/>
              <w:rPr>
                <w:rFonts w:ascii="Times New Roman" w:hAnsi="Times New Roman" w:cs="Times New Roman"/>
                <w:sz w:val="16"/>
                <w:szCs w:val="16"/>
              </w:rPr>
            </w:pPr>
            <w:r w:rsidRPr="00196132">
              <w:rPr>
                <w:rFonts w:ascii="Times New Roman" w:hAnsi="Times New Roman" w:cs="Times New Roman"/>
                <w:color w:val="FF0000"/>
                <w:sz w:val="16"/>
                <w:szCs w:val="16"/>
              </w:rPr>
              <w:t>0,</w:t>
            </w:r>
            <w:r w:rsidRPr="00196132">
              <w:rPr>
                <w:rFonts w:ascii="Times New Roman" w:hAnsi="Times New Roman" w:cs="Times New Roman"/>
                <w:color w:val="FF0000"/>
                <w:sz w:val="16"/>
                <w:szCs w:val="16"/>
                <w:lang w:val="uk-UA"/>
              </w:rPr>
              <w:t>23</w:t>
            </w:r>
            <w:r w:rsidRPr="00196132">
              <w:rPr>
                <w:rFonts w:ascii="Times New Roman" w:hAnsi="Times New Roman" w:cs="Times New Roman"/>
                <w:color w:val="FF0000"/>
                <w:sz w:val="16"/>
                <w:szCs w:val="16"/>
              </w:rPr>
              <w:t>2</w:t>
            </w:r>
            <w:r w:rsidRPr="00196132">
              <w:rPr>
                <w:rFonts w:ascii="Times New Roman" w:hAnsi="Times New Roman" w:cs="Times New Roman"/>
                <w:color w:val="FF0000"/>
                <w:sz w:val="16"/>
                <w:szCs w:val="16"/>
                <w:lang w:val="uk-UA"/>
              </w:rPr>
              <w:t>2</w:t>
            </w:r>
            <w:r w:rsidR="00DB2458" w:rsidRPr="00196132">
              <w:rPr>
                <w:rFonts w:ascii="Times New Roman" w:hAnsi="Times New Roman" w:cs="Times New Roman"/>
                <w:color w:val="FF0000"/>
                <w:sz w:val="16"/>
                <w:szCs w:val="16"/>
              </w:rPr>
              <w:t>28</w:t>
            </w:r>
          </w:p>
        </w:tc>
      </w:tr>
    </w:tbl>
    <w:p w14:paraId="15A209CC" w14:textId="77777777" w:rsidR="00DA4048" w:rsidRDefault="00DA4048" w:rsidP="00CB6463">
      <w:pPr>
        <w:jc w:val="right"/>
        <w:rPr>
          <w:rFonts w:ascii="Times New Roman" w:hAnsi="Times New Roman" w:cs="Times New Roman"/>
          <w:bCs/>
          <w:sz w:val="28"/>
          <w:szCs w:val="28"/>
          <w:lang w:val="uk-UA"/>
        </w:rPr>
      </w:pPr>
    </w:p>
    <w:p w14:paraId="3B2260B7" w14:textId="77777777" w:rsidR="00DA4048" w:rsidRDefault="00DA4048">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62BD55C1" w14:textId="045E9262" w:rsidR="00CB6463" w:rsidRPr="00E15C27" w:rsidRDefault="00CB6463" w:rsidP="00CB6463">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Додаток 2</w:t>
      </w:r>
    </w:p>
    <w:p w14:paraId="148FC4C7" w14:textId="6C87538C" w:rsidR="00CB6463" w:rsidRPr="00E15C27" w:rsidRDefault="00CB6463" w:rsidP="00CB6463">
      <w:pPr>
        <w:tabs>
          <w:tab w:val="right" w:leader="dot" w:pos="9356"/>
        </w:tabs>
        <w:spacing w:after="0" w:line="360" w:lineRule="auto"/>
        <w:jc w:val="center"/>
        <w:rPr>
          <w:rFonts w:ascii="Times New Roman" w:hAnsi="Times New Roman" w:cs="Times New Roman"/>
          <w:b/>
          <w:bCs/>
          <w:sz w:val="28"/>
          <w:szCs w:val="28"/>
          <w:lang w:val="uk-UA"/>
        </w:rPr>
      </w:pPr>
      <w:r w:rsidRPr="00E15C27">
        <w:rPr>
          <w:rFonts w:ascii="Times New Roman" w:hAnsi="Times New Roman" w:cs="Times New Roman"/>
          <w:b/>
          <w:color w:val="000000"/>
          <w:sz w:val="28"/>
          <w:szCs w:val="28"/>
          <w:lang w:val="uk-UA"/>
        </w:rPr>
        <w:t>Статистичний аналіз за критерієм</w:t>
      </w:r>
      <w:r w:rsidRPr="00E15C27">
        <w:rPr>
          <w:rFonts w:ascii="Times New Roman" w:hAnsi="Times New Roman" w:cs="Times New Roman"/>
          <w:b/>
          <w:color w:val="000000"/>
          <w:spacing w:val="42"/>
          <w:sz w:val="28"/>
          <w:szCs w:val="28"/>
          <w:lang w:val="uk-UA"/>
        </w:rPr>
        <w:t xml:space="preserve"> </w:t>
      </w:r>
      <w:r w:rsidRPr="00CA1853">
        <w:rPr>
          <w:rStyle w:val="ae"/>
          <w:rFonts w:ascii="Times New Roman" w:hAnsi="Times New Roman" w:cs="Times New Roman"/>
          <w:b/>
          <w:bCs/>
          <w:sz w:val="28"/>
          <w:szCs w:val="28"/>
          <w:lang w:val="uk-UA"/>
        </w:rPr>
        <w:t>Пірсона</w:t>
      </w:r>
    </w:p>
    <w:tbl>
      <w:tblPr>
        <w:tblW w:w="5734" w:type="pct"/>
        <w:jc w:val="center"/>
        <w:tblBorders>
          <w:top w:val="outset" w:sz="6" w:space="0" w:color="111111"/>
          <w:left w:val="outset" w:sz="6" w:space="0" w:color="111111"/>
          <w:bottom w:val="outset" w:sz="6" w:space="0" w:color="111111"/>
          <w:right w:val="outset" w:sz="6" w:space="0" w:color="111111"/>
        </w:tblBorders>
        <w:tblLayout w:type="fixed"/>
        <w:tblCellMar>
          <w:top w:w="15" w:type="dxa"/>
          <w:left w:w="15" w:type="dxa"/>
          <w:bottom w:w="15" w:type="dxa"/>
          <w:right w:w="15" w:type="dxa"/>
        </w:tblCellMar>
        <w:tblLook w:val="04A0" w:firstRow="1" w:lastRow="0" w:firstColumn="1" w:lastColumn="0" w:noHBand="0" w:noVBand="1"/>
      </w:tblPr>
      <w:tblGrid>
        <w:gridCol w:w="910"/>
        <w:gridCol w:w="594"/>
        <w:gridCol w:w="556"/>
        <w:gridCol w:w="555"/>
        <w:gridCol w:w="580"/>
        <w:gridCol w:w="580"/>
        <w:gridCol w:w="558"/>
        <w:gridCol w:w="558"/>
        <w:gridCol w:w="558"/>
        <w:gridCol w:w="557"/>
        <w:gridCol w:w="596"/>
        <w:gridCol w:w="567"/>
        <w:gridCol w:w="555"/>
        <w:gridCol w:w="631"/>
        <w:gridCol w:w="506"/>
        <w:gridCol w:w="456"/>
        <w:gridCol w:w="593"/>
        <w:gridCol w:w="799"/>
      </w:tblGrid>
      <w:tr w:rsidR="009E7B4F" w:rsidRPr="009E7B4F" w14:paraId="1645D04F" w14:textId="77777777" w:rsidTr="009E7B4F">
        <w:trPr>
          <w:trHeight w:val="383"/>
          <w:jc w:val="center"/>
        </w:trPr>
        <w:tc>
          <w:tcPr>
            <w:tcW w:w="914" w:type="dxa"/>
            <w:vMerge w:val="restart"/>
            <w:tcBorders>
              <w:top w:val="outset" w:sz="6" w:space="0" w:color="111111"/>
              <w:left w:val="outset" w:sz="6" w:space="0" w:color="111111"/>
              <w:bottom w:val="outset" w:sz="6" w:space="0" w:color="111111"/>
              <w:right w:val="outset" w:sz="6" w:space="0" w:color="111111"/>
            </w:tcBorders>
            <w:shd w:val="clear" w:color="auto" w:fill="FFFFFF"/>
            <w:noWrap/>
            <w:vAlign w:val="bottom"/>
            <w:hideMark/>
          </w:tcPr>
          <w:p w14:paraId="7C96A1E2" w14:textId="77777777" w:rsidR="001542C7" w:rsidRPr="009E7B4F" w:rsidRDefault="001542C7" w:rsidP="00015E0A">
            <w:pPr>
              <w:spacing w:after="0" w:line="240" w:lineRule="auto"/>
              <w:rPr>
                <w:rFonts w:ascii="Times New Roman" w:eastAsia="Times New Roman" w:hAnsi="Times New Roman" w:cs="Times New Roman"/>
                <w:sz w:val="14"/>
                <w:szCs w:val="16"/>
                <w:lang w:eastAsia="ru-RU"/>
              </w:rPr>
            </w:pPr>
            <w:r w:rsidRPr="009E7B4F">
              <w:rPr>
                <w:rFonts w:ascii="Times New Roman" w:eastAsia="Times New Roman" w:hAnsi="Times New Roman" w:cs="Times New Roman"/>
                <w:sz w:val="14"/>
                <w:szCs w:val="16"/>
                <w:lang w:eastAsia="ru-RU"/>
              </w:rPr>
              <w:br/>
            </w:r>
            <w:r w:rsidRPr="009E7B4F">
              <w:rPr>
                <w:rFonts w:ascii="Times New Roman" w:eastAsia="Times New Roman" w:hAnsi="Times New Roman" w:cs="Times New Roman"/>
                <w:color w:val="000000"/>
                <w:sz w:val="14"/>
                <w:szCs w:val="16"/>
                <w:lang w:eastAsia="ru-RU"/>
              </w:rPr>
              <w:t>Variable</w:t>
            </w:r>
          </w:p>
        </w:tc>
        <w:tc>
          <w:tcPr>
            <w:tcW w:w="9847" w:type="dxa"/>
            <w:gridSpan w:val="17"/>
            <w:tcBorders>
              <w:top w:val="outset" w:sz="6" w:space="0" w:color="111111"/>
              <w:left w:val="outset" w:sz="6" w:space="0" w:color="111111"/>
              <w:bottom w:val="outset" w:sz="6" w:space="0" w:color="111111"/>
              <w:right w:val="outset" w:sz="6" w:space="0" w:color="111111"/>
            </w:tcBorders>
            <w:shd w:val="clear" w:color="auto" w:fill="FFFFFF"/>
          </w:tcPr>
          <w:p w14:paraId="39CD5BC1" w14:textId="3478CAFC" w:rsidR="001542C7" w:rsidRPr="009E7B4F" w:rsidRDefault="001542C7" w:rsidP="00015E0A">
            <w:pPr>
              <w:spacing w:after="0" w:line="240" w:lineRule="auto"/>
              <w:rPr>
                <w:rFonts w:ascii="Times New Roman" w:eastAsia="Times New Roman" w:hAnsi="Times New Roman" w:cs="Times New Roman"/>
                <w:sz w:val="14"/>
                <w:szCs w:val="16"/>
                <w:lang w:val="en-US" w:eastAsia="ru-RU"/>
              </w:rPr>
            </w:pPr>
            <w:r w:rsidRPr="009E7B4F">
              <w:rPr>
                <w:rFonts w:ascii="Times New Roman" w:eastAsia="Times New Roman" w:hAnsi="Times New Roman" w:cs="Times New Roman"/>
                <w:color w:val="000000"/>
                <w:sz w:val="14"/>
                <w:szCs w:val="16"/>
                <w:lang w:val="en-US" w:eastAsia="ru-RU"/>
              </w:rPr>
              <w:t>Correlations (Spreadsheet1) Marked correlations are significant at p &lt; ,05000 N=50 (Casewise deletion of missing data)</w:t>
            </w:r>
          </w:p>
        </w:tc>
      </w:tr>
      <w:tr w:rsidR="009E7B4F" w:rsidRPr="009E7B4F" w14:paraId="49F8DE85" w14:textId="77777777" w:rsidTr="009E7B4F">
        <w:trPr>
          <w:trHeight w:val="306"/>
          <w:jc w:val="center"/>
        </w:trPr>
        <w:tc>
          <w:tcPr>
            <w:tcW w:w="914" w:type="dxa"/>
            <w:vMerge/>
            <w:tcBorders>
              <w:top w:val="outset" w:sz="6" w:space="0" w:color="111111"/>
              <w:left w:val="outset" w:sz="6" w:space="0" w:color="111111"/>
              <w:bottom w:val="outset" w:sz="6" w:space="0" w:color="111111"/>
              <w:right w:val="outset" w:sz="6" w:space="0" w:color="111111"/>
            </w:tcBorders>
            <w:vAlign w:val="center"/>
            <w:hideMark/>
          </w:tcPr>
          <w:p w14:paraId="0F552E55" w14:textId="77777777" w:rsidR="001542C7" w:rsidRPr="009E7B4F" w:rsidRDefault="001542C7" w:rsidP="00015E0A">
            <w:pPr>
              <w:spacing w:after="0" w:line="240" w:lineRule="auto"/>
              <w:rPr>
                <w:rFonts w:ascii="Times New Roman" w:eastAsia="Times New Roman" w:hAnsi="Times New Roman" w:cs="Times New Roman"/>
                <w:sz w:val="14"/>
                <w:szCs w:val="16"/>
                <w:lang w:val="en-US" w:eastAsia="ru-RU"/>
              </w:rPr>
            </w:pPr>
          </w:p>
        </w:tc>
        <w:tc>
          <w:tcPr>
            <w:tcW w:w="596" w:type="dxa"/>
            <w:tcBorders>
              <w:top w:val="outset" w:sz="6" w:space="0" w:color="111111"/>
              <w:left w:val="outset" w:sz="6" w:space="0" w:color="111111"/>
              <w:bottom w:val="outset" w:sz="6" w:space="0" w:color="111111"/>
              <w:right w:val="outset" w:sz="6" w:space="0" w:color="111111"/>
            </w:tcBorders>
            <w:noWrap/>
            <w:vAlign w:val="center"/>
            <w:hideMark/>
          </w:tcPr>
          <w:tbl>
            <w:tblPr>
              <w:tblW w:w="4994" w:type="pct"/>
              <w:tblLayout w:type="fixed"/>
              <w:tblCellMar>
                <w:top w:w="15" w:type="dxa"/>
                <w:left w:w="15" w:type="dxa"/>
                <w:bottom w:w="15" w:type="dxa"/>
                <w:right w:w="15" w:type="dxa"/>
              </w:tblCellMar>
              <w:tblLook w:val="04A0" w:firstRow="1" w:lastRow="0" w:firstColumn="1" w:lastColumn="0" w:noHBand="0" w:noVBand="1"/>
            </w:tblPr>
            <w:tblGrid>
              <w:gridCol w:w="564"/>
            </w:tblGrid>
            <w:tr w:rsidR="001542C7" w:rsidRPr="009E7B4F" w14:paraId="7C8997CA" w14:textId="77777777" w:rsidTr="00015E0A">
              <w:trPr>
                <w:trHeight w:val="1021"/>
              </w:trPr>
              <w:tc>
                <w:tcPr>
                  <w:tcW w:w="883" w:type="dxa"/>
                  <w:tcBorders>
                    <w:top w:val="nil"/>
                    <w:left w:val="nil"/>
                    <w:bottom w:val="nil"/>
                    <w:right w:val="nil"/>
                  </w:tcBorders>
                  <w:noWrap/>
                  <w:hideMark/>
                </w:tcPr>
                <w:p w14:paraId="51DF3F3B" w14:textId="0EEDA06F"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sz w:val="14"/>
                      <w:szCs w:val="16"/>
                      <w:lang w:val="uk-UA"/>
                    </w:rPr>
                    <w:t>Рівень професійного вигоряння</w:t>
                  </w:r>
                </w:p>
              </w:tc>
            </w:tr>
          </w:tbl>
          <w:p w14:paraId="45912D06"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58"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26"/>
            </w:tblGrid>
            <w:tr w:rsidR="001542C7" w:rsidRPr="009E7B4F" w14:paraId="596B6A5E" w14:textId="77777777" w:rsidTr="00015E0A">
              <w:trPr>
                <w:trHeight w:val="670"/>
              </w:trPr>
              <w:tc>
                <w:tcPr>
                  <w:tcW w:w="622" w:type="dxa"/>
                  <w:tcBorders>
                    <w:top w:val="nil"/>
                    <w:left w:val="nil"/>
                    <w:bottom w:val="nil"/>
                    <w:right w:val="nil"/>
                  </w:tcBorders>
                  <w:noWrap/>
                  <w:hideMark/>
                </w:tcPr>
                <w:p w14:paraId="6D7916C5" w14:textId="3B5DF63F"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color w:val="000000"/>
                      <w:sz w:val="14"/>
                      <w:szCs w:val="16"/>
                      <w:lang w:val="uk-UA"/>
                    </w:rPr>
                    <w:t>Емоційне виснаження</w:t>
                  </w:r>
                </w:p>
              </w:tc>
            </w:tr>
          </w:tbl>
          <w:p w14:paraId="08DC7A15"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58" w:type="dxa"/>
            <w:tcBorders>
              <w:top w:val="outset" w:sz="6" w:space="0" w:color="111111"/>
              <w:left w:val="outset" w:sz="6" w:space="0" w:color="111111"/>
              <w:bottom w:val="outset" w:sz="6" w:space="0" w:color="111111"/>
              <w:right w:val="outset" w:sz="6" w:space="0" w:color="111111"/>
            </w:tcBorders>
            <w:noWrap/>
            <w:vAlign w:val="center"/>
            <w:hideMark/>
          </w:tcPr>
          <w:p w14:paraId="6F41F370" w14:textId="0D28BBED"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color w:val="000000"/>
                <w:sz w:val="14"/>
                <w:szCs w:val="16"/>
                <w:lang w:val="uk-UA"/>
              </w:rPr>
              <w:t>Редукція професійних досягнень</w:t>
            </w:r>
          </w:p>
        </w:tc>
        <w:tc>
          <w:tcPr>
            <w:tcW w:w="583" w:type="dxa"/>
            <w:tcBorders>
              <w:top w:val="outset" w:sz="6" w:space="0" w:color="111111"/>
              <w:left w:val="outset" w:sz="6" w:space="0" w:color="111111"/>
              <w:bottom w:val="outset" w:sz="6" w:space="0" w:color="111111"/>
              <w:right w:val="outset" w:sz="6" w:space="0" w:color="111111"/>
            </w:tcBorders>
            <w:noWrap/>
            <w:vAlign w:val="center"/>
            <w:hideMark/>
          </w:tcPr>
          <w:tbl>
            <w:tblPr>
              <w:tblW w:w="3588" w:type="pct"/>
              <w:tblLayout w:type="fixed"/>
              <w:tblCellMar>
                <w:top w:w="15" w:type="dxa"/>
                <w:left w:w="15" w:type="dxa"/>
                <w:bottom w:w="15" w:type="dxa"/>
                <w:right w:w="15" w:type="dxa"/>
              </w:tblCellMar>
              <w:tblLook w:val="04A0" w:firstRow="1" w:lastRow="0" w:firstColumn="1" w:lastColumn="0" w:noHBand="0" w:noVBand="1"/>
            </w:tblPr>
            <w:tblGrid>
              <w:gridCol w:w="395"/>
            </w:tblGrid>
            <w:tr w:rsidR="001542C7" w:rsidRPr="009E7B4F" w14:paraId="37418233" w14:textId="77777777" w:rsidTr="009E7B4F">
              <w:trPr>
                <w:trHeight w:val="1021"/>
              </w:trPr>
              <w:tc>
                <w:tcPr>
                  <w:tcW w:w="361" w:type="dxa"/>
                  <w:tcBorders>
                    <w:top w:val="nil"/>
                    <w:left w:val="nil"/>
                    <w:bottom w:val="nil"/>
                    <w:right w:val="nil"/>
                  </w:tcBorders>
                  <w:noWrap/>
                  <w:vAlign w:val="center"/>
                  <w:hideMark/>
                </w:tcPr>
                <w:p w14:paraId="50250519" w14:textId="7510CED5"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sz w:val="14"/>
                      <w:szCs w:val="16"/>
                      <w:lang w:val="uk-UA"/>
                    </w:rPr>
                    <w:t>Гнів</w:t>
                  </w:r>
                </w:p>
              </w:tc>
            </w:tr>
          </w:tbl>
          <w:p w14:paraId="672CAA81"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83"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50"/>
            </w:tblGrid>
            <w:tr w:rsidR="001542C7" w:rsidRPr="009E7B4F" w14:paraId="0F4E2EE9" w14:textId="77777777" w:rsidTr="00015E0A">
              <w:trPr>
                <w:trHeight w:val="319"/>
              </w:trPr>
              <w:tc>
                <w:tcPr>
                  <w:tcW w:w="588" w:type="dxa"/>
                  <w:tcBorders>
                    <w:top w:val="nil"/>
                    <w:left w:val="nil"/>
                    <w:bottom w:val="nil"/>
                    <w:right w:val="nil"/>
                  </w:tcBorders>
                  <w:noWrap/>
                  <w:hideMark/>
                </w:tcPr>
                <w:p w14:paraId="3795F7BF" w14:textId="10861393"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sz w:val="14"/>
                      <w:szCs w:val="16"/>
                      <w:lang w:val="uk-UA"/>
                    </w:rPr>
                    <w:t>Сум</w:t>
                  </w:r>
                </w:p>
              </w:tc>
            </w:tr>
          </w:tbl>
          <w:p w14:paraId="456A4FED"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val="uk-UA" w:eastAsia="ru-RU"/>
              </w:rPr>
            </w:pPr>
          </w:p>
        </w:tc>
        <w:tc>
          <w:tcPr>
            <w:tcW w:w="561" w:type="dxa"/>
            <w:tcBorders>
              <w:top w:val="outset" w:sz="6" w:space="0" w:color="111111"/>
              <w:left w:val="outset" w:sz="6" w:space="0" w:color="111111"/>
              <w:bottom w:val="outset" w:sz="6" w:space="0" w:color="111111"/>
              <w:right w:val="outset" w:sz="6" w:space="0" w:color="111111"/>
            </w:tcBorders>
            <w:noWrap/>
            <w:vAlign w:val="center"/>
            <w:hideMark/>
          </w:tcPr>
          <w:tbl>
            <w:tblPr>
              <w:tblW w:w="555" w:type="dxa"/>
              <w:tblLayout w:type="fixed"/>
              <w:tblCellMar>
                <w:top w:w="15" w:type="dxa"/>
                <w:left w:w="15" w:type="dxa"/>
                <w:bottom w:w="15" w:type="dxa"/>
                <w:right w:w="15" w:type="dxa"/>
              </w:tblCellMar>
              <w:tblLook w:val="04A0" w:firstRow="1" w:lastRow="0" w:firstColumn="1" w:lastColumn="0" w:noHBand="0" w:noVBand="1"/>
            </w:tblPr>
            <w:tblGrid>
              <w:gridCol w:w="528"/>
            </w:tblGrid>
            <w:tr w:rsidR="001542C7" w:rsidRPr="009E7B4F" w14:paraId="15255257" w14:textId="77777777" w:rsidTr="00015E0A">
              <w:trPr>
                <w:trHeight w:val="319"/>
              </w:trPr>
              <w:tc>
                <w:tcPr>
                  <w:tcW w:w="555" w:type="dxa"/>
                  <w:tcBorders>
                    <w:top w:val="nil"/>
                    <w:left w:val="nil"/>
                    <w:bottom w:val="nil"/>
                    <w:right w:val="nil"/>
                  </w:tcBorders>
                  <w:noWrap/>
                  <w:hideMark/>
                </w:tcPr>
                <w:p w14:paraId="1A89022E" w14:textId="7B9C15B6" w:rsidR="001542C7" w:rsidRPr="009E7B4F" w:rsidRDefault="001542C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hAnsi="Times New Roman" w:cs="Times New Roman"/>
                      <w:sz w:val="14"/>
                      <w:szCs w:val="16"/>
                      <w:lang w:val="uk-UA"/>
                    </w:rPr>
                    <w:t>Тривожність</w:t>
                  </w:r>
                </w:p>
              </w:tc>
            </w:tr>
          </w:tbl>
          <w:p w14:paraId="53D48CDA"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61"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28"/>
            </w:tblGrid>
            <w:tr w:rsidR="001542C7" w:rsidRPr="009E7B4F" w14:paraId="6C45F6F1" w14:textId="77777777" w:rsidTr="00015E0A">
              <w:trPr>
                <w:trHeight w:val="319"/>
              </w:trPr>
              <w:tc>
                <w:tcPr>
                  <w:tcW w:w="683" w:type="dxa"/>
                  <w:tcBorders>
                    <w:top w:val="nil"/>
                    <w:left w:val="nil"/>
                    <w:bottom w:val="nil"/>
                    <w:right w:val="nil"/>
                  </w:tcBorders>
                  <w:noWrap/>
                  <w:hideMark/>
                </w:tcPr>
                <w:p w14:paraId="1C2C5858" w14:textId="7F5538B2"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sz w:val="14"/>
                      <w:szCs w:val="16"/>
                      <w:lang w:val="uk-UA"/>
                    </w:rPr>
                    <w:t>Радість</w:t>
                  </w:r>
                </w:p>
              </w:tc>
            </w:tr>
          </w:tbl>
          <w:p w14:paraId="531F669F"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61"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28"/>
            </w:tblGrid>
            <w:tr w:rsidR="001542C7" w:rsidRPr="009E7B4F" w14:paraId="785B6F1C" w14:textId="77777777" w:rsidTr="00463DDD">
              <w:trPr>
                <w:trHeight w:val="319"/>
              </w:trPr>
              <w:tc>
                <w:tcPr>
                  <w:tcW w:w="683" w:type="dxa"/>
                  <w:tcBorders>
                    <w:top w:val="nil"/>
                    <w:left w:val="nil"/>
                    <w:bottom w:val="nil"/>
                    <w:right w:val="nil"/>
                  </w:tcBorders>
                  <w:noWrap/>
                  <w:vAlign w:val="center"/>
                  <w:hideMark/>
                </w:tcPr>
                <w:p w14:paraId="76B0D154" w14:textId="11987479"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sz w:val="14"/>
                      <w:szCs w:val="16"/>
                      <w:lang w:val="uk-UA"/>
                    </w:rPr>
                    <w:t>Задоволення</w:t>
                  </w:r>
                </w:p>
              </w:tc>
            </w:tr>
          </w:tbl>
          <w:p w14:paraId="66C27F14"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60"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27"/>
            </w:tblGrid>
            <w:tr w:rsidR="001542C7" w:rsidRPr="009E7B4F" w14:paraId="548F464E" w14:textId="77777777" w:rsidTr="00015E0A">
              <w:trPr>
                <w:trHeight w:val="319"/>
              </w:trPr>
              <w:tc>
                <w:tcPr>
                  <w:tcW w:w="682" w:type="dxa"/>
                  <w:tcBorders>
                    <w:top w:val="nil"/>
                    <w:left w:val="nil"/>
                    <w:bottom w:val="nil"/>
                    <w:right w:val="nil"/>
                  </w:tcBorders>
                  <w:noWrap/>
                  <w:hideMark/>
                </w:tcPr>
                <w:p w14:paraId="4E92107C" w14:textId="11205FC9" w:rsidR="001542C7" w:rsidRPr="009E7B4F" w:rsidRDefault="001542C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hAnsi="Times New Roman" w:cs="Times New Roman"/>
                      <w:sz w:val="14"/>
                      <w:szCs w:val="16"/>
                      <w:lang w:val="uk-UA"/>
                    </w:rPr>
                    <w:t>Акізитивна ЕСО</w:t>
                  </w:r>
                </w:p>
              </w:tc>
            </w:tr>
          </w:tbl>
          <w:p w14:paraId="1788EF56"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99" w:type="dxa"/>
            <w:tcBorders>
              <w:top w:val="outset" w:sz="6" w:space="0" w:color="111111"/>
              <w:left w:val="outset" w:sz="6" w:space="0" w:color="111111"/>
              <w:bottom w:val="outset" w:sz="6" w:space="0" w:color="111111"/>
              <w:right w:val="outset" w:sz="6" w:space="0" w:color="111111"/>
            </w:tcBorders>
            <w:noWrap/>
            <w:vAlign w:val="center"/>
            <w:hideMark/>
          </w:tcPr>
          <w:tbl>
            <w:tblPr>
              <w:tblW w:w="833" w:type="dxa"/>
              <w:tblLayout w:type="fixed"/>
              <w:tblCellMar>
                <w:top w:w="15" w:type="dxa"/>
                <w:left w:w="15" w:type="dxa"/>
                <w:bottom w:w="15" w:type="dxa"/>
                <w:right w:w="15" w:type="dxa"/>
              </w:tblCellMar>
              <w:tblLook w:val="04A0" w:firstRow="1" w:lastRow="0" w:firstColumn="1" w:lastColumn="0" w:noHBand="0" w:noVBand="1"/>
            </w:tblPr>
            <w:tblGrid>
              <w:gridCol w:w="566"/>
            </w:tblGrid>
            <w:tr w:rsidR="001542C7" w:rsidRPr="009E7B4F" w14:paraId="25B6D21C" w14:textId="77777777" w:rsidTr="00926C46">
              <w:trPr>
                <w:trHeight w:val="713"/>
              </w:trPr>
              <w:tc>
                <w:tcPr>
                  <w:tcW w:w="5000" w:type="pct"/>
                  <w:tcBorders>
                    <w:top w:val="nil"/>
                    <w:left w:val="nil"/>
                    <w:bottom w:val="nil"/>
                    <w:right w:val="nil"/>
                  </w:tcBorders>
                  <w:noWrap/>
                  <w:hideMark/>
                </w:tcPr>
                <w:p w14:paraId="7B527747" w14:textId="13753D1D"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sz w:val="14"/>
                      <w:szCs w:val="16"/>
                      <w:lang w:val="uk-UA"/>
                    </w:rPr>
                    <w:t>Глорична ЕСО</w:t>
                  </w:r>
                </w:p>
              </w:tc>
            </w:tr>
          </w:tbl>
          <w:p w14:paraId="71A744A0"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70" w:type="dxa"/>
            <w:tcBorders>
              <w:top w:val="outset" w:sz="6" w:space="0" w:color="111111"/>
              <w:left w:val="outset" w:sz="6" w:space="0" w:color="111111"/>
              <w:bottom w:val="outset" w:sz="6" w:space="0" w:color="111111"/>
              <w:right w:val="outset" w:sz="6" w:space="0" w:color="111111"/>
            </w:tcBorders>
            <w:noWrap/>
            <w:vAlign w:val="center"/>
            <w:hideMark/>
          </w:tcPr>
          <w:tbl>
            <w:tblPr>
              <w:tblW w:w="4796" w:type="pct"/>
              <w:tblLayout w:type="fixed"/>
              <w:tblCellMar>
                <w:top w:w="15" w:type="dxa"/>
                <w:left w:w="15" w:type="dxa"/>
                <w:bottom w:w="15" w:type="dxa"/>
                <w:right w:w="15" w:type="dxa"/>
              </w:tblCellMar>
              <w:tblLook w:val="04A0" w:firstRow="1" w:lastRow="0" w:firstColumn="1" w:lastColumn="0" w:noHBand="0" w:noVBand="1"/>
            </w:tblPr>
            <w:tblGrid>
              <w:gridCol w:w="537"/>
            </w:tblGrid>
            <w:tr w:rsidR="001542C7" w:rsidRPr="009E7B4F" w14:paraId="68245598" w14:textId="77777777" w:rsidTr="009E7B4F">
              <w:trPr>
                <w:trHeight w:val="1340"/>
              </w:trPr>
              <w:tc>
                <w:tcPr>
                  <w:tcW w:w="518" w:type="dxa"/>
                  <w:tcBorders>
                    <w:top w:val="nil"/>
                    <w:left w:val="nil"/>
                    <w:bottom w:val="nil"/>
                    <w:right w:val="nil"/>
                  </w:tcBorders>
                  <w:noWrap/>
                  <w:hideMark/>
                </w:tcPr>
                <w:p w14:paraId="3900A0C4" w14:textId="0D52B75F"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sz w:val="14"/>
                      <w:szCs w:val="16"/>
                      <w:lang w:val="uk-UA"/>
                    </w:rPr>
                    <w:t>Пугнічна ЕСО</w:t>
                  </w:r>
                </w:p>
              </w:tc>
            </w:tr>
          </w:tbl>
          <w:p w14:paraId="54F4929E"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58"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525"/>
            </w:tblGrid>
            <w:tr w:rsidR="001542C7" w:rsidRPr="009E7B4F" w14:paraId="14CE277E" w14:textId="77777777" w:rsidTr="00015E0A">
              <w:trPr>
                <w:trHeight w:val="670"/>
              </w:trPr>
              <w:tc>
                <w:tcPr>
                  <w:tcW w:w="1111" w:type="dxa"/>
                  <w:tcBorders>
                    <w:top w:val="nil"/>
                    <w:left w:val="nil"/>
                    <w:bottom w:val="nil"/>
                    <w:right w:val="nil"/>
                  </w:tcBorders>
                  <w:noWrap/>
                  <w:hideMark/>
                </w:tcPr>
                <w:p w14:paraId="45A98E8A" w14:textId="655086B9"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hAnsi="Times New Roman" w:cs="Times New Roman"/>
                      <w:sz w:val="14"/>
                      <w:szCs w:val="16"/>
                      <w:lang w:val="uk-UA"/>
                    </w:rPr>
                    <w:t>Альтруїстична ЕСО</w:t>
                  </w:r>
                </w:p>
              </w:tc>
            </w:tr>
          </w:tbl>
          <w:p w14:paraId="43CDBAB4"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634"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601"/>
            </w:tblGrid>
            <w:tr w:rsidR="001542C7" w:rsidRPr="009E7B4F" w14:paraId="48B52337" w14:textId="77777777" w:rsidTr="00015E0A">
              <w:trPr>
                <w:trHeight w:val="1021"/>
              </w:trPr>
              <w:tc>
                <w:tcPr>
                  <w:tcW w:w="968" w:type="dxa"/>
                  <w:tcBorders>
                    <w:top w:val="nil"/>
                    <w:left w:val="nil"/>
                    <w:bottom w:val="nil"/>
                    <w:right w:val="nil"/>
                  </w:tcBorders>
                  <w:noWrap/>
                  <w:hideMark/>
                </w:tcPr>
                <w:p w14:paraId="6FAD7039" w14:textId="77777777" w:rsidR="001542C7" w:rsidRPr="009E7B4F" w:rsidRDefault="001542C7" w:rsidP="009756B7">
                  <w:pPr>
                    <w:spacing w:after="0" w:line="240" w:lineRule="auto"/>
                    <w:jc w:val="center"/>
                    <w:rPr>
                      <w:rFonts w:ascii="Times New Roman" w:eastAsia="Times New Roman" w:hAnsi="Times New Roman" w:cs="Times New Roman"/>
                      <w:color w:val="000000"/>
                      <w:sz w:val="14"/>
                      <w:szCs w:val="16"/>
                      <w:lang w:eastAsia="ru-RU"/>
                    </w:rPr>
                  </w:pPr>
                </w:p>
                <w:p w14:paraId="4680727E" w14:textId="6BB71BE3"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Комунікативна ЕСО</w:t>
                  </w:r>
                </w:p>
              </w:tc>
            </w:tr>
          </w:tbl>
          <w:p w14:paraId="6814CDD8"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08" w:type="dxa"/>
            <w:tcBorders>
              <w:top w:val="outset" w:sz="6" w:space="0" w:color="111111"/>
              <w:left w:val="outset" w:sz="6" w:space="0" w:color="111111"/>
              <w:bottom w:val="outset" w:sz="6" w:space="0" w:color="111111"/>
              <w:right w:val="outset" w:sz="6" w:space="0" w:color="111111"/>
            </w:tcBorders>
            <w:noWrap/>
            <w:vAlign w:val="center"/>
            <w:hideMark/>
          </w:tcPr>
          <w:tbl>
            <w:tblPr>
              <w:tblW w:w="2523" w:type="pct"/>
              <w:tblLayout w:type="fixed"/>
              <w:tblCellMar>
                <w:top w:w="15" w:type="dxa"/>
                <w:left w:w="15" w:type="dxa"/>
                <w:bottom w:w="15" w:type="dxa"/>
                <w:right w:w="15" w:type="dxa"/>
              </w:tblCellMar>
              <w:tblLook w:val="04A0" w:firstRow="1" w:lastRow="0" w:firstColumn="1" w:lastColumn="0" w:noHBand="0" w:noVBand="1"/>
            </w:tblPr>
            <w:tblGrid>
              <w:gridCol w:w="476"/>
            </w:tblGrid>
            <w:tr w:rsidR="001542C7" w:rsidRPr="009E7B4F" w14:paraId="39F6992E" w14:textId="77777777" w:rsidTr="00111381">
              <w:trPr>
                <w:trHeight w:val="1021"/>
              </w:trPr>
              <w:tc>
                <w:tcPr>
                  <w:tcW w:w="836" w:type="dxa"/>
                  <w:tcBorders>
                    <w:top w:val="nil"/>
                    <w:left w:val="nil"/>
                    <w:bottom w:val="nil"/>
                    <w:right w:val="nil"/>
                  </w:tcBorders>
                  <w:noWrap/>
                  <w:hideMark/>
                </w:tcPr>
                <w:p w14:paraId="0129C1A5" w14:textId="22053413"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Естетична ЕСО</w:t>
                  </w:r>
                </w:p>
              </w:tc>
            </w:tr>
          </w:tbl>
          <w:p w14:paraId="445F4311"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458" w:type="dxa"/>
            <w:tcBorders>
              <w:top w:val="outset" w:sz="6" w:space="0" w:color="111111"/>
              <w:left w:val="outset" w:sz="6" w:space="0" w:color="111111"/>
              <w:bottom w:val="outset" w:sz="6" w:space="0" w:color="111111"/>
              <w:right w:val="outset" w:sz="6" w:space="0" w:color="111111"/>
            </w:tcBorders>
            <w:noWrap/>
            <w:vAlign w:val="center"/>
            <w:hideMark/>
          </w:tcPr>
          <w:tbl>
            <w:tblPr>
              <w:tblW w:w="4942" w:type="pct"/>
              <w:tblLayout w:type="fixed"/>
              <w:tblCellMar>
                <w:top w:w="15" w:type="dxa"/>
                <w:left w:w="15" w:type="dxa"/>
                <w:bottom w:w="15" w:type="dxa"/>
                <w:right w:w="15" w:type="dxa"/>
              </w:tblCellMar>
              <w:tblLook w:val="04A0" w:firstRow="1" w:lastRow="0" w:firstColumn="1" w:lastColumn="0" w:noHBand="0" w:noVBand="1"/>
            </w:tblPr>
            <w:tblGrid>
              <w:gridCol w:w="426"/>
            </w:tblGrid>
            <w:tr w:rsidR="001542C7" w:rsidRPr="009E7B4F" w14:paraId="39C40BD9" w14:textId="77777777" w:rsidTr="009E7B4F">
              <w:trPr>
                <w:trHeight w:val="1021"/>
              </w:trPr>
              <w:tc>
                <w:tcPr>
                  <w:tcW w:w="423" w:type="dxa"/>
                  <w:tcBorders>
                    <w:top w:val="nil"/>
                    <w:left w:val="nil"/>
                    <w:bottom w:val="nil"/>
                    <w:right w:val="nil"/>
                  </w:tcBorders>
                  <w:noWrap/>
                  <w:hideMark/>
                </w:tcPr>
                <w:p w14:paraId="159CC1D0" w14:textId="6933E20C"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Міжособистісний інтелект</w:t>
                  </w:r>
                </w:p>
              </w:tc>
            </w:tr>
          </w:tbl>
          <w:p w14:paraId="31076205"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c>
          <w:tcPr>
            <w:tcW w:w="596" w:type="dxa"/>
            <w:tcBorders>
              <w:top w:val="outset" w:sz="6" w:space="0" w:color="111111"/>
              <w:left w:val="outset" w:sz="6" w:space="0" w:color="111111"/>
              <w:bottom w:val="outset" w:sz="6" w:space="0" w:color="111111"/>
              <w:right w:val="outset" w:sz="6" w:space="0" w:color="111111"/>
            </w:tcBorders>
            <w:vAlign w:val="center"/>
          </w:tcPr>
          <w:p w14:paraId="6FFD945E"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Внутрішньо-особистісний інтелект</w:t>
            </w:r>
          </w:p>
          <w:p w14:paraId="4D499D08" w14:textId="77777777" w:rsidR="001542C7" w:rsidRPr="009E7B4F" w:rsidRDefault="001542C7" w:rsidP="009756B7">
            <w:pPr>
              <w:spacing w:after="0" w:line="240" w:lineRule="auto"/>
              <w:jc w:val="center"/>
              <w:rPr>
                <w:rFonts w:ascii="Times New Roman" w:eastAsia="Times New Roman" w:hAnsi="Times New Roman" w:cs="Times New Roman"/>
                <w:color w:val="000000"/>
                <w:sz w:val="14"/>
                <w:szCs w:val="16"/>
                <w:lang w:eastAsia="ru-RU"/>
              </w:rPr>
            </w:pPr>
          </w:p>
        </w:tc>
        <w:tc>
          <w:tcPr>
            <w:tcW w:w="803" w:type="dxa"/>
            <w:tcBorders>
              <w:top w:val="outset" w:sz="6" w:space="0" w:color="111111"/>
              <w:left w:val="outset" w:sz="6" w:space="0" w:color="111111"/>
              <w:bottom w:val="outset" w:sz="6" w:space="0" w:color="111111"/>
              <w:right w:val="outset" w:sz="6" w:space="0" w:color="111111"/>
            </w:tcBorders>
            <w:noWrap/>
            <w:vAlign w:val="center"/>
            <w:hideMark/>
          </w:tcPr>
          <w:tbl>
            <w:tblPr>
              <w:tblW w:w="3372" w:type="dxa"/>
              <w:tblLayout w:type="fixed"/>
              <w:tblCellMar>
                <w:top w:w="15" w:type="dxa"/>
                <w:left w:w="15" w:type="dxa"/>
                <w:bottom w:w="15" w:type="dxa"/>
                <w:right w:w="15" w:type="dxa"/>
              </w:tblCellMar>
              <w:tblLook w:val="04A0" w:firstRow="1" w:lastRow="0" w:firstColumn="1" w:lastColumn="0" w:noHBand="0" w:noVBand="1"/>
            </w:tblPr>
            <w:tblGrid>
              <w:gridCol w:w="1255"/>
              <w:gridCol w:w="1255"/>
              <w:gridCol w:w="862"/>
            </w:tblGrid>
            <w:tr w:rsidR="001542C7" w:rsidRPr="009E7B4F" w14:paraId="000D1295" w14:textId="1B992A61" w:rsidTr="001542C7">
              <w:trPr>
                <w:trHeight w:val="1021"/>
              </w:trPr>
              <w:tc>
                <w:tcPr>
                  <w:tcW w:w="1255" w:type="dxa"/>
                  <w:tcBorders>
                    <w:top w:val="nil"/>
                    <w:left w:val="nil"/>
                    <w:bottom w:val="nil"/>
                    <w:right w:val="nil"/>
                  </w:tcBorders>
                </w:tcPr>
                <w:p w14:paraId="520E8D40" w14:textId="77777777" w:rsidR="009E7B4F" w:rsidRPr="009E7B4F" w:rsidRDefault="001542C7" w:rsidP="009E7B4F">
                  <w:pPr>
                    <w:spacing w:after="0" w:line="240" w:lineRule="auto"/>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eastAsia="ru-RU"/>
                    </w:rPr>
                    <w:t xml:space="preserve">Загальний емоційний </w:t>
                  </w:r>
                </w:p>
                <w:p w14:paraId="28258307" w14:textId="134DA5E5" w:rsidR="001542C7" w:rsidRPr="009E7B4F" w:rsidRDefault="001542C7" w:rsidP="009E7B4F">
                  <w:pPr>
                    <w:spacing w:after="0" w:line="240" w:lineRule="auto"/>
                    <w:rPr>
                      <w:rFonts w:ascii="Times New Roman" w:eastAsia="Times New Roman" w:hAnsi="Times New Roman" w:cs="Times New Roman"/>
                      <w:color w:val="000000"/>
                      <w:sz w:val="14"/>
                      <w:szCs w:val="16"/>
                      <w:lang w:eastAsia="ru-RU"/>
                    </w:rPr>
                  </w:pPr>
                  <w:r w:rsidRPr="009E7B4F">
                    <w:rPr>
                      <w:rFonts w:ascii="Times New Roman" w:eastAsia="Times New Roman" w:hAnsi="Times New Roman" w:cs="Times New Roman"/>
                      <w:color w:val="000000"/>
                      <w:sz w:val="14"/>
                      <w:szCs w:val="16"/>
                      <w:lang w:eastAsia="ru-RU"/>
                    </w:rPr>
                    <w:t>інтелект</w:t>
                  </w:r>
                </w:p>
              </w:tc>
              <w:tc>
                <w:tcPr>
                  <w:tcW w:w="1255" w:type="dxa"/>
                  <w:tcBorders>
                    <w:top w:val="nil"/>
                    <w:left w:val="nil"/>
                    <w:bottom w:val="nil"/>
                    <w:right w:val="nil"/>
                  </w:tcBorders>
                </w:tcPr>
                <w:p w14:paraId="5E39D3F2" w14:textId="13686CE0" w:rsidR="001542C7" w:rsidRPr="009E7B4F" w:rsidRDefault="001542C7" w:rsidP="009756B7">
                  <w:pPr>
                    <w:spacing w:after="0" w:line="240" w:lineRule="auto"/>
                    <w:jc w:val="center"/>
                    <w:rPr>
                      <w:rFonts w:ascii="Times New Roman" w:eastAsia="Times New Roman" w:hAnsi="Times New Roman" w:cs="Times New Roman"/>
                      <w:color w:val="000000"/>
                      <w:sz w:val="14"/>
                      <w:szCs w:val="16"/>
                      <w:lang w:eastAsia="ru-RU"/>
                    </w:rPr>
                  </w:pPr>
                </w:p>
              </w:tc>
              <w:tc>
                <w:tcPr>
                  <w:tcW w:w="862" w:type="dxa"/>
                  <w:tcBorders>
                    <w:top w:val="nil"/>
                    <w:left w:val="nil"/>
                    <w:bottom w:val="nil"/>
                    <w:right w:val="nil"/>
                  </w:tcBorders>
                </w:tcPr>
                <w:p w14:paraId="5DFB7CB1" w14:textId="04D799F4" w:rsidR="001542C7" w:rsidRPr="009E7B4F" w:rsidRDefault="001542C7" w:rsidP="009756B7">
                  <w:pPr>
                    <w:spacing w:after="0" w:line="240" w:lineRule="auto"/>
                    <w:jc w:val="center"/>
                    <w:rPr>
                      <w:rFonts w:ascii="Times New Roman" w:eastAsia="Times New Roman" w:hAnsi="Times New Roman" w:cs="Times New Roman"/>
                      <w:color w:val="000000"/>
                      <w:sz w:val="14"/>
                      <w:szCs w:val="16"/>
                      <w:lang w:eastAsia="ru-RU"/>
                    </w:rPr>
                  </w:pPr>
                </w:p>
              </w:tc>
            </w:tr>
          </w:tbl>
          <w:p w14:paraId="108E9BBA" w14:textId="77777777" w:rsidR="001542C7" w:rsidRPr="009E7B4F" w:rsidRDefault="001542C7" w:rsidP="009756B7">
            <w:pPr>
              <w:spacing w:after="0" w:line="240" w:lineRule="auto"/>
              <w:jc w:val="center"/>
              <w:rPr>
                <w:rFonts w:ascii="Times New Roman" w:eastAsia="Times New Roman" w:hAnsi="Times New Roman" w:cs="Times New Roman"/>
                <w:sz w:val="14"/>
                <w:szCs w:val="16"/>
                <w:lang w:eastAsia="ru-RU"/>
              </w:rPr>
            </w:pPr>
          </w:p>
        </w:tc>
      </w:tr>
      <w:tr w:rsidR="009E7B4F" w:rsidRPr="009E7B4F" w14:paraId="1FBA0DA2" w14:textId="77777777" w:rsidTr="009E7B4F">
        <w:trPr>
          <w:trHeight w:val="415"/>
          <w:jc w:val="center"/>
        </w:trPr>
        <w:tc>
          <w:tcPr>
            <w:tcW w:w="914" w:type="dxa"/>
            <w:tcBorders>
              <w:top w:val="outset" w:sz="6" w:space="0" w:color="111111"/>
              <w:left w:val="outset" w:sz="6" w:space="0" w:color="111111"/>
              <w:bottom w:val="outset" w:sz="6" w:space="0" w:color="111111"/>
              <w:right w:val="outset" w:sz="6" w:space="0" w:color="111111"/>
            </w:tcBorders>
            <w:noWrap/>
            <w:vAlign w:val="center"/>
            <w:hideMark/>
          </w:tcPr>
          <w:tbl>
            <w:tblPr>
              <w:tblW w:w="5000" w:type="pct"/>
              <w:tblLayout w:type="fixed"/>
              <w:tblCellMar>
                <w:top w:w="15" w:type="dxa"/>
                <w:left w:w="15" w:type="dxa"/>
                <w:bottom w:w="15" w:type="dxa"/>
                <w:right w:w="15" w:type="dxa"/>
              </w:tblCellMar>
              <w:tblLook w:val="04A0" w:firstRow="1" w:lastRow="0" w:firstColumn="1" w:lastColumn="0" w:noHBand="0" w:noVBand="1"/>
            </w:tblPr>
            <w:tblGrid>
              <w:gridCol w:w="880"/>
            </w:tblGrid>
            <w:tr w:rsidR="00111381" w:rsidRPr="009E7B4F" w14:paraId="44DCA2FB" w14:textId="77777777" w:rsidTr="00015E0A">
              <w:trPr>
                <w:trHeight w:val="319"/>
              </w:trPr>
              <w:tc>
                <w:tcPr>
                  <w:tcW w:w="1561" w:type="dxa"/>
                  <w:tcBorders>
                    <w:top w:val="nil"/>
                    <w:left w:val="nil"/>
                    <w:bottom w:val="nil"/>
                    <w:right w:val="nil"/>
                  </w:tcBorders>
                  <w:noWrap/>
                  <w:vAlign w:val="center"/>
                  <w:hideMark/>
                </w:tcPr>
                <w:p w14:paraId="6B7D66C6" w14:textId="7474C8BF" w:rsidR="00111381" w:rsidRPr="009E7B4F" w:rsidRDefault="00111381" w:rsidP="009756B7">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sz w:val="14"/>
                      <w:szCs w:val="16"/>
                      <w:lang w:val="uk-UA"/>
                    </w:rPr>
                    <w:t>Рівень професійного вигоряння</w:t>
                  </w:r>
                </w:p>
              </w:tc>
            </w:tr>
          </w:tbl>
          <w:p w14:paraId="5F6543FC" w14:textId="77777777" w:rsidR="00111381" w:rsidRPr="009E7B4F" w:rsidRDefault="00111381" w:rsidP="009756B7">
            <w:pPr>
              <w:spacing w:after="0" w:line="240" w:lineRule="auto"/>
              <w:jc w:val="center"/>
              <w:rPr>
                <w:rFonts w:ascii="Times New Roman" w:eastAsia="Times New Roman" w:hAnsi="Times New Roman" w:cs="Times New Roman"/>
                <w:sz w:val="14"/>
                <w:szCs w:val="16"/>
                <w:lang w:eastAsia="ru-RU"/>
              </w:rPr>
            </w:pPr>
          </w:p>
        </w:tc>
        <w:tc>
          <w:tcPr>
            <w:tcW w:w="596"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4AEDFB5B" w14:textId="77777777" w:rsidR="00111381" w:rsidRPr="009E7B4F" w:rsidRDefault="00111381" w:rsidP="00015E0A">
            <w:pPr>
              <w:spacing w:after="0" w:line="240" w:lineRule="auto"/>
              <w:jc w:val="right"/>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1,000000</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26D09F9C" w14:textId="50E32027" w:rsidR="00111381" w:rsidRPr="009E7B4F" w:rsidRDefault="00E74046" w:rsidP="00015E0A">
            <w:pPr>
              <w:spacing w:after="0" w:line="240" w:lineRule="auto"/>
              <w:jc w:val="right"/>
              <w:rPr>
                <w:rFonts w:ascii="Times New Roman" w:eastAsia="Times New Roman" w:hAnsi="Times New Roman" w:cs="Times New Roman"/>
                <w:sz w:val="14"/>
                <w:szCs w:val="16"/>
                <w:lang w:eastAsia="ru-RU"/>
              </w:rPr>
            </w:pPr>
            <w:r w:rsidRPr="009E7B4F">
              <w:rPr>
                <w:rFonts w:ascii="Times New Roman" w:eastAsia="Times New Roman" w:hAnsi="Times New Roman" w:cs="Times New Roman"/>
                <w:sz w:val="14"/>
                <w:szCs w:val="16"/>
                <w:lang w:eastAsia="ru-RU"/>
              </w:rPr>
              <w:t>0,</w:t>
            </w:r>
            <w:r w:rsidRPr="009E7B4F">
              <w:rPr>
                <w:rFonts w:ascii="Times New Roman" w:eastAsia="Times New Roman" w:hAnsi="Times New Roman" w:cs="Times New Roman"/>
                <w:sz w:val="14"/>
                <w:szCs w:val="16"/>
                <w:lang w:val="uk-UA" w:eastAsia="ru-RU"/>
              </w:rPr>
              <w:t>1</w:t>
            </w:r>
            <w:r w:rsidR="00111381" w:rsidRPr="009E7B4F">
              <w:rPr>
                <w:rFonts w:ascii="Times New Roman" w:eastAsia="Times New Roman" w:hAnsi="Times New Roman" w:cs="Times New Roman"/>
                <w:sz w:val="14"/>
                <w:szCs w:val="16"/>
                <w:lang w:eastAsia="ru-RU"/>
              </w:rPr>
              <w:t>41047</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2C87FD70" w14:textId="77777777" w:rsidR="00111381" w:rsidRPr="009E7B4F" w:rsidRDefault="00111381" w:rsidP="00015E0A">
            <w:pPr>
              <w:spacing w:after="0" w:line="240" w:lineRule="auto"/>
              <w:jc w:val="right"/>
              <w:rPr>
                <w:rFonts w:ascii="Times New Roman" w:eastAsia="Times New Roman" w:hAnsi="Times New Roman" w:cs="Times New Roman"/>
                <w:sz w:val="14"/>
                <w:szCs w:val="16"/>
                <w:lang w:eastAsia="ru-RU"/>
              </w:rPr>
            </w:pPr>
            <w:r w:rsidRPr="009E7B4F">
              <w:rPr>
                <w:rFonts w:ascii="Times New Roman" w:eastAsia="Times New Roman" w:hAnsi="Times New Roman" w:cs="Times New Roman"/>
                <w:color w:val="000000"/>
                <w:sz w:val="14"/>
                <w:szCs w:val="16"/>
                <w:lang w:eastAsia="ru-RU"/>
              </w:rPr>
              <w:t>-0,189147</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78127C63" w14:textId="05265C45" w:rsidR="00111381" w:rsidRPr="009E7B4F" w:rsidRDefault="00111381" w:rsidP="00015E0A">
            <w:pPr>
              <w:spacing w:after="0" w:line="240" w:lineRule="auto"/>
              <w:jc w:val="right"/>
              <w:rPr>
                <w:rFonts w:ascii="Times New Roman" w:eastAsia="Times New Roman" w:hAnsi="Times New Roman" w:cs="Times New Roman"/>
                <w:sz w:val="14"/>
                <w:szCs w:val="16"/>
                <w:lang w:eastAsia="ru-RU"/>
              </w:rPr>
            </w:pPr>
            <w:r w:rsidRPr="009E7B4F">
              <w:rPr>
                <w:rStyle w:val="ae"/>
                <w:rFonts w:ascii="Times New Roman" w:hAnsi="Times New Roman" w:cs="Times New Roman"/>
                <w:bCs/>
                <w:color w:val="FF0000"/>
                <w:sz w:val="14"/>
                <w:szCs w:val="16"/>
                <w:lang w:val="uk-UA"/>
              </w:rPr>
              <w:t>0,41</w:t>
            </w:r>
            <w:r w:rsidR="00AC5744" w:rsidRPr="009E7B4F">
              <w:rPr>
                <w:rStyle w:val="ae"/>
                <w:rFonts w:ascii="Times New Roman" w:hAnsi="Times New Roman" w:cs="Times New Roman"/>
                <w:bCs/>
                <w:color w:val="FF0000"/>
                <w:sz w:val="14"/>
                <w:szCs w:val="16"/>
                <w:lang w:val="uk-UA"/>
              </w:rPr>
              <w:t>3245</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783AE5D6" w14:textId="598E18D2" w:rsidR="00111381" w:rsidRPr="009E7B4F" w:rsidRDefault="00AC5744" w:rsidP="00015E0A">
            <w:pPr>
              <w:spacing w:after="0" w:line="240" w:lineRule="auto"/>
              <w:jc w:val="right"/>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0,333154</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069036F6" w14:textId="79DB6E39" w:rsidR="00111381" w:rsidRPr="009E7B4F" w:rsidRDefault="004969C6" w:rsidP="00015E0A">
            <w:pPr>
              <w:spacing w:after="0" w:line="240" w:lineRule="auto"/>
              <w:jc w:val="right"/>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0,334321</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6599245A" w14:textId="3B04AC98" w:rsidR="00111381" w:rsidRPr="009E7B4F" w:rsidRDefault="00213336" w:rsidP="00213336">
            <w:pPr>
              <w:spacing w:after="0" w:line="240" w:lineRule="auto"/>
              <w:jc w:val="right"/>
              <w:rPr>
                <w:rFonts w:ascii="Times New Roman" w:eastAsia="Times New Roman" w:hAnsi="Times New Roman" w:cs="Times New Roman"/>
                <w:sz w:val="14"/>
                <w:szCs w:val="16"/>
                <w:lang w:val="uk-UA" w:eastAsia="ru-RU"/>
              </w:rPr>
            </w:pPr>
            <w:r w:rsidRPr="009E7B4F">
              <w:rPr>
                <w:rStyle w:val="ae"/>
                <w:rFonts w:ascii="Times New Roman" w:hAnsi="Times New Roman" w:cs="Times New Roman"/>
                <w:bCs/>
                <w:color w:val="FF0000"/>
                <w:sz w:val="14"/>
                <w:szCs w:val="16"/>
                <w:lang w:val="uk-UA"/>
              </w:rPr>
              <w:t>-0,323234</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3F14783F" w14:textId="2FF78929" w:rsidR="00111381" w:rsidRPr="009E7B4F" w:rsidRDefault="00213336" w:rsidP="00015E0A">
            <w:pPr>
              <w:spacing w:after="0" w:line="240" w:lineRule="auto"/>
              <w:jc w:val="right"/>
              <w:rPr>
                <w:rFonts w:ascii="Times New Roman" w:eastAsia="Times New Roman" w:hAnsi="Times New Roman" w:cs="Times New Roman"/>
                <w:sz w:val="14"/>
                <w:szCs w:val="16"/>
                <w:lang w:eastAsia="ru-RU"/>
              </w:rPr>
            </w:pPr>
            <w:r w:rsidRPr="009E7B4F">
              <w:rPr>
                <w:rStyle w:val="ae"/>
                <w:rFonts w:ascii="Times New Roman" w:hAnsi="Times New Roman" w:cs="Times New Roman"/>
                <w:bCs/>
                <w:color w:val="FF0000"/>
                <w:sz w:val="14"/>
                <w:szCs w:val="16"/>
                <w:lang w:val="uk-UA"/>
              </w:rPr>
              <w:t>-0,412454</w:t>
            </w:r>
          </w:p>
        </w:tc>
        <w:tc>
          <w:tcPr>
            <w:tcW w:w="560"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0F55E3C7" w14:textId="0C7F653C" w:rsidR="00111381" w:rsidRPr="009E7B4F" w:rsidRDefault="00AC5744" w:rsidP="00AC5744">
            <w:pPr>
              <w:spacing w:after="0" w:line="240" w:lineRule="auto"/>
              <w:jc w:val="right"/>
              <w:rPr>
                <w:rFonts w:ascii="Times New Roman" w:eastAsia="Times New Roman" w:hAnsi="Times New Roman" w:cs="Times New Roman"/>
                <w:color w:val="FF0000"/>
                <w:sz w:val="14"/>
                <w:szCs w:val="16"/>
                <w:lang w:val="uk-UA" w:eastAsia="ru-RU"/>
              </w:rPr>
            </w:pPr>
            <w:r w:rsidRPr="009E7B4F">
              <w:rPr>
                <w:rStyle w:val="ae"/>
                <w:rFonts w:ascii="Times New Roman" w:hAnsi="Times New Roman" w:cs="Times New Roman"/>
                <w:bCs/>
                <w:color w:val="FF0000"/>
                <w:sz w:val="14"/>
                <w:szCs w:val="16"/>
                <w:lang w:val="uk-UA"/>
              </w:rPr>
              <w:t>0,292313</w:t>
            </w:r>
          </w:p>
        </w:tc>
        <w:tc>
          <w:tcPr>
            <w:tcW w:w="599"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6D10096E" w14:textId="4A2713B7" w:rsidR="00111381" w:rsidRPr="009E7B4F" w:rsidRDefault="00AC5744" w:rsidP="00367684">
            <w:pPr>
              <w:spacing w:after="0" w:line="240" w:lineRule="auto"/>
              <w:jc w:val="center"/>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0,344245</w:t>
            </w:r>
          </w:p>
        </w:tc>
        <w:tc>
          <w:tcPr>
            <w:tcW w:w="570"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1B46AD62" w14:textId="42EEB63E" w:rsidR="00111381" w:rsidRPr="009E7B4F" w:rsidRDefault="004969C6" w:rsidP="00367684">
            <w:pPr>
              <w:spacing w:after="0" w:line="240" w:lineRule="auto"/>
              <w:jc w:val="center"/>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0,412345</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01765C27" w14:textId="1C40CCC0" w:rsidR="00111381" w:rsidRPr="009E7B4F" w:rsidRDefault="00213336" w:rsidP="00367684">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bCs/>
                <w:color w:val="FF0000"/>
                <w:sz w:val="14"/>
                <w:szCs w:val="16"/>
                <w:lang w:val="uk-UA"/>
              </w:rPr>
              <w:t>-0,334243</w:t>
            </w:r>
          </w:p>
        </w:tc>
        <w:tc>
          <w:tcPr>
            <w:tcW w:w="634"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34B9E596" w14:textId="0EC8C378" w:rsidR="00111381" w:rsidRPr="009E7B4F" w:rsidRDefault="00213336" w:rsidP="00367684">
            <w:pPr>
              <w:spacing w:after="0" w:line="240" w:lineRule="auto"/>
              <w:jc w:val="center"/>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-0,284532</w:t>
            </w:r>
          </w:p>
        </w:tc>
        <w:tc>
          <w:tcPr>
            <w:tcW w:w="508"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5AA985C8" w14:textId="5367047A" w:rsidR="00111381" w:rsidRPr="009E7B4F" w:rsidRDefault="00213336" w:rsidP="00367684">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bCs/>
                <w:color w:val="FF0000"/>
                <w:sz w:val="14"/>
                <w:szCs w:val="16"/>
                <w:lang w:val="uk-UA"/>
              </w:rPr>
              <w:t>-0,37543</w:t>
            </w:r>
          </w:p>
        </w:tc>
        <w:tc>
          <w:tcPr>
            <w:tcW w:w="458"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347E2A47" w14:textId="534E1AFC" w:rsidR="00111381" w:rsidRPr="009E7B4F" w:rsidRDefault="00213336" w:rsidP="00367684">
            <w:pPr>
              <w:spacing w:after="0" w:line="240" w:lineRule="auto"/>
              <w:jc w:val="center"/>
              <w:rPr>
                <w:rFonts w:ascii="Times New Roman" w:eastAsia="Times New Roman" w:hAnsi="Times New Roman" w:cs="Times New Roman"/>
                <w:sz w:val="14"/>
                <w:szCs w:val="16"/>
                <w:lang w:eastAsia="ru-RU"/>
              </w:rPr>
            </w:pPr>
            <w:r w:rsidRPr="009E7B4F">
              <w:rPr>
                <w:rStyle w:val="ae"/>
                <w:rFonts w:ascii="Times New Roman" w:hAnsi="Times New Roman" w:cs="Times New Roman"/>
                <w:bCs/>
                <w:color w:val="FF0000"/>
                <w:sz w:val="14"/>
                <w:szCs w:val="16"/>
                <w:lang w:val="uk-UA"/>
              </w:rPr>
              <w:t>-0,334243</w:t>
            </w:r>
          </w:p>
        </w:tc>
        <w:tc>
          <w:tcPr>
            <w:tcW w:w="596" w:type="dxa"/>
            <w:tcBorders>
              <w:top w:val="outset" w:sz="6" w:space="0" w:color="111111"/>
              <w:left w:val="outset" w:sz="6" w:space="0" w:color="111111"/>
              <w:bottom w:val="outset" w:sz="6" w:space="0" w:color="111111"/>
              <w:right w:val="outset" w:sz="6" w:space="0" w:color="111111"/>
            </w:tcBorders>
            <w:shd w:val="clear" w:color="auto" w:fill="FFFFFF"/>
            <w:vAlign w:val="center"/>
          </w:tcPr>
          <w:p w14:paraId="30A9E796" w14:textId="7309E872" w:rsidR="00111381" w:rsidRPr="009E7B4F" w:rsidRDefault="00213336" w:rsidP="00367684">
            <w:pPr>
              <w:spacing w:after="0" w:line="240" w:lineRule="auto"/>
              <w:jc w:val="center"/>
              <w:rPr>
                <w:rFonts w:ascii="Times New Roman" w:eastAsia="Times New Roman" w:hAnsi="Times New Roman" w:cs="Times New Roman"/>
                <w:color w:val="000000"/>
                <w:sz w:val="14"/>
                <w:szCs w:val="16"/>
                <w:lang w:eastAsia="ru-RU"/>
              </w:rPr>
            </w:pPr>
            <w:r w:rsidRPr="009E7B4F">
              <w:rPr>
                <w:rStyle w:val="ae"/>
                <w:rFonts w:ascii="Times New Roman" w:hAnsi="Times New Roman" w:cs="Times New Roman"/>
                <w:bCs/>
                <w:color w:val="FF0000"/>
                <w:sz w:val="14"/>
                <w:szCs w:val="16"/>
                <w:lang w:val="uk-UA"/>
              </w:rPr>
              <w:t>-0,432356</w:t>
            </w:r>
          </w:p>
        </w:tc>
        <w:tc>
          <w:tcPr>
            <w:tcW w:w="803" w:type="dxa"/>
            <w:tcBorders>
              <w:top w:val="outset" w:sz="6" w:space="0" w:color="111111"/>
              <w:left w:val="outset" w:sz="6" w:space="0" w:color="111111"/>
              <w:bottom w:val="outset" w:sz="6" w:space="0" w:color="111111"/>
              <w:right w:val="outset" w:sz="6" w:space="0" w:color="111111"/>
            </w:tcBorders>
            <w:shd w:val="clear" w:color="auto" w:fill="FFFFFF"/>
            <w:noWrap/>
            <w:vAlign w:val="center"/>
            <w:hideMark/>
          </w:tcPr>
          <w:p w14:paraId="6728B524" w14:textId="2C77E1CF" w:rsidR="00111381" w:rsidRPr="009E7B4F" w:rsidRDefault="00213336" w:rsidP="00367684">
            <w:pPr>
              <w:spacing w:after="0" w:line="240" w:lineRule="auto"/>
              <w:jc w:val="center"/>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-0,354532</w:t>
            </w:r>
          </w:p>
        </w:tc>
      </w:tr>
      <w:tr w:rsidR="009E7B4F" w:rsidRPr="009E7B4F" w14:paraId="257CE370" w14:textId="77777777" w:rsidTr="009E7B4F">
        <w:trPr>
          <w:trHeight w:val="415"/>
          <w:jc w:val="center"/>
        </w:trPr>
        <w:tc>
          <w:tcPr>
            <w:tcW w:w="914" w:type="dxa"/>
            <w:tcBorders>
              <w:top w:val="outset" w:sz="6" w:space="0" w:color="111111"/>
              <w:left w:val="outset" w:sz="6" w:space="0" w:color="111111"/>
              <w:bottom w:val="outset" w:sz="6" w:space="0" w:color="111111"/>
              <w:right w:val="outset" w:sz="6" w:space="0" w:color="111111"/>
            </w:tcBorders>
            <w:noWrap/>
            <w:vAlign w:val="center"/>
          </w:tcPr>
          <w:p w14:paraId="2091292A" w14:textId="6CB0F5B6" w:rsidR="00E74046" w:rsidRPr="009E7B4F" w:rsidRDefault="00E74046" w:rsidP="009756B7">
            <w:pPr>
              <w:spacing w:after="0" w:line="240" w:lineRule="auto"/>
              <w:jc w:val="center"/>
              <w:rPr>
                <w:rFonts w:ascii="Times New Roman" w:eastAsia="Times New Roman" w:hAnsi="Times New Roman" w:cs="Times New Roman"/>
                <w:color w:val="000000"/>
                <w:sz w:val="14"/>
                <w:szCs w:val="16"/>
                <w:lang w:eastAsia="ru-RU"/>
              </w:rPr>
            </w:pPr>
            <w:r w:rsidRPr="009E7B4F">
              <w:rPr>
                <w:rFonts w:ascii="Times New Roman" w:hAnsi="Times New Roman" w:cs="Times New Roman"/>
                <w:color w:val="000000"/>
                <w:sz w:val="14"/>
                <w:szCs w:val="16"/>
                <w:lang w:val="uk-UA"/>
              </w:rPr>
              <w:t>Емоційне виснаження</w:t>
            </w:r>
          </w:p>
        </w:tc>
        <w:tc>
          <w:tcPr>
            <w:tcW w:w="596"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BE50513" w14:textId="530E9178" w:rsidR="00E74046" w:rsidRPr="009E7B4F" w:rsidRDefault="00E74046" w:rsidP="00015E0A">
            <w:pPr>
              <w:spacing w:after="0" w:line="240" w:lineRule="auto"/>
              <w:jc w:val="right"/>
              <w:rPr>
                <w:rFonts w:ascii="Times New Roman" w:eastAsia="Times New Roman" w:hAnsi="Times New Roman" w:cs="Times New Roman"/>
                <w:color w:val="000000"/>
                <w:sz w:val="14"/>
                <w:szCs w:val="16"/>
                <w:lang w:eastAsia="ru-RU"/>
              </w:rPr>
            </w:pPr>
            <w:r w:rsidRPr="009E7B4F">
              <w:rPr>
                <w:rFonts w:ascii="Times New Roman" w:eastAsia="Times New Roman" w:hAnsi="Times New Roman" w:cs="Times New Roman"/>
                <w:sz w:val="14"/>
                <w:szCs w:val="16"/>
                <w:lang w:eastAsia="ru-RU"/>
              </w:rPr>
              <w:t>0,</w:t>
            </w:r>
            <w:r w:rsidRPr="009E7B4F">
              <w:rPr>
                <w:rFonts w:ascii="Times New Roman" w:eastAsia="Times New Roman" w:hAnsi="Times New Roman" w:cs="Times New Roman"/>
                <w:sz w:val="14"/>
                <w:szCs w:val="16"/>
                <w:lang w:val="uk-UA" w:eastAsia="ru-RU"/>
              </w:rPr>
              <w:t>1</w:t>
            </w:r>
            <w:r w:rsidRPr="009E7B4F">
              <w:rPr>
                <w:rFonts w:ascii="Times New Roman" w:eastAsia="Times New Roman" w:hAnsi="Times New Roman" w:cs="Times New Roman"/>
                <w:sz w:val="14"/>
                <w:szCs w:val="16"/>
                <w:lang w:eastAsia="ru-RU"/>
              </w:rPr>
              <w:t>41047</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C009B6C" w14:textId="1D14FC71" w:rsidR="00E74046" w:rsidRPr="009E7B4F" w:rsidRDefault="00E74046" w:rsidP="00015E0A">
            <w:pPr>
              <w:spacing w:after="0" w:line="240" w:lineRule="auto"/>
              <w:jc w:val="right"/>
              <w:rPr>
                <w:rFonts w:ascii="Times New Roman" w:eastAsia="Times New Roman" w:hAnsi="Times New Roman" w:cs="Times New Roman"/>
                <w:color w:val="FF0000"/>
                <w:sz w:val="14"/>
                <w:szCs w:val="16"/>
                <w:lang w:eastAsia="ru-RU"/>
              </w:rPr>
            </w:pPr>
            <w:r w:rsidRPr="009E7B4F">
              <w:rPr>
                <w:rFonts w:ascii="Times New Roman" w:eastAsia="Times New Roman" w:hAnsi="Times New Roman" w:cs="Times New Roman"/>
                <w:color w:val="000000"/>
                <w:sz w:val="14"/>
                <w:szCs w:val="16"/>
                <w:lang w:eastAsia="ru-RU"/>
              </w:rPr>
              <w:t>1,000000</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E5738E7" w14:textId="71357A6F" w:rsidR="00E74046" w:rsidRPr="009E7B4F" w:rsidRDefault="00E74046" w:rsidP="00015E0A">
            <w:pPr>
              <w:spacing w:after="0" w:line="240" w:lineRule="auto"/>
              <w:jc w:val="right"/>
              <w:rPr>
                <w:rFonts w:ascii="Times New Roman" w:eastAsia="Times New Roman" w:hAnsi="Times New Roman" w:cs="Times New Roman"/>
                <w:color w:val="000000"/>
                <w:sz w:val="14"/>
                <w:szCs w:val="16"/>
                <w:lang w:eastAsia="ru-RU"/>
              </w:rPr>
            </w:pPr>
            <w:r w:rsidRPr="009E7B4F">
              <w:rPr>
                <w:rFonts w:ascii="Times New Roman" w:eastAsia="Times New Roman" w:hAnsi="Times New Roman" w:cs="Times New Roman"/>
                <w:color w:val="000000"/>
                <w:sz w:val="14"/>
                <w:szCs w:val="16"/>
                <w:lang w:eastAsia="ru-RU"/>
              </w:rPr>
              <w:t>0,048453</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32ED85F" w14:textId="75D75BD8" w:rsidR="00E74046" w:rsidRPr="009E7B4F" w:rsidRDefault="00367684" w:rsidP="00E74046">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w:t>
            </w:r>
            <w:r w:rsidR="00E74046" w:rsidRPr="009E7B4F">
              <w:rPr>
                <w:rFonts w:ascii="Times New Roman" w:eastAsia="Times New Roman" w:hAnsi="Times New Roman" w:cs="Times New Roman"/>
                <w:sz w:val="14"/>
                <w:szCs w:val="16"/>
                <w:lang w:val="uk-UA" w:eastAsia="ru-RU"/>
              </w:rPr>
              <w:t>,234325</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72FA847" w14:textId="66491750" w:rsidR="00E74046" w:rsidRPr="009E7B4F" w:rsidRDefault="00E74046" w:rsidP="00015E0A">
            <w:pPr>
              <w:spacing w:after="0" w:line="240" w:lineRule="auto"/>
              <w:jc w:val="right"/>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0,432423</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A5777A0" w14:textId="059CF5BA" w:rsidR="00E74046" w:rsidRPr="009E7B4F" w:rsidRDefault="00E74046" w:rsidP="00015E0A">
            <w:pPr>
              <w:spacing w:after="0" w:line="240" w:lineRule="auto"/>
              <w:jc w:val="right"/>
              <w:rPr>
                <w:rFonts w:ascii="Times New Roman" w:eastAsia="Times New Roman" w:hAnsi="Times New Roman" w:cs="Times New Roman"/>
                <w:color w:val="FF0000"/>
                <w:sz w:val="14"/>
                <w:szCs w:val="16"/>
                <w:lang w:val="uk-UA" w:eastAsia="ru-RU"/>
              </w:rPr>
            </w:pPr>
            <w:r w:rsidRPr="009E7B4F">
              <w:rPr>
                <w:rStyle w:val="ae"/>
                <w:rFonts w:ascii="Times New Roman" w:hAnsi="Times New Roman" w:cs="Times New Roman"/>
                <w:bCs/>
                <w:color w:val="FF0000"/>
                <w:sz w:val="14"/>
                <w:szCs w:val="16"/>
                <w:lang w:val="uk-UA"/>
              </w:rPr>
              <w:t>0,344521</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894E1B5" w14:textId="654EBD3F"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0,025664</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2A3B983" w14:textId="636904C0"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0,003257</w:t>
            </w:r>
          </w:p>
        </w:tc>
        <w:tc>
          <w:tcPr>
            <w:tcW w:w="560"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E10D1D9" w14:textId="736A2DFE"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0,128543</w:t>
            </w:r>
          </w:p>
        </w:tc>
        <w:tc>
          <w:tcPr>
            <w:tcW w:w="599"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64F43F5" w14:textId="4B735266" w:rsidR="00E74046" w:rsidRPr="009E7B4F" w:rsidRDefault="00367684" w:rsidP="00367684">
            <w:pPr>
              <w:spacing w:after="0" w:line="240" w:lineRule="auto"/>
              <w:jc w:val="center"/>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0,115744</w:t>
            </w:r>
          </w:p>
        </w:tc>
        <w:tc>
          <w:tcPr>
            <w:tcW w:w="570"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9EEC47A" w14:textId="79A84C1A"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0,224113</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7F4582E" w14:textId="0C7018B8"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0,087654</w:t>
            </w:r>
          </w:p>
        </w:tc>
        <w:tc>
          <w:tcPr>
            <w:tcW w:w="634"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3E7D114" w14:textId="43710CDB"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-0,134678</w:t>
            </w:r>
          </w:p>
        </w:tc>
        <w:tc>
          <w:tcPr>
            <w:tcW w:w="50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F4CA31E" w14:textId="637D0A89"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0,005322</w:t>
            </w:r>
          </w:p>
        </w:tc>
        <w:tc>
          <w:tcPr>
            <w:tcW w:w="4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A1A67E1" w14:textId="4ED21C38"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0,165324</w:t>
            </w:r>
          </w:p>
        </w:tc>
        <w:tc>
          <w:tcPr>
            <w:tcW w:w="596" w:type="dxa"/>
            <w:tcBorders>
              <w:top w:val="outset" w:sz="6" w:space="0" w:color="111111"/>
              <w:left w:val="outset" w:sz="6" w:space="0" w:color="111111"/>
              <w:bottom w:val="outset" w:sz="6" w:space="0" w:color="111111"/>
              <w:right w:val="outset" w:sz="6" w:space="0" w:color="111111"/>
            </w:tcBorders>
            <w:shd w:val="clear" w:color="auto" w:fill="FFFFFF"/>
            <w:vAlign w:val="center"/>
          </w:tcPr>
          <w:p w14:paraId="2F3F40C2" w14:textId="6D916336"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-0,043554</w:t>
            </w:r>
          </w:p>
        </w:tc>
        <w:tc>
          <w:tcPr>
            <w:tcW w:w="80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320FDC22" w14:textId="1AFFC39C"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0,114643</w:t>
            </w:r>
          </w:p>
        </w:tc>
      </w:tr>
      <w:tr w:rsidR="009E7B4F" w:rsidRPr="009E7B4F" w14:paraId="2596863C" w14:textId="77777777" w:rsidTr="009E7B4F">
        <w:trPr>
          <w:trHeight w:val="415"/>
          <w:jc w:val="center"/>
        </w:trPr>
        <w:tc>
          <w:tcPr>
            <w:tcW w:w="914" w:type="dxa"/>
            <w:tcBorders>
              <w:top w:val="outset" w:sz="6" w:space="0" w:color="111111"/>
              <w:left w:val="outset" w:sz="6" w:space="0" w:color="111111"/>
              <w:bottom w:val="outset" w:sz="6" w:space="0" w:color="111111"/>
              <w:right w:val="outset" w:sz="6" w:space="0" w:color="111111"/>
            </w:tcBorders>
            <w:noWrap/>
            <w:vAlign w:val="center"/>
          </w:tcPr>
          <w:p w14:paraId="072B88A0" w14:textId="21124D7B" w:rsidR="00E74046" w:rsidRPr="009E7B4F" w:rsidRDefault="00E74046" w:rsidP="009756B7">
            <w:pPr>
              <w:spacing w:after="0" w:line="240" w:lineRule="auto"/>
              <w:jc w:val="center"/>
              <w:rPr>
                <w:rFonts w:ascii="Times New Roman" w:hAnsi="Times New Roman" w:cs="Times New Roman"/>
                <w:color w:val="000000"/>
                <w:sz w:val="14"/>
                <w:szCs w:val="16"/>
                <w:lang w:val="uk-UA"/>
              </w:rPr>
            </w:pPr>
            <w:r w:rsidRPr="009E7B4F">
              <w:rPr>
                <w:rFonts w:ascii="Times New Roman" w:hAnsi="Times New Roman" w:cs="Times New Roman"/>
                <w:color w:val="000000"/>
                <w:sz w:val="14"/>
                <w:szCs w:val="16"/>
                <w:lang w:val="uk-UA"/>
              </w:rPr>
              <w:t>Редукція професійних досягнень</w:t>
            </w:r>
          </w:p>
        </w:tc>
        <w:tc>
          <w:tcPr>
            <w:tcW w:w="596"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C2506FE" w14:textId="5E616069" w:rsidR="00E74046" w:rsidRPr="009E7B4F" w:rsidRDefault="00E74046" w:rsidP="00015E0A">
            <w:pPr>
              <w:spacing w:after="0" w:line="240" w:lineRule="auto"/>
              <w:jc w:val="right"/>
              <w:rPr>
                <w:rFonts w:ascii="Times New Roman" w:eastAsia="Times New Roman" w:hAnsi="Times New Roman" w:cs="Times New Roman"/>
                <w:color w:val="000000"/>
                <w:sz w:val="14"/>
                <w:szCs w:val="16"/>
                <w:lang w:eastAsia="ru-RU"/>
              </w:rPr>
            </w:pPr>
            <w:r w:rsidRPr="009E7B4F">
              <w:rPr>
                <w:rFonts w:ascii="Times New Roman" w:eastAsia="Times New Roman" w:hAnsi="Times New Roman" w:cs="Times New Roman"/>
                <w:color w:val="000000"/>
                <w:sz w:val="14"/>
                <w:szCs w:val="16"/>
                <w:lang w:eastAsia="ru-RU"/>
              </w:rPr>
              <w:t>-0,189147</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389FFD6" w14:textId="3F4C4D30" w:rsidR="00E74046" w:rsidRPr="009E7B4F" w:rsidRDefault="00E74046" w:rsidP="00015E0A">
            <w:pPr>
              <w:spacing w:after="0" w:line="240" w:lineRule="auto"/>
              <w:jc w:val="right"/>
              <w:rPr>
                <w:rFonts w:ascii="Times New Roman" w:eastAsia="Times New Roman" w:hAnsi="Times New Roman" w:cs="Times New Roman"/>
                <w:color w:val="FF0000"/>
                <w:sz w:val="14"/>
                <w:szCs w:val="16"/>
                <w:lang w:eastAsia="ru-RU"/>
              </w:rPr>
            </w:pPr>
            <w:r w:rsidRPr="009E7B4F">
              <w:rPr>
                <w:rFonts w:ascii="Times New Roman" w:eastAsia="Times New Roman" w:hAnsi="Times New Roman" w:cs="Times New Roman"/>
                <w:color w:val="000000"/>
                <w:sz w:val="14"/>
                <w:szCs w:val="16"/>
                <w:lang w:eastAsia="ru-RU"/>
              </w:rPr>
              <w:t>0,048453</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0288C1D" w14:textId="49252B14" w:rsidR="00E74046" w:rsidRPr="009E7B4F" w:rsidRDefault="00E74046" w:rsidP="00015E0A">
            <w:pPr>
              <w:spacing w:after="0" w:line="240" w:lineRule="auto"/>
              <w:jc w:val="right"/>
              <w:rPr>
                <w:rFonts w:ascii="Times New Roman" w:eastAsia="Times New Roman" w:hAnsi="Times New Roman" w:cs="Times New Roman"/>
                <w:color w:val="000000"/>
                <w:sz w:val="14"/>
                <w:szCs w:val="16"/>
                <w:lang w:eastAsia="ru-RU"/>
              </w:rPr>
            </w:pPr>
            <w:r w:rsidRPr="009E7B4F">
              <w:rPr>
                <w:rFonts w:ascii="Times New Roman" w:eastAsia="Times New Roman" w:hAnsi="Times New Roman" w:cs="Times New Roman"/>
                <w:color w:val="000000"/>
                <w:sz w:val="14"/>
                <w:szCs w:val="16"/>
                <w:lang w:eastAsia="ru-RU"/>
              </w:rPr>
              <w:t>1,000000</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2E93E012" w14:textId="61EB66DA" w:rsidR="00E74046" w:rsidRPr="009E7B4F" w:rsidRDefault="00367684" w:rsidP="00367684">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0,023843</w:t>
            </w:r>
          </w:p>
        </w:tc>
        <w:tc>
          <w:tcPr>
            <w:tcW w:w="58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A07DA78" w14:textId="1ED59CED" w:rsidR="00E74046" w:rsidRPr="009E7B4F" w:rsidRDefault="00367684" w:rsidP="00015E0A">
            <w:pPr>
              <w:spacing w:after="0" w:line="240" w:lineRule="auto"/>
              <w:jc w:val="right"/>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0,025367</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A552435" w14:textId="1E1E2CE5" w:rsidR="00E74046" w:rsidRPr="009E7B4F" w:rsidRDefault="00E74046" w:rsidP="00015E0A">
            <w:pPr>
              <w:spacing w:after="0" w:line="240" w:lineRule="auto"/>
              <w:jc w:val="right"/>
              <w:rPr>
                <w:rFonts w:ascii="Times New Roman" w:eastAsia="Times New Roman" w:hAnsi="Times New Roman" w:cs="Times New Roman"/>
                <w:color w:val="FF0000"/>
                <w:sz w:val="14"/>
                <w:szCs w:val="16"/>
                <w:lang w:eastAsia="ru-RU"/>
              </w:rPr>
            </w:pPr>
            <w:r w:rsidRPr="009E7B4F">
              <w:rPr>
                <w:rStyle w:val="ae"/>
                <w:rFonts w:ascii="Times New Roman" w:hAnsi="Times New Roman" w:cs="Times New Roman"/>
                <w:bCs/>
                <w:color w:val="FF0000"/>
                <w:sz w:val="14"/>
                <w:szCs w:val="16"/>
                <w:lang w:val="uk-UA"/>
              </w:rPr>
              <w:t>0,364214</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4F5ACD69" w14:textId="1AFC7D8B"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0,125689</w:t>
            </w:r>
          </w:p>
        </w:tc>
        <w:tc>
          <w:tcPr>
            <w:tcW w:w="561"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69870BE9" w14:textId="3C85C883"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0,063367</w:t>
            </w:r>
          </w:p>
        </w:tc>
        <w:tc>
          <w:tcPr>
            <w:tcW w:w="560"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7CE0D085" w14:textId="4EE82FFC" w:rsidR="00E74046" w:rsidRPr="009E7B4F" w:rsidRDefault="00367684" w:rsidP="00015E0A">
            <w:pPr>
              <w:spacing w:after="0" w:line="240" w:lineRule="auto"/>
              <w:jc w:val="right"/>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0,121178</w:t>
            </w:r>
          </w:p>
        </w:tc>
        <w:tc>
          <w:tcPr>
            <w:tcW w:w="599"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7AC6737" w14:textId="222CE6E7" w:rsidR="00E74046" w:rsidRPr="009E7B4F" w:rsidRDefault="00367684" w:rsidP="00367684">
            <w:pPr>
              <w:spacing w:after="0" w:line="240" w:lineRule="auto"/>
              <w:jc w:val="center"/>
              <w:rPr>
                <w:rFonts w:ascii="Times New Roman" w:eastAsia="Times New Roman" w:hAnsi="Times New Roman" w:cs="Times New Roman"/>
                <w:color w:val="000000"/>
                <w:sz w:val="14"/>
                <w:szCs w:val="16"/>
                <w:lang w:val="uk-UA" w:eastAsia="ru-RU"/>
              </w:rPr>
            </w:pPr>
            <w:r w:rsidRPr="009E7B4F">
              <w:rPr>
                <w:rFonts w:ascii="Times New Roman" w:eastAsia="Times New Roman" w:hAnsi="Times New Roman" w:cs="Times New Roman"/>
                <w:color w:val="000000"/>
                <w:sz w:val="14"/>
                <w:szCs w:val="16"/>
                <w:lang w:val="uk-UA" w:eastAsia="ru-RU"/>
              </w:rPr>
              <w:t>0,054432</w:t>
            </w:r>
          </w:p>
        </w:tc>
        <w:tc>
          <w:tcPr>
            <w:tcW w:w="570"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C008E36" w14:textId="32C6B73B"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0,145678</w:t>
            </w:r>
          </w:p>
        </w:tc>
        <w:tc>
          <w:tcPr>
            <w:tcW w:w="5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C5C704F" w14:textId="1FD9040C"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-0,014678</w:t>
            </w:r>
          </w:p>
        </w:tc>
        <w:tc>
          <w:tcPr>
            <w:tcW w:w="634"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514D2D23" w14:textId="6307085F"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0,135654</w:t>
            </w:r>
          </w:p>
        </w:tc>
        <w:tc>
          <w:tcPr>
            <w:tcW w:w="50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8C97886" w14:textId="4F0A233A"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0,054323</w:t>
            </w:r>
          </w:p>
        </w:tc>
        <w:tc>
          <w:tcPr>
            <w:tcW w:w="458"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04217A3C" w14:textId="52F652C4"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0,111456</w:t>
            </w:r>
          </w:p>
        </w:tc>
        <w:tc>
          <w:tcPr>
            <w:tcW w:w="596" w:type="dxa"/>
            <w:tcBorders>
              <w:top w:val="outset" w:sz="6" w:space="0" w:color="111111"/>
              <w:left w:val="outset" w:sz="6" w:space="0" w:color="111111"/>
              <w:bottom w:val="outset" w:sz="6" w:space="0" w:color="111111"/>
              <w:right w:val="outset" w:sz="6" w:space="0" w:color="111111"/>
            </w:tcBorders>
            <w:shd w:val="clear" w:color="auto" w:fill="FFFFFF"/>
            <w:vAlign w:val="center"/>
          </w:tcPr>
          <w:p w14:paraId="38A791C1" w14:textId="7D980AC5"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0,013465</w:t>
            </w:r>
          </w:p>
        </w:tc>
        <w:tc>
          <w:tcPr>
            <w:tcW w:w="803" w:type="dxa"/>
            <w:tcBorders>
              <w:top w:val="outset" w:sz="6" w:space="0" w:color="111111"/>
              <w:left w:val="outset" w:sz="6" w:space="0" w:color="111111"/>
              <w:bottom w:val="outset" w:sz="6" w:space="0" w:color="111111"/>
              <w:right w:val="outset" w:sz="6" w:space="0" w:color="111111"/>
            </w:tcBorders>
            <w:shd w:val="clear" w:color="auto" w:fill="FFFFFF"/>
            <w:noWrap/>
            <w:vAlign w:val="center"/>
          </w:tcPr>
          <w:p w14:paraId="135B0333" w14:textId="4CE22705" w:rsidR="00E74046" w:rsidRPr="009E7B4F" w:rsidRDefault="009756B7" w:rsidP="009756B7">
            <w:pPr>
              <w:spacing w:after="0" w:line="240" w:lineRule="auto"/>
              <w:jc w:val="center"/>
              <w:rPr>
                <w:rFonts w:ascii="Times New Roman" w:eastAsia="Times New Roman" w:hAnsi="Times New Roman" w:cs="Times New Roman"/>
                <w:sz w:val="14"/>
                <w:szCs w:val="16"/>
                <w:lang w:val="uk-UA" w:eastAsia="ru-RU"/>
              </w:rPr>
            </w:pPr>
            <w:r w:rsidRPr="009E7B4F">
              <w:rPr>
                <w:rFonts w:ascii="Times New Roman" w:eastAsia="Times New Roman" w:hAnsi="Times New Roman" w:cs="Times New Roman"/>
                <w:sz w:val="14"/>
                <w:szCs w:val="16"/>
                <w:lang w:val="uk-UA" w:eastAsia="ru-RU"/>
              </w:rPr>
              <w:t>0,073332</w:t>
            </w:r>
          </w:p>
        </w:tc>
      </w:tr>
    </w:tbl>
    <w:p w14:paraId="2C56A7C4" w14:textId="72E354E1" w:rsidR="00F34070" w:rsidRDefault="00F34070" w:rsidP="00237F18">
      <w:pPr>
        <w:tabs>
          <w:tab w:val="right" w:leader="dot" w:pos="9356"/>
        </w:tabs>
        <w:spacing w:after="0" w:line="360" w:lineRule="auto"/>
        <w:ind w:firstLine="709"/>
        <w:jc w:val="both"/>
        <w:rPr>
          <w:rFonts w:ascii="Times New Roman" w:hAnsi="Times New Roman" w:cs="Times New Roman"/>
          <w:bCs/>
          <w:sz w:val="28"/>
          <w:szCs w:val="28"/>
          <w:lang w:val="uk-UA"/>
        </w:rPr>
      </w:pPr>
    </w:p>
    <w:sectPr w:rsidR="00F34070" w:rsidSect="00DA4048">
      <w:headerReference w:type="default" r:id="rId11"/>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5E30FB" w14:textId="77777777" w:rsidR="000235C9" w:rsidRDefault="000235C9" w:rsidP="00866B93">
      <w:pPr>
        <w:spacing w:after="0" w:line="240" w:lineRule="auto"/>
      </w:pPr>
      <w:r>
        <w:separator/>
      </w:r>
    </w:p>
  </w:endnote>
  <w:endnote w:type="continuationSeparator" w:id="0">
    <w:p w14:paraId="7DB23D6B" w14:textId="77777777" w:rsidR="000235C9" w:rsidRDefault="000235C9" w:rsidP="00866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Liberation Serif">
    <w:altName w:val="Times New Roman"/>
    <w:charset w:val="CC"/>
    <w:family w:val="roman"/>
    <w:pitch w:val="variable"/>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5AB9B" w14:textId="77777777" w:rsidR="000235C9" w:rsidRDefault="000235C9" w:rsidP="00866B93">
      <w:pPr>
        <w:spacing w:after="0" w:line="240" w:lineRule="auto"/>
      </w:pPr>
      <w:r>
        <w:separator/>
      </w:r>
    </w:p>
  </w:footnote>
  <w:footnote w:type="continuationSeparator" w:id="0">
    <w:p w14:paraId="58225B4A" w14:textId="77777777" w:rsidR="000235C9" w:rsidRDefault="000235C9" w:rsidP="00866B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8099301"/>
      <w:docPartObj>
        <w:docPartGallery w:val="Page Numbers (Top of Page)"/>
        <w:docPartUnique/>
      </w:docPartObj>
    </w:sdtPr>
    <w:sdtEndPr>
      <w:rPr>
        <w:rFonts w:ascii="Times New Roman" w:hAnsi="Times New Roman" w:cs="Times New Roman"/>
      </w:rPr>
    </w:sdtEndPr>
    <w:sdtContent>
      <w:p w14:paraId="114E565D" w14:textId="7F6B4832" w:rsidR="007549F0" w:rsidRPr="007C43D8" w:rsidRDefault="007549F0">
        <w:pPr>
          <w:pStyle w:val="a8"/>
          <w:jc w:val="right"/>
          <w:rPr>
            <w:rFonts w:ascii="Times New Roman" w:hAnsi="Times New Roman" w:cs="Times New Roman"/>
          </w:rPr>
        </w:pPr>
        <w:r w:rsidRPr="007C43D8">
          <w:rPr>
            <w:rFonts w:ascii="Times New Roman" w:hAnsi="Times New Roman" w:cs="Times New Roman"/>
          </w:rPr>
          <w:fldChar w:fldCharType="begin"/>
        </w:r>
        <w:r w:rsidRPr="007C43D8">
          <w:rPr>
            <w:rFonts w:ascii="Times New Roman" w:hAnsi="Times New Roman" w:cs="Times New Roman"/>
          </w:rPr>
          <w:instrText>PAGE   \* MERGEFORMAT</w:instrText>
        </w:r>
        <w:r w:rsidRPr="007C43D8">
          <w:rPr>
            <w:rFonts w:ascii="Times New Roman" w:hAnsi="Times New Roman" w:cs="Times New Roman"/>
          </w:rPr>
          <w:fldChar w:fldCharType="separate"/>
        </w:r>
        <w:r w:rsidR="00196132">
          <w:rPr>
            <w:rFonts w:ascii="Times New Roman" w:hAnsi="Times New Roman" w:cs="Times New Roman"/>
            <w:noProof/>
          </w:rPr>
          <w:t>8</w:t>
        </w:r>
        <w:r w:rsidRPr="007C43D8">
          <w:rPr>
            <w:rFonts w:ascii="Times New Roman" w:hAnsi="Times New Roman" w:cs="Times New Roman"/>
          </w:rPr>
          <w:fldChar w:fldCharType="end"/>
        </w:r>
      </w:p>
    </w:sdtContent>
  </w:sdt>
  <w:p w14:paraId="6E1DDAF4" w14:textId="77777777" w:rsidR="007549F0" w:rsidRDefault="007549F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162"/>
    <w:multiLevelType w:val="hybridMultilevel"/>
    <w:tmpl w:val="CD388706"/>
    <w:lvl w:ilvl="0" w:tplc="0D548C56">
      <w:start w:val="1"/>
      <w:numFmt w:val="bullet"/>
      <w:lvlText w:val=""/>
      <w:lvlJc w:val="left"/>
      <w:pPr>
        <w:ind w:left="1429" w:hanging="360"/>
      </w:pPr>
      <w:rPr>
        <w:rFonts w:ascii="Symbol" w:hAnsi="Symbol" w:hint="default"/>
      </w:rPr>
    </w:lvl>
    <w:lvl w:ilvl="1" w:tplc="8C8EC016">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07680F"/>
    <w:multiLevelType w:val="hybridMultilevel"/>
    <w:tmpl w:val="0D2CB228"/>
    <w:lvl w:ilvl="0" w:tplc="2F8A19E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0BA6D41"/>
    <w:multiLevelType w:val="hybridMultilevel"/>
    <w:tmpl w:val="28A6C510"/>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10352D3"/>
    <w:multiLevelType w:val="hybridMultilevel"/>
    <w:tmpl w:val="3C9812B8"/>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2795DA0"/>
    <w:multiLevelType w:val="hybridMultilevel"/>
    <w:tmpl w:val="2CF63AF2"/>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63A658B"/>
    <w:multiLevelType w:val="hybridMultilevel"/>
    <w:tmpl w:val="C802A4D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97D7687"/>
    <w:multiLevelType w:val="hybridMultilevel"/>
    <w:tmpl w:val="DD54A424"/>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B6A6B33"/>
    <w:multiLevelType w:val="hybridMultilevel"/>
    <w:tmpl w:val="70AC17CC"/>
    <w:lvl w:ilvl="0" w:tplc="0D548C56">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1E9C6C7E"/>
    <w:multiLevelType w:val="hybridMultilevel"/>
    <w:tmpl w:val="D21E4998"/>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2986705"/>
    <w:multiLevelType w:val="hybridMultilevel"/>
    <w:tmpl w:val="12FA5F68"/>
    <w:lvl w:ilvl="0" w:tplc="BE320ED0">
      <w:start w:val="1"/>
      <w:numFmt w:val="decimal"/>
      <w:lvlText w:val="%1."/>
      <w:lvlJc w:val="left"/>
      <w:pPr>
        <w:ind w:left="1069" w:hanging="360"/>
      </w:pPr>
      <w:rPr>
        <w:rFonts w:hint="default"/>
      </w:rPr>
    </w:lvl>
    <w:lvl w:ilvl="1" w:tplc="0D548C56">
      <w:start w:val="1"/>
      <w:numFmt w:val="bullet"/>
      <w:lvlText w:val=""/>
      <w:lvlJc w:val="left"/>
      <w:pPr>
        <w:ind w:left="1789" w:hanging="360"/>
      </w:pPr>
      <w:rPr>
        <w:rFonts w:ascii="Symbol" w:hAnsi="Symbol"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F132BA3"/>
    <w:multiLevelType w:val="hybridMultilevel"/>
    <w:tmpl w:val="8F94965A"/>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3EF27F4A"/>
    <w:multiLevelType w:val="hybridMultilevel"/>
    <w:tmpl w:val="2DCC40DC"/>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FDA47FE"/>
    <w:multiLevelType w:val="hybridMultilevel"/>
    <w:tmpl w:val="59AECC6A"/>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FF26E39"/>
    <w:multiLevelType w:val="hybridMultilevel"/>
    <w:tmpl w:val="CDFA6720"/>
    <w:lvl w:ilvl="0" w:tplc="C60660C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39A3146"/>
    <w:multiLevelType w:val="hybridMultilevel"/>
    <w:tmpl w:val="16D678F8"/>
    <w:lvl w:ilvl="0" w:tplc="8292B4B2">
      <w:numFmt w:val="bullet"/>
      <w:lvlText w:val="•"/>
      <w:lvlJc w:val="left"/>
      <w:pPr>
        <w:ind w:left="1778"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5701CA6"/>
    <w:multiLevelType w:val="hybridMultilevel"/>
    <w:tmpl w:val="A2B6B48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5A17F1C"/>
    <w:multiLevelType w:val="hybridMultilevel"/>
    <w:tmpl w:val="6AB88F5E"/>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8E2375A"/>
    <w:multiLevelType w:val="hybridMultilevel"/>
    <w:tmpl w:val="B394A8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A240EDA"/>
    <w:multiLevelType w:val="hybridMultilevel"/>
    <w:tmpl w:val="E1CA863A"/>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B193DC7"/>
    <w:multiLevelType w:val="hybridMultilevel"/>
    <w:tmpl w:val="F656EA28"/>
    <w:lvl w:ilvl="0" w:tplc="7B7CBED8">
      <w:numFmt w:val="bullet"/>
      <w:lvlText w:val="-"/>
      <w:lvlJc w:val="left"/>
      <w:pPr>
        <w:ind w:left="1579" w:hanging="87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4F5B0B25"/>
    <w:multiLevelType w:val="hybridMultilevel"/>
    <w:tmpl w:val="667E84A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3466A35"/>
    <w:multiLevelType w:val="hybridMultilevel"/>
    <w:tmpl w:val="A7063F2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3C607E5"/>
    <w:multiLevelType w:val="hybridMultilevel"/>
    <w:tmpl w:val="B59A6D5A"/>
    <w:lvl w:ilvl="0" w:tplc="BE320ED0">
      <w:start w:val="1"/>
      <w:numFmt w:val="decimal"/>
      <w:lvlText w:val="%1."/>
      <w:lvlJc w:val="left"/>
      <w:pPr>
        <w:ind w:left="1069" w:hanging="360"/>
      </w:pPr>
      <w:rPr>
        <w:rFonts w:hint="default"/>
      </w:rPr>
    </w:lvl>
    <w:lvl w:ilvl="1" w:tplc="D1EA8C48">
      <w:numFmt w:val="bullet"/>
      <w:lvlText w:val="-"/>
      <w:lvlJc w:val="left"/>
      <w:pPr>
        <w:ind w:left="1789" w:hanging="360"/>
      </w:pPr>
      <w:rPr>
        <w:rFonts w:ascii="Times New Roman" w:eastAsiaTheme="minorHAnsi"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3D9663A"/>
    <w:multiLevelType w:val="hybridMultilevel"/>
    <w:tmpl w:val="FFD05368"/>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3F94020"/>
    <w:multiLevelType w:val="hybridMultilevel"/>
    <w:tmpl w:val="1D1C2632"/>
    <w:lvl w:ilvl="0" w:tplc="B010D9B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5D751CCC"/>
    <w:multiLevelType w:val="hybridMultilevel"/>
    <w:tmpl w:val="F4F87CBE"/>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60184E67"/>
    <w:multiLevelType w:val="hybridMultilevel"/>
    <w:tmpl w:val="DFBA5F32"/>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10F5788"/>
    <w:multiLevelType w:val="hybridMultilevel"/>
    <w:tmpl w:val="A07884F2"/>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620A6853"/>
    <w:multiLevelType w:val="hybridMultilevel"/>
    <w:tmpl w:val="E91206DC"/>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62EE0F19"/>
    <w:multiLevelType w:val="hybridMultilevel"/>
    <w:tmpl w:val="A8CAF392"/>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64CB794F"/>
    <w:multiLevelType w:val="hybridMultilevel"/>
    <w:tmpl w:val="04743F1C"/>
    <w:lvl w:ilvl="0" w:tplc="CE4E0952">
      <w:start w:val="1"/>
      <w:numFmt w:val="decimal"/>
      <w:lvlText w:val="%1."/>
      <w:lvlJc w:val="left"/>
      <w:pPr>
        <w:ind w:left="1069" w:hanging="360"/>
      </w:pPr>
      <w:rPr>
        <w:rFonts w:ascii="Times New Roman" w:hAnsi="Times New Roman"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66981568"/>
    <w:multiLevelType w:val="hybridMultilevel"/>
    <w:tmpl w:val="7610AE14"/>
    <w:lvl w:ilvl="0" w:tplc="ECBC7142">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B270282"/>
    <w:multiLevelType w:val="hybridMultilevel"/>
    <w:tmpl w:val="CB82DB2A"/>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2190614"/>
    <w:multiLevelType w:val="hybridMultilevel"/>
    <w:tmpl w:val="5106E650"/>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75017277"/>
    <w:multiLevelType w:val="hybridMultilevel"/>
    <w:tmpl w:val="2190E430"/>
    <w:lvl w:ilvl="0" w:tplc="59CE95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78937927"/>
    <w:multiLevelType w:val="hybridMultilevel"/>
    <w:tmpl w:val="8836DE8C"/>
    <w:lvl w:ilvl="0" w:tplc="8292B4B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15:restartNumberingAfterBreak="0">
    <w:nsid w:val="78F222E2"/>
    <w:multiLevelType w:val="hybridMultilevel"/>
    <w:tmpl w:val="C776A32E"/>
    <w:lvl w:ilvl="0" w:tplc="0D548C56">
      <w:start w:val="1"/>
      <w:numFmt w:val="bullet"/>
      <w:lvlText w:val=""/>
      <w:lvlJc w:val="left"/>
      <w:pPr>
        <w:ind w:left="1429" w:hanging="360"/>
      </w:pPr>
      <w:rPr>
        <w:rFonts w:ascii="Symbol" w:hAnsi="Symbol" w:hint="default"/>
      </w:rPr>
    </w:lvl>
    <w:lvl w:ilvl="1" w:tplc="0D548C56">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79866CB1"/>
    <w:multiLevelType w:val="hybridMultilevel"/>
    <w:tmpl w:val="4080C686"/>
    <w:lvl w:ilvl="0" w:tplc="0D548C56">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7B3C7CE0"/>
    <w:multiLevelType w:val="hybridMultilevel"/>
    <w:tmpl w:val="C5A4A318"/>
    <w:lvl w:ilvl="0" w:tplc="7B7CBED8">
      <w:numFmt w:val="bullet"/>
      <w:lvlText w:val="-"/>
      <w:lvlJc w:val="left"/>
      <w:pPr>
        <w:ind w:left="2288" w:hanging="87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155298076">
    <w:abstractNumId w:val="34"/>
  </w:num>
  <w:num w:numId="2" w16cid:durableId="1000622300">
    <w:abstractNumId w:val="1"/>
  </w:num>
  <w:num w:numId="3" w16cid:durableId="1561209823">
    <w:abstractNumId w:val="22"/>
  </w:num>
  <w:num w:numId="4" w16cid:durableId="444470600">
    <w:abstractNumId w:val="5"/>
  </w:num>
  <w:num w:numId="5" w16cid:durableId="1624726848">
    <w:abstractNumId w:val="15"/>
  </w:num>
  <w:num w:numId="6" w16cid:durableId="801970112">
    <w:abstractNumId w:val="31"/>
  </w:num>
  <w:num w:numId="7" w16cid:durableId="667290820">
    <w:abstractNumId w:val="3"/>
  </w:num>
  <w:num w:numId="8" w16cid:durableId="1080523722">
    <w:abstractNumId w:val="26"/>
  </w:num>
  <w:num w:numId="9" w16cid:durableId="1664312199">
    <w:abstractNumId w:val="29"/>
  </w:num>
  <w:num w:numId="10" w16cid:durableId="2117367636">
    <w:abstractNumId w:val="32"/>
  </w:num>
  <w:num w:numId="11" w16cid:durableId="317540563">
    <w:abstractNumId w:val="19"/>
  </w:num>
  <w:num w:numId="12" w16cid:durableId="878779692">
    <w:abstractNumId w:val="38"/>
  </w:num>
  <w:num w:numId="13" w16cid:durableId="1847592664">
    <w:abstractNumId w:val="24"/>
  </w:num>
  <w:num w:numId="14" w16cid:durableId="1531725415">
    <w:abstractNumId w:val="7"/>
  </w:num>
  <w:num w:numId="15" w16cid:durableId="933592567">
    <w:abstractNumId w:val="13"/>
  </w:num>
  <w:num w:numId="16" w16cid:durableId="1973511394">
    <w:abstractNumId w:val="11"/>
  </w:num>
  <w:num w:numId="17" w16cid:durableId="1004044133">
    <w:abstractNumId w:val="30"/>
  </w:num>
  <w:num w:numId="18" w16cid:durableId="918906880">
    <w:abstractNumId w:val="0"/>
  </w:num>
  <w:num w:numId="19" w16cid:durableId="1010640955">
    <w:abstractNumId w:val="35"/>
  </w:num>
  <w:num w:numId="20" w16cid:durableId="1272475650">
    <w:abstractNumId w:val="14"/>
  </w:num>
  <w:num w:numId="21" w16cid:durableId="2103916498">
    <w:abstractNumId w:val="6"/>
  </w:num>
  <w:num w:numId="22" w16cid:durableId="420368721">
    <w:abstractNumId w:val="33"/>
  </w:num>
  <w:num w:numId="23" w16cid:durableId="1361590997">
    <w:abstractNumId w:val="37"/>
  </w:num>
  <w:num w:numId="24" w16cid:durableId="2030373682">
    <w:abstractNumId w:val="21"/>
  </w:num>
  <w:num w:numId="25" w16cid:durableId="1577401541">
    <w:abstractNumId w:val="12"/>
  </w:num>
  <w:num w:numId="26" w16cid:durableId="494296841">
    <w:abstractNumId w:val="16"/>
  </w:num>
  <w:num w:numId="27" w16cid:durableId="1674146344">
    <w:abstractNumId w:val="25"/>
  </w:num>
  <w:num w:numId="28" w16cid:durableId="786313282">
    <w:abstractNumId w:val="20"/>
  </w:num>
  <w:num w:numId="29" w16cid:durableId="746657678">
    <w:abstractNumId w:val="10"/>
  </w:num>
  <w:num w:numId="30" w16cid:durableId="1411580850">
    <w:abstractNumId w:val="18"/>
  </w:num>
  <w:num w:numId="31" w16cid:durableId="679740934">
    <w:abstractNumId w:val="9"/>
  </w:num>
  <w:num w:numId="32" w16cid:durableId="1618027050">
    <w:abstractNumId w:val="28"/>
  </w:num>
  <w:num w:numId="33" w16cid:durableId="59526743">
    <w:abstractNumId w:val="2"/>
  </w:num>
  <w:num w:numId="34" w16cid:durableId="241257864">
    <w:abstractNumId w:val="23"/>
  </w:num>
  <w:num w:numId="35" w16cid:durableId="879053448">
    <w:abstractNumId w:val="27"/>
  </w:num>
  <w:num w:numId="36" w16cid:durableId="278881361">
    <w:abstractNumId w:val="4"/>
  </w:num>
  <w:num w:numId="37" w16cid:durableId="349724210">
    <w:abstractNumId w:val="36"/>
  </w:num>
  <w:num w:numId="38" w16cid:durableId="990062838">
    <w:abstractNumId w:val="8"/>
  </w:num>
  <w:num w:numId="39" w16cid:durableId="20934567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62A6"/>
    <w:rsid w:val="000003A6"/>
    <w:rsid w:val="000133B6"/>
    <w:rsid w:val="000235C9"/>
    <w:rsid w:val="000419E2"/>
    <w:rsid w:val="00073D04"/>
    <w:rsid w:val="000B2C8A"/>
    <w:rsid w:val="000C448D"/>
    <w:rsid w:val="000D784F"/>
    <w:rsid w:val="000E2BCD"/>
    <w:rsid w:val="000E5A90"/>
    <w:rsid w:val="000F5C77"/>
    <w:rsid w:val="000F7426"/>
    <w:rsid w:val="00111381"/>
    <w:rsid w:val="0012191A"/>
    <w:rsid w:val="001416B2"/>
    <w:rsid w:val="0014490C"/>
    <w:rsid w:val="001542C7"/>
    <w:rsid w:val="00161368"/>
    <w:rsid w:val="001629A9"/>
    <w:rsid w:val="00175E70"/>
    <w:rsid w:val="00196132"/>
    <w:rsid w:val="001B6AEC"/>
    <w:rsid w:val="001E2F10"/>
    <w:rsid w:val="001E5041"/>
    <w:rsid w:val="002037D1"/>
    <w:rsid w:val="00213336"/>
    <w:rsid w:val="002200BD"/>
    <w:rsid w:val="002316FC"/>
    <w:rsid w:val="00237F18"/>
    <w:rsid w:val="00242312"/>
    <w:rsid w:val="00243B8D"/>
    <w:rsid w:val="002610D4"/>
    <w:rsid w:val="00281F38"/>
    <w:rsid w:val="00292FF7"/>
    <w:rsid w:val="002B73A1"/>
    <w:rsid w:val="002D65C3"/>
    <w:rsid w:val="002F3AF9"/>
    <w:rsid w:val="0030394D"/>
    <w:rsid w:val="0031681E"/>
    <w:rsid w:val="00346FF8"/>
    <w:rsid w:val="00366F87"/>
    <w:rsid w:val="00367684"/>
    <w:rsid w:val="0037159A"/>
    <w:rsid w:val="00377D0C"/>
    <w:rsid w:val="003C4DCB"/>
    <w:rsid w:val="003D4A54"/>
    <w:rsid w:val="003D68A9"/>
    <w:rsid w:val="003F5E29"/>
    <w:rsid w:val="003F62A6"/>
    <w:rsid w:val="00433D59"/>
    <w:rsid w:val="00440068"/>
    <w:rsid w:val="00446B94"/>
    <w:rsid w:val="00472C5E"/>
    <w:rsid w:val="00482FA6"/>
    <w:rsid w:val="00484F04"/>
    <w:rsid w:val="004969C6"/>
    <w:rsid w:val="004A1B8C"/>
    <w:rsid w:val="004A2E1A"/>
    <w:rsid w:val="004A5476"/>
    <w:rsid w:val="004B391A"/>
    <w:rsid w:val="004C02E3"/>
    <w:rsid w:val="004D09E7"/>
    <w:rsid w:val="004E2A5D"/>
    <w:rsid w:val="004E45E0"/>
    <w:rsid w:val="004E7781"/>
    <w:rsid w:val="004F7AA1"/>
    <w:rsid w:val="0051138D"/>
    <w:rsid w:val="00512A2C"/>
    <w:rsid w:val="00516A13"/>
    <w:rsid w:val="00550354"/>
    <w:rsid w:val="005672F4"/>
    <w:rsid w:val="00580C65"/>
    <w:rsid w:val="005A6B47"/>
    <w:rsid w:val="005B3365"/>
    <w:rsid w:val="005B3A9D"/>
    <w:rsid w:val="005E3B8E"/>
    <w:rsid w:val="0061275E"/>
    <w:rsid w:val="00617DDA"/>
    <w:rsid w:val="0062618E"/>
    <w:rsid w:val="00660832"/>
    <w:rsid w:val="006744E4"/>
    <w:rsid w:val="00696A9A"/>
    <w:rsid w:val="006B0BBA"/>
    <w:rsid w:val="006B2FED"/>
    <w:rsid w:val="006C480F"/>
    <w:rsid w:val="006D0A65"/>
    <w:rsid w:val="006D4326"/>
    <w:rsid w:val="00707A10"/>
    <w:rsid w:val="00731AE7"/>
    <w:rsid w:val="00731BF9"/>
    <w:rsid w:val="007549F0"/>
    <w:rsid w:val="00761394"/>
    <w:rsid w:val="00767B9B"/>
    <w:rsid w:val="00767F5B"/>
    <w:rsid w:val="00780EEB"/>
    <w:rsid w:val="00782FD0"/>
    <w:rsid w:val="0079342B"/>
    <w:rsid w:val="00795173"/>
    <w:rsid w:val="007B5AD3"/>
    <w:rsid w:val="007C43D8"/>
    <w:rsid w:val="007D226F"/>
    <w:rsid w:val="007E3971"/>
    <w:rsid w:val="007E5856"/>
    <w:rsid w:val="008005AF"/>
    <w:rsid w:val="008203B1"/>
    <w:rsid w:val="0085336B"/>
    <w:rsid w:val="008605C3"/>
    <w:rsid w:val="0086197B"/>
    <w:rsid w:val="00866B93"/>
    <w:rsid w:val="00881E58"/>
    <w:rsid w:val="00882DD6"/>
    <w:rsid w:val="00890238"/>
    <w:rsid w:val="00893228"/>
    <w:rsid w:val="00896C41"/>
    <w:rsid w:val="008C0B27"/>
    <w:rsid w:val="008D585B"/>
    <w:rsid w:val="008E607C"/>
    <w:rsid w:val="008F7ED7"/>
    <w:rsid w:val="009141BD"/>
    <w:rsid w:val="0091469B"/>
    <w:rsid w:val="00926C46"/>
    <w:rsid w:val="0093268D"/>
    <w:rsid w:val="00961628"/>
    <w:rsid w:val="0096206D"/>
    <w:rsid w:val="00971A77"/>
    <w:rsid w:val="009756B7"/>
    <w:rsid w:val="009A02DF"/>
    <w:rsid w:val="009A1670"/>
    <w:rsid w:val="009A181A"/>
    <w:rsid w:val="009E49A1"/>
    <w:rsid w:val="009E7B4F"/>
    <w:rsid w:val="00A10BEB"/>
    <w:rsid w:val="00A21C0B"/>
    <w:rsid w:val="00A33936"/>
    <w:rsid w:val="00A35940"/>
    <w:rsid w:val="00A63666"/>
    <w:rsid w:val="00AB1CB0"/>
    <w:rsid w:val="00AC5744"/>
    <w:rsid w:val="00AD271D"/>
    <w:rsid w:val="00AF67CF"/>
    <w:rsid w:val="00B1558E"/>
    <w:rsid w:val="00B44864"/>
    <w:rsid w:val="00B815D1"/>
    <w:rsid w:val="00B81A3A"/>
    <w:rsid w:val="00B8506A"/>
    <w:rsid w:val="00B92D96"/>
    <w:rsid w:val="00BB07F6"/>
    <w:rsid w:val="00BD5251"/>
    <w:rsid w:val="00BE3A55"/>
    <w:rsid w:val="00BF0574"/>
    <w:rsid w:val="00BF5C26"/>
    <w:rsid w:val="00BF6C22"/>
    <w:rsid w:val="00C22870"/>
    <w:rsid w:val="00C23624"/>
    <w:rsid w:val="00C3222C"/>
    <w:rsid w:val="00C530C8"/>
    <w:rsid w:val="00C60A76"/>
    <w:rsid w:val="00C75535"/>
    <w:rsid w:val="00C90EAE"/>
    <w:rsid w:val="00C92C01"/>
    <w:rsid w:val="00CA1343"/>
    <w:rsid w:val="00CA1853"/>
    <w:rsid w:val="00CB6463"/>
    <w:rsid w:val="00CE0DE5"/>
    <w:rsid w:val="00CE7135"/>
    <w:rsid w:val="00CF114E"/>
    <w:rsid w:val="00D00931"/>
    <w:rsid w:val="00D25AEC"/>
    <w:rsid w:val="00D321F7"/>
    <w:rsid w:val="00D36D6E"/>
    <w:rsid w:val="00D36FCF"/>
    <w:rsid w:val="00D47BCB"/>
    <w:rsid w:val="00D670F9"/>
    <w:rsid w:val="00D94917"/>
    <w:rsid w:val="00DA196F"/>
    <w:rsid w:val="00DA4048"/>
    <w:rsid w:val="00DB2458"/>
    <w:rsid w:val="00DD3308"/>
    <w:rsid w:val="00E0530A"/>
    <w:rsid w:val="00E15C27"/>
    <w:rsid w:val="00E21D7D"/>
    <w:rsid w:val="00E37F1A"/>
    <w:rsid w:val="00E52845"/>
    <w:rsid w:val="00E74046"/>
    <w:rsid w:val="00E82AFF"/>
    <w:rsid w:val="00E837E2"/>
    <w:rsid w:val="00EB7B27"/>
    <w:rsid w:val="00EC3C66"/>
    <w:rsid w:val="00EC629A"/>
    <w:rsid w:val="00EF45DA"/>
    <w:rsid w:val="00F1791D"/>
    <w:rsid w:val="00F20CF4"/>
    <w:rsid w:val="00F34070"/>
    <w:rsid w:val="00F63783"/>
    <w:rsid w:val="00F653D8"/>
    <w:rsid w:val="00F705C4"/>
    <w:rsid w:val="00F8026B"/>
    <w:rsid w:val="00F8634A"/>
    <w:rsid w:val="00FC3C15"/>
    <w:rsid w:val="00FD54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C579E8"/>
  <w15:docId w15:val="{E1FAEF96-E4D5-4313-A5DA-2E2D22BB7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744E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w:rsid w:val="006744E4"/>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lang w:val="uk-UA" w:eastAsia="uk-UA" w:bidi="uk-UA"/>
    </w:rPr>
  </w:style>
  <w:style w:type="paragraph" w:styleId="a3">
    <w:name w:val="List Paragraph"/>
    <w:basedOn w:val="a"/>
    <w:uiPriority w:val="34"/>
    <w:qFormat/>
    <w:rsid w:val="006744E4"/>
    <w:pPr>
      <w:ind w:left="720"/>
      <w:contextualSpacing/>
    </w:pPr>
  </w:style>
  <w:style w:type="character" w:customStyle="1" w:styleId="A4">
    <w:name w:val="Нет A"/>
    <w:rsid w:val="006744E4"/>
    <w:rPr>
      <w:lang w:val="ru-RU"/>
    </w:rPr>
  </w:style>
  <w:style w:type="paragraph" w:styleId="a5">
    <w:name w:val="Normal (Web)"/>
    <w:basedOn w:val="a"/>
    <w:uiPriority w:val="99"/>
    <w:unhideWhenUsed/>
    <w:rsid w:val="006744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6">
    <w:name w:val="Основной текст_"/>
    <w:basedOn w:val="a0"/>
    <w:link w:val="3"/>
    <w:rsid w:val="009E49A1"/>
    <w:rPr>
      <w:rFonts w:ascii="Times New Roman" w:eastAsia="Times New Roman" w:hAnsi="Times New Roman" w:cs="Times New Roman"/>
      <w:sz w:val="26"/>
      <w:szCs w:val="26"/>
      <w:shd w:val="clear" w:color="auto" w:fill="FFFFFF"/>
    </w:rPr>
  </w:style>
  <w:style w:type="paragraph" w:customStyle="1" w:styleId="3">
    <w:name w:val="Основной текст3"/>
    <w:basedOn w:val="a"/>
    <w:link w:val="a6"/>
    <w:rsid w:val="009E49A1"/>
    <w:pPr>
      <w:widowControl w:val="0"/>
      <w:shd w:val="clear" w:color="auto" w:fill="FFFFFF"/>
      <w:spacing w:after="600" w:line="686" w:lineRule="exact"/>
      <w:ind w:hanging="560"/>
      <w:jc w:val="center"/>
    </w:pPr>
    <w:rPr>
      <w:rFonts w:ascii="Times New Roman" w:eastAsia="Times New Roman" w:hAnsi="Times New Roman" w:cs="Times New Roman"/>
      <w:sz w:val="26"/>
      <w:szCs w:val="26"/>
    </w:rPr>
  </w:style>
  <w:style w:type="character" w:customStyle="1" w:styleId="a7">
    <w:name w:val="Основной текст + Курсив"/>
    <w:basedOn w:val="a6"/>
    <w:rsid w:val="009E49A1"/>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paragraph" w:styleId="a8">
    <w:name w:val="header"/>
    <w:basedOn w:val="a"/>
    <w:link w:val="a9"/>
    <w:uiPriority w:val="99"/>
    <w:unhideWhenUsed/>
    <w:rsid w:val="00866B93"/>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866B93"/>
  </w:style>
  <w:style w:type="paragraph" w:styleId="aa">
    <w:name w:val="footer"/>
    <w:basedOn w:val="a"/>
    <w:link w:val="ab"/>
    <w:uiPriority w:val="99"/>
    <w:unhideWhenUsed/>
    <w:rsid w:val="00866B93"/>
    <w:pPr>
      <w:tabs>
        <w:tab w:val="center" w:pos="4677"/>
        <w:tab w:val="right" w:pos="9355"/>
      </w:tabs>
      <w:spacing w:after="0" w:line="240" w:lineRule="auto"/>
    </w:pPr>
  </w:style>
  <w:style w:type="character" w:customStyle="1" w:styleId="ab">
    <w:name w:val="Нижній колонтитул Знак"/>
    <w:basedOn w:val="a0"/>
    <w:link w:val="aa"/>
    <w:uiPriority w:val="99"/>
    <w:rsid w:val="00866B93"/>
  </w:style>
  <w:style w:type="character" w:styleId="ac">
    <w:name w:val="Hyperlink"/>
    <w:basedOn w:val="a0"/>
    <w:uiPriority w:val="99"/>
    <w:unhideWhenUsed/>
    <w:rsid w:val="00866B93"/>
    <w:rPr>
      <w:color w:val="0000FF"/>
      <w:u w:val="single"/>
    </w:rPr>
  </w:style>
  <w:style w:type="paragraph" w:customStyle="1" w:styleId="1">
    <w:name w:val="Абзац списка1"/>
    <w:basedOn w:val="a"/>
    <w:rsid w:val="0085336B"/>
    <w:pPr>
      <w:suppressAutoHyphens/>
      <w:spacing w:line="240" w:lineRule="auto"/>
      <w:ind w:left="720"/>
      <w:contextualSpacing/>
    </w:pPr>
    <w:rPr>
      <w:rFonts w:ascii="Liberation Serif" w:eastAsia="Calibri" w:hAnsi="Liberation Serif" w:cs="Arial"/>
      <w:kern w:val="2"/>
      <w:sz w:val="24"/>
      <w:szCs w:val="24"/>
      <w:lang w:bidi="hi-IN"/>
    </w:rPr>
  </w:style>
  <w:style w:type="table" w:styleId="ad">
    <w:name w:val="Table Grid"/>
    <w:basedOn w:val="a1"/>
    <w:uiPriority w:val="59"/>
    <w:rsid w:val="00EC629A"/>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105pt">
    <w:name w:val="Основной текст + 10;5 pt;Полужирный"/>
    <w:basedOn w:val="a6"/>
    <w:rsid w:val="00A21C0B"/>
    <w:rPr>
      <w:rFonts w:ascii="Times New Roman" w:eastAsia="Times New Roman" w:hAnsi="Times New Roman" w:cs="Times New Roman"/>
      <w:b/>
      <w:bCs/>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95pt">
    <w:name w:val="Основной текст + 9;5 pt"/>
    <w:basedOn w:val="a6"/>
    <w:rsid w:val="00A21C0B"/>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ae">
    <w:name w:val="Нет"/>
    <w:rsid w:val="00731BF9"/>
    <w:rPr>
      <w:lang w:val="ru-RU"/>
    </w:rPr>
  </w:style>
  <w:style w:type="paragraph" w:customStyle="1" w:styleId="TableContents">
    <w:name w:val="Table Contents"/>
    <w:rsid w:val="00731BF9"/>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character" w:styleId="af">
    <w:name w:val="Strong"/>
    <w:basedOn w:val="a0"/>
    <w:uiPriority w:val="22"/>
    <w:qFormat/>
    <w:rsid w:val="00073D04"/>
    <w:rPr>
      <w:b/>
      <w:bCs/>
    </w:rPr>
  </w:style>
  <w:style w:type="paragraph" w:styleId="af0">
    <w:name w:val="Revision"/>
    <w:hidden/>
    <w:uiPriority w:val="99"/>
    <w:semiHidden/>
    <w:rsid w:val="00795173"/>
    <w:pPr>
      <w:spacing w:after="0" w:line="240" w:lineRule="auto"/>
    </w:pPr>
  </w:style>
  <w:style w:type="paragraph" w:styleId="af1">
    <w:name w:val="Balloon Text"/>
    <w:basedOn w:val="a"/>
    <w:link w:val="af2"/>
    <w:uiPriority w:val="99"/>
    <w:semiHidden/>
    <w:unhideWhenUsed/>
    <w:rsid w:val="00795173"/>
    <w:pPr>
      <w:spacing w:after="0" w:line="240" w:lineRule="auto"/>
    </w:pPr>
    <w:rPr>
      <w:rFonts w:ascii="Tahoma" w:hAnsi="Tahoma" w:cs="Tahoma"/>
      <w:sz w:val="16"/>
      <w:szCs w:val="16"/>
    </w:rPr>
  </w:style>
  <w:style w:type="character" w:customStyle="1" w:styleId="af2">
    <w:name w:val="Текст у виносці Знак"/>
    <w:basedOn w:val="a0"/>
    <w:link w:val="af1"/>
    <w:uiPriority w:val="99"/>
    <w:semiHidden/>
    <w:rsid w:val="0079517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3094568">
      <w:bodyDiv w:val="1"/>
      <w:marLeft w:val="0"/>
      <w:marRight w:val="0"/>
      <w:marTop w:val="0"/>
      <w:marBottom w:val="0"/>
      <w:divBdr>
        <w:top w:val="none" w:sz="0" w:space="0" w:color="auto"/>
        <w:left w:val="none" w:sz="0" w:space="0" w:color="auto"/>
        <w:bottom w:val="none" w:sz="0" w:space="0" w:color="auto"/>
        <w:right w:val="none" w:sz="0" w:space="0" w:color="auto"/>
      </w:divBdr>
    </w:div>
    <w:div w:id="1672681828">
      <w:bodyDiv w:val="1"/>
      <w:marLeft w:val="0"/>
      <w:marRight w:val="0"/>
      <w:marTop w:val="0"/>
      <w:marBottom w:val="0"/>
      <w:divBdr>
        <w:top w:val="none" w:sz="0" w:space="0" w:color="auto"/>
        <w:left w:val="none" w:sz="0" w:space="0" w:color="auto"/>
        <w:bottom w:val="none" w:sz="0" w:space="0" w:color="auto"/>
        <w:right w:val="none" w:sz="0" w:space="0" w:color="auto"/>
      </w:divBdr>
    </w:div>
    <w:div w:id="1859156043">
      <w:bodyDiv w:val="1"/>
      <w:marLeft w:val="0"/>
      <w:marRight w:val="0"/>
      <w:marTop w:val="0"/>
      <w:marBottom w:val="0"/>
      <w:divBdr>
        <w:top w:val="none" w:sz="0" w:space="0" w:color="auto"/>
        <w:left w:val="none" w:sz="0" w:space="0" w:color="auto"/>
        <w:bottom w:val="none" w:sz="0" w:space="0" w:color="auto"/>
        <w:right w:val="none" w:sz="0" w:space="0" w:color="auto"/>
      </w:divBdr>
    </w:div>
    <w:div w:id="1954632079">
      <w:bodyDiv w:val="1"/>
      <w:marLeft w:val="0"/>
      <w:marRight w:val="0"/>
      <w:marTop w:val="0"/>
      <w:marBottom w:val="0"/>
      <w:divBdr>
        <w:top w:val="none" w:sz="0" w:space="0" w:color="auto"/>
        <w:left w:val="none" w:sz="0" w:space="0" w:color="auto"/>
        <w:bottom w:val="none" w:sz="0" w:space="0" w:color="auto"/>
        <w:right w:val="none" w:sz="0" w:space="0" w:color="auto"/>
      </w:divBdr>
    </w:div>
    <w:div w:id="2054309413">
      <w:bodyDiv w:val="1"/>
      <w:marLeft w:val="0"/>
      <w:marRight w:val="0"/>
      <w:marTop w:val="0"/>
      <w:marBottom w:val="0"/>
      <w:divBdr>
        <w:top w:val="none" w:sz="0" w:space="0" w:color="auto"/>
        <w:left w:val="none" w:sz="0" w:space="0" w:color="auto"/>
        <w:bottom w:val="none" w:sz="0" w:space="0" w:color="auto"/>
        <w:right w:val="none" w:sz="0" w:space="0" w:color="auto"/>
      </w:divBdr>
    </w:div>
    <w:div w:id="2070493885">
      <w:bodyDiv w:val="1"/>
      <w:marLeft w:val="0"/>
      <w:marRight w:val="0"/>
      <w:marTop w:val="0"/>
      <w:marBottom w:val="0"/>
      <w:divBdr>
        <w:top w:val="none" w:sz="0" w:space="0" w:color="auto"/>
        <w:left w:val="none" w:sz="0" w:space="0" w:color="auto"/>
        <w:bottom w:val="none" w:sz="0" w:space="0" w:color="auto"/>
        <w:right w:val="none" w:sz="0" w:space="0" w:color="auto"/>
      </w:divBdr>
    </w:div>
    <w:div w:id="208722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lj.oa.edu.ua/articles/2020/n2/20dzftsp.pdf" TargetMode="External"/><Relationship Id="rId4" Type="http://schemas.openxmlformats.org/officeDocument/2006/relationships/settings" Target="settings.xml"/><Relationship Id="rId9" Type="http://schemas.openxmlformats.org/officeDocument/2006/relationships/hyperlink" Target="http://dspace.udpu.org.ua:8080/jspui/bitstream/6789/418/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3E10D6-2BE1-475A-9753-C49924E6C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90</Pages>
  <Words>92633</Words>
  <Characters>52802</Characters>
  <Application>Microsoft Office Word</Application>
  <DocSecurity>0</DocSecurity>
  <Lines>440</Lines>
  <Paragraphs>290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ХУРСЯКОВА Ольга Іванівна</dc:creator>
  <cp:keywords/>
  <dc:description/>
  <cp:lastModifiedBy>ХУРСЯКОВА Ольга Іванівна</cp:lastModifiedBy>
  <cp:revision>7</cp:revision>
  <cp:lastPrinted>2024-12-25T15:04:00Z</cp:lastPrinted>
  <dcterms:created xsi:type="dcterms:W3CDTF">2024-12-25T14:46:00Z</dcterms:created>
  <dcterms:modified xsi:type="dcterms:W3CDTF">2025-01-10T14:48:00Z</dcterms:modified>
</cp:coreProperties>
</file>