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7C0D" w:rsidRDefault="00F96B44">
      <w:pPr>
        <w:ind w:firstLine="851"/>
        <w:jc w:val="center"/>
        <w:rPr>
          <w:b/>
          <w:sz w:val="28"/>
          <w:szCs w:val="28"/>
        </w:rPr>
      </w:pPr>
      <w:r>
        <w:rPr>
          <w:b/>
          <w:sz w:val="28"/>
          <w:szCs w:val="28"/>
        </w:rPr>
        <w:t>Міністерство освіти і науки України</w:t>
      </w:r>
    </w:p>
    <w:p w:rsidR="00247C0D" w:rsidRDefault="00F96B44">
      <w:pPr>
        <w:shd w:val="clear" w:color="auto" w:fill="FFFFFF"/>
        <w:spacing w:line="360" w:lineRule="auto"/>
        <w:ind w:right="45" w:firstLine="851"/>
        <w:jc w:val="center"/>
        <w:rPr>
          <w:b/>
          <w:sz w:val="28"/>
          <w:szCs w:val="28"/>
        </w:rPr>
      </w:pPr>
      <w:r>
        <w:rPr>
          <w:b/>
          <w:sz w:val="28"/>
          <w:szCs w:val="28"/>
        </w:rPr>
        <w:t>Державний заклад</w:t>
      </w:r>
    </w:p>
    <w:p w:rsidR="00247C0D" w:rsidRDefault="00F96B44">
      <w:pPr>
        <w:shd w:val="clear" w:color="auto" w:fill="FFFFFF"/>
        <w:spacing w:line="360" w:lineRule="auto"/>
        <w:ind w:right="45" w:firstLine="851"/>
        <w:jc w:val="center"/>
        <w:rPr>
          <w:b/>
          <w:sz w:val="28"/>
          <w:szCs w:val="28"/>
        </w:rPr>
      </w:pPr>
      <w:r>
        <w:rPr>
          <w:sz w:val="28"/>
          <w:szCs w:val="28"/>
        </w:rPr>
        <w:t>«</w:t>
      </w:r>
      <w:r>
        <w:rPr>
          <w:b/>
          <w:sz w:val="28"/>
          <w:szCs w:val="28"/>
        </w:rPr>
        <w:t>Луганський національний університет</w:t>
      </w:r>
    </w:p>
    <w:p w:rsidR="00247C0D" w:rsidRDefault="00F96B44">
      <w:pPr>
        <w:shd w:val="clear" w:color="auto" w:fill="FFFFFF"/>
        <w:spacing w:line="360" w:lineRule="auto"/>
        <w:ind w:right="45" w:firstLine="851"/>
        <w:jc w:val="center"/>
        <w:rPr>
          <w:b/>
          <w:sz w:val="28"/>
          <w:szCs w:val="28"/>
        </w:rPr>
      </w:pPr>
      <w:r>
        <w:rPr>
          <w:b/>
          <w:sz w:val="28"/>
          <w:szCs w:val="28"/>
        </w:rPr>
        <w:t>імені Тараса Шевченка</w:t>
      </w:r>
      <w:r>
        <w:rPr>
          <w:sz w:val="28"/>
          <w:szCs w:val="28"/>
        </w:rPr>
        <w:t>»</w:t>
      </w:r>
    </w:p>
    <w:p w:rsidR="00247C0D" w:rsidRDefault="00991ECE">
      <w:pPr>
        <w:shd w:val="clear" w:color="auto" w:fill="FFFFFF"/>
        <w:spacing w:line="360" w:lineRule="auto"/>
        <w:ind w:right="45" w:firstLine="851"/>
        <w:jc w:val="center"/>
        <w:rPr>
          <w:b/>
          <w:sz w:val="28"/>
          <w:szCs w:val="28"/>
        </w:rPr>
      </w:pPr>
      <w:hyperlink r:id="rId5">
        <w:r w:rsidR="00F96B44">
          <w:rPr>
            <w:b/>
            <w:sz w:val="28"/>
            <w:szCs w:val="28"/>
          </w:rPr>
          <w:t>Навчально-науковий інститут педагогіки</w:t>
        </w:r>
      </w:hyperlink>
      <w:r w:rsidR="00F96B44">
        <w:rPr>
          <w:b/>
          <w:sz w:val="28"/>
          <w:szCs w:val="28"/>
        </w:rPr>
        <w:t xml:space="preserve"> і психології</w:t>
      </w:r>
    </w:p>
    <w:p w:rsidR="00247C0D" w:rsidRDefault="00F96B44">
      <w:pPr>
        <w:shd w:val="clear" w:color="auto" w:fill="FFFFFF"/>
        <w:spacing w:line="360" w:lineRule="auto"/>
        <w:ind w:right="45" w:firstLine="851"/>
        <w:jc w:val="center"/>
        <w:rPr>
          <w:b/>
          <w:sz w:val="28"/>
          <w:szCs w:val="28"/>
        </w:rPr>
      </w:pPr>
      <w:r>
        <w:rPr>
          <w:b/>
          <w:sz w:val="28"/>
          <w:szCs w:val="28"/>
        </w:rPr>
        <w:t>Кафедра психології</w:t>
      </w:r>
    </w:p>
    <w:p w:rsidR="00247C0D" w:rsidRDefault="00247C0D">
      <w:pPr>
        <w:shd w:val="clear" w:color="auto" w:fill="FFFFFF"/>
        <w:spacing w:line="360" w:lineRule="auto"/>
        <w:ind w:right="45" w:firstLine="851"/>
        <w:jc w:val="center"/>
        <w:rPr>
          <w:b/>
          <w:sz w:val="28"/>
          <w:szCs w:val="28"/>
        </w:rPr>
      </w:pPr>
    </w:p>
    <w:p w:rsidR="00247C0D" w:rsidRDefault="00F96B44">
      <w:pPr>
        <w:shd w:val="clear" w:color="auto" w:fill="FFFFFF"/>
        <w:spacing w:line="360" w:lineRule="auto"/>
        <w:ind w:firstLine="851"/>
        <w:jc w:val="right"/>
        <w:rPr>
          <w:b/>
          <w:sz w:val="28"/>
          <w:szCs w:val="28"/>
        </w:rPr>
      </w:pPr>
      <w:r>
        <w:rPr>
          <w:b/>
          <w:sz w:val="28"/>
          <w:szCs w:val="28"/>
        </w:rPr>
        <w:t>Допущено до захисту</w:t>
      </w:r>
    </w:p>
    <w:p w:rsidR="00247C0D" w:rsidRDefault="00F96B44">
      <w:pPr>
        <w:shd w:val="clear" w:color="auto" w:fill="FFFFFF"/>
        <w:spacing w:line="360" w:lineRule="auto"/>
        <w:ind w:firstLine="851"/>
        <w:jc w:val="right"/>
        <w:rPr>
          <w:sz w:val="28"/>
          <w:szCs w:val="28"/>
        </w:rPr>
      </w:pPr>
      <w:r>
        <w:rPr>
          <w:b/>
          <w:sz w:val="28"/>
          <w:szCs w:val="28"/>
        </w:rPr>
        <w:t>протокол № ** від __ ______ 2024 року</w:t>
      </w:r>
    </w:p>
    <w:p w:rsidR="00247C0D" w:rsidRDefault="00247C0D">
      <w:pPr>
        <w:shd w:val="clear" w:color="auto" w:fill="FFFFFF"/>
        <w:spacing w:after="160" w:line="360" w:lineRule="auto"/>
        <w:ind w:firstLine="851"/>
        <w:jc w:val="right"/>
        <w:rPr>
          <w:b/>
          <w:sz w:val="28"/>
          <w:szCs w:val="28"/>
        </w:rPr>
      </w:pPr>
    </w:p>
    <w:p w:rsidR="00247C0D" w:rsidRDefault="00F96B44">
      <w:pPr>
        <w:shd w:val="clear" w:color="auto" w:fill="FFFFFF"/>
        <w:spacing w:line="360" w:lineRule="auto"/>
        <w:ind w:right="45" w:firstLine="851"/>
        <w:jc w:val="center"/>
        <w:rPr>
          <w:b/>
          <w:sz w:val="28"/>
          <w:szCs w:val="28"/>
        </w:rPr>
      </w:pPr>
      <w:r>
        <w:rPr>
          <w:b/>
          <w:sz w:val="28"/>
          <w:szCs w:val="28"/>
        </w:rPr>
        <w:t>Пасічник Анастасія Вікторівна</w:t>
      </w:r>
    </w:p>
    <w:p w:rsidR="00247C0D" w:rsidRDefault="00247C0D">
      <w:pPr>
        <w:shd w:val="clear" w:color="auto" w:fill="FFFFFF"/>
        <w:spacing w:line="360" w:lineRule="auto"/>
        <w:ind w:firstLine="851"/>
        <w:jc w:val="center"/>
        <w:rPr>
          <w:b/>
          <w:sz w:val="28"/>
          <w:szCs w:val="28"/>
        </w:rPr>
      </w:pPr>
    </w:p>
    <w:p w:rsidR="00247C0D" w:rsidRDefault="00247C0D">
      <w:pPr>
        <w:shd w:val="clear" w:color="auto" w:fill="FFFFFF"/>
        <w:spacing w:line="360" w:lineRule="auto"/>
        <w:ind w:firstLine="851"/>
        <w:jc w:val="center"/>
        <w:rPr>
          <w:b/>
          <w:sz w:val="28"/>
          <w:szCs w:val="28"/>
        </w:rPr>
      </w:pPr>
    </w:p>
    <w:p w:rsidR="00247C0D" w:rsidRDefault="00F96B44">
      <w:pPr>
        <w:shd w:val="clear" w:color="auto" w:fill="FFFFFF"/>
        <w:spacing w:line="360" w:lineRule="auto"/>
        <w:ind w:right="45" w:firstLine="851"/>
        <w:jc w:val="center"/>
        <w:rPr>
          <w:b/>
          <w:sz w:val="28"/>
          <w:szCs w:val="28"/>
        </w:rPr>
      </w:pPr>
      <w:r>
        <w:rPr>
          <w:b/>
          <w:sz w:val="28"/>
          <w:szCs w:val="28"/>
        </w:rPr>
        <w:t>ВПЛИВ ОСОБЛИВОСТЕЙ ХАРАКТЕРУ СТАРШОКЛАСНИКІВ НА УСПІШНІСТЬ ЇХНЬОГО МІЖОСОБИСТІСНОГО СПІЛКУВАННЯ</w:t>
      </w:r>
    </w:p>
    <w:p w:rsidR="00247C0D" w:rsidRDefault="00247C0D">
      <w:pPr>
        <w:shd w:val="clear" w:color="auto" w:fill="FFFFFF"/>
        <w:spacing w:line="360" w:lineRule="auto"/>
        <w:ind w:right="45" w:firstLine="851"/>
        <w:jc w:val="center"/>
        <w:rPr>
          <w:color w:val="FF0000"/>
          <w:sz w:val="28"/>
          <w:szCs w:val="28"/>
        </w:rPr>
      </w:pPr>
    </w:p>
    <w:p w:rsidR="00247C0D" w:rsidRDefault="00F96B44">
      <w:pPr>
        <w:shd w:val="clear" w:color="auto" w:fill="FFFFFF"/>
        <w:spacing w:line="360" w:lineRule="auto"/>
        <w:ind w:right="45" w:firstLine="851"/>
        <w:jc w:val="center"/>
        <w:rPr>
          <w:b/>
          <w:color w:val="000000"/>
          <w:sz w:val="28"/>
          <w:szCs w:val="28"/>
        </w:rPr>
      </w:pPr>
      <w:r>
        <w:rPr>
          <w:b/>
          <w:color w:val="000000"/>
          <w:sz w:val="28"/>
          <w:szCs w:val="28"/>
        </w:rPr>
        <w:t>Кваліфікаційна робота</w:t>
      </w:r>
    </w:p>
    <w:p w:rsidR="00247C0D" w:rsidRDefault="00F96B44">
      <w:pPr>
        <w:shd w:val="clear" w:color="auto" w:fill="FFFFFF"/>
        <w:spacing w:line="360" w:lineRule="auto"/>
        <w:ind w:right="45" w:firstLine="851"/>
        <w:jc w:val="center"/>
        <w:rPr>
          <w:b/>
          <w:sz w:val="28"/>
          <w:szCs w:val="28"/>
        </w:rPr>
      </w:pPr>
      <w:r>
        <w:rPr>
          <w:b/>
          <w:sz w:val="28"/>
          <w:szCs w:val="28"/>
        </w:rPr>
        <w:t>зі спеціальності 053 Психологія</w:t>
      </w:r>
    </w:p>
    <w:p w:rsidR="00247C0D" w:rsidRDefault="00F96B44">
      <w:pPr>
        <w:shd w:val="clear" w:color="auto" w:fill="FFFFFF"/>
        <w:spacing w:line="360" w:lineRule="auto"/>
        <w:ind w:right="45" w:firstLine="851"/>
        <w:jc w:val="center"/>
        <w:rPr>
          <w:sz w:val="28"/>
          <w:szCs w:val="28"/>
        </w:rPr>
      </w:pPr>
      <w:r>
        <w:rPr>
          <w:b/>
          <w:sz w:val="28"/>
          <w:szCs w:val="28"/>
        </w:rPr>
        <w:t>освітня програма: «Психологія</w:t>
      </w:r>
      <w:r>
        <w:rPr>
          <w:sz w:val="28"/>
          <w:szCs w:val="28"/>
        </w:rPr>
        <w:t>»</w:t>
      </w:r>
      <w:r>
        <w:rPr>
          <w:noProof/>
          <w:lang w:val="en-US" w:eastAsia="en-US"/>
        </w:rPr>
        <w:drawing>
          <wp:anchor distT="114300" distB="114300" distL="114300" distR="114300" simplePos="0" relativeHeight="251658240" behindDoc="0" locked="0" layoutInCell="1" hidden="0" allowOverlap="1">
            <wp:simplePos x="0" y="0"/>
            <wp:positionH relativeFrom="column">
              <wp:posOffset>1676400</wp:posOffset>
            </wp:positionH>
            <wp:positionV relativeFrom="paragraph">
              <wp:posOffset>352425</wp:posOffset>
            </wp:positionV>
            <wp:extent cx="848812" cy="428625"/>
            <wp:effectExtent l="0" t="0" r="0" b="0"/>
            <wp:wrapNone/>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6"/>
                    <a:srcRect/>
                    <a:stretch>
                      <a:fillRect/>
                    </a:stretch>
                  </pic:blipFill>
                  <pic:spPr>
                    <a:xfrm>
                      <a:off x="0" y="0"/>
                      <a:ext cx="848812" cy="428625"/>
                    </a:xfrm>
                    <a:prstGeom prst="rect">
                      <a:avLst/>
                    </a:prstGeom>
                    <a:ln/>
                  </pic:spPr>
                </pic:pic>
              </a:graphicData>
            </a:graphic>
          </wp:anchor>
        </w:drawing>
      </w:r>
    </w:p>
    <w:p w:rsidR="00247C0D" w:rsidRDefault="00247C0D">
      <w:pPr>
        <w:shd w:val="clear" w:color="auto" w:fill="FFFFFF"/>
        <w:spacing w:line="360" w:lineRule="auto"/>
        <w:ind w:right="45" w:firstLine="851"/>
        <w:jc w:val="center"/>
        <w:rPr>
          <w:b/>
          <w:sz w:val="28"/>
          <w:szCs w:val="28"/>
        </w:rPr>
      </w:pPr>
    </w:p>
    <w:p w:rsidR="00247C0D" w:rsidRDefault="00F96B44">
      <w:pPr>
        <w:spacing w:line="360" w:lineRule="auto"/>
        <w:rPr>
          <w:color w:val="000000"/>
          <w:sz w:val="28"/>
          <w:szCs w:val="28"/>
        </w:rPr>
      </w:pPr>
      <w:r>
        <w:rPr>
          <w:color w:val="000000"/>
          <w:sz w:val="28"/>
          <w:szCs w:val="28"/>
        </w:rPr>
        <w:t xml:space="preserve">Особистий підпис –   __________ </w:t>
      </w:r>
      <w:r>
        <w:rPr>
          <w:sz w:val="28"/>
          <w:szCs w:val="28"/>
        </w:rPr>
        <w:t>А.В. Пасічник</w:t>
      </w:r>
      <w:r>
        <w:rPr>
          <w:noProof/>
          <w:lang w:val="en-US" w:eastAsia="en-US"/>
        </w:rPr>
        <w:drawing>
          <wp:anchor distT="0" distB="0" distL="114300" distR="114300" simplePos="0" relativeHeight="251659264" behindDoc="0" locked="0" layoutInCell="1" hidden="0" allowOverlap="1">
            <wp:simplePos x="0" y="0"/>
            <wp:positionH relativeFrom="column">
              <wp:posOffset>1752600</wp:posOffset>
            </wp:positionH>
            <wp:positionV relativeFrom="paragraph">
              <wp:posOffset>219075</wp:posOffset>
            </wp:positionV>
            <wp:extent cx="272720" cy="569301"/>
            <wp:effectExtent l="0" t="0" r="0" b="0"/>
            <wp:wrapNone/>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7"/>
                    <a:srcRect/>
                    <a:stretch>
                      <a:fillRect/>
                    </a:stretch>
                  </pic:blipFill>
                  <pic:spPr>
                    <a:xfrm rot="16200000">
                      <a:off x="0" y="0"/>
                      <a:ext cx="272720" cy="569301"/>
                    </a:xfrm>
                    <a:prstGeom prst="rect">
                      <a:avLst/>
                    </a:prstGeom>
                    <a:ln/>
                  </pic:spPr>
                </pic:pic>
              </a:graphicData>
            </a:graphic>
          </wp:anchor>
        </w:drawing>
      </w:r>
    </w:p>
    <w:p w:rsidR="00247C0D" w:rsidRDefault="00F96B44">
      <w:pPr>
        <w:spacing w:line="360" w:lineRule="auto"/>
        <w:rPr>
          <w:color w:val="000000"/>
          <w:sz w:val="28"/>
          <w:szCs w:val="28"/>
        </w:rPr>
      </w:pPr>
      <w:r>
        <w:rPr>
          <w:color w:val="000000"/>
          <w:sz w:val="28"/>
          <w:szCs w:val="28"/>
        </w:rPr>
        <w:t>Науковий керівник – __________  О. М. Товстуха, доцент, кандидат пед. наук</w:t>
      </w:r>
    </w:p>
    <w:p w:rsidR="00247C0D" w:rsidRDefault="00F96B44">
      <w:pPr>
        <w:spacing w:line="360" w:lineRule="auto"/>
        <w:rPr>
          <w:color w:val="000000"/>
          <w:sz w:val="28"/>
          <w:szCs w:val="28"/>
        </w:rPr>
      </w:pPr>
      <w:r>
        <w:rPr>
          <w:color w:val="000000"/>
          <w:sz w:val="28"/>
          <w:szCs w:val="28"/>
        </w:rPr>
        <w:t xml:space="preserve">Зав. кафедри – </w:t>
      </w:r>
      <w:r>
        <w:rPr>
          <w:color w:val="000000"/>
          <w:sz w:val="28"/>
          <w:szCs w:val="28"/>
        </w:rPr>
        <w:tab/>
        <w:t xml:space="preserve"> __________        Л. В. </w:t>
      </w:r>
      <w:proofErr w:type="spellStart"/>
      <w:r>
        <w:rPr>
          <w:color w:val="000000"/>
          <w:sz w:val="28"/>
          <w:szCs w:val="28"/>
        </w:rPr>
        <w:t>Черновська</w:t>
      </w:r>
      <w:proofErr w:type="spellEnd"/>
      <w:r>
        <w:rPr>
          <w:color w:val="000000"/>
          <w:sz w:val="28"/>
          <w:szCs w:val="28"/>
        </w:rPr>
        <w:t>, кандидат псих. наук</w:t>
      </w:r>
    </w:p>
    <w:p w:rsidR="00247C0D" w:rsidRDefault="00247C0D">
      <w:pPr>
        <w:spacing w:after="240" w:line="360" w:lineRule="auto"/>
        <w:ind w:firstLine="851"/>
        <w:rPr>
          <w:sz w:val="28"/>
          <w:szCs w:val="28"/>
        </w:rPr>
      </w:pPr>
    </w:p>
    <w:p w:rsidR="00247C0D" w:rsidRDefault="00247C0D">
      <w:pPr>
        <w:spacing w:after="240" w:line="360" w:lineRule="auto"/>
        <w:ind w:firstLine="851"/>
        <w:rPr>
          <w:sz w:val="28"/>
          <w:szCs w:val="28"/>
        </w:rPr>
      </w:pPr>
    </w:p>
    <w:p w:rsidR="00247C0D" w:rsidRDefault="00247C0D">
      <w:pPr>
        <w:spacing w:line="360" w:lineRule="auto"/>
        <w:ind w:firstLine="851"/>
        <w:rPr>
          <w:sz w:val="28"/>
          <w:szCs w:val="28"/>
        </w:rPr>
      </w:pPr>
    </w:p>
    <w:p w:rsidR="00247C0D" w:rsidRDefault="00247C0D">
      <w:pPr>
        <w:spacing w:line="360" w:lineRule="auto"/>
        <w:rPr>
          <w:sz w:val="28"/>
          <w:szCs w:val="28"/>
        </w:rPr>
      </w:pPr>
    </w:p>
    <w:p w:rsidR="00247C0D" w:rsidRDefault="00F96B44">
      <w:pPr>
        <w:jc w:val="center"/>
        <w:rPr>
          <w:b/>
        </w:rPr>
      </w:pPr>
      <w:r>
        <w:rPr>
          <w:b/>
          <w:sz w:val="28"/>
          <w:szCs w:val="28"/>
        </w:rPr>
        <w:t>Полтава – 2025</w:t>
      </w:r>
    </w:p>
    <w:p w:rsidR="00247C0D" w:rsidRDefault="00F96B44">
      <w:pPr>
        <w:jc w:val="center"/>
        <w:rPr>
          <w:b/>
        </w:rPr>
      </w:pPr>
      <w:r>
        <w:rPr>
          <w:b/>
        </w:rPr>
        <w:lastRenderedPageBreak/>
        <w:t>ЗМІСТ</w:t>
      </w:r>
    </w:p>
    <w:sdt>
      <w:sdtPr>
        <w:id w:val="-681902555"/>
        <w:docPartObj>
          <w:docPartGallery w:val="Table of Contents"/>
          <w:docPartUnique/>
        </w:docPartObj>
      </w:sdtPr>
      <w:sdtEndPr/>
      <w:sdtContent>
        <w:p w:rsidR="00247C0D" w:rsidRDefault="00F96B44">
          <w:pPr>
            <w:widowControl w:val="0"/>
            <w:tabs>
              <w:tab w:val="right" w:leader="dot" w:pos="12000"/>
            </w:tabs>
            <w:spacing w:before="60"/>
            <w:rPr>
              <w:b/>
              <w:color w:val="000000"/>
            </w:rPr>
          </w:pPr>
          <w:r>
            <w:fldChar w:fldCharType="begin"/>
          </w:r>
          <w:r>
            <w:instrText xml:space="preserve"> TOC \h \u \z \t "Heading 1,1,Heading 2,2,Heading 3,3,Heading 4,4,Heading 5,5,Heading 6,6,"</w:instrText>
          </w:r>
          <w:r>
            <w:fldChar w:fldCharType="separate"/>
          </w:r>
          <w:hyperlink>
            <w:r>
              <w:rPr>
                <w:b/>
                <w:color w:val="000000"/>
              </w:rPr>
              <w:t>ВСТУП</w:t>
            </w:r>
            <w:r>
              <w:rPr>
                <w:b/>
                <w:color w:val="000000"/>
              </w:rPr>
              <w:tab/>
              <w:t>2</w:t>
            </w:r>
          </w:hyperlink>
        </w:p>
        <w:p w:rsidR="00247C0D" w:rsidRDefault="00991ECE">
          <w:pPr>
            <w:widowControl w:val="0"/>
            <w:tabs>
              <w:tab w:val="right" w:leader="dot" w:pos="12000"/>
            </w:tabs>
            <w:spacing w:before="60"/>
            <w:rPr>
              <w:b/>
              <w:color w:val="000000"/>
            </w:rPr>
          </w:pPr>
          <w:hyperlink>
            <w:r w:rsidR="00F96B44">
              <w:rPr>
                <w:b/>
                <w:color w:val="000000"/>
              </w:rPr>
              <w:t>РОЗДІЛ 1. ТЕОРЕТИЧНІ ЗАСАДИ ДОСЛІДЖЕННЯ ХАРАКТЕРУ ТА МІЖОСОБИСТІСНОГО СПІЛКУВАННЯ</w:t>
            </w:r>
            <w:r w:rsidR="00F96B44">
              <w:rPr>
                <w:b/>
                <w:color w:val="000000"/>
              </w:rPr>
              <w:tab/>
              <w:t>8</w:t>
            </w:r>
          </w:hyperlink>
        </w:p>
        <w:p w:rsidR="00247C0D" w:rsidRDefault="00991ECE">
          <w:pPr>
            <w:widowControl w:val="0"/>
            <w:tabs>
              <w:tab w:val="right" w:leader="dot" w:pos="12000"/>
            </w:tabs>
            <w:spacing w:before="60"/>
            <w:ind w:left="360"/>
            <w:rPr>
              <w:color w:val="000000"/>
            </w:rPr>
          </w:pPr>
          <w:hyperlink w:anchor="_yugmvjva0ctw">
            <w:r w:rsidR="00F96B44">
              <w:rPr>
                <w:color w:val="000000"/>
              </w:rPr>
              <w:t>1.1. Поняття характеру: структура, типи та основні підходи до вивчення</w:t>
            </w:r>
            <w:r w:rsidR="00F96B44">
              <w:rPr>
                <w:color w:val="000000"/>
              </w:rPr>
              <w:tab/>
              <w:t>8</w:t>
            </w:r>
          </w:hyperlink>
        </w:p>
        <w:p w:rsidR="00247C0D" w:rsidRDefault="00991ECE">
          <w:pPr>
            <w:widowControl w:val="0"/>
            <w:tabs>
              <w:tab w:val="right" w:leader="dot" w:pos="12000"/>
            </w:tabs>
            <w:spacing w:before="60"/>
            <w:ind w:left="360"/>
            <w:rPr>
              <w:color w:val="000000"/>
            </w:rPr>
          </w:pPr>
          <w:hyperlink w:anchor="_jxoy71syugj">
            <w:r w:rsidR="00F96B44">
              <w:rPr>
                <w:color w:val="000000"/>
              </w:rPr>
              <w:t>1.2. Міжособистісне спілкування: суть, функції та психологічні механізми</w:t>
            </w:r>
            <w:r w:rsidR="00F96B44">
              <w:rPr>
                <w:color w:val="000000"/>
              </w:rPr>
              <w:tab/>
              <w:t>23</w:t>
            </w:r>
          </w:hyperlink>
        </w:p>
        <w:p w:rsidR="00247C0D" w:rsidRDefault="00991ECE">
          <w:pPr>
            <w:widowControl w:val="0"/>
            <w:tabs>
              <w:tab w:val="right" w:leader="dot" w:pos="12000"/>
            </w:tabs>
            <w:spacing w:before="60"/>
            <w:ind w:left="360"/>
            <w:rPr>
              <w:color w:val="000000"/>
            </w:rPr>
          </w:pPr>
          <w:hyperlink w:anchor="_w4eo603or5br">
            <w:r w:rsidR="00F96B44">
              <w:rPr>
                <w:color w:val="000000"/>
              </w:rPr>
              <w:t>1.3. Взаємозв'язок характеру та особливостей спілкування в підлітковому віці</w:t>
            </w:r>
            <w:r w:rsidR="00F96B44">
              <w:rPr>
                <w:color w:val="000000"/>
              </w:rPr>
              <w:tab/>
              <w:t>38</w:t>
            </w:r>
          </w:hyperlink>
        </w:p>
        <w:p w:rsidR="00247C0D" w:rsidRDefault="00991ECE">
          <w:pPr>
            <w:widowControl w:val="0"/>
            <w:tabs>
              <w:tab w:val="right" w:leader="dot" w:pos="12000"/>
            </w:tabs>
            <w:spacing w:before="60"/>
            <w:ind w:left="360"/>
            <w:rPr>
              <w:color w:val="000000"/>
            </w:rPr>
          </w:pPr>
          <w:hyperlink w:anchor="_97b92xqg7d6r">
            <w:r w:rsidR="00F96B44">
              <w:rPr>
                <w:color w:val="000000"/>
              </w:rPr>
              <w:t>Висновки до розділу 1</w:t>
            </w:r>
            <w:r w:rsidR="00F96B44">
              <w:rPr>
                <w:color w:val="000000"/>
              </w:rPr>
              <w:tab/>
              <w:t>44</w:t>
            </w:r>
          </w:hyperlink>
        </w:p>
        <w:p w:rsidR="00247C0D" w:rsidRDefault="00991ECE">
          <w:pPr>
            <w:widowControl w:val="0"/>
            <w:tabs>
              <w:tab w:val="right" w:leader="dot" w:pos="12000"/>
            </w:tabs>
            <w:spacing w:before="60"/>
            <w:rPr>
              <w:b/>
              <w:color w:val="000000"/>
            </w:rPr>
          </w:pPr>
          <w:hyperlink w:anchor="_7fde5bhjay6x">
            <w:r w:rsidR="00F96B44">
              <w:rPr>
                <w:b/>
                <w:color w:val="000000"/>
              </w:rPr>
              <w:t>РОЗДІЛ 2. ПСИХОЛОГІЧНІ ОСОБЛИВОСТІ СТАРШОКЛАСНИКІВ ЯК СУБ’ЄКТІВ МІЖОСОБИСТІСНОГО СПІЛКУВАННЯ</w:t>
            </w:r>
            <w:r w:rsidR="00F96B44">
              <w:rPr>
                <w:b/>
                <w:color w:val="000000"/>
              </w:rPr>
              <w:tab/>
              <w:t>46</w:t>
            </w:r>
          </w:hyperlink>
        </w:p>
        <w:p w:rsidR="00247C0D" w:rsidRDefault="00991ECE">
          <w:pPr>
            <w:widowControl w:val="0"/>
            <w:tabs>
              <w:tab w:val="right" w:leader="dot" w:pos="12000"/>
            </w:tabs>
            <w:spacing w:before="60"/>
            <w:ind w:left="360"/>
            <w:rPr>
              <w:color w:val="000000"/>
            </w:rPr>
          </w:pPr>
          <w:hyperlink w:anchor="_b2jjwbep8cc4">
            <w:r w:rsidR="00F96B44">
              <w:rPr>
                <w:color w:val="000000"/>
              </w:rPr>
              <w:t>2.1. Вікові особливості старшокласників: соціальний та емоційний розвиток</w:t>
            </w:r>
            <w:r w:rsidR="00F96B44">
              <w:rPr>
                <w:color w:val="000000"/>
              </w:rPr>
              <w:tab/>
              <w:t>46</w:t>
            </w:r>
          </w:hyperlink>
        </w:p>
        <w:p w:rsidR="00247C0D" w:rsidRDefault="00991ECE">
          <w:pPr>
            <w:widowControl w:val="0"/>
            <w:tabs>
              <w:tab w:val="right" w:leader="dot" w:pos="12000"/>
            </w:tabs>
            <w:spacing w:before="60"/>
            <w:ind w:left="360"/>
            <w:rPr>
              <w:color w:val="000000"/>
            </w:rPr>
          </w:pPr>
          <w:hyperlink w:anchor="_feqyqam7804n">
            <w:r w:rsidR="00F96B44">
              <w:rPr>
                <w:color w:val="000000"/>
              </w:rPr>
              <w:t>2.2. Типи характеру старшокласників та їх вплив на стиль спілкування</w:t>
            </w:r>
            <w:r w:rsidR="00F96B44">
              <w:rPr>
                <w:color w:val="000000"/>
              </w:rPr>
              <w:tab/>
              <w:t>49</w:t>
            </w:r>
          </w:hyperlink>
        </w:p>
        <w:p w:rsidR="00247C0D" w:rsidRDefault="00991ECE">
          <w:pPr>
            <w:widowControl w:val="0"/>
            <w:tabs>
              <w:tab w:val="right" w:leader="dot" w:pos="12000"/>
            </w:tabs>
            <w:spacing w:before="60"/>
            <w:ind w:left="360"/>
            <w:rPr>
              <w:color w:val="000000"/>
            </w:rPr>
          </w:pPr>
          <w:hyperlink w:anchor="_ewcujyqz2lza">
            <w:r w:rsidR="00F96B44">
              <w:rPr>
                <w:color w:val="000000"/>
              </w:rPr>
              <w:t>2.3. Бар'єри та конфлікти в міжособистісному спілкуванні старшокласників</w:t>
            </w:r>
            <w:r w:rsidR="00F96B44">
              <w:rPr>
                <w:color w:val="000000"/>
              </w:rPr>
              <w:tab/>
              <w:t>59</w:t>
            </w:r>
          </w:hyperlink>
        </w:p>
        <w:p w:rsidR="00247C0D" w:rsidRDefault="00991ECE">
          <w:pPr>
            <w:widowControl w:val="0"/>
            <w:tabs>
              <w:tab w:val="right" w:leader="dot" w:pos="12000"/>
            </w:tabs>
            <w:spacing w:before="60"/>
            <w:rPr>
              <w:b/>
              <w:color w:val="000000"/>
            </w:rPr>
          </w:pPr>
          <w:hyperlink w:anchor="_h6o1i3bw63es">
            <w:r w:rsidR="00F96B44">
              <w:rPr>
                <w:b/>
                <w:color w:val="000000"/>
              </w:rPr>
              <w:t>РОЗДІЛ 3. ЕМПІРИЧНЕ ДОСЛІДЖЕННЯ ОСОБЛИВОСТЕЙ МІЖОСОБИСТІСНИХ ВІДНОСИН  СТАРШОКЛАСНИКІВ З РІЗНИМ ТИПОМ АКЦЕНТУАЦІЙ ХАРАКТЕРУ</w:t>
            </w:r>
            <w:r w:rsidR="00F96B44">
              <w:rPr>
                <w:b/>
                <w:color w:val="000000"/>
              </w:rPr>
              <w:tab/>
              <w:t>67</w:t>
            </w:r>
          </w:hyperlink>
        </w:p>
        <w:p w:rsidR="00247C0D" w:rsidRDefault="00991ECE">
          <w:pPr>
            <w:widowControl w:val="0"/>
            <w:tabs>
              <w:tab w:val="right" w:leader="dot" w:pos="12000"/>
            </w:tabs>
            <w:spacing w:before="60"/>
            <w:ind w:left="360"/>
            <w:rPr>
              <w:color w:val="000000"/>
            </w:rPr>
          </w:pPr>
          <w:hyperlink w:anchor="_tjw7clkwxb8c">
            <w:r w:rsidR="00F96B44">
              <w:rPr>
                <w:color w:val="000000"/>
              </w:rPr>
              <w:t>3.1. Методика та етапи дослідження</w:t>
            </w:r>
            <w:r w:rsidR="00F96B44">
              <w:rPr>
                <w:color w:val="000000"/>
              </w:rPr>
              <w:tab/>
              <w:t>67</w:t>
            </w:r>
          </w:hyperlink>
        </w:p>
        <w:p w:rsidR="00247C0D" w:rsidRDefault="00991ECE">
          <w:pPr>
            <w:widowControl w:val="0"/>
            <w:tabs>
              <w:tab w:val="right" w:leader="dot" w:pos="12000"/>
            </w:tabs>
            <w:spacing w:before="60"/>
            <w:ind w:left="360"/>
            <w:rPr>
              <w:color w:val="000000"/>
            </w:rPr>
          </w:pPr>
          <w:hyperlink w:anchor="_iddp88u9utwh">
            <w:r w:rsidR="00F96B44">
              <w:rPr>
                <w:color w:val="000000"/>
              </w:rPr>
              <w:t>3.2. Аналіз та інтерпретація даних дослідження</w:t>
            </w:r>
            <w:r w:rsidR="00F96B44">
              <w:rPr>
                <w:color w:val="000000"/>
              </w:rPr>
              <w:tab/>
              <w:t>70</w:t>
            </w:r>
          </w:hyperlink>
        </w:p>
        <w:p w:rsidR="00247C0D" w:rsidRDefault="00991ECE">
          <w:pPr>
            <w:widowControl w:val="0"/>
            <w:tabs>
              <w:tab w:val="right" w:leader="dot" w:pos="12000"/>
            </w:tabs>
            <w:spacing w:before="60"/>
            <w:ind w:left="360"/>
            <w:rPr>
              <w:color w:val="000000"/>
            </w:rPr>
          </w:pPr>
          <w:hyperlink w:anchor="_1xm6u84wpdz1">
            <w:r w:rsidR="00F96B44">
              <w:rPr>
                <w:color w:val="000000"/>
              </w:rPr>
              <w:t>Висновки до другого розділу</w:t>
            </w:r>
            <w:r w:rsidR="00F96B44">
              <w:rPr>
                <w:color w:val="000000"/>
              </w:rPr>
              <w:tab/>
              <w:t>90</w:t>
            </w:r>
          </w:hyperlink>
        </w:p>
        <w:p w:rsidR="00247C0D" w:rsidRDefault="00991ECE">
          <w:pPr>
            <w:widowControl w:val="0"/>
            <w:tabs>
              <w:tab w:val="right" w:leader="dot" w:pos="12000"/>
            </w:tabs>
            <w:spacing w:before="60"/>
            <w:rPr>
              <w:b/>
              <w:color w:val="000000"/>
            </w:rPr>
          </w:pPr>
          <w:hyperlink w:anchor="_zfb1otxvq4ac">
            <w:r w:rsidR="00F96B44">
              <w:rPr>
                <w:b/>
                <w:color w:val="000000"/>
              </w:rPr>
              <w:t>СПИСОК ВИКОРИСТАНИХ ДЖЕРЕЛ</w:t>
            </w:r>
            <w:r w:rsidR="00F96B44">
              <w:rPr>
                <w:b/>
                <w:color w:val="000000"/>
              </w:rPr>
              <w:tab/>
              <w:t>92</w:t>
            </w:r>
          </w:hyperlink>
          <w:r w:rsidR="00F96B44">
            <w:fldChar w:fldCharType="end"/>
          </w:r>
        </w:p>
      </w:sdtContent>
    </w:sdt>
    <w:p w:rsidR="00247C0D" w:rsidRDefault="00247C0D">
      <w:pPr>
        <w:jc w:val="center"/>
      </w:pPr>
    </w:p>
    <w:p w:rsidR="00247C0D" w:rsidRDefault="00247C0D">
      <w:pPr>
        <w:jc w:val="center"/>
      </w:pPr>
    </w:p>
    <w:p w:rsidR="00247C0D" w:rsidRDefault="00247C0D">
      <w:pPr>
        <w:jc w:val="center"/>
      </w:pPr>
    </w:p>
    <w:p w:rsidR="00247C0D" w:rsidRDefault="00247C0D">
      <w:pPr>
        <w:jc w:val="center"/>
      </w:pPr>
    </w:p>
    <w:p w:rsidR="00247C0D" w:rsidRDefault="00247C0D">
      <w:pPr>
        <w:jc w:val="center"/>
      </w:pPr>
    </w:p>
    <w:p w:rsidR="00247C0D" w:rsidRDefault="00247C0D">
      <w:pPr>
        <w:jc w:val="center"/>
      </w:pPr>
    </w:p>
    <w:p w:rsidR="00247C0D" w:rsidRDefault="00247C0D">
      <w:pPr>
        <w:jc w:val="center"/>
      </w:pPr>
    </w:p>
    <w:p w:rsidR="00247C0D" w:rsidRDefault="00247C0D">
      <w:pPr>
        <w:jc w:val="center"/>
      </w:pPr>
    </w:p>
    <w:p w:rsidR="00247C0D" w:rsidRDefault="00247C0D">
      <w:pPr>
        <w:jc w:val="center"/>
      </w:pPr>
    </w:p>
    <w:p w:rsidR="00247C0D" w:rsidRDefault="00247C0D">
      <w:pPr>
        <w:jc w:val="center"/>
      </w:pPr>
    </w:p>
    <w:p w:rsidR="00247C0D" w:rsidRDefault="00247C0D"/>
    <w:p w:rsidR="00247C0D" w:rsidRDefault="00247C0D">
      <w:pPr>
        <w:jc w:val="center"/>
      </w:pPr>
    </w:p>
    <w:p w:rsidR="00247C0D" w:rsidRDefault="00F96B44">
      <w:pPr>
        <w:pStyle w:val="1"/>
      </w:pPr>
      <w:r>
        <w:br w:type="page"/>
      </w:r>
    </w:p>
    <w:p w:rsidR="00247C0D" w:rsidRDefault="00F96B44">
      <w:pPr>
        <w:pStyle w:val="1"/>
        <w:jc w:val="center"/>
      </w:pPr>
      <w:r>
        <w:lastRenderedPageBreak/>
        <w:t>ВСТУП</w:t>
      </w:r>
    </w:p>
    <w:p w:rsidR="00247C0D" w:rsidRDefault="00F96B44" w:rsidP="00991ECE">
      <w:pPr>
        <w:spacing w:line="360" w:lineRule="auto"/>
        <w:ind w:firstLine="708"/>
        <w:jc w:val="both"/>
        <w:rPr>
          <w:sz w:val="28"/>
          <w:szCs w:val="28"/>
        </w:rPr>
      </w:pPr>
      <w:r>
        <w:rPr>
          <w:sz w:val="28"/>
          <w:szCs w:val="28"/>
        </w:rPr>
        <w:t>Міжособистісне спілкування є аспектом соціального життя людини, особливо в підлітковому віці, коли закладаються основи майбутніх соціальних і професійних взаємодій. Старшокласники, перебуваючи на завершальному етапі шкільного навчання, активно формують свою особистість, світогляд і навички спілкування, які продовжують важливу роль у побудові взаємовідносин із ровесниками, вчителями, батьками та іншими представниками соціуму. У цей період особливості характеру істотно впливають на успішність комунікації, визначаючи її стиль, емоційне забарвлення та ефективність.</w:t>
      </w:r>
    </w:p>
    <w:p w:rsidR="00247C0D" w:rsidRDefault="00F96B44" w:rsidP="00991ECE">
      <w:pPr>
        <w:spacing w:line="360" w:lineRule="auto"/>
        <w:ind w:firstLine="708"/>
        <w:jc w:val="both"/>
        <w:rPr>
          <w:sz w:val="28"/>
          <w:szCs w:val="28"/>
        </w:rPr>
      </w:pPr>
      <w:r>
        <w:rPr>
          <w:sz w:val="28"/>
          <w:szCs w:val="28"/>
        </w:rPr>
        <w:t>Проблема міжособистісного спілкування старшокласників набуває особливої ​​актуальності в умовах сучасного світу, де взаємодія стає більш інтенсивною, а соціальні вимоги до особистості – далі де вищими. Особливості характеру, такі як темперамент, рівень емоційної стабільності, екстраверсія чи інтроверсія, можуть як сприяти ефективному спілкуванню, так і створювати певні бар'єри. Тому дослідження впливу характерологічних особливостей на процес спілкування є необхідним для розробки дієвих стратегій, що підтримують старшокласників у формуванні їх комунікативних умінь.[1]</w:t>
      </w:r>
    </w:p>
    <w:p w:rsidR="00247C0D" w:rsidRDefault="00F96B44" w:rsidP="00991ECE">
      <w:pPr>
        <w:spacing w:line="360" w:lineRule="auto"/>
        <w:ind w:firstLine="708"/>
        <w:jc w:val="both"/>
        <w:rPr>
          <w:sz w:val="28"/>
          <w:szCs w:val="28"/>
        </w:rPr>
      </w:pPr>
      <w:r>
        <w:rPr>
          <w:sz w:val="28"/>
          <w:szCs w:val="28"/>
        </w:rPr>
        <w:t>Актуальність даної роботи зумовлена ​​значенням поглибленого вивчення взаємозв’язку між характером і міжособистісним спілкуванням, адже це дозволяє не лише краще розуміти соціально-психологічні процеси в підлітковому віці, а й створювати рекомендації для педагогів, психологів та батьків щодо розвитку гармонійної особистості старшокласників.</w:t>
      </w:r>
    </w:p>
    <w:p w:rsidR="00247C0D" w:rsidRDefault="00F96B44" w:rsidP="00991ECE">
      <w:pPr>
        <w:spacing w:line="360" w:lineRule="auto"/>
        <w:ind w:firstLine="708"/>
        <w:jc w:val="both"/>
        <w:rPr>
          <w:sz w:val="28"/>
          <w:szCs w:val="28"/>
        </w:rPr>
      </w:pPr>
      <w:r>
        <w:rPr>
          <w:sz w:val="28"/>
          <w:szCs w:val="28"/>
        </w:rPr>
        <w:t xml:space="preserve">Вивчення впливу особливостей характеру на міжособистісне спілкування охоплює роботи багатьох видатних дослідників. Лев Виготський підкреслив важливість соціального контексту для розвитку особистості, вважаючи, що навчання відбувається через соціальні взаємодії, що робить спілкування ключовим у формуванні комунікативних навичок підлітків. Карл Юнг розробив концепцію архетипів і типів особистості, таких як екстраверсія та інтроверсія, що допомагає зрозуміти, чому деякі підлітки легше вступають </w:t>
      </w:r>
      <w:r>
        <w:rPr>
          <w:sz w:val="28"/>
          <w:szCs w:val="28"/>
        </w:rPr>
        <w:lastRenderedPageBreak/>
        <w:t xml:space="preserve">у контакт, а інші – більш замкнуті.[2] Генріх </w:t>
      </w:r>
      <w:proofErr w:type="spellStart"/>
      <w:r>
        <w:rPr>
          <w:sz w:val="28"/>
          <w:szCs w:val="28"/>
        </w:rPr>
        <w:t>Кербелов</w:t>
      </w:r>
      <w:proofErr w:type="spellEnd"/>
      <w:r>
        <w:rPr>
          <w:sz w:val="28"/>
          <w:szCs w:val="28"/>
        </w:rPr>
        <w:t xml:space="preserve"> досліджував акцентуації характеру, вказуючи на те, як певні риси можуть впливати на поведінку та соціальні взаємодії, зокрема, на труднощі у спілкуванні.</w:t>
      </w:r>
    </w:p>
    <w:p w:rsidR="00247C0D" w:rsidRDefault="00F96B44" w:rsidP="00991ECE">
      <w:pPr>
        <w:spacing w:line="360" w:lineRule="auto"/>
        <w:ind w:firstLine="708"/>
        <w:jc w:val="both"/>
        <w:rPr>
          <w:sz w:val="28"/>
          <w:szCs w:val="28"/>
        </w:rPr>
      </w:pPr>
      <w:r>
        <w:rPr>
          <w:sz w:val="28"/>
          <w:szCs w:val="28"/>
        </w:rPr>
        <w:t xml:space="preserve">Джордж </w:t>
      </w:r>
      <w:proofErr w:type="spellStart"/>
      <w:r>
        <w:rPr>
          <w:sz w:val="28"/>
          <w:szCs w:val="28"/>
        </w:rPr>
        <w:t>Хоманс</w:t>
      </w:r>
      <w:proofErr w:type="spellEnd"/>
      <w:r>
        <w:rPr>
          <w:sz w:val="28"/>
          <w:szCs w:val="28"/>
        </w:rPr>
        <w:t xml:space="preserve"> розробив теорію соціального обміну, яка пояснює, чому підлітки можуть уникати певних соціальних ситуацій, якщо не відчувають вигоди від них. Альберт Бандура, засновник теорії соціального навчання, наголошував на тому, що особистість формується через спостереження і наслідування, що дозволяє підліткам розвивати свої комунікативні навички. [3] Генрі </w:t>
      </w:r>
      <w:proofErr w:type="spellStart"/>
      <w:r>
        <w:rPr>
          <w:sz w:val="28"/>
          <w:szCs w:val="28"/>
        </w:rPr>
        <w:t>Таджфель</w:t>
      </w:r>
      <w:proofErr w:type="spellEnd"/>
      <w:r>
        <w:rPr>
          <w:sz w:val="28"/>
          <w:szCs w:val="28"/>
        </w:rPr>
        <w:t xml:space="preserve"> вивчав соціальну ідентичність і групову приналежність, вказуючи на різні стилі спілкування підлітків залежно від їхньої ідентифікації з певними групами.</w:t>
      </w:r>
    </w:p>
    <w:p w:rsidR="00247C0D" w:rsidRDefault="00F96B44" w:rsidP="00991ECE">
      <w:pPr>
        <w:spacing w:line="360" w:lineRule="auto"/>
        <w:ind w:firstLine="708"/>
        <w:jc w:val="both"/>
        <w:rPr>
          <w:sz w:val="28"/>
          <w:szCs w:val="28"/>
        </w:rPr>
      </w:pPr>
      <w:r>
        <w:rPr>
          <w:sz w:val="28"/>
          <w:szCs w:val="28"/>
        </w:rPr>
        <w:t xml:space="preserve">Жан </w:t>
      </w:r>
      <w:proofErr w:type="spellStart"/>
      <w:r>
        <w:rPr>
          <w:sz w:val="28"/>
          <w:szCs w:val="28"/>
        </w:rPr>
        <w:t>Піаже</w:t>
      </w:r>
      <w:proofErr w:type="spellEnd"/>
      <w:r>
        <w:rPr>
          <w:sz w:val="28"/>
          <w:szCs w:val="28"/>
        </w:rPr>
        <w:t xml:space="preserve"> досліджував когнітивний розвиток дітей, визначаючи етапи, через які вони проходять, що допомагає пояснити різні способи спілкування в залежності від розвитку. Дональд </w:t>
      </w:r>
      <w:proofErr w:type="spellStart"/>
      <w:r>
        <w:rPr>
          <w:sz w:val="28"/>
          <w:szCs w:val="28"/>
        </w:rPr>
        <w:t>Кемпбелл</w:t>
      </w:r>
      <w:proofErr w:type="spellEnd"/>
      <w:r>
        <w:rPr>
          <w:sz w:val="28"/>
          <w:szCs w:val="28"/>
        </w:rPr>
        <w:t xml:space="preserve"> вивчав, як особистісні риси впливають на міжособистісні стосунки, вказуючи на те, що доброзичливість або агресивність можуть суттєво впливати на успішність спілкування. Мартін </w:t>
      </w:r>
      <w:proofErr w:type="spellStart"/>
      <w:r>
        <w:rPr>
          <w:sz w:val="28"/>
          <w:szCs w:val="28"/>
        </w:rPr>
        <w:t>Селігман</w:t>
      </w:r>
      <w:proofErr w:type="spellEnd"/>
      <w:r>
        <w:rPr>
          <w:sz w:val="28"/>
          <w:szCs w:val="28"/>
        </w:rPr>
        <w:t>, засновник позитивної психології, досліджував, як позитивні емоції та риси особистості впливають на стосунки, підкреслюючи важливість оптимізму і доброзичливості для успішного міжособистісного спілкування.[4]</w:t>
      </w:r>
    </w:p>
    <w:p w:rsidR="00247C0D" w:rsidRDefault="00F96B44" w:rsidP="00991ECE">
      <w:pPr>
        <w:spacing w:line="360" w:lineRule="auto"/>
        <w:ind w:firstLine="708"/>
        <w:jc w:val="both"/>
        <w:rPr>
          <w:sz w:val="28"/>
          <w:szCs w:val="28"/>
        </w:rPr>
      </w:pPr>
      <w:r>
        <w:rPr>
          <w:sz w:val="28"/>
          <w:szCs w:val="28"/>
        </w:rPr>
        <w:t>Таким чином, дослідження цих вчених формують основу для розуміння того, як особистісні риси та соціальний контекст впливають на комунікацію підлітків.</w:t>
      </w:r>
    </w:p>
    <w:p w:rsidR="00247C0D" w:rsidRDefault="00F96B44" w:rsidP="00991ECE">
      <w:pPr>
        <w:spacing w:line="360" w:lineRule="auto"/>
        <w:jc w:val="both"/>
        <w:rPr>
          <w:sz w:val="28"/>
          <w:szCs w:val="28"/>
        </w:rPr>
      </w:pPr>
      <w:r>
        <w:rPr>
          <w:b/>
          <w:sz w:val="28"/>
          <w:szCs w:val="28"/>
        </w:rPr>
        <w:t>Об’єкт дослідження</w:t>
      </w:r>
      <w:r>
        <w:rPr>
          <w:sz w:val="28"/>
          <w:szCs w:val="28"/>
        </w:rPr>
        <w:t xml:space="preserve"> – міжособистісне спілкування старшокласників.</w:t>
      </w:r>
    </w:p>
    <w:p w:rsidR="00247C0D" w:rsidRDefault="00F96B44" w:rsidP="00991ECE">
      <w:pPr>
        <w:spacing w:line="360" w:lineRule="auto"/>
        <w:jc w:val="both"/>
        <w:rPr>
          <w:sz w:val="28"/>
          <w:szCs w:val="28"/>
        </w:rPr>
      </w:pPr>
      <w:r>
        <w:rPr>
          <w:b/>
          <w:sz w:val="28"/>
          <w:szCs w:val="28"/>
        </w:rPr>
        <w:t>Предмет дослідження</w:t>
      </w:r>
      <w:r>
        <w:rPr>
          <w:sz w:val="28"/>
          <w:szCs w:val="28"/>
        </w:rPr>
        <w:t xml:space="preserve"> – вплив особливостей характеру старшокласників на успішність їхнього міжособистісного спілкування.</w:t>
      </w:r>
    </w:p>
    <w:p w:rsidR="00247C0D" w:rsidRDefault="00F96B44" w:rsidP="00991ECE">
      <w:pPr>
        <w:spacing w:line="360" w:lineRule="auto"/>
        <w:jc w:val="both"/>
        <w:rPr>
          <w:sz w:val="28"/>
          <w:szCs w:val="28"/>
        </w:rPr>
      </w:pPr>
      <w:r>
        <w:rPr>
          <w:b/>
          <w:sz w:val="28"/>
          <w:szCs w:val="28"/>
        </w:rPr>
        <w:t>Мета дослідження</w:t>
      </w:r>
      <w:r>
        <w:rPr>
          <w:sz w:val="28"/>
          <w:szCs w:val="28"/>
        </w:rPr>
        <w:t xml:space="preserve"> – виявити та проаналізувати вплив типів і особливостей характеру старшокласників на якість їхнього міжособистісного спілкування.</w:t>
      </w:r>
    </w:p>
    <w:p w:rsidR="00247C0D" w:rsidRDefault="00F96B44" w:rsidP="00991ECE">
      <w:pPr>
        <w:spacing w:line="360" w:lineRule="auto"/>
        <w:jc w:val="both"/>
        <w:rPr>
          <w:sz w:val="28"/>
          <w:szCs w:val="28"/>
        </w:rPr>
      </w:pPr>
      <w:r>
        <w:rPr>
          <w:sz w:val="28"/>
          <w:szCs w:val="28"/>
        </w:rPr>
        <w:t xml:space="preserve">Для досягнення мети поставлено такі </w:t>
      </w:r>
      <w:r>
        <w:rPr>
          <w:b/>
          <w:sz w:val="28"/>
          <w:szCs w:val="28"/>
        </w:rPr>
        <w:t>завдання</w:t>
      </w:r>
      <w:r>
        <w:rPr>
          <w:sz w:val="28"/>
          <w:szCs w:val="28"/>
        </w:rPr>
        <w:t>:</w:t>
      </w:r>
    </w:p>
    <w:p w:rsidR="00247C0D" w:rsidRDefault="00F96B44" w:rsidP="00991ECE">
      <w:pPr>
        <w:numPr>
          <w:ilvl w:val="0"/>
          <w:numId w:val="1"/>
        </w:numPr>
        <w:spacing w:line="360" w:lineRule="auto"/>
        <w:jc w:val="both"/>
        <w:rPr>
          <w:sz w:val="28"/>
          <w:szCs w:val="28"/>
        </w:rPr>
      </w:pPr>
      <w:r>
        <w:rPr>
          <w:sz w:val="28"/>
          <w:szCs w:val="28"/>
        </w:rPr>
        <w:t>Проаналізувати наукову літературу щодо характеру, її структури, типів та впливу на міжособистісне спілкування.</w:t>
      </w:r>
    </w:p>
    <w:p w:rsidR="00247C0D" w:rsidRDefault="00F96B44" w:rsidP="00991ECE">
      <w:pPr>
        <w:numPr>
          <w:ilvl w:val="0"/>
          <w:numId w:val="1"/>
        </w:numPr>
        <w:spacing w:line="360" w:lineRule="auto"/>
        <w:jc w:val="both"/>
        <w:rPr>
          <w:sz w:val="28"/>
          <w:szCs w:val="28"/>
        </w:rPr>
      </w:pPr>
      <w:r>
        <w:rPr>
          <w:sz w:val="28"/>
          <w:szCs w:val="28"/>
        </w:rPr>
        <w:lastRenderedPageBreak/>
        <w:t>Визначити психологічні особливості спілкування старшокласників з урахуванням їх вікового розвитку.</w:t>
      </w:r>
    </w:p>
    <w:p w:rsidR="00247C0D" w:rsidRDefault="00F96B44" w:rsidP="00991ECE">
      <w:pPr>
        <w:numPr>
          <w:ilvl w:val="0"/>
          <w:numId w:val="1"/>
        </w:numPr>
        <w:spacing w:line="360" w:lineRule="auto"/>
        <w:jc w:val="both"/>
        <w:rPr>
          <w:sz w:val="28"/>
          <w:szCs w:val="28"/>
        </w:rPr>
      </w:pPr>
      <w:r>
        <w:rPr>
          <w:sz w:val="28"/>
          <w:szCs w:val="28"/>
        </w:rPr>
        <w:t>Провести емпіричне дослідження з розміщенням взаємозв’язків між типами характеру та успішності спілкування.</w:t>
      </w:r>
    </w:p>
    <w:p w:rsidR="00247C0D" w:rsidRDefault="00F96B44" w:rsidP="00991ECE">
      <w:pPr>
        <w:numPr>
          <w:ilvl w:val="0"/>
          <w:numId w:val="1"/>
        </w:numPr>
        <w:spacing w:line="360" w:lineRule="auto"/>
        <w:jc w:val="both"/>
        <w:rPr>
          <w:sz w:val="28"/>
          <w:szCs w:val="28"/>
        </w:rPr>
      </w:pPr>
      <w:r>
        <w:rPr>
          <w:sz w:val="28"/>
          <w:szCs w:val="28"/>
        </w:rPr>
        <w:t>Розробити практичні рекомендації для покращення міжособистісної взаємодії старшокласників.</w:t>
      </w:r>
    </w:p>
    <w:p w:rsidR="00247C0D" w:rsidRDefault="00F96B44" w:rsidP="00991ECE">
      <w:pPr>
        <w:spacing w:line="360" w:lineRule="auto"/>
        <w:ind w:firstLine="720"/>
        <w:jc w:val="both"/>
        <w:rPr>
          <w:sz w:val="28"/>
          <w:szCs w:val="28"/>
        </w:rPr>
      </w:pPr>
      <w:r>
        <w:rPr>
          <w:sz w:val="28"/>
          <w:szCs w:val="28"/>
        </w:rPr>
        <w:t>Теоретичний аналіз літературних джерел з заявленої проблеми дозволив сформулювати наступну гіпотезу: старшокласники з різними типами акцентуації характеру мають особливості у побудові міжособистісних відносин, сприйнятті групи та виборі стратегій поведінки в конфлікті.</w:t>
      </w:r>
    </w:p>
    <w:p w:rsidR="00247C0D" w:rsidRDefault="00F96B44" w:rsidP="00991ECE">
      <w:pPr>
        <w:spacing w:line="360" w:lineRule="auto"/>
        <w:ind w:firstLine="720"/>
        <w:jc w:val="both"/>
        <w:rPr>
          <w:sz w:val="28"/>
          <w:szCs w:val="28"/>
        </w:rPr>
      </w:pPr>
      <w:r>
        <w:rPr>
          <w:sz w:val="28"/>
          <w:szCs w:val="28"/>
        </w:rPr>
        <w:t xml:space="preserve">Для досягнення мети та перевірки гіпотези використовувалися наступні </w:t>
      </w:r>
      <w:r>
        <w:rPr>
          <w:b/>
          <w:sz w:val="28"/>
          <w:szCs w:val="28"/>
        </w:rPr>
        <w:t>методи</w:t>
      </w:r>
      <w:r>
        <w:rPr>
          <w:sz w:val="28"/>
          <w:szCs w:val="28"/>
        </w:rPr>
        <w:t>:</w:t>
      </w:r>
    </w:p>
    <w:p w:rsidR="00247C0D" w:rsidRDefault="00F96B44" w:rsidP="00991ECE">
      <w:pPr>
        <w:spacing w:line="360" w:lineRule="auto"/>
        <w:ind w:firstLine="720"/>
        <w:jc w:val="both"/>
        <w:rPr>
          <w:sz w:val="28"/>
          <w:szCs w:val="28"/>
        </w:rPr>
      </w:pPr>
      <w:r>
        <w:rPr>
          <w:sz w:val="28"/>
          <w:szCs w:val="28"/>
        </w:rPr>
        <w:t>Загальнонаукові методи: теоретичний аналіз літературних джерел з досліджуваної проблеми, узагальнення, порівняння та систематизація емпіричних і теоретичних даних.</w:t>
      </w:r>
    </w:p>
    <w:p w:rsidR="00247C0D" w:rsidRDefault="00F96B44" w:rsidP="00991ECE">
      <w:pPr>
        <w:spacing w:line="360" w:lineRule="auto"/>
        <w:ind w:firstLine="708"/>
        <w:jc w:val="both"/>
        <w:rPr>
          <w:sz w:val="28"/>
          <w:szCs w:val="28"/>
        </w:rPr>
      </w:pPr>
      <w:r>
        <w:rPr>
          <w:sz w:val="28"/>
          <w:szCs w:val="28"/>
        </w:rPr>
        <w:t xml:space="preserve">Емпіричні методи: методи </w:t>
      </w:r>
      <w:proofErr w:type="spellStart"/>
      <w:r>
        <w:rPr>
          <w:sz w:val="28"/>
          <w:szCs w:val="28"/>
        </w:rPr>
        <w:t>психодіагностичного</w:t>
      </w:r>
      <w:proofErr w:type="spellEnd"/>
      <w:r>
        <w:rPr>
          <w:sz w:val="28"/>
          <w:szCs w:val="28"/>
        </w:rPr>
        <w:t xml:space="preserve"> дослідження, методи математичної статистики (критерій Манна-</w:t>
      </w:r>
      <w:proofErr w:type="spellStart"/>
      <w:r>
        <w:rPr>
          <w:sz w:val="28"/>
          <w:szCs w:val="28"/>
        </w:rPr>
        <w:t>Уїтні</w:t>
      </w:r>
      <w:proofErr w:type="spellEnd"/>
      <w:r>
        <w:rPr>
          <w:sz w:val="28"/>
          <w:szCs w:val="28"/>
        </w:rPr>
        <w:t>), математична обробка отриманих даних проводилася з використанням комп’ютерних програм SPSS 17.0, Microsoft Excel XP. Достовірність результатів дослідження – не нижче 5% рівня значущості.</w:t>
      </w:r>
    </w:p>
    <w:p w:rsidR="00247C0D" w:rsidRDefault="00F96B44" w:rsidP="00991ECE">
      <w:pPr>
        <w:spacing w:line="360" w:lineRule="auto"/>
        <w:ind w:firstLine="720"/>
        <w:jc w:val="both"/>
        <w:rPr>
          <w:sz w:val="28"/>
          <w:szCs w:val="28"/>
        </w:rPr>
      </w:pPr>
      <w:r>
        <w:rPr>
          <w:sz w:val="28"/>
          <w:szCs w:val="28"/>
        </w:rPr>
        <w:t xml:space="preserve">При проведенні дослідження використовувалися наступні </w:t>
      </w:r>
      <w:r>
        <w:rPr>
          <w:b/>
          <w:sz w:val="28"/>
          <w:szCs w:val="28"/>
        </w:rPr>
        <w:t>методики</w:t>
      </w:r>
      <w:r>
        <w:rPr>
          <w:sz w:val="28"/>
          <w:szCs w:val="28"/>
        </w:rPr>
        <w:t>: методика «Діагностика міжособистісних відносин Т. Лірі», «Характерологічний опитувальник Леонгард-</w:t>
      </w:r>
      <w:proofErr w:type="spellStart"/>
      <w:r>
        <w:rPr>
          <w:sz w:val="28"/>
          <w:szCs w:val="28"/>
        </w:rPr>
        <w:t>Шмишек</w:t>
      </w:r>
      <w:proofErr w:type="spellEnd"/>
      <w:r>
        <w:rPr>
          <w:sz w:val="28"/>
          <w:szCs w:val="28"/>
        </w:rPr>
        <w:t xml:space="preserve">» (в адаптації для підліткового віку І.В. Крук), анкета «Оцінка відносин </w:t>
      </w:r>
      <w:proofErr w:type="spellStart"/>
      <w:r>
        <w:rPr>
          <w:sz w:val="28"/>
          <w:szCs w:val="28"/>
        </w:rPr>
        <w:t>підлітка</w:t>
      </w:r>
      <w:proofErr w:type="spellEnd"/>
      <w:r>
        <w:rPr>
          <w:sz w:val="28"/>
          <w:szCs w:val="28"/>
        </w:rPr>
        <w:t xml:space="preserve"> з класом», опитувальник К. Томаса в адаптації Н.В. Гришиної.</w:t>
      </w:r>
    </w:p>
    <w:p w:rsidR="00247C0D" w:rsidRDefault="00F96B44" w:rsidP="00991ECE">
      <w:pPr>
        <w:spacing w:line="360" w:lineRule="auto"/>
        <w:jc w:val="both"/>
        <w:rPr>
          <w:b/>
          <w:sz w:val="28"/>
          <w:szCs w:val="28"/>
        </w:rPr>
      </w:pPr>
      <w:r>
        <w:rPr>
          <w:b/>
          <w:sz w:val="28"/>
          <w:szCs w:val="28"/>
        </w:rPr>
        <w:t>Наукова новизна дослідження:</w:t>
      </w:r>
    </w:p>
    <w:p w:rsidR="00247C0D" w:rsidRDefault="00F96B44" w:rsidP="00991ECE">
      <w:pPr>
        <w:spacing w:line="360" w:lineRule="auto"/>
        <w:ind w:firstLine="708"/>
        <w:jc w:val="both"/>
        <w:rPr>
          <w:sz w:val="28"/>
          <w:szCs w:val="28"/>
        </w:rPr>
      </w:pPr>
      <w:r>
        <w:rPr>
          <w:sz w:val="28"/>
          <w:szCs w:val="28"/>
        </w:rPr>
        <w:t xml:space="preserve">Новизна полягає в комплексному підході до вивчення взаємозв’язку між акцентуаціями характеру та міжособистісними комунікаціями. Дослідження пропонує нову модель, що об’єднує теоретичні концепції акцентуацій характеру, психології розвитку та соціальної взаємодії, що дозволяє глибше </w:t>
      </w:r>
      <w:r>
        <w:rPr>
          <w:sz w:val="28"/>
          <w:szCs w:val="28"/>
        </w:rPr>
        <w:lastRenderedPageBreak/>
        <w:t>зрозуміти, як особистісні риси впливають на комунікативні навички старшокласників.</w:t>
      </w:r>
    </w:p>
    <w:p w:rsidR="00247C0D" w:rsidRDefault="00F96B44" w:rsidP="00991ECE">
      <w:pPr>
        <w:spacing w:line="360" w:lineRule="auto"/>
        <w:ind w:firstLine="708"/>
        <w:jc w:val="both"/>
        <w:rPr>
          <w:sz w:val="28"/>
          <w:szCs w:val="28"/>
        </w:rPr>
      </w:pPr>
      <w:r>
        <w:rPr>
          <w:sz w:val="28"/>
          <w:szCs w:val="28"/>
        </w:rPr>
        <w:t>Крім того, увага приділяється детальному аналізу різних типів акцентуацій характеру, таких як тривожність, екстраверсія, інтроверсія та їхній вплив на успішність спілкування. Це дозволяє виявити специфічні риси, які можуть сприяти або заважати ефективному спілкуванню в освітньому середовищі.</w:t>
      </w:r>
    </w:p>
    <w:p w:rsidR="00247C0D" w:rsidRDefault="00F96B44" w:rsidP="00991ECE">
      <w:pPr>
        <w:spacing w:line="360" w:lineRule="auto"/>
        <w:ind w:firstLine="708"/>
        <w:jc w:val="both"/>
        <w:rPr>
          <w:sz w:val="28"/>
          <w:szCs w:val="28"/>
        </w:rPr>
      </w:pPr>
      <w:r>
        <w:rPr>
          <w:sz w:val="28"/>
          <w:szCs w:val="28"/>
        </w:rPr>
        <w:t xml:space="preserve">Дослідження базується на емпіричних даних, отриманих за допомогою сучасних </w:t>
      </w:r>
      <w:proofErr w:type="spellStart"/>
      <w:r>
        <w:rPr>
          <w:sz w:val="28"/>
          <w:szCs w:val="28"/>
        </w:rPr>
        <w:t>психодіагностичних</w:t>
      </w:r>
      <w:proofErr w:type="spellEnd"/>
      <w:r>
        <w:rPr>
          <w:sz w:val="28"/>
          <w:szCs w:val="28"/>
        </w:rPr>
        <w:t xml:space="preserve"> </w:t>
      </w:r>
      <w:proofErr w:type="spellStart"/>
      <w:r>
        <w:rPr>
          <w:sz w:val="28"/>
          <w:szCs w:val="28"/>
        </w:rPr>
        <w:t>методик</w:t>
      </w:r>
      <w:proofErr w:type="spellEnd"/>
      <w:r>
        <w:rPr>
          <w:sz w:val="28"/>
          <w:szCs w:val="28"/>
        </w:rPr>
        <w:t>, що забезпечує об’єктивність результатів. Зокрема, були проведені опитування та тестування, що дозволило отримати кількісні та якісні дані про особливості характеру та стилі спілкування старшокласників.</w:t>
      </w:r>
    </w:p>
    <w:p w:rsidR="00247C0D" w:rsidRDefault="00F96B44" w:rsidP="00991ECE">
      <w:pPr>
        <w:spacing w:line="360" w:lineRule="auto"/>
        <w:ind w:firstLine="708"/>
        <w:jc w:val="both"/>
        <w:rPr>
          <w:sz w:val="28"/>
          <w:szCs w:val="28"/>
        </w:rPr>
      </w:pPr>
      <w:r>
        <w:rPr>
          <w:sz w:val="28"/>
          <w:szCs w:val="28"/>
        </w:rPr>
        <w:t>Також особливу увагу приділено впливу соціального контексту, в якому відбувається спілкування, на формування комунікативних навичок. Дослідження виявляє, як фактори, такі як групова динаміка, культурні особливості та соціальні ролі, можуть впливати на ефективність міжособистісних взаємодій.</w:t>
      </w:r>
    </w:p>
    <w:p w:rsidR="00247C0D" w:rsidRDefault="00F96B44" w:rsidP="00991ECE">
      <w:pPr>
        <w:spacing w:line="360" w:lineRule="auto"/>
        <w:ind w:firstLine="708"/>
        <w:jc w:val="both"/>
        <w:rPr>
          <w:sz w:val="28"/>
          <w:szCs w:val="28"/>
        </w:rPr>
      </w:pPr>
      <w:r>
        <w:rPr>
          <w:sz w:val="28"/>
          <w:szCs w:val="28"/>
        </w:rPr>
        <w:t>Таким чином, дане дослідження не лише заповнює прогалини в наукових знаннях, але й відкриває нові перспективи для подальших досліджень у галузі психології та освіти, підкреслюючи важливість врахування особистісних особливостей у процесі навчання та соціалізації старшокласників.</w:t>
      </w:r>
    </w:p>
    <w:p w:rsidR="00247C0D" w:rsidRDefault="00F96B44" w:rsidP="00991ECE">
      <w:pPr>
        <w:spacing w:line="360" w:lineRule="auto"/>
        <w:jc w:val="both"/>
        <w:rPr>
          <w:b/>
          <w:sz w:val="28"/>
          <w:szCs w:val="28"/>
        </w:rPr>
      </w:pPr>
      <w:r>
        <w:rPr>
          <w:b/>
          <w:sz w:val="28"/>
          <w:szCs w:val="28"/>
        </w:rPr>
        <w:t>Теоретична та практична значущість:</w:t>
      </w:r>
    </w:p>
    <w:p w:rsidR="00247C0D" w:rsidRDefault="00F96B44" w:rsidP="00991ECE">
      <w:pPr>
        <w:spacing w:line="360" w:lineRule="auto"/>
        <w:ind w:firstLine="708"/>
        <w:jc w:val="both"/>
        <w:rPr>
          <w:sz w:val="28"/>
          <w:szCs w:val="28"/>
        </w:rPr>
      </w:pPr>
      <w:r>
        <w:rPr>
          <w:sz w:val="28"/>
          <w:szCs w:val="28"/>
        </w:rPr>
        <w:t xml:space="preserve">Теоретична значущість дослідження полягає в розширенні наукових знань, що стосуються взаємозв’язку між акцентуаціями характеру та міжособистісним спілкуванням, що дозволяє розширити існуючі теоретичні моделі в цій галузі. Інтеграція різних теоретичних підходів, таких як психологія розвитку, соціальна психологія та психодіагностика, створює нову парадигму для вивчення особистісних особливостей старшокласників. Виявлені закономірності також можуть слугувати основою для формулювання </w:t>
      </w:r>
      <w:r>
        <w:rPr>
          <w:sz w:val="28"/>
          <w:szCs w:val="28"/>
        </w:rPr>
        <w:lastRenderedPageBreak/>
        <w:t>нових гіпотез та напрямків для подальших досліджень у сфері психології та освіти.</w:t>
      </w:r>
    </w:p>
    <w:p w:rsidR="00247C0D" w:rsidRDefault="00F96B44" w:rsidP="00991ECE">
      <w:pPr>
        <w:spacing w:line="360" w:lineRule="auto"/>
        <w:ind w:firstLine="708"/>
        <w:jc w:val="both"/>
        <w:rPr>
          <w:sz w:val="28"/>
          <w:szCs w:val="28"/>
        </w:rPr>
      </w:pPr>
      <w:r>
        <w:rPr>
          <w:sz w:val="28"/>
          <w:szCs w:val="28"/>
        </w:rPr>
        <w:t xml:space="preserve">Практична значущість дослідження полягає в його потенціалі для застосування в реальних умовах. Результати дослідження можуть бути використані для покращення навчальних програм та </w:t>
      </w:r>
      <w:proofErr w:type="spellStart"/>
      <w:r>
        <w:rPr>
          <w:sz w:val="28"/>
          <w:szCs w:val="28"/>
        </w:rPr>
        <w:t>методик</w:t>
      </w:r>
      <w:proofErr w:type="spellEnd"/>
      <w:r>
        <w:rPr>
          <w:sz w:val="28"/>
          <w:szCs w:val="28"/>
        </w:rPr>
        <w:t>, враховуючи індивідуальні особливості старшокласників, що сприятиме підвищенню ефективності навчання. Виявлені особливості характеру можуть допомогти психологам та педагогам у розробці індивідуальних програм підтримки для учнів, що сприятиме покращенню їхніх комунікативних навичок та міжособистісних відносин. Дослідження також може слугувати основою для створення тренінгів та семінарів, спрямованих на розвиток комунікативних навичок та соціальної адаптації старшокласників у колективі. Розуміння акцентуацій характеру старшокласників дозволяє прогнозувати можливі конфлікти в міжособистісному спілкуванні та вжити заходів для їх запобігання. Таким чином, дослідження має значний потенціал для застосування в освітній та психологічній практиці, що робить його актуальним і корисним для розвитку сучасної освіти.</w:t>
      </w:r>
    </w:p>
    <w:p w:rsidR="00247C0D" w:rsidRDefault="00F96B44" w:rsidP="00991ECE">
      <w:pPr>
        <w:spacing w:line="360" w:lineRule="auto"/>
        <w:jc w:val="both"/>
        <w:rPr>
          <w:sz w:val="28"/>
          <w:szCs w:val="28"/>
        </w:rPr>
      </w:pPr>
      <w:bookmarkStart w:id="0" w:name="_gjdgxs" w:colFirst="0" w:colLast="0"/>
      <w:bookmarkEnd w:id="0"/>
      <w:r>
        <w:rPr>
          <w:b/>
          <w:sz w:val="28"/>
          <w:szCs w:val="28"/>
        </w:rPr>
        <w:t>Структура та обсяг роботи</w:t>
      </w:r>
      <w:r>
        <w:rPr>
          <w:sz w:val="28"/>
          <w:szCs w:val="28"/>
        </w:rPr>
        <w:t xml:space="preserve">. </w:t>
      </w:r>
    </w:p>
    <w:p w:rsidR="00247C0D" w:rsidRDefault="00F96B44" w:rsidP="00991ECE">
      <w:pPr>
        <w:spacing w:line="360" w:lineRule="auto"/>
        <w:ind w:firstLine="720"/>
        <w:jc w:val="both"/>
        <w:rPr>
          <w:sz w:val="28"/>
          <w:szCs w:val="28"/>
        </w:rPr>
      </w:pPr>
      <w:bookmarkStart w:id="1" w:name="_tce1z080linf" w:colFirst="0" w:colLast="0"/>
      <w:bookmarkEnd w:id="1"/>
      <w:r>
        <w:rPr>
          <w:sz w:val="28"/>
          <w:szCs w:val="28"/>
        </w:rPr>
        <w:t>Кваліфікаційна робота складається із вступу, трьох розділів, висновків, списку використаних джерел (95 найменування літературних джерел) та додатків. У тексті налічується 20 таблиць та 1 рисунок. Загальний обсяг роботи 103 сторінок.</w:t>
      </w: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F96B44">
      <w:pPr>
        <w:pStyle w:val="1"/>
        <w:jc w:val="both"/>
      </w:pPr>
      <w:bookmarkStart w:id="2" w:name="_GoBack"/>
      <w:bookmarkEnd w:id="2"/>
      <w:r>
        <w:lastRenderedPageBreak/>
        <w:t>РОЗДІЛ 1. ТЕОРЕТИЧНІ ЗАСАДИ ДОСЛІДЖЕННЯ ХАРАКТЕРУ ТА МІЖОСОБИСТІСНОГО СПІЛКУВАННЯ</w:t>
      </w:r>
    </w:p>
    <w:p w:rsidR="00247C0D" w:rsidRDefault="00247C0D">
      <w:pPr>
        <w:pStyle w:val="2"/>
        <w:ind w:left="0"/>
        <w:jc w:val="both"/>
      </w:pPr>
      <w:bookmarkStart w:id="3" w:name="_g260j8tt0fml" w:colFirst="0" w:colLast="0"/>
      <w:bookmarkEnd w:id="3"/>
    </w:p>
    <w:p w:rsidR="00247C0D" w:rsidRDefault="00F96B44">
      <w:pPr>
        <w:pStyle w:val="2"/>
        <w:ind w:left="0"/>
        <w:jc w:val="both"/>
      </w:pPr>
      <w:bookmarkStart w:id="4" w:name="_yugmvjva0ctw" w:colFirst="0" w:colLast="0"/>
      <w:bookmarkEnd w:id="4"/>
      <w:r>
        <w:t xml:space="preserve">1.1. Поняття характеру: структура, типи та основні підходи до вивчення  </w:t>
      </w:r>
    </w:p>
    <w:p w:rsidR="00247C0D" w:rsidRDefault="00F96B44">
      <w:pPr>
        <w:spacing w:line="360" w:lineRule="auto"/>
        <w:ind w:firstLine="708"/>
        <w:jc w:val="both"/>
        <w:rPr>
          <w:sz w:val="28"/>
          <w:szCs w:val="28"/>
        </w:rPr>
      </w:pPr>
      <w:r>
        <w:rPr>
          <w:sz w:val="28"/>
          <w:szCs w:val="28"/>
        </w:rPr>
        <w:t>Характер — це сукупність стійких особистісних властивостей, що формуються та проявляються в поведінці й спілкуванні, визначаючи характерні для людини способи реагування і дій. У перекладі з грецької слово "характер" означає "ознака, прикмета, риса". Таким чином, характер можна вважати набором унікальних рис, які людина набуває і розвиває у процесі свого життя в соціумі. Його поява і формування безпосередньо залежить від оточення і впливу суспільства. При цьому типові риси суспільного середовища виявляються в кожної людини індивідуально, залежно від її прагнень, мотивів, здібностей і емоційного сприйняття. Характер, як і темперамент, має зв'язок із фізіологічними особливостями організму, передусім із типом нервової системи. [5]</w:t>
      </w:r>
    </w:p>
    <w:p w:rsidR="00247C0D" w:rsidRDefault="00F96B44">
      <w:pPr>
        <w:spacing w:line="360" w:lineRule="auto"/>
        <w:ind w:firstLine="708"/>
        <w:jc w:val="both"/>
        <w:rPr>
          <w:sz w:val="28"/>
          <w:szCs w:val="28"/>
        </w:rPr>
      </w:pPr>
      <w:r>
        <w:rPr>
          <w:sz w:val="28"/>
          <w:szCs w:val="28"/>
        </w:rPr>
        <w:t>Разом з тим слід підкреслити, що характер не є вродженою властивістю, а формується під впливом життєвих умов і обставин. Головна відмінність між характером і темпераментом полягає в тому, що темперамент здебільшого обумовлений природженими біологічними особливостями нервової та ендокринної систем людини, тоді як у формуванні характеру ключову роль відіграють середовище й виховання. Характер людини формується протягом усього життя під час діяльності та соціальної взаємодії. Особливо важливими чинниками тут є спосіб життя, суспільні умови та конкретні життєві ситуації. У характері відображаються найбільш типові й суттєві риси особистості, які дають змогу певною мірою прогнозувати її поведінку в різних обставинах, тобто її звичайний стиль реагування в типових ситуаціях.[6]</w:t>
      </w:r>
    </w:p>
    <w:p w:rsidR="00247C0D" w:rsidRDefault="00F96B44">
      <w:pPr>
        <w:spacing w:line="360" w:lineRule="auto"/>
        <w:ind w:firstLine="720"/>
        <w:jc w:val="both"/>
        <w:rPr>
          <w:sz w:val="28"/>
          <w:szCs w:val="28"/>
        </w:rPr>
      </w:pPr>
      <w:r>
        <w:rPr>
          <w:sz w:val="28"/>
          <w:szCs w:val="28"/>
        </w:rPr>
        <w:t xml:space="preserve">Фраза “це характерно для нього” означає, що певні дії або поведінка людини є типовими та закономірними для її особистості. Характер, як риса індивіда, формується в процесі діяльності й водночас впливає на її результати. Наприклад, лінь і пасивне ставлення до справи, навіть при наявності </w:t>
      </w:r>
      <w:r>
        <w:rPr>
          <w:sz w:val="28"/>
          <w:szCs w:val="28"/>
        </w:rPr>
        <w:lastRenderedPageBreak/>
        <w:t>здібностей, не ведуть до значних досягнень. Навпаки, наполегливість і цілеспрямованість сприяють успішному ходу справ і кращим результатам. Цей принцип відображений у народній мудрості: “Посієш вчинок – виросте звичка, посієш звичку – сформується характер, посієш характер – викристалізується доля”. Таким чином, особливості характеру істотно впливають на повсякденне життя людини, її успіхи й невдачі. Характер людини складається з кількох ключових компонентів, кожен із яких впливає на її поведінку, світогляд та взаємодію з оточенням:</w:t>
      </w:r>
    </w:p>
    <w:p w:rsidR="00247C0D" w:rsidRDefault="00247C0D">
      <w:pPr>
        <w:spacing w:line="360" w:lineRule="auto"/>
        <w:ind w:firstLine="360"/>
        <w:jc w:val="both"/>
        <w:rPr>
          <w:sz w:val="28"/>
          <w:szCs w:val="28"/>
        </w:rPr>
      </w:pPr>
    </w:p>
    <w:p w:rsidR="00247C0D" w:rsidRDefault="00F96B44">
      <w:pPr>
        <w:spacing w:line="360" w:lineRule="auto"/>
        <w:ind w:firstLine="360"/>
        <w:jc w:val="both"/>
        <w:rPr>
          <w:sz w:val="28"/>
          <w:szCs w:val="28"/>
        </w:rPr>
      </w:pPr>
      <w:r>
        <w:rPr>
          <w:sz w:val="28"/>
          <w:szCs w:val="28"/>
        </w:rPr>
        <w:t>1. Спрямованість відображається у вибірковому позитивному чи негативному оцінювальному ставленні до власних або чужих вчинків, діяльності та до самої себе.</w:t>
      </w:r>
    </w:p>
    <w:p w:rsidR="00247C0D" w:rsidRDefault="00247C0D">
      <w:pPr>
        <w:spacing w:line="360" w:lineRule="auto"/>
        <w:ind w:firstLine="360"/>
        <w:jc w:val="both"/>
        <w:rPr>
          <w:sz w:val="28"/>
          <w:szCs w:val="28"/>
        </w:rPr>
      </w:pPr>
    </w:p>
    <w:p w:rsidR="00247C0D" w:rsidRDefault="00F96B44">
      <w:pPr>
        <w:spacing w:line="360" w:lineRule="auto"/>
        <w:ind w:firstLine="360"/>
        <w:jc w:val="both"/>
        <w:rPr>
          <w:sz w:val="28"/>
          <w:szCs w:val="28"/>
        </w:rPr>
      </w:pPr>
      <w:r>
        <w:rPr>
          <w:sz w:val="28"/>
          <w:szCs w:val="28"/>
        </w:rPr>
        <w:t>2. Переконання формуються через принциповість, правдивість і вимогливість до себе. Це сукупність знань, ідей та поглядів, які мотивують людину, визначаючи її поведінку та ставлення до навколишньої реальності.</w:t>
      </w:r>
    </w:p>
    <w:p w:rsidR="00247C0D" w:rsidRDefault="00247C0D">
      <w:pPr>
        <w:spacing w:line="360" w:lineRule="auto"/>
        <w:ind w:firstLine="360"/>
        <w:jc w:val="both"/>
        <w:rPr>
          <w:sz w:val="28"/>
          <w:szCs w:val="28"/>
        </w:rPr>
      </w:pPr>
    </w:p>
    <w:p w:rsidR="00247C0D" w:rsidRDefault="00F96B44">
      <w:pPr>
        <w:spacing w:line="360" w:lineRule="auto"/>
        <w:ind w:firstLine="360"/>
        <w:jc w:val="both"/>
        <w:rPr>
          <w:sz w:val="28"/>
          <w:szCs w:val="28"/>
        </w:rPr>
      </w:pPr>
      <w:r>
        <w:rPr>
          <w:sz w:val="28"/>
          <w:szCs w:val="28"/>
        </w:rPr>
        <w:t>3. Інтелект проявляється у здатності до теоретичного чи практичного мислення, розсудливості, спостережливості, вмінні аналізувати факти та явища, а також робити обґрунтовані висновки.</w:t>
      </w:r>
    </w:p>
    <w:p w:rsidR="00247C0D" w:rsidRDefault="00247C0D">
      <w:pPr>
        <w:spacing w:line="360" w:lineRule="auto"/>
        <w:ind w:firstLine="360"/>
        <w:jc w:val="both"/>
        <w:rPr>
          <w:sz w:val="28"/>
          <w:szCs w:val="28"/>
        </w:rPr>
      </w:pPr>
    </w:p>
    <w:p w:rsidR="00247C0D" w:rsidRDefault="00F96B44">
      <w:pPr>
        <w:spacing w:line="360" w:lineRule="auto"/>
        <w:ind w:firstLine="360"/>
        <w:jc w:val="both"/>
        <w:rPr>
          <w:sz w:val="28"/>
          <w:szCs w:val="28"/>
        </w:rPr>
      </w:pPr>
      <w:r>
        <w:rPr>
          <w:sz w:val="28"/>
          <w:szCs w:val="28"/>
        </w:rPr>
        <w:t>4. Воля формує силу і твердість характеру. Вона виражається у наполегливості, енергійності, ентузіазмі, здатності долати труднощі, доводити справи до кінця та проявляти активність у будь-якій діяльності.</w:t>
      </w:r>
    </w:p>
    <w:p w:rsidR="00247C0D" w:rsidRDefault="00247C0D">
      <w:pPr>
        <w:spacing w:line="360" w:lineRule="auto"/>
        <w:ind w:firstLine="360"/>
        <w:jc w:val="both"/>
        <w:rPr>
          <w:sz w:val="28"/>
          <w:szCs w:val="28"/>
        </w:rPr>
      </w:pPr>
    </w:p>
    <w:p w:rsidR="00247C0D" w:rsidRDefault="00F96B44">
      <w:pPr>
        <w:spacing w:line="360" w:lineRule="auto"/>
        <w:ind w:firstLine="360"/>
        <w:jc w:val="both"/>
        <w:rPr>
          <w:sz w:val="28"/>
          <w:szCs w:val="28"/>
        </w:rPr>
      </w:pPr>
      <w:r>
        <w:rPr>
          <w:sz w:val="28"/>
          <w:szCs w:val="28"/>
        </w:rPr>
        <w:t>5. Почуття визначають емоційне ставлення людини до реальності, яке може бути пристрасним або стриманим. Вони є показником якісних характеристик особистості.</w:t>
      </w:r>
    </w:p>
    <w:p w:rsidR="00247C0D" w:rsidRDefault="00247C0D">
      <w:pPr>
        <w:spacing w:line="360" w:lineRule="auto"/>
        <w:ind w:firstLine="360"/>
        <w:jc w:val="both"/>
        <w:rPr>
          <w:sz w:val="28"/>
          <w:szCs w:val="28"/>
        </w:rPr>
      </w:pPr>
    </w:p>
    <w:p w:rsidR="00247C0D" w:rsidRDefault="00F96B44">
      <w:pPr>
        <w:spacing w:line="360" w:lineRule="auto"/>
        <w:ind w:firstLine="360"/>
        <w:jc w:val="both"/>
        <w:rPr>
          <w:sz w:val="28"/>
          <w:szCs w:val="28"/>
        </w:rPr>
      </w:pPr>
      <w:r>
        <w:rPr>
          <w:sz w:val="28"/>
          <w:szCs w:val="28"/>
        </w:rPr>
        <w:lastRenderedPageBreak/>
        <w:t>6. Темперамент є природною основою та динамічною формою прояву характеру. Цей компонент визначає рівень урівноваженості чи неврівноваженості поведінки, активності, рухливості або інертності, а також легкість чи складність адаптації до нових умов життя. [7]</w:t>
      </w:r>
    </w:p>
    <w:p w:rsidR="00247C0D" w:rsidRDefault="00F96B44">
      <w:pPr>
        <w:spacing w:line="360" w:lineRule="auto"/>
        <w:ind w:firstLine="720"/>
        <w:jc w:val="both"/>
        <w:rPr>
          <w:sz w:val="28"/>
          <w:szCs w:val="28"/>
        </w:rPr>
      </w:pPr>
      <w:r>
        <w:rPr>
          <w:sz w:val="28"/>
          <w:szCs w:val="28"/>
        </w:rPr>
        <w:t xml:space="preserve">Формування характеру відбувається в межах різних соціальних груп, таких як сім'я, навчальний клас, коло друзів, спортивна команда, студентське товариство чи трудовий колектив. Те, яка група стає для особистості референтною та які цінності вона пропонує, впливає на розвиток відповідних рис характеру. Риси характеру являють собою психічні особливості людини, які визначають її поведінку в типових ситуаціях і обставинах. У структурі характеру виділяють кілька груп рис, які визначають різні аспекти ставлення людини до навколишнього світу. </w:t>
      </w:r>
    </w:p>
    <w:p w:rsidR="00247C0D" w:rsidRDefault="00F96B44">
      <w:pPr>
        <w:spacing w:line="360" w:lineRule="auto"/>
        <w:ind w:firstLine="720"/>
        <w:jc w:val="both"/>
        <w:rPr>
          <w:sz w:val="28"/>
          <w:szCs w:val="28"/>
        </w:rPr>
      </w:pPr>
      <w:r>
        <w:rPr>
          <w:sz w:val="28"/>
          <w:szCs w:val="28"/>
        </w:rPr>
        <w:t>У вітчизняній психологічній літературі представлено два основних підходи до класифікації рис характеру. Згідно з першим підходом, ці риси розглядаються у взаємозв'язку зі спрямованістю особистості. [8]</w:t>
      </w:r>
    </w:p>
    <w:p w:rsidR="00247C0D" w:rsidRDefault="00F96B44">
      <w:pPr>
        <w:spacing w:line="360" w:lineRule="auto"/>
        <w:jc w:val="both"/>
        <w:rPr>
          <w:sz w:val="28"/>
          <w:szCs w:val="28"/>
        </w:rPr>
      </w:pPr>
      <w:r>
        <w:rPr>
          <w:sz w:val="28"/>
          <w:szCs w:val="28"/>
        </w:rPr>
        <w:t xml:space="preserve">Це проявляється через:  </w:t>
      </w:r>
    </w:p>
    <w:p w:rsidR="00247C0D" w:rsidRDefault="00F96B44">
      <w:pPr>
        <w:spacing w:line="360" w:lineRule="auto"/>
        <w:jc w:val="both"/>
        <w:rPr>
          <w:sz w:val="28"/>
          <w:szCs w:val="28"/>
        </w:rPr>
      </w:pPr>
      <w:r>
        <w:rPr>
          <w:sz w:val="28"/>
          <w:szCs w:val="28"/>
        </w:rPr>
        <w:t>-</w:t>
      </w:r>
      <w:r>
        <w:rPr>
          <w:sz w:val="28"/>
          <w:szCs w:val="28"/>
        </w:rPr>
        <w:tab/>
        <w:t xml:space="preserve">Взаємини особи з суспільством, колективом та окремими людьми. Сюди входять такі якості, як чуйність, гуманність, агресивність, товариськість, колективізм, тактовність, ввічливість, правдивість, доброзичливість, безпринципність тощо.  </w:t>
      </w:r>
    </w:p>
    <w:p w:rsidR="00247C0D" w:rsidRDefault="00F96B44">
      <w:pPr>
        <w:spacing w:line="360" w:lineRule="auto"/>
        <w:jc w:val="both"/>
        <w:rPr>
          <w:sz w:val="28"/>
          <w:szCs w:val="28"/>
        </w:rPr>
      </w:pPr>
      <w:r>
        <w:rPr>
          <w:sz w:val="28"/>
          <w:szCs w:val="28"/>
        </w:rPr>
        <w:t>-</w:t>
      </w:r>
      <w:r>
        <w:rPr>
          <w:sz w:val="28"/>
          <w:szCs w:val="28"/>
        </w:rPr>
        <w:tab/>
        <w:t xml:space="preserve">Ставлення до діяльності, що характеризується такими рисами, як працелюбність, працездатність, активність, ініціативність, діловитість, організованість, наполегливість, старанність і сумлінність.  </w:t>
      </w:r>
    </w:p>
    <w:p w:rsidR="00247C0D" w:rsidRDefault="00F96B44">
      <w:pPr>
        <w:spacing w:line="360" w:lineRule="auto"/>
        <w:jc w:val="both"/>
        <w:rPr>
          <w:sz w:val="28"/>
          <w:szCs w:val="28"/>
        </w:rPr>
      </w:pPr>
      <w:r>
        <w:rPr>
          <w:sz w:val="28"/>
          <w:szCs w:val="28"/>
        </w:rPr>
        <w:t>-</w:t>
      </w:r>
      <w:r>
        <w:rPr>
          <w:sz w:val="28"/>
          <w:szCs w:val="28"/>
        </w:rPr>
        <w:tab/>
        <w:t xml:space="preserve">Сприйняття матеріальних речей, яке виявляється у формі охайності, бережливості або марнотратства.  </w:t>
      </w:r>
    </w:p>
    <w:p w:rsidR="00247C0D" w:rsidRDefault="00F96B44">
      <w:pPr>
        <w:spacing w:line="360" w:lineRule="auto"/>
        <w:jc w:val="both"/>
        <w:rPr>
          <w:sz w:val="28"/>
          <w:szCs w:val="28"/>
        </w:rPr>
      </w:pPr>
      <w:r>
        <w:rPr>
          <w:sz w:val="28"/>
          <w:szCs w:val="28"/>
        </w:rPr>
        <w:t>-</w:t>
      </w:r>
      <w:r>
        <w:rPr>
          <w:sz w:val="28"/>
          <w:szCs w:val="28"/>
        </w:rPr>
        <w:tab/>
        <w:t xml:space="preserve">Ставлення до самого себе, репрезентоване такими рисами, як скромність, пихатість, самокритичність, вимогливість, суворість, самовладання, зарозумілість чи хвалькуватість.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lastRenderedPageBreak/>
        <w:t xml:space="preserve">Відповідно до іншого підходу характерні риси розглядаються у контексті психічних процесів. Таким чином, виділяють наступні категорії рис характеру:  </w:t>
      </w:r>
    </w:p>
    <w:p w:rsidR="00247C0D" w:rsidRDefault="00F96B44">
      <w:pPr>
        <w:spacing w:line="360" w:lineRule="auto"/>
        <w:jc w:val="both"/>
        <w:rPr>
          <w:sz w:val="28"/>
          <w:szCs w:val="28"/>
        </w:rPr>
      </w:pPr>
      <w:r>
        <w:rPr>
          <w:sz w:val="28"/>
          <w:szCs w:val="28"/>
        </w:rPr>
        <w:t>-</w:t>
      </w:r>
      <w:r>
        <w:rPr>
          <w:sz w:val="28"/>
          <w:szCs w:val="28"/>
        </w:rPr>
        <w:tab/>
        <w:t xml:space="preserve">Інтелектуальні риси: допитливість, кмітливість, критичність мислення, глибина суджень, принциповість, упевненість у своїх здібностях і самостійність.  </w:t>
      </w:r>
    </w:p>
    <w:p w:rsidR="00247C0D" w:rsidRDefault="00F96B44">
      <w:pPr>
        <w:spacing w:line="360" w:lineRule="auto"/>
        <w:jc w:val="both"/>
        <w:rPr>
          <w:sz w:val="28"/>
          <w:szCs w:val="28"/>
        </w:rPr>
      </w:pPr>
      <w:r>
        <w:rPr>
          <w:sz w:val="28"/>
          <w:szCs w:val="28"/>
        </w:rPr>
        <w:t>-</w:t>
      </w:r>
      <w:r>
        <w:rPr>
          <w:sz w:val="28"/>
          <w:szCs w:val="28"/>
        </w:rPr>
        <w:tab/>
        <w:t xml:space="preserve">Емоційні риси: імпульсивність, чутливість, збудливість, байдужість.  </w:t>
      </w:r>
    </w:p>
    <w:p w:rsidR="00247C0D" w:rsidRDefault="00F96B44">
      <w:pPr>
        <w:spacing w:line="360" w:lineRule="auto"/>
        <w:jc w:val="both"/>
        <w:rPr>
          <w:sz w:val="28"/>
          <w:szCs w:val="28"/>
        </w:rPr>
      </w:pPr>
      <w:r>
        <w:rPr>
          <w:sz w:val="28"/>
          <w:szCs w:val="28"/>
        </w:rPr>
        <w:t>-</w:t>
      </w:r>
      <w:r>
        <w:rPr>
          <w:sz w:val="28"/>
          <w:szCs w:val="28"/>
        </w:rPr>
        <w:tab/>
        <w:t xml:space="preserve">Вольові риси: цілеспрямованість, рішучість, наполегливість, самоконтроль.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Спроби створення </w:t>
      </w:r>
      <w:proofErr w:type="spellStart"/>
      <w:r>
        <w:rPr>
          <w:sz w:val="28"/>
          <w:szCs w:val="28"/>
        </w:rPr>
        <w:t>типологій</w:t>
      </w:r>
      <w:proofErr w:type="spellEnd"/>
      <w:r>
        <w:rPr>
          <w:sz w:val="28"/>
          <w:szCs w:val="28"/>
        </w:rPr>
        <w:t xml:space="preserve"> характерів завжди були у фокусі уваги науковців протягом усієї історії психології. Найбільш знаковими в цьому напрямі є роботи К. Леонгарда (</w:t>
      </w:r>
      <w:proofErr w:type="spellStart"/>
      <w:r>
        <w:rPr>
          <w:sz w:val="28"/>
          <w:szCs w:val="28"/>
        </w:rPr>
        <w:t>Гумбольдтський</w:t>
      </w:r>
      <w:proofErr w:type="spellEnd"/>
      <w:r>
        <w:rPr>
          <w:sz w:val="28"/>
          <w:szCs w:val="28"/>
        </w:rPr>
        <w:t xml:space="preserve"> університет у Берліні) та А. Личка (Ленінградський психоневрологічний інститут імені В. </w:t>
      </w:r>
      <w:proofErr w:type="spellStart"/>
      <w:r>
        <w:rPr>
          <w:sz w:val="28"/>
          <w:szCs w:val="28"/>
        </w:rPr>
        <w:t>Бехтерєва</w:t>
      </w:r>
      <w:proofErr w:type="spellEnd"/>
      <w:r>
        <w:rPr>
          <w:sz w:val="28"/>
          <w:szCs w:val="28"/>
        </w:rPr>
        <w:t>).[9]</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Класифікація характерів базувалася на концепції акцентуацій, які характеризуються надмірним розвитком окремих рис характеру. Це призводить до відхилень у психіці та поведінці, що наближаються до психопатії. Проте акцентуації мають принципову відмінність: вони не супроводжуються класичною тріадою ознак, притаманних психопатіям. </w:t>
      </w:r>
    </w:p>
    <w:p w:rsidR="00247C0D" w:rsidRDefault="00F96B44">
      <w:pPr>
        <w:spacing w:line="360" w:lineRule="auto"/>
        <w:ind w:firstLine="720"/>
        <w:jc w:val="both"/>
        <w:rPr>
          <w:sz w:val="28"/>
          <w:szCs w:val="28"/>
        </w:rPr>
      </w:pPr>
      <w:r>
        <w:rPr>
          <w:sz w:val="28"/>
          <w:szCs w:val="28"/>
        </w:rPr>
        <w:t xml:space="preserve">Зокрема, не спостерігається стабільності характеру впродовж часу, тотальності його проявів у всіх ситуаціях та наявності серйозної соціальної дезадаптації. Для акцентуацій характеру властива підвищена чутливість до конкретних </w:t>
      </w:r>
      <w:proofErr w:type="spellStart"/>
      <w:r>
        <w:rPr>
          <w:sz w:val="28"/>
          <w:szCs w:val="28"/>
        </w:rPr>
        <w:t>психотравмуючих</w:t>
      </w:r>
      <w:proofErr w:type="spellEnd"/>
      <w:r>
        <w:rPr>
          <w:sz w:val="28"/>
          <w:szCs w:val="28"/>
        </w:rPr>
        <w:t xml:space="preserve"> факторів, яка не носить тотального характеру. [10]  Акцентуації характеру можуть трансформуватися одна в одну під впливом різних чинників, серед яких особливе значення мають умови сімейного виховання, соціальне середовище, професійна діяльність, а також стан фізичного здоров’я. Врахування акцентуацій характеру є принципово важливим для реалізації індивідуалізованого підходу у виховному процесі дітей та підлітків, а також для ефективної професійної орієнтації. Особливу </w:t>
      </w:r>
      <w:r>
        <w:rPr>
          <w:sz w:val="28"/>
          <w:szCs w:val="28"/>
        </w:rPr>
        <w:lastRenderedPageBreak/>
        <w:t>увагу слід приділяти тому, що кожен тип акцентуації характеризується як перевагами, так і недоліками, які проявляються в умовах значних стресових ситуацій або складнощів адаптації. [11] Розуміння цих типів має важливе прикладне значення для кращого орієнтування у взаємодії з людьми, зокрема малознайомими, а також для підбору ефективних стратегій спілкування. Це дозволяє уникати складних ситуацій і максимально використовувати позитивні якості характеру співрозмовників. Типологія акцентуацій характеру у підлітків за класифікацією А. Личка передбачає, зокрема, такі особливості кожного типу:</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 xml:space="preserve">1. </w:t>
      </w:r>
      <w:proofErr w:type="spellStart"/>
      <w:r>
        <w:rPr>
          <w:sz w:val="28"/>
          <w:szCs w:val="28"/>
        </w:rPr>
        <w:t>Гіпертимний</w:t>
      </w:r>
      <w:proofErr w:type="spellEnd"/>
      <w:r>
        <w:rPr>
          <w:sz w:val="28"/>
          <w:szCs w:val="28"/>
        </w:rPr>
        <w:t xml:space="preserve"> тип характеризується високою активністю та напруженою діяльністю. До позитивних рис належать енергійність, ініціативність, життєрадісність, заповзятливість, комунікабельність і відкритість. Такі підлітки швидко реагують на події та легко вступають у соціальні стосунки. Проте серед негативних характеристик спостерігаються легковажність, схильність до ризику, брутальність, недисциплінованість і самовпевненість. Їм притаманна жага лідерства, бравада та фамільярність у спілкуванні.</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Поведінкові особливості включають підвищений настрій і невгамовну активність. Вони легко йдуть на контакт і швидко будують дружні стосунки, прагнуть нових вражень і </w:t>
      </w:r>
      <w:proofErr w:type="spellStart"/>
      <w:r>
        <w:rPr>
          <w:sz w:val="28"/>
          <w:szCs w:val="28"/>
        </w:rPr>
        <w:t>ініціативно</w:t>
      </w:r>
      <w:proofErr w:type="spellEnd"/>
      <w:r>
        <w:rPr>
          <w:sz w:val="28"/>
          <w:szCs w:val="28"/>
        </w:rPr>
        <w:t xml:space="preserve"> проявляють себе в різноманітних ситуаціях. Завдяки винахідливості вони швидко опановують нову інформацію, хоча в навчанні часто демонструють нерівномірні успіхи через неуважність і недостатню організованість. Такі підлітки здатні оцінювати свої помилки, але схильні переоцінювати власні можливості й завищувати самооцінку.</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Водночас вони можуть проявляти агресивність у конфліктних умовах, відстоюючи власну позицію. Невигідні для них ситуації виникають у випадку суворих дисциплінарних обмежень, ізоляції від звичного кола спілкування, або ж коли вони позбавлені можливості рухатися, проявляти ініціативу чи </w:t>
      </w:r>
      <w:r>
        <w:rPr>
          <w:sz w:val="28"/>
          <w:szCs w:val="28"/>
        </w:rPr>
        <w:lastRenderedPageBreak/>
        <w:t>лідерство. Одноманітна та рутинна діяльність також є для них значним стресовим фактором.</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Таким чином, розуміння особливостей </w:t>
      </w:r>
      <w:proofErr w:type="spellStart"/>
      <w:r>
        <w:rPr>
          <w:sz w:val="28"/>
          <w:szCs w:val="28"/>
        </w:rPr>
        <w:t>гіпертимного</w:t>
      </w:r>
      <w:proofErr w:type="spellEnd"/>
      <w:r>
        <w:rPr>
          <w:sz w:val="28"/>
          <w:szCs w:val="28"/>
        </w:rPr>
        <w:t xml:space="preserve"> типу акцентуації характеру дає змогу не лише забезпечити комфортні умови взаємодії, а й виявити шляхи для розвитку позитивних сторін цього типу, мінімізуючи прояви його слабких місць.[12]</w:t>
      </w:r>
    </w:p>
    <w:p w:rsidR="00247C0D" w:rsidRDefault="00247C0D">
      <w:pPr>
        <w:spacing w:line="360" w:lineRule="auto"/>
        <w:ind w:firstLine="720"/>
        <w:jc w:val="both"/>
        <w:rPr>
          <w:sz w:val="28"/>
          <w:szCs w:val="28"/>
        </w:rPr>
      </w:pPr>
    </w:p>
    <w:p w:rsidR="00247C0D" w:rsidRDefault="00F96B44">
      <w:pPr>
        <w:spacing w:line="360" w:lineRule="auto"/>
        <w:jc w:val="both"/>
        <w:rPr>
          <w:sz w:val="28"/>
          <w:szCs w:val="28"/>
        </w:rPr>
      </w:pPr>
      <w:r>
        <w:rPr>
          <w:sz w:val="28"/>
          <w:szCs w:val="28"/>
        </w:rPr>
        <w:t>2.</w:t>
      </w:r>
      <w:r>
        <w:t xml:space="preserve"> </w:t>
      </w:r>
      <w:r>
        <w:rPr>
          <w:sz w:val="28"/>
          <w:szCs w:val="28"/>
        </w:rPr>
        <w:t xml:space="preserve">Циклоїдний тип особистості характеризується періодичними змінами настрою.  </w:t>
      </w:r>
    </w:p>
    <w:p w:rsidR="00247C0D" w:rsidRDefault="00F96B44">
      <w:pPr>
        <w:spacing w:line="360" w:lineRule="auto"/>
        <w:ind w:firstLine="720"/>
        <w:jc w:val="both"/>
        <w:rPr>
          <w:sz w:val="28"/>
          <w:szCs w:val="28"/>
        </w:rPr>
      </w:pPr>
      <w:r>
        <w:rPr>
          <w:sz w:val="28"/>
          <w:szCs w:val="28"/>
        </w:rPr>
        <w:t xml:space="preserve">Позитивні сторони: у фазах позитивного настрою яскраво виражаються риси </w:t>
      </w:r>
      <w:proofErr w:type="spellStart"/>
      <w:r>
        <w:rPr>
          <w:sz w:val="28"/>
          <w:szCs w:val="28"/>
        </w:rPr>
        <w:t>гіпертимії</w:t>
      </w:r>
      <w:proofErr w:type="spellEnd"/>
      <w:r>
        <w:rPr>
          <w:sz w:val="28"/>
          <w:szCs w:val="28"/>
        </w:rPr>
        <w:t xml:space="preserve">, такі як життєрадісність, комунікабельність, висока активність і працездатність.  </w:t>
      </w:r>
    </w:p>
    <w:p w:rsidR="00247C0D" w:rsidRDefault="00F96B44">
      <w:pPr>
        <w:spacing w:line="360" w:lineRule="auto"/>
        <w:ind w:firstLine="720"/>
        <w:jc w:val="both"/>
        <w:rPr>
          <w:sz w:val="28"/>
          <w:szCs w:val="28"/>
        </w:rPr>
      </w:pPr>
      <w:r>
        <w:rPr>
          <w:sz w:val="28"/>
          <w:szCs w:val="28"/>
        </w:rPr>
        <w:t xml:space="preserve">Негативні сторони: у фазах придушеного стану домінують такі прояви, як млявість, замкнутість, порушення послідовності дій, емоційна нестійкість, зниження працездатності, байдужість, надмірна вразливість та надокучлива прискіпливість.  </w:t>
      </w:r>
    </w:p>
    <w:p w:rsidR="00247C0D" w:rsidRDefault="00F96B44">
      <w:pPr>
        <w:spacing w:line="360" w:lineRule="auto"/>
        <w:ind w:firstLine="720"/>
        <w:jc w:val="both"/>
        <w:rPr>
          <w:sz w:val="28"/>
          <w:szCs w:val="28"/>
        </w:rPr>
      </w:pPr>
      <w:r>
        <w:rPr>
          <w:sz w:val="28"/>
          <w:szCs w:val="28"/>
        </w:rPr>
        <w:t xml:space="preserve">Поведінкові риси: спостерігається циклічна зміна в рівні контактності. </w:t>
      </w:r>
    </w:p>
    <w:p w:rsidR="00247C0D" w:rsidRDefault="00F96B44">
      <w:pPr>
        <w:spacing w:line="360" w:lineRule="auto"/>
        <w:ind w:firstLine="720"/>
        <w:jc w:val="both"/>
        <w:rPr>
          <w:sz w:val="28"/>
          <w:szCs w:val="28"/>
        </w:rPr>
      </w:pPr>
      <w:r>
        <w:rPr>
          <w:sz w:val="28"/>
          <w:szCs w:val="28"/>
        </w:rPr>
        <w:t xml:space="preserve">Під час емоційного підйому проявляється прагнення до активного спілкування, в той час як у фазі спаду переважає замкнутість і відчуття «всі надокучили». У підлітковому віці особливо помітні </w:t>
      </w:r>
      <w:proofErr w:type="spellStart"/>
      <w:r>
        <w:rPr>
          <w:sz w:val="28"/>
          <w:szCs w:val="28"/>
        </w:rPr>
        <w:t>субдепресивні</w:t>
      </w:r>
      <w:proofErr w:type="spellEnd"/>
      <w:r>
        <w:rPr>
          <w:sz w:val="28"/>
          <w:szCs w:val="28"/>
        </w:rPr>
        <w:t xml:space="preserve"> періоди, які супроводжуються підвищеною втомою, апатією, небажанням вступати у конфлікти. У цей час можуть загострюватися відчуття внутрішніх переживань, самоприниження та самозвинувачення. Як тільки ця фаза завершується, настає період стабільного емоційного стану.  </w:t>
      </w:r>
    </w:p>
    <w:p w:rsidR="00247C0D" w:rsidRDefault="00F96B44">
      <w:pPr>
        <w:spacing w:line="360" w:lineRule="auto"/>
        <w:ind w:firstLine="720"/>
        <w:jc w:val="both"/>
        <w:rPr>
          <w:sz w:val="28"/>
          <w:szCs w:val="28"/>
        </w:rPr>
      </w:pPr>
      <w:r>
        <w:rPr>
          <w:sz w:val="28"/>
          <w:szCs w:val="28"/>
        </w:rPr>
        <w:t>Критичні ситуації: складнощі може викликати зміна звичного життєвого ритму або стереотипів, несподівані й суперечливі доручення, порушення встановлених правил чи обов’язків, перевантаження психічного характеру або невдачі. [13]</w:t>
      </w:r>
    </w:p>
    <w:p w:rsidR="00247C0D" w:rsidRDefault="00F96B44">
      <w:pPr>
        <w:spacing w:line="360" w:lineRule="auto"/>
        <w:jc w:val="both"/>
        <w:rPr>
          <w:sz w:val="28"/>
          <w:szCs w:val="28"/>
        </w:rPr>
      </w:pPr>
      <w:r>
        <w:rPr>
          <w:sz w:val="28"/>
          <w:szCs w:val="28"/>
        </w:rPr>
        <w:lastRenderedPageBreak/>
        <w:t xml:space="preserve">3.Лабільний тип характеру характеризується емоційною нестійкістю та підвищеною реактивністю.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До позитивних якостей належать: у періоди піднесеного настрою такі люди проявляють добродушність, охайність, товариськість, здатність до дружби та глибокої прив’язаності. Вони вирізняються чуйністю, щирістю та вираженою любов’ю до тварин.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Серед негативних рис можна відзначити, що в моменти пригніченого настрою вони стають роздратованими, запальними, конфліктними, інколи схильними до бійок. Контроль над власними діями в такі періоди значно слабшає.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Поведінкові особливості включають часту та невмотивовану зміну настрою, яка може повторюватися кілька разів на день. Емоційні коливання тісно пов’язані зі сприйняттям ставлення інших до них. Навіть незначні жарти з боку оточення здатні викликати непередбачувану реакцію, тоді як зауваження дорослих нерідко спричиняють різкий перепад настрою. Для таких людей важливо розвивати адекватні механізми реагування на зовнішні подразники, що сприятимуть стабілізації їхнього настрою та продуктивності.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Водночас вони здатні на глибокі почуття, щиру дружбу та прив’язаність до тих, хто проявляє співчуття чи турботу. Їхня внутрішня чуйність дозволяє їм цінувати щире піклування. Схвалення та доброзичлива оцінка можуть значно покращити їхній емоційний стан, відвернути увагу від негативних думок і допомогти сконцентруватися на продуктивних діях.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Особливо складними ситуаціями для таких людей є ті, які зачіпають їхню самоповагу – образи, приниження чи гумор, що не збігається з їхнім </w:t>
      </w:r>
      <w:r>
        <w:rPr>
          <w:sz w:val="28"/>
          <w:szCs w:val="28"/>
        </w:rPr>
        <w:lastRenderedPageBreak/>
        <w:t>емоційним станом (радістю або смутком). Важкими також стають обставини невдач, критики, надмірної конкуренції, страху, чи загрози покарання. [14]</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 xml:space="preserve">4. </w:t>
      </w:r>
      <w:proofErr w:type="spellStart"/>
      <w:r>
        <w:rPr>
          <w:sz w:val="28"/>
          <w:szCs w:val="28"/>
        </w:rPr>
        <w:t>Астеноневротичний</w:t>
      </w:r>
      <w:proofErr w:type="spellEnd"/>
      <w:r>
        <w:rPr>
          <w:sz w:val="28"/>
          <w:szCs w:val="28"/>
        </w:rPr>
        <w:t xml:space="preserve"> тип характеризується тривожно-настороженим ставленням до навколишнього світу. Серед його позитивних рис можна виділити такі якості, як старанність, акуратність, дисциплінованість, скромність, товариськість, слухняність та незлопам’ятність. Однак і негативних рис у цьому типі характеру не бракує: вередливість, плаксивість, невпевненість, в’ялість, боязкість, забудькуватість, надмірна дратівливість через дрібниці та потенційна прихована неприязнь.</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Поведінкові стереотипи таких особистостей вирізняються певними особливостями. Через лякливість і невпевненість у спілкуванні вони зазвичай уникають тісних взаємин, не проявляють ініціативи в налагодженні дружби або отриманні визнання. Їх коло спілкування досить обмежене. Часто така особистість швидко втомлюється, легко дратується через незначні дрібниці. </w:t>
      </w:r>
    </w:p>
    <w:p w:rsidR="00247C0D" w:rsidRDefault="00F96B44">
      <w:pPr>
        <w:spacing w:line="360" w:lineRule="auto"/>
        <w:ind w:firstLine="720"/>
        <w:jc w:val="both"/>
        <w:rPr>
          <w:sz w:val="28"/>
          <w:szCs w:val="28"/>
        </w:rPr>
      </w:pPr>
      <w:r>
        <w:rPr>
          <w:sz w:val="28"/>
          <w:szCs w:val="28"/>
        </w:rPr>
        <w:t>Це може супроводжуватися емоційними спалахами, які однак швидко згасають і закінчуються каяттям та іноді сльозами. Їм властива надмірна увага до власного здоров’я, що виявляється у готовності приймати будь-яке лікування без опору. У конфліктних ситуаціях вони частіше схиляються до уникання та відмови від подальшої взаємодії. Також помітне прагнення уникати додаткових навантажень або завдань, особливо якщо вони пов’язані з індивідуальною творчою чи пошуковою діяльністю. [15]</w:t>
      </w:r>
    </w:p>
    <w:p w:rsidR="00247C0D" w:rsidRDefault="00247C0D">
      <w:pPr>
        <w:spacing w:line="360" w:lineRule="auto"/>
        <w:ind w:firstLine="720"/>
        <w:jc w:val="both"/>
        <w:rPr>
          <w:sz w:val="28"/>
          <w:szCs w:val="28"/>
        </w:rPr>
      </w:pPr>
    </w:p>
    <w:p w:rsidR="00247C0D" w:rsidRDefault="00F96B44">
      <w:pPr>
        <w:spacing w:line="360" w:lineRule="auto"/>
        <w:jc w:val="both"/>
        <w:rPr>
          <w:sz w:val="28"/>
          <w:szCs w:val="28"/>
        </w:rPr>
      </w:pPr>
      <w:r>
        <w:rPr>
          <w:sz w:val="28"/>
          <w:szCs w:val="28"/>
        </w:rPr>
        <w:t xml:space="preserve">5.Сенситивний тип особистості характеризується підвищеною емоційною чутливістю та вираженою тонкістю сприйняття світу. Серед його позитивних рис вирізняються такі якості, як глибока і стійка прив’язаність у дружбі, альтруїзм, висока дисциплінованість, почуття обов’язку та відповідальність. </w:t>
      </w:r>
    </w:p>
    <w:p w:rsidR="00247C0D" w:rsidRDefault="00F96B44">
      <w:pPr>
        <w:spacing w:line="360" w:lineRule="auto"/>
        <w:ind w:firstLine="720"/>
        <w:jc w:val="both"/>
        <w:rPr>
          <w:sz w:val="28"/>
          <w:szCs w:val="28"/>
        </w:rPr>
      </w:pPr>
      <w:r>
        <w:rPr>
          <w:sz w:val="28"/>
          <w:szCs w:val="28"/>
        </w:rPr>
        <w:t xml:space="preserve">Для таких людей характерна сумлінність у виконанні поставлених завдань, готовність поступатися в конфліктних ситуаціях, а також </w:t>
      </w:r>
      <w:r>
        <w:rPr>
          <w:sz w:val="28"/>
          <w:szCs w:val="28"/>
        </w:rPr>
        <w:lastRenderedPageBreak/>
        <w:t>самокритичність і здатність ставити перед собою високі вимоги. Вони активно прагнуть подолання власних недоліків, що свідчить про їхню схильність до самовдосконалення.</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Однак, поряд із цими позитивними рисами, сенситивний тип має певні вразливі сторони. До негативних характеристик можна віднести боязкість, сором’язливість, недовірливість і схильність до замкненості. Часто такі особистості виявляють полохливість, схильність до надмірного самозвинувачення, а іноді й самоприниження. Вони можуть бути легко образливими, що нерідко призводить до конфліктів на такому ґрунті. Також для них характерна розгубленість перед несподіваними ситуаціями, що може ускладнювати їхню адаптацію до нових чи стресових обставин. [18]</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Поведінкові особливості: формують стосунки переважно з обмеженим колом людей, уникають активного спілкування з життєрадісними однолітками. Потребу поділитися особистими переживаннями реалізують вибірково, зважаючи на довіру до співрозмовника. Часто зосереджують увагу на власних недоліках і відчутті неповноцінності, яке може проявлятися через компенсаторну браваду. Їхня полохливість знаходить вираз у страхах темряви та тварин. Вони віддають перевагу усамітненню й спокійним видам діяльності, уникаючи метушливого оточення. У нових ситуаціях або серед незнайомих людей вони відчувають замішання та проявляють сором’язливість. Організаторські чи лідерські ролі не викликають у них зацікавлення. Труднощі стають помітнішими, коли виникає потреба у самоствердженні чи вирішенні практичних життєвих питань. Їхня вразливість підсилюється у ситуаціях, коли самолюбство зазнає удару.[16]</w:t>
      </w:r>
    </w:p>
    <w:p w:rsidR="00247C0D" w:rsidRDefault="00F96B44">
      <w:pPr>
        <w:spacing w:line="360" w:lineRule="auto"/>
        <w:ind w:firstLine="720"/>
        <w:jc w:val="both"/>
        <w:rPr>
          <w:sz w:val="28"/>
          <w:szCs w:val="28"/>
        </w:rPr>
      </w:pPr>
      <w:r>
        <w:rPr>
          <w:sz w:val="28"/>
          <w:szCs w:val="28"/>
        </w:rPr>
        <w:t xml:space="preserve">Складні ситуації, такі як необхідність здійснювати альтернативний вибір, різкі переходи від однієї діяльності до іншої, несправедливі звинувачення, виконання складних доручень із організаторськими функціями, зустріч із критикою або глузуванням, а також неможливість поділитися </w:t>
      </w:r>
      <w:r>
        <w:rPr>
          <w:sz w:val="28"/>
          <w:szCs w:val="28"/>
        </w:rPr>
        <w:lastRenderedPageBreak/>
        <w:t xml:space="preserve">власними емоціями та переживаннями з іншими, можуть суттєво вплинути на поведінку особистості. </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6.Для психастенічного типу характерна особлива схильність до таких ситуацій через його темпераментні особливості. Основними рисами цього типу є недовірливість і тенденція "застрягати" на певних думках та переживаннях.</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Позитивні характеристики психастеніків включають їхню поміркованість, самокритичність, охайність, серйозне ставлення до життя, сумлінне виконання своїх обов’язків, стабільність у настроях, відданість обіцянкам і загальну надійність як у почуттях, так і в повсякденній діяльності. Ці риси формують враження надійної та відповідальної людини.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Втім, серед негативних аспектів їхнього характеру слід відзначити схильність до недовірливості, появу нав’язливих ідей, жорстке слідування інструкціям і певний формалізм. Психастеніки часто виявляють нерішучість у започаткуванні нової діяльності, демонструють недостатню ініціативність та уникають завдань, що вимагають прояву творчого підходу чи нестандартного мислення. Їхня схильність до нескінченних роздумів і </w:t>
      </w:r>
      <w:proofErr w:type="spellStart"/>
      <w:r>
        <w:rPr>
          <w:sz w:val="28"/>
          <w:szCs w:val="28"/>
        </w:rPr>
        <w:t>самокопання</w:t>
      </w:r>
      <w:proofErr w:type="spellEnd"/>
      <w:r>
        <w:rPr>
          <w:sz w:val="28"/>
          <w:szCs w:val="28"/>
        </w:rPr>
        <w:t>, поєднана з обмеженим прагматизмом, часом може перешкоджати ефективному досягненню поставлених цілей.</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У поведінці цей тип часто демонструє стереотипність. Встановлення соціальних контактів для них зазвичай потребує тривалих роздумів, а процес спілкування супроводжується вираженою недовірливістю. Вони уникають конфліктів, але їхня нерішучість проявляється практично в усіх аспектах життя. Зазвичай вони песимістично налаштовані щодо майбутнього, активно копирсаються у власних переживаннях і бояться надуманих загроз. Часто притримуються різноманітних ритуалів і вірять у прикмети. У професійній </w:t>
      </w:r>
      <w:r>
        <w:rPr>
          <w:sz w:val="28"/>
          <w:szCs w:val="28"/>
        </w:rPr>
        <w:lastRenderedPageBreak/>
        <w:t>діяльності психастеніки демонструють схильність до надмірного формалізму, що може гальмувати оперативність та ефективність роботи. [19]</w:t>
      </w:r>
    </w:p>
    <w:p w:rsidR="00247C0D" w:rsidRDefault="00F96B44">
      <w:pPr>
        <w:spacing w:line="360" w:lineRule="auto"/>
        <w:ind w:firstLine="720"/>
        <w:jc w:val="both"/>
        <w:rPr>
          <w:sz w:val="28"/>
          <w:szCs w:val="28"/>
        </w:rPr>
      </w:pPr>
      <w:r>
        <w:rPr>
          <w:sz w:val="28"/>
          <w:szCs w:val="28"/>
        </w:rPr>
        <w:t>Складні обставини можуть включати ухвалення рішень у ситуаціях з кількома альтернативами, виконання завдань без чітких інструкцій чи прикладів, швидке переключення між різними справами, а також перебування в умовах сильного страху й занепокоєння або тривалого фізичного й емоційного виснаження.</w:t>
      </w:r>
    </w:p>
    <w:p w:rsidR="00247C0D" w:rsidRDefault="00247C0D">
      <w:pPr>
        <w:spacing w:line="360" w:lineRule="auto"/>
        <w:ind w:firstLine="720"/>
        <w:jc w:val="both"/>
        <w:rPr>
          <w:sz w:val="28"/>
          <w:szCs w:val="28"/>
        </w:rPr>
      </w:pPr>
    </w:p>
    <w:p w:rsidR="00247C0D" w:rsidRDefault="00F96B44">
      <w:pPr>
        <w:spacing w:line="360" w:lineRule="auto"/>
        <w:jc w:val="both"/>
        <w:rPr>
          <w:sz w:val="28"/>
          <w:szCs w:val="28"/>
        </w:rPr>
      </w:pPr>
      <w:r>
        <w:rPr>
          <w:sz w:val="28"/>
          <w:szCs w:val="28"/>
        </w:rPr>
        <w:t xml:space="preserve">7. Шизоїдний тип характеризується замкнутістю та </w:t>
      </w:r>
      <w:proofErr w:type="spellStart"/>
      <w:r>
        <w:rPr>
          <w:sz w:val="28"/>
          <w:szCs w:val="28"/>
        </w:rPr>
        <w:t>інтровертованістю</w:t>
      </w:r>
      <w:proofErr w:type="spellEnd"/>
      <w:r>
        <w:rPr>
          <w:sz w:val="28"/>
          <w:szCs w:val="28"/>
        </w:rPr>
        <w:t xml:space="preserve">.  </w:t>
      </w:r>
    </w:p>
    <w:p w:rsidR="00247C0D" w:rsidRDefault="00F96B44">
      <w:pPr>
        <w:spacing w:line="360" w:lineRule="auto"/>
        <w:ind w:firstLine="720"/>
        <w:jc w:val="both"/>
        <w:rPr>
          <w:sz w:val="28"/>
          <w:szCs w:val="28"/>
        </w:rPr>
      </w:pPr>
      <w:r>
        <w:rPr>
          <w:sz w:val="28"/>
          <w:szCs w:val="28"/>
        </w:rPr>
        <w:t xml:space="preserve">Сильні сторони: серйозне ставлення до справ, спокій, сталість у захопленнях та інтересах, поміркованість і здатність наполегливо йти до мети.  </w:t>
      </w:r>
    </w:p>
    <w:p w:rsidR="00247C0D" w:rsidRDefault="00F96B44">
      <w:pPr>
        <w:spacing w:line="360" w:lineRule="auto"/>
        <w:ind w:firstLine="720"/>
        <w:jc w:val="both"/>
        <w:rPr>
          <w:sz w:val="28"/>
          <w:szCs w:val="28"/>
        </w:rPr>
      </w:pPr>
      <w:r>
        <w:rPr>
          <w:sz w:val="28"/>
          <w:szCs w:val="28"/>
        </w:rPr>
        <w:t xml:space="preserve">Слабкі сторони: емоційна холодність, </w:t>
      </w:r>
      <w:proofErr w:type="spellStart"/>
      <w:r>
        <w:rPr>
          <w:sz w:val="28"/>
          <w:szCs w:val="28"/>
        </w:rPr>
        <w:t>резервованість</w:t>
      </w:r>
      <w:proofErr w:type="spellEnd"/>
      <w:r>
        <w:rPr>
          <w:sz w:val="28"/>
          <w:szCs w:val="28"/>
        </w:rPr>
        <w:t>, труднощі у соціальній взаємодії, брак емпатії, байдужість до питань інших людей, а також схильність до раптових епізодів роздратованості.   [17]</w:t>
      </w:r>
    </w:p>
    <w:p w:rsidR="00247C0D" w:rsidRDefault="00F96B44">
      <w:pPr>
        <w:spacing w:line="360" w:lineRule="auto"/>
        <w:ind w:firstLine="720"/>
        <w:jc w:val="both"/>
        <w:rPr>
          <w:sz w:val="28"/>
          <w:szCs w:val="28"/>
        </w:rPr>
      </w:pPr>
      <w:r>
        <w:rPr>
          <w:sz w:val="28"/>
          <w:szCs w:val="28"/>
        </w:rPr>
        <w:t xml:space="preserve">Поведінкові стереотипи включають низьку комунікабельність і здатність </w:t>
      </w:r>
      <w:proofErr w:type="spellStart"/>
      <w:r>
        <w:rPr>
          <w:sz w:val="28"/>
          <w:szCs w:val="28"/>
        </w:rPr>
        <w:t>комфортно</w:t>
      </w:r>
      <w:proofErr w:type="spellEnd"/>
      <w:r>
        <w:rPr>
          <w:sz w:val="28"/>
          <w:szCs w:val="28"/>
        </w:rPr>
        <w:t xml:space="preserve"> обходитися без спілкування, що призводить до відсутності близького кола друзів. Особи з такими характеристиками демонструють замкненість і глибоке зосередження на власному внутрішньому світі, який сповнений фантазій та рефлексій. Контакти з оточенням часто зведені до формального рівня, а вияв симпатії відзначається розбірливою вибірковістю. Зазвичай така замкненість супроводжується складнощами у розумінні емоційного стану інших, що унеможливлює щире співпереживання радості чи горя.</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Зовні людина прагне приховувати власні почуття і переживання, уникає участі в суспільному житті, у тому числі організаторської діяльності чи лідерських функцій. Натомість відзначаються стабільні й глибокі захоплення, які переважно мають </w:t>
      </w:r>
      <w:proofErr w:type="spellStart"/>
      <w:r>
        <w:rPr>
          <w:sz w:val="28"/>
          <w:szCs w:val="28"/>
        </w:rPr>
        <w:t>інтелектуально</w:t>
      </w:r>
      <w:proofErr w:type="spellEnd"/>
      <w:r>
        <w:rPr>
          <w:sz w:val="28"/>
          <w:szCs w:val="28"/>
        </w:rPr>
        <w:t>-естетичний характер. [75]</w:t>
      </w:r>
    </w:p>
    <w:p w:rsidR="00247C0D" w:rsidRDefault="00F96B44">
      <w:pPr>
        <w:spacing w:line="360" w:lineRule="auto"/>
        <w:ind w:firstLine="720"/>
        <w:jc w:val="both"/>
        <w:rPr>
          <w:sz w:val="28"/>
          <w:szCs w:val="28"/>
        </w:rPr>
      </w:pPr>
      <w:r>
        <w:rPr>
          <w:sz w:val="28"/>
          <w:szCs w:val="28"/>
        </w:rPr>
        <w:t xml:space="preserve">Виклики, що виникають у процесі встановлення неформальних контактів, побудови невимушеного спілкування, організації спільних заходів </w:t>
      </w:r>
      <w:r>
        <w:rPr>
          <w:sz w:val="28"/>
          <w:szCs w:val="28"/>
        </w:rPr>
        <w:lastRenderedPageBreak/>
        <w:t>та активної участі у колективних справах. До цього додається необхідність подолання усталених стереотипів, звичок і традиційного режиму.</w:t>
      </w:r>
    </w:p>
    <w:p w:rsidR="00247C0D" w:rsidRDefault="00247C0D">
      <w:pPr>
        <w:spacing w:line="360" w:lineRule="auto"/>
        <w:ind w:firstLine="720"/>
        <w:jc w:val="both"/>
        <w:rPr>
          <w:sz w:val="28"/>
          <w:szCs w:val="28"/>
        </w:rPr>
      </w:pPr>
    </w:p>
    <w:p w:rsidR="00247C0D" w:rsidRDefault="00F96B44">
      <w:pPr>
        <w:spacing w:line="360" w:lineRule="auto"/>
        <w:jc w:val="both"/>
        <w:rPr>
          <w:sz w:val="28"/>
          <w:szCs w:val="28"/>
        </w:rPr>
      </w:pPr>
      <w:r>
        <w:rPr>
          <w:sz w:val="28"/>
          <w:szCs w:val="28"/>
        </w:rPr>
        <w:t xml:space="preserve">8. </w:t>
      </w:r>
      <w:proofErr w:type="spellStart"/>
      <w:r>
        <w:rPr>
          <w:sz w:val="28"/>
          <w:szCs w:val="28"/>
        </w:rPr>
        <w:t>Епілептоїдний</w:t>
      </w:r>
      <w:proofErr w:type="spellEnd"/>
      <w:r>
        <w:rPr>
          <w:sz w:val="28"/>
          <w:szCs w:val="28"/>
        </w:rPr>
        <w:t xml:space="preserve"> тип: схильний до агресивної поведінки.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Позитивні якості: наполегливість у досягненні цілей, сміливість, рішучість, цілеспрямованість, охайність, уважність до деталей, дисциплінованість.  </w:t>
      </w:r>
    </w:p>
    <w:p w:rsidR="00247C0D" w:rsidRDefault="00F96B44">
      <w:pPr>
        <w:spacing w:line="360" w:lineRule="auto"/>
        <w:ind w:firstLine="720"/>
        <w:jc w:val="both"/>
        <w:rPr>
          <w:sz w:val="28"/>
          <w:szCs w:val="28"/>
        </w:rPr>
      </w:pPr>
      <w:r>
        <w:rPr>
          <w:sz w:val="28"/>
          <w:szCs w:val="28"/>
        </w:rPr>
        <w:t xml:space="preserve">Негативні риси: схильність до дріб’язковості, злопам'ятності, агресивності, деспотизму, грубості та безтактності у спілкуванні; схильність лестити авторитетним особам; спалахи неконтрольованої люті; можлива поява асоціальної або аморальної поведінки.  </w:t>
      </w:r>
    </w:p>
    <w:p w:rsidR="00247C0D" w:rsidRDefault="00F96B44">
      <w:pPr>
        <w:spacing w:line="360" w:lineRule="auto"/>
        <w:ind w:firstLine="720"/>
        <w:jc w:val="both"/>
        <w:rPr>
          <w:sz w:val="28"/>
          <w:szCs w:val="28"/>
        </w:rPr>
      </w:pPr>
      <w:r>
        <w:rPr>
          <w:sz w:val="28"/>
          <w:szCs w:val="28"/>
        </w:rPr>
        <w:t xml:space="preserve">Особливості поведінки: у міжособистісному спілкуванні часто демонструє ворожість та прагнення до домінування; проявляє ініціативність у словесній чи фізичній агресії, прагне вирішувати конфлікти через силові методи. Афективні реакції, що супроводжуються неконтрольованою поведінкою, виконують функцію психологічної розрядки за умов накопиченого роздратування. Мислення відзначається інертністю та схильністю до </w:t>
      </w:r>
      <w:proofErr w:type="spellStart"/>
      <w:r>
        <w:rPr>
          <w:sz w:val="28"/>
          <w:szCs w:val="28"/>
        </w:rPr>
        <w:t>застрягання</w:t>
      </w:r>
      <w:proofErr w:type="spellEnd"/>
      <w:r>
        <w:rPr>
          <w:sz w:val="28"/>
          <w:szCs w:val="28"/>
        </w:rPr>
        <w:t xml:space="preserve"> на певних думках чи ситуаціях. [20] </w:t>
      </w:r>
    </w:p>
    <w:p w:rsidR="00247C0D" w:rsidRDefault="00F96B44">
      <w:pPr>
        <w:spacing w:line="360" w:lineRule="auto"/>
        <w:ind w:firstLine="720"/>
        <w:jc w:val="both"/>
        <w:rPr>
          <w:sz w:val="28"/>
          <w:szCs w:val="28"/>
        </w:rPr>
      </w:pPr>
      <w:r>
        <w:rPr>
          <w:sz w:val="28"/>
          <w:szCs w:val="28"/>
        </w:rPr>
        <w:t>Складні ситуації включають обмеження особистих інтересів, бажань і капризів, а також зменшення можливостей для демонстрації влади або норовливого характеру. До таких ситуацій належать обставини, що вимагають негайного переключення уваги, прийняття нестандартних рішень, реагування на критику і зауваження, а також подолання надмірної конкуренції чи стану пригнічення.</w:t>
      </w:r>
    </w:p>
    <w:p w:rsidR="00247C0D" w:rsidRDefault="00247C0D">
      <w:pPr>
        <w:spacing w:line="360" w:lineRule="auto"/>
        <w:ind w:firstLine="720"/>
        <w:jc w:val="both"/>
        <w:rPr>
          <w:sz w:val="28"/>
          <w:szCs w:val="28"/>
        </w:rPr>
      </w:pPr>
    </w:p>
    <w:p w:rsidR="00247C0D" w:rsidRDefault="00F96B44">
      <w:pPr>
        <w:spacing w:line="360" w:lineRule="auto"/>
        <w:jc w:val="both"/>
        <w:rPr>
          <w:sz w:val="28"/>
          <w:szCs w:val="28"/>
        </w:rPr>
      </w:pPr>
      <w:r>
        <w:rPr>
          <w:sz w:val="28"/>
          <w:szCs w:val="28"/>
        </w:rPr>
        <w:t xml:space="preserve">9.Істероїдний тип характеризується демонстративністю та </w:t>
      </w:r>
      <w:proofErr w:type="spellStart"/>
      <w:r>
        <w:rPr>
          <w:sz w:val="28"/>
          <w:szCs w:val="28"/>
        </w:rPr>
        <w:t>егоцентричністю</w:t>
      </w:r>
      <w:proofErr w:type="spellEnd"/>
      <w:r>
        <w:rPr>
          <w:sz w:val="28"/>
          <w:szCs w:val="28"/>
        </w:rPr>
        <w:t xml:space="preserve">.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Серед позитивних рис цього типу виділяються наполегливість, ініціативність, цілеспрямованість, товариськість, винахідливість, </w:t>
      </w:r>
      <w:r>
        <w:rPr>
          <w:sz w:val="28"/>
          <w:szCs w:val="28"/>
        </w:rPr>
        <w:lastRenderedPageBreak/>
        <w:t xml:space="preserve">самостійність, здатність брати на себе лідерство, а також організаторські здібності.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Негативні аспекти включають виражений егоїзм, надмірне себелюбство, постійну потребу в увазі до своєї персони, схильність до демагогії, брехливості, інтриг, лицемірства, а також задирикуватість, відчайдушну схильність до ризику та хвалькуватість.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У поведінці представників </w:t>
      </w:r>
      <w:proofErr w:type="spellStart"/>
      <w:r>
        <w:rPr>
          <w:sz w:val="28"/>
          <w:szCs w:val="28"/>
        </w:rPr>
        <w:t>істероїдного</w:t>
      </w:r>
      <w:proofErr w:type="spellEnd"/>
      <w:r>
        <w:rPr>
          <w:sz w:val="28"/>
          <w:szCs w:val="28"/>
        </w:rPr>
        <w:t xml:space="preserve"> типу простежуються певні стереотипи: вони швидко та легко встановлюють контакти з численними людьми завдяки високій </w:t>
      </w:r>
      <w:proofErr w:type="spellStart"/>
      <w:r>
        <w:rPr>
          <w:sz w:val="28"/>
          <w:szCs w:val="28"/>
        </w:rPr>
        <w:t>комунікативності</w:t>
      </w:r>
      <w:proofErr w:type="spellEnd"/>
      <w:r>
        <w:rPr>
          <w:sz w:val="28"/>
          <w:szCs w:val="28"/>
        </w:rPr>
        <w:t xml:space="preserve"> та адаптивності до різних соціальних ситуацій. Притаманне прагнення до лідерства у спілкуванні та бажання бути популярними сприяє їхній помітності в будь-якому соціумі. </w:t>
      </w:r>
    </w:p>
    <w:p w:rsidR="00247C0D" w:rsidRDefault="00F96B44">
      <w:pPr>
        <w:spacing w:line="360" w:lineRule="auto"/>
        <w:ind w:firstLine="720"/>
        <w:jc w:val="both"/>
        <w:rPr>
          <w:sz w:val="28"/>
          <w:szCs w:val="28"/>
        </w:rPr>
      </w:pPr>
      <w:r>
        <w:rPr>
          <w:sz w:val="28"/>
          <w:szCs w:val="28"/>
        </w:rPr>
        <w:t xml:space="preserve">Разом із цим їм властиві неглибокі почуття та нестійка емоційна прив’язаність. Часто вони провокують конфлікти та не здатні об’єктивно оцінювати себе зі сторони, що пов’язано з механізмом витіснення небажаної інформації. Характерними рисами залишаються нещирість, нестабільність емоційної сфери, а також демонстративний стиль у виборі одягу.  [94]  </w:t>
      </w:r>
    </w:p>
    <w:p w:rsidR="00247C0D" w:rsidRDefault="00F96B44">
      <w:pPr>
        <w:spacing w:line="360" w:lineRule="auto"/>
        <w:ind w:firstLine="720"/>
        <w:jc w:val="both"/>
        <w:rPr>
          <w:sz w:val="28"/>
          <w:szCs w:val="28"/>
        </w:rPr>
      </w:pPr>
      <w:r>
        <w:rPr>
          <w:sz w:val="28"/>
          <w:szCs w:val="28"/>
        </w:rPr>
        <w:t>Складні життєві обставини можуть охоплювати численні аспекти, зокрема нехтування власними потребами, емоційна ізоляція, обмеження у спілкуванні, неможливість самореалізації через обмеження активності, брак визнання або любові, а також монотонність повсякденного життя. Особливо важкими стають ситуації, що вимагають тривалого фізичного чи психічного напруження, яке поступово виснажує ресурси індивіда.</w:t>
      </w:r>
    </w:p>
    <w:p w:rsidR="00247C0D" w:rsidRDefault="00247C0D">
      <w:pPr>
        <w:spacing w:line="360" w:lineRule="auto"/>
        <w:ind w:firstLine="720"/>
        <w:jc w:val="both"/>
        <w:rPr>
          <w:sz w:val="28"/>
          <w:szCs w:val="28"/>
        </w:rPr>
      </w:pPr>
    </w:p>
    <w:p w:rsidR="00247C0D" w:rsidRDefault="00F96B44">
      <w:pPr>
        <w:spacing w:line="360" w:lineRule="auto"/>
        <w:jc w:val="both"/>
        <w:rPr>
          <w:sz w:val="28"/>
          <w:szCs w:val="28"/>
        </w:rPr>
      </w:pPr>
      <w:r>
        <w:rPr>
          <w:sz w:val="28"/>
          <w:szCs w:val="28"/>
        </w:rPr>
        <w:t xml:space="preserve">10.Нестійкий психотип із недостатньо вираженою вольовою сферою демонструє певні позитивні особливості, серед яких зовнішня поступливість, товариськість, відкритість, доброзичливість і здатність швидко адаптуватися до різних умов у спілкуванні та професійній діяльності. Однак саме ці люди особливо вразливі до подібних складних обставин, таких як емоційна </w:t>
      </w:r>
      <w:r>
        <w:rPr>
          <w:sz w:val="28"/>
          <w:szCs w:val="28"/>
        </w:rPr>
        <w:lastRenderedPageBreak/>
        <w:t xml:space="preserve">байдужість зі сторони оточуючих, ізольованість, обмежені соціальні контакти, відсутність можливостей для самореалізації, дефіцит емоційної підтримки та рутина повсякденності. Ці фактори значною мірою ускладнюють їхнє життя, сприяючи погіршенню психологічного стану. [45] </w:t>
      </w:r>
    </w:p>
    <w:p w:rsidR="00247C0D" w:rsidRDefault="00F96B44">
      <w:pPr>
        <w:spacing w:line="360" w:lineRule="auto"/>
        <w:ind w:firstLine="720"/>
        <w:jc w:val="both"/>
        <w:rPr>
          <w:sz w:val="28"/>
          <w:szCs w:val="28"/>
        </w:rPr>
      </w:pPr>
      <w:r>
        <w:rPr>
          <w:sz w:val="28"/>
          <w:szCs w:val="28"/>
        </w:rPr>
        <w:t xml:space="preserve">Негативні характеристики описуваного особистісного профілю включають такі риси, як слабка воля, надмірна схильність до розваг, балакучість, схильність до самовихваляння, духовна пустота, конформізм, лицемірство, боягузливість та безвідповідальність. Поведінкові стереотипи, що їх супроводжують, охоплюють тенденцію уникати конфліктів і зіткнень, демонстрацію пасивності у міжособистісній комунікації, хаотичний характер соціальних </w:t>
      </w:r>
      <w:proofErr w:type="spellStart"/>
      <w:r>
        <w:rPr>
          <w:sz w:val="28"/>
          <w:szCs w:val="28"/>
        </w:rPr>
        <w:t>зв’язків</w:t>
      </w:r>
      <w:proofErr w:type="spellEnd"/>
      <w:r>
        <w:rPr>
          <w:sz w:val="28"/>
          <w:szCs w:val="28"/>
        </w:rPr>
        <w:t xml:space="preserve">; прояви слабовільності; нездатність до самостійного прийняття обґрунтованих рішень; залежність від зовнішнього впливу та навіювання; відсутність схильності до ініціативної й творчої активності; байдужість до перспектив власного майбутнього та схильність до безцільного блукання. Додатково акцентується прагнення до задоволення виключно через розваги, пошук нових захоплень або </w:t>
      </w:r>
      <w:proofErr w:type="spellStart"/>
      <w:r>
        <w:rPr>
          <w:sz w:val="28"/>
          <w:szCs w:val="28"/>
        </w:rPr>
        <w:t>активностей</w:t>
      </w:r>
      <w:proofErr w:type="spellEnd"/>
      <w:r>
        <w:rPr>
          <w:sz w:val="28"/>
          <w:szCs w:val="28"/>
        </w:rPr>
        <w:t>, що не вимагають значних зусиль, а також ймовірна участь в аморальних діях.</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До складних для цієї особистості ситуацій належать ті, що вимагають концентрації психічних ресурсів або прийняття відповідальних рішень, долання перешкод чи вирішення комплексних питань. Також труднощами є ситуації, пов’язані з підкоренням встановленим правилам і дисциплінарним вимогам, обмеження в соціальній активності, формуванні нових контактів чи отриманні вражень. Це стосується також завдань чи </w:t>
      </w:r>
      <w:proofErr w:type="spellStart"/>
      <w:r>
        <w:rPr>
          <w:sz w:val="28"/>
          <w:szCs w:val="28"/>
        </w:rPr>
        <w:t>дозвіллєвих</w:t>
      </w:r>
      <w:proofErr w:type="spellEnd"/>
      <w:r>
        <w:rPr>
          <w:sz w:val="28"/>
          <w:szCs w:val="28"/>
        </w:rPr>
        <w:t xml:space="preserve"> </w:t>
      </w:r>
      <w:proofErr w:type="spellStart"/>
      <w:r>
        <w:rPr>
          <w:sz w:val="28"/>
          <w:szCs w:val="28"/>
        </w:rPr>
        <w:t>активностей</w:t>
      </w:r>
      <w:proofErr w:type="spellEnd"/>
      <w:r>
        <w:rPr>
          <w:sz w:val="28"/>
          <w:szCs w:val="28"/>
        </w:rPr>
        <w:t xml:space="preserve">, які не приносять негайного задоволення і потребують </w:t>
      </w:r>
      <w:proofErr w:type="spellStart"/>
      <w:r>
        <w:rPr>
          <w:sz w:val="28"/>
          <w:szCs w:val="28"/>
        </w:rPr>
        <w:t>докладення</w:t>
      </w:r>
      <w:proofErr w:type="spellEnd"/>
      <w:r>
        <w:rPr>
          <w:sz w:val="28"/>
          <w:szCs w:val="28"/>
        </w:rPr>
        <w:t xml:space="preserve"> зусиль.[22]</w:t>
      </w:r>
    </w:p>
    <w:p w:rsidR="00247C0D" w:rsidRDefault="00247C0D">
      <w:pPr>
        <w:spacing w:line="360" w:lineRule="auto"/>
        <w:ind w:firstLine="720"/>
        <w:jc w:val="both"/>
        <w:rPr>
          <w:sz w:val="28"/>
          <w:szCs w:val="28"/>
        </w:rPr>
      </w:pPr>
    </w:p>
    <w:p w:rsidR="00247C0D" w:rsidRDefault="00F96B44">
      <w:pPr>
        <w:spacing w:line="360" w:lineRule="auto"/>
        <w:jc w:val="both"/>
        <w:rPr>
          <w:sz w:val="28"/>
          <w:szCs w:val="28"/>
        </w:rPr>
      </w:pPr>
      <w:r>
        <w:rPr>
          <w:sz w:val="28"/>
          <w:szCs w:val="28"/>
        </w:rPr>
        <w:t>11.Конформний тип: схильний до наслідування.</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Позитивні характеристики: товариськість, схильність до дисципліни, поступливість, готовність слідувати суспільній думці більшості.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Негативні характеристики: відсутність самостійності, слабка сила волі, низький рівень критичного мислення, закостенілість у поглядах, залежність від думки й поведінки оточення, нерозкритість власного потенціалу. При наявності негативного прикладу можливий розвиток деструктивних рис під впливом відповідного середовища.</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Поведінкові стереотипи: адаптація до оточуючого середовища шляхом копіювання його моделей поведінки та способів мислення, наслідування представлених зразків. Легка здатність встановлювати контакти супроводжується нестабільністю соціальних </w:t>
      </w:r>
      <w:proofErr w:type="spellStart"/>
      <w:r>
        <w:rPr>
          <w:sz w:val="28"/>
          <w:szCs w:val="28"/>
        </w:rPr>
        <w:t>зв’язків</w:t>
      </w:r>
      <w:proofErr w:type="spellEnd"/>
      <w:r>
        <w:rPr>
          <w:sz w:val="28"/>
          <w:szCs w:val="28"/>
        </w:rPr>
        <w:t>. Відсутній потяг до ініціативності та лідерства як у міжособистісному спілкуванні, так і в діяльності загалом. Характерними є прагнення зливатися з масою, відсутність самостійності у прийнятті рішень, схильність до лінощів, негнучкість мислення. Часто спостерігаються недовірливість і настороженість до нових людей, брак сміливості, ініціативи й творчого підходу до вирішення завдань. [53]</w:t>
      </w:r>
    </w:p>
    <w:p w:rsidR="00247C0D" w:rsidRDefault="00F96B44">
      <w:pPr>
        <w:spacing w:line="360" w:lineRule="auto"/>
        <w:ind w:firstLine="720"/>
        <w:jc w:val="both"/>
        <w:rPr>
          <w:sz w:val="28"/>
          <w:szCs w:val="28"/>
        </w:rPr>
      </w:pPr>
      <w:r>
        <w:rPr>
          <w:sz w:val="28"/>
          <w:szCs w:val="28"/>
        </w:rPr>
        <w:t>Складні життєві ситуації, що передбачають необхідність самостійного прийняття рішень, відокремлення від референтної групи, засвоєння нових ідей та видів діяльності, а також адаптацію до різких змін соціальних стереотипів, є важливим компонентом розвитку особистості. До таких обставин належать і ті, що потребують прояву вольових якостей та вирішення складних завдань.</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Формування характеру є ключовим процесом у психічному й особистісному розвитку дитини. Значний вплив на становлення характеру має її взаємодія з соціальним середовищем, передусім із близькими дорослими. Дитина, спостерігаючи за поведінкою дорослих, нерідко наслідує їхні вчинки, що формує основи її поведінкових моделей. Стиль спілкування дорослих між собою та ставлення до дитини є потужними чинниками, які визначають напрямок розвитку її характерологічних особливостей.</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Серед первинних рис характеру, які закладаються найбільш рано, виокремлюють доброту, товариськість, чуйність, а також егоїстичність і байдужість. Наукові дослідження свідчать, що формування цих базових рис розпочинається вже в перші місяці життя дитини. Вирішальну роль у цьому процесі відіграють поведінка матері та її ставлення до малюка, що підкреслює значущість ранніх взаємодій для подальшого соціального та морального розвитку особистості. [34]</w:t>
      </w:r>
    </w:p>
    <w:p w:rsidR="00247C0D" w:rsidRDefault="00F96B44">
      <w:pPr>
        <w:spacing w:line="360" w:lineRule="auto"/>
        <w:ind w:firstLine="720"/>
        <w:jc w:val="both"/>
        <w:rPr>
          <w:sz w:val="28"/>
          <w:szCs w:val="28"/>
        </w:rPr>
      </w:pPr>
      <w:r>
        <w:rPr>
          <w:sz w:val="28"/>
          <w:szCs w:val="28"/>
        </w:rPr>
        <w:t>У ранньому дошкільному віці розвиваються такі якості, як охайність, сумлінність, відповідальність, наполегливість і працелюбність. Вони набуваються й закріплюються через дитячі ігри та участь у різних формах домашньої праці. У цей час особливе значення мають позитивні підкріплення з боку батьків у формі похвали та заохочення правильних дій і поведінки дитини. [39]У початковій школі формується характер дитини, що виражається у її ставленні до оточуючих. Якщо у шкільному середовищі підтримуються якості, що були сформовані в сім'ї, вони закріплюються і зазвичай залишаються з людиною на все життя. [58]</w:t>
      </w:r>
    </w:p>
    <w:p w:rsidR="00247C0D" w:rsidRDefault="00F96B44">
      <w:pPr>
        <w:spacing w:line="360" w:lineRule="auto"/>
        <w:ind w:firstLine="720"/>
        <w:jc w:val="both"/>
        <w:rPr>
          <w:sz w:val="28"/>
          <w:szCs w:val="28"/>
        </w:rPr>
      </w:pPr>
      <w:r>
        <w:rPr>
          <w:sz w:val="28"/>
          <w:szCs w:val="28"/>
        </w:rPr>
        <w:t>Коли набутий підлітком досвід не знаходить схвалення з боку однолітків, учителів та інших дорослих, це призводить до перегляду та перебудови характеру, що супроводжується значними внутрішніми і зовнішніми конфліктами. У підлітковому періоді відбувається активний розвиток та закріплення вольових рис особистості, тоді як у ранньому юнацькому віці формуються й укріплюються базові моральні орієнтири та світоглядні засади.</w:t>
      </w:r>
    </w:p>
    <w:p w:rsidR="00247C0D" w:rsidRDefault="00247C0D">
      <w:pPr>
        <w:spacing w:line="360" w:lineRule="auto"/>
        <w:jc w:val="both"/>
        <w:rPr>
          <w:sz w:val="28"/>
          <w:szCs w:val="28"/>
        </w:rPr>
      </w:pPr>
    </w:p>
    <w:p w:rsidR="00247C0D" w:rsidRDefault="00F96B44">
      <w:pPr>
        <w:pStyle w:val="2"/>
        <w:jc w:val="both"/>
      </w:pPr>
      <w:bookmarkStart w:id="5" w:name="_jxoy71syugj" w:colFirst="0" w:colLast="0"/>
      <w:bookmarkEnd w:id="5"/>
      <w:r>
        <w:t>1.2. Міжособистісне спілкування: суть, функції та психологічні механізми</w:t>
      </w:r>
    </w:p>
    <w:p w:rsidR="00247C0D" w:rsidRDefault="00247C0D">
      <w:pPr>
        <w:spacing w:line="360" w:lineRule="auto"/>
        <w:jc w:val="both"/>
        <w:rPr>
          <w:b/>
          <w:sz w:val="28"/>
          <w:szCs w:val="28"/>
        </w:rPr>
      </w:pPr>
    </w:p>
    <w:p w:rsidR="00247C0D" w:rsidRDefault="00F96B44">
      <w:pPr>
        <w:spacing w:line="360" w:lineRule="auto"/>
        <w:ind w:firstLine="720"/>
        <w:jc w:val="both"/>
        <w:rPr>
          <w:sz w:val="28"/>
          <w:szCs w:val="28"/>
        </w:rPr>
      </w:pPr>
      <w:r>
        <w:rPr>
          <w:sz w:val="28"/>
          <w:szCs w:val="28"/>
        </w:rPr>
        <w:t xml:space="preserve">Міжособистісне спілкування являє собою процес обміну повідомленнями та їх інтерпретації між двома чи більше особами, </w:t>
      </w:r>
      <w:r>
        <w:rPr>
          <w:sz w:val="28"/>
          <w:szCs w:val="28"/>
        </w:rPr>
        <w:lastRenderedPageBreak/>
        <w:t xml:space="preserve">здійснюваний у ході взаємодії та сприйняття одне одного в певному соціальному контексті. Воно охоплює передачу інформації між учасниками діяльності, яка відображає їхнє розуміння реальності; формування спільної стратегії взаємодії; а також сприйняття та усвідомлення один одного під час розв'язання спільних завдань. [83] Відповідно до концепції Г. М. </w:t>
      </w:r>
      <w:proofErr w:type="spellStart"/>
      <w:r>
        <w:rPr>
          <w:sz w:val="28"/>
          <w:szCs w:val="28"/>
        </w:rPr>
        <w:t>Андреєвої</w:t>
      </w:r>
      <w:proofErr w:type="spellEnd"/>
      <w:r>
        <w:rPr>
          <w:sz w:val="28"/>
          <w:szCs w:val="28"/>
        </w:rPr>
        <w:t xml:space="preserve">, спілкування включає три тісно пов’язані аспекти: комунікативний (обмін інформацією), інтерактивний (взаємодія) та </w:t>
      </w:r>
      <w:proofErr w:type="spellStart"/>
      <w:r>
        <w:rPr>
          <w:sz w:val="28"/>
          <w:szCs w:val="28"/>
        </w:rPr>
        <w:t>перцептивний</w:t>
      </w:r>
      <w:proofErr w:type="spellEnd"/>
      <w:r>
        <w:rPr>
          <w:sz w:val="28"/>
          <w:szCs w:val="28"/>
        </w:rPr>
        <w:t xml:space="preserve"> (сприйняття один одного).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Міжособистісне спілкування зазвичай є двостороннім процесом, спрямованим не лише на досягнення конкретного результату, але й на вплив на співрозмовника, зміну його поведінки чи отримання певної реакції. При цьому міжособистісна взаємодія, або </w:t>
      </w:r>
      <w:proofErr w:type="spellStart"/>
      <w:r>
        <w:rPr>
          <w:sz w:val="28"/>
          <w:szCs w:val="28"/>
        </w:rPr>
        <w:t>інтеракція</w:t>
      </w:r>
      <w:proofErr w:type="spellEnd"/>
      <w:r>
        <w:rPr>
          <w:sz w:val="28"/>
          <w:szCs w:val="28"/>
        </w:rPr>
        <w:t xml:space="preserve">, визначається як система </w:t>
      </w:r>
      <w:proofErr w:type="spellStart"/>
      <w:r>
        <w:rPr>
          <w:sz w:val="28"/>
          <w:szCs w:val="28"/>
        </w:rPr>
        <w:t>зв’язків</w:t>
      </w:r>
      <w:proofErr w:type="spellEnd"/>
      <w:r>
        <w:rPr>
          <w:sz w:val="28"/>
          <w:szCs w:val="28"/>
        </w:rPr>
        <w:t xml:space="preserve"> і взаємовпливів між людьми, що виникають у процесі їхньої спільної діяльності.[25]</w:t>
      </w:r>
    </w:p>
    <w:p w:rsidR="00247C0D" w:rsidRDefault="00F96B44">
      <w:pPr>
        <w:spacing w:line="360" w:lineRule="auto"/>
        <w:ind w:firstLine="720"/>
        <w:jc w:val="both"/>
        <w:rPr>
          <w:sz w:val="28"/>
          <w:szCs w:val="28"/>
        </w:rPr>
      </w:pPr>
      <w:r>
        <w:rPr>
          <w:sz w:val="28"/>
          <w:szCs w:val="28"/>
        </w:rPr>
        <w:t xml:space="preserve">Важливо підкреслити, що ефективність спілкування залежить від узгодженого розуміння змісту повідомлення, чинників, які супроводжують цей процес, а також врахування соціальних аспектів комунікації, таких як рольові та культурні особливості. [67] Міжособистісне спілкування може набувати різних форм, включаючи формальну й неформальну, безпосередню та опосередковану, короткотермінову і довготривалу, рольову та міжособистісну взаємодію. Його ефективність значною мірою визначається врахуванням численних соціальних і психологічних аспектів учасників процесу.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У вузькому значенні комунікація розглядається як процес, у якому люди під час спільної діяльності обмінюються думками, ідеями, інтересами, настроями, емоціями й установками. Інформацію, яку люди передають одне одному, можна трактувати як дані або знання. У такому контексті сам процес комунікації інтерпретується як обмін інформаційними елементами.[30]</w:t>
      </w:r>
    </w:p>
    <w:p w:rsidR="00247C0D" w:rsidRDefault="00247C0D">
      <w:pPr>
        <w:spacing w:line="360" w:lineRule="auto"/>
        <w:ind w:firstLine="720"/>
        <w:jc w:val="both"/>
        <w:rPr>
          <w:sz w:val="28"/>
          <w:szCs w:val="28"/>
        </w:rPr>
      </w:pPr>
    </w:p>
    <w:p w:rsidR="00247C0D" w:rsidRDefault="00F96B44">
      <w:pPr>
        <w:spacing w:line="360" w:lineRule="auto"/>
        <w:ind w:firstLine="720"/>
        <w:jc w:val="both"/>
        <w:rPr>
          <w:sz w:val="28"/>
          <w:szCs w:val="28"/>
        </w:rPr>
      </w:pPr>
      <w:r>
        <w:rPr>
          <w:sz w:val="28"/>
          <w:szCs w:val="28"/>
        </w:rPr>
        <w:t xml:space="preserve">Комунікація являє собою обмін інформацією між двома чи більше людьми. Основною метою інформаційного обміну під час спілкування є створення спільного змісту, узгодженої точки зору та вироблення спільної стратегії. У зв’язку з тим, що люди в спілкуванні є активними суб’єктами, інформація не лише передається, а й </w:t>
      </w:r>
      <w:proofErr w:type="spellStart"/>
      <w:r>
        <w:rPr>
          <w:sz w:val="28"/>
          <w:szCs w:val="28"/>
        </w:rPr>
        <w:t>уточнюється</w:t>
      </w:r>
      <w:proofErr w:type="spellEnd"/>
      <w:r>
        <w:rPr>
          <w:sz w:val="28"/>
          <w:szCs w:val="28"/>
        </w:rPr>
        <w:t>, трансформується та набуває нових форм.</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Ефективність комунікації залежить від досягнення цілей учасників взаємодії, правильного використання засобів комунікації, а також від здатності виявляти, запобігати та долати бар’єри, що можуть виникати під час обміну інформацією.</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Пауль </w:t>
      </w:r>
      <w:proofErr w:type="spellStart"/>
      <w:r>
        <w:rPr>
          <w:sz w:val="28"/>
          <w:szCs w:val="28"/>
        </w:rPr>
        <w:t>Ватцлавік</w:t>
      </w:r>
      <w:proofErr w:type="spellEnd"/>
      <w:r>
        <w:rPr>
          <w:sz w:val="28"/>
          <w:szCs w:val="28"/>
        </w:rPr>
        <w:t>, досліджуючи природу міжособистісного спілкування, висунув ключовий принцип: кожна комунікація відбувається на двох рівнях — рівні змісту та рівні ставлення. При цьому саме рівень ставлення визначає якість і характер передачі змісту.</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У процесі спілкування двоє людей не лише обмінюються словами й отримують вербальну інформацію. Зміст повідомлення супроводжується емоційними реакціями, що виникають з обох сторін, додаючи комунікації більшої глибини і значущості. [50]</w:t>
      </w:r>
    </w:p>
    <w:p w:rsidR="00247C0D" w:rsidRDefault="00247C0D">
      <w:pPr>
        <w:spacing w:line="360" w:lineRule="auto"/>
        <w:ind w:firstLine="720"/>
        <w:jc w:val="both"/>
        <w:rPr>
          <w:sz w:val="28"/>
          <w:szCs w:val="28"/>
        </w:rPr>
      </w:pPr>
    </w:p>
    <w:p w:rsidR="00247C0D" w:rsidRDefault="00F96B44">
      <w:pPr>
        <w:spacing w:line="360" w:lineRule="auto"/>
        <w:ind w:firstLine="720"/>
        <w:jc w:val="both"/>
        <w:rPr>
          <w:sz w:val="28"/>
          <w:szCs w:val="28"/>
        </w:rPr>
      </w:pPr>
      <w:r>
        <w:rPr>
          <w:sz w:val="28"/>
          <w:szCs w:val="28"/>
        </w:rPr>
        <w:t xml:space="preserve">Емоції зазвичай передаються через інтонацію або наголос, які здатні суттєво змінити зміст повідомлення та визначають ставлення до співрозмовника. Це ставлення може бути позитивним, негативним або нейтральним. Відомо, що ставлення до співрозмовника чи переданої інформації здатне повністю знівелювати зміст самого повідомлення. </w:t>
      </w:r>
    </w:p>
    <w:p w:rsidR="00247C0D" w:rsidRDefault="00F96B44">
      <w:pPr>
        <w:spacing w:line="360" w:lineRule="auto"/>
        <w:ind w:firstLine="720"/>
        <w:jc w:val="both"/>
        <w:rPr>
          <w:sz w:val="28"/>
          <w:szCs w:val="28"/>
        </w:rPr>
      </w:pPr>
      <w:r>
        <w:rPr>
          <w:sz w:val="28"/>
          <w:szCs w:val="28"/>
        </w:rPr>
        <w:t xml:space="preserve">Наприклад, якщо співрозмовник нам неприємний або ми негативно налаштовані до його повідомлення, то можемо сприйняти сказане з ворожістю. </w:t>
      </w:r>
      <w:r>
        <w:rPr>
          <w:sz w:val="28"/>
          <w:szCs w:val="28"/>
        </w:rPr>
        <w:lastRenderedPageBreak/>
        <w:t>У такому випадку інформація або залишиться непочутою, або буде інтерпретована зовсім не так, як того очікував оповідач.</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Іншими словами, на змістовному рівні передається основна інформація, тоді як на рівні ставлень формується метаінформація — тобто інформація про саму інформацію. У цьому контексті особливу роль відіграють міміка, жести та інтонація. [65]</w:t>
      </w:r>
    </w:p>
    <w:p w:rsidR="00247C0D" w:rsidRDefault="00F96B44">
      <w:pPr>
        <w:spacing w:line="360" w:lineRule="auto"/>
        <w:ind w:firstLine="720"/>
        <w:jc w:val="both"/>
        <w:rPr>
          <w:sz w:val="28"/>
          <w:szCs w:val="28"/>
        </w:rPr>
      </w:pPr>
      <w:r>
        <w:rPr>
          <w:sz w:val="28"/>
          <w:szCs w:val="28"/>
        </w:rPr>
        <w:t>Для успішного міжособистісного спілкування важливо враховувати такі аспекти:</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1)</w:t>
      </w:r>
      <w:r>
        <w:rPr>
          <w:sz w:val="28"/>
          <w:szCs w:val="28"/>
        </w:rPr>
        <w:tab/>
        <w:t xml:space="preserve">Комунікатор повинен демонструвати обізнаність у темі, володіти достатньою компетентністю, залишатися спокійним, врівноваженим і щиро зацікавленим у предметі розмови.  </w:t>
      </w:r>
    </w:p>
    <w:p w:rsidR="00247C0D" w:rsidRDefault="00F96B44">
      <w:pPr>
        <w:spacing w:line="360" w:lineRule="auto"/>
        <w:jc w:val="both"/>
        <w:rPr>
          <w:sz w:val="28"/>
          <w:szCs w:val="28"/>
        </w:rPr>
      </w:pPr>
      <w:r>
        <w:rPr>
          <w:sz w:val="28"/>
          <w:szCs w:val="28"/>
        </w:rPr>
        <w:t>2)</w:t>
      </w:r>
      <w:r>
        <w:rPr>
          <w:sz w:val="28"/>
          <w:szCs w:val="28"/>
        </w:rPr>
        <w:tab/>
        <w:t xml:space="preserve">Повага до співрозмовника та його поглядів є необхідною умовою, навіть якщо ці погляди відрізняються від власних.  </w:t>
      </w:r>
    </w:p>
    <w:p w:rsidR="00247C0D" w:rsidRDefault="00F96B44">
      <w:pPr>
        <w:spacing w:line="360" w:lineRule="auto"/>
        <w:jc w:val="both"/>
        <w:rPr>
          <w:sz w:val="28"/>
          <w:szCs w:val="28"/>
        </w:rPr>
      </w:pPr>
      <w:r>
        <w:rPr>
          <w:sz w:val="28"/>
          <w:szCs w:val="28"/>
        </w:rPr>
        <w:t>3)</w:t>
      </w:r>
      <w:r>
        <w:rPr>
          <w:sz w:val="28"/>
          <w:szCs w:val="28"/>
        </w:rPr>
        <w:tab/>
        <w:t xml:space="preserve">Передана інформація має бути затребуваною та доречною для конкретної ситуації.  </w:t>
      </w:r>
    </w:p>
    <w:p w:rsidR="00247C0D" w:rsidRDefault="00F96B44">
      <w:pPr>
        <w:spacing w:line="360" w:lineRule="auto"/>
        <w:jc w:val="both"/>
        <w:rPr>
          <w:sz w:val="28"/>
          <w:szCs w:val="28"/>
        </w:rPr>
      </w:pPr>
      <w:r>
        <w:rPr>
          <w:sz w:val="28"/>
          <w:szCs w:val="28"/>
        </w:rPr>
        <w:t>4)</w:t>
      </w:r>
      <w:r>
        <w:rPr>
          <w:sz w:val="28"/>
          <w:szCs w:val="28"/>
        </w:rPr>
        <w:tab/>
        <w:t xml:space="preserve">Якість інформації повинна залишатися високою, при цьому обсяг матеріалу не повинен перевищувати межі, доступні для сприйняття.  </w:t>
      </w:r>
    </w:p>
    <w:p w:rsidR="00247C0D" w:rsidRDefault="00F96B44">
      <w:pPr>
        <w:spacing w:line="360" w:lineRule="auto"/>
        <w:jc w:val="both"/>
        <w:rPr>
          <w:sz w:val="28"/>
          <w:szCs w:val="28"/>
        </w:rPr>
      </w:pPr>
      <w:r>
        <w:rPr>
          <w:sz w:val="28"/>
          <w:szCs w:val="28"/>
        </w:rPr>
        <w:t>5)</w:t>
      </w:r>
      <w:r>
        <w:rPr>
          <w:sz w:val="28"/>
          <w:szCs w:val="28"/>
        </w:rPr>
        <w:tab/>
        <w:t>Необхідно дотримуватися мовленнєвих стандартів, адаптуючи стиль спілкування до потреб конкретної комунікації. [88]</w:t>
      </w:r>
      <w:r>
        <w:t xml:space="preserve"> </w:t>
      </w:r>
      <w:r>
        <w:rPr>
          <w:sz w:val="28"/>
          <w:szCs w:val="28"/>
        </w:rPr>
        <w:t xml:space="preserve">У діловому спілкуванні рекомендується уникати використання </w:t>
      </w:r>
      <w:proofErr w:type="spellStart"/>
      <w:r>
        <w:rPr>
          <w:sz w:val="28"/>
          <w:szCs w:val="28"/>
        </w:rPr>
        <w:t>мовних</w:t>
      </w:r>
      <w:proofErr w:type="spellEnd"/>
      <w:r>
        <w:rPr>
          <w:sz w:val="28"/>
          <w:szCs w:val="28"/>
        </w:rPr>
        <w:t xml:space="preserve"> кліше, сленгу та подібних висловів. Невербальна комунікація відіграє важливу роль у цьому процесі, надаючи йому додаткової виразності. Вона доповнює або навіть замінює вербальні повідомлення, відображаючи емоційні стани учасників діалогу, їхні взаємні ставлення, а також сигналізуючи про характер </w:t>
      </w:r>
      <w:proofErr w:type="spellStart"/>
      <w:r>
        <w:rPr>
          <w:sz w:val="28"/>
          <w:szCs w:val="28"/>
        </w:rPr>
        <w:t>статусно</w:t>
      </w:r>
      <w:proofErr w:type="spellEnd"/>
      <w:r>
        <w:rPr>
          <w:sz w:val="28"/>
          <w:szCs w:val="28"/>
        </w:rPr>
        <w:t>-рольових відносин між ними. [23]</w:t>
      </w:r>
    </w:p>
    <w:p w:rsidR="00247C0D" w:rsidRDefault="00F96B44">
      <w:pPr>
        <w:spacing w:line="360" w:lineRule="auto"/>
        <w:ind w:firstLine="720"/>
        <w:jc w:val="both"/>
        <w:rPr>
          <w:sz w:val="28"/>
          <w:szCs w:val="28"/>
        </w:rPr>
      </w:pPr>
      <w:r>
        <w:rPr>
          <w:sz w:val="28"/>
          <w:szCs w:val="28"/>
        </w:rPr>
        <w:t xml:space="preserve">Коректне декодування інформації з урахуванням контексту є необхідною передумовою ефективної комунікації та досягнення взаєморозуміння між учасниками спілкування. У цьому процесі важливу роль </w:t>
      </w:r>
      <w:r>
        <w:rPr>
          <w:sz w:val="28"/>
          <w:szCs w:val="28"/>
        </w:rPr>
        <w:lastRenderedPageBreak/>
        <w:t xml:space="preserve">відіграє зворотний зв’язок, тобто повідомлення, які адресат надсилає у відповідь на комунікативний акт ініціатора. Зворотний зв’язок може мати різний характер: нейтральний (зосереджений на уточненні інформації для отримання додаткових даних), негативний (в якому містяться критичні зауваження чи пропозиції щодо коригування), або позитивний (що виражає схвалення чи моральну підтримку). Водночас важливо брати до уваги специфіку національної мови, включаючи особливості діалектів, жаргонів, просторіччя та інших форм </w:t>
      </w:r>
      <w:proofErr w:type="spellStart"/>
      <w:r>
        <w:rPr>
          <w:sz w:val="28"/>
          <w:szCs w:val="28"/>
        </w:rPr>
        <w:t>мовного</w:t>
      </w:r>
      <w:proofErr w:type="spellEnd"/>
      <w:r>
        <w:rPr>
          <w:sz w:val="28"/>
          <w:szCs w:val="28"/>
        </w:rPr>
        <w:t xml:space="preserve"> вираження.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У контексті розуміння мовлення Л. С. Виготський висловлював думку, що внутрішнє мовлення формується на основі езопової мови. [42] Внутрішнє мовлення здійснюється без озвучення, у формі роздумів, спрямованих на себе. Якщо врахувати, що людина здатна вести мовлення як із кимось, так і із собою, то мовлення поділяється на зовнішнє та внутрішнє. При цьому внутрішнє мовлення не має комунікативного характеру, тоді як зовнішнє мовлення може реалізовуватися у формі монологу чи діалогу. У обох випадках важливими є не лише зміст переданої інформації, але й ставлення до позиції мовця.</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Основна мета спілкування полягає у передачі точної інформації. Однак у процесі комунікації можуть виникати втрати чи спотворення змісту. Це може бути спричинено такими факторами, як обмеженість словникового запасу співрозмовника, недоліки мовлення, особисте ставлення до іншої сторони розмови або специфічні обставини ситуації.[62]</w:t>
      </w:r>
    </w:p>
    <w:p w:rsidR="00247C0D" w:rsidRDefault="00247C0D">
      <w:pPr>
        <w:spacing w:line="360" w:lineRule="auto"/>
        <w:ind w:firstLine="720"/>
        <w:jc w:val="both"/>
        <w:rPr>
          <w:sz w:val="28"/>
          <w:szCs w:val="28"/>
        </w:rPr>
      </w:pPr>
    </w:p>
    <w:p w:rsidR="00247C0D" w:rsidRDefault="00F96B44">
      <w:pPr>
        <w:spacing w:line="360" w:lineRule="auto"/>
        <w:ind w:firstLine="720"/>
        <w:jc w:val="both"/>
        <w:rPr>
          <w:sz w:val="28"/>
          <w:szCs w:val="28"/>
        </w:rPr>
      </w:pPr>
      <w:r>
        <w:rPr>
          <w:sz w:val="28"/>
          <w:szCs w:val="28"/>
        </w:rPr>
        <w:t xml:space="preserve">Людина виступає активним суб'єктом комунікації, що зумовлює необхідність врахування її мотивів, цілей, установок, характеру діяльності та інших індивідуальних особливостей для забезпечення ефективної взаємодії. </w:t>
      </w:r>
    </w:p>
    <w:p w:rsidR="00247C0D" w:rsidRDefault="00F96B44">
      <w:pPr>
        <w:spacing w:line="360" w:lineRule="auto"/>
        <w:ind w:firstLine="720"/>
        <w:jc w:val="both"/>
        <w:rPr>
          <w:sz w:val="28"/>
          <w:szCs w:val="28"/>
        </w:rPr>
      </w:pPr>
      <w:r>
        <w:rPr>
          <w:sz w:val="28"/>
          <w:szCs w:val="28"/>
        </w:rPr>
        <w:t xml:space="preserve">У цьому контексті інформація не лише передається від однієї особи до іншої, але також зазнає трансформацій під час цього процесу: </w:t>
      </w:r>
      <w:proofErr w:type="spellStart"/>
      <w:r>
        <w:rPr>
          <w:sz w:val="28"/>
          <w:szCs w:val="28"/>
        </w:rPr>
        <w:t>уточнюється</w:t>
      </w:r>
      <w:proofErr w:type="spellEnd"/>
      <w:r>
        <w:rPr>
          <w:sz w:val="28"/>
          <w:szCs w:val="28"/>
        </w:rPr>
        <w:t xml:space="preserve">, інтерпретується, сприймається крізь призму особистих поглядів або, навпаки, </w:t>
      </w:r>
      <w:r>
        <w:rPr>
          <w:sz w:val="28"/>
          <w:szCs w:val="28"/>
        </w:rPr>
        <w:lastRenderedPageBreak/>
        <w:t>може бути неправильно зрозумілою чи взагалі не зрозумілою. Більше того, інформація не обмежується функцією передачі, а виконує також прагматичну роль. Її мета полягає у впливі на іншу людину, у переконанні, стимулюванні чи навіть корекції поведінки. [71]</w:t>
      </w:r>
    </w:p>
    <w:p w:rsidR="00247C0D" w:rsidRDefault="00F96B44">
      <w:pPr>
        <w:spacing w:line="360" w:lineRule="auto"/>
        <w:ind w:firstLine="720"/>
        <w:jc w:val="both"/>
      </w:pPr>
      <w:r>
        <w:rPr>
          <w:sz w:val="28"/>
          <w:szCs w:val="28"/>
        </w:rPr>
        <w:t>Здатність уважно слухати є одним із ключових показників загальної культури людини, яка набуває особливого значення в контексті міжособистісного спілкування. Слухання та вміння чути слід розрізняти, оскільки вони є різними аспектами комунікації. Слухати означає фокусувати свою увагу на співрозмовнику, який висловлює думки чи погляди. Для досягнення ефективного слухання, що максимально сприяє взаєморозумінню й забезпечує позитивний результат, необхідно враховувати декілька важливих елементів. Перш за все, значна увага зазвичай зосереджується на самому співрозмовнику — його манері мовлення, можливих дефектах мови, здатності зацікавити поданою інформацією та інших подібних аспектах. [79]</w:t>
      </w:r>
      <w:r>
        <w:t xml:space="preserve"> </w:t>
      </w:r>
    </w:p>
    <w:p w:rsidR="00247C0D" w:rsidRDefault="00F96B44">
      <w:pPr>
        <w:spacing w:line="360" w:lineRule="auto"/>
        <w:ind w:firstLine="720"/>
        <w:jc w:val="both"/>
        <w:rPr>
          <w:sz w:val="28"/>
          <w:szCs w:val="28"/>
        </w:rPr>
      </w:pPr>
      <w:r>
        <w:rPr>
          <w:sz w:val="28"/>
          <w:szCs w:val="28"/>
        </w:rPr>
        <w:t>Темп мовлення має бути комфортним для сприйняття аудиторією, до якої звертаються. Інформація мусить пробуджувати інтерес і приносити практичну користь. Крім того, її обсяг повинен залишатися в межах, які є прийнятними для конкретної ситуації та специфіки слухачів.</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Однією з ключових складових продуктивного спілкування є активне слухання. Це означає, що співрозмовник не просто чує, але й ставить уточнювальні запитання, ділиться своїми думками та реагує на отриману інформацію. Для цього необхідно створювати умови для відкритого діалогу, дозволяючи іншій стороні висловити свої погляди. Не менш важливим є емоційний аспект взаємодії: емоційний стан співрозмовників і здатність розпізнавати його стають основою для ефективного спілкування. Цей навик, що базується на емоційному інтелекті, допомагає уникати непорозумінь.</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lastRenderedPageBreak/>
        <w:t xml:space="preserve">Також важливо правильно інтерпретувати невербальні сигнали. Наприклад, помітивши прояви втрати інтересу, як-от закриті пози або відсутність уваги до теми, можна вчасно скоригувати свою подачу матеріалу. </w:t>
      </w:r>
    </w:p>
    <w:p w:rsidR="00247C0D" w:rsidRDefault="00F96B44">
      <w:pPr>
        <w:spacing w:line="360" w:lineRule="auto"/>
        <w:ind w:firstLine="720"/>
        <w:jc w:val="both"/>
        <w:rPr>
          <w:sz w:val="28"/>
          <w:szCs w:val="28"/>
        </w:rPr>
      </w:pPr>
      <w:r>
        <w:rPr>
          <w:sz w:val="28"/>
          <w:szCs w:val="28"/>
        </w:rPr>
        <w:t>У контексті соціальної комунікації слухання виконує кілька важливих функцій, серед яких основною є здатність зрозуміти суть повідомлення.[21]</w:t>
      </w:r>
      <w:r>
        <w:t xml:space="preserve"> </w:t>
      </w:r>
      <w:r>
        <w:rPr>
          <w:sz w:val="28"/>
          <w:szCs w:val="28"/>
        </w:rPr>
        <w:t xml:space="preserve">У цьому контексті основний акцент робиться на розумінні ключових ідей, фокусуванні уваги на важливих деталях та виразах. Це базується на здатності слухати з метою запам’ятовування інформації. Застосовуються методи записування, повторення почутого, візуалізації та створення асоціативних </w:t>
      </w:r>
      <w:proofErr w:type="spellStart"/>
      <w:r>
        <w:rPr>
          <w:sz w:val="28"/>
          <w:szCs w:val="28"/>
        </w:rPr>
        <w:t>зв’язків</w:t>
      </w:r>
      <w:proofErr w:type="spellEnd"/>
      <w:r>
        <w:rPr>
          <w:sz w:val="28"/>
          <w:szCs w:val="28"/>
        </w:rPr>
        <w:t xml:space="preserve"> для кращого сприйняття. Також слухання може переслідувати цілі аналізу та оцінки змісту: важливо виявляти помилки в аргументах, відокремлювати факти від суб'єктивних суджень.</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Крім того, слухання може мати на меті допомогу іншим, що передбачає розвинуті соціальні навички, емпатію, доброзичливість і відкритість. Або ж воно використовується для формування добрих стосунків зі співрозмовником. У різних ситуаціях спілкування обираються чотири основні види слухання:</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1.</w:t>
      </w:r>
      <w:r>
        <w:rPr>
          <w:sz w:val="28"/>
          <w:szCs w:val="28"/>
        </w:rPr>
        <w:tab/>
        <w:t>Активне слухання. Передбачає перефразування слів співрозмовника, уточнюючі запитання та зворотний зв’язок.</w:t>
      </w:r>
    </w:p>
    <w:p w:rsidR="00247C0D" w:rsidRDefault="00F96B44">
      <w:pPr>
        <w:spacing w:line="360" w:lineRule="auto"/>
        <w:jc w:val="both"/>
        <w:rPr>
          <w:sz w:val="28"/>
          <w:szCs w:val="28"/>
        </w:rPr>
      </w:pPr>
      <w:r>
        <w:rPr>
          <w:sz w:val="28"/>
          <w:szCs w:val="28"/>
        </w:rPr>
        <w:t>2.</w:t>
      </w:r>
      <w:r>
        <w:rPr>
          <w:sz w:val="28"/>
          <w:szCs w:val="28"/>
        </w:rPr>
        <w:tab/>
        <w:t xml:space="preserve">Пасивне слухання. Передбачає уважне сприйняття інформації без перебивань; застосовуються лише мінімальні вербальні реакції або невербальні сигнали про те, що повідомлення почуте. Такий підхід особливо важливий у розмовах із людьми в </w:t>
      </w:r>
      <w:proofErr w:type="spellStart"/>
      <w:r>
        <w:rPr>
          <w:sz w:val="28"/>
          <w:szCs w:val="28"/>
        </w:rPr>
        <w:t>емоційно</w:t>
      </w:r>
      <w:proofErr w:type="spellEnd"/>
      <w:r>
        <w:rPr>
          <w:sz w:val="28"/>
          <w:szCs w:val="28"/>
        </w:rPr>
        <w:t xml:space="preserve"> напруженому стані.</w:t>
      </w:r>
    </w:p>
    <w:p w:rsidR="00247C0D" w:rsidRDefault="00F96B44">
      <w:pPr>
        <w:spacing w:line="360" w:lineRule="auto"/>
        <w:jc w:val="both"/>
        <w:rPr>
          <w:sz w:val="28"/>
          <w:szCs w:val="28"/>
        </w:rPr>
      </w:pPr>
      <w:r>
        <w:rPr>
          <w:sz w:val="28"/>
          <w:szCs w:val="28"/>
        </w:rPr>
        <w:t>3.</w:t>
      </w:r>
      <w:r>
        <w:rPr>
          <w:sz w:val="28"/>
          <w:szCs w:val="28"/>
        </w:rPr>
        <w:tab/>
      </w:r>
      <w:proofErr w:type="spellStart"/>
      <w:r>
        <w:rPr>
          <w:sz w:val="28"/>
          <w:szCs w:val="28"/>
        </w:rPr>
        <w:t>Емпатичне</w:t>
      </w:r>
      <w:proofErr w:type="spellEnd"/>
      <w:r>
        <w:rPr>
          <w:sz w:val="28"/>
          <w:szCs w:val="28"/>
        </w:rPr>
        <w:t xml:space="preserve"> слухання. Вимагає налаштування на сприймання емоцій співрозмовника, намагання зрозуміти його внутрішній стан і відчуття, з повагою до його слів і емоцій.</w:t>
      </w:r>
    </w:p>
    <w:p w:rsidR="00247C0D" w:rsidRDefault="00F96B44">
      <w:pPr>
        <w:spacing w:line="360" w:lineRule="auto"/>
        <w:jc w:val="both"/>
        <w:rPr>
          <w:sz w:val="28"/>
          <w:szCs w:val="28"/>
        </w:rPr>
      </w:pPr>
      <w:r>
        <w:rPr>
          <w:sz w:val="28"/>
          <w:szCs w:val="28"/>
        </w:rPr>
        <w:t>4.</w:t>
      </w:r>
      <w:r>
        <w:rPr>
          <w:sz w:val="28"/>
          <w:szCs w:val="28"/>
        </w:rPr>
        <w:tab/>
        <w:t xml:space="preserve">Критичне слухання. Орієнтоване спочатку на аналіз почутої інформації, а вже пізніше — на її розуміння. Цей вид слухання може бути корисним у певних обставинах, але також має ризики. Наприклад, у ситуаціях засвоєння </w:t>
      </w:r>
      <w:r>
        <w:rPr>
          <w:sz w:val="28"/>
          <w:szCs w:val="28"/>
        </w:rPr>
        <w:lastRenderedPageBreak/>
        <w:t>нових знань негативна критика здатна заблокувати сприйняття корисної інформації.</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Залежно від мети спілкування та ситуації, кожен вид слухання реалізує свою специфічну роль у взаємодії. [48]</w:t>
      </w:r>
    </w:p>
    <w:p w:rsidR="00247C0D" w:rsidRDefault="00F96B44">
      <w:pPr>
        <w:spacing w:line="360" w:lineRule="auto"/>
        <w:ind w:firstLine="720"/>
        <w:jc w:val="both"/>
        <w:rPr>
          <w:sz w:val="28"/>
          <w:szCs w:val="28"/>
        </w:rPr>
      </w:pPr>
      <w:r>
        <w:rPr>
          <w:sz w:val="28"/>
          <w:szCs w:val="28"/>
        </w:rPr>
        <w:t xml:space="preserve">Здатність слухати є невід’ємною складовою ефективної міжособистісної комунікації. Комунікація виникає як об’єктивна необхідність у процесі спільної діяльності людей у рамках соціального середовища, а також у контексті </w:t>
      </w:r>
      <w:proofErr w:type="spellStart"/>
      <w:r>
        <w:rPr>
          <w:sz w:val="28"/>
          <w:szCs w:val="28"/>
        </w:rPr>
        <w:t>внутрішньогрупових</w:t>
      </w:r>
      <w:proofErr w:type="spellEnd"/>
      <w:r>
        <w:rPr>
          <w:sz w:val="28"/>
          <w:szCs w:val="28"/>
        </w:rPr>
        <w:t xml:space="preserve"> і міжособистісних відносин.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Соціальні відносини виражаються через взаємодію людей у процесі комунікації, причому не обов’язково як індивідуальних особистостей, а як представників певних соціальних груп чи спільнот у виконанні специфічних функцій і ролей.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Виконання конкретної функції, будь-то професійна, побутова чи сімейна, передбачає необхідність діяти відповідно до вимог, продиктованих ситуацією. Ці вимоги формуються під впливом законів, культурних традицій і звичаїв, притаманних конкретному соціальному контексту, в якому перебувають індивіди. [49]</w:t>
      </w:r>
    </w:p>
    <w:p w:rsidR="00247C0D" w:rsidRDefault="00F96B44">
      <w:pPr>
        <w:spacing w:line="360" w:lineRule="auto"/>
        <w:ind w:firstLine="720"/>
        <w:jc w:val="both"/>
        <w:rPr>
          <w:sz w:val="28"/>
          <w:szCs w:val="28"/>
        </w:rPr>
      </w:pPr>
      <w:r>
        <w:rPr>
          <w:sz w:val="28"/>
          <w:szCs w:val="28"/>
        </w:rPr>
        <w:t xml:space="preserve">Ролі можуть бути різними за своїм характером — соціальними, міжособистісними, </w:t>
      </w:r>
      <w:proofErr w:type="spellStart"/>
      <w:r>
        <w:rPr>
          <w:sz w:val="28"/>
          <w:szCs w:val="28"/>
        </w:rPr>
        <w:t>внутрішньогруповими</w:t>
      </w:r>
      <w:proofErr w:type="spellEnd"/>
      <w:r>
        <w:rPr>
          <w:sz w:val="28"/>
          <w:szCs w:val="28"/>
        </w:rPr>
        <w:t xml:space="preserve"> чи індивідуальними. Вони визначають ту поведінку, яку суспільство очікує від людини під час виконання певних соціальних функцій відповідно до її середовища або взаємодії з іншими людьми. Залежно від ролі, яка виконується у конкретний момент часу, манера поведінки та спілкування може суттєво змінюватися. </w:t>
      </w:r>
    </w:p>
    <w:p w:rsidR="00247C0D" w:rsidRDefault="00F96B44">
      <w:pPr>
        <w:spacing w:line="360" w:lineRule="auto"/>
        <w:ind w:firstLine="720"/>
        <w:jc w:val="both"/>
        <w:rPr>
          <w:sz w:val="28"/>
          <w:szCs w:val="28"/>
        </w:rPr>
      </w:pPr>
      <w:r>
        <w:rPr>
          <w:sz w:val="28"/>
          <w:szCs w:val="28"/>
        </w:rPr>
        <w:t>Наприклад, одна й та сама людина може бути викладачем, слухачем курсів (мовленнєвих чи професійних), батьком або матір'ю, дитиною своїх батьків, керівником чи підлеглим. Кожна із цих ролей накладає свої вимоги та встановлює особливі правила поведінки.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Ігнорування цих правил часто призводить до непорозумінь, створення бар’єрів у спілкуванні та, як наслідок, до зниження ефективності взаємодії. </w:t>
      </w:r>
    </w:p>
    <w:p w:rsidR="00247C0D" w:rsidRDefault="00F96B44">
      <w:pPr>
        <w:spacing w:line="360" w:lineRule="auto"/>
        <w:ind w:firstLine="720"/>
        <w:jc w:val="both"/>
        <w:rPr>
          <w:sz w:val="28"/>
          <w:szCs w:val="28"/>
        </w:rPr>
      </w:pPr>
      <w:r>
        <w:rPr>
          <w:sz w:val="28"/>
          <w:szCs w:val="28"/>
        </w:rPr>
        <w:t xml:space="preserve">Крім того, на виконання ролей значно впливають особистісні установки у спілкуванні. Так, наприклад, Т. </w:t>
      </w:r>
      <w:proofErr w:type="spellStart"/>
      <w:r>
        <w:rPr>
          <w:sz w:val="28"/>
          <w:szCs w:val="28"/>
        </w:rPr>
        <w:t>Гарріс</w:t>
      </w:r>
      <w:proofErr w:type="spellEnd"/>
      <w:r>
        <w:rPr>
          <w:sz w:val="28"/>
          <w:szCs w:val="28"/>
        </w:rPr>
        <w:t xml:space="preserve"> (</w:t>
      </w:r>
      <w:proofErr w:type="spellStart"/>
      <w:r>
        <w:rPr>
          <w:sz w:val="28"/>
          <w:szCs w:val="28"/>
        </w:rPr>
        <w:t>Harris</w:t>
      </w:r>
      <w:proofErr w:type="spellEnd"/>
      <w:r>
        <w:rPr>
          <w:sz w:val="28"/>
          <w:szCs w:val="28"/>
        </w:rPr>
        <w:t>, 1967) виділив чотири основні позиції, які описують прийняття себе і ставлення до інших людей. Одна з них звучить так: "я — не в порядку, ти — в порядку". У такій позиції людина вважає себе недосконалою, перевагу надає іншим і відчуває сильну потребу в підтримці, схваленні та позитивній оцінці з боку оточуючих. [77]</w:t>
      </w:r>
    </w:p>
    <w:p w:rsidR="00247C0D" w:rsidRDefault="00F96B44">
      <w:pPr>
        <w:spacing w:line="360" w:lineRule="auto"/>
        <w:jc w:val="both"/>
        <w:rPr>
          <w:sz w:val="28"/>
          <w:szCs w:val="28"/>
        </w:rPr>
      </w:pPr>
      <w:r>
        <w:rPr>
          <w:sz w:val="28"/>
          <w:szCs w:val="28"/>
        </w:rPr>
        <w:t>2) Я — не в порядку, ти — не в порядку. У цій позиції людина схильна до надмірної критики як до себе, так і до інших, причому ця критика завжди негативного характеру. Підтримати таку людину практично неможливо, адже всі навколо, на її думку, також «не в порядку».</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3) Я — в порядку, ти — не в порядку. Людина, яка мислить у рамках цієї позиції, вирізняється надмірною зарозумілістю. Вона переоцінює власну значущість і знецінює інших. Така особа демонструє, що в її житті все прекрасно, а в інших — ні. Через це вона ні потребує, ні приймає підтримки від оточення.</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4) Я — в порядку, ти — в порядку. Ця позиція передбачає позитивний погляд на себе та інших. Людина сприймає і приймає як власні особливості, так і особливості інших людей. Вона легко встановлює контакти й відкрито взаємодіє з оточенням. [91]</w:t>
      </w:r>
    </w:p>
    <w:p w:rsidR="00247C0D" w:rsidRDefault="00F96B44">
      <w:pPr>
        <w:spacing w:line="360" w:lineRule="auto"/>
        <w:ind w:firstLine="720"/>
        <w:jc w:val="both"/>
        <w:rPr>
          <w:sz w:val="28"/>
          <w:szCs w:val="28"/>
        </w:rPr>
      </w:pPr>
      <w:r>
        <w:rPr>
          <w:sz w:val="28"/>
          <w:szCs w:val="28"/>
        </w:rPr>
        <w:t>Знання таких аспектів значно спрощує комунікацію та сприяє її максимальній ефективності.</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Однією з важливих умов для розвитку адекватного </w:t>
      </w:r>
      <w:proofErr w:type="spellStart"/>
      <w:r>
        <w:rPr>
          <w:sz w:val="28"/>
          <w:szCs w:val="28"/>
        </w:rPr>
        <w:t>самосприйняття</w:t>
      </w:r>
      <w:proofErr w:type="spellEnd"/>
      <w:r>
        <w:rPr>
          <w:sz w:val="28"/>
          <w:szCs w:val="28"/>
        </w:rPr>
        <w:t xml:space="preserve"> і здатності аналізувати власну поведінку є отримання зворотного зв’язку. Цей процес у міжособистісному спілкуванні можна наочно продемонструвати за </w:t>
      </w:r>
      <w:r>
        <w:rPr>
          <w:sz w:val="28"/>
          <w:szCs w:val="28"/>
        </w:rPr>
        <w:lastRenderedPageBreak/>
        <w:t xml:space="preserve">допомогою моделі «вікна Джохарі», яка являє собою квадрат, розділений на чотири частини горизонтально і вертикально. Вертикальна лінія ділить інформацію на дві категорії: ту, що відома індивіду про себе (ліва частина), і ту, про яку він сам не знає (права частина). Горизонтальна лінія, у свою чергу, розмежовує інформацію, відому іншим людям про цю людину (верхня частина), і ті аспекти, що залишаються їм невідомими (нижня частина). У результаті формується чотири зони. Перша зона — «відкрита» — включає інформацію, яка відома і самому індивіду, і його співрозмовникам. Чим більша ця зона, тим </w:t>
      </w:r>
      <w:proofErr w:type="spellStart"/>
      <w:r>
        <w:rPr>
          <w:sz w:val="28"/>
          <w:szCs w:val="28"/>
        </w:rPr>
        <w:t>відкритішими</w:t>
      </w:r>
      <w:proofErr w:type="spellEnd"/>
      <w:r>
        <w:rPr>
          <w:sz w:val="28"/>
          <w:szCs w:val="28"/>
        </w:rPr>
        <w:t xml:space="preserve"> є відносини людини з іншими учасниками спілкування. [86]</w:t>
      </w:r>
    </w:p>
    <w:p w:rsidR="00247C0D" w:rsidRDefault="00F96B44">
      <w:pPr>
        <w:spacing w:line="360" w:lineRule="auto"/>
        <w:ind w:firstLine="720"/>
        <w:jc w:val="both"/>
        <w:rPr>
          <w:sz w:val="28"/>
          <w:szCs w:val="28"/>
        </w:rPr>
      </w:pPr>
      <w:r>
        <w:rPr>
          <w:sz w:val="28"/>
          <w:szCs w:val="28"/>
        </w:rPr>
        <w:t>Сліпа зона (II) охоплює аспекти інформації про особу, які відомі іншим людям, але лишаються непомітними для неї самої. За бажання, людина може дізнатися про такі деталі через спілкування, отримуючи зворотний зв'язок про те, як її сприймають оточуючі. Якщо думка інших збігається з її власним уявленням, взаємодія зазвичай проходить без ускладнень. Однак, коли отримана інформація виявляється менш сприятливою, ніж очікувалось, це може активувати захисні механізми й призвести до конфліктів. У випадку, якщо надані дані навмисно перебільшені, вони часто сприймаються як лестощі. Зрештою, передача інформації зі сліпої зони (II) у відкрите поле може стати інструментом маніпулювання свідомістю інших людей. [28]</w:t>
      </w:r>
    </w:p>
    <w:p w:rsidR="00247C0D" w:rsidRDefault="00247C0D">
      <w:pPr>
        <w:spacing w:line="360" w:lineRule="auto"/>
        <w:jc w:val="both"/>
        <w:rPr>
          <w:b/>
          <w:sz w:val="28"/>
          <w:szCs w:val="28"/>
        </w:rPr>
      </w:pPr>
    </w:p>
    <w:p w:rsidR="00247C0D" w:rsidRDefault="00F96B44">
      <w:pPr>
        <w:spacing w:line="360" w:lineRule="auto"/>
        <w:ind w:firstLine="720"/>
        <w:jc w:val="both"/>
        <w:rPr>
          <w:sz w:val="28"/>
          <w:szCs w:val="28"/>
        </w:rPr>
      </w:pPr>
      <w:r>
        <w:rPr>
          <w:sz w:val="28"/>
          <w:szCs w:val="28"/>
        </w:rPr>
        <w:t>У моделі взаємодії «прихована зона» (зона III) охоплює аспекти особистості, які відомі індивіду, але залишаються невідомими для його співрозмовників. Натомість «невідома зона» (зона IV) стосується інформації, яка лишається поза свідомим усвідомленням як самої людини, так і оточуючих. Ці аспекти можуть включати певні риси характеру або потенційні здібності, що проявляються виключно в унікальних чи екстремальних обставинах і в окремих випадках залишаються нереалізованими протягом усього життя.</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lastRenderedPageBreak/>
        <w:t xml:space="preserve">Розміри цих зон значною мірою залежать від етапу міжособистісної комунікації. На початкових стадіях знайомства згадані простори є більш закритими, однак із поглибленням взаємодії та розвитком стосунків їх конфігурація змінюється. Зокрема, відкрита зона розширюється завдяки зростанню рівня довіри та взаємного розуміння, що спричиняє звуження прихованих та невідомих зон. Що більшою є відкритість особи у спілкуванні, то більше інформації стає доступною для її оточення, підвищуючи ймовірність досягнення гармонійного взаєморозуміння. [36] Свідомий контроль над інформацією про себе та її навмисна деформація ускладнюють не лише сприйняття комунікативних партнерів, але й впливають на самосвідомість індивіда та його соціальну ідентифікацію. Для належної орієнтації у соціальних взаємодіях особа потребує адекватної та повної інформації про своїх співрозмовників і їхнє ставлення до неї. Замикання на собі та відгородження від зовнішнього світу призводять до погіршення </w:t>
      </w:r>
      <w:proofErr w:type="spellStart"/>
      <w:r>
        <w:rPr>
          <w:sz w:val="28"/>
          <w:szCs w:val="28"/>
        </w:rPr>
        <w:t>саморозуміння</w:t>
      </w:r>
      <w:proofErr w:type="spellEnd"/>
      <w:r>
        <w:rPr>
          <w:sz w:val="28"/>
          <w:szCs w:val="28"/>
        </w:rPr>
        <w:t xml:space="preserve"> особистості. Таким чином, задля забезпечення ефективності міжособистісного спілкування необхідно враховувати соціальні аспекти, зокрема рольові, культурні, </w:t>
      </w:r>
      <w:proofErr w:type="spellStart"/>
      <w:r>
        <w:rPr>
          <w:sz w:val="28"/>
          <w:szCs w:val="28"/>
        </w:rPr>
        <w:t>гендерно</w:t>
      </w:r>
      <w:proofErr w:type="spellEnd"/>
      <w:r>
        <w:rPr>
          <w:sz w:val="28"/>
          <w:szCs w:val="28"/>
        </w:rPr>
        <w:t xml:space="preserve">-вікові, професійні, ієрархічні та релігійні особливості, що формують характер соціальних контактів. Окрім цього, важливо аналізувати прояви основних компонентів спілкування—комунікативного, інтерактивного та </w:t>
      </w:r>
      <w:proofErr w:type="spellStart"/>
      <w:r>
        <w:rPr>
          <w:sz w:val="28"/>
          <w:szCs w:val="28"/>
        </w:rPr>
        <w:t>перцептивного</w:t>
      </w:r>
      <w:proofErr w:type="spellEnd"/>
      <w:r>
        <w:rPr>
          <w:sz w:val="28"/>
          <w:szCs w:val="28"/>
        </w:rPr>
        <w:t>—а також ті чинники, які визначають їхній зв’язок із соціальним середовищем. Вагома роль у формуванні навичок результативної комунікації в суспільстві належить соціальним інститутам, серед яких особливе значення мають освітні заклади та сім'я, які забезпечують навчання принципів і норм продуктивного міжособистісного спілкування.[55]</w:t>
      </w:r>
    </w:p>
    <w:p w:rsidR="00247C0D" w:rsidRDefault="00247C0D">
      <w:pPr>
        <w:spacing w:line="360" w:lineRule="auto"/>
        <w:jc w:val="both"/>
        <w:rPr>
          <w:b/>
          <w:sz w:val="28"/>
          <w:szCs w:val="28"/>
        </w:rPr>
      </w:pPr>
    </w:p>
    <w:p w:rsidR="00247C0D" w:rsidRDefault="00F96B44">
      <w:pPr>
        <w:spacing w:line="360" w:lineRule="auto"/>
        <w:ind w:firstLine="720"/>
        <w:jc w:val="both"/>
        <w:rPr>
          <w:sz w:val="28"/>
          <w:szCs w:val="28"/>
        </w:rPr>
      </w:pPr>
      <w:r>
        <w:rPr>
          <w:sz w:val="28"/>
          <w:szCs w:val="28"/>
        </w:rPr>
        <w:t xml:space="preserve">Для проведення дослідження конкретного психічного явища або процесу першочерговим завданням є визначення об’єкта дослідження. У нашому випадку, оскільки об’єктом вивчення є міжособистісне спілкування, необхідно насамперед проаналізувати поняття спілкування загалом. На думку </w:t>
      </w:r>
      <w:r>
        <w:rPr>
          <w:sz w:val="28"/>
          <w:szCs w:val="28"/>
        </w:rPr>
        <w:lastRenderedPageBreak/>
        <w:t xml:space="preserve">Петровського А. В., спілкування представляє собою багатогранний процес встановлення і розвитку контактів між людьми, що формується на основі потреб у спільній діяльності. У свою чергу, Безсонова Л. О. та </w:t>
      </w:r>
      <w:proofErr w:type="spellStart"/>
      <w:r>
        <w:rPr>
          <w:sz w:val="28"/>
          <w:szCs w:val="28"/>
        </w:rPr>
        <w:t>Доценко</w:t>
      </w:r>
      <w:proofErr w:type="spellEnd"/>
      <w:r>
        <w:rPr>
          <w:sz w:val="28"/>
          <w:szCs w:val="28"/>
        </w:rPr>
        <w:t xml:space="preserve"> О. Л. підкреслюють, що в межах повсякденної свідомості термін «спілкування» може мати три ключових значення: перше — об’єднання, формування цілісності та єдності, асоційоване із соціальною групою чи дружніми зв’язками; друге — передача повідомлень та обмін інформацією, що проявляється у діалозі чи бесіді; третє — взаємопроникнення, прагнення до взаєморозуміння та глибокого зв’язку між людьми. [73]</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Маючи на меті дослідити особливості міжособистісного спілкування старшокласників, важливо окреслити критерії, що допомагають відрізнити його від групового та масового спілкування.</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Міжособистісне спілкування являє собою процес взаємодії між кількома людьми, який здійснюється за допомогою як вербальних, так і невербальних засобів впливу. У результаті цього виду комунікації формується психологічний контакт і встановлюються певні відносини між учасниками. [81]</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Взаємодія між людьми набуває характеру міжособистісної за умови дотримання кількох важливих критеріїв:</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 xml:space="preserve">У процесі взаємодії бере участь невелика кількість осіб, зазвичай від двох до трьох.  </w:t>
      </w:r>
    </w:p>
    <w:p w:rsidR="00247C0D" w:rsidRDefault="00F96B44">
      <w:pPr>
        <w:spacing w:line="360" w:lineRule="auto"/>
        <w:jc w:val="both"/>
        <w:rPr>
          <w:sz w:val="28"/>
          <w:szCs w:val="28"/>
        </w:rPr>
      </w:pPr>
      <w:r>
        <w:rPr>
          <w:sz w:val="28"/>
          <w:szCs w:val="28"/>
        </w:rPr>
        <w:t>-</w:t>
      </w:r>
      <w:r>
        <w:rPr>
          <w:sz w:val="28"/>
          <w:szCs w:val="28"/>
        </w:rPr>
        <w:tab/>
        <w:t xml:space="preserve">Спілкування має безпосередній характер, зі створенням просторової близькості між учасниками.  </w:t>
      </w:r>
    </w:p>
    <w:p w:rsidR="00247C0D" w:rsidRDefault="00F96B44">
      <w:pPr>
        <w:spacing w:line="360" w:lineRule="auto"/>
        <w:jc w:val="both"/>
        <w:rPr>
          <w:sz w:val="28"/>
          <w:szCs w:val="28"/>
        </w:rPr>
      </w:pPr>
      <w:r>
        <w:rPr>
          <w:sz w:val="28"/>
          <w:szCs w:val="28"/>
        </w:rPr>
        <w:t>-</w:t>
      </w:r>
      <w:r>
        <w:rPr>
          <w:sz w:val="28"/>
          <w:szCs w:val="28"/>
        </w:rPr>
        <w:tab/>
        <w:t xml:space="preserve">Важливим є особистісно-орієнтований підхід, коли кожен із учасників враховує емоційний стан, індивідуальні риси та унікальність партнера.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lastRenderedPageBreak/>
        <w:t xml:space="preserve">За класифікацією О. М. Леонтьєва, міжособистісне спілкування розділяється залежно від цілей і мотивів учасників на такі види:  </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 xml:space="preserve">Модальне міжособистісне спілкування, основною метою якого є встановлення психологічного контакту й розвиток стосунків між учасниками. При цьому мотиви взаємодії зосереджені в самому процесі спілкування.  </w:t>
      </w:r>
    </w:p>
    <w:p w:rsidR="00247C0D" w:rsidRDefault="00F96B44">
      <w:pPr>
        <w:spacing w:line="360" w:lineRule="auto"/>
        <w:jc w:val="both"/>
        <w:rPr>
          <w:sz w:val="28"/>
          <w:szCs w:val="28"/>
        </w:rPr>
      </w:pPr>
      <w:r>
        <w:rPr>
          <w:sz w:val="28"/>
          <w:szCs w:val="28"/>
        </w:rPr>
        <w:t>-</w:t>
      </w:r>
      <w:r>
        <w:rPr>
          <w:sz w:val="28"/>
          <w:szCs w:val="28"/>
        </w:rPr>
        <w:tab/>
      </w:r>
      <w:proofErr w:type="spellStart"/>
      <w:r>
        <w:rPr>
          <w:sz w:val="28"/>
          <w:szCs w:val="28"/>
        </w:rPr>
        <w:t>Диктальне</w:t>
      </w:r>
      <w:proofErr w:type="spellEnd"/>
      <w:r>
        <w:rPr>
          <w:sz w:val="28"/>
          <w:szCs w:val="28"/>
        </w:rPr>
        <w:t xml:space="preserve"> спілкування, спрямоване на передачу інформації, вплив на погляди чи дії партнера, надання емоційної підтримки тощо. У цьому випадку мотиви виходять за межі самого процесу взаємодії. [93]</w:t>
      </w:r>
    </w:p>
    <w:p w:rsidR="00247C0D" w:rsidRDefault="00247C0D">
      <w:pPr>
        <w:pBdr>
          <w:top w:val="nil"/>
          <w:left w:val="nil"/>
          <w:bottom w:val="nil"/>
          <w:right w:val="nil"/>
          <w:between w:val="nil"/>
        </w:pBdr>
        <w:ind w:left="720"/>
        <w:jc w:val="both"/>
        <w:rPr>
          <w:color w:val="000000"/>
          <w:sz w:val="28"/>
          <w:szCs w:val="28"/>
        </w:rPr>
      </w:pPr>
    </w:p>
    <w:p w:rsidR="00247C0D" w:rsidRDefault="00247C0D">
      <w:pPr>
        <w:spacing w:line="360" w:lineRule="auto"/>
        <w:jc w:val="both"/>
        <w:rPr>
          <w:sz w:val="28"/>
          <w:szCs w:val="28"/>
        </w:rPr>
      </w:pPr>
    </w:p>
    <w:p w:rsidR="00247C0D" w:rsidRDefault="00F96B44">
      <w:pPr>
        <w:spacing w:line="360" w:lineRule="auto"/>
        <w:jc w:val="both"/>
        <w:rPr>
          <w:sz w:val="28"/>
          <w:szCs w:val="28"/>
        </w:rPr>
      </w:pPr>
      <w:proofErr w:type="spellStart"/>
      <w:r>
        <w:rPr>
          <w:sz w:val="28"/>
          <w:szCs w:val="28"/>
        </w:rPr>
        <w:t>Коломинський</w:t>
      </w:r>
      <w:proofErr w:type="spellEnd"/>
      <w:r>
        <w:rPr>
          <w:sz w:val="28"/>
          <w:szCs w:val="28"/>
        </w:rPr>
        <w:t xml:space="preserve"> Я. визначив кілька видів спілкування, які можна розподілити таким чином:</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міжособистісне спілкування першого кола — взаємодія з найближчими людьми, яка охоплює групу від 1 до 4 осіб;</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міжособистісне спілкування другого кола — комунікація в групах від 6 до 8 осіб, для якої властива більш низька близькість у стосунках. [90]</w:t>
      </w:r>
    </w:p>
    <w:p w:rsidR="00247C0D" w:rsidRDefault="00247C0D">
      <w:pPr>
        <w:pBdr>
          <w:top w:val="nil"/>
          <w:left w:val="nil"/>
          <w:bottom w:val="nil"/>
          <w:right w:val="nil"/>
          <w:between w:val="nil"/>
        </w:pBdr>
        <w:ind w:left="720"/>
        <w:jc w:val="both"/>
        <w:rPr>
          <w:color w:val="000000"/>
          <w:sz w:val="28"/>
          <w:szCs w:val="28"/>
        </w:rPr>
      </w:pP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Проведене дослідження науковців дозволило порівняти, наскільки коло людей, до яких відчувається симпатія, збігається з тими, з ким доводиться спілкуватися. З'ясувалося, що у дорослих ці групи співпадають приблизно на 40 %, тоді як у дітей лише на 19–24 %. Це свідчить про те, що з віком людина розвиває здатність свідомо обирати своє соціальне оточення, набуває інструментів для його розширення, звуження чи якісних змін.</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Міжособистісне спілкування не є однорідним процесом, і це важливо враховувати. Використання спеціалізованих термінів для позначення різних </w:t>
      </w:r>
      <w:r>
        <w:rPr>
          <w:sz w:val="28"/>
          <w:szCs w:val="28"/>
        </w:rPr>
        <w:lastRenderedPageBreak/>
        <w:t xml:space="preserve">аспектів цього процесу дозволяє сформувати систему основних понять у рамках теорії міжособистісного спілкування. [92] </w:t>
      </w:r>
    </w:p>
    <w:p w:rsidR="00247C0D" w:rsidRDefault="00F96B44">
      <w:pPr>
        <w:spacing w:line="360" w:lineRule="auto"/>
        <w:jc w:val="both"/>
        <w:rPr>
          <w:sz w:val="28"/>
          <w:szCs w:val="28"/>
        </w:rPr>
      </w:pPr>
      <w:r>
        <w:rPr>
          <w:sz w:val="28"/>
          <w:szCs w:val="28"/>
        </w:rPr>
        <w:t>Це такі основні поняття:</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Міжособистісний контакт — процес взаємодії між людьми, що відбувається в межах їхньої здатності сприймати один одного. Він створює умови для обміну інформацією через наявні канали зв’язку.</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Міжособистісна комунікація — форма взаємодії, спрямована на вивчення способів обміну повідомленнями між партнерами, а також їх прийняття та обробку.</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Міжособистісна взаємодія — ступінь активності учасників у процесі спілкування, що дозволяє більш глибоко аналізувати індивідуальні дії, установки та форми взаємовпливу.</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 xml:space="preserve">Міжособистісні відносини — категорія теорії міжособистісного спілкування, яка зосереджує увагу на </w:t>
      </w:r>
      <w:proofErr w:type="spellStart"/>
      <w:r>
        <w:rPr>
          <w:sz w:val="28"/>
          <w:szCs w:val="28"/>
        </w:rPr>
        <w:t>емоційно</w:t>
      </w:r>
      <w:proofErr w:type="spellEnd"/>
      <w:r>
        <w:rPr>
          <w:sz w:val="28"/>
          <w:szCs w:val="28"/>
        </w:rPr>
        <w:t>-чуттєвих аспектах взаємодії між людьми й враховує фактор часу при аналізі комунікативного процесу. [33]</w:t>
      </w:r>
    </w:p>
    <w:p w:rsidR="00247C0D" w:rsidRDefault="00247C0D">
      <w:pPr>
        <w:pBdr>
          <w:top w:val="nil"/>
          <w:left w:val="nil"/>
          <w:bottom w:val="nil"/>
          <w:right w:val="nil"/>
          <w:between w:val="nil"/>
        </w:pBdr>
        <w:ind w:left="720"/>
        <w:jc w:val="both"/>
        <w:rPr>
          <w:color w:val="000000"/>
          <w:sz w:val="28"/>
          <w:szCs w:val="28"/>
        </w:rPr>
      </w:pP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Окрім уже вказаного, можна виділити певні рівні міжособистісного спілкування, що тісно пов’язані з основними поняттями теорії комунікації. </w:t>
      </w:r>
    </w:p>
    <w:p w:rsidR="00247C0D" w:rsidRDefault="00F96B44">
      <w:pPr>
        <w:spacing w:line="360" w:lineRule="auto"/>
        <w:ind w:firstLine="720"/>
        <w:jc w:val="both"/>
        <w:rPr>
          <w:sz w:val="28"/>
          <w:szCs w:val="28"/>
        </w:rPr>
      </w:pPr>
      <w:r>
        <w:rPr>
          <w:sz w:val="28"/>
          <w:szCs w:val="28"/>
        </w:rPr>
        <w:t>Загалом, чим вищий рівень даного спілкування, тим точніше й вужче слід добирати терміни для опису його проявів у контексті теоретичних концепцій.</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Мета комунікації та психологічна дистанція, притаманна її реалізації, дозволяють розрізняти різні рівні міжособистісного взаємодії:</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lastRenderedPageBreak/>
        <w:t>•</w:t>
      </w:r>
      <w:r>
        <w:rPr>
          <w:sz w:val="28"/>
          <w:szCs w:val="28"/>
        </w:rPr>
        <w:tab/>
        <w:t>Ритуальний (або соціально-рольовий). Основна ціль — виконання очікуваних соціальних ролей і демонстрація знання суспільних норм. Такий тип спілкування має анонімний характер.</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Діловий (або маніпулятивний). Метою є організація спільної діяльності й пошук шляхів підвищення ефективності співпраці. Психологічна дистанція тут чітко відсторонена, а взаємодія переважно базується на форматі Я – Ви.</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r>
      <w:proofErr w:type="spellStart"/>
      <w:r>
        <w:rPr>
          <w:sz w:val="28"/>
          <w:szCs w:val="28"/>
        </w:rPr>
        <w:t>Інтимно</w:t>
      </w:r>
      <w:proofErr w:type="spellEnd"/>
      <w:r>
        <w:rPr>
          <w:sz w:val="28"/>
          <w:szCs w:val="28"/>
        </w:rPr>
        <w:t>-особистісний. Головна мета — задовольнити потребу у взаєморозумінні й співчутті. Для цього рівня характерними є емоційна близькість, емпатія та довіра, що проявляються у форматі контакту Я – Ти. [47]</w:t>
      </w:r>
    </w:p>
    <w:p w:rsidR="00247C0D" w:rsidRDefault="00247C0D">
      <w:pPr>
        <w:pBdr>
          <w:top w:val="nil"/>
          <w:left w:val="nil"/>
          <w:bottom w:val="nil"/>
          <w:right w:val="nil"/>
          <w:between w:val="nil"/>
        </w:pBdr>
        <w:ind w:left="720"/>
        <w:jc w:val="both"/>
        <w:rPr>
          <w:color w:val="000000"/>
          <w:sz w:val="28"/>
          <w:szCs w:val="28"/>
        </w:rPr>
      </w:pP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Як видно, міжособистісне спілкування за умов нормального соціального та психічного розвитку є обов’язковим і неминучим елементом існування кожного члена суспільства. Це явище виконує низку важливих функцій, які дослідники визначають наступним чином:</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Контактна функція: спрямована на встановлення взаємодії між учасниками спілкування, забезпечуючи їхню взаємну готовність до обміну повідомленнями.</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Інформаційна функція: полягає в передачі й обміні інформацією, включаючи думки, плани, рішення та погляди.</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Спонукальна функція: передбачає стимуляцію діяльності партнера з метою виконання ним певних завдань чи дій.</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Координаційна функція: сприяє взаємному орієнтуванню та узгодженню дій під час організації спільної діяльності.</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Функція розуміння: забезпечує адекватне сприйняття і точне розуміння змісту повідомлень, а також однакове інтерпретування намірів, установок, переживань і станів учасників спілкування.</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Емоційна функція: сприяє формуванню емоційного відгуку у партнера, акцентуючи увагу на емпатії, що може супроводжуватися змінами власних емоційних переживань.</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w:t>
      </w:r>
      <w:r>
        <w:rPr>
          <w:sz w:val="28"/>
          <w:szCs w:val="28"/>
        </w:rPr>
        <w:tab/>
        <w:t xml:space="preserve">Функція встановлення відносин: дозволяє індивіду усвідомлювати і фіксувати своє місце у системі суспільних </w:t>
      </w:r>
      <w:proofErr w:type="spellStart"/>
      <w:r>
        <w:rPr>
          <w:sz w:val="28"/>
          <w:szCs w:val="28"/>
        </w:rPr>
        <w:t>зв’язків</w:t>
      </w:r>
      <w:proofErr w:type="spellEnd"/>
      <w:r>
        <w:rPr>
          <w:sz w:val="28"/>
          <w:szCs w:val="28"/>
        </w:rPr>
        <w:t>, таких як рольові, статусні чи професійні відносини, в рамках яких здійснюється його діяльність.</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Кожна з цих функцій є ключовою для інтеграції індивіда в суспільство і забезпечення ефективної комунікації та співпраці в різноманітних соціальних ситуаціях. [61]</w:t>
      </w:r>
    </w:p>
    <w:p w:rsidR="00247C0D" w:rsidRDefault="00F96B44">
      <w:pPr>
        <w:pBdr>
          <w:top w:val="nil"/>
          <w:left w:val="nil"/>
          <w:bottom w:val="nil"/>
          <w:right w:val="nil"/>
          <w:between w:val="nil"/>
        </w:pBdr>
        <w:ind w:firstLine="720"/>
        <w:jc w:val="both"/>
        <w:rPr>
          <w:color w:val="000000"/>
          <w:sz w:val="28"/>
          <w:szCs w:val="28"/>
        </w:rPr>
      </w:pPr>
      <w:r>
        <w:rPr>
          <w:color w:val="000000"/>
          <w:sz w:val="28"/>
          <w:szCs w:val="28"/>
        </w:rPr>
        <w:t>Функція впливу полягає у трансформації стану, поведінкових проявів та особистісно-смислових структур партнера.</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У загальному понятті спілкування виокремлюється більш специфічне — міжособистісне спілкування. Воно відзначається обмеженою кількістю учасників, безпосередністю взаємодії та орієнтованістю на особистісні аспекти. Залежно від цілей і характеру, можна виокремити різні рівні прояву цього виду комунікації. Функції міжособистісного спілкування надзвичайно різноманітні: вони не лише дозволяють впливати на емоційний стан чи діяльність учасників, а й сприяють обміну інформацією та налагодженню контактів у процесі взаємодії. [76]</w:t>
      </w:r>
    </w:p>
    <w:p w:rsidR="00247C0D" w:rsidRDefault="00247C0D">
      <w:pPr>
        <w:spacing w:line="360" w:lineRule="auto"/>
        <w:jc w:val="both"/>
        <w:rPr>
          <w:sz w:val="28"/>
          <w:szCs w:val="28"/>
        </w:rPr>
      </w:pPr>
    </w:p>
    <w:p w:rsidR="00247C0D" w:rsidRDefault="00F96B44">
      <w:pPr>
        <w:pStyle w:val="2"/>
        <w:ind w:left="0"/>
        <w:jc w:val="both"/>
      </w:pPr>
      <w:bookmarkStart w:id="6" w:name="_w4eo603or5br" w:colFirst="0" w:colLast="0"/>
      <w:bookmarkEnd w:id="6"/>
      <w:r>
        <w:lastRenderedPageBreak/>
        <w:t>1.3. Взаємозв'язок характеру та особливостей спілкування в підлітковому віці</w:t>
      </w:r>
    </w:p>
    <w:p w:rsidR="00247C0D" w:rsidRDefault="00F96B44">
      <w:pPr>
        <w:spacing w:line="360" w:lineRule="auto"/>
        <w:ind w:firstLine="720"/>
        <w:jc w:val="both"/>
        <w:rPr>
          <w:sz w:val="28"/>
          <w:szCs w:val="28"/>
        </w:rPr>
      </w:pPr>
      <w:r>
        <w:rPr>
          <w:sz w:val="28"/>
          <w:szCs w:val="28"/>
        </w:rPr>
        <w:t>Розвиток людської істоти, становлення індивіда як сформованої особистості та його інтеграція в суспільство неможливі без активної взаємодії з іншими людьми. Історичний досвід, підкріплений спостереженнями повсякденної практики, підтверджує, що абсолютна ізоляція людини від соціального середовища спричиняє цілковиту деградацію її особистісних характеристик, включаючи втрату соціальних якостей і властивостей, необхідних для існування в колективі. [69]</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Комунікативна діяльність охоплює весь спектр духовних і матеріальних аспектів людського існування, будучи невід'ємною складовою людської природи та її фундаментальною потребою. Проте ставлення людини до спілкування, а також ступінь його значущості, зазнають значних змін протягом різних етапів життєвого шляху. Починаючи з раннього віку, коли дитина опановує навичку мовлення, формується потреба у встановленні взаєморозуміння, налагодженні ефективної комунікації із однолітками та дорослими. Згодом ця комунікативна потреба доповнюється прагненням якісно виражати власні думки, а також здатністю подати їх доступно й зрозуміло. Однак неоднаковий рівень розвитку комунікативних компетенцій між людьми може породжувати труднощі у взаєморозумінні, особливо в комунікації представників різних вікових категорій.</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Ключовим фактором, що вирізняє одну людину з-поміж інших, є її характер. Характер представляє собою інтегративну основу, яка об'єднує всі духовні та фізичні аспекти особистості і визначає її як цілісну систему. Він відображає особистісні цінності індивіда і відіграє вирішальну роль у формуванні його поведінки та суспільної взаємодії. Характер виступає структурною основою особистості, кістяком, що складається з найяскравіших </w:t>
      </w:r>
      <w:r>
        <w:rPr>
          <w:sz w:val="28"/>
          <w:szCs w:val="28"/>
        </w:rPr>
        <w:lastRenderedPageBreak/>
        <w:t>і взаємопов’язаних властивостей, які чітко виражаються у різноманітних видах діяльності.</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Отже, спілкування є багатогранним процесом, який не лише задовольняє базові потреби в комунікації, але й залежить від індивідуальних особливостей характеру кожної людини. Здатність ефективно спілкуватися значною мірою визначається вдалою інтеграцією комунікативних можливостей, особистісних характеристик і вмінням адаптуватися до специфіки різних міжособистісних взаємодій.[27]</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Характер є однією з найскладніших категорій психологічного аналізу, що охоплює широкий спектр індивідуальних проявів особистості. Упродовж життя певні риси характеру можуть зазнавати змін, які інколи набувають суттєвого характеру. Однак такі трансформації відбуваються поступово й не є швидкими чи легкими процесами, як, скажімо, зміна настрою. Формування або перебудова характеру зазвичай вимагає тривалого часу й супроводжується складними внутрішніми і зовнішніми чинниками.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Акцентуації характеру становлять особливий випадок індивідуальних рис, які характеризуються їхньою надмірною </w:t>
      </w:r>
      <w:proofErr w:type="spellStart"/>
      <w:r>
        <w:rPr>
          <w:sz w:val="28"/>
          <w:szCs w:val="28"/>
        </w:rPr>
        <w:t>вираженістю</w:t>
      </w:r>
      <w:proofErr w:type="spellEnd"/>
      <w:r>
        <w:rPr>
          <w:sz w:val="28"/>
          <w:szCs w:val="28"/>
        </w:rPr>
        <w:t xml:space="preserve">. Ступінь прояву акцентуацій може варіюватися від незначного, помітного лише близькому оточенню, до значного, коли вони серйозно впливають на стосунки з іншими людьми. У випадку яскраво виражених акцентуацій ці риси можуть значно змінювати особистість, унаслідок чого вони здатні набувати патологічних форм, що </w:t>
      </w:r>
      <w:proofErr w:type="spellStart"/>
      <w:r>
        <w:rPr>
          <w:sz w:val="28"/>
          <w:szCs w:val="28"/>
        </w:rPr>
        <w:t>деструктивно</w:t>
      </w:r>
      <w:proofErr w:type="spellEnd"/>
      <w:r>
        <w:rPr>
          <w:sz w:val="28"/>
          <w:szCs w:val="28"/>
        </w:rPr>
        <w:t xml:space="preserve"> впливають на структуру особистісної організації.</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Зазвичай акцентуації формуються в підлітковому чи юнацькому віці, коли відбувається становлення характеру, і поступово послаблюються у дорослому віці. Особливості характеру в умовах акцентуації проявляються нерівномірно: вони можуть бути помітними лише за певних обставин або у </w:t>
      </w:r>
      <w:r>
        <w:rPr>
          <w:sz w:val="28"/>
          <w:szCs w:val="28"/>
        </w:rPr>
        <w:lastRenderedPageBreak/>
        <w:t xml:space="preserve">специфічних ситуаціях, тоді як у звичайних умовах залишаються майже непомітними.[32] </w:t>
      </w:r>
    </w:p>
    <w:p w:rsidR="00247C0D" w:rsidRDefault="00F96B44">
      <w:pPr>
        <w:spacing w:line="360" w:lineRule="auto"/>
        <w:ind w:firstLine="720"/>
        <w:jc w:val="both"/>
        <w:rPr>
          <w:sz w:val="28"/>
          <w:szCs w:val="28"/>
        </w:rPr>
      </w:pPr>
      <w:r>
        <w:rPr>
          <w:sz w:val="28"/>
          <w:szCs w:val="28"/>
        </w:rPr>
        <w:t>Соціальна дезадаптація при акцентуації або зовсім відсутня, або проявляється лише на короткий період.</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Дослідження феномену акцентуацій характеру розпочалися ще в XIX столітті й досі залишаються актуальними. Одними з найвідоміших </w:t>
      </w:r>
      <w:proofErr w:type="spellStart"/>
      <w:r>
        <w:rPr>
          <w:sz w:val="28"/>
          <w:szCs w:val="28"/>
        </w:rPr>
        <w:t>типологій</w:t>
      </w:r>
      <w:proofErr w:type="spellEnd"/>
      <w:r>
        <w:rPr>
          <w:sz w:val="28"/>
          <w:szCs w:val="28"/>
        </w:rPr>
        <w:t xml:space="preserve"> сьогодення є класифікації акцентуацій характеру, розроблені А. </w:t>
      </w:r>
      <w:proofErr w:type="spellStart"/>
      <w:r>
        <w:rPr>
          <w:sz w:val="28"/>
          <w:szCs w:val="28"/>
        </w:rPr>
        <w:t>Лічком</w:t>
      </w:r>
      <w:proofErr w:type="spellEnd"/>
      <w:r>
        <w:rPr>
          <w:sz w:val="28"/>
          <w:szCs w:val="28"/>
        </w:rPr>
        <w:t xml:space="preserve"> і К. Леонгардом. Відповідно до концепції К. Леонгарда, акцентуація характеру полягає в надмірному розвитку окремих рис характеру на шкоду іншим, що може ускладнювати взаємодію з оточенням. Він визначив дванадцять основних типів акцентуацій, кожен з яких має своє унікальне походження та різну локалізацію.[85]</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Леонгард класифікував темперамент як природне утворення, включивши до його типології такі категорії: </w:t>
      </w:r>
      <w:proofErr w:type="spellStart"/>
      <w:r>
        <w:rPr>
          <w:sz w:val="28"/>
          <w:szCs w:val="28"/>
        </w:rPr>
        <w:t>гіпертимний</w:t>
      </w:r>
      <w:proofErr w:type="spellEnd"/>
      <w:r>
        <w:rPr>
          <w:sz w:val="28"/>
          <w:szCs w:val="28"/>
        </w:rPr>
        <w:t xml:space="preserve">, </w:t>
      </w:r>
      <w:proofErr w:type="spellStart"/>
      <w:r>
        <w:rPr>
          <w:sz w:val="28"/>
          <w:szCs w:val="28"/>
        </w:rPr>
        <w:t>дистимічний</w:t>
      </w:r>
      <w:proofErr w:type="spellEnd"/>
      <w:r>
        <w:rPr>
          <w:sz w:val="28"/>
          <w:szCs w:val="28"/>
        </w:rPr>
        <w:t>, афективно-лабільний, екзальтований, тривожний та емотивний. У свою чергу, характер, який він вважав утворенням соціального походження, поділяється на типи, серед яких демонстративний, педантичний, застрягаючий та збудливий.</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На рівні особистісних проявів було виділено два типи: </w:t>
      </w:r>
      <w:proofErr w:type="spellStart"/>
      <w:r>
        <w:rPr>
          <w:sz w:val="28"/>
          <w:szCs w:val="28"/>
        </w:rPr>
        <w:t>екстравертований</w:t>
      </w:r>
      <w:proofErr w:type="spellEnd"/>
      <w:r>
        <w:rPr>
          <w:sz w:val="28"/>
          <w:szCs w:val="28"/>
        </w:rPr>
        <w:t xml:space="preserve"> та </w:t>
      </w:r>
      <w:proofErr w:type="spellStart"/>
      <w:r>
        <w:rPr>
          <w:sz w:val="28"/>
          <w:szCs w:val="28"/>
        </w:rPr>
        <w:t>інтровертований</w:t>
      </w:r>
      <w:proofErr w:type="spellEnd"/>
      <w:r>
        <w:rPr>
          <w:sz w:val="28"/>
          <w:szCs w:val="28"/>
        </w:rPr>
        <w:t>.</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Індивідуально-психологічні особливості, такі як акцентуації характеру, неадекватна самооцінка, а також порушення у сфері емоційно-вольових і </w:t>
      </w:r>
      <w:proofErr w:type="spellStart"/>
      <w:r>
        <w:rPr>
          <w:sz w:val="28"/>
          <w:szCs w:val="28"/>
        </w:rPr>
        <w:t>емоційно</w:t>
      </w:r>
      <w:proofErr w:type="spellEnd"/>
      <w:r>
        <w:rPr>
          <w:sz w:val="28"/>
          <w:szCs w:val="28"/>
        </w:rPr>
        <w:t xml:space="preserve">-комунікативних процесів, можуть призводити до формування стійких проявів психосоціальної дезадаптації. Особливу групу ризику становлять молоді люди з яскраво вираженими акцентуаціями характеру, оскільки їхня підвищена вразливість до негативного впливу зовнішнього </w:t>
      </w:r>
      <w:r>
        <w:rPr>
          <w:sz w:val="28"/>
          <w:szCs w:val="28"/>
        </w:rPr>
        <w:lastRenderedPageBreak/>
        <w:t>середовища або психічних травм підвищує імовірність розвитку розладів психічного здоров'я. [63]</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Дослідження поведінкових реакцій у ранній юності виявляє, що вони можуть бути пов'язані із загостренням акцентуацій характеру. Раніше акцентуації розглядалися як прояви аномалій розвитку особистості, однак сучасна наукова думка трактує їх як явища, що входять до меж норми, адже вони притаманні приблизно 70% молоді. У цей період акцентуації зазвичай мають менш виражений характер, ніж у підлітковому віці, але їхні прояви можуть суттєво загострюватися за несприятливих психоемоційних або соціально-політичних умов, а також під впливом сильних зовнішніх подразників.</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Представники юнацького віку, які належать до </w:t>
      </w:r>
      <w:proofErr w:type="spellStart"/>
      <w:r>
        <w:rPr>
          <w:sz w:val="28"/>
          <w:szCs w:val="28"/>
        </w:rPr>
        <w:t>гіпертимного</w:t>
      </w:r>
      <w:proofErr w:type="spellEnd"/>
      <w:r>
        <w:rPr>
          <w:sz w:val="28"/>
          <w:szCs w:val="28"/>
        </w:rPr>
        <w:t xml:space="preserve"> типу, хоча й демонструють високі інтелектуальні здібності та швидкість засвоєння нової інформації, виявляють непостійну успішність у навчанні. Це пояснюється їхньою гіперактивністю та недисциплінованістю. Вони зазвичай прагнуть соціальної активності, погано сприймають самотність і серед однолітків часто виявляють лідерські схильності. У виборі соціального оточення такі юнаки нерідко виявляють необачність, що може призводити до потрапляння у сумнівні компанії. Для них також характерна схильність до ризику та авантюрної поведінки.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Особистості циклоїдного типу в дитинстві зазвичай не вирізняються серед однолітків, через що їх можуть сприймати як </w:t>
      </w:r>
      <w:proofErr w:type="spellStart"/>
      <w:r>
        <w:rPr>
          <w:sz w:val="28"/>
          <w:szCs w:val="28"/>
        </w:rPr>
        <w:t>гіпертимів</w:t>
      </w:r>
      <w:proofErr w:type="spellEnd"/>
      <w:r>
        <w:rPr>
          <w:sz w:val="28"/>
          <w:szCs w:val="28"/>
        </w:rPr>
        <w:t>. Проте з початком пубертатного періоду вони нерідко вступають у першу депресивну фазу. Згодом цикли настроїв чергуються між фазами депресії, підйому та періодами емоційної стабільності.</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lastRenderedPageBreak/>
        <w:t>Лабільний тип особистостей у дитинстві також не демонструє значних відмінностей від однолітків або ж проявляє схильність до невротичних реакцій. Основними характеристиками цього типу є підвищена стомлюваність, дратівливість і тенденція до іпохондрії. Агресивні емоційні вибухи таких індивідів здебільшого спрямовані на випадкове оточення, однак після цього вони швидко відчувають каяття, що часто супроводжується сльозами. [52]</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Люди з сенситивним типом характеру ще з дитинства вирізняються підвищеною боязливістю. Вони часто бояться темряви, тварин, залишатися на самоті чи перебувати в замкнутому просторі. У незвичних ситуаціях або серед незнайомих людей проявляють сором’язливість і обережність.</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proofErr w:type="spellStart"/>
      <w:r>
        <w:rPr>
          <w:sz w:val="28"/>
          <w:szCs w:val="28"/>
        </w:rPr>
        <w:t>Психостенічний</w:t>
      </w:r>
      <w:proofErr w:type="spellEnd"/>
      <w:r>
        <w:rPr>
          <w:sz w:val="28"/>
          <w:szCs w:val="28"/>
        </w:rPr>
        <w:t xml:space="preserve"> тип, поряд із природною боязливістю, нерідко демонструє моторну незграбність та схильність до ранніх інтелектуальних зацікавлень, що часто випереджають їхній вік. Основними його рисами є невпевненість у собі, схильність до постійних роздумів, тривожна підозрілість, любов до самоаналізу та схильність до нав’язливих страхів.</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Шизоїдний тип у підлітковому віці може терпіти надмірну опіку або дотримуватися загальноприйнятих правил і режиму, але будь-яка спроба втручання в його особистий світ інтересів та фантазій нерідко викликає сильний протест. Ці люди усвідомлюють свою замкнутість, труднощі в спілкуванні з однолітками та нерозуміння з боку оточуючих. Водночас вони підкреслюють свою незалежність і прагнення до самостійності.</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Риси </w:t>
      </w:r>
      <w:proofErr w:type="spellStart"/>
      <w:r>
        <w:rPr>
          <w:sz w:val="28"/>
          <w:szCs w:val="28"/>
        </w:rPr>
        <w:t>епілептоїдного</w:t>
      </w:r>
      <w:proofErr w:type="spellEnd"/>
      <w:r>
        <w:rPr>
          <w:sz w:val="28"/>
          <w:szCs w:val="28"/>
        </w:rPr>
        <w:t xml:space="preserve"> типу помітні ще в дитинстві лише у деяких випадках. Така дитина може годинами плакати, залишаючись невтішною й не відволікаючись на зовнішні подразники. Її головною ознакою є періодична схильність до злобно-меланхолійного настрою і пошук об’єкта для розрядки </w:t>
      </w:r>
      <w:r>
        <w:rPr>
          <w:sz w:val="28"/>
          <w:szCs w:val="28"/>
        </w:rPr>
        <w:lastRenderedPageBreak/>
        <w:t>негативних емоцій. У шкільному віці такі діти часто конфліктують із соціальними нормами та намагаються нав’язати у групі власні правила задля своєї вигоди. [57]</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Ключовою особливістю </w:t>
      </w:r>
      <w:proofErr w:type="spellStart"/>
      <w:r>
        <w:rPr>
          <w:sz w:val="28"/>
          <w:szCs w:val="28"/>
        </w:rPr>
        <w:t>істероїдного</w:t>
      </w:r>
      <w:proofErr w:type="spellEnd"/>
      <w:r>
        <w:rPr>
          <w:sz w:val="28"/>
          <w:szCs w:val="28"/>
        </w:rPr>
        <w:t xml:space="preserve"> типу є виражений егоцентризм, який виявляється у невгамовному прагненні до постійної уваги з боку оточення, а також у потребі викликати захоплення й шанування. У період ранньої юності такі особи зазвичай демонструють схильність до девіантних форм поведінки, спрямованих на привернення уваги. Вони схильні створювати образ, який на їхню думку, найшвидше здобуде визнання серед інших.</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Нестійкий тип особистості з раннього віку проявляється через непослух, підвищену рухливість і допитливість. Такі діти нерідко втручаються в різноманітні ситуації, проте виявляють боягузтво та уникають можливих покарань. Їм притаманна легка піддатливість до зовнішнього впливу. У підлітковому віці колишні інтереси швидко втрачають актуальність, і вони починають шукати більш інтенсивних емоційних переживань, що може реалізуватися через правопорушення або асоціальні вчинки.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У ситуаціях виховання за типом </w:t>
      </w:r>
      <w:proofErr w:type="spellStart"/>
      <w:r>
        <w:rPr>
          <w:sz w:val="28"/>
          <w:szCs w:val="28"/>
        </w:rPr>
        <w:t>гіперопіки</w:t>
      </w:r>
      <w:proofErr w:type="spellEnd"/>
      <w:r>
        <w:rPr>
          <w:sz w:val="28"/>
          <w:szCs w:val="28"/>
        </w:rPr>
        <w:t xml:space="preserve"> у поєднанні з нестійкою акцентуацією високою є ймовірність формування психопатичних рис. Щодо конформного типу, його ключова характеристика полягає у вираженій і надмірній схильності до адаптації в межах звичного соціального середовища.</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Представники конформного типу особливо цінують стійкість і незмінність своєї соціальної групи, а також безпосереднього оточення. Ця риса проявляється навіть у таких аспектах, як вибір професії чи закладу для подальшого навчання: рішення часто обумовлене тим, що більшість їхніх </w:t>
      </w:r>
      <w:r>
        <w:rPr>
          <w:sz w:val="28"/>
          <w:szCs w:val="28"/>
        </w:rPr>
        <w:lastRenderedPageBreak/>
        <w:t>однолітків зробила відповідний вибір. Слабкою стороною конформного характеру є нездатність адаптуватися до різких змін чи нових умов. [60]</w:t>
      </w:r>
    </w:p>
    <w:p w:rsidR="00247C0D" w:rsidRDefault="00247C0D">
      <w:pPr>
        <w:spacing w:line="360" w:lineRule="auto"/>
        <w:jc w:val="both"/>
        <w:rPr>
          <w:sz w:val="28"/>
          <w:szCs w:val="28"/>
        </w:rPr>
      </w:pPr>
    </w:p>
    <w:p w:rsidR="00247C0D" w:rsidRDefault="00F96B44">
      <w:pPr>
        <w:pStyle w:val="2"/>
        <w:jc w:val="both"/>
      </w:pPr>
      <w:bookmarkStart w:id="7" w:name="_97b92xqg7d6r" w:colFirst="0" w:colLast="0"/>
      <w:bookmarkEnd w:id="7"/>
      <w:r>
        <w:t>Висновки до розділу 1</w:t>
      </w:r>
    </w:p>
    <w:p w:rsidR="00247C0D" w:rsidRDefault="00F96B44">
      <w:pPr>
        <w:spacing w:line="360" w:lineRule="auto"/>
        <w:ind w:firstLine="720"/>
        <w:jc w:val="both"/>
        <w:rPr>
          <w:sz w:val="28"/>
          <w:szCs w:val="28"/>
        </w:rPr>
      </w:pPr>
      <w:r>
        <w:rPr>
          <w:sz w:val="28"/>
          <w:szCs w:val="28"/>
        </w:rPr>
        <w:t>У першому розділі дипломної роботи був здійснено обґрунтований аналіз теоретичних завдань дослідження характеру та міжособистісного спілкування, що дозволило розкрити ключові особливості даних феноменів.</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Характер його як багатокомпонентна структура, яка формується під впливом як внутрішніх (біологічних), так і зовнішніх (соціальних) чинників. Основними складовими характером є його риси, що забезпечують стійкість поведінки, а також гнучкість у взаємодії з оточуванням. У процесі аналізу розглядаються основні підходи до вивчення характеру, серед яких було особливу увагу приділено </w:t>
      </w:r>
      <w:proofErr w:type="spellStart"/>
      <w:r>
        <w:rPr>
          <w:sz w:val="28"/>
          <w:szCs w:val="28"/>
        </w:rPr>
        <w:t>психодинамічному</w:t>
      </w:r>
      <w:proofErr w:type="spellEnd"/>
      <w:r>
        <w:rPr>
          <w:sz w:val="28"/>
          <w:szCs w:val="28"/>
        </w:rPr>
        <w:t xml:space="preserve">, когнітивному, гуманістичному та поведінковому підходам. Із ними пропонується розуміння природи характеру та його впливу на особистість і поведінку. Крім того, було детально помічено типологію характеру, яка повинна систематизувати його прояв і взаємозв’язки між рисами характеру </w:t>
      </w:r>
      <w:proofErr w:type="spellStart"/>
      <w:r>
        <w:rPr>
          <w:sz w:val="28"/>
          <w:szCs w:val="28"/>
        </w:rPr>
        <w:t>такової</w:t>
      </w:r>
      <w:proofErr w:type="spellEnd"/>
      <w:r>
        <w:rPr>
          <w:sz w:val="28"/>
          <w:szCs w:val="28"/>
        </w:rPr>
        <w:t xml:space="preserve"> поведінки </w:t>
      </w:r>
      <w:proofErr w:type="spellStart"/>
      <w:r>
        <w:rPr>
          <w:sz w:val="28"/>
          <w:szCs w:val="28"/>
        </w:rPr>
        <w:t>патернами</w:t>
      </w:r>
      <w:proofErr w:type="spellEnd"/>
      <w:r>
        <w:rPr>
          <w:sz w:val="28"/>
          <w:szCs w:val="28"/>
        </w:rPr>
        <w:t>.</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Щодо міжособистісного спілкування, його розуміють як складний і багаторівневий процес, що має важливе значення для соціального функціонування людини. Було встановлено, що міжособистісне спілкування виконує низку основних функцій: пізнавальну, регулятивну, афективну та інтегративну. Відзначено, що спілкування базується на низці психологічних механізмів, зокрема емпатії, рефлексії, соціальної перцепції та ідентифікації, які починають здатність індивіда до взаєморозуміння й побудови ефективних стосунків.</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Окремо було проаналізовано взаємозв’язок характеру та міжособистісного спілкування, особливо в підлітковому віці. Підлітковий </w:t>
      </w:r>
      <w:r>
        <w:rPr>
          <w:sz w:val="28"/>
          <w:szCs w:val="28"/>
        </w:rPr>
        <w:lastRenderedPageBreak/>
        <w:t xml:space="preserve">період характеризується підвищеною чутливістю до соціального середовища, що робить характер споживачем, який визначає стиль і ефективність спілкування. Було відзначено, що певні риси характеру, такі як відкритість, доброзичливість чи дружба до домінування, можуть впливати на якість міжособистісних стосунків і рівень соціальної адаптації </w:t>
      </w:r>
      <w:proofErr w:type="spellStart"/>
      <w:r>
        <w:rPr>
          <w:sz w:val="28"/>
          <w:szCs w:val="28"/>
        </w:rPr>
        <w:t>підлітка</w:t>
      </w:r>
      <w:proofErr w:type="spellEnd"/>
      <w:r>
        <w:rPr>
          <w:sz w:val="28"/>
          <w:szCs w:val="28"/>
        </w:rPr>
        <w:t>.</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Таким чином, теоретичний аналіз підтвердив факт тісного взаємозв’язку між характером і міжособистісним спілкуванням. Здобуті знання стали базою для подальшого емпіричного дослідження, яке передбачає визначення специфіки цього зв’язку в підлітковому віці, зокрема визначення зв’язку між рисами характеру та особливостями поведінки в соціальних взаємодіях.</w:t>
      </w:r>
    </w:p>
    <w:p w:rsidR="00247C0D" w:rsidRDefault="00F96B44">
      <w:pPr>
        <w:spacing w:line="360" w:lineRule="auto"/>
        <w:jc w:val="both"/>
        <w:rPr>
          <w:sz w:val="28"/>
          <w:szCs w:val="28"/>
        </w:rPr>
      </w:pPr>
      <w:r>
        <w:br w:type="page"/>
      </w:r>
    </w:p>
    <w:p w:rsidR="00247C0D" w:rsidRDefault="00247C0D">
      <w:pPr>
        <w:spacing w:line="360" w:lineRule="auto"/>
        <w:jc w:val="both"/>
        <w:rPr>
          <w:sz w:val="28"/>
          <w:szCs w:val="28"/>
        </w:rPr>
      </w:pPr>
    </w:p>
    <w:p w:rsidR="00247C0D" w:rsidRDefault="00F96B44">
      <w:pPr>
        <w:pStyle w:val="1"/>
        <w:jc w:val="both"/>
      </w:pPr>
      <w:bookmarkStart w:id="8" w:name="_7fde5bhjay6x" w:colFirst="0" w:colLast="0"/>
      <w:bookmarkEnd w:id="8"/>
      <w:r>
        <w:t>РОЗДІЛ 2.</w:t>
      </w:r>
      <w:r>
        <w:tab/>
        <w:t>ПСИХОЛОГІЧНІ ОСОБЛИВОСТІ СТАРШОКЛАСНИКІВ ЯК СУБ’ЄКТІВ МІЖОСОБИСТІСНОГО СПІЛКУВАННЯ</w:t>
      </w:r>
    </w:p>
    <w:p w:rsidR="00247C0D" w:rsidRDefault="00F96B44">
      <w:pPr>
        <w:spacing w:line="360" w:lineRule="auto"/>
        <w:jc w:val="both"/>
        <w:rPr>
          <w:b/>
          <w:sz w:val="28"/>
          <w:szCs w:val="28"/>
        </w:rPr>
      </w:pPr>
      <w:r>
        <w:rPr>
          <w:b/>
          <w:sz w:val="28"/>
          <w:szCs w:val="28"/>
        </w:rPr>
        <w:t xml:space="preserve">  </w:t>
      </w:r>
    </w:p>
    <w:p w:rsidR="00247C0D" w:rsidRDefault="00F96B44">
      <w:pPr>
        <w:pStyle w:val="2"/>
        <w:ind w:left="0"/>
        <w:jc w:val="both"/>
      </w:pPr>
      <w:bookmarkStart w:id="9" w:name="_b2jjwbep8cc4" w:colFirst="0" w:colLast="0"/>
      <w:bookmarkEnd w:id="9"/>
      <w:r>
        <w:t xml:space="preserve">2.1. Вікові особливості старшокласників: соціальний та емоційний розвиток  </w:t>
      </w:r>
    </w:p>
    <w:p w:rsidR="00247C0D" w:rsidRDefault="00247C0D">
      <w:pPr>
        <w:spacing w:line="360" w:lineRule="auto"/>
        <w:jc w:val="both"/>
        <w:rPr>
          <w:b/>
          <w:sz w:val="28"/>
          <w:szCs w:val="28"/>
        </w:rPr>
      </w:pPr>
    </w:p>
    <w:p w:rsidR="00247C0D" w:rsidRDefault="00F96B44">
      <w:pPr>
        <w:spacing w:line="360" w:lineRule="auto"/>
        <w:ind w:firstLine="720"/>
        <w:jc w:val="both"/>
        <w:rPr>
          <w:sz w:val="28"/>
          <w:szCs w:val="28"/>
        </w:rPr>
      </w:pPr>
      <w:r>
        <w:rPr>
          <w:sz w:val="28"/>
          <w:szCs w:val="28"/>
        </w:rPr>
        <w:t xml:space="preserve">Старший шкільний вік, який охоплює період від 15 до 17-18 років, є першим етапом у формуванні особистості. У цей час підлітки перебувають у фазі переходу від дитинства до дорослості, що супроводжується значними змінами у фізичному, когнітивному, соціальному та емоційному розвитку. </w:t>
      </w:r>
    </w:p>
    <w:p w:rsidR="00247C0D" w:rsidRDefault="00F96B44">
      <w:pPr>
        <w:spacing w:line="360" w:lineRule="auto"/>
        <w:ind w:firstLine="720"/>
        <w:jc w:val="both"/>
        <w:rPr>
          <w:sz w:val="28"/>
          <w:szCs w:val="28"/>
        </w:rPr>
      </w:pPr>
      <w:r>
        <w:rPr>
          <w:sz w:val="28"/>
          <w:szCs w:val="28"/>
        </w:rPr>
        <w:t>Особливу увагу варто приділити соціальним та емоційним аспектам цього періоду, після чого вони відчули готовність старшокласників до інтеграції у доросле життя.[38]</w:t>
      </w:r>
    </w:p>
    <w:p w:rsidR="00247C0D" w:rsidRDefault="00F96B44">
      <w:pPr>
        <w:spacing w:line="360" w:lineRule="auto"/>
        <w:ind w:firstLine="720"/>
        <w:jc w:val="both"/>
        <w:rPr>
          <w:sz w:val="28"/>
          <w:szCs w:val="28"/>
        </w:rPr>
      </w:pPr>
      <w:r>
        <w:rPr>
          <w:sz w:val="28"/>
          <w:szCs w:val="28"/>
        </w:rPr>
        <w:t xml:space="preserve">Старшокласники активно шукають своє місце в соціумі, тому соціальний розвиток у цьому віці стає ключовою складовою їхньої особистісної еволюції. Однією з цих потреб періоду є встановлення рівноправних стосунків із ровесниками. </w:t>
      </w:r>
      <w:proofErr w:type="spellStart"/>
      <w:r>
        <w:rPr>
          <w:sz w:val="28"/>
          <w:szCs w:val="28"/>
        </w:rPr>
        <w:t>Старокласники</w:t>
      </w:r>
      <w:proofErr w:type="spellEnd"/>
      <w:r>
        <w:rPr>
          <w:sz w:val="28"/>
          <w:szCs w:val="28"/>
        </w:rPr>
        <w:t xml:space="preserve"> прагнуть до самостійності й незалежності від батьків, але водночас вони активно формують стосунки у своїх соціальних групах.</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Група однолітків у старшому шкільному віці часто виступає як основний соціальний контекст, де підлітки шукають визнання, підтримку й можливості для самовираження. Саме у взаємодії з однолітками вони засвоюють соціальні норми, розвивають навички ефективної комунікації, а також підтримують зворотний зв’язок щодо своїх особистісних якостей.</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Крім того, старшокласники починають формувати власну соціальну ідентичність, зокрема через обрання професій, ціннісних орієнтирів і життєвих цілей. Важливою стає інтеграція соціальних ролей, таких як роль учня, друга, </w:t>
      </w:r>
      <w:r>
        <w:rPr>
          <w:sz w:val="28"/>
          <w:szCs w:val="28"/>
        </w:rPr>
        <w:lastRenderedPageBreak/>
        <w:t xml:space="preserve">громадянина. Цей процес значною мірою визначає готовність </w:t>
      </w:r>
      <w:proofErr w:type="spellStart"/>
      <w:r>
        <w:rPr>
          <w:sz w:val="28"/>
          <w:szCs w:val="28"/>
        </w:rPr>
        <w:t>підлітка</w:t>
      </w:r>
      <w:proofErr w:type="spellEnd"/>
      <w:r>
        <w:rPr>
          <w:sz w:val="28"/>
          <w:szCs w:val="28"/>
        </w:rPr>
        <w:t xml:space="preserve"> до подальшого дорослого життя.[41]</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Ще одним аспектом соціального розвитку є стосунки з дорослими, особливо з батьками й учителями. У цьому періоді змінюється характер цих стосунків: вони набувають більш рівноправного характеру. </w:t>
      </w:r>
      <w:proofErr w:type="spellStart"/>
      <w:r>
        <w:rPr>
          <w:sz w:val="28"/>
          <w:szCs w:val="28"/>
        </w:rPr>
        <w:t>Старокласники</w:t>
      </w:r>
      <w:proofErr w:type="spellEnd"/>
      <w:r>
        <w:rPr>
          <w:sz w:val="28"/>
          <w:szCs w:val="28"/>
        </w:rPr>
        <w:t xml:space="preserve"> прагнуть бути сприйнятими як особистості, здатні до самостійних рішень. Успішність цієї трансформації багато в чому залежить від стилю взаємодії, який зараз дорослі.</w:t>
      </w:r>
    </w:p>
    <w:p w:rsidR="00247C0D" w:rsidRDefault="00F96B44">
      <w:pPr>
        <w:spacing w:line="360" w:lineRule="auto"/>
        <w:ind w:firstLine="720"/>
        <w:jc w:val="both"/>
        <w:rPr>
          <w:sz w:val="28"/>
          <w:szCs w:val="28"/>
        </w:rPr>
      </w:pPr>
      <w:r>
        <w:rPr>
          <w:sz w:val="28"/>
          <w:szCs w:val="28"/>
        </w:rPr>
        <w:t>Емоційна сфера старшокласників надзвичайно активна, після чого вони стикаються з новими викликами, які вимагають високого рівня емоційної зрілості. Для цього віку характерні сильні емоційні переживання, частина коливання настрою та підвищена чутливість до зовнішніх впливів.[44]</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Одна з ключових особливостей емоційного розвитку старшокласників — це посилення рефлексії щодо власних почуттів. Вони починають аналізувати свої емоції, намагаються зрозуміти їх причини та навчитися контролювати свій прояв. Цей процес сприяє формуванню емоційного інтелекту, який змінює важливу роль у подальшій взаємодії з оточуванням.</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Емоційна нестабільність у цьому віці часто обумовлена ​​біологічними чинниками, такими як гормональні зміни, що впливають на нервову систему. </w:t>
      </w:r>
    </w:p>
    <w:p w:rsidR="00247C0D" w:rsidRDefault="00F96B44">
      <w:pPr>
        <w:spacing w:line="360" w:lineRule="auto"/>
        <w:ind w:firstLine="720"/>
        <w:jc w:val="both"/>
        <w:rPr>
          <w:sz w:val="28"/>
          <w:szCs w:val="28"/>
        </w:rPr>
      </w:pPr>
      <w:r>
        <w:rPr>
          <w:sz w:val="28"/>
          <w:szCs w:val="28"/>
        </w:rPr>
        <w:t>Однак вона також має соціальне підтвердження: старшокласники стикаються з тиском соціальних очікувань, вибором життєвого шляху та забезпеченням адаптації до змін у взаєминах.[31]</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Важливим елементом емоційного розвитку є здатність до емпатії. </w:t>
      </w:r>
      <w:proofErr w:type="spellStart"/>
      <w:r>
        <w:rPr>
          <w:sz w:val="28"/>
          <w:szCs w:val="28"/>
        </w:rPr>
        <w:t>Старокласники</w:t>
      </w:r>
      <w:proofErr w:type="spellEnd"/>
      <w:r>
        <w:rPr>
          <w:sz w:val="28"/>
          <w:szCs w:val="28"/>
        </w:rPr>
        <w:t xml:space="preserve"> починають краще розуміти почуття інших людей, що поглиблюють їхні міжособистісних стосунків. Розвиток емпатії дозволяє їм </w:t>
      </w:r>
      <w:r>
        <w:rPr>
          <w:sz w:val="28"/>
          <w:szCs w:val="28"/>
        </w:rPr>
        <w:lastRenderedPageBreak/>
        <w:t>зберігати спільну мову з однолітками, уникати конфліктів і підтримувати взаєморозуміння.</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Емоційна зрілість також проявляється у здатності до емоційної саморегуляції. Старшокласники </w:t>
      </w:r>
      <w:proofErr w:type="spellStart"/>
      <w:r>
        <w:rPr>
          <w:sz w:val="28"/>
          <w:szCs w:val="28"/>
        </w:rPr>
        <w:t>вчаться</w:t>
      </w:r>
      <w:proofErr w:type="spellEnd"/>
      <w:r>
        <w:rPr>
          <w:sz w:val="28"/>
          <w:szCs w:val="28"/>
        </w:rPr>
        <w:t xml:space="preserve"> справлятися зі стресом, контролювати імпульсивні реакції та мати конструктивні способи розв’язання конфліктів. Ці навички є більшими для їх майбутнього успіху як у професійній, так і в особистій сфері.[74]</w:t>
      </w:r>
    </w:p>
    <w:p w:rsidR="00247C0D" w:rsidRDefault="00F96B44">
      <w:pPr>
        <w:spacing w:line="360" w:lineRule="auto"/>
        <w:ind w:firstLine="720"/>
        <w:jc w:val="both"/>
        <w:rPr>
          <w:sz w:val="28"/>
          <w:szCs w:val="28"/>
        </w:rPr>
      </w:pPr>
      <w:r>
        <w:rPr>
          <w:sz w:val="28"/>
          <w:szCs w:val="28"/>
        </w:rPr>
        <w:t xml:space="preserve">Соціальний і емоційний розвиток старшокласників є складним і багатогранним процесом, який визначає їхню готовність до дорослого життя. </w:t>
      </w:r>
    </w:p>
    <w:p w:rsidR="00247C0D" w:rsidRDefault="00F96B44">
      <w:pPr>
        <w:spacing w:line="360" w:lineRule="auto"/>
        <w:ind w:firstLine="720"/>
        <w:jc w:val="both"/>
        <w:rPr>
          <w:sz w:val="28"/>
          <w:szCs w:val="28"/>
        </w:rPr>
      </w:pPr>
      <w:r>
        <w:rPr>
          <w:sz w:val="28"/>
          <w:szCs w:val="28"/>
        </w:rPr>
        <w:t>Взаємодія з однолітками, формування соціальної ідентичності, розвиток нервової зрілості та саморегуляції — це основні складові цього періоду. Розуміння цих особливостей є шкодою як для батьків і вчителів, так і для самих старшокласників, адже це дозволило створити сприятливі умови для гармонійного розвитку особистості.[46]</w:t>
      </w:r>
    </w:p>
    <w:p w:rsidR="00247C0D" w:rsidRDefault="00247C0D">
      <w:pPr>
        <w:spacing w:line="360" w:lineRule="auto"/>
        <w:jc w:val="both"/>
        <w:rPr>
          <w:sz w:val="28"/>
          <w:szCs w:val="28"/>
        </w:rPr>
      </w:pPr>
    </w:p>
    <w:p w:rsidR="00247C0D" w:rsidRDefault="00F96B44">
      <w:pPr>
        <w:pStyle w:val="2"/>
        <w:jc w:val="both"/>
      </w:pPr>
      <w:bookmarkStart w:id="10" w:name="_feqyqam7804n" w:colFirst="0" w:colLast="0"/>
      <w:bookmarkEnd w:id="10"/>
      <w:r>
        <w:t>2.2. Типи характеру старшокласників та їх вплив на стиль спілкування</w:t>
      </w:r>
    </w:p>
    <w:p w:rsidR="00247C0D" w:rsidRDefault="00F96B44">
      <w:pPr>
        <w:spacing w:line="360" w:lineRule="auto"/>
        <w:ind w:firstLine="720"/>
        <w:jc w:val="both"/>
        <w:rPr>
          <w:sz w:val="28"/>
          <w:szCs w:val="28"/>
        </w:rPr>
      </w:pPr>
      <w:r>
        <w:rPr>
          <w:sz w:val="28"/>
          <w:szCs w:val="28"/>
        </w:rPr>
        <w:t>Характер старшокласників є важливим аспектом, що впливає на їхнє спілкування, взаємодію з однолітками, вчителями та батьками. Розуміння типів характеру може допомогти в формуванні ефективних стратегій комунікації, що сприятиме розвитку здорових міжособистісних стосунків. У цій частині розглянемо основні типи характеру старшокласників, їхні особливості та вплив на стиль спілкування.[78]</w:t>
      </w:r>
    </w:p>
    <w:p w:rsidR="00247C0D" w:rsidRDefault="00F96B44">
      <w:pPr>
        <w:spacing w:line="360" w:lineRule="auto"/>
        <w:jc w:val="both"/>
        <w:rPr>
          <w:sz w:val="28"/>
          <w:szCs w:val="28"/>
        </w:rPr>
      </w:pPr>
      <w:r>
        <w:rPr>
          <w:sz w:val="28"/>
          <w:szCs w:val="28"/>
        </w:rPr>
        <w:t xml:space="preserve">Екстраверт — це тип особистості, який характеризується великим потягом до зовнішнього світу, спілкування з людьми та соціальної активності.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Їм подобається бути в соціумі, вони легко заводять нові знайомства, люблять розмовляти, ділитися своїми думками та ідеями.</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lastRenderedPageBreak/>
        <w:t xml:space="preserve">Однак важливо зазначити, що екстраверсія — це спектр, а не чітка категорія. Навіть людина з чітко вираженими ознаками екстраверта може мати риси інтроверта — протилежного </w:t>
      </w:r>
      <w:proofErr w:type="spellStart"/>
      <w:r>
        <w:rPr>
          <w:sz w:val="28"/>
          <w:szCs w:val="28"/>
        </w:rPr>
        <w:t>типа</w:t>
      </w:r>
      <w:proofErr w:type="spellEnd"/>
      <w:r>
        <w:rPr>
          <w:sz w:val="28"/>
          <w:szCs w:val="28"/>
        </w:rPr>
        <w:t xml:space="preserve"> особистості.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Таким чином, одні люди можуть мати більшу схильність до </w:t>
      </w:r>
      <w:proofErr w:type="spellStart"/>
      <w:r>
        <w:rPr>
          <w:sz w:val="28"/>
          <w:szCs w:val="28"/>
        </w:rPr>
        <w:t>екстравертності</w:t>
      </w:r>
      <w:proofErr w:type="spellEnd"/>
      <w:r>
        <w:rPr>
          <w:sz w:val="28"/>
          <w:szCs w:val="28"/>
        </w:rPr>
        <w:t xml:space="preserve">, інші — до </w:t>
      </w:r>
      <w:proofErr w:type="spellStart"/>
      <w:r>
        <w:rPr>
          <w:sz w:val="28"/>
          <w:szCs w:val="28"/>
        </w:rPr>
        <w:t>інтровертності</w:t>
      </w:r>
      <w:proofErr w:type="spellEnd"/>
      <w:r>
        <w:rPr>
          <w:sz w:val="28"/>
          <w:szCs w:val="28"/>
        </w:rPr>
        <w:t>. І це цілком нормально.</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За своє життя ви точно зустрічали екстравертів, адже розпізнати людей з таким типом особистості насправді не складно, і зробити це можна за такими ознаками:</w:t>
      </w:r>
    </w:p>
    <w:p w:rsidR="00247C0D" w:rsidRDefault="00F96B44">
      <w:pPr>
        <w:numPr>
          <w:ilvl w:val="0"/>
          <w:numId w:val="6"/>
        </w:numPr>
        <w:spacing w:line="360" w:lineRule="auto"/>
        <w:jc w:val="both"/>
      </w:pPr>
      <w:r>
        <w:rPr>
          <w:sz w:val="28"/>
          <w:szCs w:val="28"/>
        </w:rPr>
        <w:t>Комунікабельність та відкритість до суспільства. Екстраверти люблять поговорити, вони легко починають розмову з людьми й щиро діляться своїми історіями, думками й переживаннями.</w:t>
      </w:r>
    </w:p>
    <w:p w:rsidR="00247C0D" w:rsidRDefault="00F96B44">
      <w:pPr>
        <w:numPr>
          <w:ilvl w:val="0"/>
          <w:numId w:val="6"/>
        </w:numPr>
        <w:spacing w:line="360" w:lineRule="auto"/>
        <w:jc w:val="both"/>
      </w:pPr>
      <w:r>
        <w:rPr>
          <w:sz w:val="28"/>
          <w:szCs w:val="28"/>
        </w:rPr>
        <w:t>Мають широке коло оточення. Завдяки своїй відкритості екстраверти товаришують з великою кількістю людей. Вони є саме тими особистостями, які знають всіх і всюди, а якщо ще не знають — то дуже швидко це виправлять.</w:t>
      </w:r>
    </w:p>
    <w:p w:rsidR="00247C0D" w:rsidRDefault="00F96B44">
      <w:pPr>
        <w:numPr>
          <w:ilvl w:val="0"/>
          <w:numId w:val="6"/>
        </w:numPr>
        <w:spacing w:line="360" w:lineRule="auto"/>
        <w:jc w:val="both"/>
      </w:pPr>
      <w:r>
        <w:rPr>
          <w:sz w:val="28"/>
          <w:szCs w:val="28"/>
        </w:rPr>
        <w:t xml:space="preserve">Енергійність та активність. Людям зі схильністю до </w:t>
      </w:r>
      <w:proofErr w:type="spellStart"/>
      <w:r>
        <w:rPr>
          <w:sz w:val="28"/>
          <w:szCs w:val="28"/>
        </w:rPr>
        <w:t>екстравертності</w:t>
      </w:r>
      <w:proofErr w:type="spellEnd"/>
      <w:r>
        <w:rPr>
          <w:sz w:val="28"/>
          <w:szCs w:val="28"/>
        </w:rPr>
        <w:t xml:space="preserve"> необхідно бути постійно в русі, регулярно займатися фізичними навантаженнями, брати участь у різних заходах. Це дає їм енергію та мотивує.</w:t>
      </w:r>
    </w:p>
    <w:p w:rsidR="00247C0D" w:rsidRDefault="00F96B44">
      <w:pPr>
        <w:numPr>
          <w:ilvl w:val="0"/>
          <w:numId w:val="6"/>
        </w:numPr>
        <w:spacing w:line="360" w:lineRule="auto"/>
        <w:jc w:val="both"/>
      </w:pPr>
      <w:r>
        <w:rPr>
          <w:sz w:val="28"/>
          <w:szCs w:val="28"/>
        </w:rPr>
        <w:t>Прагнення різноманітності. Екстраверти зазвичай віддають перевагу новому досвіду, люблять спонтанність, відкриті до пригод, досліджують незвідані для себе місця і часом навіть схильні до екстремальних рішень.</w:t>
      </w:r>
    </w:p>
    <w:p w:rsidR="00247C0D" w:rsidRDefault="00F96B44">
      <w:pPr>
        <w:numPr>
          <w:ilvl w:val="0"/>
          <w:numId w:val="6"/>
        </w:numPr>
        <w:spacing w:line="360" w:lineRule="auto"/>
        <w:jc w:val="both"/>
      </w:pPr>
      <w:r>
        <w:rPr>
          <w:sz w:val="28"/>
          <w:szCs w:val="28"/>
        </w:rPr>
        <w:t xml:space="preserve">Швидкість у думках та діях. </w:t>
      </w:r>
      <w:proofErr w:type="spellStart"/>
      <w:r>
        <w:rPr>
          <w:sz w:val="28"/>
          <w:szCs w:val="28"/>
        </w:rPr>
        <w:t>Екстравертність</w:t>
      </w:r>
      <w:proofErr w:type="spellEnd"/>
      <w:r>
        <w:rPr>
          <w:sz w:val="28"/>
          <w:szCs w:val="28"/>
        </w:rPr>
        <w:t xml:space="preserve"> допомагає людині більш </w:t>
      </w:r>
      <w:proofErr w:type="spellStart"/>
      <w:r>
        <w:rPr>
          <w:sz w:val="28"/>
          <w:szCs w:val="28"/>
        </w:rPr>
        <w:t>оперативно</w:t>
      </w:r>
      <w:proofErr w:type="spellEnd"/>
      <w:r>
        <w:rPr>
          <w:sz w:val="28"/>
          <w:szCs w:val="28"/>
        </w:rPr>
        <w:t xml:space="preserve"> реалізовувати ідеї, вивчати інформацію, ділитися думками. З одного боку, це вказує на їх відкритість до світу та впевненість. З іншого — на імпульсивність та часом нераціональність.</w:t>
      </w:r>
    </w:p>
    <w:p w:rsidR="00247C0D" w:rsidRDefault="00F96B44">
      <w:pPr>
        <w:numPr>
          <w:ilvl w:val="0"/>
          <w:numId w:val="6"/>
        </w:numPr>
        <w:spacing w:line="360" w:lineRule="auto"/>
        <w:jc w:val="both"/>
      </w:pPr>
      <w:r>
        <w:rPr>
          <w:sz w:val="28"/>
          <w:szCs w:val="28"/>
        </w:rPr>
        <w:t xml:space="preserve">Лідерство. І тут не лише про те, що екстраверти люблять бути в центрі уваги, адже для таких людей не проблема взяти відповідальність вести </w:t>
      </w:r>
      <w:r>
        <w:rPr>
          <w:sz w:val="28"/>
          <w:szCs w:val="28"/>
        </w:rPr>
        <w:lastRenderedPageBreak/>
        <w:t>за собою групу, приймати рішення, розподіляти обов’язки та керувати процесами.[29]</w:t>
      </w:r>
    </w:p>
    <w:p w:rsidR="00247C0D" w:rsidRDefault="00F96B44">
      <w:pPr>
        <w:shd w:val="clear" w:color="auto" w:fill="FFFFFF"/>
        <w:spacing w:after="360" w:line="360" w:lineRule="auto"/>
        <w:jc w:val="both"/>
        <w:rPr>
          <w:sz w:val="28"/>
          <w:szCs w:val="28"/>
        </w:rPr>
      </w:pPr>
      <w:r>
        <w:rPr>
          <w:sz w:val="28"/>
          <w:szCs w:val="28"/>
        </w:rPr>
        <w:t>Карл Юнг — швейцарський психолог і психіатр, який вивів концепції інтроверсії та екстраверсії, виокремив такі чотири типи людей-екстравертів:</w:t>
      </w:r>
    </w:p>
    <w:p w:rsidR="00247C0D" w:rsidRDefault="00F96B44">
      <w:pPr>
        <w:numPr>
          <w:ilvl w:val="0"/>
          <w:numId w:val="7"/>
        </w:numPr>
        <w:shd w:val="clear" w:color="auto" w:fill="FFFFFF"/>
        <w:spacing w:before="280" w:line="360" w:lineRule="auto"/>
        <w:jc w:val="both"/>
        <w:rPr>
          <w:color w:val="000000"/>
          <w:sz w:val="28"/>
          <w:szCs w:val="28"/>
        </w:rPr>
      </w:pPr>
      <w:r>
        <w:rPr>
          <w:color w:val="000000"/>
          <w:sz w:val="28"/>
          <w:szCs w:val="28"/>
        </w:rPr>
        <w:t xml:space="preserve">Екстраверти </w:t>
      </w:r>
      <w:proofErr w:type="spellStart"/>
      <w:r>
        <w:rPr>
          <w:color w:val="000000"/>
          <w:sz w:val="28"/>
          <w:szCs w:val="28"/>
        </w:rPr>
        <w:t>сенсорики</w:t>
      </w:r>
      <w:proofErr w:type="spellEnd"/>
      <w:r>
        <w:rPr>
          <w:color w:val="000000"/>
          <w:sz w:val="28"/>
          <w:szCs w:val="28"/>
        </w:rPr>
        <w:t> — здебільшого взаємодіють зі світом через свої п’ять органів чуття та постійно прагнуть різноманітного життєвого досвіду, як-от нові страви, місця, хобі, люди тощо. </w:t>
      </w:r>
    </w:p>
    <w:p w:rsidR="00247C0D" w:rsidRDefault="00F96B44">
      <w:pPr>
        <w:numPr>
          <w:ilvl w:val="0"/>
          <w:numId w:val="7"/>
        </w:numPr>
        <w:shd w:val="clear" w:color="auto" w:fill="FFFFFF"/>
        <w:spacing w:line="360" w:lineRule="auto"/>
        <w:jc w:val="both"/>
        <w:rPr>
          <w:color w:val="000000"/>
          <w:sz w:val="28"/>
          <w:szCs w:val="28"/>
        </w:rPr>
      </w:pPr>
      <w:r>
        <w:rPr>
          <w:color w:val="000000"/>
          <w:sz w:val="28"/>
          <w:szCs w:val="28"/>
        </w:rPr>
        <w:t>Емоційні екстраверти — наповнюються енергією від спілкування з людьми, люблять слухати співрозмовника, ділитися власним досвідом, і не можуть довгий час бути на самоті.</w:t>
      </w:r>
    </w:p>
    <w:p w:rsidR="00247C0D" w:rsidRDefault="00F96B44">
      <w:pPr>
        <w:numPr>
          <w:ilvl w:val="0"/>
          <w:numId w:val="7"/>
        </w:numPr>
        <w:shd w:val="clear" w:color="auto" w:fill="FFFFFF"/>
        <w:spacing w:line="360" w:lineRule="auto"/>
        <w:jc w:val="both"/>
        <w:rPr>
          <w:color w:val="000000"/>
          <w:sz w:val="28"/>
          <w:szCs w:val="28"/>
        </w:rPr>
      </w:pPr>
      <w:r>
        <w:rPr>
          <w:color w:val="000000"/>
          <w:sz w:val="28"/>
          <w:szCs w:val="28"/>
        </w:rPr>
        <w:t>Інтуїтивні екстраверти — захоплюються обговоренням абстрактних і складних ідей, люблять жваві інтелектуальні діалоги та дебати, отримують від цього натхнення та задоволення.</w:t>
      </w:r>
    </w:p>
    <w:p w:rsidR="00247C0D" w:rsidRDefault="00F96B44">
      <w:pPr>
        <w:numPr>
          <w:ilvl w:val="0"/>
          <w:numId w:val="7"/>
        </w:numPr>
        <w:shd w:val="clear" w:color="auto" w:fill="FFFFFF"/>
        <w:spacing w:after="280" w:line="360" w:lineRule="auto"/>
        <w:jc w:val="both"/>
        <w:rPr>
          <w:color w:val="000000"/>
          <w:sz w:val="28"/>
          <w:szCs w:val="28"/>
        </w:rPr>
      </w:pPr>
      <w:r>
        <w:rPr>
          <w:color w:val="000000"/>
          <w:sz w:val="28"/>
          <w:szCs w:val="28"/>
        </w:rPr>
        <w:t>Екстраверти-мислителі — рішучі та амбітні, вони максимально ефективні, впливові та є лідерами. Тому часто мають високі як особистісні, так і професійні досягнення.</w:t>
      </w:r>
    </w:p>
    <w:p w:rsidR="00247C0D" w:rsidRDefault="00F96B44">
      <w:pPr>
        <w:shd w:val="clear" w:color="auto" w:fill="FFFFFF"/>
        <w:spacing w:after="360" w:line="360" w:lineRule="auto"/>
        <w:ind w:firstLine="720"/>
        <w:jc w:val="both"/>
        <w:rPr>
          <w:sz w:val="28"/>
          <w:szCs w:val="28"/>
        </w:rPr>
      </w:pPr>
      <w:r>
        <w:rPr>
          <w:sz w:val="28"/>
          <w:szCs w:val="28"/>
        </w:rPr>
        <w:t>Бути екстравертом можна по-різному, і насправді ця різноманітність виходить за межі навіть чотирьох наведених типів. Таким чином, бачимо, що екстраверт — це не якась узагальнена риса особистості, а набір унікальних характеристик, які роблять людину такою, яка вона є. </w:t>
      </w:r>
    </w:p>
    <w:p w:rsidR="00247C0D" w:rsidRDefault="00247C0D">
      <w:pPr>
        <w:spacing w:line="360" w:lineRule="auto"/>
        <w:ind w:left="360"/>
        <w:jc w:val="both"/>
        <w:rPr>
          <w:sz w:val="28"/>
          <w:szCs w:val="28"/>
        </w:rPr>
      </w:pPr>
    </w:p>
    <w:p w:rsidR="00247C0D" w:rsidRDefault="00F96B44">
      <w:pPr>
        <w:spacing w:line="360" w:lineRule="auto"/>
        <w:ind w:firstLine="720"/>
        <w:jc w:val="both"/>
        <w:rPr>
          <w:sz w:val="28"/>
          <w:szCs w:val="28"/>
        </w:rPr>
      </w:pPr>
      <w:r>
        <w:rPr>
          <w:sz w:val="28"/>
          <w:szCs w:val="28"/>
        </w:rPr>
        <w:t>Не обов’язково відповідати усім характеристикам, щоб називатися екстравертом. Проте, недостатньо мати лише одну чи дві з перелічених рис, щоб дійсно ним бути. Потрібно аналізувати особистість комплексно, відмічати найбільш помітні схильності та переваги, і потім робити висновки.</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 xml:space="preserve">Кажуть, що не класно бути інтровертом, але чи є перевагою </w:t>
      </w:r>
      <w:proofErr w:type="spellStart"/>
      <w:r>
        <w:rPr>
          <w:sz w:val="28"/>
          <w:szCs w:val="28"/>
        </w:rPr>
        <w:t>екстравертність</w:t>
      </w:r>
      <w:proofErr w:type="spellEnd"/>
      <w:r>
        <w:rPr>
          <w:sz w:val="28"/>
          <w:szCs w:val="28"/>
        </w:rPr>
        <w:t>?</w:t>
      </w:r>
    </w:p>
    <w:p w:rsidR="00247C0D" w:rsidRDefault="00F96B44">
      <w:pPr>
        <w:spacing w:line="360" w:lineRule="auto"/>
        <w:jc w:val="both"/>
        <w:rPr>
          <w:sz w:val="28"/>
          <w:szCs w:val="28"/>
        </w:rPr>
      </w:pPr>
      <w:r>
        <w:rPr>
          <w:sz w:val="28"/>
          <w:szCs w:val="28"/>
        </w:rPr>
        <w:t>Звичайно, люди з таким типом особистості мають багато переваг, наприклад:</w:t>
      </w:r>
    </w:p>
    <w:p w:rsidR="00247C0D" w:rsidRDefault="00F96B44">
      <w:pPr>
        <w:numPr>
          <w:ilvl w:val="0"/>
          <w:numId w:val="8"/>
        </w:numPr>
        <w:spacing w:line="360" w:lineRule="auto"/>
        <w:jc w:val="both"/>
      </w:pPr>
      <w:r>
        <w:rPr>
          <w:sz w:val="28"/>
          <w:szCs w:val="28"/>
        </w:rPr>
        <w:lastRenderedPageBreak/>
        <w:t>чудово налагоджують відносини з іншими та менше відчувають самотність,</w:t>
      </w:r>
    </w:p>
    <w:p w:rsidR="00247C0D" w:rsidRDefault="00F96B44">
      <w:pPr>
        <w:numPr>
          <w:ilvl w:val="0"/>
          <w:numId w:val="8"/>
        </w:numPr>
        <w:spacing w:line="360" w:lineRule="auto"/>
        <w:jc w:val="both"/>
      </w:pPr>
      <w:r>
        <w:rPr>
          <w:sz w:val="28"/>
          <w:szCs w:val="28"/>
        </w:rPr>
        <w:t>стійкі до стресу, адже швидко реагують та перемикають увагу з тригерів,</w:t>
      </w:r>
    </w:p>
    <w:p w:rsidR="00247C0D" w:rsidRDefault="00F96B44">
      <w:pPr>
        <w:numPr>
          <w:ilvl w:val="0"/>
          <w:numId w:val="8"/>
        </w:numPr>
        <w:spacing w:line="360" w:lineRule="auto"/>
        <w:jc w:val="both"/>
      </w:pPr>
      <w:r>
        <w:rPr>
          <w:sz w:val="28"/>
          <w:szCs w:val="28"/>
        </w:rPr>
        <w:t>є оптимістами, вірять у краще та заряджають своїм гарним настроєм оточення,</w:t>
      </w:r>
    </w:p>
    <w:p w:rsidR="00247C0D" w:rsidRDefault="00F96B44">
      <w:pPr>
        <w:numPr>
          <w:ilvl w:val="0"/>
          <w:numId w:val="8"/>
        </w:numPr>
        <w:spacing w:line="360" w:lineRule="auto"/>
        <w:jc w:val="both"/>
      </w:pPr>
      <w:r>
        <w:rPr>
          <w:sz w:val="28"/>
          <w:szCs w:val="28"/>
        </w:rPr>
        <w:t>краще працюють у команді, вміють налагоджувати контакт з людьми,</w:t>
      </w:r>
    </w:p>
    <w:p w:rsidR="00247C0D" w:rsidRDefault="00F96B44">
      <w:pPr>
        <w:numPr>
          <w:ilvl w:val="0"/>
          <w:numId w:val="8"/>
        </w:numPr>
        <w:spacing w:line="360" w:lineRule="auto"/>
        <w:jc w:val="both"/>
      </w:pPr>
      <w:r>
        <w:rPr>
          <w:sz w:val="28"/>
          <w:szCs w:val="28"/>
        </w:rPr>
        <w:t>мають гарні ораторські здібності, вміють тримати увагу аудиторії,</w:t>
      </w:r>
    </w:p>
    <w:p w:rsidR="00247C0D" w:rsidRDefault="00F96B44">
      <w:pPr>
        <w:numPr>
          <w:ilvl w:val="0"/>
          <w:numId w:val="8"/>
        </w:numPr>
        <w:spacing w:line="360" w:lineRule="auto"/>
        <w:jc w:val="both"/>
      </w:pPr>
      <w:r>
        <w:rPr>
          <w:sz w:val="28"/>
          <w:szCs w:val="28"/>
        </w:rPr>
        <w:t>впевнені у своїх діях, не бояться помилятися,</w:t>
      </w:r>
    </w:p>
    <w:p w:rsidR="00247C0D" w:rsidRDefault="00F96B44">
      <w:pPr>
        <w:numPr>
          <w:ilvl w:val="0"/>
          <w:numId w:val="8"/>
        </w:numPr>
        <w:spacing w:line="360" w:lineRule="auto"/>
        <w:jc w:val="both"/>
      </w:pPr>
      <w:r>
        <w:rPr>
          <w:sz w:val="28"/>
          <w:szCs w:val="28"/>
        </w:rPr>
        <w:t>не чекають розв’язання проблем, а ініціюють розмову та спільний пошук рішень.[59]</w:t>
      </w:r>
    </w:p>
    <w:p w:rsidR="00247C0D" w:rsidRDefault="00F96B44">
      <w:pPr>
        <w:spacing w:line="360" w:lineRule="auto"/>
        <w:jc w:val="both"/>
        <w:rPr>
          <w:sz w:val="28"/>
          <w:szCs w:val="28"/>
        </w:rPr>
      </w:pPr>
      <w:r>
        <w:rPr>
          <w:sz w:val="28"/>
          <w:szCs w:val="28"/>
        </w:rPr>
        <w:t xml:space="preserve">Та з іншого боку, є і мінуси </w:t>
      </w:r>
      <w:proofErr w:type="spellStart"/>
      <w:r>
        <w:rPr>
          <w:sz w:val="28"/>
          <w:szCs w:val="28"/>
        </w:rPr>
        <w:t>екстравертності</w:t>
      </w:r>
      <w:proofErr w:type="spellEnd"/>
      <w:r>
        <w:rPr>
          <w:sz w:val="28"/>
          <w:szCs w:val="28"/>
        </w:rPr>
        <w:t>, як-от:</w:t>
      </w:r>
    </w:p>
    <w:p w:rsidR="00247C0D" w:rsidRDefault="00F96B44">
      <w:pPr>
        <w:numPr>
          <w:ilvl w:val="0"/>
          <w:numId w:val="9"/>
        </w:numPr>
        <w:spacing w:line="360" w:lineRule="auto"/>
        <w:jc w:val="both"/>
      </w:pPr>
      <w:r>
        <w:rPr>
          <w:sz w:val="28"/>
          <w:szCs w:val="28"/>
        </w:rPr>
        <w:t>схильність перебивати співрозмовника, не давати завершити думку,</w:t>
      </w:r>
    </w:p>
    <w:p w:rsidR="00247C0D" w:rsidRDefault="00F96B44">
      <w:pPr>
        <w:numPr>
          <w:ilvl w:val="0"/>
          <w:numId w:val="9"/>
        </w:numPr>
        <w:spacing w:line="360" w:lineRule="auto"/>
        <w:jc w:val="both"/>
      </w:pPr>
      <w:r>
        <w:rPr>
          <w:sz w:val="28"/>
          <w:szCs w:val="28"/>
        </w:rPr>
        <w:t xml:space="preserve">неуважність та не </w:t>
      </w:r>
      <w:proofErr w:type="spellStart"/>
      <w:r>
        <w:rPr>
          <w:sz w:val="28"/>
          <w:szCs w:val="28"/>
        </w:rPr>
        <w:t>сфокусованість</w:t>
      </w:r>
      <w:proofErr w:type="spellEnd"/>
      <w:r>
        <w:rPr>
          <w:sz w:val="28"/>
          <w:szCs w:val="28"/>
        </w:rPr>
        <w:t>, відволікання на зовнішні тригери,</w:t>
      </w:r>
    </w:p>
    <w:p w:rsidR="00247C0D" w:rsidRDefault="00F96B44">
      <w:pPr>
        <w:numPr>
          <w:ilvl w:val="0"/>
          <w:numId w:val="9"/>
        </w:numPr>
        <w:spacing w:line="360" w:lineRule="auto"/>
        <w:jc w:val="both"/>
      </w:pPr>
      <w:r>
        <w:rPr>
          <w:sz w:val="28"/>
          <w:szCs w:val="28"/>
        </w:rPr>
        <w:t>невміння відчувати цінність у простих речах та насолоджуватися моментом через постійну потребу в нових враженнях і змінах,</w:t>
      </w:r>
    </w:p>
    <w:p w:rsidR="00247C0D" w:rsidRDefault="00F96B44">
      <w:pPr>
        <w:numPr>
          <w:ilvl w:val="0"/>
          <w:numId w:val="9"/>
        </w:numPr>
        <w:spacing w:line="360" w:lineRule="auto"/>
        <w:jc w:val="both"/>
      </w:pPr>
      <w:r>
        <w:rPr>
          <w:sz w:val="28"/>
          <w:szCs w:val="28"/>
        </w:rPr>
        <w:t xml:space="preserve">поверхневе спілкування й відсутність глибоких та </w:t>
      </w:r>
      <w:proofErr w:type="spellStart"/>
      <w:r>
        <w:rPr>
          <w:sz w:val="28"/>
          <w:szCs w:val="28"/>
        </w:rPr>
        <w:t>емоційно</w:t>
      </w:r>
      <w:proofErr w:type="spellEnd"/>
      <w:r>
        <w:rPr>
          <w:sz w:val="28"/>
          <w:szCs w:val="28"/>
        </w:rPr>
        <w:t xml:space="preserve"> близьких стосунків,</w:t>
      </w:r>
    </w:p>
    <w:p w:rsidR="00247C0D" w:rsidRDefault="00F96B44">
      <w:pPr>
        <w:numPr>
          <w:ilvl w:val="0"/>
          <w:numId w:val="9"/>
        </w:numPr>
        <w:spacing w:line="360" w:lineRule="auto"/>
        <w:jc w:val="both"/>
      </w:pPr>
      <w:r>
        <w:rPr>
          <w:sz w:val="28"/>
          <w:szCs w:val="28"/>
        </w:rPr>
        <w:t>складність проводити час наодинці,</w:t>
      </w:r>
    </w:p>
    <w:p w:rsidR="00247C0D" w:rsidRDefault="00F96B44">
      <w:pPr>
        <w:numPr>
          <w:ilvl w:val="0"/>
          <w:numId w:val="9"/>
        </w:numPr>
        <w:spacing w:line="360" w:lineRule="auto"/>
        <w:jc w:val="both"/>
      </w:pPr>
      <w:r>
        <w:rPr>
          <w:sz w:val="28"/>
          <w:szCs w:val="28"/>
        </w:rPr>
        <w:t>несприйняття мовчання, постійно щось говорять або роблять, щоб заповнити тишу.</w:t>
      </w:r>
    </w:p>
    <w:p w:rsidR="00247C0D" w:rsidRDefault="00F96B44">
      <w:pPr>
        <w:spacing w:line="360" w:lineRule="auto"/>
        <w:ind w:firstLine="720"/>
        <w:jc w:val="both"/>
        <w:rPr>
          <w:sz w:val="28"/>
          <w:szCs w:val="28"/>
        </w:rPr>
      </w:pPr>
      <w:r>
        <w:rPr>
          <w:sz w:val="28"/>
          <w:szCs w:val="28"/>
        </w:rPr>
        <w:t xml:space="preserve">Це ще раз доводить, що кожна людина незалежно від свого типу особистості може мати як сильні, так і слабкі сторони. Важливо пам’ятати, що </w:t>
      </w:r>
      <w:proofErr w:type="spellStart"/>
      <w:r>
        <w:rPr>
          <w:sz w:val="28"/>
          <w:szCs w:val="28"/>
        </w:rPr>
        <w:t>екстравертність</w:t>
      </w:r>
      <w:proofErr w:type="spellEnd"/>
      <w:r>
        <w:rPr>
          <w:sz w:val="28"/>
          <w:szCs w:val="28"/>
        </w:rPr>
        <w:t xml:space="preserve"> не робить людей ідеальними. Вони також можуть відчувати втому від спілкування, потребувати відпочинку на самоті та мати бажання навчитися сповільнюватися і рефлексувати.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Слово «інтроверт» походить від латинських </w:t>
      </w:r>
      <w:proofErr w:type="spellStart"/>
      <w:r>
        <w:rPr>
          <w:sz w:val="28"/>
          <w:szCs w:val="28"/>
        </w:rPr>
        <w:t>intro</w:t>
      </w:r>
      <w:proofErr w:type="spellEnd"/>
      <w:r>
        <w:rPr>
          <w:sz w:val="28"/>
          <w:szCs w:val="28"/>
        </w:rPr>
        <w:t xml:space="preserve"> — всередину, та </w:t>
      </w:r>
      <w:proofErr w:type="spellStart"/>
      <w:r>
        <w:rPr>
          <w:sz w:val="28"/>
          <w:szCs w:val="28"/>
        </w:rPr>
        <w:t>vertere</w:t>
      </w:r>
      <w:proofErr w:type="spellEnd"/>
      <w:r>
        <w:rPr>
          <w:sz w:val="28"/>
          <w:szCs w:val="28"/>
        </w:rPr>
        <w:t xml:space="preserve"> — повертати. Тобто інтроверти — це люди, які «повертаються всередину», їм </w:t>
      </w:r>
      <w:proofErr w:type="spellStart"/>
      <w:r>
        <w:rPr>
          <w:sz w:val="28"/>
          <w:szCs w:val="28"/>
        </w:rPr>
        <w:t>комфортно</w:t>
      </w:r>
      <w:proofErr w:type="spellEnd"/>
      <w:r>
        <w:rPr>
          <w:sz w:val="28"/>
          <w:szCs w:val="28"/>
        </w:rPr>
        <w:t xml:space="preserve"> проводити час наодинці, у своїх думках або у вузькому колі </w:t>
      </w:r>
      <w:r>
        <w:rPr>
          <w:sz w:val="28"/>
          <w:szCs w:val="28"/>
        </w:rPr>
        <w:lastRenderedPageBreak/>
        <w:t>близького оточення. Таких людей відрізняє схильність до спокою, тиші та стриманості.[56]</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Обираючи між відпочинком компанією друзів десь у закладі та читанням книги вдома наодинці, інтроверти </w:t>
      </w:r>
      <w:proofErr w:type="spellStart"/>
      <w:r>
        <w:rPr>
          <w:sz w:val="28"/>
          <w:szCs w:val="28"/>
        </w:rPr>
        <w:t>віддадуть</w:t>
      </w:r>
      <w:proofErr w:type="spellEnd"/>
      <w:r>
        <w:rPr>
          <w:sz w:val="28"/>
          <w:szCs w:val="28"/>
        </w:rPr>
        <w:t xml:space="preserve"> перевагу останньому. Усе тому, що такі люди черпають енергію з самотності та внутрішнього самоаналізу. Інтроверти потребують часу наодинці, щоб відновити сили та емоційний стан.</w:t>
      </w:r>
    </w:p>
    <w:p w:rsidR="00247C0D" w:rsidRDefault="00F96B44">
      <w:pPr>
        <w:spacing w:line="360" w:lineRule="auto"/>
        <w:ind w:firstLine="720"/>
        <w:jc w:val="both"/>
        <w:rPr>
          <w:sz w:val="28"/>
          <w:szCs w:val="28"/>
        </w:rPr>
      </w:pPr>
      <w:proofErr w:type="spellStart"/>
      <w:r>
        <w:rPr>
          <w:sz w:val="28"/>
          <w:szCs w:val="28"/>
        </w:rPr>
        <w:t>Амбіверти</w:t>
      </w:r>
      <w:proofErr w:type="spellEnd"/>
      <w:r>
        <w:rPr>
          <w:sz w:val="28"/>
          <w:szCs w:val="28"/>
        </w:rPr>
        <w:t xml:space="preserve"> поєднують риси екстравертів і інтровертів. Вони можуть адаптувати свій стиль спілкування залежно від ситуації. </w:t>
      </w:r>
      <w:proofErr w:type="spellStart"/>
      <w:r>
        <w:rPr>
          <w:sz w:val="28"/>
          <w:szCs w:val="28"/>
        </w:rPr>
        <w:t>Амбіверти</w:t>
      </w:r>
      <w:proofErr w:type="spellEnd"/>
      <w:r>
        <w:rPr>
          <w:sz w:val="28"/>
          <w:szCs w:val="28"/>
        </w:rPr>
        <w:t xml:space="preserve"> здатні знаходити баланс між спілкуванням і особистим простором. Ця гнучкість дозволяє їм бути універсальними комунікаторами. Вони можуть легко переходити від активного спілкування до більш спокійного, в залежності від обставин, і це робить їх цінними членами будь-якої соціальної групи.[89]</w:t>
      </w:r>
    </w:p>
    <w:p w:rsidR="00247C0D" w:rsidRDefault="00F96B44">
      <w:pPr>
        <w:spacing w:line="360" w:lineRule="auto"/>
        <w:jc w:val="both"/>
        <w:rPr>
          <w:sz w:val="28"/>
          <w:szCs w:val="28"/>
        </w:rPr>
      </w:pPr>
      <w:r>
        <w:rPr>
          <w:sz w:val="28"/>
          <w:szCs w:val="28"/>
        </w:rPr>
        <w:t>Зрозуміти схильність людини до інтроверсії можна за її повсякденними звичками, обраними перевагами у тих чи інших ситуаціях, поведінці відносно інших людей.[87] </w:t>
      </w:r>
    </w:p>
    <w:p w:rsidR="00247C0D" w:rsidRDefault="00F96B44">
      <w:pPr>
        <w:spacing w:line="360" w:lineRule="auto"/>
        <w:jc w:val="both"/>
        <w:rPr>
          <w:sz w:val="28"/>
          <w:szCs w:val="28"/>
        </w:rPr>
      </w:pPr>
      <w:r>
        <w:rPr>
          <w:sz w:val="28"/>
          <w:szCs w:val="28"/>
        </w:rPr>
        <w:t>Протягом життя інтроверти зазвичай:</w:t>
      </w:r>
    </w:p>
    <w:p w:rsidR="00247C0D" w:rsidRDefault="00F96B44">
      <w:pPr>
        <w:numPr>
          <w:ilvl w:val="0"/>
          <w:numId w:val="10"/>
        </w:numPr>
        <w:spacing w:line="360" w:lineRule="auto"/>
        <w:jc w:val="both"/>
      </w:pPr>
      <w:r>
        <w:rPr>
          <w:sz w:val="28"/>
          <w:szCs w:val="28"/>
        </w:rPr>
        <w:t>Віддають перевагу глибоким розмовам з кількома близькими людьми, а не поверхневим бесідам із великою компанією.</w:t>
      </w:r>
    </w:p>
    <w:p w:rsidR="00247C0D" w:rsidRDefault="00F96B44">
      <w:pPr>
        <w:numPr>
          <w:ilvl w:val="0"/>
          <w:numId w:val="10"/>
        </w:numPr>
        <w:spacing w:line="360" w:lineRule="auto"/>
        <w:jc w:val="both"/>
      </w:pPr>
      <w:r>
        <w:rPr>
          <w:sz w:val="28"/>
          <w:szCs w:val="28"/>
        </w:rPr>
        <w:t>Відчувають виснаження після тривалого перебування в галасливих та багатолюдних місцях.</w:t>
      </w:r>
    </w:p>
    <w:p w:rsidR="00247C0D" w:rsidRDefault="00F96B44">
      <w:pPr>
        <w:numPr>
          <w:ilvl w:val="0"/>
          <w:numId w:val="10"/>
        </w:numPr>
        <w:spacing w:line="360" w:lineRule="auto"/>
        <w:jc w:val="both"/>
      </w:pPr>
      <w:r>
        <w:rPr>
          <w:sz w:val="28"/>
          <w:szCs w:val="28"/>
        </w:rPr>
        <w:t>Люблять проводити час наодинці, займаючись читанням, письмом, творчістю або просто роздумами.</w:t>
      </w:r>
    </w:p>
    <w:p w:rsidR="00247C0D" w:rsidRDefault="00F96B44">
      <w:pPr>
        <w:numPr>
          <w:ilvl w:val="0"/>
          <w:numId w:val="10"/>
        </w:numPr>
        <w:spacing w:line="360" w:lineRule="auto"/>
        <w:jc w:val="both"/>
      </w:pPr>
      <w:proofErr w:type="spellStart"/>
      <w:r>
        <w:rPr>
          <w:sz w:val="28"/>
          <w:szCs w:val="28"/>
        </w:rPr>
        <w:t>Емоційно</w:t>
      </w:r>
      <w:proofErr w:type="spellEnd"/>
      <w:r>
        <w:rPr>
          <w:sz w:val="28"/>
          <w:szCs w:val="28"/>
        </w:rPr>
        <w:t xml:space="preserve"> втомлюються після соціально активних подій і потребують час на відновлення.</w:t>
      </w:r>
    </w:p>
    <w:p w:rsidR="00247C0D" w:rsidRDefault="00F96B44">
      <w:pPr>
        <w:numPr>
          <w:ilvl w:val="0"/>
          <w:numId w:val="10"/>
        </w:numPr>
        <w:spacing w:line="360" w:lineRule="auto"/>
        <w:jc w:val="both"/>
      </w:pPr>
      <w:r>
        <w:rPr>
          <w:sz w:val="28"/>
          <w:szCs w:val="28"/>
        </w:rPr>
        <w:t>Цінують тишу та спокій, в такій атмосфері краще зосереджуються, думають та працюють.</w:t>
      </w:r>
    </w:p>
    <w:p w:rsidR="00247C0D" w:rsidRDefault="00F96B44">
      <w:pPr>
        <w:numPr>
          <w:ilvl w:val="0"/>
          <w:numId w:val="10"/>
        </w:numPr>
        <w:spacing w:line="360" w:lineRule="auto"/>
        <w:jc w:val="both"/>
      </w:pPr>
      <w:r>
        <w:rPr>
          <w:sz w:val="28"/>
          <w:szCs w:val="28"/>
        </w:rPr>
        <w:t>Люблять проводити час на природі та вдома, у своєму комфортному місці.</w:t>
      </w:r>
    </w:p>
    <w:p w:rsidR="00247C0D" w:rsidRDefault="00F96B44">
      <w:pPr>
        <w:numPr>
          <w:ilvl w:val="0"/>
          <w:numId w:val="10"/>
        </w:numPr>
        <w:spacing w:line="360" w:lineRule="auto"/>
        <w:jc w:val="both"/>
      </w:pPr>
      <w:r>
        <w:rPr>
          <w:sz w:val="28"/>
          <w:szCs w:val="28"/>
        </w:rPr>
        <w:lastRenderedPageBreak/>
        <w:t>Схильні до самоаналізу та глибоких роздумів.</w:t>
      </w:r>
    </w:p>
    <w:p w:rsidR="00247C0D" w:rsidRDefault="00F96B44">
      <w:pPr>
        <w:numPr>
          <w:ilvl w:val="0"/>
          <w:numId w:val="10"/>
        </w:numPr>
        <w:spacing w:line="360" w:lineRule="auto"/>
        <w:jc w:val="both"/>
      </w:pPr>
      <w:r>
        <w:rPr>
          <w:sz w:val="28"/>
          <w:szCs w:val="28"/>
        </w:rPr>
        <w:t>Вміють уважно слухати співрозмовника та співпереживати.</w:t>
      </w:r>
    </w:p>
    <w:p w:rsidR="00247C0D" w:rsidRDefault="00F96B44">
      <w:pPr>
        <w:numPr>
          <w:ilvl w:val="0"/>
          <w:numId w:val="10"/>
        </w:numPr>
        <w:spacing w:line="360" w:lineRule="auto"/>
        <w:jc w:val="both"/>
      </w:pPr>
      <w:r>
        <w:rPr>
          <w:sz w:val="28"/>
          <w:szCs w:val="28"/>
        </w:rPr>
        <w:t>Цінують в людях щирість та автентичність.[82]</w:t>
      </w:r>
    </w:p>
    <w:p w:rsidR="00247C0D" w:rsidRDefault="00F96B44">
      <w:pPr>
        <w:spacing w:line="360" w:lineRule="auto"/>
        <w:ind w:firstLine="720"/>
        <w:jc w:val="both"/>
        <w:rPr>
          <w:sz w:val="28"/>
          <w:szCs w:val="28"/>
        </w:rPr>
      </w:pPr>
      <w:r>
        <w:rPr>
          <w:sz w:val="28"/>
          <w:szCs w:val="28"/>
        </w:rPr>
        <w:t>Однак це не означає, що інтроверт не може віддавати перевагу протилежним бажанням і ситуаціям. Наприклад, іноді відвідувати людні та шумні місця, брати участь у масштабних заходах або отримувати заряд енергії від комунікації з оточенням. Усе тому, що кожна людина має ознаки інтроверта та екстраверта просто в різній мірі. Тому одні схильні до інтроверсії, інші — до екстраверсії.[66]</w:t>
      </w:r>
    </w:p>
    <w:p w:rsidR="00247C0D" w:rsidRDefault="00F96B44">
      <w:pPr>
        <w:spacing w:line="360" w:lineRule="auto"/>
        <w:ind w:firstLine="720"/>
        <w:jc w:val="both"/>
        <w:rPr>
          <w:sz w:val="28"/>
          <w:szCs w:val="28"/>
        </w:rPr>
      </w:pPr>
      <w:r>
        <w:rPr>
          <w:sz w:val="28"/>
          <w:szCs w:val="28"/>
        </w:rPr>
        <w:t xml:space="preserve">На відміну від інтровертів, екстраверти зазвичай дуже активні та енергійні особистості. Вони люблять бути в центрі уваги, багато спілкуватися, знайомитися з новими людьми та брати участь у соціальних </w:t>
      </w:r>
      <w:proofErr w:type="spellStart"/>
      <w:r>
        <w:rPr>
          <w:sz w:val="28"/>
          <w:szCs w:val="28"/>
        </w:rPr>
        <w:t>активностях</w:t>
      </w:r>
      <w:proofErr w:type="spellEnd"/>
      <w:r>
        <w:rPr>
          <w:sz w:val="28"/>
          <w:szCs w:val="28"/>
        </w:rPr>
        <w:t xml:space="preserve">. Екстраверти, як правило, товариські, балакучі та </w:t>
      </w:r>
      <w:proofErr w:type="spellStart"/>
      <w:r>
        <w:rPr>
          <w:sz w:val="28"/>
          <w:szCs w:val="28"/>
        </w:rPr>
        <w:t>ентузіастичні</w:t>
      </w:r>
      <w:proofErr w:type="spellEnd"/>
      <w:r>
        <w:rPr>
          <w:sz w:val="28"/>
          <w:szCs w:val="28"/>
        </w:rPr>
        <w:t>.</w:t>
      </w:r>
    </w:p>
    <w:p w:rsidR="00247C0D" w:rsidRDefault="00F96B44">
      <w:pPr>
        <w:spacing w:line="360" w:lineRule="auto"/>
        <w:ind w:firstLine="720"/>
        <w:jc w:val="both"/>
        <w:rPr>
          <w:sz w:val="28"/>
          <w:szCs w:val="28"/>
        </w:rPr>
      </w:pPr>
      <w:r>
        <w:rPr>
          <w:sz w:val="28"/>
          <w:szCs w:val="28"/>
        </w:rPr>
        <w:t>Для того, щоб краще зрозуміти різницю між інтровертами та екстравертами, розглянемо їх відмінності за такими класифікаціями:</w:t>
      </w:r>
    </w:p>
    <w:p w:rsidR="00247C0D" w:rsidRDefault="00F96B44">
      <w:pPr>
        <w:numPr>
          <w:ilvl w:val="0"/>
          <w:numId w:val="11"/>
        </w:numPr>
        <w:spacing w:line="360" w:lineRule="auto"/>
        <w:jc w:val="both"/>
        <w:rPr>
          <w:sz w:val="28"/>
          <w:szCs w:val="28"/>
        </w:rPr>
      </w:pPr>
      <w:r>
        <w:rPr>
          <w:sz w:val="28"/>
          <w:szCs w:val="28"/>
        </w:rPr>
        <w:t>Джерела енергії: для інтровертів — час наодинці та тиша, для екстравертів — взаємодія з людьми та соціальна активність.</w:t>
      </w:r>
    </w:p>
    <w:p w:rsidR="00247C0D" w:rsidRDefault="00F96B44">
      <w:pPr>
        <w:numPr>
          <w:ilvl w:val="0"/>
          <w:numId w:val="11"/>
        </w:numPr>
        <w:spacing w:line="360" w:lineRule="auto"/>
        <w:jc w:val="both"/>
        <w:rPr>
          <w:sz w:val="28"/>
          <w:szCs w:val="28"/>
        </w:rPr>
      </w:pPr>
      <w:r>
        <w:rPr>
          <w:sz w:val="28"/>
          <w:szCs w:val="28"/>
        </w:rPr>
        <w:t xml:space="preserve">Формат спілкування: для інтровертів — глибокі та змістовні розмови з однією або двома людьми, для екстравертів — невимушені </w:t>
      </w:r>
      <w:proofErr w:type="spellStart"/>
      <w:r>
        <w:rPr>
          <w:sz w:val="28"/>
          <w:szCs w:val="28"/>
        </w:rPr>
        <w:t>small</w:t>
      </w:r>
      <w:proofErr w:type="spellEnd"/>
      <w:r>
        <w:rPr>
          <w:sz w:val="28"/>
          <w:szCs w:val="28"/>
        </w:rPr>
        <w:t xml:space="preserve"> </w:t>
      </w:r>
      <w:proofErr w:type="spellStart"/>
      <w:r>
        <w:rPr>
          <w:sz w:val="28"/>
          <w:szCs w:val="28"/>
        </w:rPr>
        <w:t>talks</w:t>
      </w:r>
      <w:proofErr w:type="spellEnd"/>
      <w:r>
        <w:rPr>
          <w:sz w:val="28"/>
          <w:szCs w:val="28"/>
        </w:rPr>
        <w:t>, постійні знайомства з новими людьми та перебування у великих групах.</w:t>
      </w:r>
    </w:p>
    <w:p w:rsidR="00247C0D" w:rsidRDefault="00F96B44">
      <w:pPr>
        <w:numPr>
          <w:ilvl w:val="0"/>
          <w:numId w:val="11"/>
        </w:numPr>
        <w:spacing w:line="360" w:lineRule="auto"/>
        <w:jc w:val="both"/>
        <w:rPr>
          <w:sz w:val="28"/>
          <w:szCs w:val="28"/>
        </w:rPr>
      </w:pPr>
      <w:r>
        <w:rPr>
          <w:sz w:val="28"/>
          <w:szCs w:val="28"/>
        </w:rPr>
        <w:t xml:space="preserve">Види </w:t>
      </w:r>
      <w:proofErr w:type="spellStart"/>
      <w:r>
        <w:rPr>
          <w:sz w:val="28"/>
          <w:szCs w:val="28"/>
        </w:rPr>
        <w:t>активностей</w:t>
      </w:r>
      <w:proofErr w:type="spellEnd"/>
      <w:r>
        <w:rPr>
          <w:sz w:val="28"/>
          <w:szCs w:val="28"/>
        </w:rPr>
        <w:t>: для інтровертів — спокійні заняття, як-от читання, письмо, прогулянки на природі, для екстравертів — цікаві пригоди, активна та екстремальна діяльність.</w:t>
      </w:r>
    </w:p>
    <w:p w:rsidR="00247C0D" w:rsidRDefault="00F96B44">
      <w:pPr>
        <w:numPr>
          <w:ilvl w:val="0"/>
          <w:numId w:val="11"/>
        </w:numPr>
        <w:spacing w:line="360" w:lineRule="auto"/>
        <w:jc w:val="both"/>
        <w:rPr>
          <w:sz w:val="28"/>
          <w:szCs w:val="28"/>
        </w:rPr>
      </w:pPr>
      <w:r>
        <w:rPr>
          <w:sz w:val="28"/>
          <w:szCs w:val="28"/>
        </w:rPr>
        <w:t>Методи навчання: для інтровертів — самостійне дослідження та вивчення матеріалів, для екстравертів — засвоєння інформації в динамічній атмосфері, паралельне обговорення з іншими людьми.[70]</w:t>
      </w:r>
    </w:p>
    <w:p w:rsidR="00247C0D" w:rsidRDefault="00F96B44">
      <w:pPr>
        <w:spacing w:line="360" w:lineRule="auto"/>
        <w:ind w:firstLine="720"/>
        <w:jc w:val="both"/>
        <w:rPr>
          <w:sz w:val="28"/>
          <w:szCs w:val="28"/>
        </w:rPr>
      </w:pPr>
      <w:r>
        <w:rPr>
          <w:sz w:val="28"/>
          <w:szCs w:val="28"/>
        </w:rPr>
        <w:t>Проте важливо пам’ятати, що це лише узагальнені тенденції. Інакше наш світ складався б лише з двох типів людей, інтровертів та екстравертів. У реальності все набагато цікавіше — кожна людина має унікальний набір рис і в цьому її особливість.</w:t>
      </w:r>
    </w:p>
    <w:p w:rsidR="00247C0D" w:rsidRDefault="00F96B44">
      <w:pPr>
        <w:spacing w:line="360" w:lineRule="auto"/>
        <w:ind w:firstLine="720"/>
        <w:jc w:val="both"/>
        <w:rPr>
          <w:sz w:val="28"/>
          <w:szCs w:val="28"/>
        </w:rPr>
      </w:pPr>
      <w:r>
        <w:rPr>
          <w:sz w:val="28"/>
          <w:szCs w:val="28"/>
        </w:rPr>
        <w:lastRenderedPageBreak/>
        <w:t xml:space="preserve">Часто </w:t>
      </w:r>
      <w:proofErr w:type="spellStart"/>
      <w:r>
        <w:rPr>
          <w:sz w:val="28"/>
          <w:szCs w:val="28"/>
        </w:rPr>
        <w:t>інтровертність</w:t>
      </w:r>
      <w:proofErr w:type="spellEnd"/>
      <w:r>
        <w:rPr>
          <w:sz w:val="28"/>
          <w:szCs w:val="28"/>
        </w:rPr>
        <w:t xml:space="preserve"> сприймають як слабкість чи певну негативну рису. І це лише один із міфів, з якими стикаються схильні до </w:t>
      </w:r>
      <w:proofErr w:type="spellStart"/>
      <w:r>
        <w:rPr>
          <w:sz w:val="28"/>
          <w:szCs w:val="28"/>
        </w:rPr>
        <w:t>інтровертності</w:t>
      </w:r>
      <w:proofErr w:type="spellEnd"/>
      <w:r>
        <w:rPr>
          <w:sz w:val="28"/>
          <w:szCs w:val="28"/>
        </w:rPr>
        <w:t xml:space="preserve"> люди. </w:t>
      </w:r>
    </w:p>
    <w:p w:rsidR="00247C0D" w:rsidRDefault="00F96B44">
      <w:pPr>
        <w:spacing w:line="360" w:lineRule="auto"/>
        <w:ind w:firstLine="720"/>
        <w:jc w:val="both"/>
        <w:rPr>
          <w:sz w:val="28"/>
          <w:szCs w:val="28"/>
        </w:rPr>
      </w:pPr>
      <w:r>
        <w:rPr>
          <w:sz w:val="28"/>
          <w:szCs w:val="28"/>
        </w:rPr>
        <w:t xml:space="preserve">У нашому суспільстві існують помилкові упередження щодо такого типу особистостей. Наприклад, що інтроверти завжди сором’язливі та невпевнені в собі, не люблять людей, не вміють </w:t>
      </w:r>
      <w:proofErr w:type="spellStart"/>
      <w:r>
        <w:rPr>
          <w:sz w:val="28"/>
          <w:szCs w:val="28"/>
        </w:rPr>
        <w:t>комунікувати</w:t>
      </w:r>
      <w:proofErr w:type="spellEnd"/>
      <w:r>
        <w:rPr>
          <w:sz w:val="28"/>
          <w:szCs w:val="28"/>
        </w:rPr>
        <w:t xml:space="preserve"> та взагалі невдахи по життю. [35]Насправді це помилкові уявлення, які не відповідають дійсності. Адже у тому, щоб бути інтровертом, є багато переваг. Наприклад:</w:t>
      </w:r>
    </w:p>
    <w:p w:rsidR="00247C0D" w:rsidRDefault="00F96B44">
      <w:pPr>
        <w:numPr>
          <w:ilvl w:val="0"/>
          <w:numId w:val="12"/>
        </w:numPr>
        <w:spacing w:line="360" w:lineRule="auto"/>
        <w:jc w:val="both"/>
        <w:rPr>
          <w:sz w:val="28"/>
          <w:szCs w:val="28"/>
        </w:rPr>
      </w:pPr>
      <w:r>
        <w:rPr>
          <w:sz w:val="28"/>
          <w:szCs w:val="28"/>
        </w:rPr>
        <w:t>Вміння глибоко мислити та аналізувати, що допомагає краще зосереджуватися на завданнях, усвідомлювати моменти та знаходити нестандартні рішення у тих чи інших ситуаціях.</w:t>
      </w:r>
    </w:p>
    <w:p w:rsidR="00247C0D" w:rsidRDefault="00F96B44">
      <w:pPr>
        <w:numPr>
          <w:ilvl w:val="0"/>
          <w:numId w:val="12"/>
        </w:numPr>
        <w:spacing w:line="360" w:lineRule="auto"/>
        <w:jc w:val="both"/>
        <w:rPr>
          <w:sz w:val="28"/>
          <w:szCs w:val="28"/>
        </w:rPr>
      </w:pPr>
      <w:r>
        <w:rPr>
          <w:sz w:val="28"/>
          <w:szCs w:val="28"/>
        </w:rPr>
        <w:t xml:space="preserve">Креативність та </w:t>
      </w:r>
      <w:proofErr w:type="spellStart"/>
      <w:r>
        <w:rPr>
          <w:sz w:val="28"/>
          <w:szCs w:val="28"/>
        </w:rPr>
        <w:t>інноваційність</w:t>
      </w:r>
      <w:proofErr w:type="spellEnd"/>
      <w:r>
        <w:rPr>
          <w:sz w:val="28"/>
          <w:szCs w:val="28"/>
        </w:rPr>
        <w:t>, які проявляються через багату уяву, процес творчості та вміння черпати енергію зсередини.</w:t>
      </w:r>
    </w:p>
    <w:p w:rsidR="00247C0D" w:rsidRDefault="00F96B44">
      <w:pPr>
        <w:numPr>
          <w:ilvl w:val="0"/>
          <w:numId w:val="12"/>
        </w:numPr>
        <w:spacing w:line="360" w:lineRule="auto"/>
        <w:jc w:val="both"/>
        <w:rPr>
          <w:sz w:val="28"/>
          <w:szCs w:val="28"/>
        </w:rPr>
      </w:pPr>
      <w:r>
        <w:rPr>
          <w:sz w:val="28"/>
          <w:szCs w:val="28"/>
        </w:rPr>
        <w:t>Зосереджене слухання та емпатія, що дають можливість краще відчувати людей, не перебивати та не нав’язувати суб’єктивні думки, співпереживати й налагоджувати сприятливу комунікацію.</w:t>
      </w:r>
    </w:p>
    <w:p w:rsidR="00247C0D" w:rsidRDefault="00F96B44">
      <w:pPr>
        <w:numPr>
          <w:ilvl w:val="0"/>
          <w:numId w:val="12"/>
        </w:numPr>
        <w:spacing w:line="360" w:lineRule="auto"/>
        <w:jc w:val="both"/>
        <w:rPr>
          <w:sz w:val="28"/>
          <w:szCs w:val="28"/>
        </w:rPr>
      </w:pPr>
      <w:r>
        <w:rPr>
          <w:sz w:val="28"/>
          <w:szCs w:val="28"/>
        </w:rPr>
        <w:t>Спостережливість та уважність до деталей, оточення, подій, людей, які є корисними як для особистісного зростання, так і для професійного у науці, мистецтві, креативі тощо.</w:t>
      </w:r>
    </w:p>
    <w:p w:rsidR="00247C0D" w:rsidRDefault="00F96B44">
      <w:pPr>
        <w:numPr>
          <w:ilvl w:val="0"/>
          <w:numId w:val="12"/>
        </w:numPr>
        <w:spacing w:line="360" w:lineRule="auto"/>
        <w:jc w:val="both"/>
        <w:rPr>
          <w:sz w:val="28"/>
          <w:szCs w:val="28"/>
        </w:rPr>
      </w:pPr>
      <w:r>
        <w:rPr>
          <w:sz w:val="28"/>
          <w:szCs w:val="28"/>
        </w:rPr>
        <w:t>Надійність та відповідальність, які є найкращими друзями інтровертів у командній роботі, адже формують відчуття обов’язку перед собою та іншими й прагнення досягти поставленої мети.</w:t>
      </w:r>
    </w:p>
    <w:p w:rsidR="00247C0D" w:rsidRDefault="00F96B44">
      <w:pPr>
        <w:numPr>
          <w:ilvl w:val="0"/>
          <w:numId w:val="12"/>
        </w:numPr>
        <w:spacing w:line="360" w:lineRule="auto"/>
        <w:jc w:val="both"/>
        <w:rPr>
          <w:sz w:val="28"/>
          <w:szCs w:val="28"/>
        </w:rPr>
      </w:pPr>
      <w:r>
        <w:rPr>
          <w:sz w:val="28"/>
          <w:szCs w:val="28"/>
        </w:rPr>
        <w:t>Самостійність та незалежність, що дарують інтровертам свободу й роблять їх самодостатніми людьми, які не бояться приймати рішення, йти своїм шляхом і насолоджуватися ним.</w:t>
      </w:r>
    </w:p>
    <w:p w:rsidR="00247C0D" w:rsidRDefault="00F96B44">
      <w:pPr>
        <w:numPr>
          <w:ilvl w:val="0"/>
          <w:numId w:val="12"/>
        </w:numPr>
        <w:spacing w:line="360" w:lineRule="auto"/>
        <w:jc w:val="both"/>
        <w:rPr>
          <w:sz w:val="28"/>
          <w:szCs w:val="28"/>
        </w:rPr>
      </w:pPr>
      <w:r>
        <w:rPr>
          <w:sz w:val="28"/>
          <w:szCs w:val="28"/>
        </w:rPr>
        <w:t>Спокій та врівноваженість, які допомагають уникати емоційних сплесків та контролювати свої почуття в ситуаціях, коли важливо зберігати тверезий розум.[43]</w:t>
      </w:r>
    </w:p>
    <w:p w:rsidR="00247C0D" w:rsidRDefault="00F96B44">
      <w:pPr>
        <w:spacing w:line="360" w:lineRule="auto"/>
        <w:ind w:firstLine="720"/>
        <w:jc w:val="both"/>
        <w:rPr>
          <w:sz w:val="28"/>
          <w:szCs w:val="28"/>
        </w:rPr>
      </w:pPr>
      <w:r>
        <w:rPr>
          <w:sz w:val="28"/>
          <w:szCs w:val="28"/>
        </w:rPr>
        <w:t>Тому немає потреби «лікуватися» від інтроверсії. Бути інтровертом цілком природно, у цьому немає нічого поганого, навіть навпаки. </w:t>
      </w:r>
    </w:p>
    <w:p w:rsidR="00247C0D" w:rsidRDefault="00F96B44">
      <w:pPr>
        <w:spacing w:line="360" w:lineRule="auto"/>
        <w:ind w:firstLine="720"/>
        <w:jc w:val="both"/>
        <w:rPr>
          <w:sz w:val="28"/>
          <w:szCs w:val="28"/>
        </w:rPr>
      </w:pPr>
      <w:r>
        <w:rPr>
          <w:sz w:val="28"/>
          <w:szCs w:val="28"/>
        </w:rPr>
        <w:lastRenderedPageBreak/>
        <w:t>Насправді світ потребує як інтровертів, так і екстравертів. Їх різні сильні та слабкі сторони доповнюють один одного та роблять наше суспільство різноманітним та багатим на автентичних особистостей.</w:t>
      </w:r>
    </w:p>
    <w:p w:rsidR="00247C0D" w:rsidRDefault="00F96B44">
      <w:pPr>
        <w:spacing w:line="360" w:lineRule="auto"/>
        <w:ind w:firstLine="720"/>
        <w:jc w:val="both"/>
        <w:rPr>
          <w:sz w:val="28"/>
          <w:szCs w:val="28"/>
        </w:rPr>
      </w:pPr>
      <w:r>
        <w:rPr>
          <w:sz w:val="28"/>
          <w:szCs w:val="28"/>
        </w:rPr>
        <w:t>Зважаючи на таку кількість переваг, важко заперечити, що інтроверт може бути чудовим лідером. Однак свій лідерський потенціал необхідно розвивати та розкривати. </w:t>
      </w:r>
    </w:p>
    <w:p w:rsidR="00247C0D" w:rsidRDefault="00F96B44">
      <w:pPr>
        <w:spacing w:line="360" w:lineRule="auto"/>
        <w:ind w:firstLine="720"/>
        <w:jc w:val="both"/>
        <w:rPr>
          <w:sz w:val="28"/>
          <w:szCs w:val="28"/>
        </w:rPr>
      </w:pPr>
      <w:r>
        <w:rPr>
          <w:sz w:val="28"/>
          <w:szCs w:val="28"/>
        </w:rPr>
        <w:t xml:space="preserve">Перш за все, інтровертам потрібно акцентуватися на своїх сильних сторонах, як-от глибина мислення, аналітичні здібності, уважність до деталей тощо. Не варто намагатися «перероблювати» себе та йти проти власних цінностей. У лідерстві цінується автентичність, і не важливо, чи вона пов’язана з вашою </w:t>
      </w:r>
      <w:proofErr w:type="spellStart"/>
      <w:r>
        <w:rPr>
          <w:sz w:val="28"/>
          <w:szCs w:val="28"/>
        </w:rPr>
        <w:t>інтровертністю</w:t>
      </w:r>
      <w:proofErr w:type="spellEnd"/>
      <w:r>
        <w:rPr>
          <w:sz w:val="28"/>
          <w:szCs w:val="28"/>
        </w:rPr>
        <w:t xml:space="preserve">, чи </w:t>
      </w:r>
      <w:proofErr w:type="spellStart"/>
      <w:r>
        <w:rPr>
          <w:sz w:val="28"/>
          <w:szCs w:val="28"/>
        </w:rPr>
        <w:t>екстравертністю</w:t>
      </w:r>
      <w:proofErr w:type="spellEnd"/>
      <w:r>
        <w:rPr>
          <w:sz w:val="28"/>
          <w:szCs w:val="28"/>
        </w:rPr>
        <w:t>.</w:t>
      </w:r>
    </w:p>
    <w:p w:rsidR="00247C0D" w:rsidRDefault="00F96B44">
      <w:pPr>
        <w:spacing w:line="360" w:lineRule="auto"/>
        <w:ind w:firstLine="720"/>
        <w:jc w:val="both"/>
        <w:rPr>
          <w:sz w:val="28"/>
          <w:szCs w:val="28"/>
        </w:rPr>
      </w:pPr>
      <w:r>
        <w:rPr>
          <w:sz w:val="28"/>
          <w:szCs w:val="28"/>
        </w:rPr>
        <w:t>Проте самостійність інтровертів може стати на заваді, адже у лідерстві важливе делегування. Ви не зможете виконувати всі завдання самі, адже відчуватимете перевантаження. Для лідера важливо концентруватися на найважливішому. На щастя, із зосередженням в інтровертів проблем немає, а от над навичкою делегування варто попрацювати.</w:t>
      </w:r>
    </w:p>
    <w:p w:rsidR="00247C0D" w:rsidRDefault="00F96B44">
      <w:pPr>
        <w:spacing w:line="360" w:lineRule="auto"/>
        <w:ind w:firstLine="720"/>
        <w:jc w:val="both"/>
        <w:rPr>
          <w:sz w:val="28"/>
          <w:szCs w:val="28"/>
        </w:rPr>
      </w:pPr>
      <w:r>
        <w:rPr>
          <w:sz w:val="28"/>
          <w:szCs w:val="28"/>
        </w:rPr>
        <w:t>Чудовою рисою інтровертів є вміння оточувати себе правильними людьми, хоч їх може бути не багато. Це допомагає не лише формувати сильну команду, але й знаходити друзів, партнера, які завжди підтримають і допоможуть на шляху вашому шляху становлення як лідера та розвитку як унікальної особистості.</w:t>
      </w:r>
    </w:p>
    <w:p w:rsidR="00247C0D" w:rsidRDefault="00F96B44">
      <w:pPr>
        <w:spacing w:line="360" w:lineRule="auto"/>
        <w:ind w:firstLine="720"/>
        <w:jc w:val="both"/>
        <w:rPr>
          <w:sz w:val="28"/>
          <w:szCs w:val="28"/>
        </w:rPr>
      </w:pPr>
      <w:r>
        <w:rPr>
          <w:sz w:val="28"/>
          <w:szCs w:val="28"/>
        </w:rPr>
        <w:t>Темперамент — це вроджена характеристика особистості, яка визначає стиль поведінки, емоційні реакції та способи спілкування. У старшокласників темперамент може суттєво впливати на їхнє навчання, соціальну взаємодію та загальний розвиток. [84] Розуміння різних типів темпераменту допоможе вчителям, батькам і самим учням краще орієнтуватися у своїх особливостях та потребах. У цій частині розглянемо основні типи темпераменту старшокласників, їхні характеристики та вплив на навчальний процес і спілкування.</w:t>
      </w:r>
    </w:p>
    <w:p w:rsidR="00247C0D" w:rsidRDefault="00F96B44">
      <w:pPr>
        <w:spacing w:line="360" w:lineRule="auto"/>
        <w:ind w:firstLine="720"/>
        <w:jc w:val="both"/>
        <w:rPr>
          <w:sz w:val="28"/>
          <w:szCs w:val="28"/>
        </w:rPr>
      </w:pPr>
      <w:r>
        <w:rPr>
          <w:sz w:val="28"/>
          <w:szCs w:val="28"/>
        </w:rPr>
        <w:lastRenderedPageBreak/>
        <w:t>Існує чотири основні типи темпераменту: сангвінічний, холеричний, флегматичний та меланхолічний. Кожен з цих типів має свої унікальні риси, які впливають на поведінку та взаємодію з оточенням.</w:t>
      </w:r>
    </w:p>
    <w:p w:rsidR="00247C0D" w:rsidRDefault="00F96B44">
      <w:pPr>
        <w:spacing w:line="360" w:lineRule="auto"/>
        <w:ind w:firstLine="720"/>
        <w:jc w:val="both"/>
        <w:rPr>
          <w:sz w:val="28"/>
          <w:szCs w:val="28"/>
        </w:rPr>
      </w:pPr>
      <w:r>
        <w:rPr>
          <w:sz w:val="28"/>
          <w:szCs w:val="28"/>
        </w:rPr>
        <w:t>Сангвініки є оптимістами, які легко адаптуються до нових ситуацій. Вони енергійні, товариські та відкриті до спілкування. Основні характеристики сангвініків:</w:t>
      </w:r>
    </w:p>
    <w:p w:rsidR="00247C0D" w:rsidRDefault="00F96B44">
      <w:pPr>
        <w:numPr>
          <w:ilvl w:val="0"/>
          <w:numId w:val="13"/>
        </w:numPr>
        <w:spacing w:line="360" w:lineRule="auto"/>
        <w:jc w:val="both"/>
      </w:pPr>
      <w:r>
        <w:rPr>
          <w:sz w:val="28"/>
          <w:szCs w:val="28"/>
        </w:rPr>
        <w:t>Енергійність: Сангвініки завжди активні, люблять бути в русі, що робить їх природними лідерами в групах.</w:t>
      </w:r>
    </w:p>
    <w:p w:rsidR="00247C0D" w:rsidRDefault="00F96B44">
      <w:pPr>
        <w:numPr>
          <w:ilvl w:val="0"/>
          <w:numId w:val="13"/>
        </w:numPr>
        <w:spacing w:line="360" w:lineRule="auto"/>
        <w:jc w:val="both"/>
      </w:pPr>
      <w:r>
        <w:rPr>
          <w:sz w:val="28"/>
          <w:szCs w:val="28"/>
        </w:rPr>
        <w:t>Комунікабельність: Вони легко зав’язують нові знайомства, мають багато друзів і активно беруть участь у соціальних заходах.</w:t>
      </w:r>
    </w:p>
    <w:p w:rsidR="00247C0D" w:rsidRDefault="00F96B44">
      <w:pPr>
        <w:numPr>
          <w:ilvl w:val="0"/>
          <w:numId w:val="13"/>
        </w:numPr>
        <w:spacing w:line="360" w:lineRule="auto"/>
        <w:jc w:val="both"/>
      </w:pPr>
      <w:r>
        <w:rPr>
          <w:sz w:val="28"/>
          <w:szCs w:val="28"/>
        </w:rPr>
        <w:t xml:space="preserve">Емоційність: Сангвініки часто </w:t>
      </w:r>
      <w:proofErr w:type="spellStart"/>
      <w:r>
        <w:rPr>
          <w:sz w:val="28"/>
          <w:szCs w:val="28"/>
        </w:rPr>
        <w:t>виража</w:t>
      </w:r>
      <w:proofErr w:type="spellEnd"/>
      <w:r>
        <w:rPr>
          <w:sz w:val="28"/>
          <w:szCs w:val="28"/>
        </w:rPr>
        <w:t xml:space="preserve"> </w:t>
      </w:r>
      <w:proofErr w:type="spellStart"/>
      <w:r>
        <w:rPr>
          <w:sz w:val="28"/>
          <w:szCs w:val="28"/>
        </w:rPr>
        <w:t>ють</w:t>
      </w:r>
      <w:proofErr w:type="spellEnd"/>
      <w:r>
        <w:rPr>
          <w:sz w:val="28"/>
          <w:szCs w:val="28"/>
        </w:rPr>
        <w:t xml:space="preserve"> свої емоції, що робить їх живими співрозмовниками.</w:t>
      </w:r>
    </w:p>
    <w:p w:rsidR="00247C0D" w:rsidRDefault="00F96B44">
      <w:pPr>
        <w:numPr>
          <w:ilvl w:val="0"/>
          <w:numId w:val="13"/>
        </w:numPr>
        <w:spacing w:line="360" w:lineRule="auto"/>
        <w:jc w:val="both"/>
      </w:pPr>
      <w:r>
        <w:rPr>
          <w:sz w:val="28"/>
          <w:szCs w:val="28"/>
        </w:rPr>
        <w:t>Оптимізм: Вони мають позитивний погляд на життя, що сприяє їхньому успіху в соціальних взаємодіях.</w:t>
      </w:r>
    </w:p>
    <w:p w:rsidR="00247C0D" w:rsidRDefault="00F96B44">
      <w:pPr>
        <w:spacing w:line="360" w:lineRule="auto"/>
        <w:ind w:firstLine="720"/>
        <w:jc w:val="both"/>
        <w:rPr>
          <w:sz w:val="28"/>
          <w:szCs w:val="28"/>
        </w:rPr>
      </w:pPr>
      <w:r>
        <w:rPr>
          <w:sz w:val="28"/>
          <w:szCs w:val="28"/>
        </w:rPr>
        <w:t>Сангвініки можуть мати труднощі з концентрацією на тривалих завданнях, оскільки їхня увага швидко переключається. Це може впливати на їхню навчальну діяльність, якщо вони не отримують достатньої мотивації.</w:t>
      </w:r>
    </w:p>
    <w:p w:rsidR="00247C0D" w:rsidRDefault="00F96B44">
      <w:pPr>
        <w:spacing w:line="360" w:lineRule="auto"/>
        <w:ind w:firstLine="720"/>
        <w:jc w:val="both"/>
        <w:rPr>
          <w:sz w:val="28"/>
          <w:szCs w:val="28"/>
        </w:rPr>
      </w:pPr>
      <w:r>
        <w:rPr>
          <w:sz w:val="28"/>
          <w:szCs w:val="28"/>
        </w:rPr>
        <w:t>Холерики — це енергійні, рішучі та імпульсивні особи. Вони прагнуть до дії і часто беруть на себе роль лідера. Основні характеристики холериків:</w:t>
      </w:r>
    </w:p>
    <w:p w:rsidR="00247C0D" w:rsidRDefault="00F96B44">
      <w:pPr>
        <w:numPr>
          <w:ilvl w:val="0"/>
          <w:numId w:val="14"/>
        </w:numPr>
        <w:spacing w:line="360" w:lineRule="auto"/>
        <w:jc w:val="both"/>
      </w:pPr>
      <w:r>
        <w:rPr>
          <w:sz w:val="28"/>
          <w:szCs w:val="28"/>
        </w:rPr>
        <w:t>Рішучість: Холерики швидко приймають рішення і не бояться брати на себе відповідальність.</w:t>
      </w:r>
    </w:p>
    <w:p w:rsidR="00247C0D" w:rsidRDefault="00F96B44">
      <w:pPr>
        <w:numPr>
          <w:ilvl w:val="0"/>
          <w:numId w:val="14"/>
        </w:numPr>
        <w:spacing w:line="360" w:lineRule="auto"/>
        <w:jc w:val="both"/>
      </w:pPr>
      <w:r>
        <w:rPr>
          <w:sz w:val="28"/>
          <w:szCs w:val="28"/>
        </w:rPr>
        <w:t>Емоційна експресивність: Вони можуть бути дуже емоційними, іноді навіть агресивними, що може викликати конфлікти.</w:t>
      </w:r>
    </w:p>
    <w:p w:rsidR="00247C0D" w:rsidRDefault="00F96B44">
      <w:pPr>
        <w:numPr>
          <w:ilvl w:val="0"/>
          <w:numId w:val="14"/>
        </w:numPr>
        <w:spacing w:line="360" w:lineRule="auto"/>
        <w:jc w:val="both"/>
      </w:pPr>
      <w:r>
        <w:rPr>
          <w:sz w:val="28"/>
          <w:szCs w:val="28"/>
        </w:rPr>
        <w:t>Спрямованість на результат: Холерики намагаються досягати своїх цілей, часто ставлячи їх вище за стосунки з іншими.</w:t>
      </w:r>
    </w:p>
    <w:p w:rsidR="00247C0D" w:rsidRDefault="00F96B44">
      <w:pPr>
        <w:numPr>
          <w:ilvl w:val="0"/>
          <w:numId w:val="14"/>
        </w:numPr>
        <w:spacing w:line="360" w:lineRule="auto"/>
        <w:jc w:val="both"/>
      </w:pPr>
      <w:r>
        <w:rPr>
          <w:sz w:val="28"/>
          <w:szCs w:val="28"/>
        </w:rPr>
        <w:t>Нетерплячість: Вони можуть бути нетерплячими, якщо справи не йдуть так, як їм хочеться.[80]</w:t>
      </w:r>
    </w:p>
    <w:p w:rsidR="00247C0D" w:rsidRDefault="00F96B44">
      <w:pPr>
        <w:spacing w:line="360" w:lineRule="auto"/>
        <w:ind w:firstLine="720"/>
        <w:jc w:val="both"/>
        <w:rPr>
          <w:sz w:val="28"/>
          <w:szCs w:val="28"/>
        </w:rPr>
      </w:pPr>
      <w:r>
        <w:rPr>
          <w:sz w:val="28"/>
          <w:szCs w:val="28"/>
        </w:rPr>
        <w:t>Холерики можуть бути чудовими організаторами, але їхня імпульсивність може призводити до конфліктів з однолітками. Важливо, щоб вони навчалися контролювати свої емоції та враховувати думки інших.</w:t>
      </w:r>
    </w:p>
    <w:p w:rsidR="00247C0D" w:rsidRDefault="00F96B44">
      <w:pPr>
        <w:spacing w:line="360" w:lineRule="auto"/>
        <w:ind w:firstLine="720"/>
        <w:jc w:val="both"/>
        <w:rPr>
          <w:sz w:val="28"/>
          <w:szCs w:val="28"/>
        </w:rPr>
      </w:pPr>
      <w:r>
        <w:rPr>
          <w:sz w:val="28"/>
          <w:szCs w:val="28"/>
        </w:rPr>
        <w:lastRenderedPageBreak/>
        <w:t>Флегматики є спокійними, врівноваженими і стабільними особами. Вони зазвичай не схильні до емоційних коливань і можуть бути чудовими слухачами. Основні характеристики флегматиків:</w:t>
      </w:r>
    </w:p>
    <w:p w:rsidR="00247C0D" w:rsidRDefault="00F96B44">
      <w:pPr>
        <w:numPr>
          <w:ilvl w:val="0"/>
          <w:numId w:val="15"/>
        </w:numPr>
        <w:spacing w:line="360" w:lineRule="auto"/>
        <w:jc w:val="both"/>
      </w:pPr>
      <w:r>
        <w:rPr>
          <w:sz w:val="28"/>
          <w:szCs w:val="28"/>
        </w:rPr>
        <w:t>Спокій: Флегматики зазвичай не піддаються емоціям і здатні зберігати холоднокровність у стресових ситуаціях.</w:t>
      </w:r>
    </w:p>
    <w:p w:rsidR="00247C0D" w:rsidRDefault="00F96B44">
      <w:pPr>
        <w:numPr>
          <w:ilvl w:val="0"/>
          <w:numId w:val="15"/>
        </w:numPr>
        <w:spacing w:line="360" w:lineRule="auto"/>
        <w:jc w:val="both"/>
      </w:pPr>
      <w:r>
        <w:rPr>
          <w:sz w:val="28"/>
          <w:szCs w:val="28"/>
        </w:rPr>
        <w:t>Постійність: Вони відрізняються стабільністю в поведінці та емоціях, що робить їх надійними друзями.</w:t>
      </w:r>
    </w:p>
    <w:p w:rsidR="00247C0D" w:rsidRDefault="00F96B44">
      <w:pPr>
        <w:numPr>
          <w:ilvl w:val="0"/>
          <w:numId w:val="15"/>
        </w:numPr>
        <w:spacing w:line="360" w:lineRule="auto"/>
        <w:jc w:val="both"/>
      </w:pPr>
      <w:r>
        <w:rPr>
          <w:sz w:val="28"/>
          <w:szCs w:val="28"/>
        </w:rPr>
        <w:t>Обдуманість: Флегматики часто ретельно обмірковують свої рішення, перш ніж діяти.</w:t>
      </w:r>
    </w:p>
    <w:p w:rsidR="00247C0D" w:rsidRDefault="00F96B44">
      <w:pPr>
        <w:numPr>
          <w:ilvl w:val="0"/>
          <w:numId w:val="15"/>
        </w:numPr>
        <w:spacing w:line="360" w:lineRule="auto"/>
        <w:jc w:val="both"/>
      </w:pPr>
      <w:r>
        <w:rPr>
          <w:sz w:val="28"/>
          <w:szCs w:val="28"/>
        </w:rPr>
        <w:t>Схильність до самотності: Вони можуть віддавати перевагу малим компаніям або навіть самотності.[72]</w:t>
      </w:r>
    </w:p>
    <w:p w:rsidR="00247C0D" w:rsidRDefault="00F96B44">
      <w:pPr>
        <w:spacing w:line="360" w:lineRule="auto"/>
        <w:ind w:firstLine="720"/>
        <w:jc w:val="both"/>
        <w:rPr>
          <w:sz w:val="28"/>
          <w:szCs w:val="28"/>
        </w:rPr>
      </w:pPr>
      <w:r>
        <w:rPr>
          <w:sz w:val="28"/>
          <w:szCs w:val="28"/>
        </w:rPr>
        <w:t>Флегматики можуть бути менш активними в соціальних ситуаціях, що може призводити до відчуття ізоляції. Важливо, щоб вони навчалися відкриватися для нових знайомств і активніше брати участь у житті.</w:t>
      </w:r>
    </w:p>
    <w:p w:rsidR="00247C0D" w:rsidRDefault="00F96B44">
      <w:pPr>
        <w:spacing w:line="360" w:lineRule="auto"/>
        <w:ind w:firstLine="720"/>
        <w:jc w:val="both"/>
        <w:rPr>
          <w:sz w:val="28"/>
          <w:szCs w:val="28"/>
        </w:rPr>
      </w:pPr>
      <w:r>
        <w:rPr>
          <w:sz w:val="28"/>
          <w:szCs w:val="28"/>
        </w:rPr>
        <w:t>Меланхоліки є чутливими, глибокими і часто задумливими особами. Вони можуть бути дуже емоційними, але їхні емоції часто внутрішні. Основні характеристики меланхоліків:</w:t>
      </w:r>
    </w:p>
    <w:p w:rsidR="00247C0D" w:rsidRDefault="00F96B44">
      <w:pPr>
        <w:numPr>
          <w:ilvl w:val="0"/>
          <w:numId w:val="16"/>
        </w:numPr>
        <w:spacing w:line="360" w:lineRule="auto"/>
        <w:jc w:val="both"/>
      </w:pPr>
      <w:r>
        <w:rPr>
          <w:sz w:val="28"/>
          <w:szCs w:val="28"/>
        </w:rPr>
        <w:t>Чутливість: Меланхоліки можуть бути дуже чутливими до критики і можуть переживати невдачі глибше, ніж інші.</w:t>
      </w:r>
    </w:p>
    <w:p w:rsidR="00247C0D" w:rsidRDefault="00F96B44">
      <w:pPr>
        <w:numPr>
          <w:ilvl w:val="0"/>
          <w:numId w:val="16"/>
        </w:numPr>
        <w:spacing w:line="360" w:lineRule="auto"/>
        <w:jc w:val="both"/>
      </w:pPr>
      <w:r>
        <w:rPr>
          <w:sz w:val="28"/>
          <w:szCs w:val="28"/>
        </w:rPr>
        <w:t>Аналіз: Вони схильні до самоаналізу і можуть проводити багато часу в роздумах.</w:t>
      </w:r>
    </w:p>
    <w:p w:rsidR="00247C0D" w:rsidRDefault="00F96B44">
      <w:pPr>
        <w:numPr>
          <w:ilvl w:val="0"/>
          <w:numId w:val="16"/>
        </w:numPr>
        <w:spacing w:line="360" w:lineRule="auto"/>
        <w:jc w:val="both"/>
      </w:pPr>
      <w:r>
        <w:rPr>
          <w:sz w:val="28"/>
          <w:szCs w:val="28"/>
        </w:rPr>
        <w:t>Творчість: Меланхоліки часто мають творчі здібності, оскільки їхня чутливість дозволяє їм бачити світ по-іншому.</w:t>
      </w:r>
    </w:p>
    <w:p w:rsidR="00247C0D" w:rsidRDefault="00F96B44">
      <w:pPr>
        <w:numPr>
          <w:ilvl w:val="0"/>
          <w:numId w:val="16"/>
        </w:numPr>
        <w:spacing w:line="360" w:lineRule="auto"/>
        <w:jc w:val="both"/>
      </w:pPr>
      <w:r>
        <w:rPr>
          <w:sz w:val="28"/>
          <w:szCs w:val="28"/>
        </w:rPr>
        <w:t>Невпевненість: Вони можуть відчувати невпевненість у своїх силах, що може заважати їм реалізовувати свої ідеї.[40]</w:t>
      </w:r>
    </w:p>
    <w:p w:rsidR="00247C0D" w:rsidRDefault="00F96B44">
      <w:pPr>
        <w:spacing w:line="360" w:lineRule="auto"/>
        <w:ind w:firstLine="720"/>
        <w:jc w:val="both"/>
        <w:rPr>
          <w:sz w:val="28"/>
          <w:szCs w:val="28"/>
        </w:rPr>
      </w:pPr>
      <w:r>
        <w:rPr>
          <w:sz w:val="28"/>
          <w:szCs w:val="28"/>
        </w:rPr>
        <w:t>Меланхоліки можуть мати труднощі в соціальних ситуаціях, оскільки їхня чутливість може призводити до уникання контактів. Важливо, щоб вони навчалися відкрито висловлювати свої почуття і шукати підтримку у друзів.</w:t>
      </w:r>
    </w:p>
    <w:p w:rsidR="00247C0D" w:rsidRDefault="00F96B44">
      <w:pPr>
        <w:spacing w:line="360" w:lineRule="auto"/>
        <w:ind w:firstLine="720"/>
        <w:jc w:val="both"/>
        <w:rPr>
          <w:sz w:val="28"/>
          <w:szCs w:val="28"/>
        </w:rPr>
      </w:pPr>
      <w:r>
        <w:rPr>
          <w:sz w:val="28"/>
          <w:szCs w:val="28"/>
        </w:rPr>
        <w:t xml:space="preserve">Тип темпераменту може суттєво впливати на навчальний процес старшокласників. Сангвініки, завдяки своїй енергійності, можуть бути </w:t>
      </w:r>
      <w:r>
        <w:rPr>
          <w:sz w:val="28"/>
          <w:szCs w:val="28"/>
        </w:rPr>
        <w:lastRenderedPageBreak/>
        <w:t>активними учасниками уроків, але їм потрібно навчитися зосереджуватися на завданнях. Холерики можуть бути лідерами в групових проектах, але їм важливо контролювати свої емоції, щоб уникати конфліктів. Флегматики можуть бути надійними учнями, але їм потрібно заохочуватися до активної участі в класі. Меланхоліки можуть бути дуже творчими, проте їм слід працювати над своєю самооцінкою і відкритістю до нових ідей.</w:t>
      </w:r>
    </w:p>
    <w:p w:rsidR="00247C0D" w:rsidRDefault="00F96B44">
      <w:pPr>
        <w:spacing w:line="360" w:lineRule="auto"/>
        <w:ind w:firstLine="720"/>
        <w:jc w:val="both"/>
        <w:rPr>
          <w:sz w:val="28"/>
          <w:szCs w:val="28"/>
        </w:rPr>
      </w:pPr>
      <w:r>
        <w:rPr>
          <w:sz w:val="28"/>
          <w:szCs w:val="28"/>
        </w:rPr>
        <w:t>Темперамент також впливає на стосунки з однолітками. Сангвініки зазвичай мають багато друзів і легко знаходять спільну мову з іншими. Холерики можуть бути лідерами, але їхня імпульсивність може призводити до конфліктів. Флегматики можуть бути надійними друзями, але їм важливо навчитися активніше взаємодіяти з оточенням. Меланхоліки можуть мати менше друзів, але їхні стосунки зазвичай є дуже глибокими.[24]</w:t>
      </w:r>
    </w:p>
    <w:p w:rsidR="00247C0D" w:rsidRDefault="00F96B44">
      <w:pPr>
        <w:spacing w:line="360" w:lineRule="auto"/>
        <w:ind w:firstLine="720"/>
        <w:jc w:val="both"/>
        <w:rPr>
          <w:sz w:val="28"/>
          <w:szCs w:val="28"/>
        </w:rPr>
      </w:pPr>
      <w:r>
        <w:rPr>
          <w:sz w:val="28"/>
          <w:szCs w:val="28"/>
        </w:rPr>
        <w:t>Розуміння типів темпераменту старшокласників є важливим для створення сприятливого навчального середовища. Кожен тип має свої унікальні риси, які впливають на навчання та соціальну взаємодію. Важливо, щоб учителі та батьки враховували ці особливості, щоб підтримати розвиток кожного учня. Правильний підхід до виховання та навчання може допомогти старшокласникам розвивати свої сильні сторони та працювати над слабкими, що сприятиме їхньому особистісному зростанню та успіху в житті.</w:t>
      </w: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F96B44">
      <w:pPr>
        <w:pStyle w:val="2"/>
        <w:ind w:left="0"/>
        <w:jc w:val="both"/>
      </w:pPr>
      <w:bookmarkStart w:id="11" w:name="_ewcujyqz2lza" w:colFirst="0" w:colLast="0"/>
      <w:bookmarkEnd w:id="11"/>
      <w:r>
        <w:t>2.3. Бар'єри та конфлікти в міжособистісному спілкуванні старшокласників</w:t>
      </w:r>
    </w:p>
    <w:p w:rsidR="00247C0D" w:rsidRDefault="00247C0D">
      <w:pPr>
        <w:spacing w:line="360" w:lineRule="auto"/>
        <w:jc w:val="both"/>
        <w:rPr>
          <w:b/>
          <w:sz w:val="28"/>
          <w:szCs w:val="28"/>
        </w:rPr>
      </w:pPr>
    </w:p>
    <w:p w:rsidR="00247C0D" w:rsidRDefault="00F96B44">
      <w:pPr>
        <w:spacing w:line="360" w:lineRule="auto"/>
        <w:ind w:firstLine="720"/>
        <w:jc w:val="both"/>
        <w:rPr>
          <w:sz w:val="28"/>
          <w:szCs w:val="28"/>
        </w:rPr>
      </w:pPr>
      <w:r>
        <w:rPr>
          <w:sz w:val="28"/>
          <w:szCs w:val="28"/>
        </w:rPr>
        <w:t xml:space="preserve">Міжособистісне спілкування є важливим аспектом життя старшокласників, оскільки в цей період вони формують соціальні зв’язки, </w:t>
      </w:r>
      <w:proofErr w:type="spellStart"/>
      <w:r>
        <w:rPr>
          <w:sz w:val="28"/>
          <w:szCs w:val="28"/>
        </w:rPr>
        <w:t>вчаться</w:t>
      </w:r>
      <w:proofErr w:type="spellEnd"/>
      <w:r>
        <w:rPr>
          <w:sz w:val="28"/>
          <w:szCs w:val="28"/>
        </w:rPr>
        <w:t xml:space="preserve"> взаємодіяти з оточенням і розвивають свої комунікативні навички. </w:t>
      </w:r>
    </w:p>
    <w:p w:rsidR="00247C0D" w:rsidRDefault="00F96B44">
      <w:pPr>
        <w:spacing w:line="360" w:lineRule="auto"/>
        <w:ind w:firstLine="720"/>
        <w:jc w:val="both"/>
        <w:rPr>
          <w:sz w:val="28"/>
          <w:szCs w:val="28"/>
        </w:rPr>
      </w:pPr>
      <w:r>
        <w:rPr>
          <w:sz w:val="28"/>
          <w:szCs w:val="28"/>
        </w:rPr>
        <w:t>Однак на цьому шляху виникають різноманітні бар’єри та конфлікти, які можуть ускладнювати процес спілкування. Розуміння цих перешкод є важливим для створення здорового соціального середовища в школі.[68]</w:t>
      </w:r>
    </w:p>
    <w:p w:rsidR="00247C0D" w:rsidRDefault="00F96B44">
      <w:pPr>
        <w:spacing w:line="360" w:lineRule="auto"/>
        <w:ind w:firstLine="720"/>
        <w:jc w:val="both"/>
        <w:rPr>
          <w:sz w:val="28"/>
          <w:szCs w:val="28"/>
        </w:rPr>
      </w:pPr>
      <w:r>
        <w:rPr>
          <w:sz w:val="28"/>
          <w:szCs w:val="28"/>
        </w:rPr>
        <w:lastRenderedPageBreak/>
        <w:t>Бар’єри та конфлікти в старшокласників є важливою темою для вивчення, оскільки цей період життя характеризується значними змінами в особистісному розвитку, соціальних взаєминах і психологічному стані. Вони можуть виникати в різних аспектах життя старшокласників, включаючи навчання, міжособистісні стосунки, сімейні відносини та соціальне середовище.</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Комунікаційні бар’єри виникають, коли учні не можуть ефективно передавати або отримувати інформацію. Це може бути пов’язано з непорозумінням у спілкуванні через різні стилі спілкування, використанням сленгу або термінів, незрозумілих іншим, а також емоційними бар’єрами, такими як страх або невпевненість. Психологічні бар’єри можуть виникати через внутрішні переживання старшокласників, такі як тривога та стрес, негативні установки про себе та соціальна ізоляція. Соціальні бар’єри пов’язані із зовнішніми факторами, які впливають на спілкування, зокрема впливом групи однолітків та культурними стереотипами.[26]</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Конфлікти міжособистісні виникають між учнями і можуть бути спричинені різними поглядами на життя, цінностями або інтересами, конкуренцією за увагу, статус або ресурси, а також непорозуміннями або образами. Групові конфлікти можуть виникати в класах або командах, коли учні не можуть працювати в команді через різні стилі роботи або недостатню комунікацію. Конфлікти з дорослими можуть виникати в стосунках з батьками, вчителями або іншими дорослими через непорозуміння між поколіннями або вимоги дорослих, які можуть сприйматися як тиск.</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Причини виникнення бар’єрів та конфліктів можуть бути психологічними, соціальними або ситуаційними. Психологічні фактори, такі як стрес, емоційна нестабільність і низька самооцінка, можуть сприяти виникненню конфліктів. Соціальні фактори, як-от вплив однолітків і </w:t>
      </w:r>
      <w:r>
        <w:rPr>
          <w:sz w:val="28"/>
          <w:szCs w:val="28"/>
        </w:rPr>
        <w:lastRenderedPageBreak/>
        <w:t>культурні відмінності, ускладнюють взаємодію. Ситуаційні фактори, такі як стресові ситуації, наприклад, підготовка до екзаменів, можуть викликати конфлікти через напруженість.</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Наслідки бар’єрів та конфліктів можуть бути емоційними, соціальними та академічними. Емоційні наслідки включають виникнення тривоги, депресії та почуття самотності. Соціальні наслідки можуть проявлятися в ізоляції та погіршенні стосунків з однолітками та дорослими. Академічні наслідки можуть включати зниження успішності та відсутність мотивації до навчання.[52]</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Шляхи подолання бар’єрів та конфліктів включають розвиток комунікативних навичок, навчання активному слуханню, емпатії та конструктивному вирішенню конфліктів. Психологічна підтримка може включати надання консультацій та підтримки для покращення емоційного стану. Соціальна інтеграція може бути досягнута через створення умов для взаємодії учнів з різних соціальних груп.</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Бар’єри та конфлікти в старшокласників є складними явищами, які потребують уваги з боку педагогів, психологів та батьків. Розуміння причин та наслідків цих бар’єрів і конфліктів може допомогти у розробці ефективних стратегій для їх подолання, що, в свою чергу, сприятиме покращенню соціального та емоційного благополуччя старшокласників.</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Бар’єри та конфлікти в старшокласників мають комплексний вплив на їхнє життя, формуючи не лише соціальні взаємини, але й академічні досягнення та загальний емоційний стан. Важливо розглядати ці явища в контексті ширшої соціокультурної обстановки, в якій перебувають молоді люди.</w:t>
      </w:r>
    </w:p>
    <w:p w:rsidR="00247C0D" w:rsidRDefault="00F96B44">
      <w:pPr>
        <w:spacing w:line="360" w:lineRule="auto"/>
        <w:ind w:firstLine="720"/>
        <w:jc w:val="both"/>
        <w:rPr>
          <w:sz w:val="28"/>
          <w:szCs w:val="28"/>
        </w:rPr>
      </w:pPr>
      <w:r>
        <w:rPr>
          <w:sz w:val="28"/>
          <w:szCs w:val="28"/>
        </w:rPr>
        <w:lastRenderedPageBreak/>
        <w:t xml:space="preserve">Сучасні технології, зокрема соціальні мережі, можуть як полегшувати, так і ускладнювати спілкування між старшокласниками. З одного боку, вони надають можливість для швидкого обміну інформацією та підтримки зв’язку, з іншого — можуть стати джерелом конфліктів через непорозуміння, </w:t>
      </w:r>
      <w:proofErr w:type="spellStart"/>
      <w:r>
        <w:rPr>
          <w:sz w:val="28"/>
          <w:szCs w:val="28"/>
        </w:rPr>
        <w:t>кібербулінг</w:t>
      </w:r>
      <w:proofErr w:type="spellEnd"/>
      <w:r>
        <w:rPr>
          <w:sz w:val="28"/>
          <w:szCs w:val="28"/>
        </w:rPr>
        <w:t xml:space="preserve"> або спотворення інформації. Віртуальне спілкування може призводити до емоційної дистанції, адже учні можуть не відчувати відповідальності за свої слова, коли спілкуються онлайн.[54]</w:t>
      </w:r>
    </w:p>
    <w:p w:rsidR="00247C0D" w:rsidRDefault="00F96B44">
      <w:pPr>
        <w:spacing w:line="360" w:lineRule="auto"/>
        <w:ind w:firstLine="720"/>
        <w:jc w:val="both"/>
        <w:rPr>
          <w:sz w:val="28"/>
          <w:szCs w:val="28"/>
        </w:rPr>
      </w:pPr>
      <w:r>
        <w:rPr>
          <w:sz w:val="28"/>
          <w:szCs w:val="28"/>
        </w:rPr>
        <w:t>Вчителі та батьки відіграють ключову роль у формуванні середовища, в якому старшокласники можуть успішно взаємодіяти. Важливо, щоб дорослі були готові слухати та підтримувати молодь, допомагаючи їм знаходити конструктивні рішення для вирішення конфліктів. Педагоги можуть впроваджувати програми, які сприяють розвитку комунікативних навичок та емоційного інтелекту, що допоможе учням краще справлятися з конфліктами.</w:t>
      </w:r>
    </w:p>
    <w:p w:rsidR="00247C0D" w:rsidRDefault="00F96B44">
      <w:pPr>
        <w:spacing w:line="360" w:lineRule="auto"/>
        <w:ind w:firstLine="720"/>
        <w:jc w:val="both"/>
        <w:rPr>
          <w:sz w:val="28"/>
          <w:szCs w:val="28"/>
        </w:rPr>
      </w:pPr>
      <w:r>
        <w:rPr>
          <w:sz w:val="28"/>
          <w:szCs w:val="28"/>
        </w:rPr>
        <w:t>Психологічні аспекти бар'єрів і конфліктів можуть бути глибокими. Старшокласники часто перебувають у стані пошуку ідентичності, що може призводити до внутрішніх конфліктів і непорозумінь з оточенням. Важливо, щоб молоді люди мали можливість обговорювати свої переживання та отримувати підтримку від психологів або консультантів. Це може допомогти їм розвивати здорові механізми подолання стресу та конфліктів.</w:t>
      </w:r>
    </w:p>
    <w:p w:rsidR="00247C0D" w:rsidRDefault="00F96B44">
      <w:pPr>
        <w:spacing w:line="360" w:lineRule="auto"/>
        <w:jc w:val="both"/>
        <w:rPr>
          <w:sz w:val="28"/>
          <w:szCs w:val="28"/>
        </w:rPr>
      </w:pPr>
      <w:r>
        <w:rPr>
          <w:sz w:val="28"/>
          <w:szCs w:val="28"/>
        </w:rPr>
        <w:t>Профілактика конфліктів є важливим аспектом роботи з молоддю. Це може включати:</w:t>
      </w:r>
    </w:p>
    <w:p w:rsidR="00247C0D" w:rsidRDefault="00F96B44">
      <w:pPr>
        <w:numPr>
          <w:ilvl w:val="0"/>
          <w:numId w:val="5"/>
        </w:numPr>
        <w:spacing w:line="360" w:lineRule="auto"/>
        <w:jc w:val="both"/>
      </w:pPr>
      <w:r>
        <w:rPr>
          <w:sz w:val="28"/>
          <w:szCs w:val="28"/>
        </w:rPr>
        <w:t>Організацію тренінгів з управління конфліктами.</w:t>
      </w:r>
    </w:p>
    <w:p w:rsidR="00247C0D" w:rsidRDefault="00F96B44">
      <w:pPr>
        <w:numPr>
          <w:ilvl w:val="0"/>
          <w:numId w:val="5"/>
        </w:numPr>
        <w:spacing w:line="360" w:lineRule="auto"/>
        <w:jc w:val="both"/>
      </w:pPr>
      <w:r>
        <w:rPr>
          <w:sz w:val="28"/>
          <w:szCs w:val="28"/>
        </w:rPr>
        <w:t>Проведення групових дискусій на теми, що стосуються міжособистісних взаємин.</w:t>
      </w:r>
    </w:p>
    <w:p w:rsidR="00247C0D" w:rsidRDefault="00F96B44">
      <w:pPr>
        <w:numPr>
          <w:ilvl w:val="0"/>
          <w:numId w:val="5"/>
        </w:numPr>
        <w:spacing w:line="360" w:lineRule="auto"/>
        <w:jc w:val="both"/>
      </w:pPr>
      <w:r>
        <w:rPr>
          <w:sz w:val="28"/>
          <w:szCs w:val="28"/>
        </w:rPr>
        <w:t>Впровадження програм, які сприяють розвитку емпатії та толерантності.</w:t>
      </w:r>
    </w:p>
    <w:p w:rsidR="00247C0D" w:rsidRDefault="00F96B44">
      <w:pPr>
        <w:spacing w:line="360" w:lineRule="auto"/>
        <w:ind w:firstLine="720"/>
        <w:jc w:val="both"/>
        <w:rPr>
          <w:sz w:val="28"/>
          <w:szCs w:val="28"/>
        </w:rPr>
      </w:pPr>
      <w:r>
        <w:rPr>
          <w:sz w:val="28"/>
          <w:szCs w:val="28"/>
        </w:rPr>
        <w:t>Розвиток соціальних навичок є критично важливим для старшокласників, оскільки вони допомагають у формуванні здорових міжособистісних стосунків і зменшують ймовірність виникнення конфліктів. Соціальні навички включають:</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lastRenderedPageBreak/>
        <w:t>Комунікацію: Уміння чітко висловлювати свої думки, слухати інших і реагувати на їхні потреби.</w:t>
      </w:r>
    </w:p>
    <w:p w:rsidR="00247C0D" w:rsidRDefault="00F96B44">
      <w:pPr>
        <w:spacing w:line="360" w:lineRule="auto"/>
        <w:ind w:firstLine="720"/>
        <w:jc w:val="both"/>
        <w:rPr>
          <w:sz w:val="28"/>
          <w:szCs w:val="28"/>
        </w:rPr>
      </w:pPr>
      <w:r>
        <w:rPr>
          <w:sz w:val="28"/>
          <w:szCs w:val="28"/>
        </w:rPr>
        <w:t>Емпатію: Здатність розуміти і відчувати емоції інших, що сприяє створенню довіри і взаєморозуміння.</w:t>
      </w:r>
    </w:p>
    <w:p w:rsidR="00247C0D" w:rsidRDefault="00F96B44">
      <w:pPr>
        <w:spacing w:line="360" w:lineRule="auto"/>
        <w:ind w:firstLine="720"/>
        <w:jc w:val="both"/>
        <w:rPr>
          <w:sz w:val="28"/>
          <w:szCs w:val="28"/>
        </w:rPr>
      </w:pPr>
      <w:r>
        <w:rPr>
          <w:sz w:val="28"/>
          <w:szCs w:val="28"/>
        </w:rPr>
        <w:t>Управління емоціями: Вміння контролювати свої емоції і реагувати на стресові ситуації адекватно.</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Група однолітків має значний вплив на поведінку старшокласників. Молоді люди часто прагнуть до прийняття в соціальній групі, що може як позитивно, так і негативно позначатися на їхній поведінці. [95]</w:t>
      </w:r>
    </w:p>
    <w:p w:rsidR="00247C0D" w:rsidRDefault="00F96B44">
      <w:pPr>
        <w:spacing w:line="360" w:lineRule="auto"/>
        <w:ind w:firstLine="720"/>
        <w:jc w:val="both"/>
        <w:rPr>
          <w:sz w:val="28"/>
          <w:szCs w:val="28"/>
        </w:rPr>
      </w:pPr>
      <w:r>
        <w:rPr>
          <w:sz w:val="28"/>
          <w:szCs w:val="28"/>
        </w:rPr>
        <w:t>Конфлікти можуть виникати через:</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Тиск з боку однолітків: Бажання відповідати очікуванням групи може призводити до агресії або насильства.</w:t>
      </w:r>
    </w:p>
    <w:p w:rsidR="00247C0D" w:rsidRDefault="00F96B44">
      <w:pPr>
        <w:spacing w:line="360" w:lineRule="auto"/>
        <w:ind w:firstLine="720"/>
        <w:jc w:val="both"/>
        <w:rPr>
          <w:sz w:val="28"/>
          <w:szCs w:val="28"/>
        </w:rPr>
      </w:pPr>
      <w:r>
        <w:rPr>
          <w:sz w:val="28"/>
          <w:szCs w:val="28"/>
        </w:rPr>
        <w:t>Соціальну конкуренцію: Конкуренція за популярність або статус може викликати суперечки і ворожість.</w:t>
      </w:r>
    </w:p>
    <w:p w:rsidR="00247C0D" w:rsidRDefault="00F96B44">
      <w:pPr>
        <w:spacing w:line="360" w:lineRule="auto"/>
        <w:ind w:firstLine="720"/>
        <w:jc w:val="both"/>
        <w:rPr>
          <w:sz w:val="28"/>
          <w:szCs w:val="28"/>
        </w:rPr>
      </w:pPr>
      <w:proofErr w:type="spellStart"/>
      <w:r>
        <w:rPr>
          <w:sz w:val="28"/>
          <w:szCs w:val="28"/>
        </w:rPr>
        <w:t>Булінг</w:t>
      </w:r>
      <w:proofErr w:type="spellEnd"/>
      <w:r>
        <w:rPr>
          <w:sz w:val="28"/>
          <w:szCs w:val="28"/>
        </w:rPr>
        <w:t xml:space="preserve"> залишається серйозною проблемою серед старшокласників. Він може мати різні форми, включаючи фізичний, вербальний та </w:t>
      </w:r>
      <w:proofErr w:type="spellStart"/>
      <w:r>
        <w:rPr>
          <w:sz w:val="28"/>
          <w:szCs w:val="28"/>
        </w:rPr>
        <w:t>кібербулінг</w:t>
      </w:r>
      <w:proofErr w:type="spellEnd"/>
      <w:r>
        <w:rPr>
          <w:sz w:val="28"/>
          <w:szCs w:val="28"/>
        </w:rPr>
        <w:t xml:space="preserve">. Наслідки </w:t>
      </w:r>
      <w:proofErr w:type="spellStart"/>
      <w:r>
        <w:rPr>
          <w:sz w:val="28"/>
          <w:szCs w:val="28"/>
        </w:rPr>
        <w:t>булінгу</w:t>
      </w:r>
      <w:proofErr w:type="spellEnd"/>
      <w:r>
        <w:rPr>
          <w:sz w:val="28"/>
          <w:szCs w:val="28"/>
        </w:rPr>
        <w:t xml:space="preserve"> можуть бути руйнівними, включаючи: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Психологічні травми: Постраждалі можуть страждати від тривоги, депресії та низької самооцінки.</w:t>
      </w:r>
    </w:p>
    <w:p w:rsidR="00247C0D" w:rsidRDefault="00F96B44">
      <w:pPr>
        <w:spacing w:line="360" w:lineRule="auto"/>
        <w:ind w:firstLine="720"/>
        <w:jc w:val="both"/>
        <w:rPr>
          <w:sz w:val="28"/>
          <w:szCs w:val="28"/>
        </w:rPr>
      </w:pPr>
      <w:r>
        <w:rPr>
          <w:sz w:val="28"/>
          <w:szCs w:val="28"/>
        </w:rPr>
        <w:t xml:space="preserve">Академічні проблеми: Учні, які зазнають </w:t>
      </w:r>
      <w:proofErr w:type="spellStart"/>
      <w:r>
        <w:rPr>
          <w:sz w:val="28"/>
          <w:szCs w:val="28"/>
        </w:rPr>
        <w:t>булінгу</w:t>
      </w:r>
      <w:proofErr w:type="spellEnd"/>
      <w:r>
        <w:rPr>
          <w:sz w:val="28"/>
          <w:szCs w:val="28"/>
        </w:rPr>
        <w:t>, можуть мати проблеми з навчанням і зниженням успішності.</w:t>
      </w:r>
    </w:p>
    <w:p w:rsidR="00247C0D" w:rsidRDefault="00F96B44">
      <w:pPr>
        <w:spacing w:line="360" w:lineRule="auto"/>
        <w:ind w:firstLine="720"/>
        <w:jc w:val="both"/>
        <w:rPr>
          <w:sz w:val="28"/>
          <w:szCs w:val="28"/>
        </w:rPr>
      </w:pPr>
      <w:r>
        <w:rPr>
          <w:sz w:val="28"/>
          <w:szCs w:val="28"/>
        </w:rPr>
        <w:t>Важливо навчити старшокласників ефективним стратегіям вирішення конфліктів. Це може включати: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Конструктивний діалог: Заохочення учнів до відкритого обговорення проблем і пошуку спільних рішень.</w:t>
      </w:r>
    </w:p>
    <w:p w:rsidR="00247C0D" w:rsidRDefault="00F96B44">
      <w:pPr>
        <w:spacing w:line="360" w:lineRule="auto"/>
        <w:ind w:firstLine="720"/>
        <w:jc w:val="both"/>
        <w:rPr>
          <w:sz w:val="28"/>
          <w:szCs w:val="28"/>
        </w:rPr>
      </w:pPr>
      <w:r>
        <w:rPr>
          <w:sz w:val="28"/>
          <w:szCs w:val="28"/>
        </w:rPr>
        <w:lastRenderedPageBreak/>
        <w:t>Переговори: Навчання технікам ведення переговорів для досягнення компромісу.</w:t>
      </w:r>
    </w:p>
    <w:p w:rsidR="00247C0D" w:rsidRDefault="00F96B44">
      <w:pPr>
        <w:spacing w:line="360" w:lineRule="auto"/>
        <w:ind w:firstLine="720"/>
        <w:jc w:val="both"/>
        <w:rPr>
          <w:sz w:val="28"/>
          <w:szCs w:val="28"/>
        </w:rPr>
      </w:pPr>
      <w:r>
        <w:rPr>
          <w:sz w:val="28"/>
          <w:szCs w:val="28"/>
        </w:rPr>
        <w:t>Медіація: Використання нейтральних третіх осіб для допомоги у вирішенні конфліктів між сторонами.</w:t>
      </w:r>
    </w:p>
    <w:p w:rsidR="00247C0D" w:rsidRDefault="00F96B44">
      <w:pPr>
        <w:spacing w:line="360" w:lineRule="auto"/>
        <w:ind w:firstLine="720"/>
        <w:jc w:val="both"/>
        <w:rPr>
          <w:sz w:val="28"/>
          <w:szCs w:val="28"/>
        </w:rPr>
      </w:pPr>
      <w:r>
        <w:rPr>
          <w:sz w:val="28"/>
          <w:szCs w:val="28"/>
        </w:rPr>
        <w:t>Школи можуть відігравати активну роль у запобіганні та розв’язанні конфліктів. Це може включати: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Програми профілактики </w:t>
      </w:r>
      <w:proofErr w:type="spellStart"/>
      <w:r>
        <w:rPr>
          <w:sz w:val="28"/>
          <w:szCs w:val="28"/>
        </w:rPr>
        <w:t>булінгу</w:t>
      </w:r>
      <w:proofErr w:type="spellEnd"/>
      <w:r>
        <w:rPr>
          <w:sz w:val="28"/>
          <w:szCs w:val="28"/>
        </w:rPr>
        <w:t xml:space="preserve">: Впровадження навчальних програм, спрямованих на підвищення усвідомлення проблеми </w:t>
      </w:r>
      <w:proofErr w:type="spellStart"/>
      <w:r>
        <w:rPr>
          <w:sz w:val="28"/>
          <w:szCs w:val="28"/>
        </w:rPr>
        <w:t>булінгу</w:t>
      </w:r>
      <w:proofErr w:type="spellEnd"/>
      <w:r>
        <w:rPr>
          <w:sz w:val="28"/>
          <w:szCs w:val="28"/>
        </w:rPr>
        <w:t xml:space="preserve"> та розвитку емпатії.</w:t>
      </w:r>
    </w:p>
    <w:p w:rsidR="00247C0D" w:rsidRDefault="00F96B44">
      <w:pPr>
        <w:spacing w:line="360" w:lineRule="auto"/>
        <w:ind w:firstLine="720"/>
        <w:jc w:val="both"/>
        <w:rPr>
          <w:sz w:val="28"/>
          <w:szCs w:val="28"/>
        </w:rPr>
      </w:pPr>
      <w:r>
        <w:rPr>
          <w:sz w:val="28"/>
          <w:szCs w:val="28"/>
        </w:rPr>
        <w:t>Клуби та гуртки: Створення можливостей для учнів взаємодіяти в позитивному середовищі, що сприяє розвитку дружніх стосунків.</w:t>
      </w:r>
    </w:p>
    <w:p w:rsidR="00247C0D" w:rsidRDefault="00F96B44">
      <w:pPr>
        <w:spacing w:line="360" w:lineRule="auto"/>
        <w:ind w:firstLine="720"/>
        <w:jc w:val="both"/>
        <w:rPr>
          <w:sz w:val="28"/>
          <w:szCs w:val="28"/>
        </w:rPr>
      </w:pPr>
      <w:r>
        <w:rPr>
          <w:sz w:val="28"/>
          <w:szCs w:val="28"/>
        </w:rPr>
        <w:t>Психологічна підтримка: Наявність шкільних психологів, які можуть надати допомогу учням у вирішенні емоційних та соціальних проблем.</w:t>
      </w:r>
    </w:p>
    <w:p w:rsidR="00247C0D" w:rsidRDefault="00F96B44">
      <w:pPr>
        <w:spacing w:line="360" w:lineRule="auto"/>
        <w:ind w:firstLine="720"/>
        <w:jc w:val="both"/>
        <w:rPr>
          <w:sz w:val="28"/>
          <w:szCs w:val="28"/>
        </w:rPr>
      </w:pPr>
      <w:r>
        <w:rPr>
          <w:sz w:val="28"/>
          <w:szCs w:val="28"/>
        </w:rPr>
        <w:t>Бар’єри та конфлікти в старшокласників є складними і багатогранними явищами, що вимагають уваги з боку всіх учасників освітнього процесу. Розуміння їхніх причин, наслідків і механізмів вирішення може суттєво покращити соціальну атмосферу в школах і сприяти розвитку молоді. Спільні зусилля вчителів, батьків та психологів можуть допомогти старшокласникам стати більш стійкими, впевненими в собі і готовими до дорослого життя.</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Одним із основних бар’єрів у спілкуванні є комунікативні бар’єри, які виникають через непорозуміння. Часто підлітки не можуть правильно зрозуміти один одного через використання сленгу, неясних висловлювань або різних інтерпретацій слів. Стереотипи про певні групи людей також можуть призводити до упередженого сприйняття, що заважає відкритому спілкуванню. Емоційні бар’єри, такі як страх і невпевненість, є ще однією причиною, чому старшокласники можуть уникати спілкування. Багато з них відчувають страх перед відмовою або негативною реакцією, що може </w:t>
      </w:r>
      <w:r>
        <w:rPr>
          <w:sz w:val="28"/>
          <w:szCs w:val="28"/>
        </w:rPr>
        <w:lastRenderedPageBreak/>
        <w:t>призводити до уникнення контактів. Негативні емоції, такі як гнів або тривога, також можуть заважати адекватному сприйняттю інформації та спілкуванню.</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Культурні та соціальні бар’єри також відіграють важливу роль у спілкуванні підлітків. Різні культурні фони можуть призводити до непорозумінь, оскільки певні жести або висловлювання можуть мати різні значення. Соціальний статус може створювати бар’єри для спілкування, коли деякі учні відчувають себе менш значущими. [64]Фізичні бар’єри, такі як відстань або технічні проблеми, також можуть ускладнювати спілкування, особливо в умовах великих класів або під час групових проектів.</w:t>
      </w:r>
    </w:p>
    <w:p w:rsidR="00247C0D" w:rsidRDefault="00F96B44">
      <w:pPr>
        <w:pStyle w:val="2"/>
        <w:jc w:val="both"/>
      </w:pPr>
      <w:bookmarkStart w:id="12" w:name="_qdfmvapfwus8" w:colFirst="0" w:colLast="0"/>
      <w:bookmarkEnd w:id="12"/>
      <w:r>
        <w:t>Висновки до розділу 2</w:t>
      </w:r>
    </w:p>
    <w:p w:rsidR="00247C0D" w:rsidRDefault="00F96B44">
      <w:pPr>
        <w:spacing w:line="360" w:lineRule="auto"/>
        <w:ind w:firstLine="720"/>
        <w:jc w:val="both"/>
        <w:rPr>
          <w:sz w:val="28"/>
          <w:szCs w:val="28"/>
        </w:rPr>
      </w:pPr>
      <w:r>
        <w:rPr>
          <w:sz w:val="28"/>
          <w:szCs w:val="28"/>
        </w:rPr>
        <w:t>Конфлікти між старшокласниками можуть виникати з різних причин. Часто вони виникають через неправильне трактування слів або дій інших. Наприклад, жарт, сприйнятий як образа, може призвести до конфлікту. Конфлікти можуть також виникати через конкуренцію за увагу вчителів, оцінки або популярність серед однолітків, що може призводити до суперечок і ворожнечі. Різні погляди на життя, цінності або інтереси можуть стати джерелом конфліктів. Наприклад, розбіжності в політичних або соціальних поглядах можуть викликати напруженість у спілкуванні. Особисті переживання, такі як ревнощі або образа, можуть також призводити до конфліктів, коли один учень відчуває, що його ігнорують.</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Для подолання бар’єрів і конфліктів важливо вміти ефективно їх вирішувати. Підлітки повинні навчитися відкрито висловлювати свої думки та почуття, щоб уникати непорозумінь. Важливо намагатися зрозуміти точку зору іншої людини, що допоможе зменшити напруженість і знайти спільне рішення. Вміння вести переговори і шукати компроміси є ключовими для вирішення конфліктів. У деяких випадках може бути корисно звернутися до вчителя або консультанта, які можуть допомогти вирішити конфлікт.</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lastRenderedPageBreak/>
        <w:t>Бар’єри та конфлікти в міжособистісному спілкуванні старшокласників є складними і багатогранними. Розуміння цих проблем і вміння їх вирішувати є важливими навичками, які допоможуть підліткам сформувати здорові соціальні зв’язки, покращити комунікативні навички та сприяти їхньому особистісному розвитку. Створення підтримуючого середовища, де кожен може висловлювати свої думки і почуття, є важливим кроком до успішного спілкування.[37]</w:t>
      </w:r>
    </w:p>
    <w:p w:rsidR="00247C0D" w:rsidRDefault="00247C0D">
      <w:pPr>
        <w:spacing w:line="360" w:lineRule="auto"/>
        <w:jc w:val="both"/>
      </w:pPr>
    </w:p>
    <w:p w:rsidR="00247C0D" w:rsidRDefault="00F96B44">
      <w:pPr>
        <w:spacing w:line="360" w:lineRule="auto"/>
        <w:jc w:val="both"/>
      </w:pPr>
      <w:r>
        <w:br w:type="page"/>
      </w:r>
    </w:p>
    <w:p w:rsidR="00247C0D" w:rsidRDefault="00247C0D">
      <w:pPr>
        <w:spacing w:line="360" w:lineRule="auto"/>
        <w:jc w:val="both"/>
      </w:pPr>
    </w:p>
    <w:p w:rsidR="00247C0D" w:rsidRDefault="00F96B44">
      <w:pPr>
        <w:pStyle w:val="1"/>
        <w:jc w:val="both"/>
      </w:pPr>
      <w:bookmarkStart w:id="13" w:name="_h6o1i3bw63es" w:colFirst="0" w:colLast="0"/>
      <w:bookmarkEnd w:id="13"/>
      <w:r>
        <w:t>РОЗДІЛ 3. ЕМПІРИЧНЕ ДОСЛІДЖЕННЯ ОСОБЛИВОСТЕЙ МІЖОСОБИСТІСНИХ ВІДНОСИН  СТАРШОКЛАСНИКІВ З РІЗНИМ ТИПОМ АКЦЕНТУАЦІЙ ХАРАКТЕРУ</w:t>
      </w:r>
    </w:p>
    <w:p w:rsidR="00247C0D" w:rsidRDefault="00247C0D">
      <w:pPr>
        <w:spacing w:line="360" w:lineRule="auto"/>
        <w:jc w:val="both"/>
        <w:rPr>
          <w:b/>
          <w:sz w:val="28"/>
          <w:szCs w:val="28"/>
        </w:rPr>
      </w:pPr>
    </w:p>
    <w:p w:rsidR="00247C0D" w:rsidRDefault="00F96B44">
      <w:pPr>
        <w:pStyle w:val="2"/>
        <w:jc w:val="both"/>
      </w:pPr>
      <w:bookmarkStart w:id="14" w:name="_tjw7clkwxb8c" w:colFirst="0" w:colLast="0"/>
      <w:bookmarkEnd w:id="14"/>
      <w:r>
        <w:t xml:space="preserve">3.1. Методика та етапи дослідження </w:t>
      </w:r>
    </w:p>
    <w:p w:rsidR="00247C0D" w:rsidRDefault="00F96B44">
      <w:pPr>
        <w:spacing w:line="360" w:lineRule="auto"/>
        <w:ind w:firstLine="720"/>
        <w:jc w:val="both"/>
        <w:rPr>
          <w:sz w:val="28"/>
          <w:szCs w:val="28"/>
        </w:rPr>
      </w:pPr>
      <w:r>
        <w:rPr>
          <w:sz w:val="28"/>
          <w:szCs w:val="28"/>
        </w:rPr>
        <w:t>Для вивчення особливостей міжособистісних відносин у підлітків з різними типами акцентуацій характеру було проведено дослідження, яке складалося з трьох етапів.</w:t>
      </w:r>
    </w:p>
    <w:p w:rsidR="00247C0D" w:rsidRDefault="00F96B44">
      <w:pPr>
        <w:spacing w:line="360" w:lineRule="auto"/>
        <w:jc w:val="both"/>
        <w:rPr>
          <w:sz w:val="28"/>
          <w:szCs w:val="28"/>
        </w:rPr>
      </w:pPr>
      <w:r>
        <w:rPr>
          <w:sz w:val="28"/>
          <w:szCs w:val="28"/>
        </w:rPr>
        <w:t>На першому етапі були обрані методики для подальшої діагностики.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Другий етап передбачав вивчення акцентуацій характеру та типів міжособистісних відносин підлітків із використанням критерію Манна-</w:t>
      </w:r>
      <w:proofErr w:type="spellStart"/>
      <w:r>
        <w:rPr>
          <w:sz w:val="28"/>
          <w:szCs w:val="28"/>
        </w:rPr>
        <w:t>Уїтні</w:t>
      </w:r>
      <w:proofErr w:type="spellEnd"/>
      <w:r>
        <w:rPr>
          <w:sz w:val="28"/>
          <w:szCs w:val="28"/>
        </w:rPr>
        <w:t>.</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На третьому етапі здійснювалася інтерпретація отриманих даних і формулювання висновків.</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Базою дослідження стала СЗШ І-ІІІ ступенів №29 </w:t>
      </w:r>
      <w:proofErr w:type="spellStart"/>
      <w:r>
        <w:rPr>
          <w:sz w:val="28"/>
          <w:szCs w:val="28"/>
        </w:rPr>
        <w:t>м.Львова</w:t>
      </w:r>
      <w:proofErr w:type="spellEnd"/>
      <w:r>
        <w:rPr>
          <w:sz w:val="28"/>
          <w:szCs w:val="28"/>
        </w:rPr>
        <w:t xml:space="preserve"> . Обсяг вибірки склав 100 старшокласників, середній вік яких становив 16,2 роки (42 дівчини та 58 хлопців).</w:t>
      </w:r>
    </w:p>
    <w:p w:rsidR="00247C0D" w:rsidRDefault="00F96B44">
      <w:pPr>
        <w:spacing w:line="360" w:lineRule="auto"/>
        <w:ind w:firstLine="720"/>
        <w:jc w:val="both"/>
        <w:rPr>
          <w:sz w:val="28"/>
          <w:szCs w:val="28"/>
        </w:rPr>
      </w:pPr>
      <w:r>
        <w:rPr>
          <w:sz w:val="28"/>
          <w:szCs w:val="28"/>
        </w:rPr>
        <w:t>Інструментом для визначення акцентуацій характеру слугував «Характерологічний опитувальник Леонгарда-</w:t>
      </w:r>
      <w:proofErr w:type="spellStart"/>
      <w:r>
        <w:rPr>
          <w:sz w:val="28"/>
          <w:szCs w:val="28"/>
        </w:rPr>
        <w:t>Шмишека</w:t>
      </w:r>
      <w:proofErr w:type="spellEnd"/>
      <w:r>
        <w:rPr>
          <w:sz w:val="28"/>
          <w:szCs w:val="28"/>
        </w:rPr>
        <w:t>» (в адаптації для підлітків І.В. Крук).</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Оригінальна версія опитувальника була створена </w:t>
      </w:r>
      <w:proofErr w:type="spellStart"/>
      <w:r>
        <w:rPr>
          <w:sz w:val="28"/>
          <w:szCs w:val="28"/>
        </w:rPr>
        <w:t>Шмишеком</w:t>
      </w:r>
      <w:proofErr w:type="spellEnd"/>
      <w:r>
        <w:rPr>
          <w:sz w:val="28"/>
          <w:szCs w:val="28"/>
        </w:rPr>
        <w:t xml:space="preserve"> на основі класифікації </w:t>
      </w:r>
      <w:proofErr w:type="spellStart"/>
      <w:r>
        <w:rPr>
          <w:sz w:val="28"/>
          <w:szCs w:val="28"/>
        </w:rPr>
        <w:t>акцентуйованих</w:t>
      </w:r>
      <w:proofErr w:type="spellEnd"/>
      <w:r>
        <w:rPr>
          <w:sz w:val="28"/>
          <w:szCs w:val="28"/>
        </w:rPr>
        <w:t xml:space="preserve"> особистостей Леонгарда і використовується для виявлення типів особистостей серед дорослих. Цей опитувальник був модифікований та адаптований  психологом І.В. Крук.</w:t>
      </w:r>
    </w:p>
    <w:p w:rsidR="00247C0D" w:rsidRDefault="00F96B44">
      <w:pPr>
        <w:spacing w:line="360" w:lineRule="auto"/>
        <w:ind w:firstLine="720"/>
        <w:jc w:val="both"/>
        <w:rPr>
          <w:sz w:val="28"/>
          <w:szCs w:val="28"/>
        </w:rPr>
      </w:pPr>
      <w:r>
        <w:rPr>
          <w:sz w:val="28"/>
          <w:szCs w:val="28"/>
        </w:rPr>
        <w:lastRenderedPageBreak/>
        <w:t>Запропонований опитувальник містить 88 питань, що стосуються різних аспектів твого життя. На кожне питання респонденти повинні відповісти «так» або «ні».</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Обробка та інтерпретація результатів: підраховується кількість значущих відповідей для кожного типу акцентуації. Отримані показники множаться на відповідні коефіцієнти для кожного типу, що дозволяє провести їх порівняння.</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Для діагностики типу міжособистісних відносин була обрана методика «Діагностика міжособистісних відносин Т. Лірі».</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Ця методика, створена Т. Лірі, Г. </w:t>
      </w:r>
      <w:proofErr w:type="spellStart"/>
      <w:r>
        <w:rPr>
          <w:sz w:val="28"/>
          <w:szCs w:val="28"/>
        </w:rPr>
        <w:t>Лефоржем</w:t>
      </w:r>
      <w:proofErr w:type="spellEnd"/>
      <w:r>
        <w:rPr>
          <w:sz w:val="28"/>
          <w:szCs w:val="28"/>
        </w:rPr>
        <w:t xml:space="preserve"> і Р. </w:t>
      </w:r>
      <w:proofErr w:type="spellStart"/>
      <w:r>
        <w:rPr>
          <w:sz w:val="28"/>
          <w:szCs w:val="28"/>
        </w:rPr>
        <w:t>Сазеком</w:t>
      </w:r>
      <w:proofErr w:type="spellEnd"/>
      <w:r>
        <w:rPr>
          <w:sz w:val="28"/>
          <w:szCs w:val="28"/>
        </w:rPr>
        <w:t xml:space="preserve"> у 1954 році, слугує інструментом для аналізу уявлення суб’єкта про себе, свій ідеальний образ, а також для дослідження взаємин у малих групах. Вона дозволяє визначити домінуючий тип ставлення до оточення як у рамках самооцінки, так і під час </w:t>
      </w:r>
      <w:proofErr w:type="spellStart"/>
      <w:r>
        <w:rPr>
          <w:sz w:val="28"/>
          <w:szCs w:val="28"/>
        </w:rPr>
        <w:t>взаємооцінки</w:t>
      </w:r>
      <w:proofErr w:type="spellEnd"/>
      <w:r>
        <w:rPr>
          <w:sz w:val="28"/>
          <w:szCs w:val="28"/>
        </w:rPr>
        <w:t>.</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Опитувальник складається зі 128 оцінювальних суджень, згрупованих так, щоб описувати 8 типів взаємин. Для кожного типу відводиться по 16 пунктів, розташованих за зростанням інтенсивності. Особливістю методики є те, що судження, спрямовані на виявлення конкретного типу взаємин, не подаються послідовно, а організовані специфічним чином: вони згруповані по 4 й повторюються через однакові проміжки. Під час аналізу підраховується кількісне співвідношення суджень, що належать до кожного типу взаємин.</w:t>
      </w:r>
    </w:p>
    <w:p w:rsidR="00247C0D" w:rsidRDefault="00F96B44">
      <w:pPr>
        <w:spacing w:line="360" w:lineRule="auto"/>
        <w:ind w:firstLine="720"/>
        <w:jc w:val="both"/>
        <w:rPr>
          <w:sz w:val="28"/>
          <w:szCs w:val="28"/>
        </w:rPr>
      </w:pPr>
      <w:r>
        <w:rPr>
          <w:sz w:val="28"/>
          <w:szCs w:val="28"/>
        </w:rPr>
        <w:t xml:space="preserve">Методика вивчення міжособистісних відносин та соціальної перцепції: Анкета «Оцінка відносин </w:t>
      </w:r>
      <w:proofErr w:type="spellStart"/>
      <w:r>
        <w:rPr>
          <w:sz w:val="28"/>
          <w:szCs w:val="28"/>
        </w:rPr>
        <w:t>підлітка</w:t>
      </w:r>
      <w:proofErr w:type="spellEnd"/>
      <w:r>
        <w:rPr>
          <w:sz w:val="28"/>
          <w:szCs w:val="28"/>
        </w:rPr>
        <w:t xml:space="preserve"> з класом».</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Мета дослідження полягає у визначенні можливих типів сприйняття групи індивідом. Анкета складається із 14 пунктів-суджень, кожен із яких </w:t>
      </w:r>
      <w:r>
        <w:rPr>
          <w:sz w:val="28"/>
          <w:szCs w:val="28"/>
        </w:rPr>
        <w:lastRenderedPageBreak/>
        <w:t>містить три варіанти відповідей, розташованих у випадковому порядку. Кожен із запропонованих варіантів відповіді узгоджується з конкретним типом сприйняття групи.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Цей інструмент розроблено з урахуванням особливостей навчальних груп і апробовано для вивчення </w:t>
      </w:r>
      <w:proofErr w:type="spellStart"/>
      <w:r>
        <w:rPr>
          <w:sz w:val="28"/>
          <w:szCs w:val="28"/>
        </w:rPr>
        <w:t>перцептивних</w:t>
      </w:r>
      <w:proofErr w:type="spellEnd"/>
      <w:r>
        <w:rPr>
          <w:sz w:val="28"/>
          <w:szCs w:val="28"/>
        </w:rPr>
        <w:t xml:space="preserve"> процесів у групах, що займаються інтенсивним вивченням іноземних мов. Проте, після відповідної адаптації, анкету можна використовувати і для аналізу взаємодії в інших групових середовищах. Респонденту пропонується обрати найбільш релевантний для себе варіант у кожному пункті відповідно до зазначених інструкцій.</w:t>
      </w:r>
    </w:p>
    <w:p w:rsidR="00247C0D" w:rsidRDefault="00F96B44">
      <w:pPr>
        <w:spacing w:line="360" w:lineRule="auto"/>
        <w:jc w:val="both"/>
        <w:rPr>
          <w:sz w:val="28"/>
          <w:szCs w:val="28"/>
        </w:rPr>
      </w:pPr>
      <w:r>
        <w:rPr>
          <w:sz w:val="28"/>
          <w:szCs w:val="28"/>
        </w:rPr>
        <w:t>Опитувальник К. Томаса в адаптації Н.В. Гришиної.</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Тест, адаптований Н.В. Гришиною, призначений для виявлення особистісної схильності до конфліктної поведінки. Основою методики є теоретична модель К. Томаса, яка визначає п’ять ключових типів поведінки у конфліктних ситуаціях:</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1.</w:t>
      </w:r>
      <w:r>
        <w:rPr>
          <w:sz w:val="28"/>
          <w:szCs w:val="28"/>
        </w:rPr>
        <w:tab/>
        <w:t xml:space="preserve">Суперництво (конкуренція) — орієнтація на досягнення власних інтересів, навіть якщо це відбувається за рахунок іншої сторони.  </w:t>
      </w:r>
    </w:p>
    <w:p w:rsidR="00247C0D" w:rsidRDefault="00F96B44">
      <w:pPr>
        <w:spacing w:line="360" w:lineRule="auto"/>
        <w:jc w:val="both"/>
        <w:rPr>
          <w:sz w:val="28"/>
          <w:szCs w:val="28"/>
        </w:rPr>
      </w:pPr>
      <w:r>
        <w:rPr>
          <w:sz w:val="28"/>
          <w:szCs w:val="28"/>
        </w:rPr>
        <w:t>2.</w:t>
      </w:r>
      <w:r>
        <w:rPr>
          <w:sz w:val="28"/>
          <w:szCs w:val="28"/>
        </w:rPr>
        <w:tab/>
        <w:t xml:space="preserve">Пристосування — готовність пожертвувати власними інтересами на користь іншої особи.  </w:t>
      </w:r>
    </w:p>
    <w:p w:rsidR="00247C0D" w:rsidRDefault="00F96B44">
      <w:pPr>
        <w:spacing w:line="360" w:lineRule="auto"/>
        <w:jc w:val="both"/>
        <w:rPr>
          <w:sz w:val="28"/>
          <w:szCs w:val="28"/>
        </w:rPr>
      </w:pPr>
      <w:r>
        <w:rPr>
          <w:sz w:val="28"/>
          <w:szCs w:val="28"/>
        </w:rPr>
        <w:t>3.</w:t>
      </w:r>
      <w:r>
        <w:rPr>
          <w:sz w:val="28"/>
          <w:szCs w:val="28"/>
        </w:rPr>
        <w:tab/>
        <w:t xml:space="preserve">Компроміс — взаємоприйнятні поступки, які дозволяють знайти рішення, що частково задовольняє обидві сторони.  </w:t>
      </w:r>
    </w:p>
    <w:p w:rsidR="00247C0D" w:rsidRDefault="00F96B44">
      <w:pPr>
        <w:spacing w:line="360" w:lineRule="auto"/>
        <w:jc w:val="both"/>
        <w:rPr>
          <w:sz w:val="28"/>
          <w:szCs w:val="28"/>
        </w:rPr>
      </w:pPr>
      <w:r>
        <w:rPr>
          <w:sz w:val="28"/>
          <w:szCs w:val="28"/>
        </w:rPr>
        <w:t>4.</w:t>
      </w:r>
      <w:r>
        <w:rPr>
          <w:sz w:val="28"/>
          <w:szCs w:val="28"/>
        </w:rPr>
        <w:tab/>
        <w:t xml:space="preserve">Уникнення — небажання як вступати в кооперацію, так і домагатися власних цілей.  </w:t>
      </w:r>
    </w:p>
    <w:p w:rsidR="00247C0D" w:rsidRDefault="00F96B44">
      <w:pPr>
        <w:spacing w:line="360" w:lineRule="auto"/>
        <w:jc w:val="both"/>
        <w:rPr>
          <w:sz w:val="28"/>
          <w:szCs w:val="28"/>
        </w:rPr>
      </w:pPr>
      <w:r>
        <w:rPr>
          <w:sz w:val="28"/>
          <w:szCs w:val="28"/>
        </w:rPr>
        <w:t>5.</w:t>
      </w:r>
      <w:r>
        <w:rPr>
          <w:sz w:val="28"/>
          <w:szCs w:val="28"/>
        </w:rPr>
        <w:tab/>
        <w:t xml:space="preserve">Співпраця — розробка спільного рішення, яке повністю враховує інтереси обох сторін.  </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lastRenderedPageBreak/>
        <w:t>Для діагностики індивідуального стилю поведінки у конфліктній ситуації К. Томас запропонував опис кожного з цих варіантів за допомогою 12 тверджень, які характеризують поведінку особи під час конфлікту. Твердження формують 30 пар у різних комбінаціях, щоб забезпечити всебічне охоплення можливих типів дій. Повний текст опитувальника та система ключів наведені в спеціальному додатку.</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Зібрані дані аналізувалися за допомогою математичних методів, зокрема U-критерію Манна — Уітні, із застосуванням пакета програмного забезпечення SPSS (</w:t>
      </w:r>
      <w:proofErr w:type="spellStart"/>
      <w:r>
        <w:rPr>
          <w:sz w:val="28"/>
          <w:szCs w:val="28"/>
        </w:rPr>
        <w:t>Statistical</w:t>
      </w:r>
      <w:proofErr w:type="spellEnd"/>
      <w:r>
        <w:rPr>
          <w:sz w:val="28"/>
          <w:szCs w:val="28"/>
        </w:rPr>
        <w:t xml:space="preserve"> </w:t>
      </w:r>
      <w:proofErr w:type="spellStart"/>
      <w:r>
        <w:rPr>
          <w:sz w:val="28"/>
          <w:szCs w:val="28"/>
        </w:rPr>
        <w:t>Package</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Science</w:t>
      </w:r>
      <w:proofErr w:type="spellEnd"/>
      <w:r>
        <w:rPr>
          <w:sz w:val="28"/>
          <w:szCs w:val="28"/>
        </w:rPr>
        <w:t xml:space="preserve">). Вибір статистичних критеріїв залежав від відповідності даних нормальному розподілу, що перевірялося за допомогою критерію </w:t>
      </w:r>
      <w:proofErr w:type="spellStart"/>
      <w:r>
        <w:rPr>
          <w:sz w:val="28"/>
          <w:szCs w:val="28"/>
        </w:rPr>
        <w:t>Колмогорова</w:t>
      </w:r>
      <w:proofErr w:type="spellEnd"/>
      <w:r>
        <w:rPr>
          <w:sz w:val="28"/>
          <w:szCs w:val="28"/>
        </w:rPr>
        <w:t>-Смирнова.</w:t>
      </w:r>
    </w:p>
    <w:p w:rsidR="00247C0D" w:rsidRDefault="00247C0D">
      <w:pPr>
        <w:spacing w:line="360" w:lineRule="auto"/>
        <w:ind w:firstLine="720"/>
        <w:jc w:val="both"/>
        <w:rPr>
          <w:sz w:val="28"/>
          <w:szCs w:val="28"/>
        </w:rPr>
      </w:pPr>
    </w:p>
    <w:p w:rsidR="00247C0D" w:rsidRDefault="00F96B44">
      <w:pPr>
        <w:pStyle w:val="2"/>
        <w:jc w:val="both"/>
      </w:pPr>
      <w:bookmarkStart w:id="15" w:name="_iddp88u9utwh" w:colFirst="0" w:colLast="0"/>
      <w:bookmarkEnd w:id="15"/>
      <w:r>
        <w:t>3.2. Аналіз та інтерпретація даних дослідження</w:t>
      </w:r>
    </w:p>
    <w:p w:rsidR="00247C0D" w:rsidRDefault="00247C0D">
      <w:pPr>
        <w:spacing w:line="360" w:lineRule="auto"/>
        <w:jc w:val="both"/>
        <w:rPr>
          <w:b/>
          <w:sz w:val="28"/>
          <w:szCs w:val="28"/>
        </w:rPr>
      </w:pPr>
    </w:p>
    <w:p w:rsidR="00247C0D" w:rsidRDefault="00F96B44">
      <w:pPr>
        <w:spacing w:line="360" w:lineRule="auto"/>
        <w:ind w:firstLine="720"/>
        <w:jc w:val="both"/>
        <w:rPr>
          <w:sz w:val="28"/>
          <w:szCs w:val="28"/>
        </w:rPr>
      </w:pPr>
      <w:r>
        <w:rPr>
          <w:sz w:val="28"/>
          <w:szCs w:val="28"/>
        </w:rPr>
        <w:t>Перш за все, ми провели діагностику типів акцентуацій характеру старшокласників. У цьому розділі представимо середні бали за методикою акцентуацій характеру в групі підлітків.</w:t>
      </w:r>
    </w:p>
    <w:p w:rsidR="00247C0D" w:rsidRDefault="00F96B44">
      <w:pPr>
        <w:spacing w:line="360" w:lineRule="auto"/>
        <w:jc w:val="both"/>
        <w:rPr>
          <w:sz w:val="28"/>
          <w:szCs w:val="28"/>
        </w:rPr>
      </w:pPr>
      <w:r>
        <w:rPr>
          <w:sz w:val="28"/>
          <w:szCs w:val="28"/>
        </w:rPr>
        <w:t xml:space="preserve"> </w:t>
      </w:r>
    </w:p>
    <w:p w:rsidR="00247C0D" w:rsidRDefault="00F96B44">
      <w:pPr>
        <w:spacing w:line="360" w:lineRule="auto"/>
        <w:jc w:val="both"/>
        <w:rPr>
          <w:i/>
          <w:sz w:val="28"/>
          <w:szCs w:val="28"/>
        </w:rPr>
      </w:pPr>
      <w:r>
        <w:rPr>
          <w:i/>
          <w:sz w:val="28"/>
          <w:szCs w:val="28"/>
        </w:rPr>
        <w:t>Таблиця 2.1. Середні бали за методикою акцентуацій характеру.</w:t>
      </w:r>
    </w:p>
    <w:p w:rsidR="00247C0D" w:rsidRDefault="00247C0D">
      <w:pPr>
        <w:spacing w:line="360" w:lineRule="auto"/>
        <w:jc w:val="both"/>
        <w:rPr>
          <w:i/>
          <w:sz w:val="28"/>
          <w:szCs w:val="28"/>
        </w:rPr>
      </w:pPr>
    </w:p>
    <w:tbl>
      <w:tblPr>
        <w:tblStyle w:val="a5"/>
        <w:tblW w:w="9330" w:type="dxa"/>
        <w:tblInd w:w="-2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000" w:firstRow="0" w:lastRow="0" w:firstColumn="0" w:lastColumn="0" w:noHBand="0" w:noVBand="0"/>
      </w:tblPr>
      <w:tblGrid>
        <w:gridCol w:w="1635"/>
        <w:gridCol w:w="690"/>
        <w:gridCol w:w="720"/>
        <w:gridCol w:w="840"/>
        <w:gridCol w:w="990"/>
        <w:gridCol w:w="855"/>
        <w:gridCol w:w="855"/>
        <w:gridCol w:w="990"/>
        <w:gridCol w:w="855"/>
        <w:gridCol w:w="900"/>
      </w:tblGrid>
      <w:tr w:rsidR="00247C0D">
        <w:trPr>
          <w:trHeight w:val="430"/>
        </w:trPr>
        <w:tc>
          <w:tcPr>
            <w:tcW w:w="1635" w:type="dxa"/>
          </w:tcPr>
          <w:p w:rsidR="00247C0D" w:rsidRDefault="00247C0D">
            <w:pPr>
              <w:pBdr>
                <w:top w:val="nil"/>
                <w:left w:val="nil"/>
                <w:bottom w:val="nil"/>
                <w:right w:val="nil"/>
                <w:between w:val="nil"/>
              </w:pBdr>
              <w:spacing w:line="360" w:lineRule="auto"/>
              <w:jc w:val="both"/>
              <w:rPr>
                <w:color w:val="000000"/>
                <w:sz w:val="26"/>
                <w:szCs w:val="26"/>
              </w:rPr>
            </w:pPr>
          </w:p>
        </w:tc>
        <w:tc>
          <w:tcPr>
            <w:tcW w:w="690" w:type="dxa"/>
            <w:tcBorders>
              <w:right w:val="single" w:sz="8" w:space="0" w:color="000000"/>
            </w:tcBorders>
          </w:tcPr>
          <w:p w:rsidR="00247C0D" w:rsidRDefault="00F96B44">
            <w:pPr>
              <w:pBdr>
                <w:top w:val="nil"/>
                <w:left w:val="nil"/>
                <w:bottom w:val="nil"/>
                <w:right w:val="nil"/>
                <w:between w:val="nil"/>
              </w:pBdr>
              <w:spacing w:before="36" w:line="360" w:lineRule="auto"/>
              <w:ind w:left="33"/>
              <w:jc w:val="both"/>
              <w:rPr>
                <w:color w:val="000000"/>
              </w:rPr>
            </w:pPr>
            <w:r>
              <w:rPr>
                <w:color w:val="000000"/>
              </w:rPr>
              <w:t>П</w:t>
            </w:r>
          </w:p>
        </w:tc>
        <w:tc>
          <w:tcPr>
            <w:tcW w:w="720" w:type="dxa"/>
            <w:tcBorders>
              <w:left w:val="single" w:sz="8" w:space="0" w:color="000000"/>
              <w:right w:val="single" w:sz="8" w:space="0" w:color="000000"/>
            </w:tcBorders>
          </w:tcPr>
          <w:p w:rsidR="00247C0D" w:rsidRDefault="00F96B44">
            <w:pPr>
              <w:pBdr>
                <w:top w:val="nil"/>
                <w:left w:val="nil"/>
                <w:bottom w:val="nil"/>
                <w:right w:val="nil"/>
                <w:between w:val="nil"/>
              </w:pBdr>
              <w:spacing w:before="36" w:line="360" w:lineRule="auto"/>
              <w:ind w:left="37"/>
              <w:jc w:val="both"/>
              <w:rPr>
                <w:color w:val="000000"/>
              </w:rPr>
            </w:pPr>
            <w:proofErr w:type="spellStart"/>
            <w:r>
              <w:rPr>
                <w:color w:val="000000"/>
              </w:rPr>
              <w:t>Зс</w:t>
            </w:r>
            <w:proofErr w:type="spellEnd"/>
          </w:p>
        </w:tc>
        <w:tc>
          <w:tcPr>
            <w:tcW w:w="840" w:type="dxa"/>
            <w:tcBorders>
              <w:left w:val="single" w:sz="8" w:space="0" w:color="000000"/>
              <w:right w:val="single" w:sz="8" w:space="0" w:color="000000"/>
            </w:tcBorders>
          </w:tcPr>
          <w:p w:rsidR="00247C0D" w:rsidRDefault="00F96B44">
            <w:pPr>
              <w:pBdr>
                <w:top w:val="nil"/>
                <w:left w:val="nil"/>
                <w:bottom w:val="nil"/>
                <w:right w:val="nil"/>
                <w:between w:val="nil"/>
              </w:pBdr>
              <w:spacing w:before="36" w:line="360" w:lineRule="auto"/>
              <w:ind w:left="37"/>
              <w:jc w:val="both"/>
              <w:rPr>
                <w:color w:val="000000"/>
              </w:rPr>
            </w:pPr>
            <w:proofErr w:type="spellStart"/>
            <w:r>
              <w:rPr>
                <w:color w:val="000000"/>
              </w:rPr>
              <w:t>Зб</w:t>
            </w:r>
            <w:proofErr w:type="spellEnd"/>
          </w:p>
        </w:tc>
        <w:tc>
          <w:tcPr>
            <w:tcW w:w="990" w:type="dxa"/>
            <w:tcBorders>
              <w:left w:val="single" w:sz="8" w:space="0" w:color="000000"/>
              <w:right w:val="single" w:sz="8" w:space="0" w:color="000000"/>
            </w:tcBorders>
          </w:tcPr>
          <w:p w:rsidR="00247C0D" w:rsidRDefault="00F96B44">
            <w:pPr>
              <w:pBdr>
                <w:top w:val="nil"/>
                <w:left w:val="nil"/>
                <w:bottom w:val="nil"/>
                <w:right w:val="nil"/>
                <w:between w:val="nil"/>
              </w:pBdr>
              <w:spacing w:before="36" w:line="360" w:lineRule="auto"/>
              <w:ind w:left="38"/>
              <w:jc w:val="both"/>
              <w:rPr>
                <w:color w:val="000000"/>
              </w:rPr>
            </w:pPr>
            <w:r>
              <w:rPr>
                <w:color w:val="000000"/>
              </w:rPr>
              <w:t>Г</w:t>
            </w:r>
          </w:p>
        </w:tc>
        <w:tc>
          <w:tcPr>
            <w:tcW w:w="855" w:type="dxa"/>
            <w:tcBorders>
              <w:left w:val="single" w:sz="8" w:space="0" w:color="000000"/>
              <w:right w:val="single" w:sz="8" w:space="0" w:color="000000"/>
            </w:tcBorders>
          </w:tcPr>
          <w:p w:rsidR="00247C0D" w:rsidRDefault="00F96B44">
            <w:pPr>
              <w:pBdr>
                <w:top w:val="nil"/>
                <w:left w:val="nil"/>
                <w:bottom w:val="nil"/>
                <w:right w:val="nil"/>
                <w:between w:val="nil"/>
              </w:pBdr>
              <w:spacing w:before="36" w:line="360" w:lineRule="auto"/>
              <w:ind w:left="305"/>
              <w:jc w:val="both"/>
              <w:rPr>
                <w:color w:val="000000"/>
              </w:rPr>
            </w:pPr>
            <w:proofErr w:type="spellStart"/>
            <w:r>
              <w:rPr>
                <w:color w:val="000000"/>
              </w:rPr>
              <w:t>Дс</w:t>
            </w:r>
            <w:proofErr w:type="spellEnd"/>
          </w:p>
        </w:tc>
        <w:tc>
          <w:tcPr>
            <w:tcW w:w="855" w:type="dxa"/>
            <w:tcBorders>
              <w:left w:val="single" w:sz="8" w:space="0" w:color="000000"/>
              <w:right w:val="single" w:sz="8" w:space="0" w:color="000000"/>
            </w:tcBorders>
          </w:tcPr>
          <w:p w:rsidR="00247C0D" w:rsidRDefault="00F96B44">
            <w:pPr>
              <w:pBdr>
                <w:top w:val="nil"/>
                <w:left w:val="nil"/>
                <w:bottom w:val="nil"/>
                <w:right w:val="nil"/>
                <w:between w:val="nil"/>
              </w:pBdr>
              <w:spacing w:before="36" w:line="360" w:lineRule="auto"/>
              <w:ind w:left="305"/>
              <w:jc w:val="both"/>
              <w:rPr>
                <w:color w:val="000000"/>
              </w:rPr>
            </w:pPr>
            <w:proofErr w:type="spellStart"/>
            <w:r>
              <w:rPr>
                <w:color w:val="000000"/>
              </w:rPr>
              <w:t>Ал</w:t>
            </w:r>
            <w:proofErr w:type="spellEnd"/>
          </w:p>
        </w:tc>
        <w:tc>
          <w:tcPr>
            <w:tcW w:w="990" w:type="dxa"/>
            <w:tcBorders>
              <w:left w:val="single" w:sz="8" w:space="0" w:color="000000"/>
              <w:right w:val="single" w:sz="8" w:space="0" w:color="000000"/>
            </w:tcBorders>
          </w:tcPr>
          <w:p w:rsidR="00247C0D" w:rsidRDefault="00F96B44">
            <w:pPr>
              <w:pBdr>
                <w:top w:val="nil"/>
                <w:left w:val="nil"/>
                <w:bottom w:val="nil"/>
                <w:right w:val="nil"/>
                <w:between w:val="nil"/>
              </w:pBdr>
              <w:spacing w:before="36" w:line="360" w:lineRule="auto"/>
              <w:ind w:left="311"/>
              <w:jc w:val="both"/>
              <w:rPr>
                <w:color w:val="000000"/>
              </w:rPr>
            </w:pPr>
            <w:proofErr w:type="spellStart"/>
            <w:r>
              <w:rPr>
                <w:color w:val="000000"/>
              </w:rPr>
              <w:t>Ае</w:t>
            </w:r>
            <w:proofErr w:type="spellEnd"/>
          </w:p>
        </w:tc>
        <w:tc>
          <w:tcPr>
            <w:tcW w:w="855" w:type="dxa"/>
            <w:tcBorders>
              <w:left w:val="single" w:sz="8" w:space="0" w:color="000000"/>
              <w:right w:val="single" w:sz="8" w:space="0" w:color="000000"/>
            </w:tcBorders>
          </w:tcPr>
          <w:p w:rsidR="00247C0D" w:rsidRDefault="00F96B44">
            <w:pPr>
              <w:pBdr>
                <w:top w:val="nil"/>
                <w:left w:val="nil"/>
                <w:bottom w:val="nil"/>
                <w:right w:val="nil"/>
                <w:between w:val="nil"/>
              </w:pBdr>
              <w:spacing w:before="36" w:line="360" w:lineRule="auto"/>
              <w:ind w:left="38" w:right="6"/>
              <w:jc w:val="both"/>
              <w:rPr>
                <w:color w:val="000000"/>
              </w:rPr>
            </w:pPr>
            <w:r>
              <w:rPr>
                <w:color w:val="000000"/>
              </w:rPr>
              <w:t>Т</w:t>
            </w:r>
          </w:p>
        </w:tc>
        <w:tc>
          <w:tcPr>
            <w:tcW w:w="900" w:type="dxa"/>
            <w:tcBorders>
              <w:left w:val="single" w:sz="8" w:space="0" w:color="000000"/>
            </w:tcBorders>
          </w:tcPr>
          <w:p w:rsidR="00247C0D" w:rsidRDefault="00F96B44">
            <w:pPr>
              <w:pBdr>
                <w:top w:val="nil"/>
                <w:left w:val="nil"/>
                <w:bottom w:val="nil"/>
                <w:right w:val="nil"/>
                <w:between w:val="nil"/>
              </w:pBdr>
              <w:spacing w:before="36" w:line="360" w:lineRule="auto"/>
              <w:ind w:left="291"/>
              <w:jc w:val="both"/>
              <w:rPr>
                <w:color w:val="000000"/>
              </w:rPr>
            </w:pPr>
            <w:r>
              <w:rPr>
                <w:color w:val="000000"/>
              </w:rPr>
              <w:t>Е</w:t>
            </w:r>
          </w:p>
        </w:tc>
      </w:tr>
      <w:tr w:rsidR="00247C0D">
        <w:trPr>
          <w:trHeight w:val="405"/>
        </w:trPr>
        <w:tc>
          <w:tcPr>
            <w:tcW w:w="1635" w:type="dxa"/>
            <w:tcBorders>
              <w:bottom w:val="nil"/>
            </w:tcBorders>
          </w:tcPr>
          <w:p w:rsidR="00247C0D" w:rsidRDefault="00F96B44">
            <w:pPr>
              <w:pBdr>
                <w:top w:val="nil"/>
                <w:left w:val="nil"/>
                <w:bottom w:val="nil"/>
                <w:right w:val="nil"/>
                <w:between w:val="nil"/>
              </w:pBdr>
              <w:spacing w:before="80" w:line="360" w:lineRule="auto"/>
              <w:ind w:left="75"/>
              <w:jc w:val="both"/>
              <w:rPr>
                <w:color w:val="000000"/>
              </w:rPr>
            </w:pPr>
            <w:r>
              <w:rPr>
                <w:color w:val="000000"/>
              </w:rPr>
              <w:t>Середнє</w:t>
            </w:r>
          </w:p>
        </w:tc>
        <w:tc>
          <w:tcPr>
            <w:tcW w:w="690" w:type="dxa"/>
            <w:tcBorders>
              <w:bottom w:val="nil"/>
              <w:right w:val="single" w:sz="8" w:space="0" w:color="000000"/>
            </w:tcBorders>
          </w:tcPr>
          <w:p w:rsidR="00247C0D" w:rsidRDefault="00F96B44">
            <w:pPr>
              <w:pBdr>
                <w:top w:val="nil"/>
                <w:left w:val="nil"/>
                <w:bottom w:val="nil"/>
                <w:right w:val="nil"/>
                <w:between w:val="nil"/>
              </w:pBdr>
              <w:spacing w:before="36" w:line="360" w:lineRule="auto"/>
              <w:ind w:right="40"/>
              <w:jc w:val="both"/>
              <w:rPr>
                <w:color w:val="000000"/>
              </w:rPr>
            </w:pPr>
            <w:r>
              <w:rPr>
                <w:color w:val="000000"/>
              </w:rPr>
              <w:t>14,8</w:t>
            </w:r>
          </w:p>
        </w:tc>
        <w:tc>
          <w:tcPr>
            <w:tcW w:w="720" w:type="dxa"/>
            <w:tcBorders>
              <w:left w:val="single" w:sz="8" w:space="0" w:color="000000"/>
              <w:bottom w:val="nil"/>
              <w:right w:val="single" w:sz="8" w:space="0" w:color="000000"/>
            </w:tcBorders>
          </w:tcPr>
          <w:p w:rsidR="00247C0D" w:rsidRDefault="00F96B44">
            <w:pPr>
              <w:pBdr>
                <w:top w:val="nil"/>
                <w:left w:val="nil"/>
                <w:bottom w:val="nil"/>
                <w:right w:val="nil"/>
                <w:between w:val="nil"/>
              </w:pBdr>
              <w:spacing w:before="36" w:line="360" w:lineRule="auto"/>
              <w:ind w:right="39"/>
              <w:jc w:val="both"/>
              <w:rPr>
                <w:color w:val="000000"/>
              </w:rPr>
            </w:pPr>
            <w:r>
              <w:rPr>
                <w:color w:val="000000"/>
              </w:rPr>
              <w:t>15,6</w:t>
            </w:r>
          </w:p>
        </w:tc>
        <w:tc>
          <w:tcPr>
            <w:tcW w:w="840" w:type="dxa"/>
            <w:tcBorders>
              <w:left w:val="single" w:sz="8" w:space="0" w:color="000000"/>
              <w:bottom w:val="nil"/>
              <w:right w:val="single" w:sz="8" w:space="0" w:color="000000"/>
            </w:tcBorders>
          </w:tcPr>
          <w:p w:rsidR="00247C0D" w:rsidRDefault="00F96B44">
            <w:pPr>
              <w:pBdr>
                <w:top w:val="nil"/>
                <w:left w:val="nil"/>
                <w:bottom w:val="nil"/>
                <w:right w:val="nil"/>
                <w:between w:val="nil"/>
              </w:pBdr>
              <w:spacing w:before="36" w:line="360" w:lineRule="auto"/>
              <w:ind w:right="37"/>
              <w:jc w:val="both"/>
              <w:rPr>
                <w:color w:val="000000"/>
              </w:rPr>
            </w:pPr>
            <w:r>
              <w:rPr>
                <w:color w:val="000000"/>
              </w:rPr>
              <w:t>8,5</w:t>
            </w:r>
          </w:p>
        </w:tc>
        <w:tc>
          <w:tcPr>
            <w:tcW w:w="990" w:type="dxa"/>
            <w:tcBorders>
              <w:left w:val="single" w:sz="8" w:space="0" w:color="000000"/>
              <w:bottom w:val="nil"/>
              <w:right w:val="single" w:sz="8" w:space="0" w:color="000000"/>
            </w:tcBorders>
          </w:tcPr>
          <w:p w:rsidR="00247C0D" w:rsidRDefault="00F96B44">
            <w:pPr>
              <w:pBdr>
                <w:top w:val="nil"/>
                <w:left w:val="nil"/>
                <w:bottom w:val="nil"/>
                <w:right w:val="nil"/>
                <w:between w:val="nil"/>
              </w:pBdr>
              <w:spacing w:before="36" w:line="360" w:lineRule="auto"/>
              <w:ind w:right="39"/>
              <w:jc w:val="both"/>
              <w:rPr>
                <w:color w:val="000000"/>
              </w:rPr>
            </w:pPr>
            <w:r>
              <w:rPr>
                <w:color w:val="000000"/>
              </w:rPr>
              <w:t>15,7</w:t>
            </w:r>
          </w:p>
        </w:tc>
        <w:tc>
          <w:tcPr>
            <w:tcW w:w="855" w:type="dxa"/>
            <w:tcBorders>
              <w:left w:val="single" w:sz="8" w:space="0" w:color="000000"/>
              <w:bottom w:val="nil"/>
              <w:right w:val="single" w:sz="8" w:space="0" w:color="000000"/>
            </w:tcBorders>
          </w:tcPr>
          <w:p w:rsidR="00247C0D" w:rsidRDefault="00F96B44">
            <w:pPr>
              <w:pBdr>
                <w:top w:val="nil"/>
                <w:left w:val="nil"/>
                <w:bottom w:val="nil"/>
                <w:right w:val="nil"/>
                <w:between w:val="nil"/>
              </w:pBdr>
              <w:spacing w:before="36" w:line="360" w:lineRule="auto"/>
              <w:ind w:right="39"/>
              <w:jc w:val="both"/>
              <w:rPr>
                <w:color w:val="000000"/>
              </w:rPr>
            </w:pPr>
            <w:r>
              <w:rPr>
                <w:color w:val="000000"/>
              </w:rPr>
              <w:t>14,1</w:t>
            </w:r>
          </w:p>
        </w:tc>
        <w:tc>
          <w:tcPr>
            <w:tcW w:w="855" w:type="dxa"/>
            <w:tcBorders>
              <w:left w:val="single" w:sz="8" w:space="0" w:color="000000"/>
              <w:bottom w:val="nil"/>
              <w:right w:val="single" w:sz="8" w:space="0" w:color="000000"/>
            </w:tcBorders>
          </w:tcPr>
          <w:p w:rsidR="00247C0D" w:rsidRDefault="00F96B44">
            <w:pPr>
              <w:pBdr>
                <w:top w:val="nil"/>
                <w:left w:val="nil"/>
                <w:bottom w:val="nil"/>
                <w:right w:val="nil"/>
                <w:between w:val="nil"/>
              </w:pBdr>
              <w:spacing w:before="36" w:line="360" w:lineRule="auto"/>
              <w:ind w:right="41"/>
              <w:jc w:val="both"/>
              <w:rPr>
                <w:color w:val="000000"/>
              </w:rPr>
            </w:pPr>
            <w:r>
              <w:rPr>
                <w:color w:val="000000"/>
              </w:rPr>
              <w:t>13,8</w:t>
            </w:r>
          </w:p>
        </w:tc>
        <w:tc>
          <w:tcPr>
            <w:tcW w:w="990" w:type="dxa"/>
            <w:tcBorders>
              <w:left w:val="single" w:sz="8" w:space="0" w:color="000000"/>
              <w:bottom w:val="nil"/>
              <w:right w:val="single" w:sz="8" w:space="0" w:color="000000"/>
            </w:tcBorders>
          </w:tcPr>
          <w:p w:rsidR="00247C0D" w:rsidRDefault="00F96B44">
            <w:pPr>
              <w:pBdr>
                <w:top w:val="nil"/>
                <w:left w:val="nil"/>
                <w:bottom w:val="nil"/>
                <w:right w:val="nil"/>
                <w:between w:val="nil"/>
              </w:pBdr>
              <w:spacing w:before="36" w:line="360" w:lineRule="auto"/>
              <w:ind w:right="39"/>
              <w:jc w:val="both"/>
              <w:rPr>
                <w:color w:val="000000"/>
              </w:rPr>
            </w:pPr>
            <w:r>
              <w:rPr>
                <w:color w:val="000000"/>
              </w:rPr>
              <w:t>17,5</w:t>
            </w:r>
          </w:p>
        </w:tc>
        <w:tc>
          <w:tcPr>
            <w:tcW w:w="855" w:type="dxa"/>
            <w:tcBorders>
              <w:left w:val="single" w:sz="8" w:space="0" w:color="000000"/>
              <w:bottom w:val="nil"/>
              <w:right w:val="single" w:sz="8" w:space="0" w:color="000000"/>
            </w:tcBorders>
          </w:tcPr>
          <w:p w:rsidR="00247C0D" w:rsidRDefault="00F96B44">
            <w:pPr>
              <w:pBdr>
                <w:top w:val="nil"/>
                <w:left w:val="nil"/>
                <w:bottom w:val="nil"/>
                <w:right w:val="nil"/>
                <w:between w:val="nil"/>
              </w:pBdr>
              <w:spacing w:before="36" w:line="360" w:lineRule="auto"/>
              <w:ind w:right="41"/>
              <w:jc w:val="both"/>
              <w:rPr>
                <w:color w:val="000000"/>
              </w:rPr>
            </w:pPr>
            <w:r>
              <w:rPr>
                <w:color w:val="000000"/>
              </w:rPr>
              <w:t>10,3</w:t>
            </w:r>
          </w:p>
        </w:tc>
        <w:tc>
          <w:tcPr>
            <w:tcW w:w="900" w:type="dxa"/>
            <w:tcBorders>
              <w:left w:val="single" w:sz="8" w:space="0" w:color="000000"/>
              <w:bottom w:val="nil"/>
            </w:tcBorders>
          </w:tcPr>
          <w:p w:rsidR="00247C0D" w:rsidRDefault="00F96B44">
            <w:pPr>
              <w:pBdr>
                <w:top w:val="nil"/>
                <w:left w:val="nil"/>
                <w:bottom w:val="nil"/>
                <w:right w:val="nil"/>
                <w:between w:val="nil"/>
              </w:pBdr>
              <w:spacing w:before="36" w:line="360" w:lineRule="auto"/>
              <w:ind w:right="165"/>
              <w:jc w:val="both"/>
              <w:rPr>
                <w:color w:val="000000"/>
              </w:rPr>
            </w:pPr>
            <w:r>
              <w:rPr>
                <w:color w:val="000000"/>
              </w:rPr>
              <w:t>12,0</w:t>
            </w:r>
          </w:p>
        </w:tc>
      </w:tr>
      <w:tr w:rsidR="00247C0D">
        <w:trPr>
          <w:trHeight w:val="428"/>
        </w:trPr>
        <w:tc>
          <w:tcPr>
            <w:tcW w:w="1635" w:type="dxa"/>
            <w:tcBorders>
              <w:top w:val="nil"/>
              <w:bottom w:val="nil"/>
            </w:tcBorders>
          </w:tcPr>
          <w:p w:rsidR="00247C0D" w:rsidRDefault="00F96B44">
            <w:pPr>
              <w:pBdr>
                <w:top w:val="nil"/>
                <w:left w:val="nil"/>
                <w:bottom w:val="nil"/>
                <w:right w:val="nil"/>
                <w:between w:val="nil"/>
              </w:pBdr>
              <w:spacing w:before="97" w:line="360" w:lineRule="auto"/>
              <w:ind w:left="75"/>
              <w:jc w:val="both"/>
              <w:rPr>
                <w:color w:val="000000"/>
              </w:rPr>
            </w:pPr>
            <w:r>
              <w:rPr>
                <w:color w:val="000000"/>
              </w:rPr>
              <w:t>N</w:t>
            </w:r>
          </w:p>
        </w:tc>
        <w:tc>
          <w:tcPr>
            <w:tcW w:w="690" w:type="dxa"/>
            <w:tcBorders>
              <w:top w:val="nil"/>
              <w:bottom w:val="nil"/>
              <w:right w:val="single" w:sz="8" w:space="0" w:color="000000"/>
            </w:tcBorders>
          </w:tcPr>
          <w:p w:rsidR="00247C0D" w:rsidRDefault="00F96B44">
            <w:pPr>
              <w:pBdr>
                <w:top w:val="nil"/>
                <w:left w:val="nil"/>
                <w:bottom w:val="nil"/>
                <w:right w:val="nil"/>
                <w:between w:val="nil"/>
              </w:pBdr>
              <w:spacing w:before="39" w:line="360" w:lineRule="auto"/>
              <w:ind w:right="40"/>
              <w:jc w:val="both"/>
              <w:rPr>
                <w:color w:val="000000"/>
              </w:rPr>
            </w:pPr>
            <w:r>
              <w:rPr>
                <w:color w:val="000000"/>
              </w:rPr>
              <w:t>100</w:t>
            </w:r>
          </w:p>
        </w:tc>
        <w:tc>
          <w:tcPr>
            <w:tcW w:w="720" w:type="dxa"/>
            <w:tcBorders>
              <w:top w:val="nil"/>
              <w:left w:val="single" w:sz="8" w:space="0" w:color="000000"/>
              <w:bottom w:val="nil"/>
              <w:right w:val="single" w:sz="8" w:space="0" w:color="000000"/>
            </w:tcBorders>
          </w:tcPr>
          <w:p w:rsidR="00247C0D" w:rsidRDefault="00F96B44">
            <w:pPr>
              <w:pBdr>
                <w:top w:val="nil"/>
                <w:left w:val="nil"/>
                <w:bottom w:val="nil"/>
                <w:right w:val="nil"/>
                <w:between w:val="nil"/>
              </w:pBdr>
              <w:spacing w:before="39" w:line="360" w:lineRule="auto"/>
              <w:ind w:right="39"/>
              <w:jc w:val="both"/>
              <w:rPr>
                <w:color w:val="000000"/>
              </w:rPr>
            </w:pPr>
            <w:r>
              <w:rPr>
                <w:color w:val="000000"/>
              </w:rPr>
              <w:t>100</w:t>
            </w:r>
          </w:p>
        </w:tc>
        <w:tc>
          <w:tcPr>
            <w:tcW w:w="840" w:type="dxa"/>
            <w:tcBorders>
              <w:top w:val="nil"/>
              <w:left w:val="single" w:sz="8" w:space="0" w:color="000000"/>
              <w:bottom w:val="nil"/>
              <w:right w:val="single" w:sz="8" w:space="0" w:color="000000"/>
            </w:tcBorders>
          </w:tcPr>
          <w:p w:rsidR="00247C0D" w:rsidRDefault="00F96B44">
            <w:pPr>
              <w:pBdr>
                <w:top w:val="nil"/>
                <w:left w:val="nil"/>
                <w:bottom w:val="nil"/>
                <w:right w:val="nil"/>
                <w:between w:val="nil"/>
              </w:pBdr>
              <w:spacing w:before="39" w:line="360" w:lineRule="auto"/>
              <w:ind w:right="37"/>
              <w:jc w:val="both"/>
              <w:rPr>
                <w:color w:val="000000"/>
              </w:rPr>
            </w:pPr>
            <w:r>
              <w:rPr>
                <w:color w:val="000000"/>
              </w:rPr>
              <w:t>100</w:t>
            </w:r>
          </w:p>
        </w:tc>
        <w:tc>
          <w:tcPr>
            <w:tcW w:w="990" w:type="dxa"/>
            <w:tcBorders>
              <w:top w:val="nil"/>
              <w:left w:val="single" w:sz="8" w:space="0" w:color="000000"/>
              <w:bottom w:val="nil"/>
              <w:right w:val="single" w:sz="8" w:space="0" w:color="000000"/>
            </w:tcBorders>
          </w:tcPr>
          <w:p w:rsidR="00247C0D" w:rsidRDefault="00F96B44">
            <w:pPr>
              <w:pBdr>
                <w:top w:val="nil"/>
                <w:left w:val="nil"/>
                <w:bottom w:val="nil"/>
                <w:right w:val="nil"/>
                <w:between w:val="nil"/>
              </w:pBdr>
              <w:spacing w:before="39" w:line="360" w:lineRule="auto"/>
              <w:ind w:right="39"/>
              <w:jc w:val="both"/>
              <w:rPr>
                <w:color w:val="000000"/>
              </w:rPr>
            </w:pPr>
            <w:r>
              <w:rPr>
                <w:color w:val="000000"/>
              </w:rPr>
              <w:t>100</w:t>
            </w:r>
          </w:p>
        </w:tc>
        <w:tc>
          <w:tcPr>
            <w:tcW w:w="855" w:type="dxa"/>
            <w:tcBorders>
              <w:top w:val="nil"/>
              <w:left w:val="single" w:sz="8" w:space="0" w:color="000000"/>
              <w:bottom w:val="nil"/>
              <w:right w:val="single" w:sz="8" w:space="0" w:color="000000"/>
            </w:tcBorders>
          </w:tcPr>
          <w:p w:rsidR="00247C0D" w:rsidRDefault="00F96B44">
            <w:pPr>
              <w:pBdr>
                <w:top w:val="nil"/>
                <w:left w:val="nil"/>
                <w:bottom w:val="nil"/>
                <w:right w:val="nil"/>
                <w:between w:val="nil"/>
              </w:pBdr>
              <w:spacing w:before="39" w:line="360" w:lineRule="auto"/>
              <w:ind w:right="39"/>
              <w:jc w:val="both"/>
              <w:rPr>
                <w:color w:val="000000"/>
              </w:rPr>
            </w:pPr>
            <w:r>
              <w:rPr>
                <w:color w:val="000000"/>
              </w:rPr>
              <w:t>100</w:t>
            </w:r>
          </w:p>
        </w:tc>
        <w:tc>
          <w:tcPr>
            <w:tcW w:w="855" w:type="dxa"/>
            <w:tcBorders>
              <w:top w:val="nil"/>
              <w:left w:val="single" w:sz="8" w:space="0" w:color="000000"/>
              <w:bottom w:val="nil"/>
              <w:right w:val="single" w:sz="8" w:space="0" w:color="000000"/>
            </w:tcBorders>
          </w:tcPr>
          <w:p w:rsidR="00247C0D" w:rsidRDefault="00F96B44">
            <w:pPr>
              <w:pBdr>
                <w:top w:val="nil"/>
                <w:left w:val="nil"/>
                <w:bottom w:val="nil"/>
                <w:right w:val="nil"/>
                <w:between w:val="nil"/>
              </w:pBdr>
              <w:spacing w:before="39" w:line="360" w:lineRule="auto"/>
              <w:ind w:right="41"/>
              <w:jc w:val="both"/>
              <w:rPr>
                <w:color w:val="000000"/>
              </w:rPr>
            </w:pPr>
            <w:r>
              <w:rPr>
                <w:color w:val="000000"/>
              </w:rPr>
              <w:t>100</w:t>
            </w:r>
          </w:p>
        </w:tc>
        <w:tc>
          <w:tcPr>
            <w:tcW w:w="990" w:type="dxa"/>
            <w:tcBorders>
              <w:top w:val="nil"/>
              <w:left w:val="single" w:sz="8" w:space="0" w:color="000000"/>
              <w:bottom w:val="nil"/>
              <w:right w:val="single" w:sz="8" w:space="0" w:color="000000"/>
            </w:tcBorders>
          </w:tcPr>
          <w:p w:rsidR="00247C0D" w:rsidRDefault="00F96B44">
            <w:pPr>
              <w:pBdr>
                <w:top w:val="nil"/>
                <w:left w:val="nil"/>
                <w:bottom w:val="nil"/>
                <w:right w:val="nil"/>
                <w:between w:val="nil"/>
              </w:pBdr>
              <w:spacing w:before="39" w:line="360" w:lineRule="auto"/>
              <w:ind w:right="39"/>
              <w:jc w:val="both"/>
              <w:rPr>
                <w:color w:val="000000"/>
              </w:rPr>
            </w:pPr>
            <w:r>
              <w:rPr>
                <w:color w:val="000000"/>
              </w:rPr>
              <w:t>100</w:t>
            </w:r>
          </w:p>
        </w:tc>
        <w:tc>
          <w:tcPr>
            <w:tcW w:w="855" w:type="dxa"/>
            <w:tcBorders>
              <w:top w:val="nil"/>
              <w:left w:val="single" w:sz="8" w:space="0" w:color="000000"/>
              <w:bottom w:val="nil"/>
              <w:right w:val="single" w:sz="8" w:space="0" w:color="000000"/>
            </w:tcBorders>
          </w:tcPr>
          <w:p w:rsidR="00247C0D" w:rsidRDefault="00F96B44">
            <w:pPr>
              <w:pBdr>
                <w:top w:val="nil"/>
                <w:left w:val="nil"/>
                <w:bottom w:val="nil"/>
                <w:right w:val="nil"/>
                <w:between w:val="nil"/>
              </w:pBdr>
              <w:spacing w:before="39" w:line="360" w:lineRule="auto"/>
              <w:ind w:right="41"/>
              <w:jc w:val="both"/>
              <w:rPr>
                <w:color w:val="000000"/>
              </w:rPr>
            </w:pPr>
            <w:r>
              <w:rPr>
                <w:color w:val="000000"/>
              </w:rPr>
              <w:t>100</w:t>
            </w:r>
          </w:p>
        </w:tc>
        <w:tc>
          <w:tcPr>
            <w:tcW w:w="900" w:type="dxa"/>
            <w:tcBorders>
              <w:top w:val="nil"/>
              <w:left w:val="single" w:sz="8" w:space="0" w:color="000000"/>
              <w:bottom w:val="nil"/>
            </w:tcBorders>
          </w:tcPr>
          <w:p w:rsidR="00247C0D" w:rsidRDefault="00F96B44">
            <w:pPr>
              <w:pBdr>
                <w:top w:val="nil"/>
                <w:left w:val="nil"/>
                <w:bottom w:val="nil"/>
                <w:right w:val="nil"/>
                <w:between w:val="nil"/>
              </w:pBdr>
              <w:spacing w:before="39" w:line="360" w:lineRule="auto"/>
              <w:ind w:right="39"/>
              <w:jc w:val="both"/>
              <w:rPr>
                <w:color w:val="000000"/>
              </w:rPr>
            </w:pPr>
            <w:r>
              <w:rPr>
                <w:color w:val="000000"/>
              </w:rPr>
              <w:t>100</w:t>
            </w:r>
          </w:p>
        </w:tc>
      </w:tr>
      <w:tr w:rsidR="00247C0D">
        <w:trPr>
          <w:trHeight w:val="647"/>
        </w:trPr>
        <w:tc>
          <w:tcPr>
            <w:tcW w:w="1635" w:type="dxa"/>
            <w:tcBorders>
              <w:top w:val="nil"/>
            </w:tcBorders>
          </w:tcPr>
          <w:p w:rsidR="00247C0D" w:rsidRDefault="00F96B44">
            <w:pPr>
              <w:pBdr>
                <w:top w:val="nil"/>
                <w:left w:val="nil"/>
                <w:bottom w:val="nil"/>
                <w:right w:val="nil"/>
                <w:between w:val="nil"/>
              </w:pBdr>
              <w:spacing w:line="360" w:lineRule="auto"/>
              <w:ind w:left="75"/>
              <w:jc w:val="both"/>
              <w:rPr>
                <w:color w:val="000000"/>
              </w:rPr>
            </w:pPr>
            <w:r>
              <w:rPr>
                <w:color w:val="000000"/>
              </w:rPr>
              <w:t>Стандартне відхилення</w:t>
            </w:r>
          </w:p>
        </w:tc>
        <w:tc>
          <w:tcPr>
            <w:tcW w:w="690" w:type="dxa"/>
            <w:tcBorders>
              <w:top w:val="nil"/>
              <w:right w:val="single" w:sz="8" w:space="0" w:color="000000"/>
            </w:tcBorders>
          </w:tcPr>
          <w:p w:rsidR="00247C0D" w:rsidRDefault="00F96B44">
            <w:pPr>
              <w:pBdr>
                <w:top w:val="nil"/>
                <w:left w:val="nil"/>
                <w:bottom w:val="nil"/>
                <w:right w:val="nil"/>
                <w:between w:val="nil"/>
              </w:pBdr>
              <w:spacing w:before="45" w:line="360" w:lineRule="auto"/>
              <w:ind w:right="40"/>
              <w:jc w:val="both"/>
              <w:rPr>
                <w:color w:val="000000"/>
              </w:rPr>
            </w:pPr>
            <w:r>
              <w:rPr>
                <w:color w:val="000000"/>
              </w:rPr>
              <w:t>3,3</w:t>
            </w:r>
          </w:p>
        </w:tc>
        <w:tc>
          <w:tcPr>
            <w:tcW w:w="720" w:type="dxa"/>
            <w:tcBorders>
              <w:top w:val="nil"/>
              <w:left w:val="single" w:sz="8" w:space="0" w:color="000000"/>
              <w:right w:val="single" w:sz="8" w:space="0" w:color="000000"/>
            </w:tcBorders>
          </w:tcPr>
          <w:p w:rsidR="00247C0D" w:rsidRDefault="00F96B44">
            <w:pPr>
              <w:pBdr>
                <w:top w:val="nil"/>
                <w:left w:val="nil"/>
                <w:bottom w:val="nil"/>
                <w:right w:val="nil"/>
                <w:between w:val="nil"/>
              </w:pBdr>
              <w:spacing w:before="45" w:line="360" w:lineRule="auto"/>
              <w:ind w:right="39"/>
              <w:jc w:val="both"/>
              <w:rPr>
                <w:color w:val="000000"/>
              </w:rPr>
            </w:pPr>
            <w:r>
              <w:rPr>
                <w:color w:val="000000"/>
              </w:rPr>
              <w:t>2,9</w:t>
            </w:r>
          </w:p>
        </w:tc>
        <w:tc>
          <w:tcPr>
            <w:tcW w:w="840" w:type="dxa"/>
            <w:tcBorders>
              <w:top w:val="nil"/>
              <w:left w:val="single" w:sz="8" w:space="0" w:color="000000"/>
              <w:right w:val="single" w:sz="8" w:space="0" w:color="000000"/>
            </w:tcBorders>
          </w:tcPr>
          <w:p w:rsidR="00247C0D" w:rsidRDefault="00F96B44">
            <w:pPr>
              <w:pBdr>
                <w:top w:val="nil"/>
                <w:left w:val="nil"/>
                <w:bottom w:val="nil"/>
                <w:right w:val="nil"/>
                <w:between w:val="nil"/>
              </w:pBdr>
              <w:spacing w:before="45" w:line="360" w:lineRule="auto"/>
              <w:ind w:right="37"/>
              <w:jc w:val="both"/>
              <w:rPr>
                <w:color w:val="000000"/>
              </w:rPr>
            </w:pPr>
            <w:r>
              <w:rPr>
                <w:color w:val="000000"/>
              </w:rPr>
              <w:t>4,9</w:t>
            </w:r>
          </w:p>
        </w:tc>
        <w:tc>
          <w:tcPr>
            <w:tcW w:w="990" w:type="dxa"/>
            <w:tcBorders>
              <w:top w:val="nil"/>
              <w:left w:val="single" w:sz="8" w:space="0" w:color="000000"/>
              <w:right w:val="single" w:sz="8" w:space="0" w:color="000000"/>
            </w:tcBorders>
          </w:tcPr>
          <w:p w:rsidR="00247C0D" w:rsidRDefault="00F96B44">
            <w:pPr>
              <w:pBdr>
                <w:top w:val="nil"/>
                <w:left w:val="nil"/>
                <w:bottom w:val="nil"/>
                <w:right w:val="nil"/>
                <w:between w:val="nil"/>
              </w:pBdr>
              <w:spacing w:before="45" w:line="360" w:lineRule="auto"/>
              <w:ind w:right="39"/>
              <w:jc w:val="both"/>
              <w:rPr>
                <w:color w:val="000000"/>
              </w:rPr>
            </w:pPr>
            <w:r>
              <w:rPr>
                <w:color w:val="000000"/>
              </w:rPr>
              <w:t>4,0</w:t>
            </w:r>
          </w:p>
        </w:tc>
        <w:tc>
          <w:tcPr>
            <w:tcW w:w="855" w:type="dxa"/>
            <w:tcBorders>
              <w:top w:val="nil"/>
              <w:left w:val="single" w:sz="8" w:space="0" w:color="000000"/>
              <w:right w:val="single" w:sz="8" w:space="0" w:color="000000"/>
            </w:tcBorders>
          </w:tcPr>
          <w:p w:rsidR="00247C0D" w:rsidRDefault="00F96B44">
            <w:pPr>
              <w:pBdr>
                <w:top w:val="nil"/>
                <w:left w:val="nil"/>
                <w:bottom w:val="nil"/>
                <w:right w:val="nil"/>
                <w:between w:val="nil"/>
              </w:pBdr>
              <w:spacing w:before="45" w:line="360" w:lineRule="auto"/>
              <w:ind w:right="39"/>
              <w:jc w:val="both"/>
              <w:rPr>
                <w:color w:val="000000"/>
              </w:rPr>
            </w:pPr>
            <w:r>
              <w:rPr>
                <w:color w:val="000000"/>
              </w:rPr>
              <w:t>3,4</w:t>
            </w:r>
          </w:p>
        </w:tc>
        <w:tc>
          <w:tcPr>
            <w:tcW w:w="855" w:type="dxa"/>
            <w:tcBorders>
              <w:top w:val="nil"/>
              <w:left w:val="single" w:sz="8" w:space="0" w:color="000000"/>
              <w:right w:val="single" w:sz="8" w:space="0" w:color="000000"/>
            </w:tcBorders>
          </w:tcPr>
          <w:p w:rsidR="00247C0D" w:rsidRDefault="00F96B44">
            <w:pPr>
              <w:pBdr>
                <w:top w:val="nil"/>
                <w:left w:val="nil"/>
                <w:bottom w:val="nil"/>
                <w:right w:val="nil"/>
                <w:between w:val="nil"/>
              </w:pBdr>
              <w:spacing w:before="45" w:line="360" w:lineRule="auto"/>
              <w:ind w:right="41"/>
              <w:jc w:val="both"/>
              <w:rPr>
                <w:color w:val="000000"/>
              </w:rPr>
            </w:pPr>
            <w:r>
              <w:rPr>
                <w:color w:val="000000"/>
              </w:rPr>
              <w:t>4,6</w:t>
            </w:r>
          </w:p>
        </w:tc>
        <w:tc>
          <w:tcPr>
            <w:tcW w:w="990" w:type="dxa"/>
            <w:tcBorders>
              <w:top w:val="nil"/>
              <w:left w:val="single" w:sz="8" w:space="0" w:color="000000"/>
              <w:right w:val="single" w:sz="8" w:space="0" w:color="000000"/>
            </w:tcBorders>
          </w:tcPr>
          <w:p w:rsidR="00247C0D" w:rsidRDefault="00F96B44">
            <w:pPr>
              <w:pBdr>
                <w:top w:val="nil"/>
                <w:left w:val="nil"/>
                <w:bottom w:val="nil"/>
                <w:right w:val="nil"/>
                <w:between w:val="nil"/>
              </w:pBdr>
              <w:spacing w:before="45" w:line="360" w:lineRule="auto"/>
              <w:ind w:right="39"/>
              <w:jc w:val="both"/>
              <w:rPr>
                <w:color w:val="000000"/>
              </w:rPr>
            </w:pPr>
            <w:r>
              <w:rPr>
                <w:color w:val="000000"/>
              </w:rPr>
              <w:t>5,3</w:t>
            </w:r>
          </w:p>
        </w:tc>
        <w:tc>
          <w:tcPr>
            <w:tcW w:w="855" w:type="dxa"/>
            <w:tcBorders>
              <w:top w:val="nil"/>
              <w:left w:val="single" w:sz="8" w:space="0" w:color="000000"/>
              <w:right w:val="single" w:sz="8" w:space="0" w:color="000000"/>
            </w:tcBorders>
          </w:tcPr>
          <w:p w:rsidR="00247C0D" w:rsidRDefault="00F96B44">
            <w:pPr>
              <w:pBdr>
                <w:top w:val="nil"/>
                <w:left w:val="nil"/>
                <w:bottom w:val="nil"/>
                <w:right w:val="nil"/>
                <w:between w:val="nil"/>
              </w:pBdr>
              <w:spacing w:before="45" w:line="360" w:lineRule="auto"/>
              <w:ind w:right="41"/>
              <w:jc w:val="both"/>
              <w:rPr>
                <w:color w:val="000000"/>
              </w:rPr>
            </w:pPr>
            <w:r>
              <w:rPr>
                <w:color w:val="000000"/>
              </w:rPr>
              <w:t>5,3</w:t>
            </w:r>
          </w:p>
        </w:tc>
        <w:tc>
          <w:tcPr>
            <w:tcW w:w="900" w:type="dxa"/>
            <w:tcBorders>
              <w:top w:val="nil"/>
              <w:left w:val="single" w:sz="8" w:space="0" w:color="000000"/>
            </w:tcBorders>
          </w:tcPr>
          <w:p w:rsidR="00247C0D" w:rsidRDefault="00F96B44">
            <w:pPr>
              <w:pBdr>
                <w:top w:val="nil"/>
                <w:left w:val="nil"/>
                <w:bottom w:val="nil"/>
                <w:right w:val="nil"/>
                <w:between w:val="nil"/>
              </w:pBdr>
              <w:spacing w:before="45" w:line="360" w:lineRule="auto"/>
              <w:ind w:right="39"/>
              <w:jc w:val="both"/>
              <w:rPr>
                <w:color w:val="000000"/>
              </w:rPr>
            </w:pPr>
            <w:r>
              <w:rPr>
                <w:color w:val="000000"/>
              </w:rPr>
              <w:t>3,6</w:t>
            </w:r>
          </w:p>
        </w:tc>
      </w:tr>
    </w:tbl>
    <w:p w:rsidR="00247C0D" w:rsidRDefault="00247C0D">
      <w:pPr>
        <w:spacing w:line="360" w:lineRule="auto"/>
        <w:jc w:val="both"/>
        <w:rPr>
          <w:i/>
          <w:sz w:val="28"/>
          <w:szCs w:val="28"/>
        </w:rPr>
      </w:pP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F96B44">
      <w:pPr>
        <w:spacing w:line="360" w:lineRule="auto"/>
        <w:jc w:val="both"/>
        <w:rPr>
          <w:i/>
          <w:sz w:val="28"/>
          <w:szCs w:val="28"/>
        </w:rPr>
      </w:pPr>
      <w:r>
        <w:rPr>
          <w:i/>
          <w:sz w:val="28"/>
          <w:szCs w:val="28"/>
        </w:rPr>
        <w:t>Таблиця 3.2. Типи акцентуацій підлітків, відсотковий розподіл.</w:t>
      </w:r>
    </w:p>
    <w:p w:rsidR="00247C0D" w:rsidRDefault="00247C0D">
      <w:pPr>
        <w:spacing w:line="360" w:lineRule="auto"/>
        <w:jc w:val="both"/>
        <w:rPr>
          <w:i/>
          <w:sz w:val="28"/>
          <w:szCs w:val="28"/>
        </w:rPr>
      </w:pPr>
    </w:p>
    <w:tbl>
      <w:tblPr>
        <w:tblStyle w:val="a6"/>
        <w:tblW w:w="9270"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55"/>
        <w:gridCol w:w="3405"/>
        <w:gridCol w:w="2610"/>
      </w:tblGrid>
      <w:tr w:rsidR="00247C0D">
        <w:trPr>
          <w:trHeight w:val="731"/>
        </w:trPr>
        <w:tc>
          <w:tcPr>
            <w:tcW w:w="3255" w:type="dxa"/>
          </w:tcPr>
          <w:p w:rsidR="00247C0D" w:rsidRDefault="00F96B44">
            <w:pPr>
              <w:pBdr>
                <w:top w:val="nil"/>
                <w:left w:val="nil"/>
                <w:bottom w:val="nil"/>
                <w:right w:val="nil"/>
                <w:between w:val="nil"/>
              </w:pBdr>
              <w:spacing w:line="360" w:lineRule="auto"/>
              <w:ind w:left="107"/>
              <w:jc w:val="both"/>
              <w:rPr>
                <w:color w:val="000000"/>
              </w:rPr>
            </w:pPr>
            <w:r>
              <w:rPr>
                <w:color w:val="000000"/>
              </w:rPr>
              <w:t>Тип акцентуації</w:t>
            </w:r>
          </w:p>
        </w:tc>
        <w:tc>
          <w:tcPr>
            <w:tcW w:w="3405" w:type="dxa"/>
          </w:tcPr>
          <w:p w:rsidR="00247C0D" w:rsidRDefault="00F96B44">
            <w:pPr>
              <w:spacing w:line="360" w:lineRule="auto"/>
              <w:jc w:val="both"/>
            </w:pPr>
            <w:r>
              <w:t>Виражена акцентуація., %</w:t>
            </w:r>
          </w:p>
        </w:tc>
        <w:tc>
          <w:tcPr>
            <w:tcW w:w="2610" w:type="dxa"/>
          </w:tcPr>
          <w:p w:rsidR="00247C0D" w:rsidRDefault="00F96B44">
            <w:pPr>
              <w:pBdr>
                <w:top w:val="nil"/>
                <w:left w:val="nil"/>
                <w:bottom w:val="nil"/>
                <w:right w:val="nil"/>
                <w:between w:val="nil"/>
              </w:pBdr>
              <w:spacing w:line="360" w:lineRule="auto"/>
              <w:ind w:left="106"/>
              <w:jc w:val="both"/>
              <w:rPr>
                <w:color w:val="000000"/>
              </w:rPr>
            </w:pPr>
            <w:r>
              <w:rPr>
                <w:color w:val="000000"/>
              </w:rPr>
              <w:t>Кількість людей</w:t>
            </w:r>
          </w:p>
        </w:tc>
      </w:tr>
      <w:tr w:rsidR="00247C0D">
        <w:trPr>
          <w:trHeight w:val="414"/>
        </w:trPr>
        <w:tc>
          <w:tcPr>
            <w:tcW w:w="3255" w:type="dxa"/>
          </w:tcPr>
          <w:p w:rsidR="00247C0D" w:rsidRDefault="00F96B44">
            <w:pPr>
              <w:pBdr>
                <w:top w:val="nil"/>
                <w:left w:val="nil"/>
                <w:bottom w:val="nil"/>
                <w:right w:val="nil"/>
                <w:between w:val="nil"/>
              </w:pBdr>
              <w:spacing w:line="360" w:lineRule="auto"/>
              <w:ind w:left="107"/>
              <w:jc w:val="both"/>
              <w:rPr>
                <w:color w:val="000000"/>
              </w:rPr>
            </w:pPr>
            <w:r>
              <w:rPr>
                <w:color w:val="000000"/>
              </w:rPr>
              <w:t>Демонстративний</w:t>
            </w:r>
          </w:p>
        </w:tc>
        <w:tc>
          <w:tcPr>
            <w:tcW w:w="3405" w:type="dxa"/>
          </w:tcPr>
          <w:p w:rsidR="00247C0D" w:rsidRDefault="00F96B44">
            <w:pPr>
              <w:pBdr>
                <w:top w:val="nil"/>
                <w:left w:val="nil"/>
                <w:bottom w:val="nil"/>
                <w:right w:val="nil"/>
                <w:between w:val="nil"/>
              </w:pBdr>
              <w:spacing w:line="360" w:lineRule="auto"/>
              <w:ind w:left="108"/>
              <w:jc w:val="both"/>
              <w:rPr>
                <w:color w:val="000000"/>
              </w:rPr>
            </w:pPr>
            <w:r>
              <w:rPr>
                <w:color w:val="000000"/>
              </w:rPr>
              <w:t>12%</w:t>
            </w:r>
          </w:p>
        </w:tc>
        <w:tc>
          <w:tcPr>
            <w:tcW w:w="2610" w:type="dxa"/>
          </w:tcPr>
          <w:p w:rsidR="00247C0D" w:rsidRDefault="00F96B44">
            <w:pPr>
              <w:pBdr>
                <w:top w:val="nil"/>
                <w:left w:val="nil"/>
                <w:bottom w:val="nil"/>
                <w:right w:val="nil"/>
                <w:between w:val="nil"/>
              </w:pBdr>
              <w:spacing w:line="360" w:lineRule="auto"/>
              <w:ind w:left="106"/>
              <w:jc w:val="both"/>
              <w:rPr>
                <w:color w:val="000000"/>
              </w:rPr>
            </w:pPr>
            <w:r>
              <w:rPr>
                <w:color w:val="000000"/>
              </w:rPr>
              <w:t>6</w:t>
            </w:r>
          </w:p>
        </w:tc>
      </w:tr>
      <w:tr w:rsidR="00247C0D">
        <w:trPr>
          <w:trHeight w:val="412"/>
        </w:trPr>
        <w:tc>
          <w:tcPr>
            <w:tcW w:w="3255" w:type="dxa"/>
          </w:tcPr>
          <w:p w:rsidR="00247C0D" w:rsidRDefault="00F96B44">
            <w:pPr>
              <w:pBdr>
                <w:top w:val="nil"/>
                <w:left w:val="nil"/>
                <w:bottom w:val="nil"/>
                <w:right w:val="nil"/>
                <w:between w:val="nil"/>
              </w:pBdr>
              <w:spacing w:line="360" w:lineRule="auto"/>
              <w:ind w:left="107"/>
              <w:jc w:val="both"/>
              <w:rPr>
                <w:color w:val="000000"/>
              </w:rPr>
            </w:pPr>
            <w:proofErr w:type="spellStart"/>
            <w:r>
              <w:rPr>
                <w:color w:val="000000"/>
              </w:rPr>
              <w:t>Педантичий</w:t>
            </w:r>
            <w:proofErr w:type="spellEnd"/>
          </w:p>
        </w:tc>
        <w:tc>
          <w:tcPr>
            <w:tcW w:w="3405" w:type="dxa"/>
          </w:tcPr>
          <w:p w:rsidR="00247C0D" w:rsidRDefault="00F96B44">
            <w:pPr>
              <w:pBdr>
                <w:top w:val="nil"/>
                <w:left w:val="nil"/>
                <w:bottom w:val="nil"/>
                <w:right w:val="nil"/>
                <w:between w:val="nil"/>
              </w:pBdr>
              <w:spacing w:line="360" w:lineRule="auto"/>
              <w:ind w:left="108"/>
              <w:jc w:val="both"/>
              <w:rPr>
                <w:color w:val="000000"/>
              </w:rPr>
            </w:pPr>
            <w:r>
              <w:rPr>
                <w:color w:val="000000"/>
              </w:rPr>
              <w:t>4%</w:t>
            </w:r>
          </w:p>
        </w:tc>
        <w:tc>
          <w:tcPr>
            <w:tcW w:w="2610" w:type="dxa"/>
          </w:tcPr>
          <w:p w:rsidR="00247C0D" w:rsidRDefault="00F96B44">
            <w:pPr>
              <w:pBdr>
                <w:top w:val="nil"/>
                <w:left w:val="nil"/>
                <w:bottom w:val="nil"/>
                <w:right w:val="nil"/>
                <w:between w:val="nil"/>
              </w:pBdr>
              <w:spacing w:line="360" w:lineRule="auto"/>
              <w:ind w:left="106"/>
              <w:jc w:val="both"/>
              <w:rPr>
                <w:color w:val="000000"/>
              </w:rPr>
            </w:pPr>
            <w:r>
              <w:rPr>
                <w:color w:val="000000"/>
              </w:rPr>
              <w:t>2</w:t>
            </w:r>
          </w:p>
        </w:tc>
      </w:tr>
      <w:tr w:rsidR="00247C0D">
        <w:trPr>
          <w:trHeight w:val="414"/>
        </w:trPr>
        <w:tc>
          <w:tcPr>
            <w:tcW w:w="3255" w:type="dxa"/>
          </w:tcPr>
          <w:p w:rsidR="00247C0D" w:rsidRDefault="00F96B44">
            <w:pPr>
              <w:pBdr>
                <w:top w:val="nil"/>
                <w:left w:val="nil"/>
                <w:bottom w:val="nil"/>
                <w:right w:val="nil"/>
                <w:between w:val="nil"/>
              </w:pBdr>
              <w:spacing w:line="360" w:lineRule="auto"/>
              <w:ind w:left="107"/>
              <w:jc w:val="both"/>
              <w:rPr>
                <w:color w:val="000000"/>
              </w:rPr>
            </w:pPr>
            <w:r>
              <w:rPr>
                <w:color w:val="000000"/>
              </w:rPr>
              <w:t>Застрягаючий</w:t>
            </w:r>
          </w:p>
        </w:tc>
        <w:tc>
          <w:tcPr>
            <w:tcW w:w="3405" w:type="dxa"/>
          </w:tcPr>
          <w:p w:rsidR="00247C0D" w:rsidRDefault="00F96B44">
            <w:pPr>
              <w:pBdr>
                <w:top w:val="nil"/>
                <w:left w:val="nil"/>
                <w:bottom w:val="nil"/>
                <w:right w:val="nil"/>
                <w:between w:val="nil"/>
              </w:pBdr>
              <w:spacing w:line="360" w:lineRule="auto"/>
              <w:ind w:left="108"/>
              <w:jc w:val="both"/>
              <w:rPr>
                <w:color w:val="000000"/>
              </w:rPr>
            </w:pPr>
            <w:r>
              <w:rPr>
                <w:color w:val="000000"/>
              </w:rPr>
              <w:t>4%</w:t>
            </w:r>
          </w:p>
        </w:tc>
        <w:tc>
          <w:tcPr>
            <w:tcW w:w="2610" w:type="dxa"/>
          </w:tcPr>
          <w:p w:rsidR="00247C0D" w:rsidRDefault="00F96B44">
            <w:pPr>
              <w:pBdr>
                <w:top w:val="nil"/>
                <w:left w:val="nil"/>
                <w:bottom w:val="nil"/>
                <w:right w:val="nil"/>
                <w:between w:val="nil"/>
              </w:pBdr>
              <w:spacing w:line="360" w:lineRule="auto"/>
              <w:ind w:left="106"/>
              <w:jc w:val="both"/>
              <w:rPr>
                <w:color w:val="000000"/>
              </w:rPr>
            </w:pPr>
            <w:r>
              <w:rPr>
                <w:color w:val="000000"/>
              </w:rPr>
              <w:t>2</w:t>
            </w:r>
          </w:p>
        </w:tc>
      </w:tr>
      <w:tr w:rsidR="00247C0D">
        <w:trPr>
          <w:trHeight w:val="414"/>
        </w:trPr>
        <w:tc>
          <w:tcPr>
            <w:tcW w:w="3255" w:type="dxa"/>
          </w:tcPr>
          <w:p w:rsidR="00247C0D" w:rsidRDefault="00F96B44">
            <w:pPr>
              <w:pBdr>
                <w:top w:val="nil"/>
                <w:left w:val="nil"/>
                <w:bottom w:val="nil"/>
                <w:right w:val="nil"/>
                <w:between w:val="nil"/>
              </w:pBdr>
              <w:spacing w:line="360" w:lineRule="auto"/>
              <w:ind w:left="107"/>
              <w:jc w:val="both"/>
              <w:rPr>
                <w:color w:val="000000"/>
              </w:rPr>
            </w:pPr>
            <w:r>
              <w:rPr>
                <w:color w:val="000000"/>
              </w:rPr>
              <w:t>Збудливий</w:t>
            </w:r>
          </w:p>
        </w:tc>
        <w:tc>
          <w:tcPr>
            <w:tcW w:w="3405" w:type="dxa"/>
          </w:tcPr>
          <w:p w:rsidR="00247C0D" w:rsidRDefault="00F96B44">
            <w:pPr>
              <w:pBdr>
                <w:top w:val="nil"/>
                <w:left w:val="nil"/>
                <w:bottom w:val="nil"/>
                <w:right w:val="nil"/>
                <w:between w:val="nil"/>
              </w:pBdr>
              <w:spacing w:line="360" w:lineRule="auto"/>
              <w:ind w:left="108"/>
              <w:jc w:val="both"/>
              <w:rPr>
                <w:color w:val="000000"/>
              </w:rPr>
            </w:pPr>
            <w:r>
              <w:rPr>
                <w:color w:val="000000"/>
              </w:rPr>
              <w:t>14%</w:t>
            </w:r>
          </w:p>
        </w:tc>
        <w:tc>
          <w:tcPr>
            <w:tcW w:w="2610" w:type="dxa"/>
          </w:tcPr>
          <w:p w:rsidR="00247C0D" w:rsidRDefault="00F96B44">
            <w:pPr>
              <w:pBdr>
                <w:top w:val="nil"/>
                <w:left w:val="nil"/>
                <w:bottom w:val="nil"/>
                <w:right w:val="nil"/>
                <w:between w:val="nil"/>
              </w:pBdr>
              <w:spacing w:line="360" w:lineRule="auto"/>
              <w:ind w:left="106"/>
              <w:jc w:val="both"/>
              <w:rPr>
                <w:color w:val="000000"/>
              </w:rPr>
            </w:pPr>
            <w:r>
              <w:rPr>
                <w:color w:val="000000"/>
              </w:rPr>
              <w:t>7</w:t>
            </w:r>
          </w:p>
        </w:tc>
      </w:tr>
      <w:tr w:rsidR="00247C0D">
        <w:trPr>
          <w:trHeight w:val="412"/>
        </w:trPr>
        <w:tc>
          <w:tcPr>
            <w:tcW w:w="3255" w:type="dxa"/>
          </w:tcPr>
          <w:p w:rsidR="00247C0D" w:rsidRDefault="00F96B44">
            <w:pPr>
              <w:pBdr>
                <w:top w:val="nil"/>
                <w:left w:val="nil"/>
                <w:bottom w:val="nil"/>
                <w:right w:val="nil"/>
                <w:between w:val="nil"/>
              </w:pBdr>
              <w:spacing w:line="360" w:lineRule="auto"/>
              <w:ind w:left="107"/>
              <w:jc w:val="both"/>
              <w:rPr>
                <w:color w:val="000000"/>
              </w:rPr>
            </w:pPr>
            <w:proofErr w:type="spellStart"/>
            <w:r>
              <w:rPr>
                <w:color w:val="000000"/>
              </w:rPr>
              <w:t>Гіпертимний</w:t>
            </w:r>
            <w:proofErr w:type="spellEnd"/>
          </w:p>
        </w:tc>
        <w:tc>
          <w:tcPr>
            <w:tcW w:w="3405" w:type="dxa"/>
          </w:tcPr>
          <w:p w:rsidR="00247C0D" w:rsidRDefault="00F96B44">
            <w:pPr>
              <w:pBdr>
                <w:top w:val="nil"/>
                <w:left w:val="nil"/>
                <w:bottom w:val="nil"/>
                <w:right w:val="nil"/>
                <w:between w:val="nil"/>
              </w:pBdr>
              <w:spacing w:line="360" w:lineRule="auto"/>
              <w:ind w:left="108"/>
              <w:jc w:val="both"/>
              <w:rPr>
                <w:color w:val="000000"/>
              </w:rPr>
            </w:pPr>
            <w:r>
              <w:rPr>
                <w:color w:val="000000"/>
              </w:rPr>
              <w:t>8%</w:t>
            </w:r>
          </w:p>
        </w:tc>
        <w:tc>
          <w:tcPr>
            <w:tcW w:w="2610" w:type="dxa"/>
          </w:tcPr>
          <w:p w:rsidR="00247C0D" w:rsidRDefault="00F96B44">
            <w:pPr>
              <w:pBdr>
                <w:top w:val="nil"/>
                <w:left w:val="nil"/>
                <w:bottom w:val="nil"/>
                <w:right w:val="nil"/>
                <w:between w:val="nil"/>
              </w:pBdr>
              <w:spacing w:line="360" w:lineRule="auto"/>
              <w:ind w:left="106"/>
              <w:jc w:val="both"/>
              <w:rPr>
                <w:color w:val="000000"/>
              </w:rPr>
            </w:pPr>
            <w:r>
              <w:rPr>
                <w:color w:val="000000"/>
              </w:rPr>
              <w:t>4</w:t>
            </w:r>
          </w:p>
        </w:tc>
      </w:tr>
      <w:tr w:rsidR="00247C0D">
        <w:trPr>
          <w:trHeight w:val="415"/>
        </w:trPr>
        <w:tc>
          <w:tcPr>
            <w:tcW w:w="3255" w:type="dxa"/>
          </w:tcPr>
          <w:p w:rsidR="00247C0D" w:rsidRDefault="00F96B44">
            <w:pPr>
              <w:pBdr>
                <w:top w:val="nil"/>
                <w:left w:val="nil"/>
                <w:bottom w:val="nil"/>
                <w:right w:val="nil"/>
                <w:between w:val="nil"/>
              </w:pBdr>
              <w:spacing w:line="360" w:lineRule="auto"/>
              <w:ind w:left="107"/>
              <w:jc w:val="both"/>
              <w:rPr>
                <w:color w:val="000000"/>
              </w:rPr>
            </w:pPr>
            <w:proofErr w:type="spellStart"/>
            <w:r>
              <w:rPr>
                <w:color w:val="000000"/>
              </w:rPr>
              <w:t>Дистимний</w:t>
            </w:r>
            <w:proofErr w:type="spellEnd"/>
          </w:p>
        </w:tc>
        <w:tc>
          <w:tcPr>
            <w:tcW w:w="3405" w:type="dxa"/>
          </w:tcPr>
          <w:p w:rsidR="00247C0D" w:rsidRDefault="00F96B44">
            <w:pPr>
              <w:pBdr>
                <w:top w:val="nil"/>
                <w:left w:val="nil"/>
                <w:bottom w:val="nil"/>
                <w:right w:val="nil"/>
                <w:between w:val="nil"/>
              </w:pBdr>
              <w:spacing w:line="360" w:lineRule="auto"/>
              <w:ind w:left="108"/>
              <w:jc w:val="both"/>
              <w:rPr>
                <w:color w:val="000000"/>
              </w:rPr>
            </w:pPr>
            <w:r>
              <w:rPr>
                <w:color w:val="000000"/>
              </w:rPr>
              <w:t>12%</w:t>
            </w:r>
          </w:p>
        </w:tc>
        <w:tc>
          <w:tcPr>
            <w:tcW w:w="2610" w:type="dxa"/>
          </w:tcPr>
          <w:p w:rsidR="00247C0D" w:rsidRDefault="00F96B44">
            <w:pPr>
              <w:pBdr>
                <w:top w:val="nil"/>
                <w:left w:val="nil"/>
                <w:bottom w:val="nil"/>
                <w:right w:val="nil"/>
                <w:between w:val="nil"/>
              </w:pBdr>
              <w:spacing w:line="360" w:lineRule="auto"/>
              <w:ind w:left="106"/>
              <w:jc w:val="both"/>
              <w:rPr>
                <w:color w:val="000000"/>
              </w:rPr>
            </w:pPr>
            <w:r>
              <w:rPr>
                <w:color w:val="000000"/>
              </w:rPr>
              <w:t>6</w:t>
            </w:r>
          </w:p>
        </w:tc>
      </w:tr>
      <w:tr w:rsidR="00247C0D">
        <w:trPr>
          <w:trHeight w:val="412"/>
        </w:trPr>
        <w:tc>
          <w:tcPr>
            <w:tcW w:w="3255" w:type="dxa"/>
          </w:tcPr>
          <w:p w:rsidR="00247C0D" w:rsidRDefault="00F96B44">
            <w:pPr>
              <w:pBdr>
                <w:top w:val="nil"/>
                <w:left w:val="nil"/>
                <w:bottom w:val="nil"/>
                <w:right w:val="nil"/>
                <w:between w:val="nil"/>
              </w:pBdr>
              <w:spacing w:line="360" w:lineRule="auto"/>
              <w:ind w:left="107"/>
              <w:jc w:val="both"/>
              <w:rPr>
                <w:color w:val="000000"/>
              </w:rPr>
            </w:pPr>
            <w:r>
              <w:rPr>
                <w:color w:val="000000"/>
              </w:rPr>
              <w:t>Лабільний</w:t>
            </w:r>
          </w:p>
        </w:tc>
        <w:tc>
          <w:tcPr>
            <w:tcW w:w="3405" w:type="dxa"/>
          </w:tcPr>
          <w:p w:rsidR="00247C0D" w:rsidRDefault="00F96B44">
            <w:pPr>
              <w:pBdr>
                <w:top w:val="nil"/>
                <w:left w:val="nil"/>
                <w:bottom w:val="nil"/>
                <w:right w:val="nil"/>
                <w:between w:val="nil"/>
              </w:pBdr>
              <w:spacing w:line="360" w:lineRule="auto"/>
              <w:ind w:left="108"/>
              <w:jc w:val="both"/>
              <w:rPr>
                <w:color w:val="000000"/>
              </w:rPr>
            </w:pPr>
            <w:r>
              <w:rPr>
                <w:color w:val="000000"/>
              </w:rPr>
              <w:t>20%</w:t>
            </w:r>
          </w:p>
        </w:tc>
        <w:tc>
          <w:tcPr>
            <w:tcW w:w="2610" w:type="dxa"/>
          </w:tcPr>
          <w:p w:rsidR="00247C0D" w:rsidRDefault="00F96B44">
            <w:pPr>
              <w:pBdr>
                <w:top w:val="nil"/>
                <w:left w:val="nil"/>
                <w:bottom w:val="nil"/>
                <w:right w:val="nil"/>
                <w:between w:val="nil"/>
              </w:pBdr>
              <w:spacing w:line="360" w:lineRule="auto"/>
              <w:ind w:left="106"/>
              <w:jc w:val="both"/>
              <w:rPr>
                <w:color w:val="000000"/>
              </w:rPr>
            </w:pPr>
            <w:r>
              <w:rPr>
                <w:color w:val="000000"/>
              </w:rPr>
              <w:t>10</w:t>
            </w:r>
          </w:p>
        </w:tc>
      </w:tr>
      <w:tr w:rsidR="00247C0D">
        <w:trPr>
          <w:trHeight w:val="414"/>
        </w:trPr>
        <w:tc>
          <w:tcPr>
            <w:tcW w:w="3255" w:type="dxa"/>
          </w:tcPr>
          <w:p w:rsidR="00247C0D" w:rsidRDefault="00F96B44">
            <w:pPr>
              <w:pBdr>
                <w:top w:val="nil"/>
                <w:left w:val="nil"/>
                <w:bottom w:val="nil"/>
                <w:right w:val="nil"/>
                <w:between w:val="nil"/>
              </w:pBdr>
              <w:spacing w:line="360" w:lineRule="auto"/>
              <w:ind w:left="107"/>
              <w:jc w:val="both"/>
              <w:rPr>
                <w:color w:val="000000"/>
              </w:rPr>
            </w:pPr>
            <w:r>
              <w:rPr>
                <w:color w:val="000000"/>
              </w:rPr>
              <w:t>Екзальтований</w:t>
            </w:r>
          </w:p>
        </w:tc>
        <w:tc>
          <w:tcPr>
            <w:tcW w:w="3405" w:type="dxa"/>
          </w:tcPr>
          <w:p w:rsidR="00247C0D" w:rsidRDefault="00F96B44">
            <w:pPr>
              <w:pBdr>
                <w:top w:val="nil"/>
                <w:left w:val="nil"/>
                <w:bottom w:val="nil"/>
                <w:right w:val="nil"/>
                <w:between w:val="nil"/>
              </w:pBdr>
              <w:spacing w:line="360" w:lineRule="auto"/>
              <w:ind w:left="108"/>
              <w:jc w:val="both"/>
              <w:rPr>
                <w:color w:val="000000"/>
              </w:rPr>
            </w:pPr>
            <w:r>
              <w:rPr>
                <w:color w:val="000000"/>
              </w:rPr>
              <w:t>14%</w:t>
            </w:r>
          </w:p>
        </w:tc>
        <w:tc>
          <w:tcPr>
            <w:tcW w:w="2610" w:type="dxa"/>
          </w:tcPr>
          <w:p w:rsidR="00247C0D" w:rsidRDefault="00F96B44">
            <w:pPr>
              <w:pBdr>
                <w:top w:val="nil"/>
                <w:left w:val="nil"/>
                <w:bottom w:val="nil"/>
                <w:right w:val="nil"/>
                <w:between w:val="nil"/>
              </w:pBdr>
              <w:spacing w:line="360" w:lineRule="auto"/>
              <w:ind w:left="106"/>
              <w:jc w:val="both"/>
              <w:rPr>
                <w:color w:val="000000"/>
              </w:rPr>
            </w:pPr>
            <w:r>
              <w:rPr>
                <w:color w:val="000000"/>
              </w:rPr>
              <w:t>7</w:t>
            </w:r>
          </w:p>
        </w:tc>
      </w:tr>
      <w:tr w:rsidR="00247C0D">
        <w:trPr>
          <w:trHeight w:val="414"/>
        </w:trPr>
        <w:tc>
          <w:tcPr>
            <w:tcW w:w="3255" w:type="dxa"/>
          </w:tcPr>
          <w:p w:rsidR="00247C0D" w:rsidRDefault="00F96B44">
            <w:pPr>
              <w:pBdr>
                <w:top w:val="nil"/>
                <w:left w:val="nil"/>
                <w:bottom w:val="nil"/>
                <w:right w:val="nil"/>
                <w:between w:val="nil"/>
              </w:pBdr>
              <w:spacing w:line="360" w:lineRule="auto"/>
              <w:ind w:left="107"/>
              <w:jc w:val="both"/>
              <w:rPr>
                <w:color w:val="000000"/>
              </w:rPr>
            </w:pPr>
            <w:r>
              <w:rPr>
                <w:color w:val="000000"/>
              </w:rPr>
              <w:t>Тривожний</w:t>
            </w:r>
          </w:p>
        </w:tc>
        <w:tc>
          <w:tcPr>
            <w:tcW w:w="3405" w:type="dxa"/>
          </w:tcPr>
          <w:p w:rsidR="00247C0D" w:rsidRDefault="00F96B44">
            <w:pPr>
              <w:pBdr>
                <w:top w:val="nil"/>
                <w:left w:val="nil"/>
                <w:bottom w:val="nil"/>
                <w:right w:val="nil"/>
                <w:between w:val="nil"/>
              </w:pBdr>
              <w:spacing w:line="360" w:lineRule="auto"/>
              <w:ind w:left="108"/>
              <w:jc w:val="both"/>
              <w:rPr>
                <w:color w:val="000000"/>
              </w:rPr>
            </w:pPr>
            <w:r>
              <w:rPr>
                <w:color w:val="000000"/>
              </w:rPr>
              <w:t>8%</w:t>
            </w:r>
          </w:p>
        </w:tc>
        <w:tc>
          <w:tcPr>
            <w:tcW w:w="2610" w:type="dxa"/>
          </w:tcPr>
          <w:p w:rsidR="00247C0D" w:rsidRDefault="00F96B44">
            <w:pPr>
              <w:pBdr>
                <w:top w:val="nil"/>
                <w:left w:val="nil"/>
                <w:bottom w:val="nil"/>
                <w:right w:val="nil"/>
                <w:between w:val="nil"/>
              </w:pBdr>
              <w:spacing w:line="360" w:lineRule="auto"/>
              <w:ind w:left="106"/>
              <w:jc w:val="both"/>
              <w:rPr>
                <w:color w:val="000000"/>
              </w:rPr>
            </w:pPr>
            <w:r>
              <w:rPr>
                <w:color w:val="000000"/>
              </w:rPr>
              <w:t>4</w:t>
            </w:r>
          </w:p>
        </w:tc>
      </w:tr>
      <w:tr w:rsidR="00247C0D">
        <w:trPr>
          <w:trHeight w:val="412"/>
        </w:trPr>
        <w:tc>
          <w:tcPr>
            <w:tcW w:w="3255" w:type="dxa"/>
          </w:tcPr>
          <w:p w:rsidR="00247C0D" w:rsidRDefault="00F96B44">
            <w:pPr>
              <w:pBdr>
                <w:top w:val="nil"/>
                <w:left w:val="nil"/>
                <w:bottom w:val="nil"/>
                <w:right w:val="nil"/>
                <w:between w:val="nil"/>
              </w:pBdr>
              <w:spacing w:line="360" w:lineRule="auto"/>
              <w:ind w:left="107"/>
              <w:jc w:val="both"/>
              <w:rPr>
                <w:color w:val="000000"/>
              </w:rPr>
            </w:pPr>
            <w:r>
              <w:rPr>
                <w:color w:val="000000"/>
              </w:rPr>
              <w:t>Емотивний</w:t>
            </w:r>
          </w:p>
        </w:tc>
        <w:tc>
          <w:tcPr>
            <w:tcW w:w="3405" w:type="dxa"/>
          </w:tcPr>
          <w:p w:rsidR="00247C0D" w:rsidRDefault="00F96B44">
            <w:pPr>
              <w:pBdr>
                <w:top w:val="nil"/>
                <w:left w:val="nil"/>
                <w:bottom w:val="nil"/>
                <w:right w:val="nil"/>
                <w:between w:val="nil"/>
              </w:pBdr>
              <w:spacing w:line="360" w:lineRule="auto"/>
              <w:ind w:left="108"/>
              <w:jc w:val="both"/>
              <w:rPr>
                <w:color w:val="000000"/>
              </w:rPr>
            </w:pPr>
            <w:r>
              <w:rPr>
                <w:color w:val="000000"/>
              </w:rPr>
              <w:t>4%</w:t>
            </w:r>
          </w:p>
        </w:tc>
        <w:tc>
          <w:tcPr>
            <w:tcW w:w="2610" w:type="dxa"/>
          </w:tcPr>
          <w:p w:rsidR="00247C0D" w:rsidRDefault="00F96B44">
            <w:pPr>
              <w:pBdr>
                <w:top w:val="nil"/>
                <w:left w:val="nil"/>
                <w:bottom w:val="nil"/>
                <w:right w:val="nil"/>
                <w:between w:val="nil"/>
              </w:pBdr>
              <w:spacing w:line="360" w:lineRule="auto"/>
              <w:ind w:left="106"/>
              <w:jc w:val="both"/>
              <w:rPr>
                <w:color w:val="000000"/>
              </w:rPr>
            </w:pPr>
            <w:r>
              <w:rPr>
                <w:color w:val="000000"/>
              </w:rPr>
              <w:t>2</w:t>
            </w:r>
          </w:p>
        </w:tc>
      </w:tr>
      <w:tr w:rsidR="00247C0D">
        <w:trPr>
          <w:trHeight w:val="414"/>
        </w:trPr>
        <w:tc>
          <w:tcPr>
            <w:tcW w:w="3255" w:type="dxa"/>
          </w:tcPr>
          <w:p w:rsidR="00247C0D" w:rsidRDefault="00F96B44">
            <w:pPr>
              <w:pBdr>
                <w:top w:val="nil"/>
                <w:left w:val="nil"/>
                <w:bottom w:val="nil"/>
                <w:right w:val="nil"/>
                <w:between w:val="nil"/>
              </w:pBdr>
              <w:spacing w:line="360" w:lineRule="auto"/>
              <w:ind w:left="107"/>
              <w:jc w:val="both"/>
              <w:rPr>
                <w:color w:val="000000"/>
              </w:rPr>
            </w:pPr>
            <w:r>
              <w:rPr>
                <w:color w:val="000000"/>
              </w:rPr>
              <w:t>Сума</w:t>
            </w:r>
          </w:p>
        </w:tc>
        <w:tc>
          <w:tcPr>
            <w:tcW w:w="3405" w:type="dxa"/>
          </w:tcPr>
          <w:p w:rsidR="00247C0D" w:rsidRDefault="00F96B44">
            <w:pPr>
              <w:pBdr>
                <w:top w:val="nil"/>
                <w:left w:val="nil"/>
                <w:bottom w:val="nil"/>
                <w:right w:val="nil"/>
                <w:between w:val="nil"/>
              </w:pBdr>
              <w:spacing w:line="360" w:lineRule="auto"/>
              <w:ind w:left="108"/>
              <w:jc w:val="both"/>
              <w:rPr>
                <w:color w:val="000000"/>
              </w:rPr>
            </w:pPr>
            <w:r>
              <w:rPr>
                <w:color w:val="000000"/>
              </w:rPr>
              <w:t>100%</w:t>
            </w:r>
          </w:p>
        </w:tc>
        <w:tc>
          <w:tcPr>
            <w:tcW w:w="2610" w:type="dxa"/>
          </w:tcPr>
          <w:p w:rsidR="00247C0D" w:rsidRDefault="00F96B44">
            <w:pPr>
              <w:pBdr>
                <w:top w:val="nil"/>
                <w:left w:val="nil"/>
                <w:bottom w:val="nil"/>
                <w:right w:val="nil"/>
                <w:between w:val="nil"/>
              </w:pBdr>
              <w:spacing w:line="360" w:lineRule="auto"/>
              <w:ind w:left="106"/>
              <w:jc w:val="both"/>
              <w:rPr>
                <w:color w:val="000000"/>
              </w:rPr>
            </w:pPr>
            <w:r>
              <w:rPr>
                <w:color w:val="000000"/>
              </w:rPr>
              <w:t>50 респондентів</w:t>
            </w:r>
          </w:p>
        </w:tc>
      </w:tr>
    </w:tbl>
    <w:p w:rsidR="00247C0D" w:rsidRDefault="00F96B44">
      <w:pPr>
        <w:widowControl w:val="0"/>
        <w:pBdr>
          <w:top w:val="nil"/>
          <w:left w:val="nil"/>
          <w:bottom w:val="nil"/>
          <w:right w:val="nil"/>
          <w:between w:val="nil"/>
        </w:pBdr>
        <w:spacing w:before="160" w:line="360" w:lineRule="auto"/>
        <w:ind w:left="143" w:firstLine="707"/>
        <w:jc w:val="both"/>
        <w:rPr>
          <w:color w:val="000000"/>
          <w:sz w:val="28"/>
          <w:szCs w:val="28"/>
        </w:rPr>
      </w:pPr>
      <w:r>
        <w:rPr>
          <w:color w:val="000000"/>
          <w:sz w:val="28"/>
          <w:szCs w:val="28"/>
        </w:rPr>
        <w:t>Згідно з отриманими даними, встановлено, що у 50% респондентів спостерігається переважаючий тип акцентуації характеру, тоді як у 50% цей тип не виражений. 14% досліджуваних мають збудливий тип акцентуації характеру.</w:t>
      </w:r>
    </w:p>
    <w:p w:rsidR="00247C0D" w:rsidRDefault="00247C0D">
      <w:pPr>
        <w:widowControl w:val="0"/>
        <w:pBdr>
          <w:top w:val="nil"/>
          <w:left w:val="nil"/>
          <w:bottom w:val="nil"/>
          <w:right w:val="nil"/>
          <w:between w:val="nil"/>
        </w:pBdr>
        <w:spacing w:before="160" w:line="360" w:lineRule="auto"/>
        <w:ind w:left="143" w:firstLine="707"/>
        <w:jc w:val="both"/>
        <w:rPr>
          <w:color w:val="000000"/>
          <w:sz w:val="28"/>
          <w:szCs w:val="28"/>
        </w:rPr>
      </w:pPr>
    </w:p>
    <w:p w:rsidR="00247C0D" w:rsidRDefault="00F96B44">
      <w:pPr>
        <w:widowControl w:val="0"/>
        <w:pBdr>
          <w:top w:val="nil"/>
          <w:left w:val="nil"/>
          <w:bottom w:val="nil"/>
          <w:right w:val="nil"/>
          <w:between w:val="nil"/>
        </w:pBdr>
        <w:spacing w:before="160" w:line="360" w:lineRule="auto"/>
        <w:ind w:left="143" w:firstLine="707"/>
        <w:jc w:val="both"/>
        <w:rPr>
          <w:color w:val="000000"/>
          <w:sz w:val="28"/>
          <w:szCs w:val="28"/>
        </w:rPr>
      </w:pPr>
      <w:r>
        <w:rPr>
          <w:color w:val="000000"/>
          <w:sz w:val="28"/>
          <w:szCs w:val="28"/>
        </w:rPr>
        <w:t>Для збудливого (неурівноваженого) типу характерні: недостатня керованість, ослаблення контролю над пристрастями та спонуканнями, що призводить до підпорядкування фізіологічним потребам. Такі особи часто проявляють підвищену імпульсивність, інстинктивність, грубість, гнівливість, конфліктність та запальність. Вони часто змінюють місце роботи через труднощі в колективі, а також відзначаються низькою контактністю в спілкуванні та уповільненими вербальними й невербальними реакціями. Ці люди байдужі до майбутнього, живуть сьогоднішнім днем, надаючи перевагу розвагам.</w:t>
      </w:r>
    </w:p>
    <w:p w:rsidR="00247C0D" w:rsidRDefault="00247C0D">
      <w:pPr>
        <w:widowControl w:val="0"/>
        <w:pBdr>
          <w:top w:val="nil"/>
          <w:left w:val="nil"/>
          <w:bottom w:val="nil"/>
          <w:right w:val="nil"/>
          <w:between w:val="nil"/>
        </w:pBdr>
        <w:spacing w:before="160" w:line="360" w:lineRule="auto"/>
        <w:ind w:left="143" w:firstLine="707"/>
        <w:jc w:val="both"/>
        <w:rPr>
          <w:color w:val="000000"/>
          <w:sz w:val="28"/>
          <w:szCs w:val="28"/>
        </w:rPr>
      </w:pPr>
    </w:p>
    <w:p w:rsidR="00247C0D" w:rsidRDefault="00F96B44">
      <w:pPr>
        <w:widowControl w:val="0"/>
        <w:pBdr>
          <w:top w:val="nil"/>
          <w:left w:val="nil"/>
          <w:bottom w:val="nil"/>
          <w:right w:val="nil"/>
          <w:between w:val="nil"/>
        </w:pBdr>
        <w:spacing w:before="160" w:line="360" w:lineRule="auto"/>
        <w:ind w:left="143" w:firstLine="707"/>
        <w:jc w:val="both"/>
        <w:rPr>
          <w:color w:val="000000"/>
          <w:sz w:val="28"/>
          <w:szCs w:val="28"/>
        </w:rPr>
      </w:pPr>
      <w:r>
        <w:rPr>
          <w:color w:val="000000"/>
          <w:sz w:val="28"/>
          <w:szCs w:val="28"/>
        </w:rPr>
        <w:t xml:space="preserve">Також 14% підлітків мають екзальтований тип акцентуації. Для них </w:t>
      </w:r>
      <w:r>
        <w:rPr>
          <w:color w:val="000000"/>
          <w:sz w:val="28"/>
          <w:szCs w:val="28"/>
        </w:rPr>
        <w:lastRenderedPageBreak/>
        <w:t xml:space="preserve">характерні </w:t>
      </w:r>
      <w:proofErr w:type="spellStart"/>
      <w:r>
        <w:rPr>
          <w:color w:val="000000"/>
          <w:sz w:val="28"/>
          <w:szCs w:val="28"/>
        </w:rPr>
        <w:t>емпатичність</w:t>
      </w:r>
      <w:proofErr w:type="spellEnd"/>
      <w:r>
        <w:rPr>
          <w:color w:val="000000"/>
          <w:sz w:val="28"/>
          <w:szCs w:val="28"/>
        </w:rPr>
        <w:t xml:space="preserve"> та альтруїзм, вони часто піддаються впливу моментальних настроїв і можуть впадати в паніку. Часто сперечаються, але не доходять до конфліктів.</w:t>
      </w:r>
    </w:p>
    <w:p w:rsidR="00247C0D" w:rsidRDefault="00247C0D">
      <w:pPr>
        <w:widowControl w:val="0"/>
        <w:pBdr>
          <w:top w:val="nil"/>
          <w:left w:val="nil"/>
          <w:bottom w:val="nil"/>
          <w:right w:val="nil"/>
          <w:between w:val="nil"/>
        </w:pBdr>
        <w:spacing w:before="160" w:line="360" w:lineRule="auto"/>
        <w:ind w:left="143" w:firstLine="707"/>
        <w:jc w:val="both"/>
        <w:rPr>
          <w:color w:val="000000"/>
          <w:sz w:val="28"/>
          <w:szCs w:val="28"/>
        </w:rPr>
      </w:pPr>
    </w:p>
    <w:p w:rsidR="00247C0D" w:rsidRDefault="00F96B44">
      <w:pPr>
        <w:widowControl w:val="0"/>
        <w:pBdr>
          <w:top w:val="nil"/>
          <w:left w:val="nil"/>
          <w:bottom w:val="nil"/>
          <w:right w:val="nil"/>
          <w:between w:val="nil"/>
        </w:pBdr>
        <w:spacing w:before="160" w:line="360" w:lineRule="auto"/>
        <w:ind w:left="143" w:firstLine="707"/>
        <w:jc w:val="both"/>
        <w:rPr>
          <w:color w:val="000000"/>
          <w:sz w:val="28"/>
          <w:szCs w:val="28"/>
        </w:rPr>
      </w:pPr>
      <w:r>
        <w:rPr>
          <w:color w:val="000000"/>
          <w:sz w:val="28"/>
          <w:szCs w:val="28"/>
        </w:rPr>
        <w:t xml:space="preserve">20% підлітків мають лабільний тип акцентуації, який характеризується поєднанням </w:t>
      </w:r>
      <w:proofErr w:type="spellStart"/>
      <w:r>
        <w:rPr>
          <w:color w:val="000000"/>
          <w:sz w:val="28"/>
          <w:szCs w:val="28"/>
        </w:rPr>
        <w:t>гіпертимних</w:t>
      </w:r>
      <w:proofErr w:type="spellEnd"/>
      <w:r>
        <w:rPr>
          <w:color w:val="000000"/>
          <w:sz w:val="28"/>
          <w:szCs w:val="28"/>
        </w:rPr>
        <w:t xml:space="preserve"> і </w:t>
      </w:r>
      <w:proofErr w:type="spellStart"/>
      <w:r>
        <w:rPr>
          <w:color w:val="000000"/>
          <w:sz w:val="28"/>
          <w:szCs w:val="28"/>
        </w:rPr>
        <w:t>дистимних</w:t>
      </w:r>
      <w:proofErr w:type="spellEnd"/>
      <w:r>
        <w:rPr>
          <w:color w:val="000000"/>
          <w:sz w:val="28"/>
          <w:szCs w:val="28"/>
        </w:rPr>
        <w:t xml:space="preserve"> станів. Цим людям властиві часті зміни настрою та залежність від зовнішніх подій. Радісні події викликають у них стан </w:t>
      </w:r>
      <w:proofErr w:type="spellStart"/>
      <w:r>
        <w:rPr>
          <w:color w:val="000000"/>
          <w:sz w:val="28"/>
          <w:szCs w:val="28"/>
        </w:rPr>
        <w:t>гіпертимії</w:t>
      </w:r>
      <w:proofErr w:type="spellEnd"/>
      <w:r>
        <w:rPr>
          <w:color w:val="000000"/>
          <w:sz w:val="28"/>
          <w:szCs w:val="28"/>
        </w:rPr>
        <w:t xml:space="preserve">: підвищення активності, балакучість, нові ідеї; сумні події, навпаки, призводять до </w:t>
      </w:r>
      <w:proofErr w:type="spellStart"/>
      <w:r>
        <w:rPr>
          <w:color w:val="000000"/>
          <w:sz w:val="28"/>
          <w:szCs w:val="28"/>
        </w:rPr>
        <w:t>дистимії</w:t>
      </w:r>
      <w:proofErr w:type="spellEnd"/>
      <w:r>
        <w:rPr>
          <w:color w:val="000000"/>
          <w:sz w:val="28"/>
          <w:szCs w:val="28"/>
        </w:rPr>
        <w:t>: пригніченості, уповільнення реакцій і мислення, зміни манери спілкування.</w:t>
      </w:r>
    </w:p>
    <w:p w:rsidR="00247C0D" w:rsidRDefault="00247C0D">
      <w:pPr>
        <w:widowControl w:val="0"/>
        <w:pBdr>
          <w:top w:val="nil"/>
          <w:left w:val="nil"/>
          <w:bottom w:val="nil"/>
          <w:right w:val="nil"/>
          <w:between w:val="nil"/>
        </w:pBdr>
        <w:spacing w:before="160" w:line="360" w:lineRule="auto"/>
        <w:ind w:left="143" w:firstLine="707"/>
        <w:jc w:val="both"/>
        <w:rPr>
          <w:color w:val="000000"/>
          <w:sz w:val="28"/>
          <w:szCs w:val="28"/>
        </w:rPr>
      </w:pPr>
    </w:p>
    <w:p w:rsidR="00247C0D" w:rsidRDefault="00F96B44">
      <w:pPr>
        <w:widowControl w:val="0"/>
        <w:pBdr>
          <w:top w:val="nil"/>
          <w:left w:val="nil"/>
          <w:bottom w:val="nil"/>
          <w:right w:val="nil"/>
          <w:between w:val="nil"/>
        </w:pBdr>
        <w:spacing w:before="160" w:line="360" w:lineRule="auto"/>
        <w:ind w:left="143" w:firstLine="707"/>
        <w:jc w:val="both"/>
        <w:rPr>
          <w:color w:val="000000"/>
          <w:sz w:val="28"/>
          <w:szCs w:val="28"/>
        </w:rPr>
      </w:pPr>
      <w:r>
        <w:rPr>
          <w:color w:val="000000"/>
          <w:sz w:val="28"/>
          <w:szCs w:val="28"/>
        </w:rPr>
        <w:t xml:space="preserve">4% підлітків мають застрягаючий тип акцентуації, що проявляється в помірній товариськості, небалакучості та </w:t>
      </w:r>
      <w:proofErr w:type="spellStart"/>
      <w:r>
        <w:rPr>
          <w:color w:val="000000"/>
          <w:sz w:val="28"/>
          <w:szCs w:val="28"/>
        </w:rPr>
        <w:t>занудливості</w:t>
      </w:r>
      <w:proofErr w:type="spellEnd"/>
      <w:r>
        <w:rPr>
          <w:color w:val="000000"/>
          <w:sz w:val="28"/>
          <w:szCs w:val="28"/>
        </w:rPr>
        <w:t>. Вони виявляють настороженість у характері, недовірливість до оточуючих і є дуже чутливими до образ.</w:t>
      </w:r>
    </w:p>
    <w:p w:rsidR="00247C0D" w:rsidRDefault="00247C0D">
      <w:pPr>
        <w:widowControl w:val="0"/>
        <w:pBdr>
          <w:top w:val="nil"/>
          <w:left w:val="nil"/>
          <w:bottom w:val="nil"/>
          <w:right w:val="nil"/>
          <w:between w:val="nil"/>
        </w:pBdr>
        <w:spacing w:before="160" w:line="360" w:lineRule="auto"/>
        <w:ind w:left="143" w:firstLine="707"/>
        <w:jc w:val="both"/>
        <w:rPr>
          <w:color w:val="000000"/>
          <w:sz w:val="28"/>
          <w:szCs w:val="28"/>
        </w:rPr>
      </w:pPr>
    </w:p>
    <w:p w:rsidR="00247C0D" w:rsidRDefault="00F96B44">
      <w:pPr>
        <w:widowControl w:val="0"/>
        <w:pBdr>
          <w:top w:val="nil"/>
          <w:left w:val="nil"/>
          <w:bottom w:val="nil"/>
          <w:right w:val="nil"/>
          <w:between w:val="nil"/>
        </w:pBdr>
        <w:spacing w:before="160" w:line="360" w:lineRule="auto"/>
        <w:ind w:left="143" w:firstLine="707"/>
        <w:jc w:val="both"/>
        <w:rPr>
          <w:color w:val="000000"/>
          <w:sz w:val="28"/>
          <w:szCs w:val="28"/>
        </w:rPr>
      </w:pPr>
      <w:r>
        <w:rPr>
          <w:color w:val="000000"/>
          <w:sz w:val="28"/>
          <w:szCs w:val="28"/>
        </w:rPr>
        <w:t>8% мають тривожний тип акцентуації, відзначаючись низькою контактністю, образливістю, чутливістю та сором’язливістю, що заважає їм зблизитися з іншими.</w:t>
      </w:r>
    </w:p>
    <w:p w:rsidR="00247C0D" w:rsidRDefault="00247C0D">
      <w:pPr>
        <w:widowControl w:val="0"/>
        <w:pBdr>
          <w:top w:val="nil"/>
          <w:left w:val="nil"/>
          <w:bottom w:val="nil"/>
          <w:right w:val="nil"/>
          <w:between w:val="nil"/>
        </w:pBdr>
        <w:spacing w:before="160" w:line="360" w:lineRule="auto"/>
        <w:ind w:left="143" w:firstLine="707"/>
        <w:jc w:val="both"/>
        <w:rPr>
          <w:color w:val="000000"/>
          <w:sz w:val="28"/>
          <w:szCs w:val="28"/>
        </w:rPr>
      </w:pPr>
    </w:p>
    <w:p w:rsidR="00247C0D" w:rsidRDefault="00F96B44">
      <w:pPr>
        <w:widowControl w:val="0"/>
        <w:pBdr>
          <w:top w:val="nil"/>
          <w:left w:val="nil"/>
          <w:bottom w:val="nil"/>
          <w:right w:val="nil"/>
          <w:between w:val="nil"/>
        </w:pBdr>
        <w:spacing w:before="160" w:line="360" w:lineRule="auto"/>
        <w:ind w:left="143" w:firstLine="707"/>
        <w:jc w:val="both"/>
        <w:rPr>
          <w:color w:val="000000"/>
          <w:sz w:val="28"/>
          <w:szCs w:val="28"/>
        </w:rPr>
      </w:pPr>
      <w:r>
        <w:rPr>
          <w:color w:val="000000"/>
          <w:sz w:val="28"/>
          <w:szCs w:val="28"/>
        </w:rPr>
        <w:t xml:space="preserve">Також 12% мають </w:t>
      </w:r>
      <w:proofErr w:type="spellStart"/>
      <w:r>
        <w:rPr>
          <w:color w:val="000000"/>
          <w:sz w:val="28"/>
          <w:szCs w:val="28"/>
        </w:rPr>
        <w:t>дистимний</w:t>
      </w:r>
      <w:proofErr w:type="spellEnd"/>
      <w:r>
        <w:rPr>
          <w:color w:val="000000"/>
          <w:sz w:val="28"/>
          <w:szCs w:val="28"/>
        </w:rPr>
        <w:t xml:space="preserve"> тип акцентуації, який характеризується низькою контактністю, пасивністю, уповільненістю мислення, песимістичним настроєм і замкнутим способом життя.</w:t>
      </w:r>
    </w:p>
    <w:p w:rsidR="00247C0D" w:rsidRDefault="00247C0D">
      <w:pPr>
        <w:widowControl w:val="0"/>
        <w:pBdr>
          <w:top w:val="nil"/>
          <w:left w:val="nil"/>
          <w:bottom w:val="nil"/>
          <w:right w:val="nil"/>
          <w:between w:val="nil"/>
        </w:pBdr>
        <w:spacing w:before="160" w:line="360" w:lineRule="auto"/>
        <w:ind w:left="143" w:firstLine="707"/>
        <w:jc w:val="both"/>
        <w:rPr>
          <w:color w:val="000000"/>
          <w:sz w:val="28"/>
          <w:szCs w:val="28"/>
        </w:rPr>
      </w:pPr>
    </w:p>
    <w:p w:rsidR="00247C0D" w:rsidRDefault="00F96B44">
      <w:pPr>
        <w:widowControl w:val="0"/>
        <w:pBdr>
          <w:top w:val="nil"/>
          <w:left w:val="nil"/>
          <w:bottom w:val="nil"/>
          <w:right w:val="nil"/>
          <w:between w:val="nil"/>
        </w:pBdr>
        <w:spacing w:before="160" w:line="360" w:lineRule="auto"/>
        <w:ind w:firstLine="720"/>
        <w:jc w:val="both"/>
        <w:rPr>
          <w:color w:val="000000"/>
          <w:sz w:val="28"/>
          <w:szCs w:val="28"/>
        </w:rPr>
      </w:pPr>
      <w:r>
        <w:rPr>
          <w:color w:val="000000"/>
          <w:sz w:val="28"/>
          <w:szCs w:val="28"/>
        </w:rPr>
        <w:t xml:space="preserve">Емотивний тип акцентуації домінує у 4% підлітків, для яких характерні емоційність, чутливість, тривожність, балакучість та слізливість. Вони </w:t>
      </w:r>
      <w:proofErr w:type="spellStart"/>
      <w:r>
        <w:rPr>
          <w:color w:val="000000"/>
          <w:sz w:val="28"/>
          <w:szCs w:val="28"/>
        </w:rPr>
        <w:t>рідко</w:t>
      </w:r>
      <w:proofErr w:type="spellEnd"/>
      <w:r>
        <w:rPr>
          <w:color w:val="000000"/>
          <w:sz w:val="28"/>
          <w:szCs w:val="28"/>
        </w:rPr>
        <w:t xml:space="preserve"> вступають у конфлікти і «носять образи в собі».</w:t>
      </w:r>
    </w:p>
    <w:p w:rsidR="00247C0D" w:rsidRDefault="00247C0D">
      <w:pPr>
        <w:widowControl w:val="0"/>
        <w:pBdr>
          <w:top w:val="nil"/>
          <w:left w:val="nil"/>
          <w:bottom w:val="nil"/>
          <w:right w:val="nil"/>
          <w:between w:val="nil"/>
        </w:pBdr>
        <w:spacing w:before="160" w:line="360" w:lineRule="auto"/>
        <w:ind w:left="143" w:firstLine="707"/>
        <w:jc w:val="both"/>
        <w:rPr>
          <w:color w:val="000000"/>
          <w:sz w:val="28"/>
          <w:szCs w:val="28"/>
        </w:rPr>
      </w:pPr>
    </w:p>
    <w:p w:rsidR="00247C0D" w:rsidRDefault="00F96B44">
      <w:pPr>
        <w:widowControl w:val="0"/>
        <w:pBdr>
          <w:top w:val="nil"/>
          <w:left w:val="nil"/>
          <w:bottom w:val="nil"/>
          <w:right w:val="nil"/>
          <w:between w:val="nil"/>
        </w:pBdr>
        <w:spacing w:before="160" w:line="360" w:lineRule="auto"/>
        <w:ind w:firstLine="720"/>
        <w:jc w:val="both"/>
        <w:rPr>
          <w:color w:val="000000"/>
          <w:sz w:val="28"/>
          <w:szCs w:val="28"/>
        </w:rPr>
      </w:pPr>
      <w:r>
        <w:rPr>
          <w:color w:val="000000"/>
          <w:sz w:val="28"/>
          <w:szCs w:val="28"/>
        </w:rPr>
        <w:t>Слід зазначити, що 4% підлітків мають педантичний тип акцентуації, що виявляється в ригідності та інертності психічних процесів. Вони дуже пунктуальні, акуратні, особливо звертають увагу на чистоту і порядок, є скрупульозними, добросовісними та усидливими, орієнтуючись на високу якість роботи.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Демонстративний тип акцентуації характеру властивий 12% підлітків. Головною рисою цього типу є потреба в увазі до власної особи, егоцентризм та бажання виділятися.</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Лише 8% підлітків у вибірці мають </w:t>
      </w:r>
      <w:proofErr w:type="spellStart"/>
      <w:r>
        <w:rPr>
          <w:sz w:val="28"/>
          <w:szCs w:val="28"/>
        </w:rPr>
        <w:t>гіпертимний</w:t>
      </w:r>
      <w:proofErr w:type="spellEnd"/>
      <w:r>
        <w:rPr>
          <w:sz w:val="28"/>
          <w:szCs w:val="28"/>
        </w:rPr>
        <w:t xml:space="preserve"> тип акцентуації. Основною характеристикою </w:t>
      </w:r>
      <w:proofErr w:type="spellStart"/>
      <w:r>
        <w:rPr>
          <w:sz w:val="28"/>
          <w:szCs w:val="28"/>
        </w:rPr>
        <w:t>гіпертимів</w:t>
      </w:r>
      <w:proofErr w:type="spellEnd"/>
      <w:r>
        <w:rPr>
          <w:sz w:val="28"/>
          <w:szCs w:val="28"/>
        </w:rPr>
        <w:t xml:space="preserve"> є їхня велика рухливість, активність, схильність до пустощів, нестримність, товариськість та балакучість.</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Загалом проведений нами аналіз показує, що серед обстежених підлітків переважають екзальтований, збудливий та лабільний типи акцентуації. Важливо зазначити, що у половини підлітків присутній прихований лабільний тип акцентуації, що є досить характерним для підліткового віку.</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На другому етапі дослідження за допомогою методики «Діагностика міжособистісних відносин Т. Лірі» були вивчені особливості міжособистісних стосунків підлітків. Отримані дані представлені в таблиці 3.</w:t>
      </w:r>
    </w:p>
    <w:p w:rsidR="00247C0D" w:rsidRDefault="00247C0D">
      <w:pPr>
        <w:spacing w:line="360" w:lineRule="auto"/>
        <w:jc w:val="both"/>
        <w:rPr>
          <w:sz w:val="28"/>
          <w:szCs w:val="28"/>
        </w:rPr>
      </w:pPr>
    </w:p>
    <w:p w:rsidR="00247C0D" w:rsidRDefault="00F96B44">
      <w:pPr>
        <w:spacing w:line="360" w:lineRule="auto"/>
        <w:jc w:val="both"/>
        <w:rPr>
          <w:i/>
          <w:sz w:val="28"/>
          <w:szCs w:val="28"/>
        </w:rPr>
      </w:pPr>
      <w:r>
        <w:rPr>
          <w:i/>
          <w:sz w:val="28"/>
          <w:szCs w:val="28"/>
        </w:rPr>
        <w:t>Таблиця 3.3. Середні бали за методикою Т. Лірі.</w:t>
      </w:r>
    </w:p>
    <w:p w:rsidR="00247C0D" w:rsidRDefault="00247C0D">
      <w:pPr>
        <w:spacing w:line="360" w:lineRule="auto"/>
        <w:jc w:val="both"/>
        <w:rPr>
          <w:sz w:val="28"/>
          <w:szCs w:val="28"/>
        </w:rPr>
      </w:pPr>
    </w:p>
    <w:p w:rsidR="00247C0D" w:rsidRDefault="00F96B44">
      <w:pPr>
        <w:widowControl w:val="0"/>
        <w:pBdr>
          <w:top w:val="nil"/>
          <w:left w:val="nil"/>
          <w:bottom w:val="nil"/>
          <w:right w:val="nil"/>
          <w:between w:val="nil"/>
        </w:pBdr>
        <w:spacing w:before="213" w:line="360" w:lineRule="auto"/>
        <w:jc w:val="both"/>
        <w:rPr>
          <w:color w:val="000000"/>
          <w:sz w:val="20"/>
          <w:szCs w:val="20"/>
        </w:rPr>
      </w:pPr>
      <w:r>
        <w:rPr>
          <w:color w:val="000000"/>
          <w:sz w:val="28"/>
          <w:szCs w:val="28"/>
        </w:rPr>
        <w:t xml:space="preserve"> </w:t>
      </w:r>
    </w:p>
    <w:tbl>
      <w:tblPr>
        <w:tblStyle w:val="a7"/>
        <w:tblW w:w="9150" w:type="dxa"/>
        <w:tblInd w:w="12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000" w:firstRow="0" w:lastRow="0" w:firstColumn="0" w:lastColumn="0" w:noHBand="0" w:noVBand="0"/>
      </w:tblPr>
      <w:tblGrid>
        <w:gridCol w:w="3255"/>
        <w:gridCol w:w="2610"/>
        <w:gridCol w:w="3285"/>
      </w:tblGrid>
      <w:tr w:rsidR="00247C0D">
        <w:trPr>
          <w:trHeight w:val="349"/>
        </w:trPr>
        <w:tc>
          <w:tcPr>
            <w:tcW w:w="3255" w:type="dxa"/>
          </w:tcPr>
          <w:p w:rsidR="00247C0D" w:rsidRDefault="00247C0D">
            <w:pPr>
              <w:pBdr>
                <w:top w:val="nil"/>
                <w:left w:val="nil"/>
                <w:bottom w:val="nil"/>
                <w:right w:val="nil"/>
                <w:between w:val="nil"/>
              </w:pBdr>
              <w:spacing w:line="360" w:lineRule="auto"/>
              <w:jc w:val="both"/>
              <w:rPr>
                <w:color w:val="000000"/>
                <w:sz w:val="26"/>
                <w:szCs w:val="26"/>
              </w:rPr>
            </w:pPr>
          </w:p>
        </w:tc>
        <w:tc>
          <w:tcPr>
            <w:tcW w:w="2610" w:type="dxa"/>
            <w:tcBorders>
              <w:right w:val="single" w:sz="8" w:space="0" w:color="000000"/>
            </w:tcBorders>
          </w:tcPr>
          <w:p w:rsidR="00247C0D" w:rsidRDefault="00F96B44">
            <w:pPr>
              <w:pBdr>
                <w:top w:val="nil"/>
                <w:left w:val="nil"/>
                <w:bottom w:val="nil"/>
                <w:right w:val="nil"/>
                <w:between w:val="nil"/>
              </w:pBdr>
              <w:spacing w:before="36" w:line="360" w:lineRule="auto"/>
              <w:ind w:left="507"/>
              <w:jc w:val="both"/>
              <w:rPr>
                <w:color w:val="000000"/>
              </w:rPr>
            </w:pPr>
            <w:r>
              <w:rPr>
                <w:color w:val="000000"/>
              </w:rPr>
              <w:t>Домінування</w:t>
            </w:r>
          </w:p>
        </w:tc>
        <w:tc>
          <w:tcPr>
            <w:tcW w:w="3285" w:type="dxa"/>
            <w:tcBorders>
              <w:left w:val="single" w:sz="8" w:space="0" w:color="000000"/>
            </w:tcBorders>
          </w:tcPr>
          <w:p w:rsidR="00247C0D" w:rsidRDefault="00F96B44">
            <w:pPr>
              <w:pBdr>
                <w:top w:val="nil"/>
                <w:left w:val="nil"/>
                <w:bottom w:val="nil"/>
                <w:right w:val="nil"/>
                <w:between w:val="nil"/>
              </w:pBdr>
              <w:spacing w:before="36" w:line="360" w:lineRule="auto"/>
              <w:ind w:left="587"/>
              <w:jc w:val="both"/>
              <w:rPr>
                <w:color w:val="000000"/>
              </w:rPr>
            </w:pPr>
            <w:r>
              <w:rPr>
                <w:color w:val="000000"/>
              </w:rPr>
              <w:t>Дружелюбність</w:t>
            </w:r>
          </w:p>
        </w:tc>
      </w:tr>
      <w:tr w:rsidR="00247C0D">
        <w:trPr>
          <w:trHeight w:val="347"/>
        </w:trPr>
        <w:tc>
          <w:tcPr>
            <w:tcW w:w="3255" w:type="dxa"/>
            <w:tcBorders>
              <w:bottom w:val="nil"/>
            </w:tcBorders>
          </w:tcPr>
          <w:p w:rsidR="00247C0D" w:rsidRDefault="00F96B44">
            <w:pPr>
              <w:pBdr>
                <w:top w:val="nil"/>
                <w:left w:val="nil"/>
                <w:bottom w:val="nil"/>
                <w:right w:val="nil"/>
                <w:between w:val="nil"/>
              </w:pBdr>
              <w:spacing w:before="41" w:line="360" w:lineRule="auto"/>
              <w:ind w:left="75"/>
              <w:jc w:val="both"/>
              <w:rPr>
                <w:color w:val="000000"/>
              </w:rPr>
            </w:pPr>
            <w:r>
              <w:rPr>
                <w:color w:val="000000"/>
              </w:rPr>
              <w:t>Середнє</w:t>
            </w:r>
          </w:p>
        </w:tc>
        <w:tc>
          <w:tcPr>
            <w:tcW w:w="2610" w:type="dxa"/>
            <w:tcBorders>
              <w:bottom w:val="nil"/>
              <w:right w:val="single" w:sz="8" w:space="0" w:color="000000"/>
            </w:tcBorders>
          </w:tcPr>
          <w:p w:rsidR="00247C0D" w:rsidRDefault="00F96B44">
            <w:pPr>
              <w:pBdr>
                <w:top w:val="nil"/>
                <w:left w:val="nil"/>
                <w:bottom w:val="nil"/>
                <w:right w:val="nil"/>
                <w:between w:val="nil"/>
              </w:pBdr>
              <w:spacing w:before="36" w:line="360" w:lineRule="auto"/>
              <w:ind w:right="41"/>
              <w:jc w:val="both"/>
              <w:rPr>
                <w:color w:val="000000"/>
              </w:rPr>
            </w:pPr>
            <w:r>
              <w:rPr>
                <w:color w:val="000000"/>
              </w:rPr>
              <w:t>10,5</w:t>
            </w:r>
          </w:p>
        </w:tc>
        <w:tc>
          <w:tcPr>
            <w:tcW w:w="3285" w:type="dxa"/>
            <w:tcBorders>
              <w:left w:val="single" w:sz="8" w:space="0" w:color="000000"/>
              <w:bottom w:val="nil"/>
            </w:tcBorders>
          </w:tcPr>
          <w:p w:rsidR="00247C0D" w:rsidRDefault="00F96B44">
            <w:pPr>
              <w:pBdr>
                <w:top w:val="nil"/>
                <w:left w:val="nil"/>
                <w:bottom w:val="nil"/>
                <w:right w:val="nil"/>
                <w:between w:val="nil"/>
              </w:pBdr>
              <w:spacing w:before="36" w:line="360" w:lineRule="auto"/>
              <w:ind w:right="38"/>
              <w:jc w:val="both"/>
              <w:rPr>
                <w:color w:val="000000"/>
              </w:rPr>
            </w:pPr>
            <w:r>
              <w:rPr>
                <w:color w:val="000000"/>
              </w:rPr>
              <w:t>1,8</w:t>
            </w:r>
          </w:p>
        </w:tc>
      </w:tr>
      <w:tr w:rsidR="00247C0D">
        <w:trPr>
          <w:trHeight w:val="347"/>
        </w:trPr>
        <w:tc>
          <w:tcPr>
            <w:tcW w:w="3255" w:type="dxa"/>
            <w:tcBorders>
              <w:top w:val="nil"/>
              <w:bottom w:val="nil"/>
            </w:tcBorders>
          </w:tcPr>
          <w:p w:rsidR="00247C0D" w:rsidRDefault="00F96B44">
            <w:pPr>
              <w:pBdr>
                <w:top w:val="nil"/>
                <w:left w:val="nil"/>
                <w:bottom w:val="nil"/>
                <w:right w:val="nil"/>
                <w:between w:val="nil"/>
              </w:pBdr>
              <w:spacing w:before="37" w:line="360" w:lineRule="auto"/>
              <w:ind w:left="75"/>
              <w:jc w:val="both"/>
              <w:rPr>
                <w:color w:val="000000"/>
              </w:rPr>
            </w:pPr>
            <w:r>
              <w:rPr>
                <w:color w:val="000000"/>
              </w:rPr>
              <w:lastRenderedPageBreak/>
              <w:t>N</w:t>
            </w:r>
          </w:p>
        </w:tc>
        <w:tc>
          <w:tcPr>
            <w:tcW w:w="2610" w:type="dxa"/>
            <w:tcBorders>
              <w:top w:val="nil"/>
              <w:bottom w:val="nil"/>
              <w:right w:val="single" w:sz="8" w:space="0" w:color="000000"/>
            </w:tcBorders>
          </w:tcPr>
          <w:p w:rsidR="00247C0D" w:rsidRDefault="00F96B44">
            <w:pPr>
              <w:pBdr>
                <w:top w:val="nil"/>
                <w:left w:val="nil"/>
                <w:bottom w:val="nil"/>
                <w:right w:val="nil"/>
                <w:between w:val="nil"/>
              </w:pBdr>
              <w:spacing w:before="20" w:line="360" w:lineRule="auto"/>
              <w:ind w:right="41"/>
              <w:jc w:val="both"/>
              <w:rPr>
                <w:color w:val="000000"/>
              </w:rPr>
            </w:pPr>
            <w:r>
              <w:rPr>
                <w:color w:val="000000"/>
              </w:rPr>
              <w:t>100</w:t>
            </w:r>
          </w:p>
        </w:tc>
        <w:tc>
          <w:tcPr>
            <w:tcW w:w="3285" w:type="dxa"/>
            <w:tcBorders>
              <w:top w:val="nil"/>
              <w:left w:val="single" w:sz="8" w:space="0" w:color="000000"/>
              <w:bottom w:val="nil"/>
            </w:tcBorders>
          </w:tcPr>
          <w:p w:rsidR="00247C0D" w:rsidRDefault="00F96B44">
            <w:pPr>
              <w:pBdr>
                <w:top w:val="nil"/>
                <w:left w:val="nil"/>
                <w:bottom w:val="nil"/>
                <w:right w:val="nil"/>
                <w:between w:val="nil"/>
              </w:pBdr>
              <w:spacing w:before="20" w:line="360" w:lineRule="auto"/>
              <w:ind w:right="38"/>
              <w:jc w:val="both"/>
              <w:rPr>
                <w:color w:val="000000"/>
              </w:rPr>
            </w:pPr>
            <w:r>
              <w:rPr>
                <w:color w:val="000000"/>
              </w:rPr>
              <w:t>100</w:t>
            </w:r>
          </w:p>
        </w:tc>
      </w:tr>
      <w:tr w:rsidR="00247C0D">
        <w:trPr>
          <w:trHeight w:val="339"/>
        </w:trPr>
        <w:tc>
          <w:tcPr>
            <w:tcW w:w="3255" w:type="dxa"/>
            <w:tcBorders>
              <w:top w:val="nil"/>
            </w:tcBorders>
          </w:tcPr>
          <w:p w:rsidR="00247C0D" w:rsidRDefault="00F96B44">
            <w:pPr>
              <w:pBdr>
                <w:top w:val="nil"/>
                <w:left w:val="nil"/>
                <w:bottom w:val="nil"/>
                <w:right w:val="nil"/>
                <w:between w:val="nil"/>
              </w:pBdr>
              <w:spacing w:before="41" w:line="360" w:lineRule="auto"/>
              <w:ind w:left="75"/>
              <w:jc w:val="both"/>
              <w:rPr>
                <w:color w:val="000000"/>
              </w:rPr>
            </w:pPr>
            <w:r>
              <w:rPr>
                <w:color w:val="000000"/>
              </w:rPr>
              <w:t>Стандартне відхилення</w:t>
            </w:r>
          </w:p>
        </w:tc>
        <w:tc>
          <w:tcPr>
            <w:tcW w:w="2610" w:type="dxa"/>
            <w:tcBorders>
              <w:top w:val="nil"/>
              <w:right w:val="single" w:sz="8" w:space="0" w:color="000000"/>
            </w:tcBorders>
          </w:tcPr>
          <w:p w:rsidR="00247C0D" w:rsidRDefault="00F96B44">
            <w:pPr>
              <w:pBdr>
                <w:top w:val="nil"/>
                <w:left w:val="nil"/>
                <w:bottom w:val="nil"/>
                <w:right w:val="nil"/>
                <w:between w:val="nil"/>
              </w:pBdr>
              <w:spacing w:before="25" w:line="360" w:lineRule="auto"/>
              <w:ind w:right="41"/>
              <w:jc w:val="both"/>
              <w:rPr>
                <w:color w:val="000000"/>
              </w:rPr>
            </w:pPr>
            <w:r>
              <w:rPr>
                <w:color w:val="000000"/>
              </w:rPr>
              <w:t>16,1</w:t>
            </w:r>
          </w:p>
        </w:tc>
        <w:tc>
          <w:tcPr>
            <w:tcW w:w="3285" w:type="dxa"/>
            <w:tcBorders>
              <w:top w:val="nil"/>
              <w:left w:val="single" w:sz="8" w:space="0" w:color="000000"/>
            </w:tcBorders>
          </w:tcPr>
          <w:p w:rsidR="00247C0D" w:rsidRDefault="00F96B44">
            <w:pPr>
              <w:pBdr>
                <w:top w:val="nil"/>
                <w:left w:val="nil"/>
                <w:bottom w:val="nil"/>
                <w:right w:val="nil"/>
                <w:between w:val="nil"/>
              </w:pBdr>
              <w:spacing w:before="25" w:line="360" w:lineRule="auto"/>
              <w:ind w:right="38"/>
              <w:jc w:val="both"/>
              <w:rPr>
                <w:color w:val="000000"/>
              </w:rPr>
            </w:pPr>
            <w:r>
              <w:rPr>
                <w:color w:val="000000"/>
              </w:rPr>
              <w:t>7,2</w:t>
            </w:r>
          </w:p>
        </w:tc>
      </w:tr>
    </w:tbl>
    <w:p w:rsidR="00247C0D" w:rsidRDefault="00247C0D">
      <w:pPr>
        <w:spacing w:line="360" w:lineRule="auto"/>
        <w:jc w:val="both"/>
        <w:rPr>
          <w:sz w:val="28"/>
          <w:szCs w:val="28"/>
        </w:rPr>
      </w:pPr>
    </w:p>
    <w:p w:rsidR="00247C0D" w:rsidRDefault="00F96B44">
      <w:pPr>
        <w:spacing w:line="360" w:lineRule="auto"/>
        <w:jc w:val="both"/>
        <w:rPr>
          <w:sz w:val="28"/>
          <w:szCs w:val="28"/>
        </w:rPr>
      </w:pPr>
      <w:r>
        <w:rPr>
          <w:i/>
          <w:sz w:val="28"/>
          <w:szCs w:val="28"/>
        </w:rPr>
        <w:t>Таблиця 3.4. Відсоткове розподілення підлітків за типами міжособистісних відносин.</w:t>
      </w:r>
    </w:p>
    <w:p w:rsidR="00247C0D" w:rsidRDefault="00247C0D">
      <w:pPr>
        <w:spacing w:line="360" w:lineRule="auto"/>
        <w:jc w:val="both"/>
        <w:rPr>
          <w:sz w:val="28"/>
          <w:szCs w:val="28"/>
        </w:rPr>
      </w:pPr>
    </w:p>
    <w:tbl>
      <w:tblPr>
        <w:tblStyle w:val="a8"/>
        <w:tblW w:w="935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77"/>
        <w:gridCol w:w="4678"/>
      </w:tblGrid>
      <w:tr w:rsidR="00247C0D">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Тип</w:t>
            </w:r>
          </w:p>
          <w:p w:rsidR="00247C0D" w:rsidRDefault="00F96B44">
            <w:pPr>
              <w:widowControl w:val="0"/>
              <w:pBdr>
                <w:top w:val="nil"/>
                <w:left w:val="nil"/>
                <w:bottom w:val="nil"/>
                <w:right w:val="nil"/>
                <w:between w:val="nil"/>
              </w:pBdr>
              <w:jc w:val="center"/>
              <w:rPr>
                <w:sz w:val="28"/>
                <w:szCs w:val="28"/>
              </w:rPr>
            </w:pPr>
            <w:r>
              <w:rPr>
                <w:sz w:val="28"/>
                <w:szCs w:val="28"/>
              </w:rPr>
              <w:t>Міжособистісних відносин</w:t>
            </w:r>
          </w:p>
        </w:tc>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 вибірки</w:t>
            </w:r>
          </w:p>
        </w:tc>
      </w:tr>
      <w:tr w:rsidR="00247C0D">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Авторитарний</w:t>
            </w:r>
          </w:p>
        </w:tc>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21%</w:t>
            </w:r>
          </w:p>
        </w:tc>
      </w:tr>
      <w:tr w:rsidR="00247C0D">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Егоїстичний</w:t>
            </w:r>
          </w:p>
        </w:tc>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6%</w:t>
            </w:r>
          </w:p>
        </w:tc>
      </w:tr>
      <w:tr w:rsidR="00247C0D">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Агресивний</w:t>
            </w:r>
          </w:p>
        </w:tc>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6%</w:t>
            </w:r>
          </w:p>
        </w:tc>
      </w:tr>
      <w:tr w:rsidR="00247C0D">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Підозрілий</w:t>
            </w:r>
          </w:p>
        </w:tc>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0%</w:t>
            </w:r>
          </w:p>
        </w:tc>
      </w:tr>
      <w:tr w:rsidR="00247C0D">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Покірний</w:t>
            </w:r>
          </w:p>
        </w:tc>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14%</w:t>
            </w:r>
          </w:p>
        </w:tc>
      </w:tr>
      <w:tr w:rsidR="00247C0D">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Залежний</w:t>
            </w:r>
          </w:p>
        </w:tc>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14%</w:t>
            </w:r>
          </w:p>
        </w:tc>
      </w:tr>
      <w:tr w:rsidR="00247C0D">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Дружелюбний</w:t>
            </w:r>
          </w:p>
        </w:tc>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30%</w:t>
            </w:r>
          </w:p>
        </w:tc>
      </w:tr>
      <w:tr w:rsidR="00247C0D">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Альтруїстичний</w:t>
            </w:r>
          </w:p>
        </w:tc>
        <w:tc>
          <w:tcPr>
            <w:tcW w:w="4677" w:type="dxa"/>
            <w:shd w:val="clear" w:color="auto" w:fill="auto"/>
            <w:tcMar>
              <w:top w:w="100" w:type="dxa"/>
              <w:left w:w="100" w:type="dxa"/>
              <w:bottom w:w="100" w:type="dxa"/>
              <w:right w:w="100" w:type="dxa"/>
            </w:tcMar>
          </w:tcPr>
          <w:p w:rsidR="00247C0D" w:rsidRDefault="00F96B44">
            <w:pPr>
              <w:widowControl w:val="0"/>
              <w:pBdr>
                <w:top w:val="nil"/>
                <w:left w:val="nil"/>
                <w:bottom w:val="nil"/>
                <w:right w:val="nil"/>
                <w:between w:val="nil"/>
              </w:pBdr>
              <w:jc w:val="center"/>
              <w:rPr>
                <w:sz w:val="28"/>
                <w:szCs w:val="28"/>
              </w:rPr>
            </w:pPr>
            <w:r>
              <w:rPr>
                <w:sz w:val="28"/>
                <w:szCs w:val="28"/>
              </w:rPr>
              <w:t>9%</w:t>
            </w:r>
          </w:p>
        </w:tc>
      </w:tr>
    </w:tbl>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За результатами діагностики встановлено, що серед підлітків переважають такі типи міжособистісних відносин: авторитарний (21%) та доброзичливий (30%).</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Розглянемо отримані результати детальніше:</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Авторитарний тип виявлений у 21% підлітків. Цей тип характеризується прагненням до лідерства, домінування та енергійністю в стосунках.</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Егоїстичний тип проявляється у 6% підлітків. Цим особам притаманні самозакоханість,  незалежність, хвастощі та самозадоволення. Егоїстам важко </w:t>
      </w:r>
      <w:r>
        <w:rPr>
          <w:sz w:val="28"/>
          <w:szCs w:val="28"/>
        </w:rPr>
        <w:lastRenderedPageBreak/>
        <w:t>будувати стосунки, оскільки кожен з партнерів діє лише з власних міркувань, що призводить до постійних конфліктів.</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Агресивний тип також виявлений у 6% підлітків. Цей тип характеризується вимогливістю, суворістю, прямолінійністю та жорстокістю в оцінці інших, а також схильністю до агресії щодо оточуючих.</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Підозрілий тип не був виявлений у нашій вибірці.</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Покірний тип представлений у 14% підлітків. Цей тип характеризується скромністю, сором'язливістю, поступливістю та емоційною стриманістю. Такі особи підкоряються іншим, не мають власної думки і легко піддаються впливу.</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Залежний тип також виявлений у 14% підлітків. Цей тип є слухняним, боязким і залежним від думки інших, щиро вважає, що інші завжди праві, і легко піддається впливу.</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Дружелюбний тип виражений у 30% підлітків. Цей тип схильний до співпраці, гнучкий і компромісний у вирішенні конфліктів, прагне бути в згоді з більшістю, допомагати, здобувати визнання та любов. Вони комунікабельні та проявляють теплоту у стосунках.</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Альтруїстичний тип представлений у 9% підлітків. Ці особи відповідальні, делікатні, добрі, проявляють емоційне ставлення до людей через співчуття та турботу. Вони люблять допомагати іншим.</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Загалом, проведений аналіз показав, що серед підлітків домінує доброзичливий тип міжособистісних відносин.</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lastRenderedPageBreak/>
        <w:t>За спеціальними формулами були визначені показники основних факторів: домінування — 41,2%, дружелюбність — 58,8%. Результати дослідження «типу» міжособистісного сприйняття групи представлені в таблиці 3.5.</w:t>
      </w:r>
    </w:p>
    <w:p w:rsidR="00247C0D" w:rsidRDefault="00F96B44">
      <w:pPr>
        <w:spacing w:line="360" w:lineRule="auto"/>
        <w:jc w:val="both"/>
        <w:rPr>
          <w:sz w:val="28"/>
          <w:szCs w:val="28"/>
        </w:rPr>
      </w:pPr>
      <w:r>
        <w:rPr>
          <w:sz w:val="28"/>
          <w:szCs w:val="28"/>
        </w:rPr>
        <w:t xml:space="preserve"> </w:t>
      </w:r>
    </w:p>
    <w:p w:rsidR="00247C0D" w:rsidRDefault="00F96B44">
      <w:pPr>
        <w:spacing w:line="360" w:lineRule="auto"/>
        <w:jc w:val="both"/>
        <w:rPr>
          <w:i/>
          <w:sz w:val="28"/>
          <w:szCs w:val="28"/>
        </w:rPr>
      </w:pPr>
      <w:r>
        <w:rPr>
          <w:i/>
          <w:sz w:val="28"/>
          <w:szCs w:val="28"/>
        </w:rPr>
        <w:t>Таблиця 3.5. Середні бали за методикою типу міжособистісного сприйняття.</w:t>
      </w:r>
    </w:p>
    <w:p w:rsidR="00247C0D" w:rsidRDefault="00247C0D">
      <w:pPr>
        <w:spacing w:line="360" w:lineRule="auto"/>
        <w:jc w:val="both"/>
        <w:rPr>
          <w:sz w:val="28"/>
          <w:szCs w:val="28"/>
        </w:rPr>
      </w:pPr>
    </w:p>
    <w:tbl>
      <w:tblPr>
        <w:tblStyle w:val="a9"/>
        <w:tblW w:w="9202" w:type="dxa"/>
        <w:tblInd w:w="12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000" w:firstRow="0" w:lastRow="0" w:firstColumn="0" w:lastColumn="0" w:noHBand="0" w:noVBand="0"/>
      </w:tblPr>
      <w:tblGrid>
        <w:gridCol w:w="3181"/>
        <w:gridCol w:w="2005"/>
        <w:gridCol w:w="2008"/>
        <w:gridCol w:w="2008"/>
      </w:tblGrid>
      <w:tr w:rsidR="00247C0D">
        <w:trPr>
          <w:trHeight w:val="511"/>
        </w:trPr>
        <w:tc>
          <w:tcPr>
            <w:tcW w:w="3181" w:type="dxa"/>
          </w:tcPr>
          <w:p w:rsidR="00247C0D" w:rsidRDefault="00247C0D">
            <w:pPr>
              <w:pBdr>
                <w:top w:val="nil"/>
                <w:left w:val="nil"/>
                <w:bottom w:val="nil"/>
                <w:right w:val="nil"/>
                <w:between w:val="nil"/>
              </w:pBdr>
              <w:spacing w:line="360" w:lineRule="auto"/>
              <w:jc w:val="both"/>
              <w:rPr>
                <w:color w:val="000000"/>
                <w:sz w:val="26"/>
                <w:szCs w:val="26"/>
              </w:rPr>
            </w:pPr>
          </w:p>
        </w:tc>
        <w:tc>
          <w:tcPr>
            <w:tcW w:w="2005" w:type="dxa"/>
            <w:tcBorders>
              <w:right w:val="single" w:sz="8" w:space="0" w:color="000000"/>
            </w:tcBorders>
          </w:tcPr>
          <w:p w:rsidR="00247C0D" w:rsidRDefault="00F96B44">
            <w:pPr>
              <w:pBdr>
                <w:top w:val="nil"/>
                <w:left w:val="nil"/>
                <w:bottom w:val="nil"/>
                <w:right w:val="nil"/>
                <w:between w:val="nil"/>
              </w:pBdr>
              <w:spacing w:before="36" w:line="360" w:lineRule="auto"/>
              <w:ind w:left="32"/>
              <w:jc w:val="both"/>
              <w:rPr>
                <w:color w:val="000000"/>
              </w:rPr>
            </w:pPr>
            <w:r>
              <w:rPr>
                <w:color w:val="000000"/>
              </w:rPr>
              <w:t>Тип 1</w:t>
            </w:r>
          </w:p>
        </w:tc>
        <w:tc>
          <w:tcPr>
            <w:tcW w:w="2008" w:type="dxa"/>
            <w:tcBorders>
              <w:left w:val="single" w:sz="8" w:space="0" w:color="000000"/>
              <w:right w:val="single" w:sz="8" w:space="0" w:color="000000"/>
            </w:tcBorders>
          </w:tcPr>
          <w:p w:rsidR="00247C0D" w:rsidRDefault="00F96B44">
            <w:pPr>
              <w:pBdr>
                <w:top w:val="nil"/>
                <w:left w:val="nil"/>
                <w:bottom w:val="nil"/>
                <w:right w:val="nil"/>
                <w:between w:val="nil"/>
              </w:pBdr>
              <w:spacing w:before="36" w:line="360" w:lineRule="auto"/>
              <w:ind w:left="36"/>
              <w:jc w:val="both"/>
              <w:rPr>
                <w:color w:val="000000"/>
              </w:rPr>
            </w:pPr>
            <w:r>
              <w:rPr>
                <w:color w:val="000000"/>
              </w:rPr>
              <w:t>Тип 2</w:t>
            </w:r>
          </w:p>
        </w:tc>
        <w:tc>
          <w:tcPr>
            <w:tcW w:w="2008" w:type="dxa"/>
            <w:tcBorders>
              <w:left w:val="single" w:sz="8" w:space="0" w:color="000000"/>
            </w:tcBorders>
          </w:tcPr>
          <w:p w:rsidR="00247C0D" w:rsidRDefault="00F96B44">
            <w:pPr>
              <w:pBdr>
                <w:top w:val="nil"/>
                <w:left w:val="nil"/>
                <w:bottom w:val="nil"/>
                <w:right w:val="nil"/>
                <w:between w:val="nil"/>
              </w:pBdr>
              <w:spacing w:before="36" w:line="360" w:lineRule="auto"/>
              <w:ind w:left="32"/>
              <w:jc w:val="both"/>
              <w:rPr>
                <w:color w:val="000000"/>
              </w:rPr>
            </w:pPr>
            <w:r>
              <w:rPr>
                <w:color w:val="000000"/>
              </w:rPr>
              <w:t>Тип 3</w:t>
            </w:r>
          </w:p>
        </w:tc>
      </w:tr>
      <w:tr w:rsidR="00247C0D">
        <w:trPr>
          <w:trHeight w:val="486"/>
        </w:trPr>
        <w:tc>
          <w:tcPr>
            <w:tcW w:w="3181" w:type="dxa"/>
            <w:tcBorders>
              <w:bottom w:val="nil"/>
            </w:tcBorders>
          </w:tcPr>
          <w:p w:rsidR="00247C0D" w:rsidRDefault="00F96B44">
            <w:pPr>
              <w:pBdr>
                <w:top w:val="nil"/>
                <w:left w:val="nil"/>
                <w:bottom w:val="nil"/>
                <w:right w:val="nil"/>
                <w:between w:val="nil"/>
              </w:pBdr>
              <w:spacing w:before="135" w:line="360" w:lineRule="auto"/>
              <w:ind w:left="75"/>
              <w:jc w:val="both"/>
              <w:rPr>
                <w:color w:val="000000"/>
              </w:rPr>
            </w:pPr>
            <w:r>
              <w:rPr>
                <w:color w:val="000000"/>
              </w:rPr>
              <w:t>Середнє</w:t>
            </w:r>
          </w:p>
        </w:tc>
        <w:tc>
          <w:tcPr>
            <w:tcW w:w="2005" w:type="dxa"/>
            <w:tcBorders>
              <w:bottom w:val="nil"/>
              <w:right w:val="single" w:sz="8" w:space="0" w:color="000000"/>
            </w:tcBorders>
          </w:tcPr>
          <w:p w:rsidR="00247C0D" w:rsidRDefault="00F96B44">
            <w:pPr>
              <w:pBdr>
                <w:top w:val="nil"/>
                <w:left w:val="nil"/>
                <w:bottom w:val="nil"/>
                <w:right w:val="nil"/>
                <w:between w:val="nil"/>
              </w:pBdr>
              <w:spacing w:before="36" w:line="360" w:lineRule="auto"/>
              <w:ind w:right="39"/>
              <w:jc w:val="both"/>
              <w:rPr>
                <w:color w:val="000000"/>
              </w:rPr>
            </w:pPr>
            <w:r>
              <w:rPr>
                <w:color w:val="000000"/>
              </w:rPr>
              <w:t>39,9</w:t>
            </w:r>
          </w:p>
        </w:tc>
        <w:tc>
          <w:tcPr>
            <w:tcW w:w="2008" w:type="dxa"/>
            <w:tcBorders>
              <w:left w:val="single" w:sz="8" w:space="0" w:color="000000"/>
              <w:bottom w:val="nil"/>
              <w:right w:val="single" w:sz="8" w:space="0" w:color="000000"/>
            </w:tcBorders>
          </w:tcPr>
          <w:p w:rsidR="00247C0D" w:rsidRDefault="00F96B44">
            <w:pPr>
              <w:pBdr>
                <w:top w:val="nil"/>
                <w:left w:val="nil"/>
                <w:bottom w:val="nil"/>
                <w:right w:val="nil"/>
                <w:between w:val="nil"/>
              </w:pBdr>
              <w:spacing w:before="36" w:line="360" w:lineRule="auto"/>
              <w:ind w:right="40"/>
              <w:jc w:val="both"/>
              <w:rPr>
                <w:color w:val="000000"/>
              </w:rPr>
            </w:pPr>
            <w:r>
              <w:rPr>
                <w:color w:val="000000"/>
              </w:rPr>
              <w:t>23,0</w:t>
            </w:r>
          </w:p>
        </w:tc>
        <w:tc>
          <w:tcPr>
            <w:tcW w:w="2008" w:type="dxa"/>
            <w:tcBorders>
              <w:left w:val="single" w:sz="8" w:space="0" w:color="000000"/>
              <w:bottom w:val="nil"/>
            </w:tcBorders>
          </w:tcPr>
          <w:p w:rsidR="00247C0D" w:rsidRDefault="00F96B44">
            <w:pPr>
              <w:pBdr>
                <w:top w:val="nil"/>
                <w:left w:val="nil"/>
                <w:bottom w:val="nil"/>
                <w:right w:val="nil"/>
                <w:between w:val="nil"/>
              </w:pBdr>
              <w:spacing w:before="36" w:line="360" w:lineRule="auto"/>
              <w:ind w:right="41"/>
              <w:jc w:val="both"/>
              <w:rPr>
                <w:color w:val="000000"/>
              </w:rPr>
            </w:pPr>
            <w:r>
              <w:rPr>
                <w:color w:val="000000"/>
              </w:rPr>
              <w:t>36,3</w:t>
            </w:r>
          </w:p>
        </w:tc>
      </w:tr>
      <w:tr w:rsidR="00247C0D">
        <w:trPr>
          <w:trHeight w:val="492"/>
        </w:trPr>
        <w:tc>
          <w:tcPr>
            <w:tcW w:w="3181" w:type="dxa"/>
            <w:tcBorders>
              <w:top w:val="nil"/>
              <w:bottom w:val="nil"/>
            </w:tcBorders>
          </w:tcPr>
          <w:p w:rsidR="00247C0D" w:rsidRDefault="00F96B44">
            <w:pPr>
              <w:pBdr>
                <w:top w:val="nil"/>
                <w:left w:val="nil"/>
                <w:bottom w:val="nil"/>
                <w:right w:val="nil"/>
                <w:between w:val="nil"/>
              </w:pBdr>
              <w:spacing w:before="147" w:line="360" w:lineRule="auto"/>
              <w:ind w:left="75"/>
              <w:jc w:val="both"/>
              <w:rPr>
                <w:color w:val="000000"/>
              </w:rPr>
            </w:pPr>
            <w:r>
              <w:rPr>
                <w:color w:val="000000"/>
              </w:rPr>
              <w:t>N</w:t>
            </w:r>
          </w:p>
        </w:tc>
        <w:tc>
          <w:tcPr>
            <w:tcW w:w="2005" w:type="dxa"/>
            <w:tcBorders>
              <w:top w:val="nil"/>
              <w:bottom w:val="nil"/>
              <w:right w:val="single" w:sz="8" w:space="0" w:color="000000"/>
            </w:tcBorders>
          </w:tcPr>
          <w:p w:rsidR="00247C0D" w:rsidRDefault="00F96B44">
            <w:pPr>
              <w:pBdr>
                <w:top w:val="nil"/>
                <w:left w:val="nil"/>
                <w:bottom w:val="nil"/>
                <w:right w:val="nil"/>
                <w:between w:val="nil"/>
              </w:pBdr>
              <w:spacing w:before="65" w:line="360" w:lineRule="auto"/>
              <w:ind w:right="39"/>
              <w:jc w:val="both"/>
              <w:rPr>
                <w:color w:val="000000"/>
              </w:rPr>
            </w:pPr>
            <w:r>
              <w:rPr>
                <w:color w:val="000000"/>
              </w:rPr>
              <w:t>100</w:t>
            </w:r>
          </w:p>
        </w:tc>
        <w:tc>
          <w:tcPr>
            <w:tcW w:w="2008" w:type="dxa"/>
            <w:tcBorders>
              <w:top w:val="nil"/>
              <w:left w:val="single" w:sz="8" w:space="0" w:color="000000"/>
              <w:bottom w:val="nil"/>
              <w:right w:val="single" w:sz="8" w:space="0" w:color="000000"/>
            </w:tcBorders>
          </w:tcPr>
          <w:p w:rsidR="00247C0D" w:rsidRDefault="00F96B44">
            <w:pPr>
              <w:pBdr>
                <w:top w:val="nil"/>
                <w:left w:val="nil"/>
                <w:bottom w:val="nil"/>
                <w:right w:val="nil"/>
                <w:between w:val="nil"/>
              </w:pBdr>
              <w:spacing w:before="65" w:line="360" w:lineRule="auto"/>
              <w:ind w:right="40"/>
              <w:jc w:val="both"/>
              <w:rPr>
                <w:color w:val="000000"/>
              </w:rPr>
            </w:pPr>
            <w:r>
              <w:rPr>
                <w:color w:val="000000"/>
              </w:rPr>
              <w:t>100</w:t>
            </w:r>
          </w:p>
        </w:tc>
        <w:tc>
          <w:tcPr>
            <w:tcW w:w="2008" w:type="dxa"/>
            <w:tcBorders>
              <w:top w:val="nil"/>
              <w:left w:val="single" w:sz="8" w:space="0" w:color="000000"/>
              <w:bottom w:val="nil"/>
            </w:tcBorders>
          </w:tcPr>
          <w:p w:rsidR="00247C0D" w:rsidRDefault="00F96B44">
            <w:pPr>
              <w:pBdr>
                <w:top w:val="nil"/>
                <w:left w:val="nil"/>
                <w:bottom w:val="nil"/>
                <w:right w:val="nil"/>
                <w:between w:val="nil"/>
              </w:pBdr>
              <w:spacing w:before="65" w:line="360" w:lineRule="auto"/>
              <w:ind w:right="41"/>
              <w:jc w:val="both"/>
              <w:rPr>
                <w:color w:val="000000"/>
              </w:rPr>
            </w:pPr>
            <w:r>
              <w:rPr>
                <w:color w:val="000000"/>
              </w:rPr>
              <w:t>100</w:t>
            </w:r>
          </w:p>
        </w:tc>
      </w:tr>
      <w:tr w:rsidR="00247C0D">
        <w:trPr>
          <w:trHeight w:val="536"/>
        </w:trPr>
        <w:tc>
          <w:tcPr>
            <w:tcW w:w="3181" w:type="dxa"/>
            <w:tcBorders>
              <w:top w:val="nil"/>
            </w:tcBorders>
          </w:tcPr>
          <w:p w:rsidR="00247C0D" w:rsidRDefault="00F96B44">
            <w:pPr>
              <w:pBdr>
                <w:top w:val="nil"/>
                <w:left w:val="nil"/>
                <w:bottom w:val="nil"/>
                <w:right w:val="nil"/>
                <w:between w:val="nil"/>
              </w:pBdr>
              <w:spacing w:before="157" w:line="360" w:lineRule="auto"/>
              <w:ind w:left="75"/>
              <w:jc w:val="both"/>
              <w:rPr>
                <w:color w:val="000000"/>
              </w:rPr>
            </w:pPr>
            <w:r>
              <w:rPr>
                <w:color w:val="000000"/>
              </w:rPr>
              <w:t>Стандартне відхилення</w:t>
            </w:r>
          </w:p>
        </w:tc>
        <w:tc>
          <w:tcPr>
            <w:tcW w:w="2005" w:type="dxa"/>
            <w:tcBorders>
              <w:top w:val="nil"/>
              <w:right w:val="single" w:sz="8" w:space="0" w:color="000000"/>
            </w:tcBorders>
          </w:tcPr>
          <w:p w:rsidR="00247C0D" w:rsidRDefault="00F96B44">
            <w:pPr>
              <w:pBdr>
                <w:top w:val="nil"/>
                <w:left w:val="nil"/>
                <w:bottom w:val="nil"/>
                <w:right w:val="nil"/>
                <w:between w:val="nil"/>
              </w:pBdr>
              <w:spacing w:before="58" w:line="360" w:lineRule="auto"/>
              <w:ind w:right="39"/>
              <w:jc w:val="both"/>
              <w:rPr>
                <w:color w:val="000000"/>
              </w:rPr>
            </w:pPr>
            <w:r>
              <w:rPr>
                <w:color w:val="000000"/>
              </w:rPr>
              <w:t>25,9</w:t>
            </w:r>
          </w:p>
        </w:tc>
        <w:tc>
          <w:tcPr>
            <w:tcW w:w="2008" w:type="dxa"/>
            <w:tcBorders>
              <w:top w:val="nil"/>
              <w:left w:val="single" w:sz="8" w:space="0" w:color="000000"/>
              <w:right w:val="single" w:sz="8" w:space="0" w:color="000000"/>
            </w:tcBorders>
          </w:tcPr>
          <w:p w:rsidR="00247C0D" w:rsidRDefault="00F96B44">
            <w:pPr>
              <w:pBdr>
                <w:top w:val="nil"/>
                <w:left w:val="nil"/>
                <w:bottom w:val="nil"/>
                <w:right w:val="nil"/>
                <w:between w:val="nil"/>
              </w:pBdr>
              <w:spacing w:before="58" w:line="360" w:lineRule="auto"/>
              <w:ind w:right="40"/>
              <w:jc w:val="both"/>
              <w:rPr>
                <w:color w:val="000000"/>
              </w:rPr>
            </w:pPr>
            <w:r>
              <w:rPr>
                <w:color w:val="000000"/>
              </w:rPr>
              <w:t>27,9</w:t>
            </w:r>
          </w:p>
        </w:tc>
        <w:tc>
          <w:tcPr>
            <w:tcW w:w="2008" w:type="dxa"/>
            <w:tcBorders>
              <w:top w:val="nil"/>
              <w:left w:val="single" w:sz="8" w:space="0" w:color="000000"/>
            </w:tcBorders>
          </w:tcPr>
          <w:p w:rsidR="00247C0D" w:rsidRDefault="00F96B44">
            <w:pPr>
              <w:pBdr>
                <w:top w:val="nil"/>
                <w:left w:val="nil"/>
                <w:bottom w:val="nil"/>
                <w:right w:val="nil"/>
                <w:between w:val="nil"/>
              </w:pBdr>
              <w:spacing w:before="58" w:line="360" w:lineRule="auto"/>
              <w:ind w:right="41"/>
              <w:jc w:val="both"/>
              <w:rPr>
                <w:color w:val="000000"/>
              </w:rPr>
            </w:pPr>
            <w:r>
              <w:rPr>
                <w:color w:val="000000"/>
              </w:rPr>
              <w:t>37,5</w:t>
            </w:r>
          </w:p>
        </w:tc>
      </w:tr>
    </w:tbl>
    <w:p w:rsidR="00247C0D" w:rsidRDefault="00247C0D">
      <w:pPr>
        <w:spacing w:line="360" w:lineRule="auto"/>
        <w:jc w:val="both"/>
        <w:rPr>
          <w:sz w:val="28"/>
          <w:szCs w:val="28"/>
        </w:rPr>
      </w:pPr>
    </w:p>
    <w:p w:rsidR="00247C0D" w:rsidRDefault="00F96B44">
      <w:pPr>
        <w:spacing w:line="360" w:lineRule="auto"/>
        <w:jc w:val="both"/>
        <w:rPr>
          <w:i/>
          <w:sz w:val="28"/>
          <w:szCs w:val="28"/>
        </w:rPr>
      </w:pPr>
      <w:r>
        <w:rPr>
          <w:i/>
          <w:sz w:val="28"/>
          <w:szCs w:val="28"/>
        </w:rPr>
        <w:t>Таблиця 3.6. Відсотковий розподіл типу сприйняття індивідом групи у вибірці респондентів.</w:t>
      </w:r>
    </w:p>
    <w:p w:rsidR="00247C0D" w:rsidRDefault="00247C0D">
      <w:pPr>
        <w:spacing w:line="360" w:lineRule="auto"/>
        <w:jc w:val="both"/>
        <w:rPr>
          <w:sz w:val="28"/>
          <w:szCs w:val="28"/>
        </w:rPr>
      </w:pPr>
    </w:p>
    <w:tbl>
      <w:tblPr>
        <w:tblStyle w:val="aa"/>
        <w:tblW w:w="9090"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33"/>
        <w:gridCol w:w="2638"/>
        <w:gridCol w:w="3519"/>
      </w:tblGrid>
      <w:tr w:rsidR="00247C0D">
        <w:trPr>
          <w:trHeight w:val="664"/>
        </w:trPr>
        <w:tc>
          <w:tcPr>
            <w:tcW w:w="2933" w:type="dxa"/>
          </w:tcPr>
          <w:p w:rsidR="00247C0D" w:rsidRDefault="00F96B44">
            <w:pPr>
              <w:pBdr>
                <w:top w:val="nil"/>
                <w:left w:val="nil"/>
                <w:bottom w:val="nil"/>
                <w:right w:val="nil"/>
                <w:between w:val="nil"/>
              </w:pBdr>
              <w:spacing w:line="360" w:lineRule="auto"/>
              <w:ind w:left="7" w:right="2"/>
              <w:jc w:val="both"/>
              <w:rPr>
                <w:color w:val="000000"/>
              </w:rPr>
            </w:pPr>
            <w:r>
              <w:rPr>
                <w:color w:val="000000"/>
              </w:rPr>
              <w:t>Індивідуалістичний</w:t>
            </w:r>
          </w:p>
        </w:tc>
        <w:tc>
          <w:tcPr>
            <w:tcW w:w="2638" w:type="dxa"/>
          </w:tcPr>
          <w:p w:rsidR="00247C0D" w:rsidRDefault="00F96B44">
            <w:pPr>
              <w:pBdr>
                <w:top w:val="nil"/>
                <w:left w:val="nil"/>
                <w:bottom w:val="nil"/>
                <w:right w:val="nil"/>
                <w:between w:val="nil"/>
              </w:pBdr>
              <w:spacing w:line="360" w:lineRule="auto"/>
              <w:ind w:left="10"/>
              <w:jc w:val="both"/>
              <w:rPr>
                <w:color w:val="000000"/>
              </w:rPr>
            </w:pPr>
            <w:r>
              <w:rPr>
                <w:color w:val="000000"/>
              </w:rPr>
              <w:t>Прагматичний</w:t>
            </w:r>
          </w:p>
        </w:tc>
        <w:tc>
          <w:tcPr>
            <w:tcW w:w="3519" w:type="dxa"/>
          </w:tcPr>
          <w:p w:rsidR="00247C0D" w:rsidRDefault="00F96B44">
            <w:pPr>
              <w:pBdr>
                <w:top w:val="nil"/>
                <w:left w:val="nil"/>
                <w:bottom w:val="nil"/>
                <w:right w:val="nil"/>
                <w:between w:val="nil"/>
              </w:pBdr>
              <w:spacing w:line="360" w:lineRule="auto"/>
              <w:ind w:left="9" w:right="1"/>
              <w:jc w:val="both"/>
              <w:rPr>
                <w:color w:val="000000"/>
              </w:rPr>
            </w:pPr>
            <w:r>
              <w:rPr>
                <w:color w:val="000000"/>
              </w:rPr>
              <w:t>Колективістський</w:t>
            </w:r>
          </w:p>
        </w:tc>
      </w:tr>
      <w:tr w:rsidR="00247C0D">
        <w:trPr>
          <w:trHeight w:val="414"/>
        </w:trPr>
        <w:tc>
          <w:tcPr>
            <w:tcW w:w="2933" w:type="dxa"/>
          </w:tcPr>
          <w:p w:rsidR="00247C0D" w:rsidRDefault="00F96B44">
            <w:pPr>
              <w:pBdr>
                <w:top w:val="nil"/>
                <w:left w:val="nil"/>
                <w:bottom w:val="nil"/>
                <w:right w:val="nil"/>
                <w:between w:val="nil"/>
              </w:pBdr>
              <w:spacing w:line="360" w:lineRule="auto"/>
              <w:ind w:left="7"/>
              <w:jc w:val="both"/>
              <w:rPr>
                <w:color w:val="000000"/>
              </w:rPr>
            </w:pPr>
            <w:r>
              <w:rPr>
                <w:color w:val="000000"/>
              </w:rPr>
              <w:t>20%</w:t>
            </w:r>
          </w:p>
        </w:tc>
        <w:tc>
          <w:tcPr>
            <w:tcW w:w="2638" w:type="dxa"/>
          </w:tcPr>
          <w:p w:rsidR="00247C0D" w:rsidRDefault="00F96B44">
            <w:pPr>
              <w:pBdr>
                <w:top w:val="nil"/>
                <w:left w:val="nil"/>
                <w:bottom w:val="nil"/>
                <w:right w:val="nil"/>
                <w:between w:val="nil"/>
              </w:pBdr>
              <w:spacing w:line="360" w:lineRule="auto"/>
              <w:ind w:left="10"/>
              <w:jc w:val="both"/>
              <w:rPr>
                <w:color w:val="000000"/>
              </w:rPr>
            </w:pPr>
            <w:r>
              <w:rPr>
                <w:color w:val="000000"/>
              </w:rPr>
              <w:t>40%</w:t>
            </w:r>
          </w:p>
        </w:tc>
        <w:tc>
          <w:tcPr>
            <w:tcW w:w="3519" w:type="dxa"/>
          </w:tcPr>
          <w:p w:rsidR="00247C0D" w:rsidRDefault="00F96B44">
            <w:pPr>
              <w:pBdr>
                <w:top w:val="nil"/>
                <w:left w:val="nil"/>
                <w:bottom w:val="nil"/>
                <w:right w:val="nil"/>
                <w:between w:val="nil"/>
              </w:pBdr>
              <w:spacing w:line="360" w:lineRule="auto"/>
              <w:ind w:left="9"/>
              <w:jc w:val="both"/>
              <w:rPr>
                <w:color w:val="000000"/>
              </w:rPr>
            </w:pPr>
            <w:r>
              <w:rPr>
                <w:color w:val="000000"/>
              </w:rPr>
              <w:t>40%</w:t>
            </w:r>
          </w:p>
        </w:tc>
      </w:tr>
    </w:tbl>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Виявлення трьох можливих «типів» міжособистісного сприйняття групи індивідом (індивідуалістичний, прагматичний, колективістський) показало, що 20% підлітків сприймають групу як перешкоду для своєї діяльності або ставляться до неї нейтрально. Для них група не є самостійною цінністю, що виявляється в ухиленні від спільних видів діяльності, перевазі індивідуальної роботи та обмеженні контактів.</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У 40% підлітків спостерігається прагматичний тип сприйняття групи. Індивідуум розглядає групу як інструмент для досягнення своїх особистих цілей, оцінюючи її з точки зору «корисності». Вони віддають перевагу більш </w:t>
      </w:r>
      <w:r>
        <w:rPr>
          <w:sz w:val="28"/>
          <w:szCs w:val="28"/>
        </w:rPr>
        <w:lastRenderedPageBreak/>
        <w:t>компетентним членам групи, які можуть надати допомогу, вирішити складні проблеми або бути джерелом необхідної інформації.</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Колективістичний тип сприйняття групи виявлений у 40% підлітків, які сприймають групу як самостійну цінність. Для них важливими є проблеми групи та окремих її членів, проявляється зацікавленість у досягненнях кожного члена та групи в цілому, а також бажання </w:t>
      </w:r>
      <w:proofErr w:type="spellStart"/>
      <w:r>
        <w:rPr>
          <w:sz w:val="28"/>
          <w:szCs w:val="28"/>
        </w:rPr>
        <w:t>внести</w:t>
      </w:r>
      <w:proofErr w:type="spellEnd"/>
      <w:r>
        <w:rPr>
          <w:sz w:val="28"/>
          <w:szCs w:val="28"/>
        </w:rPr>
        <w:t xml:space="preserve"> свій вклад у групову діяльність. Вони мають потребу в колективних формах роботи.</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За методикою К. Томаса були отримані наступні результати:</w:t>
      </w:r>
    </w:p>
    <w:p w:rsidR="00247C0D" w:rsidRDefault="00247C0D">
      <w:pPr>
        <w:spacing w:line="360" w:lineRule="auto"/>
        <w:jc w:val="both"/>
        <w:rPr>
          <w:sz w:val="28"/>
          <w:szCs w:val="28"/>
        </w:rPr>
      </w:pPr>
    </w:p>
    <w:p w:rsidR="00247C0D" w:rsidRDefault="00F96B44">
      <w:pPr>
        <w:spacing w:line="360" w:lineRule="auto"/>
        <w:jc w:val="both"/>
        <w:rPr>
          <w:i/>
          <w:sz w:val="28"/>
          <w:szCs w:val="28"/>
        </w:rPr>
      </w:pPr>
      <w:r>
        <w:rPr>
          <w:i/>
          <w:sz w:val="28"/>
          <w:szCs w:val="28"/>
        </w:rPr>
        <w:t>Таблиця 3.7. Середні бали за методикою К. Томаса в групі підлітків.</w:t>
      </w:r>
    </w:p>
    <w:p w:rsidR="00247C0D" w:rsidRDefault="00247C0D">
      <w:pPr>
        <w:spacing w:line="360" w:lineRule="auto"/>
        <w:jc w:val="both"/>
        <w:rPr>
          <w:i/>
          <w:sz w:val="28"/>
          <w:szCs w:val="28"/>
        </w:rPr>
      </w:pPr>
    </w:p>
    <w:tbl>
      <w:tblPr>
        <w:tblStyle w:val="ab"/>
        <w:tblW w:w="9225" w:type="dxa"/>
        <w:tblInd w:w="12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000" w:firstRow="0" w:lastRow="0" w:firstColumn="0" w:lastColumn="0" w:noHBand="0" w:noVBand="0"/>
      </w:tblPr>
      <w:tblGrid>
        <w:gridCol w:w="1470"/>
        <w:gridCol w:w="1575"/>
        <w:gridCol w:w="1230"/>
        <w:gridCol w:w="2040"/>
        <w:gridCol w:w="1545"/>
        <w:gridCol w:w="1365"/>
      </w:tblGrid>
      <w:tr w:rsidR="00247C0D">
        <w:trPr>
          <w:trHeight w:val="636"/>
        </w:trPr>
        <w:tc>
          <w:tcPr>
            <w:tcW w:w="1470" w:type="dxa"/>
          </w:tcPr>
          <w:p w:rsidR="00247C0D" w:rsidRDefault="00247C0D">
            <w:pPr>
              <w:pBdr>
                <w:top w:val="nil"/>
                <w:left w:val="nil"/>
                <w:bottom w:val="nil"/>
                <w:right w:val="nil"/>
                <w:between w:val="nil"/>
              </w:pBdr>
              <w:spacing w:line="360" w:lineRule="auto"/>
              <w:jc w:val="both"/>
              <w:rPr>
                <w:color w:val="000000"/>
                <w:sz w:val="26"/>
                <w:szCs w:val="26"/>
              </w:rPr>
            </w:pPr>
          </w:p>
        </w:tc>
        <w:tc>
          <w:tcPr>
            <w:tcW w:w="1575" w:type="dxa"/>
            <w:tcBorders>
              <w:right w:val="single" w:sz="8" w:space="0" w:color="000000"/>
            </w:tcBorders>
          </w:tcPr>
          <w:p w:rsidR="00247C0D" w:rsidRDefault="00F96B44">
            <w:pPr>
              <w:pBdr>
                <w:top w:val="nil"/>
                <w:left w:val="nil"/>
                <w:bottom w:val="nil"/>
                <w:right w:val="nil"/>
                <w:between w:val="nil"/>
              </w:pBdr>
              <w:spacing w:before="37" w:line="360" w:lineRule="auto"/>
              <w:ind w:left="147"/>
              <w:jc w:val="both"/>
              <w:rPr>
                <w:color w:val="000000"/>
              </w:rPr>
            </w:pPr>
            <w:r>
              <w:rPr>
                <w:color w:val="000000"/>
              </w:rPr>
              <w:t>Уникнення</w:t>
            </w:r>
          </w:p>
        </w:tc>
        <w:tc>
          <w:tcPr>
            <w:tcW w:w="1230" w:type="dxa"/>
            <w:tcBorders>
              <w:left w:val="single" w:sz="8" w:space="0" w:color="000000"/>
              <w:right w:val="single" w:sz="8" w:space="0" w:color="000000"/>
            </w:tcBorders>
          </w:tcPr>
          <w:p w:rsidR="00247C0D" w:rsidRDefault="00F96B44">
            <w:pPr>
              <w:pBdr>
                <w:top w:val="nil"/>
                <w:left w:val="nil"/>
                <w:bottom w:val="nil"/>
                <w:right w:val="nil"/>
                <w:between w:val="nil"/>
              </w:pBdr>
              <w:spacing w:line="360" w:lineRule="auto"/>
              <w:ind w:left="571" w:hanging="490"/>
              <w:jc w:val="both"/>
              <w:rPr>
                <w:color w:val="000000"/>
              </w:rPr>
            </w:pPr>
            <w:r>
              <w:rPr>
                <w:color w:val="000000"/>
              </w:rPr>
              <w:t>Змагання</w:t>
            </w:r>
          </w:p>
        </w:tc>
        <w:tc>
          <w:tcPr>
            <w:tcW w:w="2040" w:type="dxa"/>
            <w:tcBorders>
              <w:left w:val="single" w:sz="8" w:space="0" w:color="000000"/>
              <w:right w:val="single" w:sz="8" w:space="0" w:color="000000"/>
            </w:tcBorders>
          </w:tcPr>
          <w:p w:rsidR="00247C0D" w:rsidRDefault="00F96B44">
            <w:pPr>
              <w:pBdr>
                <w:top w:val="nil"/>
                <w:left w:val="nil"/>
                <w:bottom w:val="nil"/>
                <w:right w:val="nil"/>
                <w:between w:val="nil"/>
              </w:pBdr>
              <w:spacing w:line="360" w:lineRule="auto"/>
              <w:ind w:left="393" w:hanging="267"/>
              <w:jc w:val="both"/>
              <w:rPr>
                <w:color w:val="000000"/>
              </w:rPr>
            </w:pPr>
            <w:r>
              <w:rPr>
                <w:color w:val="000000"/>
              </w:rPr>
              <w:t>Пристосування</w:t>
            </w:r>
          </w:p>
        </w:tc>
        <w:tc>
          <w:tcPr>
            <w:tcW w:w="1545" w:type="dxa"/>
            <w:tcBorders>
              <w:left w:val="single" w:sz="8" w:space="0" w:color="000000"/>
              <w:right w:val="single" w:sz="8" w:space="0" w:color="000000"/>
            </w:tcBorders>
          </w:tcPr>
          <w:p w:rsidR="00247C0D" w:rsidRDefault="00F96B44">
            <w:pPr>
              <w:pBdr>
                <w:top w:val="nil"/>
                <w:left w:val="nil"/>
                <w:bottom w:val="nil"/>
                <w:right w:val="nil"/>
                <w:between w:val="nil"/>
              </w:pBdr>
              <w:spacing w:before="37" w:line="360" w:lineRule="auto"/>
              <w:ind w:right="54"/>
              <w:jc w:val="both"/>
              <w:rPr>
                <w:color w:val="000000"/>
              </w:rPr>
            </w:pPr>
            <w:r>
              <w:t xml:space="preserve"> </w:t>
            </w:r>
            <w:r>
              <w:rPr>
                <w:color w:val="000000"/>
              </w:rPr>
              <w:t>Компроміс</w:t>
            </w:r>
          </w:p>
        </w:tc>
        <w:tc>
          <w:tcPr>
            <w:tcW w:w="1365" w:type="dxa"/>
            <w:tcBorders>
              <w:left w:val="single" w:sz="8" w:space="0" w:color="000000"/>
            </w:tcBorders>
          </w:tcPr>
          <w:p w:rsidR="00247C0D" w:rsidRDefault="00F96B44">
            <w:pPr>
              <w:pBdr>
                <w:top w:val="nil"/>
                <w:left w:val="nil"/>
                <w:bottom w:val="nil"/>
                <w:right w:val="nil"/>
                <w:between w:val="nil"/>
              </w:pBdr>
              <w:spacing w:line="360" w:lineRule="auto"/>
              <w:ind w:left="407" w:right="80" w:hanging="286"/>
              <w:jc w:val="both"/>
              <w:rPr>
                <w:color w:val="000000"/>
              </w:rPr>
            </w:pPr>
            <w:r>
              <w:rPr>
                <w:color w:val="000000"/>
              </w:rPr>
              <w:t>Співпраця</w:t>
            </w:r>
          </w:p>
        </w:tc>
      </w:tr>
      <w:tr w:rsidR="00247C0D">
        <w:trPr>
          <w:trHeight w:val="506"/>
        </w:trPr>
        <w:tc>
          <w:tcPr>
            <w:tcW w:w="1470" w:type="dxa"/>
            <w:tcBorders>
              <w:bottom w:val="nil"/>
            </w:tcBorders>
          </w:tcPr>
          <w:p w:rsidR="00247C0D" w:rsidRDefault="00F96B44">
            <w:pPr>
              <w:pBdr>
                <w:top w:val="nil"/>
                <w:left w:val="nil"/>
                <w:bottom w:val="nil"/>
                <w:right w:val="nil"/>
                <w:between w:val="nil"/>
              </w:pBdr>
              <w:spacing w:before="146" w:line="360" w:lineRule="auto"/>
              <w:ind w:left="75"/>
              <w:jc w:val="both"/>
              <w:rPr>
                <w:color w:val="000000"/>
              </w:rPr>
            </w:pPr>
            <w:r>
              <w:rPr>
                <w:color w:val="000000"/>
              </w:rPr>
              <w:t>Середнє</w:t>
            </w:r>
          </w:p>
        </w:tc>
        <w:tc>
          <w:tcPr>
            <w:tcW w:w="1575" w:type="dxa"/>
            <w:tcBorders>
              <w:bottom w:val="nil"/>
              <w:right w:val="single" w:sz="8" w:space="0" w:color="000000"/>
            </w:tcBorders>
          </w:tcPr>
          <w:p w:rsidR="00247C0D" w:rsidRDefault="00F96B44">
            <w:pPr>
              <w:pBdr>
                <w:top w:val="nil"/>
                <w:left w:val="nil"/>
                <w:bottom w:val="nil"/>
                <w:right w:val="nil"/>
                <w:between w:val="nil"/>
              </w:pBdr>
              <w:spacing w:before="31" w:line="360" w:lineRule="auto"/>
              <w:ind w:right="40"/>
              <w:jc w:val="both"/>
              <w:rPr>
                <w:color w:val="000000"/>
              </w:rPr>
            </w:pPr>
            <w:r>
              <w:rPr>
                <w:color w:val="000000"/>
              </w:rPr>
              <w:t>5,8</w:t>
            </w:r>
          </w:p>
        </w:tc>
        <w:tc>
          <w:tcPr>
            <w:tcW w:w="1230" w:type="dxa"/>
            <w:tcBorders>
              <w:left w:val="single" w:sz="8" w:space="0" w:color="000000"/>
              <w:bottom w:val="nil"/>
              <w:right w:val="single" w:sz="8" w:space="0" w:color="000000"/>
            </w:tcBorders>
          </w:tcPr>
          <w:p w:rsidR="00247C0D" w:rsidRDefault="00F96B44">
            <w:pPr>
              <w:pBdr>
                <w:top w:val="nil"/>
                <w:left w:val="nil"/>
                <w:bottom w:val="nil"/>
                <w:right w:val="nil"/>
                <w:between w:val="nil"/>
              </w:pBdr>
              <w:spacing w:before="31" w:line="360" w:lineRule="auto"/>
              <w:ind w:right="38"/>
              <w:jc w:val="both"/>
              <w:rPr>
                <w:color w:val="000000"/>
              </w:rPr>
            </w:pPr>
            <w:r>
              <w:rPr>
                <w:color w:val="000000"/>
              </w:rPr>
              <w:t>5,3</w:t>
            </w:r>
          </w:p>
        </w:tc>
        <w:tc>
          <w:tcPr>
            <w:tcW w:w="2040" w:type="dxa"/>
            <w:tcBorders>
              <w:left w:val="single" w:sz="8" w:space="0" w:color="000000"/>
              <w:bottom w:val="nil"/>
              <w:right w:val="single" w:sz="8" w:space="0" w:color="000000"/>
            </w:tcBorders>
          </w:tcPr>
          <w:p w:rsidR="00247C0D" w:rsidRDefault="00F96B44">
            <w:pPr>
              <w:pBdr>
                <w:top w:val="nil"/>
                <w:left w:val="nil"/>
                <w:bottom w:val="nil"/>
                <w:right w:val="nil"/>
                <w:between w:val="nil"/>
              </w:pBdr>
              <w:spacing w:before="31" w:line="360" w:lineRule="auto"/>
              <w:ind w:right="38"/>
              <w:jc w:val="both"/>
              <w:rPr>
                <w:color w:val="000000"/>
              </w:rPr>
            </w:pPr>
            <w:r>
              <w:rPr>
                <w:color w:val="000000"/>
              </w:rPr>
              <w:t>6,6</w:t>
            </w:r>
          </w:p>
        </w:tc>
        <w:tc>
          <w:tcPr>
            <w:tcW w:w="1545" w:type="dxa"/>
            <w:tcBorders>
              <w:left w:val="single" w:sz="8" w:space="0" w:color="000000"/>
              <w:bottom w:val="nil"/>
              <w:right w:val="single" w:sz="8" w:space="0" w:color="000000"/>
            </w:tcBorders>
          </w:tcPr>
          <w:p w:rsidR="00247C0D" w:rsidRDefault="00F96B44">
            <w:pPr>
              <w:pBdr>
                <w:top w:val="nil"/>
                <w:left w:val="nil"/>
                <w:bottom w:val="nil"/>
                <w:right w:val="nil"/>
                <w:between w:val="nil"/>
              </w:pBdr>
              <w:spacing w:before="31" w:line="360" w:lineRule="auto"/>
              <w:ind w:right="38"/>
              <w:jc w:val="both"/>
              <w:rPr>
                <w:color w:val="000000"/>
              </w:rPr>
            </w:pPr>
            <w:r>
              <w:rPr>
                <w:color w:val="000000"/>
              </w:rPr>
              <w:t>5,3</w:t>
            </w:r>
          </w:p>
        </w:tc>
        <w:tc>
          <w:tcPr>
            <w:tcW w:w="1365" w:type="dxa"/>
            <w:tcBorders>
              <w:left w:val="single" w:sz="8" w:space="0" w:color="000000"/>
              <w:bottom w:val="nil"/>
            </w:tcBorders>
          </w:tcPr>
          <w:p w:rsidR="00247C0D" w:rsidRDefault="00F96B44">
            <w:pPr>
              <w:pBdr>
                <w:top w:val="nil"/>
                <w:left w:val="nil"/>
                <w:bottom w:val="nil"/>
                <w:right w:val="nil"/>
                <w:between w:val="nil"/>
              </w:pBdr>
              <w:spacing w:before="31" w:line="360" w:lineRule="auto"/>
              <w:ind w:right="36"/>
              <w:jc w:val="both"/>
              <w:rPr>
                <w:color w:val="000000"/>
              </w:rPr>
            </w:pPr>
            <w:r>
              <w:rPr>
                <w:color w:val="000000"/>
              </w:rPr>
              <w:t>6,8</w:t>
            </w:r>
          </w:p>
        </w:tc>
      </w:tr>
      <w:tr w:rsidR="00247C0D">
        <w:trPr>
          <w:trHeight w:val="520"/>
        </w:trPr>
        <w:tc>
          <w:tcPr>
            <w:tcW w:w="1470" w:type="dxa"/>
            <w:tcBorders>
              <w:top w:val="nil"/>
              <w:bottom w:val="nil"/>
            </w:tcBorders>
          </w:tcPr>
          <w:p w:rsidR="00247C0D" w:rsidRDefault="00F96B44">
            <w:pPr>
              <w:pBdr>
                <w:top w:val="nil"/>
                <w:left w:val="nil"/>
                <w:bottom w:val="nil"/>
                <w:right w:val="nil"/>
                <w:between w:val="nil"/>
              </w:pBdr>
              <w:spacing w:before="170" w:line="360" w:lineRule="auto"/>
              <w:ind w:left="75"/>
              <w:jc w:val="both"/>
              <w:rPr>
                <w:color w:val="000000"/>
              </w:rPr>
            </w:pPr>
            <w:r>
              <w:rPr>
                <w:color w:val="000000"/>
              </w:rPr>
              <w:t>N</w:t>
            </w:r>
          </w:p>
        </w:tc>
        <w:tc>
          <w:tcPr>
            <w:tcW w:w="1575" w:type="dxa"/>
            <w:tcBorders>
              <w:top w:val="nil"/>
              <w:bottom w:val="nil"/>
              <w:right w:val="single" w:sz="8" w:space="0" w:color="000000"/>
            </w:tcBorders>
          </w:tcPr>
          <w:p w:rsidR="00247C0D" w:rsidRDefault="00F96B44">
            <w:pPr>
              <w:pBdr>
                <w:top w:val="nil"/>
                <w:left w:val="nil"/>
                <w:bottom w:val="nil"/>
                <w:right w:val="nil"/>
                <w:between w:val="nil"/>
              </w:pBdr>
              <w:spacing w:before="74" w:line="360" w:lineRule="auto"/>
              <w:ind w:right="40"/>
              <w:jc w:val="both"/>
              <w:rPr>
                <w:color w:val="000000"/>
              </w:rPr>
            </w:pPr>
            <w:r>
              <w:rPr>
                <w:color w:val="000000"/>
              </w:rPr>
              <w:t>100</w:t>
            </w:r>
          </w:p>
        </w:tc>
        <w:tc>
          <w:tcPr>
            <w:tcW w:w="1230" w:type="dxa"/>
            <w:tcBorders>
              <w:top w:val="nil"/>
              <w:left w:val="single" w:sz="8" w:space="0" w:color="000000"/>
              <w:bottom w:val="nil"/>
              <w:right w:val="single" w:sz="8" w:space="0" w:color="000000"/>
            </w:tcBorders>
          </w:tcPr>
          <w:p w:rsidR="00247C0D" w:rsidRDefault="00F96B44">
            <w:pPr>
              <w:pBdr>
                <w:top w:val="nil"/>
                <w:left w:val="nil"/>
                <w:bottom w:val="nil"/>
                <w:right w:val="nil"/>
                <w:between w:val="nil"/>
              </w:pBdr>
              <w:spacing w:before="74" w:line="360" w:lineRule="auto"/>
              <w:ind w:right="38"/>
              <w:jc w:val="both"/>
              <w:rPr>
                <w:color w:val="000000"/>
              </w:rPr>
            </w:pPr>
            <w:r>
              <w:rPr>
                <w:color w:val="000000"/>
              </w:rPr>
              <w:t>100</w:t>
            </w:r>
          </w:p>
        </w:tc>
        <w:tc>
          <w:tcPr>
            <w:tcW w:w="2040" w:type="dxa"/>
            <w:tcBorders>
              <w:top w:val="nil"/>
              <w:left w:val="single" w:sz="8" w:space="0" w:color="000000"/>
              <w:bottom w:val="nil"/>
              <w:right w:val="single" w:sz="8" w:space="0" w:color="000000"/>
            </w:tcBorders>
          </w:tcPr>
          <w:p w:rsidR="00247C0D" w:rsidRDefault="00F96B44">
            <w:pPr>
              <w:pBdr>
                <w:top w:val="nil"/>
                <w:left w:val="nil"/>
                <w:bottom w:val="nil"/>
                <w:right w:val="nil"/>
                <w:between w:val="nil"/>
              </w:pBdr>
              <w:spacing w:before="74" w:line="360" w:lineRule="auto"/>
              <w:ind w:right="38"/>
              <w:jc w:val="both"/>
              <w:rPr>
                <w:color w:val="000000"/>
              </w:rPr>
            </w:pPr>
            <w:r>
              <w:rPr>
                <w:color w:val="000000"/>
              </w:rPr>
              <w:t>100</w:t>
            </w:r>
          </w:p>
        </w:tc>
        <w:tc>
          <w:tcPr>
            <w:tcW w:w="1545" w:type="dxa"/>
            <w:tcBorders>
              <w:top w:val="nil"/>
              <w:left w:val="single" w:sz="8" w:space="0" w:color="000000"/>
              <w:bottom w:val="nil"/>
              <w:right w:val="single" w:sz="8" w:space="0" w:color="000000"/>
            </w:tcBorders>
          </w:tcPr>
          <w:p w:rsidR="00247C0D" w:rsidRDefault="00F96B44">
            <w:pPr>
              <w:pBdr>
                <w:top w:val="nil"/>
                <w:left w:val="nil"/>
                <w:bottom w:val="nil"/>
                <w:right w:val="nil"/>
                <w:between w:val="nil"/>
              </w:pBdr>
              <w:spacing w:before="74" w:line="360" w:lineRule="auto"/>
              <w:ind w:right="38"/>
              <w:jc w:val="both"/>
              <w:rPr>
                <w:color w:val="000000"/>
              </w:rPr>
            </w:pPr>
            <w:r>
              <w:rPr>
                <w:color w:val="000000"/>
              </w:rPr>
              <w:t>100</w:t>
            </w:r>
          </w:p>
        </w:tc>
        <w:tc>
          <w:tcPr>
            <w:tcW w:w="1365" w:type="dxa"/>
            <w:tcBorders>
              <w:top w:val="nil"/>
              <w:left w:val="single" w:sz="8" w:space="0" w:color="000000"/>
              <w:bottom w:val="nil"/>
            </w:tcBorders>
          </w:tcPr>
          <w:p w:rsidR="00247C0D" w:rsidRDefault="00F96B44">
            <w:pPr>
              <w:pBdr>
                <w:top w:val="nil"/>
                <w:left w:val="nil"/>
                <w:bottom w:val="nil"/>
                <w:right w:val="nil"/>
                <w:between w:val="nil"/>
              </w:pBdr>
              <w:spacing w:before="74" w:line="360" w:lineRule="auto"/>
              <w:ind w:right="36"/>
              <w:jc w:val="both"/>
              <w:rPr>
                <w:color w:val="000000"/>
              </w:rPr>
            </w:pPr>
            <w:r>
              <w:rPr>
                <w:color w:val="000000"/>
              </w:rPr>
              <w:t>100</w:t>
            </w:r>
          </w:p>
        </w:tc>
      </w:tr>
      <w:tr w:rsidR="00247C0D">
        <w:trPr>
          <w:trHeight w:val="573"/>
        </w:trPr>
        <w:tc>
          <w:tcPr>
            <w:tcW w:w="1470" w:type="dxa"/>
            <w:tcBorders>
              <w:top w:val="nil"/>
            </w:tcBorders>
          </w:tcPr>
          <w:p w:rsidR="00247C0D" w:rsidRDefault="00F96B44">
            <w:pPr>
              <w:pBdr>
                <w:top w:val="nil"/>
                <w:left w:val="nil"/>
                <w:bottom w:val="nil"/>
                <w:right w:val="nil"/>
                <w:between w:val="nil"/>
              </w:pBdr>
              <w:spacing w:before="179" w:line="360" w:lineRule="auto"/>
              <w:ind w:left="75"/>
              <w:jc w:val="both"/>
              <w:rPr>
                <w:color w:val="000000"/>
              </w:rPr>
            </w:pPr>
            <w:r>
              <w:rPr>
                <w:color w:val="000000"/>
              </w:rPr>
              <w:t>Стандартне відхилення</w:t>
            </w:r>
          </w:p>
        </w:tc>
        <w:tc>
          <w:tcPr>
            <w:tcW w:w="1575" w:type="dxa"/>
            <w:tcBorders>
              <w:top w:val="nil"/>
              <w:right w:val="single" w:sz="8" w:space="0" w:color="000000"/>
            </w:tcBorders>
          </w:tcPr>
          <w:p w:rsidR="00247C0D" w:rsidRDefault="00F96B44">
            <w:pPr>
              <w:pBdr>
                <w:top w:val="nil"/>
                <w:left w:val="nil"/>
                <w:bottom w:val="nil"/>
                <w:right w:val="nil"/>
                <w:between w:val="nil"/>
              </w:pBdr>
              <w:spacing w:before="64" w:line="360" w:lineRule="auto"/>
              <w:ind w:right="40"/>
              <w:jc w:val="both"/>
              <w:rPr>
                <w:color w:val="000000"/>
              </w:rPr>
            </w:pPr>
            <w:r>
              <w:rPr>
                <w:color w:val="000000"/>
              </w:rPr>
              <w:t>2,97363</w:t>
            </w:r>
          </w:p>
        </w:tc>
        <w:tc>
          <w:tcPr>
            <w:tcW w:w="1230" w:type="dxa"/>
            <w:tcBorders>
              <w:top w:val="nil"/>
              <w:left w:val="single" w:sz="8" w:space="0" w:color="000000"/>
              <w:right w:val="single" w:sz="8" w:space="0" w:color="000000"/>
            </w:tcBorders>
          </w:tcPr>
          <w:p w:rsidR="00247C0D" w:rsidRDefault="00F96B44">
            <w:pPr>
              <w:pBdr>
                <w:top w:val="nil"/>
                <w:left w:val="nil"/>
                <w:bottom w:val="nil"/>
                <w:right w:val="nil"/>
                <w:between w:val="nil"/>
              </w:pBdr>
              <w:spacing w:before="64" w:line="360" w:lineRule="auto"/>
              <w:ind w:right="38"/>
              <w:jc w:val="both"/>
              <w:rPr>
                <w:color w:val="000000"/>
              </w:rPr>
            </w:pPr>
            <w:r>
              <w:rPr>
                <w:color w:val="000000"/>
              </w:rPr>
              <w:t>2,50518</w:t>
            </w:r>
          </w:p>
        </w:tc>
        <w:tc>
          <w:tcPr>
            <w:tcW w:w="2040" w:type="dxa"/>
            <w:tcBorders>
              <w:top w:val="nil"/>
              <w:left w:val="single" w:sz="8" w:space="0" w:color="000000"/>
              <w:right w:val="single" w:sz="8" w:space="0" w:color="000000"/>
            </w:tcBorders>
          </w:tcPr>
          <w:p w:rsidR="00247C0D" w:rsidRDefault="00F96B44">
            <w:pPr>
              <w:pBdr>
                <w:top w:val="nil"/>
                <w:left w:val="nil"/>
                <w:bottom w:val="nil"/>
                <w:right w:val="nil"/>
                <w:between w:val="nil"/>
              </w:pBdr>
              <w:spacing w:before="64" w:line="360" w:lineRule="auto"/>
              <w:ind w:right="38"/>
              <w:jc w:val="both"/>
              <w:rPr>
                <w:color w:val="000000"/>
              </w:rPr>
            </w:pPr>
            <w:r>
              <w:rPr>
                <w:color w:val="000000"/>
              </w:rPr>
              <w:t>2,49080</w:t>
            </w:r>
          </w:p>
        </w:tc>
        <w:tc>
          <w:tcPr>
            <w:tcW w:w="1545" w:type="dxa"/>
            <w:tcBorders>
              <w:top w:val="nil"/>
              <w:left w:val="single" w:sz="8" w:space="0" w:color="000000"/>
              <w:right w:val="single" w:sz="8" w:space="0" w:color="000000"/>
            </w:tcBorders>
          </w:tcPr>
          <w:p w:rsidR="00247C0D" w:rsidRDefault="00F96B44">
            <w:pPr>
              <w:pBdr>
                <w:top w:val="nil"/>
                <w:left w:val="nil"/>
                <w:bottom w:val="nil"/>
                <w:right w:val="nil"/>
                <w:between w:val="nil"/>
              </w:pBdr>
              <w:spacing w:before="64" w:line="360" w:lineRule="auto"/>
              <w:ind w:right="38"/>
              <w:jc w:val="both"/>
              <w:rPr>
                <w:color w:val="000000"/>
              </w:rPr>
            </w:pPr>
            <w:r>
              <w:rPr>
                <w:color w:val="000000"/>
              </w:rPr>
              <w:t>2,53498</w:t>
            </w:r>
          </w:p>
        </w:tc>
        <w:tc>
          <w:tcPr>
            <w:tcW w:w="1365" w:type="dxa"/>
            <w:tcBorders>
              <w:top w:val="nil"/>
              <w:left w:val="single" w:sz="8" w:space="0" w:color="000000"/>
            </w:tcBorders>
          </w:tcPr>
          <w:p w:rsidR="00247C0D" w:rsidRDefault="00F96B44">
            <w:pPr>
              <w:pBdr>
                <w:top w:val="nil"/>
                <w:left w:val="nil"/>
                <w:bottom w:val="nil"/>
                <w:right w:val="nil"/>
                <w:between w:val="nil"/>
              </w:pBdr>
              <w:spacing w:before="64" w:line="360" w:lineRule="auto"/>
              <w:ind w:right="36"/>
              <w:jc w:val="both"/>
              <w:rPr>
                <w:color w:val="000000"/>
              </w:rPr>
            </w:pPr>
            <w:r>
              <w:rPr>
                <w:color w:val="000000"/>
              </w:rPr>
              <w:t>2,05397</w:t>
            </w:r>
          </w:p>
        </w:tc>
      </w:tr>
    </w:tbl>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F96B44">
      <w:pPr>
        <w:spacing w:line="360" w:lineRule="auto"/>
        <w:jc w:val="both"/>
        <w:rPr>
          <w:i/>
          <w:sz w:val="28"/>
          <w:szCs w:val="28"/>
        </w:rPr>
      </w:pPr>
      <w:r>
        <w:rPr>
          <w:i/>
          <w:sz w:val="28"/>
          <w:szCs w:val="28"/>
        </w:rPr>
        <w:t>Таблиця 3.8. Відсотковий розподіл підлітків за типом поведінки в конфлікті.</w:t>
      </w:r>
    </w:p>
    <w:tbl>
      <w:tblPr>
        <w:tblStyle w:val="ac"/>
        <w:tblW w:w="9576"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46"/>
        <w:gridCol w:w="1926"/>
        <w:gridCol w:w="2185"/>
        <w:gridCol w:w="1770"/>
        <w:gridCol w:w="2149"/>
      </w:tblGrid>
      <w:tr w:rsidR="00247C0D">
        <w:trPr>
          <w:trHeight w:val="827"/>
        </w:trPr>
        <w:tc>
          <w:tcPr>
            <w:tcW w:w="1546" w:type="dxa"/>
          </w:tcPr>
          <w:p w:rsidR="00247C0D" w:rsidRDefault="00F96B44">
            <w:pPr>
              <w:pBdr>
                <w:top w:val="nil"/>
                <w:left w:val="nil"/>
                <w:bottom w:val="nil"/>
                <w:right w:val="nil"/>
                <w:between w:val="nil"/>
              </w:pBdr>
              <w:spacing w:line="360" w:lineRule="auto"/>
              <w:ind w:left="107"/>
              <w:jc w:val="both"/>
              <w:rPr>
                <w:color w:val="000000"/>
              </w:rPr>
            </w:pPr>
            <w:r>
              <w:rPr>
                <w:color w:val="000000"/>
              </w:rPr>
              <w:t>Уникнення</w:t>
            </w:r>
          </w:p>
        </w:tc>
        <w:tc>
          <w:tcPr>
            <w:tcW w:w="1926" w:type="dxa"/>
          </w:tcPr>
          <w:p w:rsidR="00247C0D" w:rsidRDefault="00F96B44">
            <w:pPr>
              <w:pBdr>
                <w:top w:val="nil"/>
                <w:left w:val="nil"/>
                <w:bottom w:val="nil"/>
                <w:right w:val="nil"/>
                <w:between w:val="nil"/>
              </w:pBdr>
              <w:spacing w:line="360" w:lineRule="auto"/>
              <w:ind w:left="107"/>
              <w:jc w:val="both"/>
              <w:rPr>
                <w:color w:val="000000"/>
              </w:rPr>
            </w:pPr>
            <w:r>
              <w:rPr>
                <w:color w:val="000000"/>
              </w:rPr>
              <w:t>Змагання</w:t>
            </w:r>
          </w:p>
        </w:tc>
        <w:tc>
          <w:tcPr>
            <w:tcW w:w="2185" w:type="dxa"/>
          </w:tcPr>
          <w:p w:rsidR="00247C0D" w:rsidRDefault="00F96B44">
            <w:pPr>
              <w:pBdr>
                <w:top w:val="nil"/>
                <w:left w:val="nil"/>
                <w:bottom w:val="nil"/>
                <w:right w:val="nil"/>
                <w:between w:val="nil"/>
              </w:pBdr>
              <w:spacing w:line="360" w:lineRule="auto"/>
              <w:ind w:left="106"/>
              <w:jc w:val="both"/>
              <w:rPr>
                <w:color w:val="000000"/>
              </w:rPr>
            </w:pPr>
            <w:r>
              <w:rPr>
                <w:color w:val="000000"/>
              </w:rPr>
              <w:t>Пристосування</w:t>
            </w:r>
          </w:p>
        </w:tc>
        <w:tc>
          <w:tcPr>
            <w:tcW w:w="1770" w:type="dxa"/>
          </w:tcPr>
          <w:p w:rsidR="00247C0D" w:rsidRDefault="00F96B44">
            <w:pPr>
              <w:pBdr>
                <w:top w:val="nil"/>
                <w:left w:val="nil"/>
                <w:bottom w:val="nil"/>
                <w:right w:val="nil"/>
                <w:between w:val="nil"/>
              </w:pBdr>
              <w:spacing w:line="360" w:lineRule="auto"/>
              <w:ind w:left="106"/>
              <w:jc w:val="both"/>
              <w:rPr>
                <w:color w:val="000000"/>
              </w:rPr>
            </w:pPr>
            <w:r>
              <w:rPr>
                <w:color w:val="000000"/>
              </w:rPr>
              <w:t>Компроміс</w:t>
            </w:r>
          </w:p>
        </w:tc>
        <w:tc>
          <w:tcPr>
            <w:tcW w:w="2149" w:type="dxa"/>
          </w:tcPr>
          <w:p w:rsidR="00247C0D" w:rsidRDefault="00F96B44">
            <w:pPr>
              <w:pBdr>
                <w:top w:val="nil"/>
                <w:left w:val="nil"/>
                <w:bottom w:val="nil"/>
                <w:right w:val="nil"/>
                <w:between w:val="nil"/>
              </w:pBdr>
              <w:spacing w:line="360" w:lineRule="auto"/>
              <w:ind w:left="105"/>
              <w:jc w:val="both"/>
              <w:rPr>
                <w:color w:val="000000"/>
              </w:rPr>
            </w:pPr>
            <w:r>
              <w:rPr>
                <w:color w:val="000000"/>
              </w:rPr>
              <w:t>Співпраця</w:t>
            </w:r>
          </w:p>
        </w:tc>
      </w:tr>
      <w:tr w:rsidR="00247C0D">
        <w:trPr>
          <w:trHeight w:val="412"/>
        </w:trPr>
        <w:tc>
          <w:tcPr>
            <w:tcW w:w="1546" w:type="dxa"/>
          </w:tcPr>
          <w:p w:rsidR="00247C0D" w:rsidRDefault="00F96B44">
            <w:pPr>
              <w:pBdr>
                <w:top w:val="nil"/>
                <w:left w:val="nil"/>
                <w:bottom w:val="nil"/>
                <w:right w:val="nil"/>
                <w:between w:val="nil"/>
              </w:pBdr>
              <w:spacing w:line="360" w:lineRule="auto"/>
              <w:ind w:left="107"/>
              <w:jc w:val="both"/>
              <w:rPr>
                <w:color w:val="000000"/>
              </w:rPr>
            </w:pPr>
            <w:r>
              <w:rPr>
                <w:color w:val="000000"/>
              </w:rPr>
              <w:t>10%</w:t>
            </w:r>
          </w:p>
        </w:tc>
        <w:tc>
          <w:tcPr>
            <w:tcW w:w="1926" w:type="dxa"/>
          </w:tcPr>
          <w:p w:rsidR="00247C0D" w:rsidRDefault="00F96B44">
            <w:pPr>
              <w:pBdr>
                <w:top w:val="nil"/>
                <w:left w:val="nil"/>
                <w:bottom w:val="nil"/>
                <w:right w:val="nil"/>
                <w:between w:val="nil"/>
              </w:pBdr>
              <w:spacing w:line="360" w:lineRule="auto"/>
              <w:ind w:left="107"/>
              <w:jc w:val="both"/>
              <w:rPr>
                <w:color w:val="000000"/>
              </w:rPr>
            </w:pPr>
            <w:r>
              <w:rPr>
                <w:color w:val="000000"/>
              </w:rPr>
              <w:t>46.7%</w:t>
            </w:r>
          </w:p>
        </w:tc>
        <w:tc>
          <w:tcPr>
            <w:tcW w:w="2185" w:type="dxa"/>
          </w:tcPr>
          <w:p w:rsidR="00247C0D" w:rsidRDefault="00F96B44">
            <w:pPr>
              <w:pBdr>
                <w:top w:val="nil"/>
                <w:left w:val="nil"/>
                <w:bottom w:val="nil"/>
                <w:right w:val="nil"/>
                <w:between w:val="nil"/>
              </w:pBdr>
              <w:spacing w:line="360" w:lineRule="auto"/>
              <w:ind w:left="106"/>
              <w:jc w:val="both"/>
              <w:rPr>
                <w:color w:val="000000"/>
              </w:rPr>
            </w:pPr>
            <w:r>
              <w:rPr>
                <w:color w:val="000000"/>
              </w:rPr>
              <w:t>14%</w:t>
            </w:r>
          </w:p>
        </w:tc>
        <w:tc>
          <w:tcPr>
            <w:tcW w:w="1770" w:type="dxa"/>
          </w:tcPr>
          <w:p w:rsidR="00247C0D" w:rsidRDefault="00F96B44">
            <w:pPr>
              <w:pBdr>
                <w:top w:val="nil"/>
                <w:left w:val="nil"/>
                <w:bottom w:val="nil"/>
                <w:right w:val="nil"/>
                <w:between w:val="nil"/>
              </w:pBdr>
              <w:spacing w:line="360" w:lineRule="auto"/>
              <w:ind w:left="106"/>
              <w:jc w:val="both"/>
              <w:rPr>
                <w:color w:val="000000"/>
              </w:rPr>
            </w:pPr>
            <w:r>
              <w:rPr>
                <w:color w:val="000000"/>
              </w:rPr>
              <w:t>16.6%</w:t>
            </w:r>
          </w:p>
        </w:tc>
        <w:tc>
          <w:tcPr>
            <w:tcW w:w="2149" w:type="dxa"/>
          </w:tcPr>
          <w:p w:rsidR="00247C0D" w:rsidRDefault="00F96B44">
            <w:pPr>
              <w:pBdr>
                <w:top w:val="nil"/>
                <w:left w:val="nil"/>
                <w:bottom w:val="nil"/>
                <w:right w:val="nil"/>
                <w:between w:val="nil"/>
              </w:pBdr>
              <w:spacing w:line="360" w:lineRule="auto"/>
              <w:ind w:left="105"/>
              <w:jc w:val="both"/>
              <w:rPr>
                <w:color w:val="000000"/>
              </w:rPr>
            </w:pPr>
            <w:r>
              <w:rPr>
                <w:color w:val="000000"/>
              </w:rPr>
              <w:t>13%</w:t>
            </w:r>
          </w:p>
        </w:tc>
      </w:tr>
    </w:tbl>
    <w:p w:rsidR="00247C0D" w:rsidRDefault="00247C0D">
      <w:pPr>
        <w:widowControl w:val="0"/>
        <w:pBdr>
          <w:top w:val="nil"/>
          <w:left w:val="nil"/>
          <w:bottom w:val="nil"/>
          <w:right w:val="nil"/>
          <w:between w:val="nil"/>
        </w:pBdr>
        <w:spacing w:before="156" w:line="360" w:lineRule="auto"/>
        <w:jc w:val="both"/>
        <w:rPr>
          <w:color w:val="000000"/>
          <w:sz w:val="28"/>
          <w:szCs w:val="28"/>
        </w:rPr>
      </w:pPr>
    </w:p>
    <w:p w:rsidR="00247C0D" w:rsidRDefault="00F96B44">
      <w:pPr>
        <w:spacing w:line="360" w:lineRule="auto"/>
        <w:ind w:firstLine="720"/>
        <w:jc w:val="both"/>
        <w:rPr>
          <w:sz w:val="28"/>
          <w:szCs w:val="28"/>
        </w:rPr>
      </w:pPr>
      <w:r>
        <w:rPr>
          <w:sz w:val="28"/>
          <w:szCs w:val="28"/>
        </w:rPr>
        <w:t xml:space="preserve">За результатами цього дослідження видно, що домінує стиль поведінки «Змагання», який притаманний 46,7% респондентів. У цьому випадку особа прагне поставити свої цілі вище інтересів інших людей і взаємин з ними. </w:t>
      </w:r>
    </w:p>
    <w:p w:rsidR="00247C0D" w:rsidRDefault="00F96B44">
      <w:pPr>
        <w:spacing w:line="360" w:lineRule="auto"/>
        <w:ind w:firstLine="720"/>
        <w:jc w:val="both"/>
        <w:rPr>
          <w:sz w:val="28"/>
          <w:szCs w:val="28"/>
        </w:rPr>
      </w:pPr>
      <w:r>
        <w:rPr>
          <w:sz w:val="28"/>
          <w:szCs w:val="28"/>
        </w:rPr>
        <w:lastRenderedPageBreak/>
        <w:t>Часто діє принцип «мета виправдовує засоби». При такій поведінці людина намагається «загнати іншого в кут», «поставити на місце» або «обійти когось». Вважаючи, що «сильний завжди правий», така особа стає нестриманою, нетерпимою, жорсткою та агресивною. Вона прагне контролювати все, підвищує вимоги до інших, проявляє схильність до змагання і критики. Зрозуміло, що такий стиль не призводить до позитивних результатів і може ще більше загострити конфлікти. Якщо особа «перемагає» в конфлікті, вона не відчуває радості від перемоги, а навпаки, відчуває роздратування, що може призвести до нових конфліктів. Однак є сфери, де такий стиль може бути доцільним, наприклад, у спорті, бізнесі чи політиці, коли потрібно відстоювати свою позицію або приймати рішення в екстремальних ситуаціях.</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На другому місці за популярністю знаходиться стиль «Компроміс», який використовує 16,6% респондентів. Люди, які прагнуть частково задовольнити як свої, так і партнера, мають компромісний тип поведінки. </w:t>
      </w:r>
    </w:p>
    <w:p w:rsidR="00247C0D" w:rsidRDefault="00F96B44">
      <w:pPr>
        <w:spacing w:line="360" w:lineRule="auto"/>
        <w:ind w:firstLine="720"/>
        <w:jc w:val="both"/>
        <w:rPr>
          <w:sz w:val="28"/>
          <w:szCs w:val="28"/>
        </w:rPr>
      </w:pPr>
      <w:r>
        <w:rPr>
          <w:sz w:val="28"/>
          <w:szCs w:val="28"/>
        </w:rPr>
        <w:t xml:space="preserve">Вони зазвичай міркують так: «краще синиця в руках, ніж журавель у небі», «якщо не можеш перемогти, шукай нічию». Однак оскільки їхні інтереси не задовольняються повністю, обидві сторони зберігають напруження та незадоволення, що з часом призводить до нових конфліктів. </w:t>
      </w:r>
    </w:p>
    <w:p w:rsidR="00247C0D" w:rsidRDefault="00F96B44">
      <w:pPr>
        <w:spacing w:line="360" w:lineRule="auto"/>
        <w:ind w:firstLine="720"/>
        <w:jc w:val="both"/>
        <w:rPr>
          <w:sz w:val="28"/>
          <w:szCs w:val="28"/>
        </w:rPr>
      </w:pPr>
      <w:r>
        <w:rPr>
          <w:sz w:val="28"/>
          <w:szCs w:val="28"/>
        </w:rPr>
        <w:t>Компроміс зазвичай супроводжується торгом, де сторони визначають, наскільки вони готові поступитися. Часто вважається, що компроміс — не найкращий вихід, але в ситуаціях, коли справа не є критично важливою, він може бути доречним. У той час як компроміс вирішує питання «як ділити пиріг», співпраця — «як зробити пиріг більшим».</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Третє місце займає стиль поведінки «Пристосування». Особи, які використовують цей стиль, відмовляються від своїх інтересів на користь інших, щоб підтримувати добрі стосунки. Вони можуть думати: «Я програю, але інші виграють». Це проявляється в висловлюваннях на кшталт: «Убий </w:t>
      </w:r>
      <w:r>
        <w:rPr>
          <w:sz w:val="28"/>
          <w:szCs w:val="28"/>
        </w:rPr>
        <w:lastRenderedPageBreak/>
        <w:t>свого ворога добром», «Пливи за течією». Така поведінка доцільна у стосунках з близькими, особливо коли потрібна допомога для слабших. Але якщо цей стиль використовується постійно, це може призвести до того, що особа завжди програватиме, що негативно позначиться на її розвитку та стосунках.</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Слід також звернути увагу на стиль «Уникнення», який виявлений у 10% респондентів. Існує думка, що уникнення конфлікту може знизити напруження, але насправді це часто його підсилює, оскільки партнер, чекаючи дій, стає незадоволеним, що призводить до нових проблем. У деяких підлітків немає одного домінуючого стилю, а два, що дозволяє їм краще знаходити вихід із конфліктних ситуацій.</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Загалом, дослідження показало, що більшість підлітків ставлять свої цілі вище інтересів інших. Серед респондентів спостерігаються постійні конфлікти, напруження у стосунках, дратівливість і агресивність. Більшість респондентів схиляється до стилю «Змагання», що свідчить про те, що підлітки не знають інших способів вирішення конфліктів, окрім змагання, і це суттєво впливає на їх поведінку.</w:t>
      </w:r>
    </w:p>
    <w:p w:rsidR="00247C0D" w:rsidRDefault="00F96B44">
      <w:pPr>
        <w:spacing w:line="360" w:lineRule="auto"/>
        <w:ind w:firstLine="720"/>
        <w:jc w:val="both"/>
        <w:rPr>
          <w:sz w:val="28"/>
          <w:szCs w:val="28"/>
        </w:rPr>
      </w:pPr>
      <w:r>
        <w:rPr>
          <w:sz w:val="28"/>
          <w:szCs w:val="28"/>
        </w:rPr>
        <w:t>Дослідження типів акцентуацій та особливостей міжособистісних відносин у підлітковому віці передбачало порівняння отриманих показників.</w:t>
      </w:r>
    </w:p>
    <w:p w:rsidR="00247C0D" w:rsidRDefault="00247C0D">
      <w:pPr>
        <w:spacing w:line="360" w:lineRule="auto"/>
        <w:jc w:val="both"/>
        <w:rPr>
          <w:sz w:val="28"/>
          <w:szCs w:val="28"/>
        </w:rPr>
      </w:pPr>
    </w:p>
    <w:p w:rsidR="00247C0D" w:rsidRDefault="00F96B44">
      <w:pPr>
        <w:spacing w:line="360" w:lineRule="auto"/>
        <w:ind w:firstLine="720"/>
        <w:jc w:val="both"/>
        <w:rPr>
          <w:i/>
          <w:sz w:val="28"/>
          <w:szCs w:val="28"/>
        </w:rPr>
      </w:pPr>
      <w:r>
        <w:rPr>
          <w:sz w:val="28"/>
          <w:szCs w:val="28"/>
        </w:rPr>
        <w:t xml:space="preserve">На першому етапі отримані дані були перевірені на нормальність розподілу за критерієм </w:t>
      </w:r>
      <w:proofErr w:type="spellStart"/>
      <w:r>
        <w:rPr>
          <w:sz w:val="28"/>
          <w:szCs w:val="28"/>
        </w:rPr>
        <w:t>Колмогорова</w:t>
      </w:r>
      <w:proofErr w:type="spellEnd"/>
      <w:r>
        <w:rPr>
          <w:sz w:val="28"/>
          <w:szCs w:val="28"/>
        </w:rPr>
        <w:t xml:space="preserve">-Смирнова для визначення методів подальшої обробки. </w:t>
      </w:r>
    </w:p>
    <w:p w:rsidR="00247C0D" w:rsidRDefault="00247C0D">
      <w:pPr>
        <w:spacing w:line="360" w:lineRule="auto"/>
        <w:jc w:val="both"/>
        <w:rPr>
          <w:i/>
          <w:sz w:val="28"/>
          <w:szCs w:val="28"/>
        </w:rPr>
      </w:pPr>
    </w:p>
    <w:p w:rsidR="00247C0D" w:rsidRDefault="00F96B44">
      <w:pPr>
        <w:spacing w:line="360" w:lineRule="auto"/>
        <w:ind w:firstLine="720"/>
        <w:jc w:val="both"/>
        <w:rPr>
          <w:sz w:val="28"/>
          <w:szCs w:val="28"/>
        </w:rPr>
      </w:pPr>
      <w:r>
        <w:rPr>
          <w:rFonts w:ascii="Gungsuh" w:eastAsia="Gungsuh" w:hAnsi="Gungsuh" w:cs="Gungsuh"/>
          <w:sz w:val="28"/>
          <w:szCs w:val="28"/>
        </w:rPr>
        <w:t xml:space="preserve">Враховуючи, що розподіл вважається відмінним від нормального при p≤0,05, можна зробити висновок, що дані по майже всіх показниках істотно відрізняються від нормального розподілу. </w:t>
      </w:r>
      <w:r>
        <w:rPr>
          <w:rFonts w:ascii="Gungsuh" w:eastAsia="Gungsuh" w:hAnsi="Gungsuh" w:cs="Gungsuh"/>
          <w:sz w:val="28"/>
          <w:szCs w:val="28"/>
        </w:rPr>
        <w:lastRenderedPageBreak/>
        <w:t>Отже, для виявлення відмінностей між групами буде використовуватися непараметричний критерій Манна-</w:t>
      </w:r>
      <w:proofErr w:type="spellStart"/>
      <w:r>
        <w:rPr>
          <w:rFonts w:ascii="Gungsuh" w:eastAsia="Gungsuh" w:hAnsi="Gungsuh" w:cs="Gungsuh"/>
          <w:sz w:val="28"/>
          <w:szCs w:val="28"/>
        </w:rPr>
        <w:t>Уїтні</w:t>
      </w:r>
      <w:proofErr w:type="spellEnd"/>
      <w:r>
        <w:rPr>
          <w:rFonts w:ascii="Gungsuh" w:eastAsia="Gungsuh" w:hAnsi="Gungsuh" w:cs="Gungsuh"/>
          <w:sz w:val="28"/>
          <w:szCs w:val="28"/>
        </w:rPr>
        <w:t>.</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Для визначення, чи існують відмінності в особливостях міжособистісних відносин підлітків з </w:t>
      </w:r>
      <w:proofErr w:type="spellStart"/>
      <w:r>
        <w:rPr>
          <w:sz w:val="28"/>
          <w:szCs w:val="28"/>
        </w:rPr>
        <w:t>акцентуйованими</w:t>
      </w:r>
      <w:proofErr w:type="spellEnd"/>
      <w:r>
        <w:rPr>
          <w:sz w:val="28"/>
          <w:szCs w:val="28"/>
        </w:rPr>
        <w:t xml:space="preserve"> та </w:t>
      </w:r>
      <w:proofErr w:type="spellStart"/>
      <w:r>
        <w:rPr>
          <w:sz w:val="28"/>
          <w:szCs w:val="28"/>
        </w:rPr>
        <w:t>неакцентуйованими</w:t>
      </w:r>
      <w:proofErr w:type="spellEnd"/>
      <w:r>
        <w:rPr>
          <w:sz w:val="28"/>
          <w:szCs w:val="28"/>
        </w:rPr>
        <w:t xml:space="preserve"> типами характеру, ми застосували критерій Манна-</w:t>
      </w:r>
      <w:proofErr w:type="spellStart"/>
      <w:r>
        <w:rPr>
          <w:sz w:val="28"/>
          <w:szCs w:val="28"/>
        </w:rPr>
        <w:t>Уїтні</w:t>
      </w:r>
      <w:proofErr w:type="spellEnd"/>
      <w:r>
        <w:rPr>
          <w:sz w:val="28"/>
          <w:szCs w:val="28"/>
        </w:rPr>
        <w:t>.</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Розрахунок критерію Манна-</w:t>
      </w:r>
      <w:proofErr w:type="spellStart"/>
      <w:r>
        <w:rPr>
          <w:sz w:val="28"/>
          <w:szCs w:val="28"/>
        </w:rPr>
        <w:t>Уїтні</w:t>
      </w:r>
      <w:proofErr w:type="spellEnd"/>
      <w:r>
        <w:rPr>
          <w:sz w:val="28"/>
          <w:szCs w:val="28"/>
        </w:rPr>
        <w:t xml:space="preserve"> дозволить встановити, чи існують достовірні відмінності між параметрами міжособистісних відносин у групах підлітків з вираженими та невираженими типами акцентуацій характеру. Ми розподілили респондентів відповідно до вираженої та невираженої акцентуації по кожному з типів.</w:t>
      </w:r>
    </w:p>
    <w:p w:rsidR="00247C0D" w:rsidRDefault="00F96B44">
      <w:pPr>
        <w:spacing w:line="360" w:lineRule="auto"/>
        <w:jc w:val="both"/>
        <w:rPr>
          <w:i/>
          <w:sz w:val="28"/>
          <w:szCs w:val="28"/>
        </w:rPr>
      </w:pPr>
      <w:r>
        <w:rPr>
          <w:i/>
          <w:sz w:val="28"/>
          <w:szCs w:val="28"/>
        </w:rPr>
        <w:t xml:space="preserve"> Таблиця 3.10. Результати розрахунку критерію Манна-Уітні для демонстративного типу</w:t>
      </w:r>
    </w:p>
    <w:tbl>
      <w:tblPr>
        <w:tblStyle w:val="ad"/>
        <w:tblW w:w="9571"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9"/>
        <w:gridCol w:w="2208"/>
        <w:gridCol w:w="2419"/>
        <w:gridCol w:w="2815"/>
      </w:tblGrid>
      <w:tr w:rsidR="00247C0D">
        <w:trPr>
          <w:trHeight w:val="414"/>
        </w:trPr>
        <w:tc>
          <w:tcPr>
            <w:tcW w:w="2129" w:type="dxa"/>
          </w:tcPr>
          <w:p w:rsidR="00247C0D" w:rsidRDefault="00F96B44">
            <w:pPr>
              <w:pBdr>
                <w:top w:val="nil"/>
                <w:left w:val="nil"/>
                <w:bottom w:val="nil"/>
                <w:right w:val="nil"/>
                <w:between w:val="nil"/>
              </w:pBdr>
              <w:spacing w:line="360" w:lineRule="auto"/>
              <w:ind w:left="484"/>
              <w:jc w:val="both"/>
              <w:rPr>
                <w:color w:val="000000"/>
              </w:rPr>
            </w:pPr>
            <w:proofErr w:type="spellStart"/>
            <w:r>
              <w:rPr>
                <w:color w:val="000000"/>
              </w:rPr>
              <w:t>Показатель</w:t>
            </w:r>
            <w:proofErr w:type="spellEnd"/>
          </w:p>
        </w:tc>
        <w:tc>
          <w:tcPr>
            <w:tcW w:w="2208" w:type="dxa"/>
          </w:tcPr>
          <w:p w:rsidR="00247C0D" w:rsidRDefault="00F96B44">
            <w:pPr>
              <w:pBdr>
                <w:top w:val="nil"/>
                <w:left w:val="nil"/>
                <w:bottom w:val="nil"/>
                <w:right w:val="nil"/>
                <w:between w:val="nil"/>
              </w:pBdr>
              <w:spacing w:line="360" w:lineRule="auto"/>
              <w:ind w:left="6" w:right="3"/>
              <w:jc w:val="both"/>
              <w:rPr>
                <w:color w:val="000000"/>
              </w:rPr>
            </w:pPr>
            <w:proofErr w:type="spellStart"/>
            <w:r>
              <w:rPr>
                <w:color w:val="000000"/>
              </w:rPr>
              <w:t>Акцентуйовані</w:t>
            </w:r>
            <w:proofErr w:type="spellEnd"/>
          </w:p>
        </w:tc>
        <w:tc>
          <w:tcPr>
            <w:tcW w:w="2419" w:type="dxa"/>
          </w:tcPr>
          <w:p w:rsidR="00247C0D" w:rsidRDefault="00F96B44">
            <w:pPr>
              <w:pBdr>
                <w:top w:val="nil"/>
                <w:left w:val="nil"/>
                <w:bottom w:val="nil"/>
                <w:right w:val="nil"/>
                <w:between w:val="nil"/>
              </w:pBdr>
              <w:spacing w:line="360" w:lineRule="auto"/>
              <w:ind w:left="8" w:right="3"/>
              <w:jc w:val="both"/>
              <w:rPr>
                <w:color w:val="000000"/>
              </w:rPr>
            </w:pPr>
            <w:proofErr w:type="spellStart"/>
            <w:r>
              <w:rPr>
                <w:color w:val="000000"/>
              </w:rPr>
              <w:t>Неакцентуйовані</w:t>
            </w:r>
            <w:proofErr w:type="spellEnd"/>
          </w:p>
        </w:tc>
        <w:tc>
          <w:tcPr>
            <w:tcW w:w="2815" w:type="dxa"/>
          </w:tcPr>
          <w:p w:rsidR="00247C0D" w:rsidRDefault="00F96B44">
            <w:pPr>
              <w:pBdr>
                <w:top w:val="nil"/>
                <w:left w:val="nil"/>
                <w:bottom w:val="nil"/>
                <w:right w:val="nil"/>
                <w:between w:val="nil"/>
              </w:pBdr>
              <w:spacing w:line="360" w:lineRule="auto"/>
              <w:ind w:left="11" w:right="4"/>
              <w:jc w:val="both"/>
              <w:rPr>
                <w:color w:val="000000"/>
              </w:rPr>
            </w:pPr>
            <w:r>
              <w:rPr>
                <w:color w:val="000000"/>
              </w:rPr>
              <w:t>Висновок</w:t>
            </w:r>
          </w:p>
        </w:tc>
      </w:tr>
      <w:tr w:rsidR="00247C0D">
        <w:trPr>
          <w:trHeight w:val="827"/>
        </w:trPr>
        <w:tc>
          <w:tcPr>
            <w:tcW w:w="2129" w:type="dxa"/>
          </w:tcPr>
          <w:p w:rsidR="00247C0D" w:rsidRDefault="00F96B44">
            <w:pPr>
              <w:pBdr>
                <w:top w:val="nil"/>
                <w:left w:val="nil"/>
                <w:bottom w:val="nil"/>
                <w:right w:val="nil"/>
                <w:between w:val="nil"/>
              </w:pBdr>
              <w:spacing w:line="360" w:lineRule="auto"/>
              <w:ind w:left="107"/>
              <w:jc w:val="both"/>
              <w:rPr>
                <w:color w:val="000000"/>
              </w:rPr>
            </w:pPr>
            <w:r>
              <w:rPr>
                <w:color w:val="000000"/>
              </w:rPr>
              <w:t>Егоїстичний</w:t>
            </w:r>
          </w:p>
          <w:p w:rsidR="00247C0D" w:rsidRDefault="00F96B44">
            <w:pPr>
              <w:pBdr>
                <w:top w:val="nil"/>
                <w:left w:val="nil"/>
                <w:bottom w:val="nil"/>
                <w:right w:val="nil"/>
                <w:between w:val="nil"/>
              </w:pBdr>
              <w:spacing w:before="139" w:line="360" w:lineRule="auto"/>
              <w:ind w:left="107"/>
              <w:jc w:val="both"/>
              <w:rPr>
                <w:color w:val="000000"/>
              </w:rPr>
            </w:pPr>
            <w:r>
              <w:rPr>
                <w:color w:val="000000"/>
              </w:rPr>
              <w:t>тип</w:t>
            </w:r>
          </w:p>
        </w:tc>
        <w:tc>
          <w:tcPr>
            <w:tcW w:w="2208" w:type="dxa"/>
          </w:tcPr>
          <w:p w:rsidR="00247C0D" w:rsidRDefault="00F96B44">
            <w:pPr>
              <w:pBdr>
                <w:top w:val="nil"/>
                <w:left w:val="nil"/>
                <w:bottom w:val="nil"/>
                <w:right w:val="nil"/>
                <w:between w:val="nil"/>
              </w:pBdr>
              <w:spacing w:line="360" w:lineRule="auto"/>
              <w:ind w:left="6" w:right="3"/>
              <w:jc w:val="both"/>
              <w:rPr>
                <w:color w:val="000000"/>
              </w:rPr>
            </w:pPr>
            <w:r>
              <w:rPr>
                <w:color w:val="000000"/>
              </w:rPr>
              <w:t>15.7</w:t>
            </w:r>
          </w:p>
        </w:tc>
        <w:tc>
          <w:tcPr>
            <w:tcW w:w="2419" w:type="dxa"/>
          </w:tcPr>
          <w:p w:rsidR="00247C0D" w:rsidRDefault="00F96B44">
            <w:pPr>
              <w:pBdr>
                <w:top w:val="nil"/>
                <w:left w:val="nil"/>
                <w:bottom w:val="nil"/>
                <w:right w:val="nil"/>
                <w:between w:val="nil"/>
              </w:pBdr>
              <w:spacing w:line="360" w:lineRule="auto"/>
              <w:ind w:left="8"/>
              <w:jc w:val="both"/>
              <w:rPr>
                <w:color w:val="000000"/>
              </w:rPr>
            </w:pPr>
            <w:r>
              <w:rPr>
                <w:color w:val="000000"/>
              </w:rPr>
              <w:t>5.2</w:t>
            </w:r>
          </w:p>
        </w:tc>
        <w:tc>
          <w:tcPr>
            <w:tcW w:w="2815" w:type="dxa"/>
          </w:tcPr>
          <w:p w:rsidR="00247C0D" w:rsidRDefault="00F96B44">
            <w:pPr>
              <w:pBdr>
                <w:top w:val="nil"/>
                <w:left w:val="nil"/>
                <w:bottom w:val="nil"/>
                <w:right w:val="nil"/>
                <w:between w:val="nil"/>
              </w:pBdr>
              <w:spacing w:line="360" w:lineRule="auto"/>
              <w:ind w:left="330"/>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=230,5, відмінності достовірні при р≤0,01</w:t>
            </w:r>
          </w:p>
        </w:tc>
      </w:tr>
      <w:tr w:rsidR="00247C0D">
        <w:trPr>
          <w:trHeight w:val="827"/>
        </w:trPr>
        <w:tc>
          <w:tcPr>
            <w:tcW w:w="2129" w:type="dxa"/>
          </w:tcPr>
          <w:p w:rsidR="00247C0D" w:rsidRDefault="00F96B44">
            <w:pPr>
              <w:pBdr>
                <w:top w:val="nil"/>
                <w:left w:val="nil"/>
                <w:bottom w:val="nil"/>
                <w:right w:val="nil"/>
                <w:between w:val="nil"/>
              </w:pBdr>
              <w:spacing w:line="360" w:lineRule="auto"/>
              <w:ind w:left="107"/>
              <w:jc w:val="both"/>
              <w:rPr>
                <w:color w:val="000000"/>
              </w:rPr>
            </w:pPr>
            <w:r>
              <w:rPr>
                <w:color w:val="000000"/>
              </w:rPr>
              <w:t>Агресивний тип</w:t>
            </w:r>
          </w:p>
        </w:tc>
        <w:tc>
          <w:tcPr>
            <w:tcW w:w="2208" w:type="dxa"/>
          </w:tcPr>
          <w:p w:rsidR="00247C0D" w:rsidRDefault="00F96B44">
            <w:pPr>
              <w:pBdr>
                <w:top w:val="nil"/>
                <w:left w:val="nil"/>
                <w:bottom w:val="nil"/>
                <w:right w:val="nil"/>
                <w:between w:val="nil"/>
              </w:pBdr>
              <w:spacing w:line="360" w:lineRule="auto"/>
              <w:ind w:left="6" w:right="3"/>
              <w:jc w:val="both"/>
              <w:rPr>
                <w:color w:val="000000"/>
              </w:rPr>
            </w:pPr>
            <w:r>
              <w:rPr>
                <w:color w:val="000000"/>
              </w:rPr>
              <w:t>11.8</w:t>
            </w:r>
          </w:p>
        </w:tc>
        <w:tc>
          <w:tcPr>
            <w:tcW w:w="2419" w:type="dxa"/>
          </w:tcPr>
          <w:p w:rsidR="00247C0D" w:rsidRDefault="00F96B44">
            <w:pPr>
              <w:pBdr>
                <w:top w:val="nil"/>
                <w:left w:val="nil"/>
                <w:bottom w:val="nil"/>
                <w:right w:val="nil"/>
                <w:between w:val="nil"/>
              </w:pBdr>
              <w:spacing w:line="360" w:lineRule="auto"/>
              <w:ind w:left="8"/>
              <w:jc w:val="both"/>
              <w:rPr>
                <w:color w:val="000000"/>
              </w:rPr>
            </w:pPr>
            <w:r>
              <w:rPr>
                <w:color w:val="000000"/>
              </w:rPr>
              <w:t>4.1</w:t>
            </w:r>
          </w:p>
        </w:tc>
        <w:tc>
          <w:tcPr>
            <w:tcW w:w="2815" w:type="dxa"/>
          </w:tcPr>
          <w:p w:rsidR="00247C0D" w:rsidRDefault="00F96B44">
            <w:pPr>
              <w:pBdr>
                <w:top w:val="nil"/>
                <w:left w:val="nil"/>
                <w:bottom w:val="nil"/>
                <w:right w:val="nil"/>
                <w:between w:val="nil"/>
              </w:pBdr>
              <w:spacing w:line="360" w:lineRule="auto"/>
              <w:ind w:left="11" w:right="4"/>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=589, відмінності достовірні при р≤0,05</w:t>
            </w:r>
          </w:p>
        </w:tc>
      </w:tr>
      <w:tr w:rsidR="00247C0D">
        <w:trPr>
          <w:trHeight w:val="828"/>
        </w:trPr>
        <w:tc>
          <w:tcPr>
            <w:tcW w:w="2129" w:type="dxa"/>
          </w:tcPr>
          <w:p w:rsidR="00247C0D" w:rsidRDefault="00F96B44">
            <w:pPr>
              <w:pBdr>
                <w:top w:val="nil"/>
                <w:left w:val="nil"/>
                <w:bottom w:val="nil"/>
                <w:right w:val="nil"/>
                <w:between w:val="nil"/>
              </w:pBdr>
              <w:spacing w:line="360" w:lineRule="auto"/>
              <w:ind w:left="107"/>
              <w:jc w:val="both"/>
              <w:rPr>
                <w:color w:val="000000"/>
              </w:rPr>
            </w:pPr>
            <w:r>
              <w:rPr>
                <w:color w:val="000000"/>
              </w:rPr>
              <w:t>Підозрілий</w:t>
            </w:r>
          </w:p>
          <w:p w:rsidR="00247C0D" w:rsidRDefault="00F96B44">
            <w:pPr>
              <w:pBdr>
                <w:top w:val="nil"/>
                <w:left w:val="nil"/>
                <w:bottom w:val="nil"/>
                <w:right w:val="nil"/>
                <w:between w:val="nil"/>
              </w:pBdr>
              <w:spacing w:before="139" w:line="360" w:lineRule="auto"/>
              <w:ind w:left="107"/>
              <w:jc w:val="both"/>
              <w:rPr>
                <w:color w:val="000000"/>
              </w:rPr>
            </w:pPr>
            <w:r>
              <w:rPr>
                <w:color w:val="000000"/>
              </w:rPr>
              <w:t>тип</w:t>
            </w:r>
          </w:p>
        </w:tc>
        <w:tc>
          <w:tcPr>
            <w:tcW w:w="2208" w:type="dxa"/>
          </w:tcPr>
          <w:p w:rsidR="00247C0D" w:rsidRDefault="00F96B44">
            <w:pPr>
              <w:pBdr>
                <w:top w:val="nil"/>
                <w:left w:val="nil"/>
                <w:bottom w:val="nil"/>
                <w:right w:val="nil"/>
                <w:between w:val="nil"/>
              </w:pBdr>
              <w:spacing w:line="360" w:lineRule="auto"/>
              <w:ind w:left="6" w:right="3"/>
              <w:jc w:val="both"/>
              <w:rPr>
                <w:color w:val="000000"/>
              </w:rPr>
            </w:pPr>
            <w:r>
              <w:rPr>
                <w:color w:val="000000"/>
              </w:rPr>
              <w:t>13.7</w:t>
            </w:r>
          </w:p>
        </w:tc>
        <w:tc>
          <w:tcPr>
            <w:tcW w:w="2419" w:type="dxa"/>
          </w:tcPr>
          <w:p w:rsidR="00247C0D" w:rsidRDefault="00F96B44">
            <w:pPr>
              <w:pBdr>
                <w:top w:val="nil"/>
                <w:left w:val="nil"/>
                <w:bottom w:val="nil"/>
                <w:right w:val="nil"/>
                <w:between w:val="nil"/>
              </w:pBdr>
              <w:spacing w:line="360" w:lineRule="auto"/>
              <w:ind w:left="8"/>
              <w:jc w:val="both"/>
              <w:rPr>
                <w:color w:val="000000"/>
              </w:rPr>
            </w:pPr>
            <w:r>
              <w:rPr>
                <w:color w:val="000000"/>
              </w:rPr>
              <w:t>3.3</w:t>
            </w:r>
          </w:p>
        </w:tc>
        <w:tc>
          <w:tcPr>
            <w:tcW w:w="2815" w:type="dxa"/>
          </w:tcPr>
          <w:p w:rsidR="00247C0D" w:rsidRDefault="00F96B44">
            <w:pPr>
              <w:pBdr>
                <w:top w:val="nil"/>
                <w:left w:val="nil"/>
                <w:bottom w:val="nil"/>
                <w:right w:val="nil"/>
                <w:between w:val="nil"/>
              </w:pBdr>
              <w:spacing w:line="360" w:lineRule="auto"/>
              <w:ind w:left="330"/>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=241,5, відмінності достовірні при р≤0,01</w:t>
            </w:r>
          </w:p>
        </w:tc>
      </w:tr>
      <w:tr w:rsidR="00247C0D">
        <w:trPr>
          <w:trHeight w:val="830"/>
        </w:trPr>
        <w:tc>
          <w:tcPr>
            <w:tcW w:w="2129" w:type="dxa"/>
          </w:tcPr>
          <w:p w:rsidR="00247C0D" w:rsidRDefault="00F96B44">
            <w:pPr>
              <w:pBdr>
                <w:top w:val="nil"/>
                <w:left w:val="nil"/>
                <w:bottom w:val="nil"/>
                <w:right w:val="nil"/>
                <w:between w:val="nil"/>
              </w:pBdr>
              <w:spacing w:line="360" w:lineRule="auto"/>
              <w:ind w:left="107"/>
              <w:jc w:val="both"/>
              <w:rPr>
                <w:color w:val="000000"/>
              </w:rPr>
            </w:pPr>
            <w:r>
              <w:rPr>
                <w:color w:val="000000"/>
              </w:rPr>
              <w:lastRenderedPageBreak/>
              <w:t>Компроміс</w:t>
            </w:r>
          </w:p>
        </w:tc>
        <w:tc>
          <w:tcPr>
            <w:tcW w:w="2208" w:type="dxa"/>
          </w:tcPr>
          <w:p w:rsidR="00247C0D" w:rsidRDefault="00F96B44">
            <w:pPr>
              <w:pBdr>
                <w:top w:val="nil"/>
                <w:left w:val="nil"/>
                <w:bottom w:val="nil"/>
                <w:right w:val="nil"/>
                <w:between w:val="nil"/>
              </w:pBdr>
              <w:spacing w:line="360" w:lineRule="auto"/>
              <w:ind w:left="6" w:right="3"/>
              <w:jc w:val="both"/>
              <w:rPr>
                <w:color w:val="000000"/>
              </w:rPr>
            </w:pPr>
            <w:r>
              <w:rPr>
                <w:color w:val="000000"/>
              </w:rPr>
              <w:t>10.2</w:t>
            </w:r>
          </w:p>
        </w:tc>
        <w:tc>
          <w:tcPr>
            <w:tcW w:w="2419" w:type="dxa"/>
          </w:tcPr>
          <w:p w:rsidR="00247C0D" w:rsidRDefault="00F96B44">
            <w:pPr>
              <w:pBdr>
                <w:top w:val="nil"/>
                <w:left w:val="nil"/>
                <w:bottom w:val="nil"/>
                <w:right w:val="nil"/>
                <w:between w:val="nil"/>
              </w:pBdr>
              <w:spacing w:line="360" w:lineRule="auto"/>
              <w:ind w:left="8"/>
              <w:jc w:val="both"/>
              <w:rPr>
                <w:color w:val="000000"/>
              </w:rPr>
            </w:pPr>
            <w:r>
              <w:rPr>
                <w:color w:val="000000"/>
              </w:rPr>
              <w:t>4.7</w:t>
            </w:r>
          </w:p>
        </w:tc>
        <w:tc>
          <w:tcPr>
            <w:tcW w:w="2815" w:type="dxa"/>
          </w:tcPr>
          <w:p w:rsidR="00247C0D" w:rsidRDefault="00F96B44">
            <w:pPr>
              <w:pBdr>
                <w:top w:val="nil"/>
                <w:left w:val="nil"/>
                <w:bottom w:val="nil"/>
                <w:right w:val="nil"/>
                <w:between w:val="nil"/>
              </w:pBdr>
              <w:spacing w:line="360" w:lineRule="auto"/>
              <w:ind w:left="330"/>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=230,5, відмінності достовірні при р≤0,01</w:t>
            </w:r>
          </w:p>
        </w:tc>
      </w:tr>
    </w:tbl>
    <w:p w:rsidR="00247C0D" w:rsidRDefault="00F96B44">
      <w:pPr>
        <w:spacing w:line="360" w:lineRule="auto"/>
        <w:jc w:val="both"/>
        <w:rPr>
          <w:sz w:val="28"/>
          <w:szCs w:val="28"/>
        </w:rPr>
      </w:pPr>
      <w:r>
        <w:rPr>
          <w:sz w:val="28"/>
          <w:szCs w:val="28"/>
        </w:rPr>
        <w:t xml:space="preserve"> </w:t>
      </w:r>
    </w:p>
    <w:p w:rsidR="00247C0D" w:rsidRDefault="00F96B44">
      <w:pPr>
        <w:spacing w:line="360" w:lineRule="auto"/>
        <w:ind w:firstLine="720"/>
        <w:jc w:val="both"/>
        <w:rPr>
          <w:sz w:val="28"/>
          <w:szCs w:val="28"/>
        </w:rPr>
      </w:pPr>
      <w:r>
        <w:rPr>
          <w:sz w:val="28"/>
          <w:szCs w:val="28"/>
        </w:rPr>
        <w:t>Як видно з таблиці, в результаті розрахунку критерію Манна-</w:t>
      </w:r>
      <w:proofErr w:type="spellStart"/>
      <w:r>
        <w:rPr>
          <w:sz w:val="28"/>
          <w:szCs w:val="28"/>
        </w:rPr>
        <w:t>Уїтні</w:t>
      </w:r>
      <w:proofErr w:type="spellEnd"/>
      <w:r>
        <w:rPr>
          <w:sz w:val="28"/>
          <w:szCs w:val="28"/>
        </w:rPr>
        <w:t xml:space="preserve"> вдалося встановити наявність достовірних відмінностей у </w:t>
      </w:r>
      <w:proofErr w:type="spellStart"/>
      <w:r>
        <w:rPr>
          <w:sz w:val="28"/>
          <w:szCs w:val="28"/>
        </w:rPr>
        <w:t>вираженості</w:t>
      </w:r>
      <w:proofErr w:type="spellEnd"/>
      <w:r>
        <w:rPr>
          <w:sz w:val="28"/>
          <w:szCs w:val="28"/>
        </w:rPr>
        <w:t xml:space="preserve"> типів міжособистісних відносин та стилю поведінки в конфлікті.</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Отже, в результаті розрахунку критерію Манна-</w:t>
      </w:r>
      <w:proofErr w:type="spellStart"/>
      <w:r>
        <w:rPr>
          <w:sz w:val="28"/>
          <w:szCs w:val="28"/>
        </w:rPr>
        <w:t>Уїтні</w:t>
      </w:r>
      <w:proofErr w:type="spellEnd"/>
      <w:r>
        <w:rPr>
          <w:sz w:val="28"/>
          <w:szCs w:val="28"/>
        </w:rPr>
        <w:t xml:space="preserve"> було встановлено наступне: підліткам з вираженою акцентуацією демонстративності властиве наявність егоїстичного, агресивного та підозрілого типу міжособистісних відносин. Прагнення до дорослості у них проявляється в бажанні бути самостійними в усьому: в навчанні, праці, виборі друзів та дозвіллі. Підліток хоче самостійно приймати важливі для нього рішення та активно захищає свою позицію. Також їм властива наявність стратегії компромісної поведінки в конфлікті.</w:t>
      </w:r>
    </w:p>
    <w:p w:rsidR="00247C0D" w:rsidRDefault="00247C0D">
      <w:pPr>
        <w:spacing w:line="360" w:lineRule="auto"/>
        <w:jc w:val="both"/>
        <w:rPr>
          <w:sz w:val="28"/>
          <w:szCs w:val="28"/>
        </w:rPr>
      </w:pPr>
    </w:p>
    <w:p w:rsidR="00247C0D" w:rsidRDefault="00F96B44">
      <w:pPr>
        <w:spacing w:line="360" w:lineRule="auto"/>
        <w:jc w:val="both"/>
        <w:rPr>
          <w:i/>
          <w:sz w:val="28"/>
          <w:szCs w:val="28"/>
        </w:rPr>
      </w:pPr>
      <w:r>
        <w:rPr>
          <w:i/>
          <w:sz w:val="28"/>
          <w:szCs w:val="28"/>
        </w:rPr>
        <w:t>Таблиця 3.11. Результати розрахунку критерію Манна-</w:t>
      </w:r>
      <w:proofErr w:type="spellStart"/>
      <w:r>
        <w:rPr>
          <w:i/>
          <w:sz w:val="28"/>
          <w:szCs w:val="28"/>
        </w:rPr>
        <w:t>Уїтні</w:t>
      </w:r>
      <w:proofErr w:type="spellEnd"/>
      <w:r>
        <w:rPr>
          <w:i/>
          <w:sz w:val="28"/>
          <w:szCs w:val="28"/>
        </w:rPr>
        <w:t>, тип педантичний.</w:t>
      </w:r>
    </w:p>
    <w:tbl>
      <w:tblPr>
        <w:tblStyle w:val="ae"/>
        <w:tblW w:w="9576"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65"/>
        <w:gridCol w:w="2209"/>
        <w:gridCol w:w="2423"/>
        <w:gridCol w:w="2579"/>
      </w:tblGrid>
      <w:tr w:rsidR="00247C0D">
        <w:trPr>
          <w:trHeight w:val="414"/>
        </w:trPr>
        <w:tc>
          <w:tcPr>
            <w:tcW w:w="2365" w:type="dxa"/>
          </w:tcPr>
          <w:p w:rsidR="00247C0D" w:rsidRDefault="00F96B44">
            <w:pPr>
              <w:pBdr>
                <w:top w:val="nil"/>
                <w:left w:val="nil"/>
                <w:bottom w:val="nil"/>
                <w:right w:val="nil"/>
                <w:between w:val="nil"/>
              </w:pBdr>
              <w:spacing w:before="3" w:line="360" w:lineRule="auto"/>
              <w:ind w:left="602"/>
              <w:jc w:val="both"/>
              <w:rPr>
                <w:color w:val="000000"/>
              </w:rPr>
            </w:pPr>
            <w:r>
              <w:rPr>
                <w:color w:val="000000"/>
              </w:rPr>
              <w:t>Показник</w:t>
            </w:r>
          </w:p>
        </w:tc>
        <w:tc>
          <w:tcPr>
            <w:tcW w:w="2209" w:type="dxa"/>
          </w:tcPr>
          <w:p w:rsidR="00247C0D" w:rsidRDefault="00F96B44">
            <w:pPr>
              <w:pBdr>
                <w:top w:val="nil"/>
                <w:left w:val="nil"/>
                <w:bottom w:val="nil"/>
                <w:right w:val="nil"/>
                <w:between w:val="nil"/>
              </w:pBdr>
              <w:spacing w:before="3" w:line="360" w:lineRule="auto"/>
              <w:ind w:left="7" w:right="2"/>
              <w:jc w:val="both"/>
              <w:rPr>
                <w:color w:val="000000"/>
              </w:rPr>
            </w:pPr>
            <w:proofErr w:type="spellStart"/>
            <w:r>
              <w:rPr>
                <w:color w:val="000000"/>
              </w:rPr>
              <w:t>Акцентуйовані</w:t>
            </w:r>
            <w:proofErr w:type="spellEnd"/>
          </w:p>
        </w:tc>
        <w:tc>
          <w:tcPr>
            <w:tcW w:w="2423" w:type="dxa"/>
          </w:tcPr>
          <w:p w:rsidR="00247C0D" w:rsidRDefault="00F96B44">
            <w:pPr>
              <w:pBdr>
                <w:top w:val="nil"/>
                <w:left w:val="nil"/>
                <w:bottom w:val="nil"/>
                <w:right w:val="nil"/>
                <w:between w:val="nil"/>
              </w:pBdr>
              <w:spacing w:before="3" w:line="360" w:lineRule="auto"/>
              <w:ind w:left="6" w:right="3"/>
              <w:jc w:val="both"/>
              <w:rPr>
                <w:color w:val="000000"/>
              </w:rPr>
            </w:pPr>
            <w:proofErr w:type="spellStart"/>
            <w:r>
              <w:rPr>
                <w:color w:val="000000"/>
              </w:rPr>
              <w:t>Неакцентуйовані</w:t>
            </w:r>
            <w:proofErr w:type="spellEnd"/>
          </w:p>
        </w:tc>
        <w:tc>
          <w:tcPr>
            <w:tcW w:w="2579" w:type="dxa"/>
          </w:tcPr>
          <w:p w:rsidR="00247C0D" w:rsidRDefault="00F96B44">
            <w:pPr>
              <w:pBdr>
                <w:top w:val="nil"/>
                <w:left w:val="nil"/>
                <w:bottom w:val="nil"/>
                <w:right w:val="nil"/>
                <w:between w:val="nil"/>
              </w:pBdr>
              <w:spacing w:before="3" w:line="360" w:lineRule="auto"/>
              <w:ind w:left="162" w:right="163"/>
              <w:jc w:val="both"/>
              <w:rPr>
                <w:color w:val="000000"/>
              </w:rPr>
            </w:pPr>
            <w:r>
              <w:rPr>
                <w:color w:val="000000"/>
              </w:rPr>
              <w:t>Висновок</w:t>
            </w:r>
          </w:p>
        </w:tc>
      </w:tr>
      <w:tr w:rsidR="00247C0D">
        <w:trPr>
          <w:trHeight w:val="1243"/>
        </w:trPr>
        <w:tc>
          <w:tcPr>
            <w:tcW w:w="2365" w:type="dxa"/>
          </w:tcPr>
          <w:p w:rsidR="00247C0D" w:rsidRDefault="00F96B44">
            <w:pPr>
              <w:pBdr>
                <w:top w:val="nil"/>
                <w:left w:val="nil"/>
                <w:bottom w:val="nil"/>
                <w:right w:val="nil"/>
                <w:between w:val="nil"/>
              </w:pBdr>
              <w:spacing w:before="1" w:line="360" w:lineRule="auto"/>
              <w:ind w:left="107"/>
              <w:jc w:val="both"/>
              <w:rPr>
                <w:color w:val="000000"/>
              </w:rPr>
            </w:pPr>
            <w:r>
              <w:rPr>
                <w:color w:val="000000"/>
              </w:rPr>
              <w:t>Підлеглий тип</w:t>
            </w:r>
          </w:p>
        </w:tc>
        <w:tc>
          <w:tcPr>
            <w:tcW w:w="2209" w:type="dxa"/>
          </w:tcPr>
          <w:p w:rsidR="00247C0D" w:rsidRDefault="00F96B44">
            <w:pPr>
              <w:pBdr>
                <w:top w:val="nil"/>
                <w:left w:val="nil"/>
                <w:bottom w:val="nil"/>
                <w:right w:val="nil"/>
                <w:between w:val="nil"/>
              </w:pBdr>
              <w:spacing w:before="1" w:line="360" w:lineRule="auto"/>
              <w:ind w:left="7" w:right="2"/>
              <w:jc w:val="both"/>
              <w:rPr>
                <w:color w:val="000000"/>
              </w:rPr>
            </w:pPr>
            <w:r>
              <w:rPr>
                <w:color w:val="000000"/>
              </w:rPr>
              <w:t>17.2</w:t>
            </w:r>
          </w:p>
        </w:tc>
        <w:tc>
          <w:tcPr>
            <w:tcW w:w="2423" w:type="dxa"/>
          </w:tcPr>
          <w:p w:rsidR="00247C0D" w:rsidRDefault="00F96B44">
            <w:pPr>
              <w:pBdr>
                <w:top w:val="nil"/>
                <w:left w:val="nil"/>
                <w:bottom w:val="nil"/>
                <w:right w:val="nil"/>
                <w:between w:val="nil"/>
              </w:pBdr>
              <w:spacing w:before="1" w:line="360" w:lineRule="auto"/>
              <w:ind w:left="6"/>
              <w:jc w:val="both"/>
              <w:rPr>
                <w:color w:val="000000"/>
              </w:rPr>
            </w:pPr>
            <w:r>
              <w:rPr>
                <w:color w:val="000000"/>
              </w:rPr>
              <w:t>6.2</w:t>
            </w:r>
          </w:p>
        </w:tc>
        <w:tc>
          <w:tcPr>
            <w:tcW w:w="2579" w:type="dxa"/>
          </w:tcPr>
          <w:p w:rsidR="00247C0D" w:rsidRDefault="00F96B44">
            <w:pPr>
              <w:pBdr>
                <w:top w:val="nil"/>
                <w:left w:val="nil"/>
                <w:bottom w:val="nil"/>
                <w:right w:val="nil"/>
                <w:between w:val="nil"/>
              </w:pBdr>
              <w:spacing w:before="1" w:line="360" w:lineRule="auto"/>
              <w:ind w:left="162" w:right="163"/>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=505, відмінності достовірні при р≤0,01</w:t>
            </w:r>
          </w:p>
        </w:tc>
      </w:tr>
      <w:tr w:rsidR="00247C0D">
        <w:trPr>
          <w:trHeight w:val="1240"/>
        </w:trPr>
        <w:tc>
          <w:tcPr>
            <w:tcW w:w="2365" w:type="dxa"/>
          </w:tcPr>
          <w:p w:rsidR="00247C0D" w:rsidRDefault="00F96B44">
            <w:pPr>
              <w:pBdr>
                <w:top w:val="nil"/>
                <w:left w:val="nil"/>
                <w:bottom w:val="nil"/>
                <w:right w:val="nil"/>
                <w:between w:val="nil"/>
              </w:pBdr>
              <w:spacing w:before="1" w:line="360" w:lineRule="auto"/>
              <w:ind w:left="107"/>
              <w:jc w:val="both"/>
              <w:rPr>
                <w:color w:val="000000"/>
              </w:rPr>
            </w:pPr>
            <w:r>
              <w:rPr>
                <w:color w:val="000000"/>
              </w:rPr>
              <w:t>Доброзичливий тип</w:t>
            </w:r>
          </w:p>
        </w:tc>
        <w:tc>
          <w:tcPr>
            <w:tcW w:w="2209" w:type="dxa"/>
          </w:tcPr>
          <w:p w:rsidR="00247C0D" w:rsidRDefault="00F96B44">
            <w:pPr>
              <w:pBdr>
                <w:top w:val="nil"/>
                <w:left w:val="nil"/>
                <w:bottom w:val="nil"/>
                <w:right w:val="nil"/>
                <w:between w:val="nil"/>
              </w:pBdr>
              <w:spacing w:before="1" w:line="360" w:lineRule="auto"/>
              <w:ind w:left="7" w:right="2"/>
              <w:jc w:val="both"/>
              <w:rPr>
                <w:color w:val="000000"/>
              </w:rPr>
            </w:pPr>
            <w:r>
              <w:rPr>
                <w:color w:val="000000"/>
              </w:rPr>
              <w:t>14.9</w:t>
            </w:r>
          </w:p>
        </w:tc>
        <w:tc>
          <w:tcPr>
            <w:tcW w:w="2423" w:type="dxa"/>
          </w:tcPr>
          <w:p w:rsidR="00247C0D" w:rsidRDefault="00F96B44">
            <w:pPr>
              <w:pBdr>
                <w:top w:val="nil"/>
                <w:left w:val="nil"/>
                <w:bottom w:val="nil"/>
                <w:right w:val="nil"/>
                <w:between w:val="nil"/>
              </w:pBdr>
              <w:spacing w:before="1" w:line="360" w:lineRule="auto"/>
              <w:ind w:left="6"/>
              <w:jc w:val="both"/>
              <w:rPr>
                <w:color w:val="000000"/>
              </w:rPr>
            </w:pPr>
            <w:r>
              <w:rPr>
                <w:color w:val="000000"/>
              </w:rPr>
              <w:t>7.8</w:t>
            </w:r>
          </w:p>
        </w:tc>
        <w:tc>
          <w:tcPr>
            <w:tcW w:w="2579" w:type="dxa"/>
          </w:tcPr>
          <w:p w:rsidR="00247C0D" w:rsidRDefault="00F96B44">
            <w:pPr>
              <w:pBdr>
                <w:top w:val="nil"/>
                <w:left w:val="nil"/>
                <w:bottom w:val="nil"/>
                <w:right w:val="nil"/>
                <w:between w:val="nil"/>
              </w:pBdr>
              <w:spacing w:before="1" w:line="360" w:lineRule="auto"/>
              <w:ind w:left="163" w:right="162"/>
              <w:jc w:val="both"/>
              <w:rPr>
                <w:color w:val="000000"/>
              </w:rPr>
            </w:pPr>
            <w:proofErr w:type="spellStart"/>
            <w:r>
              <w:rPr>
                <w:color w:val="000000"/>
              </w:rPr>
              <w:t>U</w:t>
            </w:r>
            <w:r>
              <w:rPr>
                <w:color w:val="000000"/>
                <w:vertAlign w:val="subscript"/>
              </w:rPr>
              <w:t>эмп</w:t>
            </w:r>
            <w:proofErr w:type="spellEnd"/>
            <w:r>
              <w:rPr>
                <w:color w:val="000000"/>
              </w:rPr>
              <w:t>=230,5,відмінності достовірні при</w:t>
            </w:r>
          </w:p>
          <w:p w:rsidR="00247C0D" w:rsidRDefault="00F96B44">
            <w:pPr>
              <w:pBdr>
                <w:top w:val="nil"/>
                <w:left w:val="nil"/>
                <w:bottom w:val="nil"/>
                <w:right w:val="nil"/>
                <w:between w:val="nil"/>
              </w:pBdr>
              <w:spacing w:line="360" w:lineRule="auto"/>
              <w:ind w:left="162" w:right="162"/>
              <w:jc w:val="both"/>
              <w:rPr>
                <w:color w:val="000000"/>
              </w:rPr>
            </w:pPr>
            <w:r>
              <w:rPr>
                <w:rFonts w:ascii="Gungsuh" w:eastAsia="Gungsuh" w:hAnsi="Gungsuh" w:cs="Gungsuh"/>
                <w:color w:val="000000"/>
              </w:rPr>
              <w:lastRenderedPageBreak/>
              <w:t>р≤0,01</w:t>
            </w:r>
          </w:p>
        </w:tc>
      </w:tr>
      <w:tr w:rsidR="00247C0D">
        <w:trPr>
          <w:trHeight w:val="1243"/>
        </w:trPr>
        <w:tc>
          <w:tcPr>
            <w:tcW w:w="2365" w:type="dxa"/>
          </w:tcPr>
          <w:p w:rsidR="00247C0D" w:rsidRDefault="00F96B44">
            <w:pPr>
              <w:pBdr>
                <w:top w:val="nil"/>
                <w:left w:val="nil"/>
                <w:bottom w:val="nil"/>
                <w:right w:val="nil"/>
                <w:between w:val="nil"/>
              </w:pBdr>
              <w:spacing w:before="3" w:line="360" w:lineRule="auto"/>
              <w:ind w:left="107"/>
              <w:jc w:val="both"/>
              <w:rPr>
                <w:color w:val="000000"/>
              </w:rPr>
            </w:pPr>
            <w:r>
              <w:rPr>
                <w:color w:val="000000"/>
              </w:rPr>
              <w:lastRenderedPageBreak/>
              <w:t>Пристосування</w:t>
            </w:r>
          </w:p>
        </w:tc>
        <w:tc>
          <w:tcPr>
            <w:tcW w:w="2209" w:type="dxa"/>
          </w:tcPr>
          <w:p w:rsidR="00247C0D" w:rsidRDefault="00F96B44">
            <w:pPr>
              <w:pBdr>
                <w:top w:val="nil"/>
                <w:left w:val="nil"/>
                <w:bottom w:val="nil"/>
                <w:right w:val="nil"/>
                <w:between w:val="nil"/>
              </w:pBdr>
              <w:spacing w:before="3" w:line="360" w:lineRule="auto"/>
              <w:ind w:left="7" w:right="2"/>
              <w:jc w:val="both"/>
              <w:rPr>
                <w:color w:val="000000"/>
              </w:rPr>
            </w:pPr>
            <w:r>
              <w:rPr>
                <w:color w:val="000000"/>
              </w:rPr>
              <w:t>10.5</w:t>
            </w:r>
          </w:p>
        </w:tc>
        <w:tc>
          <w:tcPr>
            <w:tcW w:w="2423" w:type="dxa"/>
          </w:tcPr>
          <w:p w:rsidR="00247C0D" w:rsidRDefault="00F96B44">
            <w:pPr>
              <w:pBdr>
                <w:top w:val="nil"/>
                <w:left w:val="nil"/>
                <w:bottom w:val="nil"/>
                <w:right w:val="nil"/>
                <w:between w:val="nil"/>
              </w:pBdr>
              <w:spacing w:before="3" w:line="360" w:lineRule="auto"/>
              <w:ind w:left="6"/>
              <w:jc w:val="both"/>
              <w:rPr>
                <w:color w:val="000000"/>
              </w:rPr>
            </w:pPr>
            <w:r>
              <w:rPr>
                <w:color w:val="000000"/>
              </w:rPr>
              <w:t>4.1</w:t>
            </w:r>
          </w:p>
        </w:tc>
        <w:tc>
          <w:tcPr>
            <w:tcW w:w="2579" w:type="dxa"/>
          </w:tcPr>
          <w:p w:rsidR="00247C0D" w:rsidRDefault="00F96B44">
            <w:pPr>
              <w:pBdr>
                <w:top w:val="nil"/>
                <w:left w:val="nil"/>
                <w:bottom w:val="nil"/>
                <w:right w:val="nil"/>
                <w:between w:val="nil"/>
              </w:pBdr>
              <w:spacing w:before="3" w:line="360" w:lineRule="auto"/>
              <w:ind w:left="162" w:right="164"/>
              <w:jc w:val="both"/>
              <w:rPr>
                <w:color w:val="000000"/>
              </w:rPr>
            </w:pPr>
            <w:proofErr w:type="spellStart"/>
            <w:r>
              <w:rPr>
                <w:color w:val="000000"/>
              </w:rPr>
              <w:t>U</w:t>
            </w:r>
            <w:r>
              <w:rPr>
                <w:color w:val="000000"/>
                <w:vertAlign w:val="subscript"/>
              </w:rPr>
              <w:t>эмп</w:t>
            </w:r>
            <w:proofErr w:type="spellEnd"/>
            <w:r>
              <w:rPr>
                <w:color w:val="000000"/>
              </w:rPr>
              <w:t>=560, відмінності достовірні при</w:t>
            </w:r>
          </w:p>
          <w:p w:rsidR="00247C0D" w:rsidRDefault="00F96B44">
            <w:pPr>
              <w:pBdr>
                <w:top w:val="nil"/>
                <w:left w:val="nil"/>
                <w:bottom w:val="nil"/>
                <w:right w:val="nil"/>
                <w:between w:val="nil"/>
              </w:pBdr>
              <w:spacing w:before="1" w:line="360" w:lineRule="auto"/>
              <w:ind w:left="162" w:right="162"/>
              <w:jc w:val="both"/>
              <w:rPr>
                <w:color w:val="000000"/>
              </w:rPr>
            </w:pPr>
            <w:r>
              <w:rPr>
                <w:rFonts w:ascii="Gungsuh" w:eastAsia="Gungsuh" w:hAnsi="Gungsuh" w:cs="Gungsuh"/>
                <w:color w:val="000000"/>
              </w:rPr>
              <w:t>р≤0,05</w:t>
            </w:r>
          </w:p>
        </w:tc>
      </w:tr>
    </w:tbl>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В результаті розрахунку критерію Манна-</w:t>
      </w:r>
      <w:proofErr w:type="spellStart"/>
      <w:r>
        <w:rPr>
          <w:sz w:val="28"/>
          <w:szCs w:val="28"/>
        </w:rPr>
        <w:t>Уїтні</w:t>
      </w:r>
      <w:proofErr w:type="spellEnd"/>
      <w:r>
        <w:rPr>
          <w:sz w:val="28"/>
          <w:szCs w:val="28"/>
        </w:rPr>
        <w:t xml:space="preserve"> вдалося встановити наступне: підліткам з вираженою акцентуацією педантичності властивий підлеглий тип, доброзичливий тип відносин. Також для них характерна наявність стратегії пристосування.</w:t>
      </w: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F96B44">
      <w:pPr>
        <w:spacing w:line="360" w:lineRule="auto"/>
        <w:jc w:val="both"/>
        <w:rPr>
          <w:sz w:val="28"/>
          <w:szCs w:val="28"/>
        </w:rPr>
      </w:pPr>
      <w:r>
        <w:rPr>
          <w:i/>
          <w:sz w:val="28"/>
          <w:szCs w:val="28"/>
        </w:rPr>
        <w:t>Таблиця 3.12. Результати розрахунку критерію Манна-</w:t>
      </w:r>
      <w:proofErr w:type="spellStart"/>
      <w:r>
        <w:rPr>
          <w:i/>
          <w:sz w:val="28"/>
          <w:szCs w:val="28"/>
        </w:rPr>
        <w:t>Уїтні</w:t>
      </w:r>
      <w:proofErr w:type="spellEnd"/>
      <w:r>
        <w:rPr>
          <w:i/>
          <w:sz w:val="28"/>
          <w:szCs w:val="28"/>
        </w:rPr>
        <w:t>, тип застрягаючий</w:t>
      </w:r>
      <w:r>
        <w:rPr>
          <w:sz w:val="28"/>
          <w:szCs w:val="28"/>
        </w:rPr>
        <w:t>.</w:t>
      </w:r>
    </w:p>
    <w:tbl>
      <w:tblPr>
        <w:tblStyle w:val="af"/>
        <w:tblW w:w="9570"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05"/>
        <w:gridCol w:w="2205"/>
        <w:gridCol w:w="2145"/>
        <w:gridCol w:w="3015"/>
      </w:tblGrid>
      <w:tr w:rsidR="00247C0D">
        <w:trPr>
          <w:trHeight w:val="412"/>
        </w:trPr>
        <w:tc>
          <w:tcPr>
            <w:tcW w:w="2205" w:type="dxa"/>
          </w:tcPr>
          <w:p w:rsidR="00247C0D" w:rsidRDefault="00F96B44">
            <w:pPr>
              <w:pBdr>
                <w:top w:val="nil"/>
                <w:left w:val="nil"/>
                <w:bottom w:val="nil"/>
                <w:right w:val="nil"/>
                <w:between w:val="nil"/>
              </w:pBdr>
              <w:spacing w:line="360" w:lineRule="auto"/>
              <w:ind w:left="520"/>
              <w:jc w:val="both"/>
              <w:rPr>
                <w:color w:val="000000"/>
              </w:rPr>
            </w:pPr>
            <w:r>
              <w:rPr>
                <w:color w:val="000000"/>
              </w:rPr>
              <w:t>Показник</w:t>
            </w:r>
          </w:p>
        </w:tc>
        <w:tc>
          <w:tcPr>
            <w:tcW w:w="2205" w:type="dxa"/>
          </w:tcPr>
          <w:p w:rsidR="00247C0D" w:rsidRDefault="00F96B44">
            <w:pPr>
              <w:pBdr>
                <w:top w:val="nil"/>
                <w:left w:val="nil"/>
                <w:bottom w:val="nil"/>
                <w:right w:val="nil"/>
                <w:between w:val="nil"/>
              </w:pBdr>
              <w:spacing w:line="360" w:lineRule="auto"/>
              <w:ind w:left="6" w:right="3"/>
              <w:jc w:val="both"/>
              <w:rPr>
                <w:color w:val="000000"/>
              </w:rPr>
            </w:pPr>
            <w:proofErr w:type="spellStart"/>
            <w:r>
              <w:rPr>
                <w:color w:val="000000"/>
              </w:rPr>
              <w:t>Акцентуйовані</w:t>
            </w:r>
            <w:proofErr w:type="spellEnd"/>
          </w:p>
        </w:tc>
        <w:tc>
          <w:tcPr>
            <w:tcW w:w="2145" w:type="dxa"/>
          </w:tcPr>
          <w:p w:rsidR="00247C0D" w:rsidRDefault="00F96B44">
            <w:pPr>
              <w:pBdr>
                <w:top w:val="nil"/>
                <w:left w:val="nil"/>
                <w:bottom w:val="nil"/>
                <w:right w:val="nil"/>
                <w:between w:val="nil"/>
              </w:pBdr>
              <w:spacing w:line="360" w:lineRule="auto"/>
              <w:ind w:left="8" w:right="3"/>
              <w:jc w:val="both"/>
              <w:rPr>
                <w:color w:val="000000"/>
              </w:rPr>
            </w:pPr>
            <w:proofErr w:type="spellStart"/>
            <w:r>
              <w:rPr>
                <w:color w:val="000000"/>
              </w:rPr>
              <w:t>Неакцентуйовані</w:t>
            </w:r>
            <w:proofErr w:type="spellEnd"/>
          </w:p>
        </w:tc>
        <w:tc>
          <w:tcPr>
            <w:tcW w:w="3015" w:type="dxa"/>
          </w:tcPr>
          <w:p w:rsidR="00247C0D" w:rsidRDefault="00F96B44">
            <w:pPr>
              <w:pBdr>
                <w:top w:val="nil"/>
                <w:left w:val="nil"/>
                <w:bottom w:val="nil"/>
                <w:right w:val="nil"/>
                <w:between w:val="nil"/>
              </w:pBdr>
              <w:spacing w:line="360" w:lineRule="auto"/>
              <w:ind w:left="11" w:right="4"/>
              <w:jc w:val="both"/>
              <w:rPr>
                <w:color w:val="000000"/>
              </w:rPr>
            </w:pPr>
            <w:r>
              <w:rPr>
                <w:color w:val="000000"/>
              </w:rPr>
              <w:t>Висновок</w:t>
            </w:r>
          </w:p>
        </w:tc>
      </w:tr>
      <w:tr w:rsidR="00247C0D">
        <w:trPr>
          <w:trHeight w:val="827"/>
        </w:trPr>
        <w:tc>
          <w:tcPr>
            <w:tcW w:w="2205" w:type="dxa"/>
          </w:tcPr>
          <w:p w:rsidR="00247C0D" w:rsidRDefault="00F96B44">
            <w:pPr>
              <w:pBdr>
                <w:top w:val="nil"/>
                <w:left w:val="nil"/>
                <w:bottom w:val="nil"/>
                <w:right w:val="nil"/>
                <w:between w:val="nil"/>
              </w:pBdr>
              <w:spacing w:line="360" w:lineRule="auto"/>
              <w:ind w:left="107"/>
              <w:jc w:val="both"/>
              <w:rPr>
                <w:color w:val="000000"/>
              </w:rPr>
            </w:pPr>
            <w:r>
              <w:rPr>
                <w:color w:val="000000"/>
              </w:rPr>
              <w:t>Авторитарний</w:t>
            </w:r>
          </w:p>
          <w:p w:rsidR="00247C0D" w:rsidRDefault="00F96B44">
            <w:pPr>
              <w:pBdr>
                <w:top w:val="nil"/>
                <w:left w:val="nil"/>
                <w:bottom w:val="nil"/>
                <w:right w:val="nil"/>
                <w:between w:val="nil"/>
              </w:pBdr>
              <w:spacing w:before="139" w:line="360" w:lineRule="auto"/>
              <w:ind w:left="107"/>
              <w:jc w:val="both"/>
              <w:rPr>
                <w:color w:val="000000"/>
              </w:rPr>
            </w:pPr>
            <w:r>
              <w:rPr>
                <w:color w:val="000000"/>
              </w:rPr>
              <w:t>тип</w:t>
            </w:r>
          </w:p>
        </w:tc>
        <w:tc>
          <w:tcPr>
            <w:tcW w:w="2205" w:type="dxa"/>
          </w:tcPr>
          <w:p w:rsidR="00247C0D" w:rsidRDefault="00F96B44">
            <w:pPr>
              <w:pBdr>
                <w:top w:val="nil"/>
                <w:left w:val="nil"/>
                <w:bottom w:val="nil"/>
                <w:right w:val="nil"/>
                <w:between w:val="nil"/>
              </w:pBdr>
              <w:spacing w:line="360" w:lineRule="auto"/>
              <w:ind w:left="6" w:right="3"/>
              <w:jc w:val="both"/>
              <w:rPr>
                <w:color w:val="000000"/>
              </w:rPr>
            </w:pPr>
            <w:r>
              <w:rPr>
                <w:color w:val="000000"/>
              </w:rPr>
              <w:t>18.6</w:t>
            </w:r>
          </w:p>
        </w:tc>
        <w:tc>
          <w:tcPr>
            <w:tcW w:w="2145" w:type="dxa"/>
          </w:tcPr>
          <w:p w:rsidR="00247C0D" w:rsidRDefault="00F96B44">
            <w:pPr>
              <w:pBdr>
                <w:top w:val="nil"/>
                <w:left w:val="nil"/>
                <w:bottom w:val="nil"/>
                <w:right w:val="nil"/>
                <w:between w:val="nil"/>
              </w:pBdr>
              <w:spacing w:line="360" w:lineRule="auto"/>
              <w:ind w:left="8"/>
              <w:jc w:val="both"/>
              <w:rPr>
                <w:color w:val="000000"/>
              </w:rPr>
            </w:pPr>
            <w:r>
              <w:rPr>
                <w:color w:val="000000"/>
              </w:rPr>
              <w:t>7.8</w:t>
            </w:r>
          </w:p>
        </w:tc>
        <w:tc>
          <w:tcPr>
            <w:tcW w:w="3015" w:type="dxa"/>
          </w:tcPr>
          <w:p w:rsidR="00247C0D" w:rsidRDefault="00F96B44">
            <w:pPr>
              <w:pBdr>
                <w:top w:val="nil"/>
                <w:left w:val="nil"/>
                <w:bottom w:val="nil"/>
                <w:right w:val="nil"/>
                <w:between w:val="nil"/>
              </w:pBdr>
              <w:spacing w:line="360" w:lineRule="auto"/>
              <w:ind w:left="294"/>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=218,5, відмінності достовірні при р≤0,01</w:t>
            </w:r>
          </w:p>
        </w:tc>
      </w:tr>
      <w:tr w:rsidR="00247C0D">
        <w:trPr>
          <w:trHeight w:val="830"/>
        </w:trPr>
        <w:tc>
          <w:tcPr>
            <w:tcW w:w="2205" w:type="dxa"/>
          </w:tcPr>
          <w:p w:rsidR="00247C0D" w:rsidRDefault="00F96B44">
            <w:pPr>
              <w:pBdr>
                <w:top w:val="nil"/>
                <w:left w:val="nil"/>
                <w:bottom w:val="nil"/>
                <w:right w:val="nil"/>
                <w:between w:val="nil"/>
              </w:pBdr>
              <w:spacing w:line="360" w:lineRule="auto"/>
              <w:ind w:left="107"/>
              <w:jc w:val="both"/>
              <w:rPr>
                <w:color w:val="000000"/>
              </w:rPr>
            </w:pPr>
            <w:r>
              <w:rPr>
                <w:color w:val="000000"/>
              </w:rPr>
              <w:t>Підозрілий</w:t>
            </w:r>
          </w:p>
          <w:p w:rsidR="00247C0D" w:rsidRDefault="00F96B44">
            <w:pPr>
              <w:pBdr>
                <w:top w:val="nil"/>
                <w:left w:val="nil"/>
                <w:bottom w:val="nil"/>
                <w:right w:val="nil"/>
                <w:between w:val="nil"/>
              </w:pBdr>
              <w:spacing w:before="137" w:line="360" w:lineRule="auto"/>
              <w:ind w:left="107"/>
              <w:jc w:val="both"/>
              <w:rPr>
                <w:color w:val="000000"/>
              </w:rPr>
            </w:pPr>
            <w:r>
              <w:rPr>
                <w:color w:val="000000"/>
              </w:rPr>
              <w:t>тип</w:t>
            </w:r>
          </w:p>
        </w:tc>
        <w:tc>
          <w:tcPr>
            <w:tcW w:w="2205" w:type="dxa"/>
          </w:tcPr>
          <w:p w:rsidR="00247C0D" w:rsidRDefault="00F96B44">
            <w:pPr>
              <w:pBdr>
                <w:top w:val="nil"/>
                <w:left w:val="nil"/>
                <w:bottom w:val="nil"/>
                <w:right w:val="nil"/>
                <w:between w:val="nil"/>
              </w:pBdr>
              <w:spacing w:line="360" w:lineRule="auto"/>
              <w:ind w:left="6" w:right="3"/>
              <w:jc w:val="both"/>
              <w:rPr>
                <w:color w:val="000000"/>
              </w:rPr>
            </w:pPr>
            <w:r>
              <w:rPr>
                <w:color w:val="000000"/>
              </w:rPr>
              <w:t>15.4</w:t>
            </w:r>
          </w:p>
        </w:tc>
        <w:tc>
          <w:tcPr>
            <w:tcW w:w="2145" w:type="dxa"/>
          </w:tcPr>
          <w:p w:rsidR="00247C0D" w:rsidRDefault="00F96B44">
            <w:pPr>
              <w:pBdr>
                <w:top w:val="nil"/>
                <w:left w:val="nil"/>
                <w:bottom w:val="nil"/>
                <w:right w:val="nil"/>
                <w:between w:val="nil"/>
              </w:pBdr>
              <w:spacing w:line="360" w:lineRule="auto"/>
              <w:ind w:left="8"/>
              <w:jc w:val="both"/>
              <w:rPr>
                <w:color w:val="000000"/>
              </w:rPr>
            </w:pPr>
            <w:r>
              <w:rPr>
                <w:color w:val="000000"/>
              </w:rPr>
              <w:t>4.9</w:t>
            </w:r>
          </w:p>
        </w:tc>
        <w:tc>
          <w:tcPr>
            <w:tcW w:w="3015" w:type="dxa"/>
          </w:tcPr>
          <w:p w:rsidR="00247C0D" w:rsidRDefault="00F96B44">
            <w:pPr>
              <w:pBdr>
                <w:top w:val="nil"/>
                <w:left w:val="nil"/>
                <w:bottom w:val="nil"/>
                <w:right w:val="nil"/>
                <w:between w:val="nil"/>
              </w:pBdr>
              <w:spacing w:line="360" w:lineRule="auto"/>
              <w:ind w:left="294"/>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=230,5, відмінності достовірні при р≤0,01</w:t>
            </w:r>
          </w:p>
        </w:tc>
      </w:tr>
      <w:tr w:rsidR="00247C0D">
        <w:trPr>
          <w:trHeight w:val="828"/>
        </w:trPr>
        <w:tc>
          <w:tcPr>
            <w:tcW w:w="2205" w:type="dxa"/>
          </w:tcPr>
          <w:p w:rsidR="00247C0D" w:rsidRDefault="00F96B44">
            <w:pPr>
              <w:pBdr>
                <w:top w:val="nil"/>
                <w:left w:val="nil"/>
                <w:bottom w:val="nil"/>
                <w:right w:val="nil"/>
                <w:between w:val="nil"/>
              </w:pBdr>
              <w:spacing w:line="360" w:lineRule="auto"/>
              <w:ind w:left="107"/>
              <w:jc w:val="both"/>
              <w:rPr>
                <w:color w:val="000000"/>
              </w:rPr>
            </w:pPr>
            <w:r>
              <w:rPr>
                <w:color w:val="000000"/>
              </w:rPr>
              <w:t>Підлеглий</w:t>
            </w:r>
          </w:p>
          <w:p w:rsidR="00247C0D" w:rsidRDefault="00F96B44">
            <w:pPr>
              <w:pBdr>
                <w:top w:val="nil"/>
                <w:left w:val="nil"/>
                <w:bottom w:val="nil"/>
                <w:right w:val="nil"/>
                <w:between w:val="nil"/>
              </w:pBdr>
              <w:spacing w:before="137" w:line="360" w:lineRule="auto"/>
              <w:ind w:left="107"/>
              <w:jc w:val="both"/>
              <w:rPr>
                <w:color w:val="000000"/>
              </w:rPr>
            </w:pPr>
            <w:r>
              <w:rPr>
                <w:color w:val="000000"/>
              </w:rPr>
              <w:t>тип</w:t>
            </w:r>
          </w:p>
        </w:tc>
        <w:tc>
          <w:tcPr>
            <w:tcW w:w="2205" w:type="dxa"/>
          </w:tcPr>
          <w:p w:rsidR="00247C0D" w:rsidRDefault="00F96B44">
            <w:pPr>
              <w:pBdr>
                <w:top w:val="nil"/>
                <w:left w:val="nil"/>
                <w:bottom w:val="nil"/>
                <w:right w:val="nil"/>
                <w:between w:val="nil"/>
              </w:pBdr>
              <w:spacing w:line="360" w:lineRule="auto"/>
              <w:ind w:left="6" w:right="3"/>
              <w:jc w:val="both"/>
              <w:rPr>
                <w:color w:val="000000"/>
              </w:rPr>
            </w:pPr>
            <w:r>
              <w:rPr>
                <w:color w:val="000000"/>
              </w:rPr>
              <w:t>16.3</w:t>
            </w:r>
          </w:p>
        </w:tc>
        <w:tc>
          <w:tcPr>
            <w:tcW w:w="2145" w:type="dxa"/>
          </w:tcPr>
          <w:p w:rsidR="00247C0D" w:rsidRDefault="00F96B44">
            <w:pPr>
              <w:pBdr>
                <w:top w:val="nil"/>
                <w:left w:val="nil"/>
                <w:bottom w:val="nil"/>
                <w:right w:val="nil"/>
                <w:between w:val="nil"/>
              </w:pBdr>
              <w:spacing w:line="360" w:lineRule="auto"/>
              <w:ind w:left="8"/>
              <w:jc w:val="both"/>
              <w:rPr>
                <w:color w:val="000000"/>
              </w:rPr>
            </w:pPr>
            <w:r>
              <w:rPr>
                <w:color w:val="000000"/>
              </w:rPr>
              <w:t>3.7</w:t>
            </w:r>
          </w:p>
        </w:tc>
        <w:tc>
          <w:tcPr>
            <w:tcW w:w="3015" w:type="dxa"/>
          </w:tcPr>
          <w:p w:rsidR="00247C0D" w:rsidRDefault="00F96B44">
            <w:pPr>
              <w:pBdr>
                <w:top w:val="nil"/>
                <w:left w:val="nil"/>
                <w:bottom w:val="nil"/>
                <w:right w:val="nil"/>
                <w:between w:val="nil"/>
              </w:pBdr>
              <w:spacing w:line="360" w:lineRule="auto"/>
              <w:ind w:left="283" w:right="4"/>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=589, відмінності достовірні при р≤0,05</w:t>
            </w:r>
          </w:p>
        </w:tc>
      </w:tr>
      <w:tr w:rsidR="00247C0D">
        <w:trPr>
          <w:trHeight w:val="827"/>
        </w:trPr>
        <w:tc>
          <w:tcPr>
            <w:tcW w:w="2205" w:type="dxa"/>
          </w:tcPr>
          <w:p w:rsidR="00247C0D" w:rsidRDefault="00F96B44">
            <w:pPr>
              <w:pBdr>
                <w:top w:val="nil"/>
                <w:left w:val="nil"/>
                <w:bottom w:val="nil"/>
                <w:right w:val="nil"/>
                <w:between w:val="nil"/>
              </w:pBdr>
              <w:spacing w:line="360" w:lineRule="auto"/>
              <w:ind w:left="107"/>
              <w:jc w:val="both"/>
              <w:rPr>
                <w:color w:val="000000"/>
              </w:rPr>
            </w:pPr>
            <w:r>
              <w:rPr>
                <w:color w:val="000000"/>
              </w:rPr>
              <w:t>Залежний тип</w:t>
            </w:r>
          </w:p>
        </w:tc>
        <w:tc>
          <w:tcPr>
            <w:tcW w:w="2205" w:type="dxa"/>
          </w:tcPr>
          <w:p w:rsidR="00247C0D" w:rsidRDefault="00F96B44">
            <w:pPr>
              <w:pBdr>
                <w:top w:val="nil"/>
                <w:left w:val="nil"/>
                <w:bottom w:val="nil"/>
                <w:right w:val="nil"/>
                <w:between w:val="nil"/>
              </w:pBdr>
              <w:spacing w:line="360" w:lineRule="auto"/>
              <w:ind w:left="6" w:right="3"/>
              <w:jc w:val="both"/>
              <w:rPr>
                <w:color w:val="000000"/>
              </w:rPr>
            </w:pPr>
            <w:r>
              <w:rPr>
                <w:color w:val="000000"/>
              </w:rPr>
              <w:t>13.2</w:t>
            </w:r>
          </w:p>
        </w:tc>
        <w:tc>
          <w:tcPr>
            <w:tcW w:w="2145" w:type="dxa"/>
          </w:tcPr>
          <w:p w:rsidR="00247C0D" w:rsidRDefault="00F96B44">
            <w:pPr>
              <w:pBdr>
                <w:top w:val="nil"/>
                <w:left w:val="nil"/>
                <w:bottom w:val="nil"/>
                <w:right w:val="nil"/>
                <w:between w:val="nil"/>
              </w:pBdr>
              <w:spacing w:line="360" w:lineRule="auto"/>
              <w:ind w:left="8"/>
              <w:jc w:val="both"/>
              <w:rPr>
                <w:color w:val="000000"/>
              </w:rPr>
            </w:pPr>
            <w:r>
              <w:rPr>
                <w:color w:val="000000"/>
              </w:rPr>
              <w:t>4.7</w:t>
            </w:r>
          </w:p>
        </w:tc>
        <w:tc>
          <w:tcPr>
            <w:tcW w:w="3015" w:type="dxa"/>
          </w:tcPr>
          <w:p w:rsidR="00247C0D" w:rsidRDefault="00F96B44">
            <w:pPr>
              <w:pBdr>
                <w:top w:val="nil"/>
                <w:left w:val="nil"/>
                <w:bottom w:val="nil"/>
                <w:right w:val="nil"/>
                <w:between w:val="nil"/>
              </w:pBdr>
              <w:spacing w:line="360" w:lineRule="auto"/>
              <w:ind w:left="294"/>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 xml:space="preserve">=230,5,  відмінності </w:t>
            </w:r>
            <w:r>
              <w:rPr>
                <w:rFonts w:ascii="Gungsuh" w:eastAsia="Gungsuh" w:hAnsi="Gungsuh" w:cs="Gungsuh"/>
                <w:color w:val="000000"/>
              </w:rPr>
              <w:lastRenderedPageBreak/>
              <w:t>достовірні при р≤0,01</w:t>
            </w:r>
          </w:p>
        </w:tc>
      </w:tr>
      <w:tr w:rsidR="00247C0D">
        <w:trPr>
          <w:trHeight w:val="827"/>
        </w:trPr>
        <w:tc>
          <w:tcPr>
            <w:tcW w:w="2205" w:type="dxa"/>
          </w:tcPr>
          <w:p w:rsidR="00247C0D" w:rsidRDefault="00F96B44">
            <w:pPr>
              <w:pBdr>
                <w:top w:val="nil"/>
                <w:left w:val="nil"/>
                <w:bottom w:val="nil"/>
                <w:right w:val="nil"/>
                <w:between w:val="nil"/>
              </w:pBdr>
              <w:spacing w:line="360" w:lineRule="auto"/>
              <w:ind w:left="107"/>
              <w:jc w:val="both"/>
              <w:rPr>
                <w:color w:val="000000"/>
              </w:rPr>
            </w:pPr>
            <w:r>
              <w:rPr>
                <w:color w:val="000000"/>
              </w:rPr>
              <w:lastRenderedPageBreak/>
              <w:t>Уникнення</w:t>
            </w:r>
          </w:p>
        </w:tc>
        <w:tc>
          <w:tcPr>
            <w:tcW w:w="2205" w:type="dxa"/>
          </w:tcPr>
          <w:p w:rsidR="00247C0D" w:rsidRDefault="00F96B44">
            <w:pPr>
              <w:pBdr>
                <w:top w:val="nil"/>
                <w:left w:val="nil"/>
                <w:bottom w:val="nil"/>
                <w:right w:val="nil"/>
                <w:between w:val="nil"/>
              </w:pBdr>
              <w:spacing w:line="360" w:lineRule="auto"/>
              <w:ind w:left="6" w:right="3"/>
              <w:jc w:val="both"/>
              <w:rPr>
                <w:color w:val="000000"/>
              </w:rPr>
            </w:pPr>
            <w:r>
              <w:rPr>
                <w:color w:val="000000"/>
              </w:rPr>
              <w:t>19.7</w:t>
            </w:r>
          </w:p>
        </w:tc>
        <w:tc>
          <w:tcPr>
            <w:tcW w:w="2145" w:type="dxa"/>
          </w:tcPr>
          <w:p w:rsidR="00247C0D" w:rsidRDefault="00F96B44">
            <w:pPr>
              <w:pBdr>
                <w:top w:val="nil"/>
                <w:left w:val="nil"/>
                <w:bottom w:val="nil"/>
                <w:right w:val="nil"/>
                <w:between w:val="nil"/>
              </w:pBdr>
              <w:spacing w:line="360" w:lineRule="auto"/>
              <w:ind w:left="8"/>
              <w:jc w:val="both"/>
              <w:rPr>
                <w:color w:val="000000"/>
              </w:rPr>
            </w:pPr>
            <w:r>
              <w:rPr>
                <w:color w:val="000000"/>
              </w:rPr>
              <w:t>11.1</w:t>
            </w:r>
          </w:p>
        </w:tc>
        <w:tc>
          <w:tcPr>
            <w:tcW w:w="3015" w:type="dxa"/>
          </w:tcPr>
          <w:p w:rsidR="00247C0D" w:rsidRDefault="00F96B44">
            <w:pPr>
              <w:pBdr>
                <w:top w:val="nil"/>
                <w:left w:val="nil"/>
                <w:bottom w:val="nil"/>
                <w:right w:val="nil"/>
                <w:between w:val="nil"/>
              </w:pBdr>
              <w:spacing w:line="360" w:lineRule="auto"/>
              <w:ind w:left="294"/>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=241,5, відмінності достовірні при р≤0,01</w:t>
            </w:r>
          </w:p>
        </w:tc>
      </w:tr>
    </w:tbl>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В результаті розрахунку критерію Манна-</w:t>
      </w:r>
      <w:proofErr w:type="spellStart"/>
      <w:r>
        <w:rPr>
          <w:sz w:val="28"/>
          <w:szCs w:val="28"/>
        </w:rPr>
        <w:t>Уїтні</w:t>
      </w:r>
      <w:proofErr w:type="spellEnd"/>
      <w:r>
        <w:rPr>
          <w:sz w:val="28"/>
          <w:szCs w:val="28"/>
        </w:rPr>
        <w:t xml:space="preserve"> вдалося встановити наступне: підліткам з вираженою акцентуацією «застрягаючий тип» властиві авторитарний, підозрілий, підлеглий та залежний стилі міжособистісних відносин. Такі підлітки, </w:t>
      </w:r>
      <w:proofErr w:type="spellStart"/>
      <w:r>
        <w:rPr>
          <w:sz w:val="28"/>
          <w:szCs w:val="28"/>
        </w:rPr>
        <w:t>прагнучи</w:t>
      </w:r>
      <w:proofErr w:type="spellEnd"/>
      <w:r>
        <w:rPr>
          <w:sz w:val="28"/>
          <w:szCs w:val="28"/>
        </w:rPr>
        <w:t xml:space="preserve"> задовольнити найбільш актуальну, соціально значиму потребу в спілкуванні та зайняти гідне місце серед однолітків і дорослих, змушені постійно звертатися до аналізу своєї поведінки та діяльності, порівнювати себе зі значущими іншими, зважувати свої можливості, шукати власні недоліки, задумуватися над самовдосконаленням. Відбувається заглиблення та диференціація пізнавального процесу, звернення до світоглядних проблем, інтерес до власної особистості та статусу в суспільстві, прив’язаність до ровесників.</w:t>
      </w:r>
    </w:p>
    <w:p w:rsidR="00247C0D" w:rsidRDefault="00247C0D">
      <w:pPr>
        <w:spacing w:line="360" w:lineRule="auto"/>
        <w:jc w:val="both"/>
        <w:rPr>
          <w:sz w:val="28"/>
          <w:szCs w:val="28"/>
        </w:rPr>
      </w:pPr>
    </w:p>
    <w:p w:rsidR="00247C0D" w:rsidRDefault="00F96B44">
      <w:pPr>
        <w:spacing w:line="360" w:lineRule="auto"/>
        <w:jc w:val="both"/>
        <w:rPr>
          <w:sz w:val="28"/>
          <w:szCs w:val="28"/>
        </w:rPr>
      </w:pPr>
      <w:r>
        <w:rPr>
          <w:sz w:val="28"/>
          <w:szCs w:val="28"/>
        </w:rPr>
        <w:t>Також їм властивий стиль поведінки в конфлікті – уникнення.</w:t>
      </w:r>
    </w:p>
    <w:p w:rsidR="00247C0D" w:rsidRDefault="00247C0D">
      <w:pPr>
        <w:spacing w:line="360" w:lineRule="auto"/>
        <w:jc w:val="both"/>
        <w:rPr>
          <w:sz w:val="28"/>
          <w:szCs w:val="28"/>
        </w:rPr>
      </w:pPr>
    </w:p>
    <w:p w:rsidR="00247C0D" w:rsidRDefault="00F96B44">
      <w:pPr>
        <w:spacing w:line="360" w:lineRule="auto"/>
        <w:jc w:val="both"/>
        <w:rPr>
          <w:i/>
          <w:sz w:val="28"/>
          <w:szCs w:val="28"/>
        </w:rPr>
      </w:pPr>
      <w:r>
        <w:rPr>
          <w:i/>
          <w:sz w:val="28"/>
          <w:szCs w:val="28"/>
        </w:rPr>
        <w:t>Таблиця 3.13. Результати розрахунку критерію Манна-</w:t>
      </w:r>
      <w:proofErr w:type="spellStart"/>
      <w:r>
        <w:rPr>
          <w:i/>
          <w:sz w:val="28"/>
          <w:szCs w:val="28"/>
        </w:rPr>
        <w:t>Уїтні</w:t>
      </w:r>
      <w:proofErr w:type="spellEnd"/>
      <w:r>
        <w:rPr>
          <w:i/>
          <w:sz w:val="28"/>
          <w:szCs w:val="28"/>
        </w:rPr>
        <w:t>, тип збудливий.</w:t>
      </w:r>
    </w:p>
    <w:tbl>
      <w:tblPr>
        <w:tblStyle w:val="af0"/>
        <w:tblW w:w="9573"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52"/>
        <w:gridCol w:w="2208"/>
        <w:gridCol w:w="2422"/>
        <w:gridCol w:w="2991"/>
      </w:tblGrid>
      <w:tr w:rsidR="00247C0D">
        <w:trPr>
          <w:trHeight w:val="414"/>
        </w:trPr>
        <w:tc>
          <w:tcPr>
            <w:tcW w:w="1952" w:type="dxa"/>
          </w:tcPr>
          <w:p w:rsidR="00247C0D" w:rsidRDefault="00F96B44">
            <w:pPr>
              <w:pBdr>
                <w:top w:val="nil"/>
                <w:left w:val="nil"/>
                <w:bottom w:val="nil"/>
                <w:right w:val="nil"/>
                <w:between w:val="nil"/>
              </w:pBdr>
              <w:spacing w:line="360" w:lineRule="auto"/>
              <w:ind w:left="395"/>
              <w:jc w:val="both"/>
              <w:rPr>
                <w:color w:val="000000"/>
              </w:rPr>
            </w:pPr>
            <w:proofErr w:type="spellStart"/>
            <w:r>
              <w:rPr>
                <w:color w:val="000000"/>
              </w:rPr>
              <w:t>Показазник</w:t>
            </w:r>
            <w:proofErr w:type="spellEnd"/>
          </w:p>
        </w:tc>
        <w:tc>
          <w:tcPr>
            <w:tcW w:w="2208" w:type="dxa"/>
          </w:tcPr>
          <w:p w:rsidR="00247C0D" w:rsidRDefault="00F96B44">
            <w:pPr>
              <w:pBdr>
                <w:top w:val="nil"/>
                <w:left w:val="nil"/>
                <w:bottom w:val="nil"/>
                <w:right w:val="nil"/>
                <w:between w:val="nil"/>
              </w:pBdr>
              <w:spacing w:line="360" w:lineRule="auto"/>
              <w:ind w:left="6"/>
              <w:jc w:val="both"/>
              <w:rPr>
                <w:color w:val="000000"/>
              </w:rPr>
            </w:pPr>
            <w:proofErr w:type="spellStart"/>
            <w:r>
              <w:rPr>
                <w:color w:val="000000"/>
              </w:rPr>
              <w:t>Акцентуйовані</w:t>
            </w:r>
            <w:proofErr w:type="spellEnd"/>
          </w:p>
        </w:tc>
        <w:tc>
          <w:tcPr>
            <w:tcW w:w="2422" w:type="dxa"/>
          </w:tcPr>
          <w:p w:rsidR="00247C0D" w:rsidRDefault="00F96B44">
            <w:pPr>
              <w:pBdr>
                <w:top w:val="nil"/>
                <w:left w:val="nil"/>
                <w:bottom w:val="nil"/>
                <w:right w:val="nil"/>
                <w:between w:val="nil"/>
              </w:pBdr>
              <w:spacing w:line="360" w:lineRule="auto"/>
              <w:ind w:left="9" w:right="4"/>
              <w:jc w:val="both"/>
              <w:rPr>
                <w:color w:val="000000"/>
              </w:rPr>
            </w:pPr>
            <w:proofErr w:type="spellStart"/>
            <w:r>
              <w:rPr>
                <w:color w:val="000000"/>
              </w:rPr>
              <w:t>Неакцентуйовані</w:t>
            </w:r>
            <w:proofErr w:type="spellEnd"/>
          </w:p>
        </w:tc>
        <w:tc>
          <w:tcPr>
            <w:tcW w:w="2991" w:type="dxa"/>
          </w:tcPr>
          <w:p w:rsidR="00247C0D" w:rsidRDefault="00F96B44">
            <w:pPr>
              <w:pBdr>
                <w:top w:val="nil"/>
                <w:left w:val="nil"/>
                <w:bottom w:val="nil"/>
                <w:right w:val="nil"/>
                <w:between w:val="nil"/>
              </w:pBdr>
              <w:spacing w:line="360" w:lineRule="auto"/>
              <w:ind w:left="6" w:right="4"/>
              <w:jc w:val="both"/>
              <w:rPr>
                <w:color w:val="000000"/>
              </w:rPr>
            </w:pPr>
            <w:r>
              <w:rPr>
                <w:color w:val="000000"/>
              </w:rPr>
              <w:t>Висновок</w:t>
            </w:r>
          </w:p>
        </w:tc>
      </w:tr>
      <w:tr w:rsidR="00247C0D">
        <w:trPr>
          <w:trHeight w:val="827"/>
        </w:trPr>
        <w:tc>
          <w:tcPr>
            <w:tcW w:w="1952" w:type="dxa"/>
          </w:tcPr>
          <w:p w:rsidR="00247C0D" w:rsidRDefault="00F96B44">
            <w:pPr>
              <w:pBdr>
                <w:top w:val="nil"/>
                <w:left w:val="nil"/>
                <w:bottom w:val="nil"/>
                <w:right w:val="nil"/>
                <w:between w:val="nil"/>
              </w:pBdr>
              <w:spacing w:line="360" w:lineRule="auto"/>
              <w:ind w:left="107"/>
              <w:jc w:val="both"/>
              <w:rPr>
                <w:color w:val="000000"/>
              </w:rPr>
            </w:pPr>
            <w:r>
              <w:rPr>
                <w:color w:val="000000"/>
              </w:rPr>
              <w:t>Авторитарний</w:t>
            </w:r>
          </w:p>
          <w:p w:rsidR="00247C0D" w:rsidRDefault="00F96B44">
            <w:pPr>
              <w:pBdr>
                <w:top w:val="nil"/>
                <w:left w:val="nil"/>
                <w:bottom w:val="nil"/>
                <w:right w:val="nil"/>
                <w:between w:val="nil"/>
              </w:pBdr>
              <w:spacing w:before="137" w:line="360" w:lineRule="auto"/>
              <w:ind w:left="107"/>
              <w:jc w:val="both"/>
              <w:rPr>
                <w:color w:val="000000"/>
              </w:rPr>
            </w:pPr>
            <w:r>
              <w:rPr>
                <w:color w:val="000000"/>
              </w:rPr>
              <w:t>тип</w:t>
            </w:r>
          </w:p>
        </w:tc>
        <w:tc>
          <w:tcPr>
            <w:tcW w:w="2208" w:type="dxa"/>
          </w:tcPr>
          <w:p w:rsidR="00247C0D" w:rsidRDefault="00F96B44">
            <w:pPr>
              <w:pBdr>
                <w:top w:val="nil"/>
                <w:left w:val="nil"/>
                <w:bottom w:val="nil"/>
                <w:right w:val="nil"/>
                <w:between w:val="nil"/>
              </w:pBdr>
              <w:spacing w:line="360" w:lineRule="auto"/>
              <w:ind w:left="6"/>
              <w:jc w:val="both"/>
              <w:rPr>
                <w:color w:val="000000"/>
              </w:rPr>
            </w:pPr>
            <w:r>
              <w:rPr>
                <w:color w:val="000000"/>
              </w:rPr>
              <w:t>16.3</w:t>
            </w:r>
          </w:p>
        </w:tc>
        <w:tc>
          <w:tcPr>
            <w:tcW w:w="2422" w:type="dxa"/>
          </w:tcPr>
          <w:p w:rsidR="00247C0D" w:rsidRDefault="00F96B44">
            <w:pPr>
              <w:pBdr>
                <w:top w:val="nil"/>
                <w:left w:val="nil"/>
                <w:bottom w:val="nil"/>
                <w:right w:val="nil"/>
                <w:between w:val="nil"/>
              </w:pBdr>
              <w:spacing w:line="360" w:lineRule="auto"/>
              <w:ind w:left="9"/>
              <w:jc w:val="both"/>
              <w:rPr>
                <w:color w:val="000000"/>
              </w:rPr>
            </w:pPr>
            <w:r>
              <w:rPr>
                <w:color w:val="000000"/>
              </w:rPr>
              <w:t>7.4</w:t>
            </w:r>
          </w:p>
        </w:tc>
        <w:tc>
          <w:tcPr>
            <w:tcW w:w="2991" w:type="dxa"/>
          </w:tcPr>
          <w:p w:rsidR="00247C0D" w:rsidRDefault="00F96B44">
            <w:pPr>
              <w:pBdr>
                <w:top w:val="nil"/>
                <w:left w:val="nil"/>
                <w:bottom w:val="nil"/>
                <w:right w:val="nil"/>
                <w:between w:val="nil"/>
              </w:pBdr>
              <w:spacing w:line="360" w:lineRule="auto"/>
              <w:ind w:left="6" w:right="5"/>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=589, відмінності достовірні при р≤0,05</w:t>
            </w:r>
          </w:p>
        </w:tc>
      </w:tr>
      <w:tr w:rsidR="00247C0D">
        <w:trPr>
          <w:trHeight w:val="827"/>
        </w:trPr>
        <w:tc>
          <w:tcPr>
            <w:tcW w:w="1952" w:type="dxa"/>
          </w:tcPr>
          <w:p w:rsidR="00247C0D" w:rsidRDefault="00F96B44">
            <w:pPr>
              <w:pBdr>
                <w:top w:val="nil"/>
                <w:left w:val="nil"/>
                <w:bottom w:val="nil"/>
                <w:right w:val="nil"/>
                <w:between w:val="nil"/>
              </w:pBdr>
              <w:spacing w:line="360" w:lineRule="auto"/>
              <w:ind w:left="107"/>
              <w:jc w:val="both"/>
              <w:rPr>
                <w:color w:val="000000"/>
              </w:rPr>
            </w:pPr>
            <w:r>
              <w:rPr>
                <w:color w:val="000000"/>
              </w:rPr>
              <w:t>Егоїстичний</w:t>
            </w:r>
          </w:p>
          <w:p w:rsidR="00247C0D" w:rsidRDefault="00F96B44">
            <w:pPr>
              <w:pBdr>
                <w:top w:val="nil"/>
                <w:left w:val="nil"/>
                <w:bottom w:val="nil"/>
                <w:right w:val="nil"/>
                <w:between w:val="nil"/>
              </w:pBdr>
              <w:spacing w:before="139" w:line="360" w:lineRule="auto"/>
              <w:ind w:left="107"/>
              <w:jc w:val="both"/>
              <w:rPr>
                <w:color w:val="000000"/>
              </w:rPr>
            </w:pPr>
            <w:r>
              <w:rPr>
                <w:color w:val="000000"/>
              </w:rPr>
              <w:t>тип</w:t>
            </w:r>
          </w:p>
        </w:tc>
        <w:tc>
          <w:tcPr>
            <w:tcW w:w="2208" w:type="dxa"/>
          </w:tcPr>
          <w:p w:rsidR="00247C0D" w:rsidRDefault="00F96B44">
            <w:pPr>
              <w:pBdr>
                <w:top w:val="nil"/>
                <w:left w:val="nil"/>
                <w:bottom w:val="nil"/>
                <w:right w:val="nil"/>
                <w:between w:val="nil"/>
              </w:pBdr>
              <w:spacing w:line="360" w:lineRule="auto"/>
              <w:ind w:left="6"/>
              <w:jc w:val="both"/>
              <w:rPr>
                <w:color w:val="000000"/>
              </w:rPr>
            </w:pPr>
            <w:r>
              <w:rPr>
                <w:color w:val="000000"/>
              </w:rPr>
              <w:t>15.7</w:t>
            </w:r>
          </w:p>
        </w:tc>
        <w:tc>
          <w:tcPr>
            <w:tcW w:w="2422" w:type="dxa"/>
          </w:tcPr>
          <w:p w:rsidR="00247C0D" w:rsidRDefault="00F96B44">
            <w:pPr>
              <w:pBdr>
                <w:top w:val="nil"/>
                <w:left w:val="nil"/>
                <w:bottom w:val="nil"/>
                <w:right w:val="nil"/>
                <w:between w:val="nil"/>
              </w:pBdr>
              <w:spacing w:line="360" w:lineRule="auto"/>
              <w:ind w:left="9"/>
              <w:jc w:val="both"/>
              <w:rPr>
                <w:color w:val="000000"/>
              </w:rPr>
            </w:pPr>
            <w:r>
              <w:rPr>
                <w:color w:val="000000"/>
              </w:rPr>
              <w:t>7.6</w:t>
            </w:r>
          </w:p>
        </w:tc>
        <w:tc>
          <w:tcPr>
            <w:tcW w:w="2991" w:type="dxa"/>
          </w:tcPr>
          <w:p w:rsidR="00247C0D" w:rsidRDefault="00F96B44">
            <w:pPr>
              <w:pBdr>
                <w:top w:val="nil"/>
                <w:left w:val="nil"/>
                <w:bottom w:val="nil"/>
                <w:right w:val="nil"/>
                <w:between w:val="nil"/>
              </w:pBdr>
              <w:spacing w:line="360" w:lineRule="auto"/>
              <w:ind w:left="6" w:right="5"/>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=505, відмінності достовірні при р≤0,01</w:t>
            </w:r>
          </w:p>
        </w:tc>
      </w:tr>
      <w:tr w:rsidR="00247C0D">
        <w:trPr>
          <w:trHeight w:val="827"/>
        </w:trPr>
        <w:tc>
          <w:tcPr>
            <w:tcW w:w="1952" w:type="dxa"/>
          </w:tcPr>
          <w:p w:rsidR="00247C0D" w:rsidRDefault="00F96B44">
            <w:pPr>
              <w:pBdr>
                <w:top w:val="nil"/>
                <w:left w:val="nil"/>
                <w:bottom w:val="nil"/>
                <w:right w:val="nil"/>
                <w:between w:val="nil"/>
              </w:pBdr>
              <w:spacing w:line="360" w:lineRule="auto"/>
              <w:ind w:left="107"/>
              <w:jc w:val="both"/>
              <w:rPr>
                <w:color w:val="000000"/>
              </w:rPr>
            </w:pPr>
            <w:r>
              <w:rPr>
                <w:color w:val="000000"/>
              </w:rPr>
              <w:t>Агресивний</w:t>
            </w:r>
          </w:p>
          <w:p w:rsidR="00247C0D" w:rsidRDefault="00F96B44">
            <w:pPr>
              <w:pBdr>
                <w:top w:val="nil"/>
                <w:left w:val="nil"/>
                <w:bottom w:val="nil"/>
                <w:right w:val="nil"/>
                <w:between w:val="nil"/>
              </w:pBdr>
              <w:spacing w:before="139" w:line="360" w:lineRule="auto"/>
              <w:ind w:left="107"/>
              <w:jc w:val="both"/>
              <w:rPr>
                <w:color w:val="000000"/>
              </w:rPr>
            </w:pPr>
            <w:r>
              <w:rPr>
                <w:color w:val="000000"/>
              </w:rPr>
              <w:t>тип</w:t>
            </w:r>
          </w:p>
        </w:tc>
        <w:tc>
          <w:tcPr>
            <w:tcW w:w="2208" w:type="dxa"/>
          </w:tcPr>
          <w:p w:rsidR="00247C0D" w:rsidRDefault="00F96B44">
            <w:pPr>
              <w:pBdr>
                <w:top w:val="nil"/>
                <w:left w:val="nil"/>
                <w:bottom w:val="nil"/>
                <w:right w:val="nil"/>
                <w:between w:val="nil"/>
              </w:pBdr>
              <w:spacing w:line="360" w:lineRule="auto"/>
              <w:ind w:left="6"/>
              <w:jc w:val="both"/>
              <w:rPr>
                <w:color w:val="000000"/>
              </w:rPr>
            </w:pPr>
            <w:r>
              <w:rPr>
                <w:color w:val="000000"/>
              </w:rPr>
              <w:t>11.7</w:t>
            </w:r>
          </w:p>
        </w:tc>
        <w:tc>
          <w:tcPr>
            <w:tcW w:w="2422" w:type="dxa"/>
          </w:tcPr>
          <w:p w:rsidR="00247C0D" w:rsidRDefault="00F96B44">
            <w:pPr>
              <w:pBdr>
                <w:top w:val="nil"/>
                <w:left w:val="nil"/>
                <w:bottom w:val="nil"/>
                <w:right w:val="nil"/>
                <w:between w:val="nil"/>
              </w:pBdr>
              <w:spacing w:line="360" w:lineRule="auto"/>
              <w:ind w:left="9"/>
              <w:jc w:val="both"/>
              <w:rPr>
                <w:color w:val="000000"/>
              </w:rPr>
            </w:pPr>
            <w:r>
              <w:rPr>
                <w:color w:val="000000"/>
              </w:rPr>
              <w:t>6.5</w:t>
            </w:r>
          </w:p>
        </w:tc>
        <w:tc>
          <w:tcPr>
            <w:tcW w:w="2991" w:type="dxa"/>
          </w:tcPr>
          <w:p w:rsidR="00247C0D" w:rsidRDefault="00F96B44">
            <w:pPr>
              <w:pBdr>
                <w:top w:val="nil"/>
                <w:left w:val="nil"/>
                <w:bottom w:val="nil"/>
                <w:right w:val="nil"/>
                <w:between w:val="nil"/>
              </w:pBdr>
              <w:spacing w:line="360" w:lineRule="auto"/>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 xml:space="preserve">=214,5 відмінності </w:t>
            </w:r>
            <w:r>
              <w:rPr>
                <w:rFonts w:ascii="Gungsuh" w:eastAsia="Gungsuh" w:hAnsi="Gungsuh" w:cs="Gungsuh"/>
                <w:color w:val="000000"/>
              </w:rPr>
              <w:lastRenderedPageBreak/>
              <w:t>достовірні при р≤0,01</w:t>
            </w:r>
          </w:p>
        </w:tc>
      </w:tr>
      <w:tr w:rsidR="00247C0D">
        <w:trPr>
          <w:trHeight w:val="827"/>
        </w:trPr>
        <w:tc>
          <w:tcPr>
            <w:tcW w:w="1952" w:type="dxa"/>
          </w:tcPr>
          <w:p w:rsidR="00247C0D" w:rsidRDefault="00F96B44">
            <w:pPr>
              <w:pBdr>
                <w:top w:val="nil"/>
                <w:left w:val="nil"/>
                <w:bottom w:val="nil"/>
                <w:right w:val="nil"/>
                <w:between w:val="nil"/>
              </w:pBdr>
              <w:spacing w:line="360" w:lineRule="auto"/>
              <w:ind w:left="107"/>
              <w:jc w:val="both"/>
              <w:rPr>
                <w:color w:val="000000"/>
              </w:rPr>
            </w:pPr>
            <w:r>
              <w:rPr>
                <w:color w:val="000000"/>
              </w:rPr>
              <w:lastRenderedPageBreak/>
              <w:t>Суперництво</w:t>
            </w:r>
          </w:p>
        </w:tc>
        <w:tc>
          <w:tcPr>
            <w:tcW w:w="2208" w:type="dxa"/>
          </w:tcPr>
          <w:p w:rsidR="00247C0D" w:rsidRDefault="00F96B44">
            <w:pPr>
              <w:pBdr>
                <w:top w:val="nil"/>
                <w:left w:val="nil"/>
                <w:bottom w:val="nil"/>
                <w:right w:val="nil"/>
                <w:between w:val="nil"/>
              </w:pBdr>
              <w:spacing w:line="360" w:lineRule="auto"/>
              <w:ind w:left="6"/>
              <w:jc w:val="both"/>
              <w:rPr>
                <w:color w:val="000000"/>
              </w:rPr>
            </w:pPr>
            <w:r>
              <w:rPr>
                <w:color w:val="000000"/>
              </w:rPr>
              <w:t>22.9</w:t>
            </w:r>
          </w:p>
        </w:tc>
        <w:tc>
          <w:tcPr>
            <w:tcW w:w="2422" w:type="dxa"/>
          </w:tcPr>
          <w:p w:rsidR="00247C0D" w:rsidRDefault="00F96B44">
            <w:pPr>
              <w:pBdr>
                <w:top w:val="nil"/>
                <w:left w:val="nil"/>
                <w:bottom w:val="nil"/>
                <w:right w:val="nil"/>
                <w:between w:val="nil"/>
              </w:pBdr>
              <w:spacing w:line="360" w:lineRule="auto"/>
              <w:ind w:left="9"/>
              <w:jc w:val="both"/>
              <w:rPr>
                <w:color w:val="000000"/>
              </w:rPr>
            </w:pPr>
            <w:r>
              <w:rPr>
                <w:color w:val="000000"/>
              </w:rPr>
              <w:t>11.4</w:t>
            </w:r>
          </w:p>
        </w:tc>
        <w:tc>
          <w:tcPr>
            <w:tcW w:w="2991" w:type="dxa"/>
          </w:tcPr>
          <w:p w:rsidR="00247C0D" w:rsidRDefault="00F96B44">
            <w:pPr>
              <w:pBdr>
                <w:top w:val="nil"/>
                <w:left w:val="nil"/>
                <w:bottom w:val="nil"/>
                <w:right w:val="nil"/>
                <w:between w:val="nil"/>
              </w:pBdr>
              <w:spacing w:line="360" w:lineRule="auto"/>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=230,5, відмінності достовірні при р≤0,01</w:t>
            </w:r>
          </w:p>
        </w:tc>
      </w:tr>
    </w:tbl>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У результаті розрахунку критерію Манна-Уітні вдалося наступне: підліткам із вираженою акцентуацією характеру збудливого типу влади домінування авторитарного, егоїстичного та агресивного типів поведінки.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Стиль поведінки в конфліктних ситуаціях, який переважає у таких підлітків, — це суперництво.</w:t>
      </w:r>
    </w:p>
    <w:p w:rsidR="00247C0D" w:rsidRDefault="00F96B44">
      <w:pPr>
        <w:spacing w:line="360" w:lineRule="auto"/>
        <w:jc w:val="both"/>
        <w:rPr>
          <w:i/>
          <w:sz w:val="28"/>
          <w:szCs w:val="28"/>
        </w:rPr>
      </w:pPr>
      <w:r>
        <w:rPr>
          <w:i/>
          <w:sz w:val="28"/>
          <w:szCs w:val="28"/>
        </w:rPr>
        <w:t>Таблиця 3.14. Результати розрахунку критерію Манна-</w:t>
      </w:r>
      <w:proofErr w:type="spellStart"/>
      <w:r>
        <w:rPr>
          <w:i/>
          <w:sz w:val="28"/>
          <w:szCs w:val="28"/>
        </w:rPr>
        <w:t>Уїтні</w:t>
      </w:r>
      <w:proofErr w:type="spellEnd"/>
      <w:r>
        <w:rPr>
          <w:i/>
          <w:sz w:val="28"/>
          <w:szCs w:val="28"/>
        </w:rPr>
        <w:t xml:space="preserve">, тип </w:t>
      </w:r>
      <w:proofErr w:type="spellStart"/>
      <w:r>
        <w:rPr>
          <w:i/>
          <w:sz w:val="28"/>
          <w:szCs w:val="28"/>
        </w:rPr>
        <w:t>гіпертимний</w:t>
      </w:r>
      <w:proofErr w:type="spellEnd"/>
      <w:r>
        <w:rPr>
          <w:i/>
          <w:sz w:val="28"/>
          <w:szCs w:val="28"/>
        </w:rPr>
        <w:t>.</w:t>
      </w:r>
    </w:p>
    <w:p w:rsidR="00247C0D" w:rsidRDefault="00F96B44">
      <w:pPr>
        <w:spacing w:line="360" w:lineRule="auto"/>
        <w:jc w:val="both"/>
        <w:rPr>
          <w:sz w:val="28"/>
          <w:szCs w:val="28"/>
        </w:rPr>
      </w:pPr>
      <w:r>
        <w:rPr>
          <w:noProof/>
          <w:sz w:val="28"/>
          <w:szCs w:val="28"/>
          <w:lang w:val="en-US" w:eastAsia="en-US"/>
        </w:rPr>
        <w:drawing>
          <wp:inline distT="0" distB="0" distL="0" distR="0">
            <wp:extent cx="6120765" cy="1946910"/>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6120765" cy="1946910"/>
                    </a:xfrm>
                    <a:prstGeom prst="rect">
                      <a:avLst/>
                    </a:prstGeom>
                    <a:ln/>
                  </pic:spPr>
                </pic:pic>
              </a:graphicData>
            </a:graphic>
          </wp:inline>
        </w:drawing>
      </w:r>
    </w:p>
    <w:p w:rsidR="00247C0D" w:rsidRDefault="00F96B44">
      <w:pPr>
        <w:spacing w:line="360" w:lineRule="auto"/>
        <w:ind w:firstLine="720"/>
        <w:jc w:val="both"/>
        <w:rPr>
          <w:sz w:val="28"/>
          <w:szCs w:val="28"/>
        </w:rPr>
      </w:pPr>
      <w:r>
        <w:rPr>
          <w:sz w:val="28"/>
          <w:szCs w:val="28"/>
        </w:rPr>
        <w:t>В результаті розрахунку критерію Манна-</w:t>
      </w:r>
      <w:proofErr w:type="spellStart"/>
      <w:r>
        <w:rPr>
          <w:sz w:val="28"/>
          <w:szCs w:val="28"/>
        </w:rPr>
        <w:t>Уїтні</w:t>
      </w:r>
      <w:proofErr w:type="spellEnd"/>
      <w:r>
        <w:rPr>
          <w:sz w:val="28"/>
          <w:szCs w:val="28"/>
        </w:rPr>
        <w:t xml:space="preserve"> вдалося встановити наступне: підліткам з вираженою акцентуацією </w:t>
      </w:r>
      <w:proofErr w:type="spellStart"/>
      <w:r>
        <w:rPr>
          <w:sz w:val="28"/>
          <w:szCs w:val="28"/>
        </w:rPr>
        <w:t>гіпертимного</w:t>
      </w:r>
      <w:proofErr w:type="spellEnd"/>
      <w:r>
        <w:rPr>
          <w:sz w:val="28"/>
          <w:szCs w:val="28"/>
        </w:rPr>
        <w:t xml:space="preserve"> типу властиве переважання доброзичливості в міжособистісних відносинах. Це говорить про те, що такі підлітки енергійні та самостійні, але будь-які негативні аспекти уваги з боку блокуються на стадії сприйняття, а позитивні допускаються в систему. В результаті підліток отримує можливість безболісно виражати почуття прийняття світу та себе самого, але для цього він повинен постійно привертати до себе увагу оточуючих усіма доступними йому способами.</w:t>
      </w:r>
    </w:p>
    <w:p w:rsidR="00247C0D" w:rsidRDefault="00247C0D">
      <w:pPr>
        <w:spacing w:line="360" w:lineRule="auto"/>
        <w:jc w:val="both"/>
        <w:rPr>
          <w:sz w:val="28"/>
          <w:szCs w:val="28"/>
        </w:rPr>
      </w:pPr>
    </w:p>
    <w:p w:rsidR="00247C0D" w:rsidRDefault="00F96B44">
      <w:pPr>
        <w:spacing w:line="360" w:lineRule="auto"/>
        <w:jc w:val="both"/>
        <w:rPr>
          <w:i/>
          <w:sz w:val="28"/>
          <w:szCs w:val="28"/>
        </w:rPr>
      </w:pPr>
      <w:r>
        <w:rPr>
          <w:i/>
          <w:sz w:val="28"/>
          <w:szCs w:val="28"/>
        </w:rPr>
        <w:lastRenderedPageBreak/>
        <w:t>Таблиця 3.15. Результати розрахунку критерію Манна-</w:t>
      </w:r>
      <w:proofErr w:type="spellStart"/>
      <w:r>
        <w:rPr>
          <w:i/>
          <w:sz w:val="28"/>
          <w:szCs w:val="28"/>
        </w:rPr>
        <w:t>Уїтні</w:t>
      </w:r>
      <w:proofErr w:type="spellEnd"/>
      <w:r>
        <w:rPr>
          <w:i/>
          <w:sz w:val="28"/>
          <w:szCs w:val="28"/>
        </w:rPr>
        <w:t xml:space="preserve">, тип </w:t>
      </w:r>
      <w:proofErr w:type="spellStart"/>
      <w:r>
        <w:rPr>
          <w:i/>
          <w:sz w:val="28"/>
          <w:szCs w:val="28"/>
        </w:rPr>
        <w:t>дистимний</w:t>
      </w:r>
      <w:proofErr w:type="spellEnd"/>
      <w:r>
        <w:rPr>
          <w:i/>
          <w:sz w:val="28"/>
          <w:szCs w:val="28"/>
        </w:rPr>
        <w:t>.</w:t>
      </w:r>
    </w:p>
    <w:tbl>
      <w:tblPr>
        <w:tblStyle w:val="af1"/>
        <w:tblW w:w="9571"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9"/>
        <w:gridCol w:w="2208"/>
        <w:gridCol w:w="2419"/>
        <w:gridCol w:w="2815"/>
      </w:tblGrid>
      <w:tr w:rsidR="00247C0D">
        <w:trPr>
          <w:trHeight w:val="412"/>
        </w:trPr>
        <w:tc>
          <w:tcPr>
            <w:tcW w:w="2129" w:type="dxa"/>
          </w:tcPr>
          <w:p w:rsidR="00247C0D" w:rsidRDefault="00F96B44">
            <w:pPr>
              <w:pBdr>
                <w:top w:val="nil"/>
                <w:left w:val="nil"/>
                <w:bottom w:val="nil"/>
                <w:right w:val="nil"/>
                <w:between w:val="nil"/>
              </w:pBdr>
              <w:spacing w:line="360" w:lineRule="auto"/>
              <w:ind w:left="484"/>
              <w:jc w:val="both"/>
              <w:rPr>
                <w:color w:val="000000"/>
              </w:rPr>
            </w:pPr>
            <w:r>
              <w:rPr>
                <w:color w:val="000000"/>
              </w:rPr>
              <w:t>Показник</w:t>
            </w:r>
          </w:p>
        </w:tc>
        <w:tc>
          <w:tcPr>
            <w:tcW w:w="2208" w:type="dxa"/>
          </w:tcPr>
          <w:p w:rsidR="00247C0D" w:rsidRDefault="00F96B44">
            <w:pPr>
              <w:pBdr>
                <w:top w:val="nil"/>
                <w:left w:val="nil"/>
                <w:bottom w:val="nil"/>
                <w:right w:val="nil"/>
                <w:between w:val="nil"/>
              </w:pBdr>
              <w:spacing w:line="360" w:lineRule="auto"/>
              <w:ind w:left="6" w:right="3"/>
              <w:jc w:val="both"/>
              <w:rPr>
                <w:color w:val="000000"/>
              </w:rPr>
            </w:pPr>
            <w:proofErr w:type="spellStart"/>
            <w:r>
              <w:rPr>
                <w:color w:val="000000"/>
              </w:rPr>
              <w:t>Акцентуйовані</w:t>
            </w:r>
            <w:proofErr w:type="spellEnd"/>
          </w:p>
        </w:tc>
        <w:tc>
          <w:tcPr>
            <w:tcW w:w="2419" w:type="dxa"/>
          </w:tcPr>
          <w:p w:rsidR="00247C0D" w:rsidRDefault="00F96B44">
            <w:pPr>
              <w:pBdr>
                <w:top w:val="nil"/>
                <w:left w:val="nil"/>
                <w:bottom w:val="nil"/>
                <w:right w:val="nil"/>
                <w:between w:val="nil"/>
              </w:pBdr>
              <w:spacing w:line="360" w:lineRule="auto"/>
              <w:ind w:left="8" w:right="3"/>
              <w:jc w:val="both"/>
              <w:rPr>
                <w:color w:val="000000"/>
              </w:rPr>
            </w:pPr>
            <w:proofErr w:type="spellStart"/>
            <w:r>
              <w:rPr>
                <w:color w:val="000000"/>
              </w:rPr>
              <w:t>Неакцентуйовані</w:t>
            </w:r>
            <w:proofErr w:type="spellEnd"/>
          </w:p>
        </w:tc>
        <w:tc>
          <w:tcPr>
            <w:tcW w:w="2815" w:type="dxa"/>
          </w:tcPr>
          <w:p w:rsidR="00247C0D" w:rsidRDefault="00F96B44">
            <w:pPr>
              <w:pBdr>
                <w:top w:val="nil"/>
                <w:left w:val="nil"/>
                <w:bottom w:val="nil"/>
                <w:right w:val="nil"/>
                <w:between w:val="nil"/>
              </w:pBdr>
              <w:spacing w:line="360" w:lineRule="auto"/>
              <w:ind w:left="11" w:right="4"/>
              <w:jc w:val="both"/>
              <w:rPr>
                <w:color w:val="000000"/>
              </w:rPr>
            </w:pPr>
            <w:r>
              <w:rPr>
                <w:color w:val="000000"/>
              </w:rPr>
              <w:t>Висновок</w:t>
            </w:r>
          </w:p>
        </w:tc>
      </w:tr>
      <w:tr w:rsidR="00247C0D">
        <w:trPr>
          <w:trHeight w:val="830"/>
        </w:trPr>
        <w:tc>
          <w:tcPr>
            <w:tcW w:w="2129" w:type="dxa"/>
          </w:tcPr>
          <w:p w:rsidR="00247C0D" w:rsidRDefault="00F96B44">
            <w:pPr>
              <w:pBdr>
                <w:top w:val="nil"/>
                <w:left w:val="nil"/>
                <w:bottom w:val="nil"/>
                <w:right w:val="nil"/>
                <w:between w:val="nil"/>
              </w:pBdr>
              <w:spacing w:line="360" w:lineRule="auto"/>
              <w:ind w:left="107"/>
              <w:jc w:val="both"/>
              <w:rPr>
                <w:color w:val="000000"/>
              </w:rPr>
            </w:pPr>
            <w:r>
              <w:rPr>
                <w:color w:val="000000"/>
              </w:rPr>
              <w:t>Підозрілий</w:t>
            </w:r>
          </w:p>
          <w:p w:rsidR="00247C0D" w:rsidRDefault="00F96B44">
            <w:pPr>
              <w:pBdr>
                <w:top w:val="nil"/>
                <w:left w:val="nil"/>
                <w:bottom w:val="nil"/>
                <w:right w:val="nil"/>
                <w:between w:val="nil"/>
              </w:pBdr>
              <w:spacing w:before="137" w:line="360" w:lineRule="auto"/>
              <w:ind w:left="107"/>
              <w:jc w:val="both"/>
              <w:rPr>
                <w:color w:val="000000"/>
              </w:rPr>
            </w:pPr>
            <w:r>
              <w:rPr>
                <w:color w:val="000000"/>
              </w:rPr>
              <w:t>тип</w:t>
            </w:r>
          </w:p>
        </w:tc>
        <w:tc>
          <w:tcPr>
            <w:tcW w:w="2208" w:type="dxa"/>
          </w:tcPr>
          <w:p w:rsidR="00247C0D" w:rsidRDefault="00F96B44">
            <w:pPr>
              <w:pBdr>
                <w:top w:val="nil"/>
                <w:left w:val="nil"/>
                <w:bottom w:val="nil"/>
                <w:right w:val="nil"/>
                <w:between w:val="nil"/>
              </w:pBdr>
              <w:spacing w:line="360" w:lineRule="auto"/>
              <w:ind w:left="6" w:right="3"/>
              <w:jc w:val="both"/>
              <w:rPr>
                <w:color w:val="000000"/>
              </w:rPr>
            </w:pPr>
            <w:r>
              <w:rPr>
                <w:color w:val="000000"/>
              </w:rPr>
              <w:t>15.7</w:t>
            </w:r>
          </w:p>
        </w:tc>
        <w:tc>
          <w:tcPr>
            <w:tcW w:w="2419" w:type="dxa"/>
          </w:tcPr>
          <w:p w:rsidR="00247C0D" w:rsidRDefault="00F96B44">
            <w:pPr>
              <w:pBdr>
                <w:top w:val="nil"/>
                <w:left w:val="nil"/>
                <w:bottom w:val="nil"/>
                <w:right w:val="nil"/>
                <w:between w:val="nil"/>
              </w:pBdr>
              <w:spacing w:line="360" w:lineRule="auto"/>
              <w:ind w:left="8"/>
              <w:jc w:val="both"/>
              <w:rPr>
                <w:color w:val="000000"/>
              </w:rPr>
            </w:pPr>
            <w:r>
              <w:rPr>
                <w:color w:val="000000"/>
              </w:rPr>
              <w:t>5.5</w:t>
            </w:r>
          </w:p>
        </w:tc>
        <w:tc>
          <w:tcPr>
            <w:tcW w:w="2815" w:type="dxa"/>
          </w:tcPr>
          <w:p w:rsidR="00247C0D" w:rsidRDefault="00F96B44">
            <w:pPr>
              <w:pBdr>
                <w:top w:val="nil"/>
                <w:left w:val="nil"/>
                <w:bottom w:val="nil"/>
                <w:right w:val="nil"/>
                <w:between w:val="nil"/>
              </w:pBdr>
              <w:spacing w:line="360" w:lineRule="auto"/>
              <w:ind w:left="330"/>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=230,5, відмінності достовірні при р≤0,01</w:t>
            </w:r>
          </w:p>
        </w:tc>
      </w:tr>
      <w:tr w:rsidR="00247C0D">
        <w:trPr>
          <w:trHeight w:val="827"/>
        </w:trPr>
        <w:tc>
          <w:tcPr>
            <w:tcW w:w="2129" w:type="dxa"/>
          </w:tcPr>
          <w:p w:rsidR="00247C0D" w:rsidRDefault="00F96B44">
            <w:pPr>
              <w:pBdr>
                <w:top w:val="nil"/>
                <w:left w:val="nil"/>
                <w:bottom w:val="nil"/>
                <w:right w:val="nil"/>
                <w:between w:val="nil"/>
              </w:pBdr>
              <w:spacing w:line="360" w:lineRule="auto"/>
              <w:ind w:left="107"/>
              <w:jc w:val="both"/>
              <w:rPr>
                <w:color w:val="000000"/>
              </w:rPr>
            </w:pPr>
            <w:r>
              <w:rPr>
                <w:color w:val="000000"/>
              </w:rPr>
              <w:t>Уникнення</w:t>
            </w:r>
          </w:p>
        </w:tc>
        <w:tc>
          <w:tcPr>
            <w:tcW w:w="2208" w:type="dxa"/>
          </w:tcPr>
          <w:p w:rsidR="00247C0D" w:rsidRDefault="00F96B44">
            <w:pPr>
              <w:pBdr>
                <w:top w:val="nil"/>
                <w:left w:val="nil"/>
                <w:bottom w:val="nil"/>
                <w:right w:val="nil"/>
                <w:between w:val="nil"/>
              </w:pBdr>
              <w:spacing w:line="360" w:lineRule="auto"/>
              <w:ind w:left="6" w:right="3"/>
              <w:jc w:val="both"/>
              <w:rPr>
                <w:color w:val="000000"/>
              </w:rPr>
            </w:pPr>
            <w:r>
              <w:rPr>
                <w:color w:val="000000"/>
              </w:rPr>
              <w:t>21.9</w:t>
            </w:r>
          </w:p>
        </w:tc>
        <w:tc>
          <w:tcPr>
            <w:tcW w:w="2419" w:type="dxa"/>
          </w:tcPr>
          <w:p w:rsidR="00247C0D" w:rsidRDefault="00F96B44">
            <w:pPr>
              <w:pBdr>
                <w:top w:val="nil"/>
                <w:left w:val="nil"/>
                <w:bottom w:val="nil"/>
                <w:right w:val="nil"/>
                <w:between w:val="nil"/>
              </w:pBdr>
              <w:spacing w:line="360" w:lineRule="auto"/>
              <w:ind w:left="8"/>
              <w:jc w:val="both"/>
              <w:rPr>
                <w:color w:val="000000"/>
              </w:rPr>
            </w:pPr>
            <w:r>
              <w:rPr>
                <w:color w:val="000000"/>
              </w:rPr>
              <w:t>11.7</w:t>
            </w:r>
          </w:p>
        </w:tc>
        <w:tc>
          <w:tcPr>
            <w:tcW w:w="2815" w:type="dxa"/>
          </w:tcPr>
          <w:p w:rsidR="00247C0D" w:rsidRDefault="00F96B44">
            <w:pPr>
              <w:pBdr>
                <w:top w:val="nil"/>
                <w:left w:val="nil"/>
                <w:bottom w:val="nil"/>
                <w:right w:val="nil"/>
                <w:between w:val="nil"/>
              </w:pBdr>
              <w:spacing w:line="360" w:lineRule="auto"/>
              <w:ind w:left="330"/>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=241,5, відмінності достовірні при р≤0,01</w:t>
            </w:r>
          </w:p>
        </w:tc>
      </w:tr>
    </w:tbl>
    <w:p w:rsidR="00247C0D" w:rsidRDefault="00247C0D">
      <w:pPr>
        <w:widowControl w:val="0"/>
        <w:pBdr>
          <w:top w:val="nil"/>
          <w:left w:val="nil"/>
          <w:bottom w:val="nil"/>
          <w:right w:val="nil"/>
          <w:between w:val="nil"/>
        </w:pBdr>
        <w:spacing w:before="154" w:line="360" w:lineRule="auto"/>
        <w:jc w:val="both"/>
        <w:rPr>
          <w:color w:val="000000"/>
          <w:sz w:val="28"/>
          <w:szCs w:val="28"/>
        </w:rPr>
      </w:pPr>
    </w:p>
    <w:p w:rsidR="00247C0D" w:rsidRDefault="00F96B44">
      <w:pPr>
        <w:spacing w:line="360" w:lineRule="auto"/>
        <w:ind w:firstLine="720"/>
        <w:jc w:val="both"/>
        <w:rPr>
          <w:sz w:val="28"/>
          <w:szCs w:val="28"/>
        </w:rPr>
      </w:pPr>
      <w:r>
        <w:rPr>
          <w:sz w:val="28"/>
          <w:szCs w:val="28"/>
        </w:rPr>
        <w:t>В результаті розрахунку критерію Манна-</w:t>
      </w:r>
      <w:proofErr w:type="spellStart"/>
      <w:r>
        <w:rPr>
          <w:sz w:val="28"/>
          <w:szCs w:val="28"/>
        </w:rPr>
        <w:t>Уїтні</w:t>
      </w:r>
      <w:proofErr w:type="spellEnd"/>
      <w:r>
        <w:rPr>
          <w:sz w:val="28"/>
          <w:szCs w:val="28"/>
        </w:rPr>
        <w:t xml:space="preserve"> вдалося встановити наступне: підліткам з вираженою акцентуацією </w:t>
      </w:r>
      <w:proofErr w:type="spellStart"/>
      <w:r>
        <w:rPr>
          <w:sz w:val="28"/>
          <w:szCs w:val="28"/>
        </w:rPr>
        <w:t>дистимного</w:t>
      </w:r>
      <w:proofErr w:type="spellEnd"/>
      <w:r>
        <w:rPr>
          <w:sz w:val="28"/>
          <w:szCs w:val="28"/>
        </w:rPr>
        <w:t xml:space="preserve"> типу властивий наявність підозрілого типу. Такі підлітки відрізняються песимістичним ставленням до майбутнього, заниженою самооцінкою, а також низькою контактністю, небагатослівністю в бесіді, навіть схильністю до мовчазності.</w:t>
      </w:r>
    </w:p>
    <w:p w:rsidR="00247C0D" w:rsidRDefault="00247C0D">
      <w:pPr>
        <w:spacing w:line="360" w:lineRule="auto"/>
        <w:jc w:val="both"/>
        <w:rPr>
          <w:sz w:val="28"/>
          <w:szCs w:val="28"/>
        </w:rPr>
      </w:pPr>
    </w:p>
    <w:p w:rsidR="00247C0D" w:rsidRDefault="00F96B44">
      <w:pPr>
        <w:spacing w:line="360" w:lineRule="auto"/>
        <w:jc w:val="both"/>
        <w:rPr>
          <w:i/>
          <w:sz w:val="28"/>
          <w:szCs w:val="28"/>
        </w:rPr>
      </w:pPr>
      <w:r>
        <w:rPr>
          <w:i/>
          <w:sz w:val="28"/>
          <w:szCs w:val="28"/>
        </w:rPr>
        <w:t>Таблиця 3.16. Результати розрахунку критерію Манна-</w:t>
      </w:r>
      <w:proofErr w:type="spellStart"/>
      <w:r>
        <w:rPr>
          <w:i/>
          <w:sz w:val="28"/>
          <w:szCs w:val="28"/>
        </w:rPr>
        <w:t>Уїтні</w:t>
      </w:r>
      <w:proofErr w:type="spellEnd"/>
      <w:r>
        <w:rPr>
          <w:i/>
          <w:sz w:val="28"/>
          <w:szCs w:val="28"/>
        </w:rPr>
        <w:t>, тип лабільний.</w:t>
      </w:r>
    </w:p>
    <w:p w:rsidR="00247C0D" w:rsidRDefault="00F96B44">
      <w:pPr>
        <w:spacing w:line="360" w:lineRule="auto"/>
        <w:jc w:val="both"/>
        <w:rPr>
          <w:sz w:val="28"/>
          <w:szCs w:val="28"/>
        </w:rPr>
      </w:pPr>
      <w:r>
        <w:rPr>
          <w:noProof/>
          <w:sz w:val="28"/>
          <w:szCs w:val="28"/>
          <w:lang w:val="en-US" w:eastAsia="en-US"/>
        </w:rPr>
        <w:drawing>
          <wp:inline distT="0" distB="0" distL="0" distR="0">
            <wp:extent cx="6120765" cy="1460500"/>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6120765" cy="1460500"/>
                    </a:xfrm>
                    <a:prstGeom prst="rect">
                      <a:avLst/>
                    </a:prstGeom>
                    <a:ln/>
                  </pic:spPr>
                </pic:pic>
              </a:graphicData>
            </a:graphic>
          </wp:inline>
        </w:drawing>
      </w:r>
    </w:p>
    <w:p w:rsidR="00247C0D" w:rsidRDefault="00F96B44">
      <w:pPr>
        <w:spacing w:line="360" w:lineRule="auto"/>
        <w:ind w:firstLine="720"/>
        <w:jc w:val="both"/>
        <w:rPr>
          <w:sz w:val="28"/>
          <w:szCs w:val="28"/>
        </w:rPr>
      </w:pPr>
      <w:r>
        <w:rPr>
          <w:sz w:val="28"/>
          <w:szCs w:val="28"/>
        </w:rPr>
        <w:t>В результаті розрахунку критерію Манна-</w:t>
      </w:r>
      <w:proofErr w:type="spellStart"/>
      <w:r>
        <w:rPr>
          <w:sz w:val="28"/>
          <w:szCs w:val="28"/>
        </w:rPr>
        <w:t>Уїтні</w:t>
      </w:r>
      <w:proofErr w:type="spellEnd"/>
      <w:r>
        <w:rPr>
          <w:sz w:val="28"/>
          <w:szCs w:val="28"/>
        </w:rPr>
        <w:t xml:space="preserve"> вдалося встановити наступне: підліткам з вираженою акцентуацією лабільного типу властиве переважання залежного типу міжособистісних відносин. Їм притаманні часті </w:t>
      </w:r>
      <w:r>
        <w:rPr>
          <w:sz w:val="28"/>
          <w:szCs w:val="28"/>
        </w:rPr>
        <w:lastRenderedPageBreak/>
        <w:t xml:space="preserve">періодичні зміни настрою, а також залежність від зовнішніх подій, інших людей. Вони завжди покладаються на когось, особливо при прийнятті важливих рішень, виконанні відповідальної роботи. У спілкуванні проявляють другорядність, незацікавленість, відчуженість, </w:t>
      </w:r>
      <w:proofErr w:type="spellStart"/>
      <w:r>
        <w:rPr>
          <w:sz w:val="28"/>
          <w:szCs w:val="28"/>
        </w:rPr>
        <w:t>рідко</w:t>
      </w:r>
      <w:proofErr w:type="spellEnd"/>
      <w:r>
        <w:rPr>
          <w:sz w:val="28"/>
          <w:szCs w:val="28"/>
        </w:rPr>
        <w:t xml:space="preserve"> самі йдуть на контакт.</w:t>
      </w:r>
    </w:p>
    <w:p w:rsidR="00247C0D" w:rsidRDefault="00247C0D">
      <w:pPr>
        <w:spacing w:line="360" w:lineRule="auto"/>
        <w:jc w:val="both"/>
        <w:rPr>
          <w:sz w:val="28"/>
          <w:szCs w:val="28"/>
        </w:rPr>
      </w:pPr>
    </w:p>
    <w:p w:rsidR="00247C0D" w:rsidRDefault="00F96B44">
      <w:pPr>
        <w:spacing w:line="360" w:lineRule="auto"/>
        <w:jc w:val="both"/>
        <w:rPr>
          <w:i/>
          <w:sz w:val="28"/>
          <w:szCs w:val="28"/>
        </w:rPr>
      </w:pPr>
      <w:r>
        <w:rPr>
          <w:i/>
          <w:sz w:val="28"/>
          <w:szCs w:val="28"/>
        </w:rPr>
        <w:t>Таблиця 3.17. Результати розрахунку критерію Манна-</w:t>
      </w:r>
      <w:proofErr w:type="spellStart"/>
      <w:r>
        <w:rPr>
          <w:i/>
          <w:sz w:val="28"/>
          <w:szCs w:val="28"/>
        </w:rPr>
        <w:t>Уїтні</w:t>
      </w:r>
      <w:proofErr w:type="spellEnd"/>
      <w:r>
        <w:rPr>
          <w:i/>
          <w:sz w:val="28"/>
          <w:szCs w:val="28"/>
        </w:rPr>
        <w:t>, тип екзальтований.</w:t>
      </w:r>
    </w:p>
    <w:tbl>
      <w:tblPr>
        <w:tblStyle w:val="af2"/>
        <w:tblW w:w="9576"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65"/>
        <w:gridCol w:w="2209"/>
        <w:gridCol w:w="2423"/>
        <w:gridCol w:w="2579"/>
      </w:tblGrid>
      <w:tr w:rsidR="00247C0D">
        <w:trPr>
          <w:trHeight w:val="412"/>
        </w:trPr>
        <w:tc>
          <w:tcPr>
            <w:tcW w:w="2365" w:type="dxa"/>
          </w:tcPr>
          <w:p w:rsidR="00247C0D" w:rsidRDefault="00F96B44">
            <w:pPr>
              <w:pBdr>
                <w:top w:val="nil"/>
                <w:left w:val="nil"/>
                <w:bottom w:val="nil"/>
                <w:right w:val="nil"/>
                <w:between w:val="nil"/>
              </w:pBdr>
              <w:spacing w:line="360" w:lineRule="auto"/>
              <w:ind w:left="602"/>
              <w:jc w:val="both"/>
              <w:rPr>
                <w:color w:val="000000"/>
              </w:rPr>
            </w:pPr>
            <w:r>
              <w:rPr>
                <w:color w:val="000000"/>
              </w:rPr>
              <w:t>Показник</w:t>
            </w:r>
          </w:p>
        </w:tc>
        <w:tc>
          <w:tcPr>
            <w:tcW w:w="2209" w:type="dxa"/>
          </w:tcPr>
          <w:p w:rsidR="00247C0D" w:rsidRDefault="00F96B44">
            <w:pPr>
              <w:pBdr>
                <w:top w:val="nil"/>
                <w:left w:val="nil"/>
                <w:bottom w:val="nil"/>
                <w:right w:val="nil"/>
                <w:between w:val="nil"/>
              </w:pBdr>
              <w:spacing w:line="360" w:lineRule="auto"/>
              <w:ind w:left="7" w:right="2"/>
              <w:jc w:val="both"/>
              <w:rPr>
                <w:color w:val="000000"/>
              </w:rPr>
            </w:pPr>
            <w:proofErr w:type="spellStart"/>
            <w:r>
              <w:rPr>
                <w:color w:val="000000"/>
              </w:rPr>
              <w:t>Акцентуйовані</w:t>
            </w:r>
            <w:proofErr w:type="spellEnd"/>
          </w:p>
        </w:tc>
        <w:tc>
          <w:tcPr>
            <w:tcW w:w="2423" w:type="dxa"/>
          </w:tcPr>
          <w:p w:rsidR="00247C0D" w:rsidRDefault="00F96B44">
            <w:pPr>
              <w:pBdr>
                <w:top w:val="nil"/>
                <w:left w:val="nil"/>
                <w:bottom w:val="nil"/>
                <w:right w:val="nil"/>
                <w:between w:val="nil"/>
              </w:pBdr>
              <w:spacing w:line="360" w:lineRule="auto"/>
              <w:ind w:left="6" w:right="3"/>
              <w:jc w:val="both"/>
              <w:rPr>
                <w:color w:val="000000"/>
              </w:rPr>
            </w:pPr>
            <w:proofErr w:type="spellStart"/>
            <w:r>
              <w:rPr>
                <w:color w:val="000000"/>
              </w:rPr>
              <w:t>Неакцентуйовані</w:t>
            </w:r>
            <w:proofErr w:type="spellEnd"/>
          </w:p>
        </w:tc>
        <w:tc>
          <w:tcPr>
            <w:tcW w:w="2579" w:type="dxa"/>
          </w:tcPr>
          <w:p w:rsidR="00247C0D" w:rsidRDefault="00F96B44">
            <w:pPr>
              <w:pBdr>
                <w:top w:val="nil"/>
                <w:left w:val="nil"/>
                <w:bottom w:val="nil"/>
                <w:right w:val="nil"/>
                <w:between w:val="nil"/>
              </w:pBdr>
              <w:spacing w:line="360" w:lineRule="auto"/>
              <w:ind w:left="162" w:right="163"/>
              <w:jc w:val="both"/>
              <w:rPr>
                <w:color w:val="000000"/>
              </w:rPr>
            </w:pPr>
            <w:r>
              <w:rPr>
                <w:color w:val="000000"/>
              </w:rPr>
              <w:t>Висновок</w:t>
            </w:r>
          </w:p>
        </w:tc>
      </w:tr>
      <w:tr w:rsidR="00247C0D">
        <w:trPr>
          <w:trHeight w:val="1242"/>
        </w:trPr>
        <w:tc>
          <w:tcPr>
            <w:tcW w:w="2365" w:type="dxa"/>
          </w:tcPr>
          <w:p w:rsidR="00247C0D" w:rsidRDefault="00F96B44">
            <w:pPr>
              <w:pBdr>
                <w:top w:val="nil"/>
                <w:left w:val="nil"/>
                <w:bottom w:val="nil"/>
                <w:right w:val="nil"/>
                <w:between w:val="nil"/>
              </w:pBdr>
              <w:spacing w:line="360" w:lineRule="auto"/>
              <w:ind w:left="107"/>
              <w:jc w:val="both"/>
              <w:rPr>
                <w:color w:val="000000"/>
              </w:rPr>
            </w:pPr>
            <w:r>
              <w:rPr>
                <w:color w:val="000000"/>
              </w:rPr>
              <w:t>Доброзичливий тип</w:t>
            </w:r>
          </w:p>
        </w:tc>
        <w:tc>
          <w:tcPr>
            <w:tcW w:w="2209" w:type="dxa"/>
          </w:tcPr>
          <w:p w:rsidR="00247C0D" w:rsidRDefault="00F96B44">
            <w:pPr>
              <w:pBdr>
                <w:top w:val="nil"/>
                <w:left w:val="nil"/>
                <w:bottom w:val="nil"/>
                <w:right w:val="nil"/>
                <w:between w:val="nil"/>
              </w:pBdr>
              <w:spacing w:line="360" w:lineRule="auto"/>
              <w:ind w:left="7" w:right="2"/>
              <w:jc w:val="both"/>
              <w:rPr>
                <w:color w:val="000000"/>
              </w:rPr>
            </w:pPr>
            <w:r>
              <w:rPr>
                <w:color w:val="000000"/>
              </w:rPr>
              <w:t>24.3</w:t>
            </w:r>
          </w:p>
        </w:tc>
        <w:tc>
          <w:tcPr>
            <w:tcW w:w="2423" w:type="dxa"/>
          </w:tcPr>
          <w:p w:rsidR="00247C0D" w:rsidRDefault="00F96B44">
            <w:pPr>
              <w:pBdr>
                <w:top w:val="nil"/>
                <w:left w:val="nil"/>
                <w:bottom w:val="nil"/>
                <w:right w:val="nil"/>
                <w:between w:val="nil"/>
              </w:pBdr>
              <w:spacing w:line="360" w:lineRule="auto"/>
              <w:ind w:left="6"/>
              <w:jc w:val="both"/>
              <w:rPr>
                <w:color w:val="000000"/>
              </w:rPr>
            </w:pPr>
            <w:r>
              <w:rPr>
                <w:color w:val="000000"/>
              </w:rPr>
              <w:t>11.7</w:t>
            </w:r>
          </w:p>
        </w:tc>
        <w:tc>
          <w:tcPr>
            <w:tcW w:w="2579" w:type="dxa"/>
          </w:tcPr>
          <w:p w:rsidR="00247C0D" w:rsidRDefault="00F96B44">
            <w:pPr>
              <w:pBdr>
                <w:top w:val="nil"/>
                <w:left w:val="nil"/>
                <w:bottom w:val="nil"/>
                <w:right w:val="nil"/>
                <w:between w:val="nil"/>
              </w:pBdr>
              <w:spacing w:line="360" w:lineRule="auto"/>
              <w:ind w:left="162" w:right="163"/>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=222,5, відмінності достовірні при р≤0,01</w:t>
            </w:r>
          </w:p>
        </w:tc>
      </w:tr>
      <w:tr w:rsidR="00247C0D">
        <w:trPr>
          <w:trHeight w:val="1243"/>
        </w:trPr>
        <w:tc>
          <w:tcPr>
            <w:tcW w:w="2365" w:type="dxa"/>
          </w:tcPr>
          <w:p w:rsidR="00247C0D" w:rsidRDefault="00F96B44">
            <w:pPr>
              <w:pBdr>
                <w:top w:val="nil"/>
                <w:left w:val="nil"/>
                <w:bottom w:val="nil"/>
                <w:right w:val="nil"/>
                <w:between w:val="nil"/>
              </w:pBdr>
              <w:spacing w:line="360" w:lineRule="auto"/>
              <w:ind w:left="107"/>
              <w:jc w:val="both"/>
              <w:rPr>
                <w:color w:val="000000"/>
              </w:rPr>
            </w:pPr>
            <w:proofErr w:type="spellStart"/>
            <w:r>
              <w:rPr>
                <w:color w:val="000000"/>
              </w:rPr>
              <w:t>Пристосуванння</w:t>
            </w:r>
            <w:proofErr w:type="spellEnd"/>
          </w:p>
        </w:tc>
        <w:tc>
          <w:tcPr>
            <w:tcW w:w="2209" w:type="dxa"/>
          </w:tcPr>
          <w:p w:rsidR="00247C0D" w:rsidRDefault="00F96B44">
            <w:pPr>
              <w:pBdr>
                <w:top w:val="nil"/>
                <w:left w:val="nil"/>
                <w:bottom w:val="nil"/>
                <w:right w:val="nil"/>
                <w:between w:val="nil"/>
              </w:pBdr>
              <w:spacing w:line="360" w:lineRule="auto"/>
              <w:ind w:left="7" w:right="2"/>
              <w:jc w:val="both"/>
              <w:rPr>
                <w:color w:val="000000"/>
              </w:rPr>
            </w:pPr>
            <w:r>
              <w:rPr>
                <w:color w:val="000000"/>
              </w:rPr>
              <w:t>21.6</w:t>
            </w:r>
          </w:p>
        </w:tc>
        <w:tc>
          <w:tcPr>
            <w:tcW w:w="2423" w:type="dxa"/>
          </w:tcPr>
          <w:p w:rsidR="00247C0D" w:rsidRDefault="00F96B44">
            <w:pPr>
              <w:pBdr>
                <w:top w:val="nil"/>
                <w:left w:val="nil"/>
                <w:bottom w:val="nil"/>
                <w:right w:val="nil"/>
                <w:between w:val="nil"/>
              </w:pBdr>
              <w:spacing w:line="360" w:lineRule="auto"/>
              <w:ind w:left="6"/>
              <w:jc w:val="both"/>
              <w:rPr>
                <w:color w:val="000000"/>
              </w:rPr>
            </w:pPr>
            <w:r>
              <w:rPr>
                <w:color w:val="000000"/>
              </w:rPr>
              <w:t>6.8</w:t>
            </w:r>
          </w:p>
        </w:tc>
        <w:tc>
          <w:tcPr>
            <w:tcW w:w="2579" w:type="dxa"/>
          </w:tcPr>
          <w:p w:rsidR="00247C0D" w:rsidRDefault="00F96B44">
            <w:pPr>
              <w:pBdr>
                <w:top w:val="nil"/>
                <w:left w:val="nil"/>
                <w:bottom w:val="nil"/>
                <w:right w:val="nil"/>
                <w:between w:val="nil"/>
              </w:pBdr>
              <w:spacing w:line="360" w:lineRule="auto"/>
              <w:ind w:left="163" w:right="162"/>
              <w:jc w:val="both"/>
              <w:rPr>
                <w:color w:val="000000"/>
              </w:rPr>
            </w:pPr>
            <w:proofErr w:type="spellStart"/>
            <w:r>
              <w:rPr>
                <w:color w:val="000000"/>
              </w:rPr>
              <w:t>U</w:t>
            </w:r>
            <w:r>
              <w:rPr>
                <w:color w:val="000000"/>
                <w:vertAlign w:val="subscript"/>
              </w:rPr>
              <w:t>эмп</w:t>
            </w:r>
            <w:proofErr w:type="spellEnd"/>
            <w:r>
              <w:rPr>
                <w:color w:val="000000"/>
              </w:rPr>
              <w:t>=230,5, відмінності достовірні при</w:t>
            </w:r>
          </w:p>
          <w:p w:rsidR="00247C0D" w:rsidRDefault="00F96B44">
            <w:pPr>
              <w:pBdr>
                <w:top w:val="nil"/>
                <w:left w:val="nil"/>
                <w:bottom w:val="nil"/>
                <w:right w:val="nil"/>
                <w:between w:val="nil"/>
              </w:pBdr>
              <w:spacing w:line="360" w:lineRule="auto"/>
              <w:ind w:left="162" w:right="162"/>
              <w:jc w:val="both"/>
              <w:rPr>
                <w:color w:val="000000"/>
              </w:rPr>
            </w:pPr>
            <w:r>
              <w:rPr>
                <w:rFonts w:ascii="Gungsuh" w:eastAsia="Gungsuh" w:hAnsi="Gungsuh" w:cs="Gungsuh"/>
                <w:color w:val="000000"/>
              </w:rPr>
              <w:t>р≤0,01</w:t>
            </w:r>
          </w:p>
        </w:tc>
      </w:tr>
    </w:tbl>
    <w:p w:rsidR="00247C0D" w:rsidRDefault="00247C0D">
      <w:pPr>
        <w:widowControl w:val="0"/>
        <w:pBdr>
          <w:top w:val="nil"/>
          <w:left w:val="nil"/>
          <w:bottom w:val="nil"/>
          <w:right w:val="nil"/>
          <w:between w:val="nil"/>
        </w:pBdr>
        <w:spacing w:before="154" w:line="360" w:lineRule="auto"/>
        <w:jc w:val="both"/>
        <w:rPr>
          <w:color w:val="000000"/>
          <w:sz w:val="28"/>
          <w:szCs w:val="28"/>
        </w:rPr>
      </w:pP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В результаті розрахунку критерію Манна-</w:t>
      </w:r>
      <w:proofErr w:type="spellStart"/>
      <w:r>
        <w:rPr>
          <w:sz w:val="28"/>
          <w:szCs w:val="28"/>
        </w:rPr>
        <w:t>Уїтні</w:t>
      </w:r>
      <w:proofErr w:type="spellEnd"/>
      <w:r>
        <w:rPr>
          <w:sz w:val="28"/>
          <w:szCs w:val="28"/>
        </w:rPr>
        <w:t xml:space="preserve"> вдалося встановити наступне: підліткам з вираженою акцентуацією екзальтованого типу властиве переважання доброзичливого типу. Вони прив’язані до друзів і близьких, </w:t>
      </w:r>
      <w:proofErr w:type="spellStart"/>
      <w:r>
        <w:rPr>
          <w:sz w:val="28"/>
          <w:szCs w:val="28"/>
        </w:rPr>
        <w:t>альтруістичні</w:t>
      </w:r>
      <w:proofErr w:type="spellEnd"/>
      <w:r>
        <w:rPr>
          <w:sz w:val="28"/>
          <w:szCs w:val="28"/>
        </w:rPr>
        <w:t xml:space="preserve">, мають почуття співчуття, хороший смак, проявляють яскравість і щирість почуттів. Можуть бути панікерами, </w:t>
      </w:r>
      <w:proofErr w:type="spellStart"/>
      <w:r>
        <w:rPr>
          <w:sz w:val="28"/>
          <w:szCs w:val="28"/>
        </w:rPr>
        <w:t>підвержені</w:t>
      </w:r>
      <w:proofErr w:type="spellEnd"/>
      <w:r>
        <w:rPr>
          <w:sz w:val="28"/>
          <w:szCs w:val="28"/>
        </w:rPr>
        <w:t xml:space="preserve"> миттєвим настроям, поривчасті, легко переходять від стану захоплення до стану смутку, мають лабільність психіки.</w:t>
      </w:r>
    </w:p>
    <w:p w:rsidR="00247C0D" w:rsidRDefault="00247C0D">
      <w:pPr>
        <w:spacing w:line="360" w:lineRule="auto"/>
        <w:jc w:val="both"/>
        <w:rPr>
          <w:sz w:val="28"/>
          <w:szCs w:val="28"/>
        </w:rPr>
      </w:pPr>
    </w:p>
    <w:p w:rsidR="00247C0D" w:rsidRDefault="00F96B44">
      <w:pPr>
        <w:spacing w:line="360" w:lineRule="auto"/>
        <w:jc w:val="both"/>
        <w:rPr>
          <w:i/>
          <w:sz w:val="28"/>
          <w:szCs w:val="28"/>
        </w:rPr>
      </w:pPr>
      <w:r>
        <w:rPr>
          <w:i/>
          <w:sz w:val="28"/>
          <w:szCs w:val="28"/>
        </w:rPr>
        <w:t>Таблиця 3.18. Результати розрахунку критерію Манна-</w:t>
      </w:r>
      <w:proofErr w:type="spellStart"/>
      <w:r>
        <w:rPr>
          <w:i/>
          <w:sz w:val="28"/>
          <w:szCs w:val="28"/>
        </w:rPr>
        <w:t>Уїтні</w:t>
      </w:r>
      <w:proofErr w:type="spellEnd"/>
      <w:r>
        <w:rPr>
          <w:i/>
          <w:sz w:val="28"/>
          <w:szCs w:val="28"/>
        </w:rPr>
        <w:t>, тип тривожний.</w:t>
      </w:r>
    </w:p>
    <w:tbl>
      <w:tblPr>
        <w:tblStyle w:val="af3"/>
        <w:tblW w:w="9571"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9"/>
        <w:gridCol w:w="2208"/>
        <w:gridCol w:w="2419"/>
        <w:gridCol w:w="2815"/>
      </w:tblGrid>
      <w:tr w:rsidR="00247C0D">
        <w:trPr>
          <w:trHeight w:val="412"/>
        </w:trPr>
        <w:tc>
          <w:tcPr>
            <w:tcW w:w="2129" w:type="dxa"/>
          </w:tcPr>
          <w:p w:rsidR="00247C0D" w:rsidRDefault="00F96B44">
            <w:pPr>
              <w:pBdr>
                <w:top w:val="nil"/>
                <w:left w:val="nil"/>
                <w:bottom w:val="nil"/>
                <w:right w:val="nil"/>
                <w:between w:val="nil"/>
              </w:pBdr>
              <w:spacing w:line="360" w:lineRule="auto"/>
              <w:ind w:left="33" w:right="26"/>
              <w:jc w:val="both"/>
              <w:rPr>
                <w:color w:val="000000"/>
              </w:rPr>
            </w:pPr>
            <w:r>
              <w:rPr>
                <w:color w:val="000000"/>
              </w:rPr>
              <w:lastRenderedPageBreak/>
              <w:t>Показник</w:t>
            </w:r>
          </w:p>
        </w:tc>
        <w:tc>
          <w:tcPr>
            <w:tcW w:w="2208" w:type="dxa"/>
          </w:tcPr>
          <w:p w:rsidR="00247C0D" w:rsidRDefault="00F96B44">
            <w:pPr>
              <w:pBdr>
                <w:top w:val="nil"/>
                <w:left w:val="nil"/>
                <w:bottom w:val="nil"/>
                <w:right w:val="nil"/>
                <w:between w:val="nil"/>
              </w:pBdr>
              <w:spacing w:line="360" w:lineRule="auto"/>
              <w:ind w:left="6" w:right="3"/>
              <w:jc w:val="both"/>
              <w:rPr>
                <w:color w:val="000000"/>
              </w:rPr>
            </w:pPr>
            <w:proofErr w:type="spellStart"/>
            <w:r>
              <w:rPr>
                <w:color w:val="000000"/>
              </w:rPr>
              <w:t>Акцентуйовані</w:t>
            </w:r>
            <w:proofErr w:type="spellEnd"/>
          </w:p>
        </w:tc>
        <w:tc>
          <w:tcPr>
            <w:tcW w:w="2419" w:type="dxa"/>
          </w:tcPr>
          <w:p w:rsidR="00247C0D" w:rsidRDefault="00F96B44">
            <w:pPr>
              <w:pBdr>
                <w:top w:val="nil"/>
                <w:left w:val="nil"/>
                <w:bottom w:val="nil"/>
                <w:right w:val="nil"/>
                <w:between w:val="nil"/>
              </w:pBdr>
              <w:spacing w:line="360" w:lineRule="auto"/>
              <w:ind w:left="8" w:right="3"/>
              <w:jc w:val="both"/>
              <w:rPr>
                <w:color w:val="000000"/>
              </w:rPr>
            </w:pPr>
            <w:proofErr w:type="spellStart"/>
            <w:r>
              <w:rPr>
                <w:color w:val="000000"/>
              </w:rPr>
              <w:t>Неакцентуйовані</w:t>
            </w:r>
            <w:proofErr w:type="spellEnd"/>
          </w:p>
        </w:tc>
        <w:tc>
          <w:tcPr>
            <w:tcW w:w="2815" w:type="dxa"/>
          </w:tcPr>
          <w:p w:rsidR="00247C0D" w:rsidRDefault="00F96B44">
            <w:pPr>
              <w:pBdr>
                <w:top w:val="nil"/>
                <w:left w:val="nil"/>
                <w:bottom w:val="nil"/>
                <w:right w:val="nil"/>
                <w:between w:val="nil"/>
              </w:pBdr>
              <w:spacing w:line="360" w:lineRule="auto"/>
              <w:ind w:left="11" w:right="4"/>
              <w:jc w:val="both"/>
              <w:rPr>
                <w:color w:val="000000"/>
              </w:rPr>
            </w:pPr>
            <w:r>
              <w:rPr>
                <w:color w:val="000000"/>
              </w:rPr>
              <w:t>Висновок</w:t>
            </w:r>
          </w:p>
        </w:tc>
      </w:tr>
      <w:tr w:rsidR="00247C0D">
        <w:trPr>
          <w:trHeight w:val="830"/>
        </w:trPr>
        <w:tc>
          <w:tcPr>
            <w:tcW w:w="2129" w:type="dxa"/>
          </w:tcPr>
          <w:p w:rsidR="00247C0D" w:rsidRDefault="00F96B44">
            <w:pPr>
              <w:pBdr>
                <w:top w:val="nil"/>
                <w:left w:val="nil"/>
                <w:bottom w:val="nil"/>
                <w:right w:val="nil"/>
                <w:between w:val="nil"/>
              </w:pBdr>
              <w:spacing w:line="360" w:lineRule="auto"/>
              <w:ind w:left="107"/>
              <w:jc w:val="both"/>
              <w:rPr>
                <w:color w:val="000000"/>
              </w:rPr>
            </w:pPr>
            <w:r>
              <w:rPr>
                <w:color w:val="000000"/>
              </w:rPr>
              <w:t>Підозрілий</w:t>
            </w:r>
          </w:p>
          <w:p w:rsidR="00247C0D" w:rsidRDefault="00F96B44">
            <w:pPr>
              <w:pBdr>
                <w:top w:val="nil"/>
                <w:left w:val="nil"/>
                <w:bottom w:val="nil"/>
                <w:right w:val="nil"/>
                <w:between w:val="nil"/>
              </w:pBdr>
              <w:spacing w:before="137" w:line="360" w:lineRule="auto"/>
              <w:ind w:left="107"/>
              <w:jc w:val="both"/>
              <w:rPr>
                <w:color w:val="000000"/>
              </w:rPr>
            </w:pPr>
            <w:r>
              <w:rPr>
                <w:color w:val="000000"/>
              </w:rPr>
              <w:t>тип</w:t>
            </w:r>
          </w:p>
        </w:tc>
        <w:tc>
          <w:tcPr>
            <w:tcW w:w="2208" w:type="dxa"/>
          </w:tcPr>
          <w:p w:rsidR="00247C0D" w:rsidRDefault="00F96B44">
            <w:pPr>
              <w:pBdr>
                <w:top w:val="nil"/>
                <w:left w:val="nil"/>
                <w:bottom w:val="nil"/>
                <w:right w:val="nil"/>
                <w:between w:val="nil"/>
              </w:pBdr>
              <w:spacing w:line="360" w:lineRule="auto"/>
              <w:ind w:left="6" w:right="3"/>
              <w:jc w:val="both"/>
              <w:rPr>
                <w:color w:val="000000"/>
              </w:rPr>
            </w:pPr>
            <w:r>
              <w:rPr>
                <w:color w:val="000000"/>
              </w:rPr>
              <w:t>23.5</w:t>
            </w:r>
          </w:p>
        </w:tc>
        <w:tc>
          <w:tcPr>
            <w:tcW w:w="2419" w:type="dxa"/>
          </w:tcPr>
          <w:p w:rsidR="00247C0D" w:rsidRDefault="00F96B44">
            <w:pPr>
              <w:pBdr>
                <w:top w:val="nil"/>
                <w:left w:val="nil"/>
                <w:bottom w:val="nil"/>
                <w:right w:val="nil"/>
                <w:between w:val="nil"/>
              </w:pBdr>
              <w:spacing w:line="360" w:lineRule="auto"/>
              <w:ind w:left="8"/>
              <w:jc w:val="both"/>
              <w:rPr>
                <w:color w:val="000000"/>
              </w:rPr>
            </w:pPr>
            <w:r>
              <w:rPr>
                <w:color w:val="000000"/>
              </w:rPr>
              <w:t>8.1</w:t>
            </w:r>
          </w:p>
        </w:tc>
        <w:tc>
          <w:tcPr>
            <w:tcW w:w="2815" w:type="dxa"/>
          </w:tcPr>
          <w:p w:rsidR="00247C0D" w:rsidRDefault="00F96B44">
            <w:pPr>
              <w:pBdr>
                <w:top w:val="nil"/>
                <w:left w:val="nil"/>
                <w:bottom w:val="nil"/>
                <w:right w:val="nil"/>
                <w:between w:val="nil"/>
              </w:pBdr>
              <w:spacing w:line="360" w:lineRule="auto"/>
              <w:ind w:left="330"/>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=230,5, відмінності достовірні при р≤0,01</w:t>
            </w:r>
          </w:p>
        </w:tc>
      </w:tr>
      <w:tr w:rsidR="00247C0D">
        <w:trPr>
          <w:trHeight w:val="827"/>
        </w:trPr>
        <w:tc>
          <w:tcPr>
            <w:tcW w:w="2129" w:type="dxa"/>
          </w:tcPr>
          <w:p w:rsidR="00247C0D" w:rsidRDefault="00F96B44">
            <w:pPr>
              <w:pBdr>
                <w:top w:val="nil"/>
                <w:left w:val="nil"/>
                <w:bottom w:val="nil"/>
                <w:right w:val="nil"/>
                <w:between w:val="nil"/>
              </w:pBdr>
              <w:spacing w:line="360" w:lineRule="auto"/>
              <w:ind w:left="7" w:right="33"/>
              <w:jc w:val="both"/>
              <w:rPr>
                <w:color w:val="000000"/>
              </w:rPr>
            </w:pPr>
            <w:r>
              <w:rPr>
                <w:color w:val="000000"/>
              </w:rPr>
              <w:t>Підлеглий тип</w:t>
            </w:r>
          </w:p>
        </w:tc>
        <w:tc>
          <w:tcPr>
            <w:tcW w:w="2208" w:type="dxa"/>
          </w:tcPr>
          <w:p w:rsidR="00247C0D" w:rsidRDefault="00F96B44">
            <w:pPr>
              <w:pBdr>
                <w:top w:val="nil"/>
                <w:left w:val="nil"/>
                <w:bottom w:val="nil"/>
                <w:right w:val="nil"/>
                <w:between w:val="nil"/>
              </w:pBdr>
              <w:spacing w:line="360" w:lineRule="auto"/>
              <w:ind w:left="6" w:right="3"/>
              <w:jc w:val="both"/>
              <w:rPr>
                <w:color w:val="000000"/>
              </w:rPr>
            </w:pPr>
            <w:r>
              <w:rPr>
                <w:color w:val="000000"/>
              </w:rPr>
              <w:t>19.7</w:t>
            </w:r>
          </w:p>
        </w:tc>
        <w:tc>
          <w:tcPr>
            <w:tcW w:w="2419" w:type="dxa"/>
          </w:tcPr>
          <w:p w:rsidR="00247C0D" w:rsidRDefault="00F96B44">
            <w:pPr>
              <w:pBdr>
                <w:top w:val="nil"/>
                <w:left w:val="nil"/>
                <w:bottom w:val="nil"/>
                <w:right w:val="nil"/>
                <w:between w:val="nil"/>
              </w:pBdr>
              <w:spacing w:line="360" w:lineRule="auto"/>
              <w:ind w:left="8"/>
              <w:jc w:val="both"/>
              <w:rPr>
                <w:color w:val="000000"/>
              </w:rPr>
            </w:pPr>
            <w:r>
              <w:rPr>
                <w:color w:val="000000"/>
              </w:rPr>
              <w:t>8.2</w:t>
            </w:r>
          </w:p>
        </w:tc>
        <w:tc>
          <w:tcPr>
            <w:tcW w:w="2815" w:type="dxa"/>
          </w:tcPr>
          <w:p w:rsidR="00247C0D" w:rsidRDefault="00F96B44">
            <w:pPr>
              <w:pBdr>
                <w:top w:val="nil"/>
                <w:left w:val="nil"/>
                <w:bottom w:val="nil"/>
                <w:right w:val="nil"/>
                <w:between w:val="nil"/>
              </w:pBdr>
              <w:spacing w:line="360" w:lineRule="auto"/>
              <w:ind w:left="11" w:right="4"/>
              <w:jc w:val="both"/>
              <w:rPr>
                <w:color w:val="000000"/>
              </w:rPr>
            </w:pPr>
            <w:proofErr w:type="spellStart"/>
            <w:r>
              <w:rPr>
                <w:color w:val="000000"/>
              </w:rPr>
              <w:t>U</w:t>
            </w:r>
            <w:r>
              <w:rPr>
                <w:color w:val="000000"/>
                <w:vertAlign w:val="subscript"/>
              </w:rPr>
              <w:t>эмп</w:t>
            </w:r>
            <w:proofErr w:type="spellEnd"/>
            <w:r>
              <w:rPr>
                <w:rFonts w:ascii="Gungsuh" w:eastAsia="Gungsuh" w:hAnsi="Gungsuh" w:cs="Gungsuh"/>
                <w:color w:val="000000"/>
              </w:rPr>
              <w:t>=589, відмінності достовірні при р≤0,05</w:t>
            </w:r>
          </w:p>
        </w:tc>
      </w:tr>
    </w:tbl>
    <w:p w:rsidR="00247C0D" w:rsidRDefault="00247C0D">
      <w:pPr>
        <w:spacing w:line="360" w:lineRule="auto"/>
        <w:ind w:firstLine="720"/>
        <w:jc w:val="both"/>
        <w:rPr>
          <w:sz w:val="28"/>
          <w:szCs w:val="28"/>
        </w:rPr>
      </w:pPr>
    </w:p>
    <w:p w:rsidR="00247C0D" w:rsidRDefault="00F96B44">
      <w:pPr>
        <w:spacing w:line="360" w:lineRule="auto"/>
        <w:ind w:firstLine="720"/>
        <w:jc w:val="both"/>
        <w:rPr>
          <w:sz w:val="28"/>
          <w:szCs w:val="28"/>
        </w:rPr>
      </w:pPr>
      <w:r>
        <w:rPr>
          <w:sz w:val="28"/>
          <w:szCs w:val="28"/>
        </w:rPr>
        <w:t>В результаті розрахунку критерію Манна-</w:t>
      </w:r>
      <w:proofErr w:type="spellStart"/>
      <w:r>
        <w:rPr>
          <w:sz w:val="28"/>
          <w:szCs w:val="28"/>
        </w:rPr>
        <w:t>Уїтні</w:t>
      </w:r>
      <w:proofErr w:type="spellEnd"/>
      <w:r>
        <w:rPr>
          <w:sz w:val="28"/>
          <w:szCs w:val="28"/>
        </w:rPr>
        <w:t xml:space="preserve"> вдалося встановити наступне: підліткам з вираженою акцентуацією тривожного типу властиві наявність підозрілого та підлеглого типів. Вони з обережністю ставляться до нових знайомств, переживають через дрібниці, мають низький рівень комунікабельності та мало друзів.</w:t>
      </w:r>
    </w:p>
    <w:p w:rsidR="00247C0D" w:rsidRDefault="00247C0D">
      <w:pPr>
        <w:spacing w:line="360" w:lineRule="auto"/>
        <w:jc w:val="both"/>
        <w:rPr>
          <w:sz w:val="28"/>
          <w:szCs w:val="28"/>
        </w:rPr>
      </w:pPr>
    </w:p>
    <w:p w:rsidR="00247C0D" w:rsidRDefault="00F96B44">
      <w:pPr>
        <w:spacing w:line="360" w:lineRule="auto"/>
        <w:jc w:val="both"/>
        <w:rPr>
          <w:i/>
          <w:sz w:val="28"/>
          <w:szCs w:val="28"/>
        </w:rPr>
      </w:pPr>
      <w:r>
        <w:rPr>
          <w:i/>
          <w:sz w:val="28"/>
          <w:szCs w:val="28"/>
        </w:rPr>
        <w:t>Таблиця 19: Результати розрахунку критерію Манна-</w:t>
      </w:r>
      <w:proofErr w:type="spellStart"/>
      <w:r>
        <w:rPr>
          <w:i/>
          <w:sz w:val="28"/>
          <w:szCs w:val="28"/>
        </w:rPr>
        <w:t>Уїтні</w:t>
      </w:r>
      <w:proofErr w:type="spellEnd"/>
      <w:r>
        <w:rPr>
          <w:i/>
          <w:sz w:val="28"/>
          <w:szCs w:val="28"/>
        </w:rPr>
        <w:t>, тип емотивний.</w:t>
      </w:r>
    </w:p>
    <w:tbl>
      <w:tblPr>
        <w:tblStyle w:val="af4"/>
        <w:tblW w:w="9576" w:type="dxa"/>
        <w:tblInd w:w="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65"/>
        <w:gridCol w:w="2209"/>
        <w:gridCol w:w="2423"/>
        <w:gridCol w:w="2579"/>
      </w:tblGrid>
      <w:tr w:rsidR="00247C0D">
        <w:trPr>
          <w:trHeight w:val="412"/>
        </w:trPr>
        <w:tc>
          <w:tcPr>
            <w:tcW w:w="2365" w:type="dxa"/>
          </w:tcPr>
          <w:p w:rsidR="00247C0D" w:rsidRDefault="00F96B44">
            <w:pPr>
              <w:pBdr>
                <w:top w:val="nil"/>
                <w:left w:val="nil"/>
                <w:bottom w:val="nil"/>
                <w:right w:val="nil"/>
                <w:between w:val="nil"/>
              </w:pBdr>
              <w:spacing w:line="360" w:lineRule="auto"/>
              <w:ind w:left="602"/>
              <w:jc w:val="both"/>
              <w:rPr>
                <w:color w:val="000000"/>
              </w:rPr>
            </w:pPr>
            <w:r>
              <w:rPr>
                <w:color w:val="000000"/>
              </w:rPr>
              <w:t>Показник</w:t>
            </w:r>
          </w:p>
        </w:tc>
        <w:tc>
          <w:tcPr>
            <w:tcW w:w="2209" w:type="dxa"/>
          </w:tcPr>
          <w:p w:rsidR="00247C0D" w:rsidRDefault="00F96B44">
            <w:pPr>
              <w:pBdr>
                <w:top w:val="nil"/>
                <w:left w:val="nil"/>
                <w:bottom w:val="nil"/>
                <w:right w:val="nil"/>
                <w:between w:val="nil"/>
              </w:pBdr>
              <w:spacing w:line="360" w:lineRule="auto"/>
              <w:ind w:left="7" w:right="2"/>
              <w:jc w:val="both"/>
              <w:rPr>
                <w:color w:val="000000"/>
              </w:rPr>
            </w:pPr>
            <w:proofErr w:type="spellStart"/>
            <w:r>
              <w:rPr>
                <w:color w:val="000000"/>
              </w:rPr>
              <w:t>Акцентуйовані</w:t>
            </w:r>
            <w:proofErr w:type="spellEnd"/>
          </w:p>
        </w:tc>
        <w:tc>
          <w:tcPr>
            <w:tcW w:w="2423" w:type="dxa"/>
          </w:tcPr>
          <w:p w:rsidR="00247C0D" w:rsidRDefault="00F96B44">
            <w:pPr>
              <w:pBdr>
                <w:top w:val="nil"/>
                <w:left w:val="nil"/>
                <w:bottom w:val="nil"/>
                <w:right w:val="nil"/>
                <w:between w:val="nil"/>
              </w:pBdr>
              <w:spacing w:line="360" w:lineRule="auto"/>
              <w:ind w:left="6" w:right="3"/>
              <w:jc w:val="both"/>
              <w:rPr>
                <w:color w:val="000000"/>
              </w:rPr>
            </w:pPr>
            <w:proofErr w:type="spellStart"/>
            <w:r>
              <w:rPr>
                <w:color w:val="000000"/>
              </w:rPr>
              <w:t>Неакцентуйовані</w:t>
            </w:r>
            <w:proofErr w:type="spellEnd"/>
          </w:p>
        </w:tc>
        <w:tc>
          <w:tcPr>
            <w:tcW w:w="2579" w:type="dxa"/>
          </w:tcPr>
          <w:p w:rsidR="00247C0D" w:rsidRDefault="00F96B44">
            <w:pPr>
              <w:pBdr>
                <w:top w:val="nil"/>
                <w:left w:val="nil"/>
                <w:bottom w:val="nil"/>
                <w:right w:val="nil"/>
                <w:between w:val="nil"/>
              </w:pBdr>
              <w:spacing w:line="360" w:lineRule="auto"/>
              <w:ind w:left="162" w:right="163"/>
              <w:jc w:val="both"/>
              <w:rPr>
                <w:color w:val="000000"/>
              </w:rPr>
            </w:pPr>
            <w:r>
              <w:rPr>
                <w:color w:val="000000"/>
              </w:rPr>
              <w:t>Висновок</w:t>
            </w:r>
          </w:p>
        </w:tc>
      </w:tr>
      <w:tr w:rsidR="00247C0D">
        <w:trPr>
          <w:trHeight w:val="1242"/>
        </w:trPr>
        <w:tc>
          <w:tcPr>
            <w:tcW w:w="2365" w:type="dxa"/>
          </w:tcPr>
          <w:p w:rsidR="00247C0D" w:rsidRDefault="00F96B44">
            <w:pPr>
              <w:pBdr>
                <w:top w:val="nil"/>
                <w:left w:val="nil"/>
                <w:bottom w:val="nil"/>
                <w:right w:val="nil"/>
                <w:between w:val="nil"/>
              </w:pBdr>
              <w:spacing w:line="360" w:lineRule="auto"/>
              <w:jc w:val="both"/>
              <w:rPr>
                <w:color w:val="000000"/>
              </w:rPr>
            </w:pPr>
            <w:r>
              <w:rPr>
                <w:color w:val="000000"/>
              </w:rPr>
              <w:t>Підлеглий тип</w:t>
            </w:r>
          </w:p>
        </w:tc>
        <w:tc>
          <w:tcPr>
            <w:tcW w:w="2209" w:type="dxa"/>
          </w:tcPr>
          <w:p w:rsidR="00247C0D" w:rsidRDefault="00F96B44">
            <w:pPr>
              <w:pBdr>
                <w:top w:val="nil"/>
                <w:left w:val="nil"/>
                <w:bottom w:val="nil"/>
                <w:right w:val="nil"/>
                <w:between w:val="nil"/>
              </w:pBdr>
              <w:spacing w:line="360" w:lineRule="auto"/>
              <w:ind w:left="7" w:right="2"/>
              <w:jc w:val="both"/>
              <w:rPr>
                <w:color w:val="000000"/>
              </w:rPr>
            </w:pPr>
            <w:r>
              <w:rPr>
                <w:color w:val="000000"/>
              </w:rPr>
              <w:t>24.5</w:t>
            </w:r>
          </w:p>
        </w:tc>
        <w:tc>
          <w:tcPr>
            <w:tcW w:w="2423" w:type="dxa"/>
          </w:tcPr>
          <w:p w:rsidR="00247C0D" w:rsidRDefault="00F96B44">
            <w:pPr>
              <w:pBdr>
                <w:top w:val="nil"/>
                <w:left w:val="nil"/>
                <w:bottom w:val="nil"/>
                <w:right w:val="nil"/>
                <w:between w:val="nil"/>
              </w:pBdr>
              <w:spacing w:line="360" w:lineRule="auto"/>
              <w:ind w:left="6"/>
              <w:jc w:val="both"/>
              <w:rPr>
                <w:color w:val="000000"/>
              </w:rPr>
            </w:pPr>
            <w:r>
              <w:rPr>
                <w:color w:val="000000"/>
              </w:rPr>
              <w:t>6.3</w:t>
            </w:r>
          </w:p>
        </w:tc>
        <w:tc>
          <w:tcPr>
            <w:tcW w:w="2579" w:type="dxa"/>
          </w:tcPr>
          <w:p w:rsidR="00247C0D" w:rsidRDefault="00F96B44">
            <w:pPr>
              <w:pBdr>
                <w:top w:val="nil"/>
                <w:left w:val="nil"/>
                <w:bottom w:val="nil"/>
                <w:right w:val="nil"/>
                <w:between w:val="nil"/>
              </w:pBdr>
              <w:spacing w:line="360" w:lineRule="auto"/>
              <w:ind w:left="163" w:right="162"/>
              <w:jc w:val="both"/>
              <w:rPr>
                <w:color w:val="000000"/>
              </w:rPr>
            </w:pPr>
            <w:proofErr w:type="spellStart"/>
            <w:r>
              <w:rPr>
                <w:color w:val="000000"/>
              </w:rPr>
              <w:t>U</w:t>
            </w:r>
            <w:r>
              <w:rPr>
                <w:color w:val="000000"/>
                <w:vertAlign w:val="subscript"/>
              </w:rPr>
              <w:t>эмп</w:t>
            </w:r>
            <w:proofErr w:type="spellEnd"/>
            <w:r>
              <w:rPr>
                <w:color w:val="000000"/>
              </w:rPr>
              <w:t>=241,5, відмінності достовірні при</w:t>
            </w:r>
          </w:p>
          <w:p w:rsidR="00247C0D" w:rsidRDefault="00F96B44">
            <w:pPr>
              <w:pBdr>
                <w:top w:val="nil"/>
                <w:left w:val="nil"/>
                <w:bottom w:val="nil"/>
                <w:right w:val="nil"/>
                <w:between w:val="nil"/>
              </w:pBdr>
              <w:spacing w:line="360" w:lineRule="auto"/>
              <w:ind w:left="162" w:right="162"/>
              <w:jc w:val="both"/>
              <w:rPr>
                <w:color w:val="000000"/>
              </w:rPr>
            </w:pPr>
            <w:r>
              <w:rPr>
                <w:rFonts w:ascii="Gungsuh" w:eastAsia="Gungsuh" w:hAnsi="Gungsuh" w:cs="Gungsuh"/>
                <w:color w:val="000000"/>
              </w:rPr>
              <w:t>р≤0,01</w:t>
            </w:r>
          </w:p>
        </w:tc>
      </w:tr>
      <w:tr w:rsidR="00247C0D">
        <w:trPr>
          <w:trHeight w:val="1242"/>
        </w:trPr>
        <w:tc>
          <w:tcPr>
            <w:tcW w:w="2365" w:type="dxa"/>
          </w:tcPr>
          <w:p w:rsidR="00247C0D" w:rsidRDefault="00F96B44">
            <w:pPr>
              <w:pBdr>
                <w:top w:val="nil"/>
                <w:left w:val="nil"/>
                <w:bottom w:val="nil"/>
                <w:right w:val="nil"/>
                <w:between w:val="nil"/>
              </w:pBdr>
              <w:spacing w:line="360" w:lineRule="auto"/>
              <w:ind w:left="107"/>
              <w:jc w:val="both"/>
              <w:rPr>
                <w:color w:val="000000"/>
              </w:rPr>
            </w:pPr>
            <w:r>
              <w:rPr>
                <w:color w:val="000000"/>
              </w:rPr>
              <w:t>Залежний  тип</w:t>
            </w:r>
          </w:p>
        </w:tc>
        <w:tc>
          <w:tcPr>
            <w:tcW w:w="2209" w:type="dxa"/>
          </w:tcPr>
          <w:p w:rsidR="00247C0D" w:rsidRDefault="00F96B44">
            <w:pPr>
              <w:pBdr>
                <w:top w:val="nil"/>
                <w:left w:val="nil"/>
                <w:bottom w:val="nil"/>
                <w:right w:val="nil"/>
                <w:between w:val="nil"/>
              </w:pBdr>
              <w:spacing w:line="360" w:lineRule="auto"/>
              <w:ind w:left="7" w:right="2"/>
              <w:jc w:val="both"/>
              <w:rPr>
                <w:color w:val="000000"/>
              </w:rPr>
            </w:pPr>
            <w:r>
              <w:rPr>
                <w:color w:val="000000"/>
              </w:rPr>
              <w:t>22.9</w:t>
            </w:r>
          </w:p>
        </w:tc>
        <w:tc>
          <w:tcPr>
            <w:tcW w:w="2423" w:type="dxa"/>
          </w:tcPr>
          <w:p w:rsidR="00247C0D" w:rsidRDefault="00F96B44">
            <w:pPr>
              <w:pBdr>
                <w:top w:val="nil"/>
                <w:left w:val="nil"/>
                <w:bottom w:val="nil"/>
                <w:right w:val="nil"/>
                <w:between w:val="nil"/>
              </w:pBdr>
              <w:spacing w:line="360" w:lineRule="auto"/>
              <w:ind w:left="6"/>
              <w:jc w:val="both"/>
              <w:rPr>
                <w:color w:val="000000"/>
              </w:rPr>
            </w:pPr>
            <w:r>
              <w:rPr>
                <w:color w:val="000000"/>
              </w:rPr>
              <w:t>5.7</w:t>
            </w:r>
          </w:p>
        </w:tc>
        <w:tc>
          <w:tcPr>
            <w:tcW w:w="2579" w:type="dxa"/>
          </w:tcPr>
          <w:p w:rsidR="00247C0D" w:rsidRDefault="00F96B44">
            <w:pPr>
              <w:pBdr>
                <w:top w:val="nil"/>
                <w:left w:val="nil"/>
                <w:bottom w:val="nil"/>
                <w:right w:val="nil"/>
                <w:between w:val="nil"/>
              </w:pBdr>
              <w:spacing w:line="360" w:lineRule="auto"/>
              <w:ind w:left="162" w:right="163"/>
              <w:jc w:val="both"/>
              <w:rPr>
                <w:color w:val="000000"/>
              </w:rPr>
            </w:pPr>
            <w:proofErr w:type="spellStart"/>
            <w:r>
              <w:rPr>
                <w:color w:val="000000"/>
              </w:rPr>
              <w:t>U</w:t>
            </w:r>
            <w:r>
              <w:rPr>
                <w:color w:val="000000"/>
                <w:vertAlign w:val="subscript"/>
              </w:rPr>
              <w:t>эмп</w:t>
            </w:r>
            <w:proofErr w:type="spellEnd"/>
            <w:r>
              <w:rPr>
                <w:color w:val="000000"/>
              </w:rPr>
              <w:t>=505, відмінності достовірні</w:t>
            </w:r>
          </w:p>
          <w:p w:rsidR="00247C0D" w:rsidRDefault="00F96B44">
            <w:pPr>
              <w:pBdr>
                <w:top w:val="nil"/>
                <w:left w:val="nil"/>
                <w:bottom w:val="nil"/>
                <w:right w:val="nil"/>
                <w:between w:val="nil"/>
              </w:pBdr>
              <w:spacing w:before="5" w:line="360" w:lineRule="auto"/>
              <w:ind w:left="162" w:right="162"/>
              <w:jc w:val="both"/>
              <w:rPr>
                <w:color w:val="000000"/>
              </w:rPr>
            </w:pPr>
            <w:r>
              <w:rPr>
                <w:rFonts w:ascii="Gungsuh" w:eastAsia="Gungsuh" w:hAnsi="Gungsuh" w:cs="Gungsuh"/>
                <w:color w:val="000000"/>
              </w:rPr>
              <w:t>при р≤0,01</w:t>
            </w:r>
          </w:p>
        </w:tc>
      </w:tr>
      <w:tr w:rsidR="00247C0D">
        <w:trPr>
          <w:trHeight w:val="828"/>
        </w:trPr>
        <w:tc>
          <w:tcPr>
            <w:tcW w:w="2365" w:type="dxa"/>
          </w:tcPr>
          <w:p w:rsidR="00247C0D" w:rsidRDefault="00F96B44">
            <w:pPr>
              <w:pBdr>
                <w:top w:val="nil"/>
                <w:left w:val="nil"/>
                <w:bottom w:val="nil"/>
                <w:right w:val="nil"/>
                <w:between w:val="nil"/>
              </w:pBdr>
              <w:spacing w:line="360" w:lineRule="auto"/>
              <w:ind w:left="107"/>
              <w:jc w:val="both"/>
              <w:rPr>
                <w:color w:val="000000"/>
              </w:rPr>
            </w:pPr>
            <w:r>
              <w:rPr>
                <w:color w:val="000000"/>
              </w:rPr>
              <w:t>Доброзичливий</w:t>
            </w:r>
          </w:p>
          <w:p w:rsidR="00247C0D" w:rsidRDefault="00F96B44">
            <w:pPr>
              <w:pBdr>
                <w:top w:val="nil"/>
                <w:left w:val="nil"/>
                <w:bottom w:val="nil"/>
                <w:right w:val="nil"/>
                <w:between w:val="nil"/>
              </w:pBdr>
              <w:spacing w:before="137" w:line="360" w:lineRule="auto"/>
              <w:ind w:left="107"/>
              <w:jc w:val="both"/>
              <w:rPr>
                <w:color w:val="000000"/>
              </w:rPr>
            </w:pPr>
            <w:r>
              <w:rPr>
                <w:color w:val="000000"/>
              </w:rPr>
              <w:t>тип</w:t>
            </w:r>
          </w:p>
        </w:tc>
        <w:tc>
          <w:tcPr>
            <w:tcW w:w="2209" w:type="dxa"/>
          </w:tcPr>
          <w:p w:rsidR="00247C0D" w:rsidRDefault="00F96B44">
            <w:pPr>
              <w:pBdr>
                <w:top w:val="nil"/>
                <w:left w:val="nil"/>
                <w:bottom w:val="nil"/>
                <w:right w:val="nil"/>
                <w:between w:val="nil"/>
              </w:pBdr>
              <w:spacing w:line="360" w:lineRule="auto"/>
              <w:ind w:left="7" w:right="2"/>
              <w:jc w:val="both"/>
              <w:rPr>
                <w:color w:val="000000"/>
              </w:rPr>
            </w:pPr>
            <w:r>
              <w:rPr>
                <w:color w:val="000000"/>
              </w:rPr>
              <w:t>20.3</w:t>
            </w:r>
          </w:p>
        </w:tc>
        <w:tc>
          <w:tcPr>
            <w:tcW w:w="2423" w:type="dxa"/>
          </w:tcPr>
          <w:p w:rsidR="00247C0D" w:rsidRDefault="00F96B44">
            <w:pPr>
              <w:pBdr>
                <w:top w:val="nil"/>
                <w:left w:val="nil"/>
                <w:bottom w:val="nil"/>
                <w:right w:val="nil"/>
                <w:between w:val="nil"/>
              </w:pBdr>
              <w:spacing w:line="360" w:lineRule="auto"/>
              <w:ind w:left="6"/>
              <w:jc w:val="both"/>
              <w:rPr>
                <w:color w:val="000000"/>
              </w:rPr>
            </w:pPr>
            <w:r>
              <w:rPr>
                <w:color w:val="000000"/>
              </w:rPr>
              <w:t>4.2</w:t>
            </w:r>
          </w:p>
        </w:tc>
        <w:tc>
          <w:tcPr>
            <w:tcW w:w="2579" w:type="dxa"/>
          </w:tcPr>
          <w:p w:rsidR="00247C0D" w:rsidRDefault="00F96B44">
            <w:pPr>
              <w:pBdr>
                <w:top w:val="nil"/>
                <w:left w:val="nil"/>
                <w:bottom w:val="nil"/>
                <w:right w:val="nil"/>
                <w:between w:val="nil"/>
              </w:pBdr>
              <w:spacing w:line="360" w:lineRule="auto"/>
              <w:ind w:left="162" w:right="164"/>
              <w:jc w:val="both"/>
              <w:rPr>
                <w:color w:val="000000"/>
              </w:rPr>
            </w:pPr>
            <w:proofErr w:type="spellStart"/>
            <w:r>
              <w:rPr>
                <w:color w:val="000000"/>
              </w:rPr>
              <w:t>U</w:t>
            </w:r>
            <w:r>
              <w:rPr>
                <w:color w:val="000000"/>
                <w:vertAlign w:val="subscript"/>
              </w:rPr>
              <w:t>эмп</w:t>
            </w:r>
            <w:proofErr w:type="spellEnd"/>
            <w:r>
              <w:rPr>
                <w:color w:val="000000"/>
              </w:rPr>
              <w:t>=589, відмінності достовірні при</w:t>
            </w:r>
          </w:p>
          <w:p w:rsidR="00247C0D" w:rsidRDefault="00F96B44">
            <w:pPr>
              <w:pBdr>
                <w:top w:val="nil"/>
                <w:left w:val="nil"/>
                <w:bottom w:val="nil"/>
                <w:right w:val="nil"/>
                <w:between w:val="nil"/>
              </w:pBdr>
              <w:spacing w:line="360" w:lineRule="auto"/>
              <w:jc w:val="both"/>
              <w:rPr>
                <w:color w:val="000000"/>
                <w:sz w:val="26"/>
                <w:szCs w:val="26"/>
              </w:rPr>
            </w:pPr>
            <w:r>
              <w:rPr>
                <w:rFonts w:ascii="Gungsuh" w:eastAsia="Gungsuh" w:hAnsi="Gungsuh" w:cs="Gungsuh"/>
                <w:color w:val="000000"/>
              </w:rPr>
              <w:t>р≤0,05</w:t>
            </w:r>
          </w:p>
        </w:tc>
      </w:tr>
      <w:tr w:rsidR="00247C0D">
        <w:trPr>
          <w:trHeight w:val="1242"/>
        </w:trPr>
        <w:tc>
          <w:tcPr>
            <w:tcW w:w="2365" w:type="dxa"/>
          </w:tcPr>
          <w:p w:rsidR="00247C0D" w:rsidRDefault="00F96B44">
            <w:pPr>
              <w:pBdr>
                <w:top w:val="nil"/>
                <w:left w:val="nil"/>
                <w:bottom w:val="nil"/>
                <w:right w:val="nil"/>
                <w:between w:val="nil"/>
              </w:pBdr>
              <w:spacing w:line="360" w:lineRule="auto"/>
              <w:ind w:left="107"/>
              <w:jc w:val="both"/>
              <w:rPr>
                <w:color w:val="000000"/>
              </w:rPr>
            </w:pPr>
            <w:r>
              <w:rPr>
                <w:color w:val="000000"/>
              </w:rPr>
              <w:t>Уникнення</w:t>
            </w:r>
          </w:p>
        </w:tc>
        <w:tc>
          <w:tcPr>
            <w:tcW w:w="2209" w:type="dxa"/>
          </w:tcPr>
          <w:p w:rsidR="00247C0D" w:rsidRDefault="00F96B44">
            <w:pPr>
              <w:pBdr>
                <w:top w:val="nil"/>
                <w:left w:val="nil"/>
                <w:bottom w:val="nil"/>
                <w:right w:val="nil"/>
                <w:between w:val="nil"/>
              </w:pBdr>
              <w:spacing w:line="360" w:lineRule="auto"/>
              <w:ind w:left="7" w:right="2"/>
              <w:jc w:val="both"/>
              <w:rPr>
                <w:color w:val="000000"/>
              </w:rPr>
            </w:pPr>
            <w:r>
              <w:rPr>
                <w:color w:val="000000"/>
              </w:rPr>
              <w:t>17.8</w:t>
            </w:r>
          </w:p>
        </w:tc>
        <w:tc>
          <w:tcPr>
            <w:tcW w:w="2423" w:type="dxa"/>
          </w:tcPr>
          <w:p w:rsidR="00247C0D" w:rsidRDefault="00F96B44">
            <w:pPr>
              <w:pBdr>
                <w:top w:val="nil"/>
                <w:left w:val="nil"/>
                <w:bottom w:val="nil"/>
                <w:right w:val="nil"/>
                <w:between w:val="nil"/>
              </w:pBdr>
              <w:spacing w:line="360" w:lineRule="auto"/>
              <w:ind w:left="6"/>
              <w:jc w:val="both"/>
              <w:rPr>
                <w:color w:val="000000"/>
              </w:rPr>
            </w:pPr>
            <w:r>
              <w:rPr>
                <w:color w:val="000000"/>
              </w:rPr>
              <w:t>6.5</w:t>
            </w:r>
          </w:p>
        </w:tc>
        <w:tc>
          <w:tcPr>
            <w:tcW w:w="2579" w:type="dxa"/>
          </w:tcPr>
          <w:p w:rsidR="00247C0D" w:rsidRDefault="00F96B44">
            <w:pPr>
              <w:pBdr>
                <w:top w:val="nil"/>
                <w:left w:val="nil"/>
                <w:bottom w:val="nil"/>
                <w:right w:val="nil"/>
                <w:between w:val="nil"/>
              </w:pBdr>
              <w:spacing w:line="360" w:lineRule="auto"/>
              <w:ind w:left="162" w:right="164"/>
              <w:jc w:val="both"/>
              <w:rPr>
                <w:color w:val="000000"/>
              </w:rPr>
            </w:pPr>
            <w:proofErr w:type="spellStart"/>
            <w:r>
              <w:rPr>
                <w:color w:val="000000"/>
              </w:rPr>
              <w:t>U</w:t>
            </w:r>
            <w:r>
              <w:rPr>
                <w:color w:val="000000"/>
                <w:vertAlign w:val="subscript"/>
              </w:rPr>
              <w:t>эмп</w:t>
            </w:r>
            <w:proofErr w:type="spellEnd"/>
            <w:r>
              <w:rPr>
                <w:color w:val="000000"/>
              </w:rPr>
              <w:t>=589, відмінності достовірні при</w:t>
            </w:r>
          </w:p>
          <w:p w:rsidR="00247C0D" w:rsidRDefault="00F96B44">
            <w:pPr>
              <w:pBdr>
                <w:top w:val="nil"/>
                <w:left w:val="nil"/>
                <w:bottom w:val="nil"/>
                <w:right w:val="nil"/>
                <w:between w:val="nil"/>
              </w:pBdr>
              <w:spacing w:line="360" w:lineRule="auto"/>
              <w:ind w:left="162" w:right="162"/>
              <w:jc w:val="both"/>
              <w:rPr>
                <w:color w:val="000000"/>
              </w:rPr>
            </w:pPr>
            <w:r>
              <w:rPr>
                <w:rFonts w:ascii="Gungsuh" w:eastAsia="Gungsuh" w:hAnsi="Gungsuh" w:cs="Gungsuh"/>
                <w:color w:val="000000"/>
              </w:rPr>
              <w:lastRenderedPageBreak/>
              <w:t>р≤0,05</w:t>
            </w:r>
          </w:p>
        </w:tc>
      </w:tr>
    </w:tbl>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В результаті розрахунку критерію Манна-</w:t>
      </w:r>
      <w:proofErr w:type="spellStart"/>
      <w:r>
        <w:rPr>
          <w:sz w:val="28"/>
          <w:szCs w:val="28"/>
        </w:rPr>
        <w:t>Уїтні</w:t>
      </w:r>
      <w:proofErr w:type="spellEnd"/>
      <w:r>
        <w:rPr>
          <w:sz w:val="28"/>
          <w:szCs w:val="28"/>
        </w:rPr>
        <w:t xml:space="preserve"> вдалося встановити наступне: підліткам з вираженою акцентуацією емоційного типу властиві наявність підлеглого, залежного та доброзичливого типів. Такі підлітки дуже емоційні, чутливі, завжди готові допомогти, але у них відсутнє прагнення до домінування та лідерства, вони готові виконувати доручення інших, не проявляючи ініціативи.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Таким чином, за результатами теоретико-емпіричного дослідження було визначено, що підлітки з різними типами акцентуацій мають свої особливості у побудові міжособистісних відносин, сприйнятті групи, у виборі стратегій поведінки в конфлікті. Ураховуючи проведене нами дослідження, ми встановили, що акцентуації характеру у підлітків є своєрідними «слабкими місцями», що обумовлюють їх уразливість до ряду ситуацій, пред’являють завищені вимоги до цих «місць найменшого опору», викликаючи сильний психологічний дискомфорт.</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Надання психологічної підтримки підліткам є невід'ємною складовою їхнього гармонійного розвитку, особливо у випадках, коли йдеться про акцентуації характеру. Під час планування втручання необхідно першочергово виявити ключові психогенні фактори, які спрямовані до умовного «місця найменшого опору», з метою мінімізації їхнього патогенного впливу. Завдання психолога полягає не стільки у викоріненні </w:t>
      </w:r>
      <w:proofErr w:type="spellStart"/>
      <w:r>
        <w:rPr>
          <w:sz w:val="28"/>
          <w:szCs w:val="28"/>
        </w:rPr>
        <w:t>акцентуйованих</w:t>
      </w:r>
      <w:proofErr w:type="spellEnd"/>
      <w:r>
        <w:rPr>
          <w:sz w:val="28"/>
          <w:szCs w:val="28"/>
        </w:rPr>
        <w:t xml:space="preserve"> рис, скільки у сприянні їх конструктивній компенсації. </w:t>
      </w:r>
    </w:p>
    <w:p w:rsidR="00247C0D" w:rsidRDefault="00F96B44">
      <w:pPr>
        <w:spacing w:line="360" w:lineRule="auto"/>
        <w:ind w:firstLine="720"/>
        <w:jc w:val="both"/>
        <w:rPr>
          <w:sz w:val="28"/>
          <w:szCs w:val="28"/>
        </w:rPr>
      </w:pPr>
      <w:r>
        <w:rPr>
          <w:sz w:val="28"/>
          <w:szCs w:val="28"/>
        </w:rPr>
        <w:t xml:space="preserve">Корекційна робота має бути </w:t>
      </w:r>
      <w:proofErr w:type="spellStart"/>
      <w:r>
        <w:rPr>
          <w:sz w:val="28"/>
          <w:szCs w:val="28"/>
        </w:rPr>
        <w:t>фокусована</w:t>
      </w:r>
      <w:proofErr w:type="spellEnd"/>
      <w:r>
        <w:rPr>
          <w:sz w:val="28"/>
          <w:szCs w:val="28"/>
        </w:rPr>
        <w:t xml:space="preserve"> на формуванні позитивних змін: увага повинна зосереджуватися не лише на подоланні деструктивних проявів, а й на розвитку сильних сторін особистості. Це передбачає створення </w:t>
      </w:r>
      <w:r>
        <w:rPr>
          <w:sz w:val="28"/>
          <w:szCs w:val="28"/>
        </w:rPr>
        <w:lastRenderedPageBreak/>
        <w:t xml:space="preserve">умов, у яких підліток отримуватиме нові знання про власні переваги, вразливі аспекти та потенційні можливості. Такий підхід сприятиме зміцненню </w:t>
      </w:r>
      <w:proofErr w:type="spellStart"/>
      <w:r>
        <w:rPr>
          <w:sz w:val="28"/>
          <w:szCs w:val="28"/>
        </w:rPr>
        <w:t>стресостійкості</w:t>
      </w:r>
      <w:proofErr w:type="spellEnd"/>
      <w:r>
        <w:rPr>
          <w:sz w:val="28"/>
          <w:szCs w:val="28"/>
        </w:rPr>
        <w:t xml:space="preserve">, виробленню адаптивної поведінки та вдосконаленню навичок самовираження.  </w:t>
      </w:r>
    </w:p>
    <w:p w:rsidR="00247C0D" w:rsidRDefault="00247C0D">
      <w:pPr>
        <w:spacing w:line="360" w:lineRule="auto"/>
        <w:jc w:val="both"/>
        <w:rPr>
          <w:sz w:val="28"/>
          <w:szCs w:val="28"/>
        </w:rPr>
      </w:pP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Однак ефективна допомога підлітку потребує не лише визначення типу акцентуації характеру, але й інтегративної оцінки його поточного психологічного стану. Це включає аналіз специфіки його міжособистісних взаємин з однолітками та дорослими, рівня опанування різними видами діяльності, рівня самоусвідомлення, а також сформованості механізмів психологічного захисту та способів адаптації до умов мікросоціального середовища. Лише такий комплексний підхід дозволяє робити прогнози щодо можливого прояву компенсованих </w:t>
      </w:r>
      <w:proofErr w:type="spellStart"/>
      <w:r>
        <w:rPr>
          <w:sz w:val="28"/>
          <w:szCs w:val="28"/>
        </w:rPr>
        <w:t>акцентуйованих</w:t>
      </w:r>
      <w:proofErr w:type="spellEnd"/>
      <w:r>
        <w:rPr>
          <w:sz w:val="28"/>
          <w:szCs w:val="28"/>
        </w:rPr>
        <w:t xml:space="preserve"> рис або оцінювати ризики виникнення дезадаптації.</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Особливу увагу слід приділити розгляду конкретних методів і технік психологічної допомоги, залежно від типу акцентуації характеру. Наприклад, для підлітків </w:t>
      </w:r>
      <w:proofErr w:type="spellStart"/>
      <w:r>
        <w:rPr>
          <w:sz w:val="28"/>
          <w:szCs w:val="28"/>
        </w:rPr>
        <w:t>гіпертимного</w:t>
      </w:r>
      <w:proofErr w:type="spellEnd"/>
      <w:r>
        <w:rPr>
          <w:sz w:val="28"/>
          <w:szCs w:val="28"/>
        </w:rPr>
        <w:t xml:space="preserve"> типу показані спеціалізовані вправи, спрямовані на розвиток мотивації та особистісне зростання. Такі практики допомагають поглибити усвідомлення життєвих цінностей і довгострокових цілей. Одним із ефективних засобів роботи може бути залучення підлітків до участі у масштабних психологічних іграх з елементами драми, які сприяють емоційному самопізнанню та рефлексії.</w:t>
      </w:r>
    </w:p>
    <w:p w:rsidR="00247C0D" w:rsidRDefault="00F96B44">
      <w:pPr>
        <w:spacing w:line="360" w:lineRule="auto"/>
        <w:ind w:firstLine="720"/>
        <w:jc w:val="both"/>
        <w:rPr>
          <w:sz w:val="28"/>
          <w:szCs w:val="28"/>
        </w:rPr>
      </w:pPr>
      <w:r>
        <w:rPr>
          <w:sz w:val="28"/>
          <w:szCs w:val="28"/>
        </w:rPr>
        <w:t xml:space="preserve">Лабільний тип. Підліткам із цим типом акцентуації важливо запропонувати техніки релаксації, які легко інтегрувати в арт-терапевтичні заняття. Наприклад, можна використовувати вправи рецептивної музикотерапії, методику </w:t>
      </w:r>
      <w:proofErr w:type="spellStart"/>
      <w:r>
        <w:rPr>
          <w:sz w:val="28"/>
          <w:szCs w:val="28"/>
        </w:rPr>
        <w:t>ізотерапії</w:t>
      </w:r>
      <w:proofErr w:type="spellEnd"/>
      <w:r>
        <w:rPr>
          <w:sz w:val="28"/>
          <w:szCs w:val="28"/>
        </w:rPr>
        <w:t xml:space="preserve"> чи інші підходи, спрямовані на зняття емоційної напруги.</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lastRenderedPageBreak/>
        <w:t xml:space="preserve">Емотивний тип. Перед початком тренінгової роботи з підлітками цього типу варто провести кілька індивідуальних корекційних занять, орієнтованих на розвиток самопізнання і мобілізацію внутрішніх ресурсів. Важливо забезпечити можливості для реального досягнення успіху в якійсь сфері діяльності. Для цього можуть використовуватися тренінги креативності, особистісного зростання і вправи арт-терапії. Згодом необхідним етапом стане участь у тренінгах </w:t>
      </w:r>
      <w:proofErr w:type="spellStart"/>
      <w:r>
        <w:rPr>
          <w:sz w:val="28"/>
          <w:szCs w:val="28"/>
        </w:rPr>
        <w:t>асертивності</w:t>
      </w:r>
      <w:proofErr w:type="spellEnd"/>
      <w:r>
        <w:rPr>
          <w:sz w:val="28"/>
          <w:szCs w:val="28"/>
        </w:rPr>
        <w:t>, рольових іграх, іграх-</w:t>
      </w:r>
      <w:proofErr w:type="spellStart"/>
      <w:r>
        <w:rPr>
          <w:sz w:val="28"/>
          <w:szCs w:val="28"/>
        </w:rPr>
        <w:t>драматизаціях</w:t>
      </w:r>
      <w:proofErr w:type="spellEnd"/>
      <w:r>
        <w:rPr>
          <w:sz w:val="28"/>
          <w:szCs w:val="28"/>
        </w:rPr>
        <w:t xml:space="preserve"> і заняттях із застосуванням </w:t>
      </w:r>
      <w:proofErr w:type="spellStart"/>
      <w:r>
        <w:rPr>
          <w:sz w:val="28"/>
          <w:szCs w:val="28"/>
        </w:rPr>
        <w:t>имаго</w:t>
      </w:r>
      <w:proofErr w:type="spellEnd"/>
      <w:r>
        <w:rPr>
          <w:sz w:val="28"/>
          <w:szCs w:val="28"/>
        </w:rPr>
        <w:t>-методу.</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Педантичний тип. У підлітків з цією акцентуацією, які схильні до глибоких роздумів, ефективними будуть техніки </w:t>
      </w:r>
      <w:proofErr w:type="spellStart"/>
      <w:r>
        <w:rPr>
          <w:sz w:val="28"/>
          <w:szCs w:val="28"/>
        </w:rPr>
        <w:t>психосинтезу</w:t>
      </w:r>
      <w:proofErr w:type="spellEnd"/>
      <w:r>
        <w:rPr>
          <w:sz w:val="28"/>
          <w:szCs w:val="28"/>
        </w:rPr>
        <w:t xml:space="preserve"> та когнітивного </w:t>
      </w:r>
      <w:proofErr w:type="spellStart"/>
      <w:r>
        <w:rPr>
          <w:sz w:val="28"/>
          <w:szCs w:val="28"/>
        </w:rPr>
        <w:t>психокорекційного</w:t>
      </w:r>
      <w:proofErr w:type="spellEnd"/>
      <w:r>
        <w:rPr>
          <w:sz w:val="28"/>
          <w:szCs w:val="28"/>
        </w:rPr>
        <w:t xml:space="preserve"> підходу (наприклад, раціонально-емотивна терапія А. </w:t>
      </w:r>
      <w:proofErr w:type="spellStart"/>
      <w:r>
        <w:rPr>
          <w:sz w:val="28"/>
          <w:szCs w:val="28"/>
        </w:rPr>
        <w:t>Елліса</w:t>
      </w:r>
      <w:proofErr w:type="spellEnd"/>
      <w:r>
        <w:rPr>
          <w:sz w:val="28"/>
          <w:szCs w:val="28"/>
        </w:rPr>
        <w:t xml:space="preserve">), а також вправи з </w:t>
      </w:r>
      <w:proofErr w:type="spellStart"/>
      <w:r>
        <w:rPr>
          <w:sz w:val="28"/>
          <w:szCs w:val="28"/>
        </w:rPr>
        <w:t>гештальт</w:t>
      </w:r>
      <w:proofErr w:type="spellEnd"/>
      <w:r>
        <w:rPr>
          <w:sz w:val="28"/>
          <w:szCs w:val="28"/>
        </w:rPr>
        <w:t>-терапії. Додатково можна використовувати терапевтичні метафори та притчі, вкладаючи їх у контекст групових дискусій.</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 xml:space="preserve">Застряглий тип. Спочатку не слід залучати таких підлітків до групових занять, які потребують тактильних контактів або само-розкриття. Корисніше розпочати з індивідуальної роботи, спрямованої на усвідомлення необхідності змін у міжособистісних стосунках із ровесниками, використовуючи терапевтичні притчі чи </w:t>
      </w:r>
      <w:proofErr w:type="spellStart"/>
      <w:r>
        <w:rPr>
          <w:sz w:val="28"/>
          <w:szCs w:val="28"/>
        </w:rPr>
        <w:t>бібліотерапію</w:t>
      </w:r>
      <w:proofErr w:type="spellEnd"/>
      <w:r>
        <w:rPr>
          <w:sz w:val="28"/>
          <w:szCs w:val="28"/>
        </w:rPr>
        <w:t>. Лише після цього варто поступово інтегрувати їх до комунікативних тренінгів, таких як заняття методами "творчої комунікації" в рамках арт-терапії. Однак, підліткам із цією акцентуацією буде складно виконувати вправи, спрямовані на розвиток невербальної комунікації, інтуїції у взаємодії з іншими та емпатії.</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Екзальтований тип. На додаток до навчання технікам релаксації слід заохочувати до вдосконалення пізнавальних процесів, таких як увага та пам’ять. Це допоможе підлітку краще організовувати свою розумову діяльність і уникати зниженої працездатності.</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Збудливий тип. Для роботи з таким типом акцентуації важливо навчати технікам релаксації й пропонувати методи опрацювання агресії, наприклад, автотренінг чи вправи з арт-терапії. У подальшому можна поступово залучати таких підлітків до групової роботи, зосереджуючи заняття на подоланні конфліктності.</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Тривожний тип. Заохочення до суспільно корисної праці із суворим контролем виконання завдань є ключовим методом роботи з цим типом акцентуації. У груповій роботі варто поступово інтегрувати таких підлітків у групові дискусії, шкільні психологічні акції, ділові ігри та ігри з елементами драми.</w:t>
      </w:r>
    </w:p>
    <w:p w:rsidR="00247C0D" w:rsidRDefault="00F96B44">
      <w:pPr>
        <w:spacing w:line="360" w:lineRule="auto"/>
        <w:ind w:firstLine="720"/>
        <w:jc w:val="both"/>
        <w:rPr>
          <w:sz w:val="28"/>
          <w:szCs w:val="28"/>
        </w:rPr>
      </w:pPr>
      <w:r>
        <w:rPr>
          <w:sz w:val="28"/>
          <w:szCs w:val="28"/>
        </w:rPr>
        <w:t xml:space="preserve">Демонстративний тип особистості вимагає делікатного підходу. Важливо уникати спроб знизити самооцінку чи руйнувати віру </w:t>
      </w:r>
      <w:proofErr w:type="spellStart"/>
      <w:r>
        <w:rPr>
          <w:sz w:val="28"/>
          <w:szCs w:val="28"/>
        </w:rPr>
        <w:t>підлітка</w:t>
      </w:r>
      <w:proofErr w:type="spellEnd"/>
      <w:r>
        <w:rPr>
          <w:sz w:val="28"/>
          <w:szCs w:val="28"/>
        </w:rPr>
        <w:t xml:space="preserve"> в його унікальність, адже такі дії можуть завдати значної шкоди. Натомість слід цілеспрямовано розвивати вміння до емпатії, використовуючи вправи для отримання зворотного зв’язку в групі, сприяючи згуртуванню колективу через співпрацю та командну роботу. Ефективними інструментами будуть ігри з драматичними елементами та рольові ігри, що допомагають тренувати рефлексивне слухання і долати схильність до егоцентризму, а також вправи з </w:t>
      </w:r>
      <w:proofErr w:type="spellStart"/>
      <w:r>
        <w:rPr>
          <w:sz w:val="28"/>
          <w:szCs w:val="28"/>
        </w:rPr>
        <w:t>психогімнастики</w:t>
      </w:r>
      <w:proofErr w:type="spellEnd"/>
      <w:r>
        <w:rPr>
          <w:sz w:val="28"/>
          <w:szCs w:val="28"/>
        </w:rPr>
        <w:t xml:space="preserve"> для розвитку емоційної чутливості та самопізнання.</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proofErr w:type="spellStart"/>
      <w:r>
        <w:rPr>
          <w:sz w:val="28"/>
          <w:szCs w:val="28"/>
        </w:rPr>
        <w:t>Дистимний</w:t>
      </w:r>
      <w:proofErr w:type="spellEnd"/>
      <w:r>
        <w:rPr>
          <w:sz w:val="28"/>
          <w:szCs w:val="28"/>
        </w:rPr>
        <w:t xml:space="preserve"> тип особистості. Для роботи з підлітками цього типу доцільно впроваджувати тренінгові програми, спрямовані на особистісний розвиток, із акцентом на техніки самопізнання та активації внутрішніх ресурсів. Варто застосовувати методи групової взаємодії, такі як дискусії, рольові ігри та </w:t>
      </w:r>
      <w:proofErr w:type="spellStart"/>
      <w:r>
        <w:rPr>
          <w:sz w:val="28"/>
          <w:szCs w:val="28"/>
        </w:rPr>
        <w:t>имаго</w:t>
      </w:r>
      <w:proofErr w:type="spellEnd"/>
      <w:r>
        <w:rPr>
          <w:sz w:val="28"/>
          <w:szCs w:val="28"/>
        </w:rPr>
        <w:t>-підхід. На початковому етапі рекомендується заохочувати підлітків до виконання другорядних ролей у сценаріях, поступово готуючи їх до більш активної участі та виконання провідних ролей.</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lastRenderedPageBreak/>
        <w:t>Таким чином, ефективна психологічна допомога підліткам із акцентуаціями характеру можлива лише за умови цілісного підходу. Це включає подолання нагальних проблем, пов’язаних із різними типами акцентуацій, профілактику потенційних труднощів, а також використання комплексних методів корекційно-розвивальної роботи. Не менш важливим є співробітництво психолога з педагогами та батьками, спрямоване на створення сприятливого середовища для розвитку підлітків.</w:t>
      </w:r>
    </w:p>
    <w:p w:rsidR="00247C0D" w:rsidRDefault="00F96B44">
      <w:pPr>
        <w:pStyle w:val="2"/>
        <w:jc w:val="both"/>
      </w:pPr>
      <w:bookmarkStart w:id="16" w:name="_1xm6u84wpdz1" w:colFirst="0" w:colLast="0"/>
      <w:bookmarkEnd w:id="16"/>
      <w:r>
        <w:t>Висновки до розділу 3</w:t>
      </w:r>
    </w:p>
    <w:p w:rsidR="00247C0D" w:rsidRDefault="00F96B44">
      <w:pPr>
        <w:spacing w:line="360" w:lineRule="auto"/>
        <w:ind w:firstLine="720"/>
        <w:jc w:val="both"/>
        <w:rPr>
          <w:sz w:val="28"/>
          <w:szCs w:val="28"/>
        </w:rPr>
      </w:pPr>
      <w:r>
        <w:rPr>
          <w:sz w:val="28"/>
          <w:szCs w:val="28"/>
        </w:rPr>
        <w:t>В результаті проведеного дослідження особливостей міжособистісних відносин у підлітків з різними типами акцентуацій характеру, в якому взяли участь 100 респондентів, були отримані наступні результати:</w:t>
      </w:r>
    </w:p>
    <w:p w:rsidR="00247C0D" w:rsidRDefault="00F96B44">
      <w:pPr>
        <w:spacing w:line="360" w:lineRule="auto"/>
        <w:jc w:val="both"/>
        <w:rPr>
          <w:sz w:val="28"/>
          <w:szCs w:val="28"/>
        </w:rPr>
      </w:pPr>
      <w:r>
        <w:rPr>
          <w:sz w:val="28"/>
          <w:szCs w:val="28"/>
        </w:rPr>
        <w:t>Методики дослідження:</w:t>
      </w:r>
    </w:p>
    <w:p w:rsidR="00247C0D" w:rsidRDefault="00F96B44">
      <w:pPr>
        <w:numPr>
          <w:ilvl w:val="0"/>
          <w:numId w:val="2"/>
        </w:numPr>
        <w:spacing w:line="360" w:lineRule="auto"/>
        <w:jc w:val="both"/>
      </w:pPr>
      <w:r>
        <w:rPr>
          <w:sz w:val="28"/>
          <w:szCs w:val="28"/>
        </w:rPr>
        <w:t>Для визначення акцентуацій характеру використовувалася методика «Характерологічний опитувальник Леонгарда-</w:t>
      </w:r>
      <w:proofErr w:type="spellStart"/>
      <w:r>
        <w:rPr>
          <w:sz w:val="28"/>
          <w:szCs w:val="28"/>
        </w:rPr>
        <w:t>Шмишека</w:t>
      </w:r>
      <w:proofErr w:type="spellEnd"/>
      <w:r>
        <w:rPr>
          <w:sz w:val="28"/>
          <w:szCs w:val="28"/>
        </w:rPr>
        <w:t>» (адаптація І.В. Крук).</w:t>
      </w:r>
    </w:p>
    <w:p w:rsidR="00247C0D" w:rsidRDefault="00F96B44">
      <w:pPr>
        <w:numPr>
          <w:ilvl w:val="0"/>
          <w:numId w:val="2"/>
        </w:numPr>
        <w:spacing w:line="360" w:lineRule="auto"/>
        <w:jc w:val="both"/>
      </w:pPr>
      <w:r>
        <w:rPr>
          <w:sz w:val="28"/>
          <w:szCs w:val="28"/>
        </w:rPr>
        <w:t>Для діагностики типу міжособистісних відносин застосовувалася методика «Діагностика міжособистісних відносин Т. Лірі».</w:t>
      </w:r>
    </w:p>
    <w:p w:rsidR="00247C0D" w:rsidRDefault="00F96B44">
      <w:pPr>
        <w:numPr>
          <w:ilvl w:val="0"/>
          <w:numId w:val="2"/>
        </w:numPr>
        <w:spacing w:line="360" w:lineRule="auto"/>
        <w:jc w:val="both"/>
      </w:pPr>
      <w:r>
        <w:rPr>
          <w:sz w:val="28"/>
          <w:szCs w:val="28"/>
        </w:rPr>
        <w:t xml:space="preserve">Також використовувалися анкета «Оцінка відносин </w:t>
      </w:r>
      <w:proofErr w:type="spellStart"/>
      <w:r>
        <w:rPr>
          <w:sz w:val="28"/>
          <w:szCs w:val="28"/>
        </w:rPr>
        <w:t>підлітка</w:t>
      </w:r>
      <w:proofErr w:type="spellEnd"/>
      <w:r>
        <w:rPr>
          <w:sz w:val="28"/>
          <w:szCs w:val="28"/>
        </w:rPr>
        <w:t xml:space="preserve"> з класом» та опитувальник К. Томаса в адаптації Н.В. Гришиної для вивчення стратегії поведінки в конфлікті.</w:t>
      </w:r>
    </w:p>
    <w:p w:rsidR="00247C0D" w:rsidRDefault="00F96B44">
      <w:pPr>
        <w:spacing w:line="360" w:lineRule="auto"/>
        <w:jc w:val="both"/>
        <w:rPr>
          <w:sz w:val="28"/>
          <w:szCs w:val="28"/>
        </w:rPr>
      </w:pPr>
      <w:r>
        <w:rPr>
          <w:sz w:val="28"/>
          <w:szCs w:val="28"/>
        </w:rPr>
        <w:t>Результати діагностики:</w:t>
      </w:r>
    </w:p>
    <w:p w:rsidR="00247C0D" w:rsidRDefault="00F96B44">
      <w:pPr>
        <w:numPr>
          <w:ilvl w:val="0"/>
          <w:numId w:val="3"/>
        </w:numPr>
        <w:spacing w:line="360" w:lineRule="auto"/>
        <w:jc w:val="both"/>
      </w:pPr>
      <w:r>
        <w:rPr>
          <w:sz w:val="28"/>
          <w:szCs w:val="28"/>
        </w:rPr>
        <w:t>У 50% респондентів був виявлений переважаючий тип акцентуації, у 50% — не виражений тип.</w:t>
      </w:r>
    </w:p>
    <w:p w:rsidR="00247C0D" w:rsidRDefault="00F96B44">
      <w:pPr>
        <w:numPr>
          <w:ilvl w:val="0"/>
          <w:numId w:val="3"/>
        </w:numPr>
        <w:spacing w:line="360" w:lineRule="auto"/>
        <w:jc w:val="both"/>
      </w:pPr>
      <w:r>
        <w:rPr>
          <w:sz w:val="28"/>
          <w:szCs w:val="28"/>
        </w:rPr>
        <w:t>Переважаючими типами акцентуації серед обстежених підлітків виявилися екзальтований, збудливий і лабільний.</w:t>
      </w:r>
    </w:p>
    <w:p w:rsidR="00247C0D" w:rsidRDefault="00F96B44">
      <w:pPr>
        <w:numPr>
          <w:ilvl w:val="0"/>
          <w:numId w:val="3"/>
        </w:numPr>
        <w:spacing w:line="360" w:lineRule="auto"/>
        <w:jc w:val="both"/>
      </w:pPr>
      <w:r>
        <w:rPr>
          <w:sz w:val="28"/>
          <w:szCs w:val="28"/>
        </w:rPr>
        <w:t>У міжособистісних відносинах домінує доброзичливий тип, а у 40% підлітків виражений прагматичний і колективістський типи сприйняття групи.</w:t>
      </w:r>
    </w:p>
    <w:p w:rsidR="00247C0D" w:rsidRDefault="00F96B44">
      <w:pPr>
        <w:numPr>
          <w:ilvl w:val="0"/>
          <w:numId w:val="3"/>
        </w:numPr>
        <w:spacing w:line="360" w:lineRule="auto"/>
        <w:jc w:val="both"/>
      </w:pPr>
      <w:r>
        <w:rPr>
          <w:sz w:val="28"/>
          <w:szCs w:val="28"/>
        </w:rPr>
        <w:t>Стиль поведінки «Суперництво» притаманний 46,7% випробуваних.</w:t>
      </w:r>
    </w:p>
    <w:p w:rsidR="00247C0D" w:rsidRDefault="00F96B44">
      <w:pPr>
        <w:spacing w:line="360" w:lineRule="auto"/>
        <w:jc w:val="both"/>
        <w:rPr>
          <w:sz w:val="28"/>
          <w:szCs w:val="28"/>
        </w:rPr>
      </w:pPr>
      <w:r>
        <w:rPr>
          <w:sz w:val="28"/>
          <w:szCs w:val="28"/>
        </w:rPr>
        <w:t>Порівняльний аналіз:</w:t>
      </w:r>
    </w:p>
    <w:p w:rsidR="00247C0D" w:rsidRDefault="00F96B44">
      <w:pPr>
        <w:numPr>
          <w:ilvl w:val="0"/>
          <w:numId w:val="4"/>
        </w:numPr>
        <w:spacing w:line="360" w:lineRule="auto"/>
        <w:jc w:val="both"/>
      </w:pPr>
      <w:r>
        <w:rPr>
          <w:sz w:val="28"/>
          <w:szCs w:val="28"/>
        </w:rPr>
        <w:lastRenderedPageBreak/>
        <w:t>За допомогою критерію Манна-</w:t>
      </w:r>
      <w:proofErr w:type="spellStart"/>
      <w:r>
        <w:rPr>
          <w:sz w:val="28"/>
          <w:szCs w:val="28"/>
        </w:rPr>
        <w:t>Уїтні</w:t>
      </w:r>
      <w:proofErr w:type="spellEnd"/>
      <w:r>
        <w:rPr>
          <w:sz w:val="28"/>
          <w:szCs w:val="28"/>
        </w:rPr>
        <w:t xml:space="preserve"> були встановлені різниці в міжособистісних відносинах підлітків з </w:t>
      </w:r>
      <w:proofErr w:type="spellStart"/>
      <w:r>
        <w:rPr>
          <w:sz w:val="28"/>
          <w:szCs w:val="28"/>
        </w:rPr>
        <w:t>акцентуйованими</w:t>
      </w:r>
      <w:proofErr w:type="spellEnd"/>
      <w:r>
        <w:rPr>
          <w:sz w:val="28"/>
          <w:szCs w:val="28"/>
        </w:rPr>
        <w:t xml:space="preserve"> і </w:t>
      </w:r>
      <w:proofErr w:type="spellStart"/>
      <w:r>
        <w:rPr>
          <w:sz w:val="28"/>
          <w:szCs w:val="28"/>
        </w:rPr>
        <w:t>неакцентуйованими</w:t>
      </w:r>
      <w:proofErr w:type="spellEnd"/>
      <w:r>
        <w:rPr>
          <w:sz w:val="28"/>
          <w:szCs w:val="28"/>
        </w:rPr>
        <w:t xml:space="preserve"> типами характеру.</w:t>
      </w:r>
    </w:p>
    <w:p w:rsidR="00247C0D" w:rsidRDefault="00F96B44">
      <w:pPr>
        <w:numPr>
          <w:ilvl w:val="0"/>
          <w:numId w:val="4"/>
        </w:numPr>
        <w:spacing w:line="360" w:lineRule="auto"/>
        <w:jc w:val="both"/>
      </w:pPr>
      <w:r>
        <w:rPr>
          <w:sz w:val="28"/>
          <w:szCs w:val="28"/>
        </w:rPr>
        <w:t>Підліткам з акцентуацією демонстративності характерні егоїстичні, агресивні та підозрілі типи міжособистісних відносин.</w:t>
      </w:r>
    </w:p>
    <w:p w:rsidR="00247C0D" w:rsidRDefault="00F96B44">
      <w:pPr>
        <w:numPr>
          <w:ilvl w:val="0"/>
          <w:numId w:val="4"/>
        </w:numPr>
        <w:spacing w:line="360" w:lineRule="auto"/>
        <w:jc w:val="both"/>
      </w:pPr>
      <w:r>
        <w:rPr>
          <w:sz w:val="28"/>
          <w:szCs w:val="28"/>
        </w:rPr>
        <w:t>Для підлітків з акцентуацією педантичності характерні підлеглий і доброзичливий типи відносин.</w:t>
      </w:r>
    </w:p>
    <w:p w:rsidR="00247C0D" w:rsidRDefault="00F96B44">
      <w:pPr>
        <w:numPr>
          <w:ilvl w:val="0"/>
          <w:numId w:val="4"/>
        </w:numPr>
        <w:spacing w:line="360" w:lineRule="auto"/>
        <w:jc w:val="both"/>
      </w:pPr>
      <w:r>
        <w:rPr>
          <w:sz w:val="28"/>
          <w:szCs w:val="28"/>
        </w:rPr>
        <w:t>Підліткам з застряглим типом властиві авторитарний, підозрілий, підпорядкований і залежний стилі.</w:t>
      </w:r>
    </w:p>
    <w:p w:rsidR="00247C0D" w:rsidRDefault="00F96B44">
      <w:pPr>
        <w:numPr>
          <w:ilvl w:val="0"/>
          <w:numId w:val="4"/>
        </w:numPr>
        <w:spacing w:line="360" w:lineRule="auto"/>
        <w:jc w:val="both"/>
      </w:pPr>
      <w:r>
        <w:rPr>
          <w:sz w:val="28"/>
          <w:szCs w:val="28"/>
        </w:rPr>
        <w:t xml:space="preserve">Збудливий тип акцентуації пов’язаний з авторитарними, егоїстичними та агресивними міжособистісними відносинами, а </w:t>
      </w:r>
      <w:proofErr w:type="spellStart"/>
      <w:r>
        <w:rPr>
          <w:sz w:val="28"/>
          <w:szCs w:val="28"/>
        </w:rPr>
        <w:t>гіпертимний</w:t>
      </w:r>
      <w:proofErr w:type="spellEnd"/>
      <w:r>
        <w:rPr>
          <w:sz w:val="28"/>
          <w:szCs w:val="28"/>
        </w:rPr>
        <w:t xml:space="preserve"> тип характеризується доброзичливістю.</w:t>
      </w:r>
    </w:p>
    <w:p w:rsidR="00247C0D" w:rsidRDefault="00F96B44">
      <w:pPr>
        <w:numPr>
          <w:ilvl w:val="0"/>
          <w:numId w:val="4"/>
        </w:numPr>
        <w:spacing w:line="360" w:lineRule="auto"/>
        <w:jc w:val="both"/>
      </w:pPr>
      <w:proofErr w:type="spellStart"/>
      <w:r>
        <w:rPr>
          <w:sz w:val="28"/>
          <w:szCs w:val="28"/>
        </w:rPr>
        <w:t>Дистимний</w:t>
      </w:r>
      <w:proofErr w:type="spellEnd"/>
      <w:r>
        <w:rPr>
          <w:sz w:val="28"/>
          <w:szCs w:val="28"/>
        </w:rPr>
        <w:t xml:space="preserve"> тип проявляється в підозрілому типі міжособистісних відносин, </w:t>
      </w:r>
      <w:proofErr w:type="spellStart"/>
      <w:r>
        <w:rPr>
          <w:sz w:val="28"/>
          <w:szCs w:val="28"/>
        </w:rPr>
        <w:t>циклотимний</w:t>
      </w:r>
      <w:proofErr w:type="spellEnd"/>
      <w:r>
        <w:rPr>
          <w:sz w:val="28"/>
          <w:szCs w:val="28"/>
        </w:rPr>
        <w:t xml:space="preserve"> — у залежному, екзальтований — у доброзичливому, а тривожний — у підозрілому і підпорядкованому.</w:t>
      </w:r>
    </w:p>
    <w:p w:rsidR="00247C0D" w:rsidRDefault="00F96B44">
      <w:pPr>
        <w:spacing w:line="360" w:lineRule="auto"/>
        <w:ind w:firstLine="720"/>
        <w:jc w:val="both"/>
        <w:rPr>
          <w:sz w:val="28"/>
          <w:szCs w:val="28"/>
        </w:rPr>
      </w:pPr>
      <w:r>
        <w:rPr>
          <w:sz w:val="28"/>
          <w:szCs w:val="28"/>
        </w:rPr>
        <w:t>Дослідження підтвердило існування різниць у характері міжособистісних відносин, сприйнятті групи та виборі стратегії поведінки в конфлікті у підлітків з різними типами акцентуацій характеру. Ці різниці підкреслюють необхідність індивідуального підходу до психологічної допомоги та корекції поведінки підлітків залежно від їх акцентуацій.</w:t>
      </w:r>
      <w:r>
        <w:br w:type="page"/>
      </w:r>
    </w:p>
    <w:p w:rsidR="00247C0D" w:rsidRDefault="00F96B44">
      <w:pPr>
        <w:pStyle w:val="1"/>
        <w:jc w:val="center"/>
      </w:pPr>
      <w:bookmarkStart w:id="17" w:name="_1cenx3q1phdz" w:colFirst="0" w:colLast="0"/>
      <w:bookmarkEnd w:id="17"/>
      <w:r>
        <w:lastRenderedPageBreak/>
        <w:t>ВИСНОВКИ</w:t>
      </w:r>
    </w:p>
    <w:p w:rsidR="00247C0D" w:rsidRDefault="00F96B44">
      <w:pPr>
        <w:spacing w:line="360" w:lineRule="auto"/>
        <w:jc w:val="both"/>
        <w:rPr>
          <w:sz w:val="28"/>
          <w:szCs w:val="28"/>
        </w:rPr>
      </w:pPr>
      <w:r>
        <w:rPr>
          <w:sz w:val="28"/>
          <w:szCs w:val="28"/>
        </w:rPr>
        <w:tab/>
        <w:t>У рамках даного дослідження ми поставили собі мету — виявити та проаналізувати вплив типів і особливостей характеру старшокласників на якість їхнього міжособистісного спілкування.. Для досягнення цієї мети були поетапно реалізовані теоретичні та практичні завдання.</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У ході теоретичного аналізу психолого-педагогічної літератури ми дійшли до кількох висновків:</w:t>
      </w:r>
    </w:p>
    <w:p w:rsidR="00247C0D" w:rsidRDefault="00F96B44">
      <w:pPr>
        <w:spacing w:line="360" w:lineRule="auto"/>
        <w:ind w:firstLine="720"/>
        <w:jc w:val="both"/>
        <w:rPr>
          <w:sz w:val="28"/>
          <w:szCs w:val="28"/>
        </w:rPr>
      </w:pPr>
      <w:r>
        <w:rPr>
          <w:sz w:val="28"/>
          <w:szCs w:val="28"/>
        </w:rPr>
        <w:t>Міжособистісне спілкування являє собою процес обміну повідомленнями та їх інтерпретації між двома чи більше особами, здійснюваний у ході взаємодії та сприйняття одне одного в певному соціальному контексті. Воно охоплює передачу інформації між учасниками діяльності, яка відображає їхнє розуміння реальності; формування спільної стратегії взаємодії; а також сприйняття та усвідомлення один одного під час розв'язання спільних завдань.</w:t>
      </w:r>
    </w:p>
    <w:p w:rsidR="00247C0D" w:rsidRDefault="00F96B44">
      <w:pPr>
        <w:spacing w:line="360" w:lineRule="auto"/>
        <w:ind w:firstLine="720"/>
        <w:jc w:val="both"/>
        <w:rPr>
          <w:sz w:val="28"/>
          <w:szCs w:val="28"/>
        </w:rPr>
      </w:pPr>
      <w:r>
        <w:rPr>
          <w:sz w:val="28"/>
          <w:szCs w:val="28"/>
        </w:rPr>
        <w:t xml:space="preserve">Спілкування з однолітками все більше виходить за межі шкільного життя та навчальної діяльності, охоплюючи нові інтереси, види діяльності та стосунки, набуваючи ознак самостійної та важливої для </w:t>
      </w:r>
      <w:proofErr w:type="spellStart"/>
      <w:r>
        <w:rPr>
          <w:sz w:val="28"/>
          <w:szCs w:val="28"/>
        </w:rPr>
        <w:t>підлітка</w:t>
      </w:r>
      <w:proofErr w:type="spellEnd"/>
      <w:r>
        <w:rPr>
          <w:sz w:val="28"/>
          <w:szCs w:val="28"/>
        </w:rPr>
        <w:t xml:space="preserve"> сфери життя. Спілкування з ровесниками виділяється в відносно самостійну сферу. В суспільстві однолітків реалізується головна потреба цього періоду — знайти своє місце у суспільстві, бути «значущим».</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Специфічні особливості, характерні для тієї чи іншої акцентуації характеру, визначають міжособистісні відносини підлітків з однолітками (перевага одного близького друга або компанії, становище серед товаришів — душа компанії, вигнанець, незалежний одинак тощо; причина вибору друзів — за певними особистими якостями, спільними захопленнями, для розваг тощо).</w:t>
      </w:r>
    </w:p>
    <w:p w:rsidR="00247C0D" w:rsidRDefault="00F96B44">
      <w:pPr>
        <w:spacing w:line="360" w:lineRule="auto"/>
        <w:ind w:firstLine="720"/>
        <w:jc w:val="both"/>
        <w:rPr>
          <w:sz w:val="28"/>
          <w:szCs w:val="28"/>
        </w:rPr>
      </w:pPr>
      <w:r>
        <w:rPr>
          <w:sz w:val="28"/>
          <w:szCs w:val="28"/>
        </w:rPr>
        <w:t xml:space="preserve">Для вивчення особливостей міжособистісних відносин підлітків з різними типами акцентуацій характеру було проведено дослідження акцентуацій характеру та типів міжособистісних відносин підлітків. У </w:t>
      </w:r>
      <w:r>
        <w:rPr>
          <w:sz w:val="28"/>
          <w:szCs w:val="28"/>
        </w:rPr>
        <w:lastRenderedPageBreak/>
        <w:t xml:space="preserve">дослідженні взяли участь 100 респондентів підліткового віку. У ході діагностики ми встановили, що у 50% респондентів є переважаючий тип акцентуації характеру, а у 50% — тип акцентуації не виражений. Проведений нами аналіз показує, що серед опитаних підлітків переважають екзальтований, збудливий та лабільний типи акцентуації характеру. </w:t>
      </w:r>
    </w:p>
    <w:p w:rsidR="00247C0D" w:rsidRDefault="00F96B44">
      <w:pPr>
        <w:spacing w:line="360" w:lineRule="auto"/>
        <w:ind w:firstLine="720"/>
        <w:jc w:val="both"/>
        <w:rPr>
          <w:sz w:val="28"/>
          <w:szCs w:val="28"/>
        </w:rPr>
      </w:pPr>
      <w:r>
        <w:rPr>
          <w:sz w:val="28"/>
          <w:szCs w:val="28"/>
        </w:rPr>
        <w:t>Діагностика показала, що серед підлітків домінує доброзичливий тип міжособистісних відносин з однолітками. У 40% підлітків виражений прагматичний тип сприйняття групи. Колективістський тип сприйняття групи — виражений у 40% підлітків. За результатами даного дослідження видно, що серед підлітків переважає стиль поведінки «Суперництво», який властивий 46,7% від загальної кількості випробуваних.</w:t>
      </w:r>
    </w:p>
    <w:p w:rsidR="00247C0D" w:rsidRDefault="00247C0D">
      <w:pPr>
        <w:spacing w:line="360" w:lineRule="auto"/>
        <w:jc w:val="both"/>
        <w:rPr>
          <w:sz w:val="28"/>
          <w:szCs w:val="28"/>
        </w:rPr>
      </w:pPr>
    </w:p>
    <w:p w:rsidR="00247C0D" w:rsidRDefault="00F96B44">
      <w:pPr>
        <w:spacing w:line="360" w:lineRule="auto"/>
        <w:ind w:firstLine="720"/>
        <w:jc w:val="both"/>
        <w:rPr>
          <w:sz w:val="28"/>
          <w:szCs w:val="28"/>
        </w:rPr>
      </w:pPr>
      <w:r>
        <w:rPr>
          <w:sz w:val="28"/>
          <w:szCs w:val="28"/>
        </w:rPr>
        <w:t>Далі, з метою вивчення різниць в особливостях міжособистісних відносин підлітків з акцентованими та неакцентованими типами характеру, ми використали критерій Манна-Уітні. У результаті розрахунку цього критерію вдалося встановити, що підлітки з різними типами акцентуацій характеру відрізняються за характером міжособистісних відносин, сприйняття групи та вибору стратегії поведінки в конфлікті.</w:t>
      </w:r>
    </w:p>
    <w:p w:rsidR="00247C0D" w:rsidRDefault="00247C0D">
      <w:pPr>
        <w:jc w:val="both"/>
      </w:pPr>
    </w:p>
    <w:p w:rsidR="00247C0D" w:rsidRDefault="00247C0D">
      <w:pPr>
        <w:spacing w:line="360" w:lineRule="auto"/>
        <w:jc w:val="both"/>
        <w:rPr>
          <w:sz w:val="28"/>
          <w:szCs w:val="28"/>
        </w:rPr>
      </w:pPr>
    </w:p>
    <w:p w:rsidR="00247C0D" w:rsidRDefault="00F96B44">
      <w:pPr>
        <w:pStyle w:val="1"/>
        <w:jc w:val="both"/>
      </w:pPr>
      <w:bookmarkStart w:id="18" w:name="_e3kuqun5n2wd" w:colFirst="0" w:colLast="0"/>
      <w:bookmarkEnd w:id="18"/>
      <w:r>
        <w:br w:type="page"/>
      </w:r>
    </w:p>
    <w:p w:rsidR="00247C0D" w:rsidRDefault="00F96B44">
      <w:pPr>
        <w:pStyle w:val="1"/>
        <w:jc w:val="center"/>
      </w:pPr>
      <w:bookmarkStart w:id="19" w:name="_zfb1otxvq4ac" w:colFirst="0" w:colLast="0"/>
      <w:bookmarkEnd w:id="19"/>
      <w:r>
        <w:lastRenderedPageBreak/>
        <w:t xml:space="preserve">СПИСОК ВИКОРИСТАНИХ ДЖЕРЕЛ </w:t>
      </w:r>
    </w:p>
    <w:p w:rsidR="00247C0D" w:rsidRDefault="00F96B44">
      <w:pPr>
        <w:spacing w:line="360" w:lineRule="auto"/>
        <w:jc w:val="both"/>
        <w:rPr>
          <w:sz w:val="28"/>
          <w:szCs w:val="28"/>
        </w:rPr>
      </w:pPr>
      <w:r>
        <w:rPr>
          <w:sz w:val="28"/>
          <w:szCs w:val="28"/>
        </w:rPr>
        <w:t xml:space="preserve">1.Орбан-Лембрик Л.Е. Соціальна психологія : посібник. –Київ: </w:t>
      </w:r>
      <w:proofErr w:type="spellStart"/>
      <w:r>
        <w:rPr>
          <w:sz w:val="28"/>
          <w:szCs w:val="28"/>
        </w:rPr>
        <w:t>Академвидав</w:t>
      </w:r>
      <w:proofErr w:type="spellEnd"/>
      <w:r>
        <w:rPr>
          <w:sz w:val="28"/>
          <w:szCs w:val="28"/>
        </w:rPr>
        <w:t>, 2003. –448 с</w:t>
      </w:r>
    </w:p>
    <w:p w:rsidR="00247C0D" w:rsidRDefault="00F96B44">
      <w:pPr>
        <w:spacing w:line="360" w:lineRule="auto"/>
        <w:jc w:val="both"/>
        <w:rPr>
          <w:sz w:val="28"/>
          <w:szCs w:val="28"/>
        </w:rPr>
      </w:pPr>
      <w:r>
        <w:rPr>
          <w:sz w:val="28"/>
          <w:szCs w:val="28"/>
        </w:rPr>
        <w:t>2.</w:t>
      </w:r>
      <w:r>
        <w:t xml:space="preserve"> </w:t>
      </w:r>
      <w:r>
        <w:rPr>
          <w:sz w:val="28"/>
          <w:szCs w:val="28"/>
        </w:rPr>
        <w:t>Юнг, К. Г. Архетипи і колективне несвідоме . – К.: Книги ХХІ, 2017. – 320 с.</w:t>
      </w:r>
    </w:p>
    <w:p w:rsidR="00247C0D" w:rsidRDefault="00F96B44">
      <w:pPr>
        <w:spacing w:line="360" w:lineRule="auto"/>
        <w:jc w:val="both"/>
        <w:rPr>
          <w:sz w:val="28"/>
          <w:szCs w:val="28"/>
        </w:rPr>
      </w:pPr>
      <w:r>
        <w:rPr>
          <w:sz w:val="28"/>
          <w:szCs w:val="28"/>
        </w:rPr>
        <w:t xml:space="preserve">3.БехІ.Д.  Особистість  у  просторі  духовного  розвитку  /  </w:t>
      </w:r>
      <w:proofErr w:type="spellStart"/>
      <w:r>
        <w:rPr>
          <w:sz w:val="28"/>
          <w:szCs w:val="28"/>
        </w:rPr>
        <w:t>І.Д.Бех</w:t>
      </w:r>
      <w:proofErr w:type="spellEnd"/>
      <w:r>
        <w:rPr>
          <w:sz w:val="28"/>
          <w:szCs w:val="28"/>
        </w:rPr>
        <w:t xml:space="preserve">.–Київ:  </w:t>
      </w:r>
      <w:proofErr w:type="spellStart"/>
      <w:r>
        <w:rPr>
          <w:sz w:val="28"/>
          <w:szCs w:val="28"/>
        </w:rPr>
        <w:t>Академвидав</w:t>
      </w:r>
      <w:proofErr w:type="spellEnd"/>
      <w:r>
        <w:rPr>
          <w:sz w:val="28"/>
          <w:szCs w:val="28"/>
        </w:rPr>
        <w:t>, 2012. –256 с.</w:t>
      </w:r>
    </w:p>
    <w:p w:rsidR="00247C0D" w:rsidRDefault="00F96B44">
      <w:pPr>
        <w:spacing w:line="360" w:lineRule="auto"/>
        <w:jc w:val="both"/>
        <w:rPr>
          <w:sz w:val="28"/>
          <w:szCs w:val="28"/>
        </w:rPr>
      </w:pPr>
      <w:r>
        <w:rPr>
          <w:sz w:val="28"/>
          <w:szCs w:val="28"/>
        </w:rPr>
        <w:t xml:space="preserve">4.ВацлавикП. Прагматика </w:t>
      </w:r>
      <w:proofErr w:type="spellStart"/>
      <w:r>
        <w:rPr>
          <w:sz w:val="28"/>
          <w:szCs w:val="28"/>
        </w:rPr>
        <w:t>человеческих</w:t>
      </w:r>
      <w:proofErr w:type="spellEnd"/>
      <w:r>
        <w:rPr>
          <w:sz w:val="28"/>
          <w:szCs w:val="28"/>
        </w:rPr>
        <w:t xml:space="preserve"> </w:t>
      </w:r>
      <w:proofErr w:type="spellStart"/>
      <w:r>
        <w:rPr>
          <w:sz w:val="28"/>
          <w:szCs w:val="28"/>
        </w:rPr>
        <w:t>коммуникаций</w:t>
      </w:r>
      <w:proofErr w:type="spellEnd"/>
      <w:r>
        <w:rPr>
          <w:sz w:val="28"/>
          <w:szCs w:val="28"/>
        </w:rPr>
        <w:t xml:space="preserve">: </w:t>
      </w:r>
      <w:proofErr w:type="spellStart"/>
      <w:r>
        <w:rPr>
          <w:sz w:val="28"/>
          <w:szCs w:val="28"/>
        </w:rPr>
        <w:t>изучение</w:t>
      </w:r>
      <w:proofErr w:type="spellEnd"/>
      <w:r>
        <w:rPr>
          <w:sz w:val="28"/>
          <w:szCs w:val="28"/>
        </w:rPr>
        <w:t xml:space="preserve"> </w:t>
      </w:r>
      <w:proofErr w:type="spellStart"/>
      <w:r>
        <w:rPr>
          <w:sz w:val="28"/>
          <w:szCs w:val="28"/>
        </w:rPr>
        <w:t>паттернов</w:t>
      </w:r>
      <w:proofErr w:type="spellEnd"/>
      <w:r>
        <w:rPr>
          <w:sz w:val="28"/>
          <w:szCs w:val="28"/>
        </w:rPr>
        <w:t xml:space="preserve">, </w:t>
      </w:r>
      <w:proofErr w:type="spellStart"/>
      <w:r>
        <w:rPr>
          <w:sz w:val="28"/>
          <w:szCs w:val="28"/>
        </w:rPr>
        <w:t>паталогий</w:t>
      </w:r>
      <w:proofErr w:type="spellEnd"/>
      <w:r>
        <w:rPr>
          <w:sz w:val="28"/>
          <w:szCs w:val="28"/>
        </w:rPr>
        <w:t xml:space="preserve"> и </w:t>
      </w:r>
      <w:proofErr w:type="spellStart"/>
      <w:r>
        <w:rPr>
          <w:sz w:val="28"/>
          <w:szCs w:val="28"/>
        </w:rPr>
        <w:t>парадоксов</w:t>
      </w:r>
      <w:proofErr w:type="spellEnd"/>
      <w:r>
        <w:rPr>
          <w:sz w:val="28"/>
          <w:szCs w:val="28"/>
        </w:rPr>
        <w:t xml:space="preserve"> </w:t>
      </w:r>
      <w:proofErr w:type="spellStart"/>
      <w:r>
        <w:rPr>
          <w:sz w:val="28"/>
          <w:szCs w:val="28"/>
        </w:rPr>
        <w:t>взаимодействия</w:t>
      </w:r>
      <w:proofErr w:type="spellEnd"/>
      <w:r>
        <w:rPr>
          <w:sz w:val="28"/>
          <w:szCs w:val="28"/>
        </w:rPr>
        <w:t xml:space="preserve"> / </w:t>
      </w:r>
      <w:proofErr w:type="spellStart"/>
      <w:r>
        <w:rPr>
          <w:sz w:val="28"/>
          <w:szCs w:val="28"/>
        </w:rPr>
        <w:t>П.Вацлавик</w:t>
      </w:r>
      <w:proofErr w:type="spellEnd"/>
      <w:r>
        <w:rPr>
          <w:sz w:val="28"/>
          <w:szCs w:val="28"/>
        </w:rPr>
        <w:t xml:space="preserve">, </w:t>
      </w:r>
      <w:proofErr w:type="spellStart"/>
      <w:r>
        <w:rPr>
          <w:sz w:val="28"/>
          <w:szCs w:val="28"/>
        </w:rPr>
        <w:t>Д.Бивин</w:t>
      </w:r>
      <w:proofErr w:type="spellEnd"/>
      <w:r>
        <w:rPr>
          <w:sz w:val="28"/>
          <w:szCs w:val="28"/>
        </w:rPr>
        <w:t xml:space="preserve">, </w:t>
      </w:r>
      <w:proofErr w:type="spellStart"/>
      <w:r>
        <w:rPr>
          <w:sz w:val="28"/>
          <w:szCs w:val="28"/>
        </w:rPr>
        <w:t>Д.Джексон</w:t>
      </w:r>
      <w:proofErr w:type="spellEnd"/>
      <w:r>
        <w:rPr>
          <w:sz w:val="28"/>
          <w:szCs w:val="28"/>
        </w:rPr>
        <w:t xml:space="preserve"> ; пер. с </w:t>
      </w:r>
      <w:proofErr w:type="spellStart"/>
      <w:r>
        <w:rPr>
          <w:sz w:val="28"/>
          <w:szCs w:val="28"/>
        </w:rPr>
        <w:t>англ</w:t>
      </w:r>
      <w:proofErr w:type="spellEnd"/>
      <w:r>
        <w:rPr>
          <w:sz w:val="28"/>
          <w:szCs w:val="28"/>
        </w:rPr>
        <w:t xml:space="preserve">. </w:t>
      </w:r>
      <w:proofErr w:type="spellStart"/>
      <w:r>
        <w:rPr>
          <w:sz w:val="28"/>
          <w:szCs w:val="28"/>
        </w:rPr>
        <w:t>А.Суворовой</w:t>
      </w:r>
      <w:proofErr w:type="spellEnd"/>
      <w:r>
        <w:rPr>
          <w:sz w:val="28"/>
          <w:szCs w:val="28"/>
        </w:rPr>
        <w:t xml:space="preserve">. –М. : </w:t>
      </w:r>
      <w:proofErr w:type="spellStart"/>
      <w:r>
        <w:rPr>
          <w:sz w:val="28"/>
          <w:szCs w:val="28"/>
        </w:rPr>
        <w:t>Апрель</w:t>
      </w:r>
      <w:proofErr w:type="spellEnd"/>
      <w:r>
        <w:rPr>
          <w:sz w:val="28"/>
          <w:szCs w:val="28"/>
        </w:rPr>
        <w:t>-Пресс, ЭКСМО Пресс, 2000. –320 с.</w:t>
      </w:r>
    </w:p>
    <w:p w:rsidR="00247C0D" w:rsidRDefault="00F96B44">
      <w:pPr>
        <w:spacing w:line="360" w:lineRule="auto"/>
        <w:jc w:val="both"/>
        <w:rPr>
          <w:sz w:val="28"/>
          <w:szCs w:val="28"/>
        </w:rPr>
      </w:pPr>
      <w:r>
        <w:rPr>
          <w:sz w:val="28"/>
          <w:szCs w:val="28"/>
        </w:rPr>
        <w:t xml:space="preserve">5.ДзюбаТ.М.  Психологія  дорослості  з  основами  геронтопсихології: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 </w:t>
      </w:r>
      <w:proofErr w:type="spellStart"/>
      <w:r>
        <w:rPr>
          <w:sz w:val="28"/>
          <w:szCs w:val="28"/>
        </w:rPr>
        <w:t>Т.М.Дзюба</w:t>
      </w:r>
      <w:proofErr w:type="spellEnd"/>
      <w:r>
        <w:rPr>
          <w:sz w:val="28"/>
          <w:szCs w:val="28"/>
        </w:rPr>
        <w:t xml:space="preserve">, </w:t>
      </w:r>
      <w:proofErr w:type="spellStart"/>
      <w:r>
        <w:rPr>
          <w:sz w:val="28"/>
          <w:szCs w:val="28"/>
        </w:rPr>
        <w:t>О.Г.Коваленко</w:t>
      </w:r>
      <w:proofErr w:type="spellEnd"/>
      <w:r>
        <w:rPr>
          <w:sz w:val="28"/>
          <w:szCs w:val="28"/>
        </w:rPr>
        <w:t xml:space="preserve">; за ред. </w:t>
      </w:r>
      <w:proofErr w:type="spellStart"/>
      <w:r>
        <w:rPr>
          <w:sz w:val="28"/>
          <w:szCs w:val="28"/>
        </w:rPr>
        <w:t>В.Ф.Моргуна</w:t>
      </w:r>
      <w:proofErr w:type="spellEnd"/>
      <w:r>
        <w:rPr>
          <w:sz w:val="28"/>
          <w:szCs w:val="28"/>
        </w:rPr>
        <w:t>. –Київ : Слово, 2013. –264 с.</w:t>
      </w:r>
    </w:p>
    <w:p w:rsidR="00247C0D" w:rsidRDefault="00F96B44">
      <w:pPr>
        <w:spacing w:line="360" w:lineRule="auto"/>
        <w:jc w:val="both"/>
        <w:rPr>
          <w:sz w:val="28"/>
          <w:szCs w:val="28"/>
        </w:rPr>
      </w:pPr>
      <w:r>
        <w:rPr>
          <w:sz w:val="28"/>
          <w:szCs w:val="28"/>
        </w:rPr>
        <w:t xml:space="preserve">6.КоваленкоО.Г.  Особливості  міжособистісного  спілкування осіб  похилого  віку  та  їхня соціальна активність / </w:t>
      </w:r>
      <w:proofErr w:type="spellStart"/>
      <w:r>
        <w:rPr>
          <w:sz w:val="28"/>
          <w:szCs w:val="28"/>
        </w:rPr>
        <w:t>О.Г.Коваленко</w:t>
      </w:r>
      <w:proofErr w:type="spellEnd"/>
      <w:r>
        <w:rPr>
          <w:sz w:val="28"/>
          <w:szCs w:val="28"/>
        </w:rPr>
        <w:t xml:space="preserve"> // Науковий вісник Херсонського державного університету. –2015. –No5. –С. 82–84.</w:t>
      </w:r>
    </w:p>
    <w:p w:rsidR="00247C0D" w:rsidRDefault="00F96B44">
      <w:pPr>
        <w:spacing w:line="360" w:lineRule="auto"/>
        <w:jc w:val="both"/>
        <w:rPr>
          <w:sz w:val="28"/>
          <w:szCs w:val="28"/>
        </w:rPr>
      </w:pPr>
      <w:r>
        <w:rPr>
          <w:sz w:val="28"/>
          <w:szCs w:val="28"/>
        </w:rPr>
        <w:t xml:space="preserve">7.МагдисюкЛ.І. Якість життя особистості в період виходу на пенсію / </w:t>
      </w:r>
      <w:proofErr w:type="spellStart"/>
      <w:r>
        <w:rPr>
          <w:sz w:val="28"/>
          <w:szCs w:val="28"/>
        </w:rPr>
        <w:t>Л.І.Магдисюк</w:t>
      </w:r>
      <w:proofErr w:type="spellEnd"/>
      <w:r>
        <w:rPr>
          <w:sz w:val="28"/>
          <w:szCs w:val="28"/>
        </w:rPr>
        <w:t xml:space="preserve"> // Психологія: реальність і перспективи : </w:t>
      </w:r>
      <w:proofErr w:type="spellStart"/>
      <w:r>
        <w:rPr>
          <w:sz w:val="28"/>
          <w:szCs w:val="28"/>
        </w:rPr>
        <w:t>зб</w:t>
      </w:r>
      <w:proofErr w:type="spellEnd"/>
      <w:r>
        <w:rPr>
          <w:sz w:val="28"/>
          <w:szCs w:val="28"/>
        </w:rPr>
        <w:t xml:space="preserve">. наук. пр. </w:t>
      </w:r>
      <w:proofErr w:type="spellStart"/>
      <w:r>
        <w:rPr>
          <w:sz w:val="28"/>
          <w:szCs w:val="28"/>
        </w:rPr>
        <w:t>Рівнен</w:t>
      </w:r>
      <w:proofErr w:type="spellEnd"/>
      <w:r>
        <w:rPr>
          <w:sz w:val="28"/>
          <w:szCs w:val="28"/>
        </w:rPr>
        <w:t xml:space="preserve">. </w:t>
      </w:r>
      <w:proofErr w:type="spellStart"/>
      <w:r>
        <w:rPr>
          <w:sz w:val="28"/>
          <w:szCs w:val="28"/>
        </w:rPr>
        <w:t>держ</w:t>
      </w:r>
      <w:proofErr w:type="spellEnd"/>
      <w:r>
        <w:rPr>
          <w:sz w:val="28"/>
          <w:szCs w:val="28"/>
        </w:rPr>
        <w:t xml:space="preserve">. </w:t>
      </w:r>
      <w:proofErr w:type="spellStart"/>
      <w:r>
        <w:rPr>
          <w:sz w:val="28"/>
          <w:szCs w:val="28"/>
        </w:rPr>
        <w:t>гуманіт</w:t>
      </w:r>
      <w:proofErr w:type="spellEnd"/>
      <w:r>
        <w:rPr>
          <w:sz w:val="28"/>
          <w:szCs w:val="28"/>
        </w:rPr>
        <w:t>. ун-ту. –Рівне: РДГУ, 2016. –</w:t>
      </w:r>
      <w:proofErr w:type="spellStart"/>
      <w:r>
        <w:rPr>
          <w:sz w:val="28"/>
          <w:szCs w:val="28"/>
        </w:rPr>
        <w:t>Вип</w:t>
      </w:r>
      <w:proofErr w:type="spellEnd"/>
      <w:r>
        <w:rPr>
          <w:sz w:val="28"/>
          <w:szCs w:val="28"/>
        </w:rPr>
        <w:t>. 6. –С.131–136.</w:t>
      </w:r>
    </w:p>
    <w:p w:rsidR="00247C0D" w:rsidRDefault="00F96B44">
      <w:pPr>
        <w:spacing w:line="360" w:lineRule="auto"/>
        <w:jc w:val="both"/>
        <w:rPr>
          <w:sz w:val="28"/>
          <w:szCs w:val="28"/>
        </w:rPr>
      </w:pPr>
      <w:r>
        <w:rPr>
          <w:sz w:val="28"/>
          <w:szCs w:val="28"/>
        </w:rPr>
        <w:t xml:space="preserve">8.Психологічний словник / за ред. </w:t>
      </w:r>
      <w:proofErr w:type="spellStart"/>
      <w:r>
        <w:rPr>
          <w:sz w:val="28"/>
          <w:szCs w:val="28"/>
        </w:rPr>
        <w:t>В.І.Войтка</w:t>
      </w:r>
      <w:proofErr w:type="spellEnd"/>
      <w:r>
        <w:rPr>
          <w:sz w:val="28"/>
          <w:szCs w:val="28"/>
        </w:rPr>
        <w:t xml:space="preserve">. –Київ: Вища </w:t>
      </w:r>
      <w:proofErr w:type="spellStart"/>
      <w:r>
        <w:rPr>
          <w:sz w:val="28"/>
          <w:szCs w:val="28"/>
        </w:rPr>
        <w:t>шк</w:t>
      </w:r>
      <w:proofErr w:type="spellEnd"/>
      <w:r>
        <w:rPr>
          <w:sz w:val="28"/>
          <w:szCs w:val="28"/>
        </w:rPr>
        <w:t>., 1982. –216с.</w:t>
      </w:r>
    </w:p>
    <w:p w:rsidR="00247C0D" w:rsidRDefault="00F96B44">
      <w:pPr>
        <w:spacing w:line="360" w:lineRule="auto"/>
        <w:jc w:val="both"/>
        <w:rPr>
          <w:sz w:val="28"/>
          <w:szCs w:val="28"/>
        </w:rPr>
      </w:pPr>
      <w:r>
        <w:rPr>
          <w:sz w:val="28"/>
          <w:szCs w:val="28"/>
        </w:rPr>
        <w:t xml:space="preserve">9.ТитаренкоТ.М.  Психологічні  практики  конструювання  життя  в  умовах  постмодерної соціальності : монографія / </w:t>
      </w:r>
      <w:proofErr w:type="spellStart"/>
      <w:r>
        <w:rPr>
          <w:sz w:val="28"/>
          <w:szCs w:val="28"/>
        </w:rPr>
        <w:t>Т.М.Титаренко</w:t>
      </w:r>
      <w:proofErr w:type="spellEnd"/>
      <w:r>
        <w:rPr>
          <w:sz w:val="28"/>
          <w:szCs w:val="28"/>
        </w:rPr>
        <w:t xml:space="preserve">, </w:t>
      </w:r>
      <w:proofErr w:type="spellStart"/>
      <w:r>
        <w:rPr>
          <w:sz w:val="28"/>
          <w:szCs w:val="28"/>
        </w:rPr>
        <w:t>О.М.Кочубейник</w:t>
      </w:r>
      <w:proofErr w:type="spellEnd"/>
      <w:r>
        <w:rPr>
          <w:sz w:val="28"/>
          <w:szCs w:val="28"/>
        </w:rPr>
        <w:t xml:space="preserve">, </w:t>
      </w:r>
      <w:proofErr w:type="spellStart"/>
      <w:r>
        <w:rPr>
          <w:sz w:val="28"/>
          <w:szCs w:val="28"/>
        </w:rPr>
        <w:t>К.О.Черемних</w:t>
      </w:r>
      <w:proofErr w:type="spellEnd"/>
      <w:r>
        <w:rPr>
          <w:sz w:val="28"/>
          <w:szCs w:val="28"/>
        </w:rPr>
        <w:t>. –Київ : Міленіум, 2014. –206 с.</w:t>
      </w:r>
    </w:p>
    <w:p w:rsidR="00247C0D" w:rsidRDefault="00F96B44">
      <w:pPr>
        <w:spacing w:line="360" w:lineRule="auto"/>
        <w:jc w:val="both"/>
        <w:rPr>
          <w:sz w:val="28"/>
          <w:szCs w:val="28"/>
        </w:rPr>
      </w:pPr>
      <w:r>
        <w:rPr>
          <w:sz w:val="28"/>
          <w:szCs w:val="28"/>
        </w:rPr>
        <w:t>10.ЦимбалюкІ.М. Психологія спілкування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–Київ: Професіонал, 2004. –264 с.</w:t>
      </w:r>
    </w:p>
    <w:p w:rsidR="00247C0D" w:rsidRDefault="00F96B44">
      <w:pPr>
        <w:spacing w:line="360" w:lineRule="auto"/>
        <w:jc w:val="both"/>
        <w:rPr>
          <w:sz w:val="28"/>
          <w:szCs w:val="28"/>
        </w:rPr>
      </w:pPr>
      <w:r>
        <w:rPr>
          <w:sz w:val="28"/>
          <w:szCs w:val="28"/>
        </w:rPr>
        <w:t>11. Дудар О. В. Величко В.М. Проблема міжособистісного спілкування підлітків. Молодий вчений.2018. № 12 (64). С. 387-390.</w:t>
      </w:r>
    </w:p>
    <w:p w:rsidR="00247C0D" w:rsidRDefault="00F96B44">
      <w:pPr>
        <w:spacing w:line="360" w:lineRule="auto"/>
        <w:jc w:val="both"/>
        <w:rPr>
          <w:sz w:val="28"/>
          <w:szCs w:val="28"/>
        </w:rPr>
      </w:pPr>
      <w:r>
        <w:rPr>
          <w:sz w:val="28"/>
          <w:szCs w:val="28"/>
        </w:rPr>
        <w:t xml:space="preserve">12. </w:t>
      </w:r>
      <w:proofErr w:type="spellStart"/>
      <w:r>
        <w:rPr>
          <w:sz w:val="28"/>
          <w:szCs w:val="28"/>
        </w:rPr>
        <w:t>Немеш</w:t>
      </w:r>
      <w:proofErr w:type="spellEnd"/>
      <w:r>
        <w:rPr>
          <w:sz w:val="28"/>
          <w:szCs w:val="28"/>
        </w:rPr>
        <w:t xml:space="preserve"> О. М. Вплив спілкування в соціальних мережах на розвиток особистості </w:t>
      </w:r>
      <w:proofErr w:type="spellStart"/>
      <w:r>
        <w:rPr>
          <w:sz w:val="28"/>
          <w:szCs w:val="28"/>
        </w:rPr>
        <w:t>підлітка.Проблеми</w:t>
      </w:r>
      <w:proofErr w:type="spellEnd"/>
      <w:r>
        <w:rPr>
          <w:sz w:val="28"/>
          <w:szCs w:val="28"/>
        </w:rPr>
        <w:t xml:space="preserve"> сучасної психології : наук. збірник. Кам’янець-Подільський, 2014. </w:t>
      </w:r>
      <w:proofErr w:type="spellStart"/>
      <w:r>
        <w:rPr>
          <w:sz w:val="28"/>
          <w:szCs w:val="28"/>
        </w:rPr>
        <w:t>Вип</w:t>
      </w:r>
      <w:proofErr w:type="spellEnd"/>
      <w:r>
        <w:rPr>
          <w:sz w:val="28"/>
          <w:szCs w:val="28"/>
        </w:rPr>
        <w:t>. 26. С. 442–456.</w:t>
      </w:r>
    </w:p>
    <w:p w:rsidR="00247C0D" w:rsidRDefault="00F96B44">
      <w:pPr>
        <w:spacing w:line="360" w:lineRule="auto"/>
        <w:jc w:val="both"/>
        <w:rPr>
          <w:sz w:val="28"/>
          <w:szCs w:val="28"/>
        </w:rPr>
      </w:pPr>
      <w:r>
        <w:rPr>
          <w:sz w:val="28"/>
          <w:szCs w:val="28"/>
        </w:rPr>
        <w:lastRenderedPageBreak/>
        <w:t xml:space="preserve">13. </w:t>
      </w:r>
      <w:proofErr w:type="spellStart"/>
      <w:r>
        <w:rPr>
          <w:sz w:val="28"/>
          <w:szCs w:val="28"/>
        </w:rPr>
        <w:t>Павелків</w:t>
      </w:r>
      <w:proofErr w:type="spellEnd"/>
      <w:r>
        <w:rPr>
          <w:sz w:val="28"/>
          <w:szCs w:val="28"/>
        </w:rPr>
        <w:t xml:space="preserve"> Р. В. Вікова психологія: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Київ: Кондор, 2011. 468 c</w:t>
      </w:r>
    </w:p>
    <w:p w:rsidR="00247C0D" w:rsidRDefault="00F96B44">
      <w:pPr>
        <w:spacing w:line="360" w:lineRule="auto"/>
        <w:jc w:val="both"/>
        <w:rPr>
          <w:sz w:val="28"/>
          <w:szCs w:val="28"/>
        </w:rPr>
      </w:pPr>
      <w:r>
        <w:rPr>
          <w:sz w:val="28"/>
          <w:szCs w:val="28"/>
        </w:rPr>
        <w:t xml:space="preserve">14. </w:t>
      </w:r>
      <w:proofErr w:type="spellStart"/>
      <w:r>
        <w:rPr>
          <w:sz w:val="28"/>
          <w:szCs w:val="28"/>
        </w:rPr>
        <w:t>Снопченко</w:t>
      </w:r>
      <w:proofErr w:type="spellEnd"/>
      <w:r>
        <w:rPr>
          <w:sz w:val="28"/>
          <w:szCs w:val="28"/>
        </w:rPr>
        <w:t xml:space="preserve"> Д. Безпека в соціальних мережах – етика поведінки в інтернеті. URL:https://ms.detector.media/profstandarti/post/2369/2013-11-18-bezpeka-v-sotsialnykh-merezhakh-etykapovedinky-v-interneti/ (дата звернення: 11.04.2021).</w:t>
      </w:r>
    </w:p>
    <w:p w:rsidR="00247C0D" w:rsidRDefault="00F96B44">
      <w:pPr>
        <w:spacing w:line="360" w:lineRule="auto"/>
        <w:jc w:val="both"/>
        <w:rPr>
          <w:sz w:val="28"/>
          <w:szCs w:val="28"/>
        </w:rPr>
      </w:pPr>
      <w:r>
        <w:rPr>
          <w:sz w:val="28"/>
          <w:szCs w:val="28"/>
        </w:rPr>
        <w:t>15. Спілкування як категорія в психології. URL:https://osvita.ua/vnz/reports/psychology/29291/ (дата звернення: 11.04.2021).</w:t>
      </w:r>
    </w:p>
    <w:p w:rsidR="00247C0D" w:rsidRDefault="00F96B44">
      <w:pPr>
        <w:spacing w:line="360" w:lineRule="auto"/>
        <w:jc w:val="both"/>
        <w:rPr>
          <w:sz w:val="28"/>
          <w:szCs w:val="28"/>
        </w:rPr>
      </w:pPr>
      <w:r>
        <w:rPr>
          <w:sz w:val="28"/>
          <w:szCs w:val="28"/>
        </w:rPr>
        <w:t>16. Товстокора Ю. В. Комунікативна поведінка особистості: особливості взаємозв'язків між компонентами. Педагогічний процес: теорія і практика : наук. збірник. Київ: Едельвейс, 2017.С.69-74.</w:t>
      </w:r>
    </w:p>
    <w:p w:rsidR="00247C0D" w:rsidRDefault="00F96B44">
      <w:pPr>
        <w:spacing w:line="360" w:lineRule="auto"/>
        <w:jc w:val="both"/>
        <w:rPr>
          <w:sz w:val="28"/>
          <w:szCs w:val="28"/>
        </w:rPr>
      </w:pPr>
      <w:r>
        <w:rPr>
          <w:sz w:val="28"/>
          <w:szCs w:val="28"/>
        </w:rPr>
        <w:t xml:space="preserve">17.Заброцький М.М. Вікова психологія: </w:t>
      </w:r>
      <w:proofErr w:type="spellStart"/>
      <w:r>
        <w:rPr>
          <w:sz w:val="28"/>
          <w:szCs w:val="28"/>
        </w:rPr>
        <w:t>Навч</w:t>
      </w:r>
      <w:proofErr w:type="spellEnd"/>
      <w:r>
        <w:rPr>
          <w:sz w:val="28"/>
          <w:szCs w:val="28"/>
        </w:rPr>
        <w:t>. посібник. – К.: МАУП , 1998. –</w:t>
      </w:r>
    </w:p>
    <w:p w:rsidR="00247C0D" w:rsidRDefault="00F96B44">
      <w:pPr>
        <w:spacing w:line="360" w:lineRule="auto"/>
        <w:jc w:val="both"/>
        <w:rPr>
          <w:sz w:val="28"/>
          <w:szCs w:val="28"/>
        </w:rPr>
      </w:pPr>
      <w:r>
        <w:rPr>
          <w:sz w:val="28"/>
          <w:szCs w:val="28"/>
        </w:rPr>
        <w:t>92 с.</w:t>
      </w:r>
    </w:p>
    <w:p w:rsidR="00247C0D" w:rsidRDefault="00F96B44">
      <w:pPr>
        <w:spacing w:line="360" w:lineRule="auto"/>
        <w:jc w:val="both"/>
        <w:rPr>
          <w:sz w:val="28"/>
          <w:szCs w:val="28"/>
        </w:rPr>
      </w:pPr>
      <w:r>
        <w:rPr>
          <w:sz w:val="28"/>
          <w:szCs w:val="28"/>
        </w:rPr>
        <w:t xml:space="preserve">18. Вікова та педагогічна психологія: </w:t>
      </w:r>
      <w:proofErr w:type="spellStart"/>
      <w:r>
        <w:rPr>
          <w:sz w:val="28"/>
          <w:szCs w:val="28"/>
        </w:rPr>
        <w:t>Навч</w:t>
      </w:r>
      <w:proofErr w:type="spellEnd"/>
      <w:r>
        <w:rPr>
          <w:sz w:val="28"/>
          <w:szCs w:val="28"/>
        </w:rPr>
        <w:t xml:space="preserve">. посібник / О.В. </w:t>
      </w:r>
      <w:proofErr w:type="spellStart"/>
      <w:r>
        <w:rPr>
          <w:sz w:val="28"/>
          <w:szCs w:val="28"/>
        </w:rPr>
        <w:t>Скрипченко</w:t>
      </w:r>
      <w:proofErr w:type="spellEnd"/>
      <w:r>
        <w:rPr>
          <w:sz w:val="28"/>
          <w:szCs w:val="28"/>
        </w:rPr>
        <w:t>,</w:t>
      </w:r>
    </w:p>
    <w:p w:rsidR="00247C0D" w:rsidRDefault="00F96B44">
      <w:pPr>
        <w:spacing w:line="360" w:lineRule="auto"/>
        <w:jc w:val="both"/>
        <w:rPr>
          <w:sz w:val="28"/>
          <w:szCs w:val="28"/>
        </w:rPr>
      </w:pPr>
      <w:r>
        <w:rPr>
          <w:sz w:val="28"/>
          <w:szCs w:val="28"/>
        </w:rPr>
        <w:t xml:space="preserve">Л.В. </w:t>
      </w:r>
      <w:proofErr w:type="spellStart"/>
      <w:r>
        <w:rPr>
          <w:sz w:val="28"/>
          <w:szCs w:val="28"/>
        </w:rPr>
        <w:t>Долинська</w:t>
      </w:r>
      <w:proofErr w:type="spellEnd"/>
      <w:r>
        <w:rPr>
          <w:sz w:val="28"/>
          <w:szCs w:val="28"/>
        </w:rPr>
        <w:t xml:space="preserve">, З.В. </w:t>
      </w:r>
      <w:proofErr w:type="spellStart"/>
      <w:r>
        <w:rPr>
          <w:sz w:val="28"/>
          <w:szCs w:val="28"/>
        </w:rPr>
        <w:t>Огороднійчук</w:t>
      </w:r>
      <w:proofErr w:type="spellEnd"/>
      <w:r>
        <w:rPr>
          <w:sz w:val="28"/>
          <w:szCs w:val="28"/>
        </w:rPr>
        <w:t xml:space="preserve"> та ін. - К.: Просвіта, 2001. – 416 с.</w:t>
      </w:r>
    </w:p>
    <w:p w:rsidR="00247C0D" w:rsidRDefault="00F96B44">
      <w:pPr>
        <w:spacing w:line="360" w:lineRule="auto"/>
        <w:jc w:val="both"/>
        <w:rPr>
          <w:sz w:val="28"/>
          <w:szCs w:val="28"/>
        </w:rPr>
      </w:pPr>
      <w:r>
        <w:rPr>
          <w:sz w:val="28"/>
          <w:szCs w:val="28"/>
        </w:rPr>
        <w:t xml:space="preserve">19. Заїка В.Є., </w:t>
      </w:r>
      <w:proofErr w:type="spellStart"/>
      <w:r>
        <w:rPr>
          <w:sz w:val="28"/>
          <w:szCs w:val="28"/>
        </w:rPr>
        <w:t>Рєпкін</w:t>
      </w:r>
      <w:proofErr w:type="spellEnd"/>
      <w:r>
        <w:rPr>
          <w:sz w:val="28"/>
          <w:szCs w:val="28"/>
        </w:rPr>
        <w:t xml:space="preserve"> В.В., </w:t>
      </w:r>
      <w:proofErr w:type="spellStart"/>
      <w:r>
        <w:rPr>
          <w:sz w:val="28"/>
          <w:szCs w:val="28"/>
        </w:rPr>
        <w:t>Рєпкіна</w:t>
      </w:r>
      <w:proofErr w:type="spellEnd"/>
      <w:r>
        <w:rPr>
          <w:sz w:val="28"/>
          <w:szCs w:val="28"/>
        </w:rPr>
        <w:t xml:space="preserve"> Г.В. Навчальна діяльність школярів: рівні</w:t>
      </w:r>
    </w:p>
    <w:p w:rsidR="00247C0D" w:rsidRDefault="00F96B44">
      <w:pPr>
        <w:spacing w:line="360" w:lineRule="auto"/>
        <w:jc w:val="both"/>
        <w:rPr>
          <w:sz w:val="28"/>
          <w:szCs w:val="28"/>
        </w:rPr>
      </w:pPr>
      <w:r>
        <w:rPr>
          <w:sz w:val="28"/>
          <w:szCs w:val="28"/>
        </w:rPr>
        <w:t>сформованості її компонентів (Закінчення) // Практична психологія та</w:t>
      </w:r>
    </w:p>
    <w:p w:rsidR="00247C0D" w:rsidRDefault="00F96B44">
      <w:pPr>
        <w:spacing w:line="360" w:lineRule="auto"/>
        <w:jc w:val="both"/>
        <w:rPr>
          <w:sz w:val="28"/>
          <w:szCs w:val="28"/>
        </w:rPr>
      </w:pPr>
      <w:r>
        <w:rPr>
          <w:sz w:val="28"/>
          <w:szCs w:val="28"/>
        </w:rPr>
        <w:t>соціальна робота. – 2012. - № 2. – С. 61-62.</w:t>
      </w:r>
    </w:p>
    <w:p w:rsidR="00247C0D" w:rsidRDefault="00F96B44">
      <w:pPr>
        <w:spacing w:line="360" w:lineRule="auto"/>
        <w:jc w:val="both"/>
        <w:rPr>
          <w:sz w:val="28"/>
          <w:szCs w:val="28"/>
        </w:rPr>
      </w:pPr>
      <w:r>
        <w:rPr>
          <w:sz w:val="28"/>
          <w:szCs w:val="28"/>
        </w:rPr>
        <w:t>20. Костюк Г.С. Навчально-виховний процес і психічний розвиток особистості</w:t>
      </w:r>
    </w:p>
    <w:p w:rsidR="00247C0D" w:rsidRDefault="00F96B44">
      <w:pPr>
        <w:spacing w:line="360" w:lineRule="auto"/>
        <w:jc w:val="both"/>
        <w:rPr>
          <w:sz w:val="28"/>
          <w:szCs w:val="28"/>
        </w:rPr>
      </w:pPr>
      <w:r>
        <w:rPr>
          <w:sz w:val="28"/>
          <w:szCs w:val="28"/>
        </w:rPr>
        <w:t xml:space="preserve">/ Під ред. Л.М. </w:t>
      </w:r>
      <w:proofErr w:type="spellStart"/>
      <w:r>
        <w:rPr>
          <w:sz w:val="28"/>
          <w:szCs w:val="28"/>
        </w:rPr>
        <w:t>Проколієнко</w:t>
      </w:r>
      <w:proofErr w:type="spellEnd"/>
      <w:r>
        <w:rPr>
          <w:sz w:val="28"/>
          <w:szCs w:val="28"/>
        </w:rPr>
        <w:t xml:space="preserve">; Упор. В.В. </w:t>
      </w:r>
      <w:proofErr w:type="spellStart"/>
      <w:r>
        <w:rPr>
          <w:sz w:val="28"/>
          <w:szCs w:val="28"/>
        </w:rPr>
        <w:t>Андрієвська</w:t>
      </w:r>
      <w:proofErr w:type="spellEnd"/>
      <w:r>
        <w:rPr>
          <w:sz w:val="28"/>
          <w:szCs w:val="28"/>
        </w:rPr>
        <w:t xml:space="preserve">, Г.О. </w:t>
      </w:r>
      <w:proofErr w:type="spellStart"/>
      <w:r>
        <w:rPr>
          <w:sz w:val="28"/>
          <w:szCs w:val="28"/>
        </w:rPr>
        <w:t>Балл</w:t>
      </w:r>
      <w:proofErr w:type="spellEnd"/>
      <w:r>
        <w:rPr>
          <w:sz w:val="28"/>
          <w:szCs w:val="28"/>
        </w:rPr>
        <w:t>, О.Т.</w:t>
      </w:r>
    </w:p>
    <w:p w:rsidR="00247C0D" w:rsidRDefault="00F96B44">
      <w:pPr>
        <w:spacing w:line="360" w:lineRule="auto"/>
        <w:jc w:val="both"/>
        <w:rPr>
          <w:sz w:val="28"/>
          <w:szCs w:val="28"/>
        </w:rPr>
      </w:pPr>
      <w:r>
        <w:rPr>
          <w:sz w:val="28"/>
          <w:szCs w:val="28"/>
        </w:rPr>
        <w:t xml:space="preserve">Губко, О.В. Проскура. – К.: </w:t>
      </w:r>
      <w:proofErr w:type="spellStart"/>
      <w:r>
        <w:rPr>
          <w:sz w:val="28"/>
          <w:szCs w:val="28"/>
        </w:rPr>
        <w:t>Рад.шк</w:t>
      </w:r>
      <w:proofErr w:type="spellEnd"/>
      <w:r>
        <w:rPr>
          <w:sz w:val="28"/>
          <w:szCs w:val="28"/>
        </w:rPr>
        <w:t>., 1989. – 216 с.</w:t>
      </w:r>
    </w:p>
    <w:p w:rsidR="00247C0D" w:rsidRDefault="00F96B44">
      <w:pPr>
        <w:spacing w:line="360" w:lineRule="auto"/>
        <w:jc w:val="both"/>
        <w:rPr>
          <w:sz w:val="28"/>
          <w:szCs w:val="28"/>
        </w:rPr>
      </w:pPr>
      <w:r>
        <w:rPr>
          <w:sz w:val="28"/>
          <w:szCs w:val="28"/>
        </w:rPr>
        <w:t xml:space="preserve">21. </w:t>
      </w:r>
      <w:proofErr w:type="spellStart"/>
      <w:r>
        <w:rPr>
          <w:sz w:val="28"/>
          <w:szCs w:val="28"/>
        </w:rPr>
        <w:t>Краткий</w:t>
      </w:r>
      <w:proofErr w:type="spellEnd"/>
      <w:r>
        <w:rPr>
          <w:sz w:val="28"/>
          <w:szCs w:val="28"/>
        </w:rPr>
        <w:t xml:space="preserve"> </w:t>
      </w:r>
      <w:proofErr w:type="spellStart"/>
      <w:r>
        <w:rPr>
          <w:sz w:val="28"/>
          <w:szCs w:val="28"/>
        </w:rPr>
        <w:t>психологический</w:t>
      </w:r>
      <w:proofErr w:type="spellEnd"/>
      <w:r>
        <w:rPr>
          <w:sz w:val="28"/>
          <w:szCs w:val="28"/>
        </w:rPr>
        <w:t xml:space="preserve"> </w:t>
      </w:r>
      <w:proofErr w:type="spellStart"/>
      <w:r>
        <w:rPr>
          <w:sz w:val="28"/>
          <w:szCs w:val="28"/>
        </w:rPr>
        <w:t>словарь</w:t>
      </w:r>
      <w:proofErr w:type="spellEnd"/>
      <w:r>
        <w:rPr>
          <w:sz w:val="28"/>
          <w:szCs w:val="28"/>
        </w:rPr>
        <w:t xml:space="preserve"> / </w:t>
      </w:r>
      <w:proofErr w:type="spellStart"/>
      <w:r>
        <w:rPr>
          <w:sz w:val="28"/>
          <w:szCs w:val="28"/>
        </w:rPr>
        <w:t>Под</w:t>
      </w:r>
      <w:proofErr w:type="spellEnd"/>
      <w:r>
        <w:rPr>
          <w:sz w:val="28"/>
          <w:szCs w:val="28"/>
        </w:rPr>
        <w:t xml:space="preserve"> </w:t>
      </w:r>
      <w:proofErr w:type="spellStart"/>
      <w:r>
        <w:rPr>
          <w:sz w:val="28"/>
          <w:szCs w:val="28"/>
        </w:rPr>
        <w:t>общ</w:t>
      </w:r>
      <w:proofErr w:type="spellEnd"/>
      <w:r>
        <w:rPr>
          <w:sz w:val="28"/>
          <w:szCs w:val="28"/>
        </w:rPr>
        <w:t xml:space="preserve">. ред. А.В. </w:t>
      </w:r>
      <w:proofErr w:type="spellStart"/>
      <w:r>
        <w:rPr>
          <w:sz w:val="28"/>
          <w:szCs w:val="28"/>
        </w:rPr>
        <w:t>Петровского</w:t>
      </w:r>
      <w:proofErr w:type="spellEnd"/>
      <w:r>
        <w:rPr>
          <w:sz w:val="28"/>
          <w:szCs w:val="28"/>
        </w:rPr>
        <w:t>, М.Г.</w:t>
      </w:r>
    </w:p>
    <w:p w:rsidR="00247C0D" w:rsidRDefault="00F96B44">
      <w:pPr>
        <w:spacing w:line="360" w:lineRule="auto"/>
        <w:jc w:val="both"/>
        <w:rPr>
          <w:sz w:val="28"/>
          <w:szCs w:val="28"/>
        </w:rPr>
      </w:pPr>
      <w:proofErr w:type="spellStart"/>
      <w:r>
        <w:rPr>
          <w:sz w:val="28"/>
          <w:szCs w:val="28"/>
        </w:rPr>
        <w:t>Ярошевского</w:t>
      </w:r>
      <w:proofErr w:type="spellEnd"/>
      <w:r>
        <w:rPr>
          <w:sz w:val="28"/>
          <w:szCs w:val="28"/>
        </w:rPr>
        <w:t xml:space="preserve">. - Ростов н/Д.: </w:t>
      </w:r>
      <w:proofErr w:type="spellStart"/>
      <w:r>
        <w:rPr>
          <w:sz w:val="28"/>
          <w:szCs w:val="28"/>
        </w:rPr>
        <w:t>Феникс</w:t>
      </w:r>
      <w:proofErr w:type="spellEnd"/>
      <w:r>
        <w:rPr>
          <w:sz w:val="28"/>
          <w:szCs w:val="28"/>
        </w:rPr>
        <w:t xml:space="preserve">, 1999. - C. 211-212. </w:t>
      </w:r>
      <w:r>
        <w:rPr>
          <w:sz w:val="28"/>
          <w:szCs w:val="28"/>
        </w:rPr>
        <w:br/>
        <w:t xml:space="preserve">22. Немов Р.С. </w:t>
      </w:r>
      <w:proofErr w:type="spellStart"/>
      <w:r>
        <w:rPr>
          <w:sz w:val="28"/>
          <w:szCs w:val="28"/>
        </w:rPr>
        <w:t>Психология</w:t>
      </w:r>
      <w:proofErr w:type="spellEnd"/>
      <w:r>
        <w:rPr>
          <w:sz w:val="28"/>
          <w:szCs w:val="28"/>
        </w:rPr>
        <w:t xml:space="preserve">: </w:t>
      </w:r>
      <w:proofErr w:type="spellStart"/>
      <w:r>
        <w:rPr>
          <w:sz w:val="28"/>
          <w:szCs w:val="28"/>
        </w:rPr>
        <w:t>учебн</w:t>
      </w:r>
      <w:proofErr w:type="spellEnd"/>
      <w:r>
        <w:rPr>
          <w:sz w:val="28"/>
          <w:szCs w:val="28"/>
        </w:rPr>
        <w:t xml:space="preserve">. для </w:t>
      </w:r>
      <w:proofErr w:type="spellStart"/>
      <w:r>
        <w:rPr>
          <w:sz w:val="28"/>
          <w:szCs w:val="28"/>
        </w:rPr>
        <w:t>студ</w:t>
      </w:r>
      <w:proofErr w:type="spellEnd"/>
      <w:r>
        <w:rPr>
          <w:sz w:val="28"/>
          <w:szCs w:val="28"/>
        </w:rPr>
        <w:t xml:space="preserve">. </w:t>
      </w:r>
      <w:proofErr w:type="spellStart"/>
      <w:r>
        <w:rPr>
          <w:sz w:val="28"/>
          <w:szCs w:val="28"/>
        </w:rPr>
        <w:t>высш</w:t>
      </w:r>
      <w:proofErr w:type="spellEnd"/>
      <w:r>
        <w:rPr>
          <w:sz w:val="28"/>
          <w:szCs w:val="28"/>
        </w:rPr>
        <w:t xml:space="preserve">. пед. </w:t>
      </w:r>
      <w:proofErr w:type="spellStart"/>
      <w:r>
        <w:rPr>
          <w:sz w:val="28"/>
          <w:szCs w:val="28"/>
        </w:rPr>
        <w:t>учебн</w:t>
      </w:r>
      <w:proofErr w:type="spellEnd"/>
      <w:r>
        <w:rPr>
          <w:sz w:val="28"/>
          <w:szCs w:val="28"/>
        </w:rPr>
        <w:t xml:space="preserve">. заведений: в 3 </w:t>
      </w:r>
      <w:proofErr w:type="spellStart"/>
      <w:r>
        <w:rPr>
          <w:sz w:val="28"/>
          <w:szCs w:val="28"/>
        </w:rPr>
        <w:t>кн</w:t>
      </w:r>
      <w:proofErr w:type="spellEnd"/>
      <w:r>
        <w:rPr>
          <w:sz w:val="28"/>
          <w:szCs w:val="28"/>
        </w:rPr>
        <w:t xml:space="preserve">. – М.: </w:t>
      </w:r>
      <w:proofErr w:type="spellStart"/>
      <w:r>
        <w:rPr>
          <w:sz w:val="28"/>
          <w:szCs w:val="28"/>
        </w:rPr>
        <w:t>Гуманитар</w:t>
      </w:r>
      <w:proofErr w:type="spellEnd"/>
      <w:r>
        <w:rPr>
          <w:sz w:val="28"/>
          <w:szCs w:val="28"/>
        </w:rPr>
        <w:t xml:space="preserve">. </w:t>
      </w:r>
      <w:proofErr w:type="spellStart"/>
      <w:r>
        <w:rPr>
          <w:sz w:val="28"/>
          <w:szCs w:val="28"/>
        </w:rPr>
        <w:t>изд</w:t>
      </w:r>
      <w:proofErr w:type="spellEnd"/>
      <w:r>
        <w:rPr>
          <w:sz w:val="28"/>
          <w:szCs w:val="28"/>
        </w:rPr>
        <w:t xml:space="preserve">. центр ВЛАДОС, 2004. – Кн.1. </w:t>
      </w:r>
      <w:proofErr w:type="spellStart"/>
      <w:r>
        <w:rPr>
          <w:sz w:val="28"/>
          <w:szCs w:val="28"/>
        </w:rPr>
        <w:t>Общие</w:t>
      </w:r>
      <w:proofErr w:type="spellEnd"/>
      <w:r>
        <w:rPr>
          <w:sz w:val="28"/>
          <w:szCs w:val="28"/>
        </w:rPr>
        <w:t xml:space="preserve"> </w:t>
      </w:r>
      <w:proofErr w:type="spellStart"/>
      <w:r>
        <w:rPr>
          <w:sz w:val="28"/>
          <w:szCs w:val="28"/>
        </w:rPr>
        <w:t>основы</w:t>
      </w:r>
      <w:proofErr w:type="spellEnd"/>
      <w:r>
        <w:rPr>
          <w:sz w:val="28"/>
          <w:szCs w:val="28"/>
        </w:rPr>
        <w:t xml:space="preserve"> </w:t>
      </w:r>
      <w:proofErr w:type="spellStart"/>
      <w:r>
        <w:rPr>
          <w:sz w:val="28"/>
          <w:szCs w:val="28"/>
        </w:rPr>
        <w:t>психологии</w:t>
      </w:r>
      <w:proofErr w:type="spellEnd"/>
      <w:r>
        <w:rPr>
          <w:sz w:val="28"/>
          <w:szCs w:val="28"/>
        </w:rPr>
        <w:t>. – 687 с.</w:t>
      </w:r>
    </w:p>
    <w:p w:rsidR="00247C0D" w:rsidRDefault="00F96B44">
      <w:pPr>
        <w:spacing w:line="360" w:lineRule="auto"/>
        <w:jc w:val="both"/>
        <w:rPr>
          <w:sz w:val="28"/>
          <w:szCs w:val="28"/>
        </w:rPr>
      </w:pPr>
      <w:r>
        <w:rPr>
          <w:sz w:val="28"/>
          <w:szCs w:val="28"/>
        </w:rPr>
        <w:t xml:space="preserve">23. Бернс Р. </w:t>
      </w:r>
      <w:proofErr w:type="spellStart"/>
      <w:r>
        <w:rPr>
          <w:sz w:val="28"/>
          <w:szCs w:val="28"/>
        </w:rPr>
        <w:t>Развитие</w:t>
      </w:r>
      <w:proofErr w:type="spellEnd"/>
      <w:r>
        <w:rPr>
          <w:sz w:val="28"/>
          <w:szCs w:val="28"/>
        </w:rPr>
        <w:t xml:space="preserve"> «Я»-</w:t>
      </w:r>
      <w:proofErr w:type="spellStart"/>
      <w:r>
        <w:rPr>
          <w:sz w:val="28"/>
          <w:szCs w:val="28"/>
        </w:rPr>
        <w:t>концепции</w:t>
      </w:r>
      <w:proofErr w:type="spellEnd"/>
      <w:r>
        <w:rPr>
          <w:sz w:val="28"/>
          <w:szCs w:val="28"/>
        </w:rPr>
        <w:t xml:space="preserve"> и </w:t>
      </w:r>
      <w:proofErr w:type="spellStart"/>
      <w:r>
        <w:rPr>
          <w:sz w:val="28"/>
          <w:szCs w:val="28"/>
        </w:rPr>
        <w:t>воспитание</w:t>
      </w:r>
      <w:proofErr w:type="spellEnd"/>
      <w:r>
        <w:rPr>
          <w:sz w:val="28"/>
          <w:szCs w:val="28"/>
        </w:rPr>
        <w:t xml:space="preserve"> / Роберт Бернс. – М.:</w:t>
      </w:r>
    </w:p>
    <w:p w:rsidR="00247C0D" w:rsidRDefault="00F96B44">
      <w:pPr>
        <w:spacing w:line="360" w:lineRule="auto"/>
        <w:jc w:val="both"/>
        <w:rPr>
          <w:sz w:val="28"/>
          <w:szCs w:val="28"/>
        </w:rPr>
      </w:pPr>
      <w:proofErr w:type="spellStart"/>
      <w:r>
        <w:rPr>
          <w:sz w:val="28"/>
          <w:szCs w:val="28"/>
        </w:rPr>
        <w:t>Прогресс</w:t>
      </w:r>
      <w:proofErr w:type="spellEnd"/>
      <w:r>
        <w:rPr>
          <w:sz w:val="28"/>
          <w:szCs w:val="28"/>
        </w:rPr>
        <w:t>, 1986. – 420с.</w:t>
      </w:r>
    </w:p>
    <w:p w:rsidR="00247C0D" w:rsidRDefault="00F96B44">
      <w:pPr>
        <w:spacing w:line="360" w:lineRule="auto"/>
        <w:jc w:val="both"/>
        <w:rPr>
          <w:sz w:val="28"/>
          <w:szCs w:val="28"/>
        </w:rPr>
      </w:pPr>
      <w:r>
        <w:rPr>
          <w:sz w:val="28"/>
          <w:szCs w:val="28"/>
        </w:rPr>
        <w:t xml:space="preserve">24. </w:t>
      </w:r>
      <w:proofErr w:type="spellStart"/>
      <w:r>
        <w:rPr>
          <w:sz w:val="28"/>
          <w:szCs w:val="28"/>
        </w:rPr>
        <w:t>Бех</w:t>
      </w:r>
      <w:proofErr w:type="spellEnd"/>
      <w:r>
        <w:rPr>
          <w:sz w:val="28"/>
          <w:szCs w:val="28"/>
        </w:rPr>
        <w:t xml:space="preserve"> І. Д. Виховання особистості / Іван Дмитрович </w:t>
      </w:r>
      <w:proofErr w:type="spellStart"/>
      <w:r>
        <w:rPr>
          <w:sz w:val="28"/>
          <w:szCs w:val="28"/>
        </w:rPr>
        <w:t>Бех</w:t>
      </w:r>
      <w:proofErr w:type="spellEnd"/>
      <w:r>
        <w:rPr>
          <w:sz w:val="28"/>
          <w:szCs w:val="28"/>
        </w:rPr>
        <w:t xml:space="preserve">: У 2 </w:t>
      </w:r>
      <w:proofErr w:type="spellStart"/>
      <w:r>
        <w:rPr>
          <w:sz w:val="28"/>
          <w:szCs w:val="28"/>
        </w:rPr>
        <w:t>кн</w:t>
      </w:r>
      <w:proofErr w:type="spellEnd"/>
      <w:r>
        <w:rPr>
          <w:sz w:val="28"/>
          <w:szCs w:val="28"/>
        </w:rPr>
        <w:t xml:space="preserve">. – </w:t>
      </w:r>
      <w:proofErr w:type="spellStart"/>
      <w:r>
        <w:rPr>
          <w:sz w:val="28"/>
          <w:szCs w:val="28"/>
        </w:rPr>
        <w:t>Кн</w:t>
      </w:r>
      <w:proofErr w:type="spellEnd"/>
      <w:r>
        <w:rPr>
          <w:sz w:val="28"/>
          <w:szCs w:val="28"/>
        </w:rPr>
        <w:t>. 2:</w:t>
      </w:r>
    </w:p>
    <w:p w:rsidR="00247C0D" w:rsidRDefault="00F96B44">
      <w:pPr>
        <w:spacing w:line="360" w:lineRule="auto"/>
        <w:jc w:val="both"/>
        <w:rPr>
          <w:sz w:val="28"/>
          <w:szCs w:val="28"/>
        </w:rPr>
      </w:pPr>
      <w:r>
        <w:rPr>
          <w:sz w:val="28"/>
          <w:szCs w:val="28"/>
        </w:rPr>
        <w:t>Особистісно орієнтований підхід: науково-практичні засади. – К.: Либідь, 2003.</w:t>
      </w:r>
    </w:p>
    <w:p w:rsidR="00247C0D" w:rsidRDefault="00F96B44">
      <w:pPr>
        <w:spacing w:line="360" w:lineRule="auto"/>
        <w:jc w:val="both"/>
        <w:rPr>
          <w:sz w:val="28"/>
          <w:szCs w:val="28"/>
        </w:rPr>
      </w:pPr>
      <w:r>
        <w:rPr>
          <w:sz w:val="28"/>
          <w:szCs w:val="28"/>
        </w:rPr>
        <w:lastRenderedPageBreak/>
        <w:t>– 344с.</w:t>
      </w:r>
    </w:p>
    <w:p w:rsidR="00247C0D" w:rsidRDefault="00F96B44">
      <w:pPr>
        <w:spacing w:line="360" w:lineRule="auto"/>
        <w:jc w:val="both"/>
        <w:rPr>
          <w:sz w:val="28"/>
          <w:szCs w:val="28"/>
        </w:rPr>
      </w:pPr>
      <w:r>
        <w:rPr>
          <w:sz w:val="28"/>
          <w:szCs w:val="28"/>
        </w:rPr>
        <w:t xml:space="preserve">25. Вікова та педагогічна психологія: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 [О. </w:t>
      </w:r>
      <w:proofErr w:type="spellStart"/>
      <w:r>
        <w:rPr>
          <w:sz w:val="28"/>
          <w:szCs w:val="28"/>
        </w:rPr>
        <w:t>В.Скрипченко</w:t>
      </w:r>
      <w:proofErr w:type="spellEnd"/>
      <w:r>
        <w:rPr>
          <w:sz w:val="28"/>
          <w:szCs w:val="28"/>
        </w:rPr>
        <w:t>, Л.</w:t>
      </w:r>
    </w:p>
    <w:p w:rsidR="00247C0D" w:rsidRDefault="00F96B44">
      <w:pPr>
        <w:spacing w:line="360" w:lineRule="auto"/>
        <w:jc w:val="both"/>
        <w:rPr>
          <w:sz w:val="28"/>
          <w:szCs w:val="28"/>
        </w:rPr>
      </w:pPr>
      <w:proofErr w:type="spellStart"/>
      <w:r>
        <w:rPr>
          <w:sz w:val="28"/>
          <w:szCs w:val="28"/>
        </w:rPr>
        <w:t>В.Долинська</w:t>
      </w:r>
      <w:proofErr w:type="spellEnd"/>
      <w:r>
        <w:rPr>
          <w:sz w:val="28"/>
          <w:szCs w:val="28"/>
        </w:rPr>
        <w:t xml:space="preserve">, З. </w:t>
      </w:r>
      <w:proofErr w:type="spellStart"/>
      <w:r>
        <w:rPr>
          <w:sz w:val="28"/>
          <w:szCs w:val="28"/>
        </w:rPr>
        <w:t>В.Огороднійчук</w:t>
      </w:r>
      <w:proofErr w:type="spellEnd"/>
      <w:r>
        <w:rPr>
          <w:sz w:val="28"/>
          <w:szCs w:val="28"/>
        </w:rPr>
        <w:t xml:space="preserve"> та ін.]. – К.: Просвіта, 2001. – 416 с.</w:t>
      </w:r>
    </w:p>
    <w:p w:rsidR="00247C0D" w:rsidRDefault="00F96B44">
      <w:pPr>
        <w:spacing w:line="360" w:lineRule="auto"/>
        <w:jc w:val="both"/>
        <w:rPr>
          <w:sz w:val="28"/>
          <w:szCs w:val="28"/>
        </w:rPr>
      </w:pPr>
      <w:r>
        <w:rPr>
          <w:sz w:val="28"/>
          <w:szCs w:val="28"/>
        </w:rPr>
        <w:t xml:space="preserve">26. Гірняк А. Н. Поняття про норму як про предмет </w:t>
      </w:r>
      <w:proofErr w:type="spellStart"/>
      <w:r>
        <w:rPr>
          <w:sz w:val="28"/>
          <w:szCs w:val="28"/>
        </w:rPr>
        <w:t>теоретикометодологічного</w:t>
      </w:r>
      <w:proofErr w:type="spellEnd"/>
      <w:r>
        <w:rPr>
          <w:sz w:val="28"/>
          <w:szCs w:val="28"/>
        </w:rPr>
        <w:t xml:space="preserve"> аналізу / А. Гірняк, Ю. </w:t>
      </w:r>
      <w:proofErr w:type="spellStart"/>
      <w:r>
        <w:rPr>
          <w:sz w:val="28"/>
          <w:szCs w:val="28"/>
        </w:rPr>
        <w:t>Павлишин</w:t>
      </w:r>
      <w:proofErr w:type="spellEnd"/>
      <w:r>
        <w:rPr>
          <w:sz w:val="28"/>
          <w:szCs w:val="28"/>
        </w:rPr>
        <w:t xml:space="preserve"> // </w:t>
      </w:r>
      <w:proofErr w:type="spellStart"/>
      <w:r>
        <w:rPr>
          <w:sz w:val="28"/>
          <w:szCs w:val="28"/>
        </w:rPr>
        <w:t>Вітакультурний</w:t>
      </w:r>
      <w:proofErr w:type="spellEnd"/>
      <w:r>
        <w:rPr>
          <w:sz w:val="28"/>
          <w:szCs w:val="28"/>
        </w:rPr>
        <w:t xml:space="preserve"> млин. –</w:t>
      </w:r>
    </w:p>
    <w:p w:rsidR="00247C0D" w:rsidRDefault="00F96B44">
      <w:pPr>
        <w:spacing w:line="360" w:lineRule="auto"/>
        <w:jc w:val="both"/>
        <w:rPr>
          <w:sz w:val="28"/>
          <w:szCs w:val="28"/>
        </w:rPr>
      </w:pPr>
      <w:r>
        <w:rPr>
          <w:sz w:val="28"/>
          <w:szCs w:val="28"/>
        </w:rPr>
        <w:t>2011. – Модуль 14. – С. 67-71.</w:t>
      </w:r>
    </w:p>
    <w:p w:rsidR="00247C0D" w:rsidRDefault="00F96B44">
      <w:pPr>
        <w:spacing w:line="360" w:lineRule="auto"/>
        <w:jc w:val="both"/>
        <w:rPr>
          <w:sz w:val="28"/>
          <w:szCs w:val="28"/>
        </w:rPr>
      </w:pPr>
      <w:r>
        <w:rPr>
          <w:sz w:val="28"/>
          <w:szCs w:val="28"/>
        </w:rPr>
        <w:t xml:space="preserve">27. Гуменюк О. Є. Психологія Я-концепції / Оксана </w:t>
      </w:r>
      <w:proofErr w:type="spellStart"/>
      <w:r>
        <w:rPr>
          <w:sz w:val="28"/>
          <w:szCs w:val="28"/>
        </w:rPr>
        <w:t>Євстахієвна</w:t>
      </w:r>
      <w:proofErr w:type="spellEnd"/>
      <w:r>
        <w:rPr>
          <w:sz w:val="28"/>
          <w:szCs w:val="28"/>
        </w:rPr>
        <w:t xml:space="preserve"> Гуменюк :</w:t>
      </w:r>
    </w:p>
    <w:p w:rsidR="00247C0D" w:rsidRDefault="00F96B44">
      <w:pPr>
        <w:spacing w:line="360" w:lineRule="auto"/>
        <w:jc w:val="both"/>
        <w:rPr>
          <w:sz w:val="28"/>
          <w:szCs w:val="28"/>
        </w:rPr>
      </w:pPr>
      <w:r>
        <w:rPr>
          <w:sz w:val="28"/>
          <w:szCs w:val="28"/>
        </w:rPr>
        <w:t>Навчальний посібник. – Тернопіль: Економічна думка, 2004. – 309 с.</w:t>
      </w:r>
    </w:p>
    <w:p w:rsidR="00247C0D" w:rsidRDefault="00F96B44">
      <w:pPr>
        <w:spacing w:line="360" w:lineRule="auto"/>
        <w:jc w:val="both"/>
        <w:rPr>
          <w:sz w:val="28"/>
          <w:szCs w:val="28"/>
        </w:rPr>
      </w:pPr>
      <w:r>
        <w:rPr>
          <w:sz w:val="28"/>
          <w:szCs w:val="28"/>
        </w:rPr>
        <w:t xml:space="preserve">28. </w:t>
      </w:r>
      <w:proofErr w:type="spellStart"/>
      <w:r>
        <w:rPr>
          <w:sz w:val="28"/>
          <w:szCs w:val="28"/>
        </w:rPr>
        <w:t>Заброцький</w:t>
      </w:r>
      <w:proofErr w:type="spellEnd"/>
      <w:r>
        <w:rPr>
          <w:sz w:val="28"/>
          <w:szCs w:val="28"/>
        </w:rPr>
        <w:t xml:space="preserve"> M. М. Основи вікової психології / Михайло Михайлович:</w:t>
      </w:r>
    </w:p>
    <w:p w:rsidR="00247C0D" w:rsidRDefault="00F96B44">
      <w:pPr>
        <w:spacing w:line="360" w:lineRule="auto"/>
        <w:jc w:val="both"/>
        <w:rPr>
          <w:sz w:val="28"/>
          <w:szCs w:val="28"/>
        </w:rPr>
      </w:pPr>
      <w:r>
        <w:rPr>
          <w:sz w:val="28"/>
          <w:szCs w:val="28"/>
        </w:rPr>
        <w:t>Навчальний посібник. – Тернопіль: Навчальна книга – Богдан, 2001. – 112 с.</w:t>
      </w:r>
      <w:r>
        <w:rPr>
          <w:sz w:val="28"/>
          <w:szCs w:val="28"/>
        </w:rPr>
        <w:br/>
        <w:t xml:space="preserve">29. </w:t>
      </w:r>
      <w:proofErr w:type="spellStart"/>
      <w:r>
        <w:rPr>
          <w:sz w:val="28"/>
          <w:szCs w:val="28"/>
        </w:rPr>
        <w:t>Куницина</w:t>
      </w:r>
      <w:proofErr w:type="spellEnd"/>
      <w:r>
        <w:rPr>
          <w:sz w:val="28"/>
          <w:szCs w:val="28"/>
        </w:rPr>
        <w:t xml:space="preserve"> В. Н. </w:t>
      </w:r>
      <w:proofErr w:type="spellStart"/>
      <w:r>
        <w:rPr>
          <w:sz w:val="28"/>
          <w:szCs w:val="28"/>
        </w:rPr>
        <w:t>Межличностное</w:t>
      </w:r>
      <w:proofErr w:type="spellEnd"/>
      <w:r>
        <w:rPr>
          <w:sz w:val="28"/>
          <w:szCs w:val="28"/>
        </w:rPr>
        <w:t xml:space="preserve"> </w:t>
      </w:r>
      <w:proofErr w:type="spellStart"/>
      <w:r>
        <w:rPr>
          <w:sz w:val="28"/>
          <w:szCs w:val="28"/>
        </w:rPr>
        <w:t>общение</w:t>
      </w:r>
      <w:proofErr w:type="spellEnd"/>
      <w:r>
        <w:rPr>
          <w:sz w:val="28"/>
          <w:szCs w:val="28"/>
        </w:rPr>
        <w:t xml:space="preserve">. / </w:t>
      </w:r>
      <w:proofErr w:type="spellStart"/>
      <w:r>
        <w:rPr>
          <w:sz w:val="28"/>
          <w:szCs w:val="28"/>
        </w:rPr>
        <w:t>Куницина</w:t>
      </w:r>
      <w:proofErr w:type="spellEnd"/>
      <w:r>
        <w:rPr>
          <w:sz w:val="28"/>
          <w:szCs w:val="28"/>
        </w:rPr>
        <w:t xml:space="preserve"> В. Н.,</w:t>
      </w:r>
    </w:p>
    <w:p w:rsidR="00247C0D" w:rsidRDefault="00F96B44">
      <w:pPr>
        <w:spacing w:line="360" w:lineRule="auto"/>
        <w:jc w:val="both"/>
        <w:rPr>
          <w:sz w:val="28"/>
          <w:szCs w:val="28"/>
        </w:rPr>
      </w:pPr>
      <w:proofErr w:type="spellStart"/>
      <w:r>
        <w:rPr>
          <w:sz w:val="28"/>
          <w:szCs w:val="28"/>
        </w:rPr>
        <w:t>Казаринова</w:t>
      </w:r>
      <w:proofErr w:type="spellEnd"/>
      <w:r>
        <w:rPr>
          <w:sz w:val="28"/>
          <w:szCs w:val="28"/>
        </w:rPr>
        <w:t xml:space="preserve"> Н. В., </w:t>
      </w:r>
      <w:proofErr w:type="spellStart"/>
      <w:r>
        <w:rPr>
          <w:sz w:val="28"/>
          <w:szCs w:val="28"/>
        </w:rPr>
        <w:t>Погольша</w:t>
      </w:r>
      <w:proofErr w:type="spellEnd"/>
      <w:r>
        <w:rPr>
          <w:sz w:val="28"/>
          <w:szCs w:val="28"/>
        </w:rPr>
        <w:t xml:space="preserve"> В. М.: Ученик для </w:t>
      </w:r>
      <w:proofErr w:type="spellStart"/>
      <w:r>
        <w:rPr>
          <w:sz w:val="28"/>
          <w:szCs w:val="28"/>
        </w:rPr>
        <w:t>вузов</w:t>
      </w:r>
      <w:proofErr w:type="spellEnd"/>
      <w:r>
        <w:rPr>
          <w:sz w:val="28"/>
          <w:szCs w:val="28"/>
        </w:rPr>
        <w:t xml:space="preserve">. – СПб.: </w:t>
      </w:r>
      <w:proofErr w:type="spellStart"/>
      <w:r>
        <w:rPr>
          <w:sz w:val="28"/>
          <w:szCs w:val="28"/>
        </w:rPr>
        <w:t>Питер</w:t>
      </w:r>
      <w:proofErr w:type="spellEnd"/>
      <w:r>
        <w:rPr>
          <w:sz w:val="28"/>
          <w:szCs w:val="28"/>
        </w:rPr>
        <w:t>, 2001. –</w:t>
      </w:r>
    </w:p>
    <w:p w:rsidR="00247C0D" w:rsidRDefault="00F96B44">
      <w:pPr>
        <w:spacing w:line="360" w:lineRule="auto"/>
        <w:jc w:val="both"/>
        <w:rPr>
          <w:sz w:val="28"/>
          <w:szCs w:val="28"/>
        </w:rPr>
      </w:pPr>
      <w:r>
        <w:rPr>
          <w:sz w:val="28"/>
          <w:szCs w:val="28"/>
        </w:rPr>
        <w:t>544с.</w:t>
      </w:r>
    </w:p>
    <w:p w:rsidR="00247C0D" w:rsidRDefault="00F96B44">
      <w:pPr>
        <w:spacing w:line="360" w:lineRule="auto"/>
        <w:jc w:val="both"/>
        <w:rPr>
          <w:sz w:val="28"/>
          <w:szCs w:val="28"/>
        </w:rPr>
      </w:pPr>
      <w:r>
        <w:rPr>
          <w:sz w:val="28"/>
          <w:szCs w:val="28"/>
        </w:rPr>
        <w:t xml:space="preserve">30. Леонтьев А. А. </w:t>
      </w:r>
      <w:proofErr w:type="spellStart"/>
      <w:r>
        <w:rPr>
          <w:sz w:val="28"/>
          <w:szCs w:val="28"/>
        </w:rPr>
        <w:t>Психология</w:t>
      </w:r>
      <w:proofErr w:type="spellEnd"/>
      <w:r>
        <w:rPr>
          <w:sz w:val="28"/>
          <w:szCs w:val="28"/>
        </w:rPr>
        <w:t xml:space="preserve"> </w:t>
      </w:r>
      <w:proofErr w:type="spellStart"/>
      <w:r>
        <w:rPr>
          <w:sz w:val="28"/>
          <w:szCs w:val="28"/>
        </w:rPr>
        <w:t>общения</w:t>
      </w:r>
      <w:proofErr w:type="spellEnd"/>
      <w:r>
        <w:rPr>
          <w:sz w:val="28"/>
          <w:szCs w:val="28"/>
        </w:rPr>
        <w:t xml:space="preserve"> / </w:t>
      </w:r>
      <w:proofErr w:type="spellStart"/>
      <w:r>
        <w:rPr>
          <w:sz w:val="28"/>
          <w:szCs w:val="28"/>
        </w:rPr>
        <w:t>Алексей</w:t>
      </w:r>
      <w:proofErr w:type="spellEnd"/>
      <w:r>
        <w:rPr>
          <w:sz w:val="28"/>
          <w:szCs w:val="28"/>
        </w:rPr>
        <w:t xml:space="preserve"> </w:t>
      </w:r>
      <w:proofErr w:type="spellStart"/>
      <w:r>
        <w:rPr>
          <w:sz w:val="28"/>
          <w:szCs w:val="28"/>
        </w:rPr>
        <w:t>Алексеевич</w:t>
      </w:r>
      <w:proofErr w:type="spellEnd"/>
      <w:r>
        <w:rPr>
          <w:sz w:val="28"/>
          <w:szCs w:val="28"/>
        </w:rPr>
        <w:t xml:space="preserve"> Леонтьев.</w:t>
      </w:r>
    </w:p>
    <w:p w:rsidR="00247C0D" w:rsidRDefault="00F96B44">
      <w:pPr>
        <w:spacing w:line="360" w:lineRule="auto"/>
        <w:jc w:val="both"/>
        <w:rPr>
          <w:sz w:val="28"/>
          <w:szCs w:val="28"/>
        </w:rPr>
      </w:pPr>
      <w:r>
        <w:rPr>
          <w:sz w:val="28"/>
          <w:szCs w:val="28"/>
        </w:rPr>
        <w:t xml:space="preserve">— 2-е </w:t>
      </w:r>
      <w:proofErr w:type="spellStart"/>
      <w:r>
        <w:rPr>
          <w:sz w:val="28"/>
          <w:szCs w:val="28"/>
        </w:rPr>
        <w:t>изд</w:t>
      </w:r>
      <w:proofErr w:type="spellEnd"/>
      <w:r>
        <w:rPr>
          <w:sz w:val="28"/>
          <w:szCs w:val="28"/>
        </w:rPr>
        <w:t xml:space="preserve">., </w:t>
      </w:r>
      <w:proofErr w:type="spellStart"/>
      <w:r>
        <w:rPr>
          <w:sz w:val="28"/>
          <w:szCs w:val="28"/>
        </w:rPr>
        <w:t>испр</w:t>
      </w:r>
      <w:proofErr w:type="spellEnd"/>
      <w:r>
        <w:rPr>
          <w:sz w:val="28"/>
          <w:szCs w:val="28"/>
        </w:rPr>
        <w:t xml:space="preserve">. и </w:t>
      </w:r>
      <w:proofErr w:type="spellStart"/>
      <w:r>
        <w:rPr>
          <w:sz w:val="28"/>
          <w:szCs w:val="28"/>
        </w:rPr>
        <w:t>доп</w:t>
      </w:r>
      <w:proofErr w:type="spellEnd"/>
      <w:r>
        <w:rPr>
          <w:sz w:val="28"/>
          <w:szCs w:val="28"/>
        </w:rPr>
        <w:t xml:space="preserve">. — М.: </w:t>
      </w:r>
      <w:proofErr w:type="spellStart"/>
      <w:r>
        <w:rPr>
          <w:sz w:val="28"/>
          <w:szCs w:val="28"/>
        </w:rPr>
        <w:t>Смысл</w:t>
      </w:r>
      <w:proofErr w:type="spellEnd"/>
      <w:r>
        <w:rPr>
          <w:sz w:val="28"/>
          <w:szCs w:val="28"/>
        </w:rPr>
        <w:t>, 1997. — 365 с. — (Сер. "</w:t>
      </w:r>
      <w:proofErr w:type="spellStart"/>
      <w:r>
        <w:rPr>
          <w:sz w:val="28"/>
          <w:szCs w:val="28"/>
        </w:rPr>
        <w:t>Психология</w:t>
      </w:r>
      <w:proofErr w:type="spellEnd"/>
      <w:r>
        <w:rPr>
          <w:sz w:val="28"/>
          <w:szCs w:val="28"/>
        </w:rPr>
        <w:t xml:space="preserve"> для</w:t>
      </w:r>
    </w:p>
    <w:p w:rsidR="00247C0D" w:rsidRDefault="00F96B44">
      <w:pPr>
        <w:spacing w:line="360" w:lineRule="auto"/>
        <w:jc w:val="both"/>
        <w:rPr>
          <w:sz w:val="28"/>
          <w:szCs w:val="28"/>
        </w:rPr>
      </w:pPr>
      <w:r>
        <w:rPr>
          <w:sz w:val="28"/>
          <w:szCs w:val="28"/>
        </w:rPr>
        <w:t xml:space="preserve">студента", </w:t>
      </w:r>
      <w:proofErr w:type="spellStart"/>
      <w:r>
        <w:rPr>
          <w:sz w:val="28"/>
          <w:szCs w:val="28"/>
        </w:rPr>
        <w:t>вып</w:t>
      </w:r>
      <w:proofErr w:type="spellEnd"/>
      <w:r>
        <w:rPr>
          <w:sz w:val="28"/>
          <w:szCs w:val="28"/>
        </w:rPr>
        <w:t>. 4).</w:t>
      </w:r>
    </w:p>
    <w:p w:rsidR="00247C0D" w:rsidRDefault="00F96B44">
      <w:pPr>
        <w:spacing w:line="360" w:lineRule="auto"/>
        <w:jc w:val="both"/>
        <w:rPr>
          <w:sz w:val="28"/>
          <w:szCs w:val="28"/>
        </w:rPr>
      </w:pPr>
      <w:r>
        <w:rPr>
          <w:sz w:val="28"/>
          <w:szCs w:val="28"/>
        </w:rPr>
        <w:t xml:space="preserve">31. </w:t>
      </w:r>
      <w:proofErr w:type="spellStart"/>
      <w:r>
        <w:rPr>
          <w:sz w:val="28"/>
          <w:szCs w:val="28"/>
        </w:rPr>
        <w:t>Лозниця</w:t>
      </w:r>
      <w:proofErr w:type="spellEnd"/>
      <w:r>
        <w:rPr>
          <w:sz w:val="28"/>
          <w:szCs w:val="28"/>
        </w:rPr>
        <w:t xml:space="preserve"> В.С. Психологія і педагогіка: основні положення / В. С.</w:t>
      </w:r>
    </w:p>
    <w:p w:rsidR="00247C0D" w:rsidRDefault="00F96B44">
      <w:pPr>
        <w:spacing w:line="360" w:lineRule="auto"/>
        <w:jc w:val="both"/>
        <w:rPr>
          <w:sz w:val="28"/>
          <w:szCs w:val="28"/>
        </w:rPr>
      </w:pPr>
      <w:proofErr w:type="spellStart"/>
      <w:r>
        <w:rPr>
          <w:sz w:val="28"/>
          <w:szCs w:val="28"/>
        </w:rPr>
        <w:t>Лозниця</w:t>
      </w:r>
      <w:proofErr w:type="spellEnd"/>
      <w:r>
        <w:rPr>
          <w:sz w:val="28"/>
          <w:szCs w:val="28"/>
        </w:rPr>
        <w:t>: Навчальний посібник для самостійного вивчення дисципліни. – К.:</w:t>
      </w:r>
    </w:p>
    <w:p w:rsidR="00247C0D" w:rsidRDefault="00F96B44">
      <w:pPr>
        <w:spacing w:line="360" w:lineRule="auto"/>
        <w:jc w:val="both"/>
        <w:rPr>
          <w:sz w:val="28"/>
          <w:szCs w:val="28"/>
        </w:rPr>
      </w:pPr>
      <w:r>
        <w:rPr>
          <w:sz w:val="28"/>
          <w:szCs w:val="28"/>
        </w:rPr>
        <w:t>«Екс об», 2003. – 304с.</w:t>
      </w:r>
    </w:p>
    <w:p w:rsidR="00247C0D" w:rsidRDefault="00F96B44">
      <w:pPr>
        <w:spacing w:line="360" w:lineRule="auto"/>
        <w:jc w:val="both"/>
        <w:rPr>
          <w:sz w:val="28"/>
          <w:szCs w:val="28"/>
        </w:rPr>
      </w:pPr>
      <w:r>
        <w:rPr>
          <w:sz w:val="28"/>
          <w:szCs w:val="28"/>
        </w:rPr>
        <w:t>32. Лучина Т. Формування емоційної культури підлітків / Т. Лучина: Шкільний світ. – 2006. – № 43. – С. 6-7.</w:t>
      </w:r>
    </w:p>
    <w:p w:rsidR="00247C0D" w:rsidRDefault="00F96B44">
      <w:pPr>
        <w:spacing w:line="360" w:lineRule="auto"/>
        <w:jc w:val="both"/>
        <w:rPr>
          <w:sz w:val="28"/>
          <w:szCs w:val="28"/>
        </w:rPr>
      </w:pPr>
      <w:r>
        <w:rPr>
          <w:sz w:val="28"/>
          <w:szCs w:val="28"/>
        </w:rPr>
        <w:t>33. Міжособистісне спілкування підлітків. Методичні рекомендації / Шкільний світ. – 2007. - № 17. – С. 2-11.</w:t>
      </w:r>
    </w:p>
    <w:p w:rsidR="00247C0D" w:rsidRDefault="00F96B44">
      <w:pPr>
        <w:spacing w:line="360" w:lineRule="auto"/>
        <w:jc w:val="both"/>
        <w:rPr>
          <w:sz w:val="28"/>
          <w:szCs w:val="28"/>
        </w:rPr>
      </w:pPr>
      <w:r>
        <w:rPr>
          <w:sz w:val="28"/>
          <w:szCs w:val="28"/>
        </w:rPr>
        <w:t>34. Журавльова Н. Психологічна допомога підліткам у вирішенні</w:t>
      </w:r>
    </w:p>
    <w:p w:rsidR="00247C0D" w:rsidRDefault="00F96B44">
      <w:pPr>
        <w:spacing w:line="360" w:lineRule="auto"/>
        <w:jc w:val="both"/>
        <w:rPr>
          <w:sz w:val="28"/>
          <w:szCs w:val="28"/>
        </w:rPr>
      </w:pPr>
      <w:r>
        <w:rPr>
          <w:sz w:val="28"/>
          <w:szCs w:val="28"/>
        </w:rPr>
        <w:t>міжособистісних проблем / Наталія Журавльова. – Психолог. – 2008. - № 12. –</w:t>
      </w:r>
    </w:p>
    <w:p w:rsidR="00247C0D" w:rsidRDefault="00F96B44">
      <w:pPr>
        <w:spacing w:line="360" w:lineRule="auto"/>
        <w:jc w:val="both"/>
        <w:rPr>
          <w:sz w:val="28"/>
          <w:szCs w:val="28"/>
        </w:rPr>
      </w:pPr>
      <w:r>
        <w:rPr>
          <w:sz w:val="28"/>
          <w:szCs w:val="28"/>
        </w:rPr>
        <w:t>С. 3-9.</w:t>
      </w:r>
    </w:p>
    <w:p w:rsidR="00247C0D" w:rsidRDefault="00F96B44">
      <w:pPr>
        <w:spacing w:line="360" w:lineRule="auto"/>
        <w:jc w:val="both"/>
        <w:rPr>
          <w:sz w:val="28"/>
          <w:szCs w:val="28"/>
        </w:rPr>
      </w:pPr>
      <w:r>
        <w:rPr>
          <w:sz w:val="28"/>
          <w:szCs w:val="28"/>
        </w:rPr>
        <w:t xml:space="preserve">35. </w:t>
      </w:r>
      <w:proofErr w:type="spellStart"/>
      <w:r>
        <w:rPr>
          <w:sz w:val="28"/>
          <w:szCs w:val="28"/>
        </w:rPr>
        <w:t>Обозов</w:t>
      </w:r>
      <w:proofErr w:type="spellEnd"/>
      <w:r>
        <w:rPr>
          <w:sz w:val="28"/>
          <w:szCs w:val="28"/>
        </w:rPr>
        <w:t xml:space="preserve"> Н. Н. </w:t>
      </w:r>
      <w:proofErr w:type="spellStart"/>
      <w:r>
        <w:rPr>
          <w:sz w:val="28"/>
          <w:szCs w:val="28"/>
        </w:rPr>
        <w:t>Психологическая</w:t>
      </w:r>
      <w:proofErr w:type="spellEnd"/>
      <w:r>
        <w:rPr>
          <w:sz w:val="28"/>
          <w:szCs w:val="28"/>
        </w:rPr>
        <w:t xml:space="preserve"> культура </w:t>
      </w:r>
      <w:proofErr w:type="spellStart"/>
      <w:r>
        <w:rPr>
          <w:sz w:val="28"/>
          <w:szCs w:val="28"/>
        </w:rPr>
        <w:t>отношений</w:t>
      </w:r>
      <w:proofErr w:type="spellEnd"/>
      <w:r>
        <w:rPr>
          <w:sz w:val="28"/>
          <w:szCs w:val="28"/>
        </w:rPr>
        <w:t xml:space="preserve"> : [метод. </w:t>
      </w:r>
      <w:proofErr w:type="spellStart"/>
      <w:r>
        <w:rPr>
          <w:sz w:val="28"/>
          <w:szCs w:val="28"/>
        </w:rPr>
        <w:t>пособие</w:t>
      </w:r>
      <w:proofErr w:type="spellEnd"/>
      <w:r>
        <w:rPr>
          <w:sz w:val="28"/>
          <w:szCs w:val="28"/>
        </w:rPr>
        <w:t>]</w:t>
      </w:r>
    </w:p>
    <w:p w:rsidR="00247C0D" w:rsidRDefault="00F96B44">
      <w:pPr>
        <w:spacing w:line="360" w:lineRule="auto"/>
        <w:jc w:val="both"/>
        <w:rPr>
          <w:sz w:val="28"/>
          <w:szCs w:val="28"/>
        </w:rPr>
      </w:pPr>
      <w:r>
        <w:rPr>
          <w:sz w:val="28"/>
          <w:szCs w:val="28"/>
        </w:rPr>
        <w:t xml:space="preserve">/ Н. Н. </w:t>
      </w:r>
      <w:proofErr w:type="spellStart"/>
      <w:r>
        <w:rPr>
          <w:sz w:val="28"/>
          <w:szCs w:val="28"/>
        </w:rPr>
        <w:t>Обозов</w:t>
      </w:r>
      <w:proofErr w:type="spellEnd"/>
      <w:r>
        <w:rPr>
          <w:sz w:val="28"/>
          <w:szCs w:val="28"/>
        </w:rPr>
        <w:t>. – СПб. : МКА, 1993. – 32 с.</w:t>
      </w:r>
    </w:p>
    <w:p w:rsidR="00247C0D" w:rsidRDefault="00F96B44">
      <w:pPr>
        <w:spacing w:line="360" w:lineRule="auto"/>
        <w:jc w:val="both"/>
        <w:rPr>
          <w:sz w:val="28"/>
          <w:szCs w:val="28"/>
        </w:rPr>
      </w:pPr>
      <w:r>
        <w:rPr>
          <w:sz w:val="28"/>
          <w:szCs w:val="28"/>
        </w:rPr>
        <w:t>36. Осьмак Л. П. Ціннісні уявлення і самоствердження підлітків / Л. П.</w:t>
      </w:r>
    </w:p>
    <w:p w:rsidR="00247C0D" w:rsidRDefault="00F96B44">
      <w:pPr>
        <w:spacing w:line="360" w:lineRule="auto"/>
        <w:jc w:val="both"/>
        <w:rPr>
          <w:sz w:val="28"/>
          <w:szCs w:val="28"/>
        </w:rPr>
      </w:pPr>
      <w:r>
        <w:rPr>
          <w:sz w:val="28"/>
          <w:szCs w:val="28"/>
        </w:rPr>
        <w:lastRenderedPageBreak/>
        <w:t>Осьмак. – К: Рідна школа. – 1992. - № 3. С. 55-60.</w:t>
      </w:r>
    </w:p>
    <w:p w:rsidR="00247C0D" w:rsidRDefault="00F96B44">
      <w:pPr>
        <w:spacing w:line="360" w:lineRule="auto"/>
        <w:jc w:val="both"/>
        <w:rPr>
          <w:sz w:val="28"/>
          <w:szCs w:val="28"/>
        </w:rPr>
      </w:pPr>
      <w:r>
        <w:rPr>
          <w:sz w:val="28"/>
          <w:szCs w:val="28"/>
        </w:rPr>
        <w:t>37. Підліток: як йому допомогти / упорядник Т. Гончаренко.- К.: Ред..</w:t>
      </w:r>
    </w:p>
    <w:p w:rsidR="00247C0D" w:rsidRDefault="00F96B44">
      <w:pPr>
        <w:spacing w:line="360" w:lineRule="auto"/>
        <w:jc w:val="both"/>
        <w:rPr>
          <w:sz w:val="28"/>
          <w:szCs w:val="28"/>
        </w:rPr>
      </w:pPr>
      <w:proofErr w:type="spellStart"/>
      <w:r>
        <w:rPr>
          <w:sz w:val="28"/>
          <w:szCs w:val="28"/>
        </w:rPr>
        <w:t>загальнопед</w:t>
      </w:r>
      <w:proofErr w:type="spellEnd"/>
      <w:r>
        <w:rPr>
          <w:sz w:val="28"/>
          <w:szCs w:val="28"/>
        </w:rPr>
        <w:t>. Газ., 2004. – 120 с.</w:t>
      </w:r>
    </w:p>
    <w:p w:rsidR="00247C0D" w:rsidRDefault="00F96B44">
      <w:pPr>
        <w:spacing w:line="360" w:lineRule="auto"/>
        <w:jc w:val="both"/>
        <w:rPr>
          <w:sz w:val="28"/>
          <w:szCs w:val="28"/>
        </w:rPr>
      </w:pPr>
      <w:r>
        <w:rPr>
          <w:sz w:val="28"/>
          <w:szCs w:val="28"/>
        </w:rPr>
        <w:t>38. Постовий В. Гармонія і дисгармонія стосунків батьків і дітей у</w:t>
      </w:r>
    </w:p>
    <w:p w:rsidR="00247C0D" w:rsidRDefault="00F96B44">
      <w:pPr>
        <w:spacing w:line="360" w:lineRule="auto"/>
        <w:jc w:val="both"/>
        <w:rPr>
          <w:sz w:val="28"/>
          <w:szCs w:val="28"/>
        </w:rPr>
      </w:pPr>
      <w:r>
        <w:rPr>
          <w:sz w:val="28"/>
          <w:szCs w:val="28"/>
        </w:rPr>
        <w:t xml:space="preserve">сучасній родині / В. Постовий, Т. Кравченко, В. </w:t>
      </w:r>
      <w:proofErr w:type="spellStart"/>
      <w:r>
        <w:rPr>
          <w:sz w:val="28"/>
          <w:szCs w:val="28"/>
        </w:rPr>
        <w:t>Ноур</w:t>
      </w:r>
      <w:proofErr w:type="spellEnd"/>
      <w:r>
        <w:rPr>
          <w:sz w:val="28"/>
          <w:szCs w:val="28"/>
        </w:rPr>
        <w:t>, М. Міщенко. – К: Рідна</w:t>
      </w:r>
    </w:p>
    <w:p w:rsidR="00247C0D" w:rsidRDefault="00F96B44">
      <w:pPr>
        <w:spacing w:line="360" w:lineRule="auto"/>
        <w:jc w:val="both"/>
        <w:rPr>
          <w:sz w:val="28"/>
          <w:szCs w:val="28"/>
        </w:rPr>
      </w:pPr>
      <w:r>
        <w:rPr>
          <w:sz w:val="28"/>
          <w:szCs w:val="28"/>
        </w:rPr>
        <w:t>школа. – 2001. – № 7. – С. 33–57.</w:t>
      </w:r>
    </w:p>
    <w:p w:rsidR="00247C0D" w:rsidRDefault="00F96B44">
      <w:pPr>
        <w:spacing w:line="360" w:lineRule="auto"/>
        <w:jc w:val="both"/>
        <w:rPr>
          <w:sz w:val="28"/>
          <w:szCs w:val="28"/>
        </w:rPr>
      </w:pPr>
      <w:r>
        <w:rPr>
          <w:sz w:val="28"/>
          <w:szCs w:val="28"/>
        </w:rPr>
        <w:t>39. Психологія: Підручник / [Ю. Л. Трофімов, В. В. Рибалка, П. А.</w:t>
      </w:r>
    </w:p>
    <w:p w:rsidR="00247C0D" w:rsidRDefault="00F96B44">
      <w:pPr>
        <w:spacing w:line="360" w:lineRule="auto"/>
        <w:jc w:val="both"/>
        <w:rPr>
          <w:sz w:val="28"/>
          <w:szCs w:val="28"/>
        </w:rPr>
      </w:pPr>
      <w:r>
        <w:rPr>
          <w:sz w:val="28"/>
          <w:szCs w:val="28"/>
        </w:rPr>
        <w:t>Гончарук та ін.]; за ред. Ю. Л. Трофімова. – 4-те вид., стереотип. – К.: Либідь,</w:t>
      </w:r>
    </w:p>
    <w:p w:rsidR="00247C0D" w:rsidRDefault="00F96B44">
      <w:pPr>
        <w:spacing w:line="360" w:lineRule="auto"/>
        <w:jc w:val="both"/>
        <w:rPr>
          <w:sz w:val="28"/>
          <w:szCs w:val="28"/>
        </w:rPr>
      </w:pPr>
      <w:r>
        <w:rPr>
          <w:sz w:val="28"/>
          <w:szCs w:val="28"/>
        </w:rPr>
        <w:t>2003. — 560 с.</w:t>
      </w:r>
      <w:r>
        <w:rPr>
          <w:sz w:val="28"/>
          <w:szCs w:val="28"/>
        </w:rPr>
        <w:br/>
        <w:t xml:space="preserve">40. </w:t>
      </w:r>
      <w:proofErr w:type="spellStart"/>
      <w:r>
        <w:rPr>
          <w:sz w:val="28"/>
          <w:szCs w:val="28"/>
        </w:rPr>
        <w:t>Психология</w:t>
      </w:r>
      <w:proofErr w:type="spellEnd"/>
      <w:r>
        <w:rPr>
          <w:sz w:val="28"/>
          <w:szCs w:val="28"/>
        </w:rPr>
        <w:t xml:space="preserve"> </w:t>
      </w:r>
      <w:proofErr w:type="spellStart"/>
      <w:r>
        <w:rPr>
          <w:sz w:val="28"/>
          <w:szCs w:val="28"/>
        </w:rPr>
        <w:t>подростка</w:t>
      </w:r>
      <w:proofErr w:type="spellEnd"/>
      <w:r>
        <w:rPr>
          <w:sz w:val="28"/>
          <w:szCs w:val="28"/>
        </w:rPr>
        <w:t xml:space="preserve">. </w:t>
      </w:r>
      <w:proofErr w:type="spellStart"/>
      <w:r>
        <w:rPr>
          <w:sz w:val="28"/>
          <w:szCs w:val="28"/>
        </w:rPr>
        <w:t>Учебник</w:t>
      </w:r>
      <w:proofErr w:type="spellEnd"/>
      <w:r>
        <w:rPr>
          <w:sz w:val="28"/>
          <w:szCs w:val="28"/>
        </w:rPr>
        <w:t xml:space="preserve">. </w:t>
      </w:r>
      <w:proofErr w:type="spellStart"/>
      <w:r>
        <w:rPr>
          <w:sz w:val="28"/>
          <w:szCs w:val="28"/>
        </w:rPr>
        <w:t>Под</w:t>
      </w:r>
      <w:proofErr w:type="spellEnd"/>
      <w:r>
        <w:rPr>
          <w:sz w:val="28"/>
          <w:szCs w:val="28"/>
        </w:rPr>
        <w:t xml:space="preserve"> </w:t>
      </w:r>
      <w:proofErr w:type="spellStart"/>
      <w:r>
        <w:rPr>
          <w:sz w:val="28"/>
          <w:szCs w:val="28"/>
        </w:rPr>
        <w:t>редакцией</w:t>
      </w:r>
      <w:proofErr w:type="spellEnd"/>
      <w:r>
        <w:rPr>
          <w:sz w:val="28"/>
          <w:szCs w:val="28"/>
        </w:rPr>
        <w:t xml:space="preserve"> члена -</w:t>
      </w:r>
    </w:p>
    <w:p w:rsidR="00247C0D" w:rsidRDefault="00F96B44">
      <w:pPr>
        <w:spacing w:line="360" w:lineRule="auto"/>
        <w:jc w:val="both"/>
        <w:rPr>
          <w:sz w:val="28"/>
          <w:szCs w:val="28"/>
        </w:rPr>
      </w:pPr>
      <w:proofErr w:type="spellStart"/>
      <w:r>
        <w:rPr>
          <w:sz w:val="28"/>
          <w:szCs w:val="28"/>
        </w:rPr>
        <w:t>корреспондента</w:t>
      </w:r>
      <w:proofErr w:type="spellEnd"/>
      <w:r>
        <w:rPr>
          <w:sz w:val="28"/>
          <w:szCs w:val="28"/>
        </w:rPr>
        <w:t xml:space="preserve"> </w:t>
      </w:r>
      <w:proofErr w:type="spellStart"/>
      <w:r>
        <w:rPr>
          <w:sz w:val="28"/>
          <w:szCs w:val="28"/>
        </w:rPr>
        <w:t>РАОА.А.Реана</w:t>
      </w:r>
      <w:proofErr w:type="spellEnd"/>
      <w:r>
        <w:rPr>
          <w:sz w:val="28"/>
          <w:szCs w:val="28"/>
        </w:rPr>
        <w:t xml:space="preserve"> – СПб.: «прайм-ЕВРО-ЗНАК», 2003. – 480 с.</w:t>
      </w:r>
    </w:p>
    <w:p w:rsidR="00247C0D" w:rsidRDefault="00F96B44">
      <w:pPr>
        <w:spacing w:line="360" w:lineRule="auto"/>
        <w:jc w:val="both"/>
        <w:rPr>
          <w:sz w:val="28"/>
          <w:szCs w:val="28"/>
        </w:rPr>
      </w:pPr>
      <w:r>
        <w:rPr>
          <w:sz w:val="28"/>
          <w:szCs w:val="28"/>
        </w:rPr>
        <w:t xml:space="preserve">41. </w:t>
      </w:r>
      <w:proofErr w:type="spellStart"/>
      <w:r>
        <w:rPr>
          <w:sz w:val="28"/>
          <w:szCs w:val="28"/>
        </w:rPr>
        <w:t>Райгородский</w:t>
      </w:r>
      <w:proofErr w:type="spellEnd"/>
      <w:r>
        <w:rPr>
          <w:sz w:val="28"/>
          <w:szCs w:val="28"/>
        </w:rPr>
        <w:t xml:space="preserve"> Д. Я. </w:t>
      </w:r>
      <w:proofErr w:type="spellStart"/>
      <w:r>
        <w:rPr>
          <w:sz w:val="28"/>
          <w:szCs w:val="28"/>
        </w:rPr>
        <w:t>Практическая</w:t>
      </w:r>
      <w:proofErr w:type="spellEnd"/>
      <w:r>
        <w:rPr>
          <w:sz w:val="28"/>
          <w:szCs w:val="28"/>
        </w:rPr>
        <w:t xml:space="preserve"> </w:t>
      </w:r>
      <w:proofErr w:type="spellStart"/>
      <w:r>
        <w:rPr>
          <w:sz w:val="28"/>
          <w:szCs w:val="28"/>
        </w:rPr>
        <w:t>психодиагностика</w:t>
      </w:r>
      <w:proofErr w:type="spellEnd"/>
      <w:r>
        <w:rPr>
          <w:sz w:val="28"/>
          <w:szCs w:val="28"/>
        </w:rPr>
        <w:t>. Методики и</w:t>
      </w:r>
    </w:p>
    <w:p w:rsidR="00247C0D" w:rsidRDefault="00F96B44">
      <w:pPr>
        <w:spacing w:line="360" w:lineRule="auto"/>
        <w:jc w:val="both"/>
        <w:rPr>
          <w:sz w:val="28"/>
          <w:szCs w:val="28"/>
        </w:rPr>
      </w:pPr>
      <w:proofErr w:type="spellStart"/>
      <w:r>
        <w:rPr>
          <w:sz w:val="28"/>
          <w:szCs w:val="28"/>
        </w:rPr>
        <w:t>тесты</w:t>
      </w:r>
      <w:proofErr w:type="spellEnd"/>
      <w:r>
        <w:rPr>
          <w:sz w:val="28"/>
          <w:szCs w:val="28"/>
        </w:rPr>
        <w:t xml:space="preserve"> / Д. Я. </w:t>
      </w:r>
      <w:proofErr w:type="spellStart"/>
      <w:r>
        <w:rPr>
          <w:sz w:val="28"/>
          <w:szCs w:val="28"/>
        </w:rPr>
        <w:t>Райгородский</w:t>
      </w:r>
      <w:proofErr w:type="spellEnd"/>
      <w:r>
        <w:rPr>
          <w:sz w:val="28"/>
          <w:szCs w:val="28"/>
        </w:rPr>
        <w:t xml:space="preserve">.- Самара: </w:t>
      </w:r>
      <w:proofErr w:type="spellStart"/>
      <w:r>
        <w:rPr>
          <w:sz w:val="28"/>
          <w:szCs w:val="28"/>
        </w:rPr>
        <w:t>изд</w:t>
      </w:r>
      <w:proofErr w:type="spellEnd"/>
      <w:r>
        <w:rPr>
          <w:sz w:val="28"/>
          <w:szCs w:val="28"/>
        </w:rPr>
        <w:t xml:space="preserve">. </w:t>
      </w:r>
      <w:proofErr w:type="spellStart"/>
      <w:r>
        <w:rPr>
          <w:sz w:val="28"/>
          <w:szCs w:val="28"/>
        </w:rPr>
        <w:t>Дом</w:t>
      </w:r>
      <w:proofErr w:type="spellEnd"/>
      <w:r>
        <w:rPr>
          <w:sz w:val="28"/>
          <w:szCs w:val="28"/>
        </w:rPr>
        <w:t xml:space="preserve"> "БАХРАХ-М", 2001. – 672 с.</w:t>
      </w:r>
    </w:p>
    <w:p w:rsidR="00247C0D" w:rsidRDefault="00F96B44">
      <w:pPr>
        <w:spacing w:line="360" w:lineRule="auto"/>
        <w:jc w:val="both"/>
        <w:rPr>
          <w:sz w:val="28"/>
          <w:szCs w:val="28"/>
        </w:rPr>
      </w:pPr>
      <w:r>
        <w:rPr>
          <w:sz w:val="28"/>
          <w:szCs w:val="28"/>
        </w:rPr>
        <w:t>42. Сергієнко І. М. Корекція сімейних стосунків клієнта методом</w:t>
      </w:r>
    </w:p>
    <w:p w:rsidR="00247C0D" w:rsidRDefault="00F96B44">
      <w:pPr>
        <w:spacing w:line="360" w:lineRule="auto"/>
        <w:jc w:val="both"/>
        <w:rPr>
          <w:sz w:val="28"/>
          <w:szCs w:val="28"/>
        </w:rPr>
      </w:pPr>
      <w:r>
        <w:rPr>
          <w:sz w:val="28"/>
          <w:szCs w:val="28"/>
        </w:rPr>
        <w:t>активного соціально-психологічного навчання / І. М. Сергієнко // Актуальні</w:t>
      </w:r>
    </w:p>
    <w:p w:rsidR="00247C0D" w:rsidRDefault="00F96B44">
      <w:pPr>
        <w:spacing w:line="360" w:lineRule="auto"/>
        <w:jc w:val="both"/>
        <w:rPr>
          <w:sz w:val="28"/>
          <w:szCs w:val="28"/>
        </w:rPr>
      </w:pPr>
      <w:r>
        <w:rPr>
          <w:sz w:val="28"/>
          <w:szCs w:val="28"/>
        </w:rPr>
        <w:t xml:space="preserve">проблеми психології. </w:t>
      </w:r>
      <w:proofErr w:type="spellStart"/>
      <w:r>
        <w:rPr>
          <w:sz w:val="28"/>
          <w:szCs w:val="28"/>
        </w:rPr>
        <w:t>Зб</w:t>
      </w:r>
      <w:proofErr w:type="spellEnd"/>
      <w:r>
        <w:rPr>
          <w:sz w:val="28"/>
          <w:szCs w:val="28"/>
        </w:rPr>
        <w:t>. наук. пр. Ін-ту психології ім. Г. С. Костюка АПН</w:t>
      </w:r>
    </w:p>
    <w:p w:rsidR="00247C0D" w:rsidRDefault="00F96B44">
      <w:pPr>
        <w:spacing w:line="360" w:lineRule="auto"/>
        <w:jc w:val="both"/>
        <w:rPr>
          <w:sz w:val="28"/>
          <w:szCs w:val="28"/>
        </w:rPr>
      </w:pPr>
      <w:r>
        <w:rPr>
          <w:sz w:val="28"/>
          <w:szCs w:val="28"/>
        </w:rPr>
        <w:t xml:space="preserve">України / за ред. С. Д. Максименка, З. Г. </w:t>
      </w:r>
      <w:proofErr w:type="spellStart"/>
      <w:r>
        <w:rPr>
          <w:sz w:val="28"/>
          <w:szCs w:val="28"/>
        </w:rPr>
        <w:t>Кісарчук</w:t>
      </w:r>
      <w:proofErr w:type="spellEnd"/>
      <w:r>
        <w:rPr>
          <w:sz w:val="28"/>
          <w:szCs w:val="28"/>
        </w:rPr>
        <w:t>. – К. : Міленіум, 2003. – Т. 3 :</w:t>
      </w:r>
    </w:p>
    <w:p w:rsidR="00247C0D" w:rsidRDefault="00F96B44">
      <w:pPr>
        <w:spacing w:line="360" w:lineRule="auto"/>
        <w:jc w:val="both"/>
        <w:rPr>
          <w:sz w:val="28"/>
          <w:szCs w:val="28"/>
        </w:rPr>
      </w:pPr>
      <w:r>
        <w:rPr>
          <w:sz w:val="28"/>
          <w:szCs w:val="28"/>
        </w:rPr>
        <w:t xml:space="preserve">Консультативна психологія і психотерапія. – </w:t>
      </w:r>
      <w:proofErr w:type="spellStart"/>
      <w:r>
        <w:rPr>
          <w:sz w:val="28"/>
          <w:szCs w:val="28"/>
        </w:rPr>
        <w:t>Вип</w:t>
      </w:r>
      <w:proofErr w:type="spellEnd"/>
      <w:r>
        <w:rPr>
          <w:sz w:val="28"/>
          <w:szCs w:val="28"/>
        </w:rPr>
        <w:t>. 2. – С. 115 – 122.</w:t>
      </w:r>
    </w:p>
    <w:p w:rsidR="00247C0D" w:rsidRDefault="00F96B44">
      <w:pPr>
        <w:spacing w:line="360" w:lineRule="auto"/>
        <w:jc w:val="both"/>
        <w:rPr>
          <w:sz w:val="28"/>
          <w:szCs w:val="28"/>
        </w:rPr>
      </w:pPr>
      <w:r>
        <w:rPr>
          <w:sz w:val="28"/>
          <w:szCs w:val="28"/>
        </w:rPr>
        <w:t xml:space="preserve">43. </w:t>
      </w:r>
      <w:proofErr w:type="spellStart"/>
      <w:r>
        <w:rPr>
          <w:sz w:val="28"/>
          <w:szCs w:val="28"/>
        </w:rPr>
        <w:t>Собчик</w:t>
      </w:r>
      <w:proofErr w:type="spellEnd"/>
      <w:r>
        <w:rPr>
          <w:sz w:val="28"/>
          <w:szCs w:val="28"/>
        </w:rPr>
        <w:t xml:space="preserve"> Л. Н. </w:t>
      </w:r>
      <w:proofErr w:type="spellStart"/>
      <w:r>
        <w:rPr>
          <w:sz w:val="28"/>
          <w:szCs w:val="28"/>
        </w:rPr>
        <w:t>Диагностика</w:t>
      </w:r>
      <w:proofErr w:type="spellEnd"/>
      <w:r>
        <w:rPr>
          <w:sz w:val="28"/>
          <w:szCs w:val="28"/>
        </w:rPr>
        <w:t xml:space="preserve"> </w:t>
      </w:r>
      <w:proofErr w:type="spellStart"/>
      <w:r>
        <w:rPr>
          <w:sz w:val="28"/>
          <w:szCs w:val="28"/>
        </w:rPr>
        <w:t>межличностных</w:t>
      </w:r>
      <w:proofErr w:type="spellEnd"/>
      <w:r>
        <w:rPr>
          <w:sz w:val="28"/>
          <w:szCs w:val="28"/>
        </w:rPr>
        <w:t xml:space="preserve"> </w:t>
      </w:r>
      <w:proofErr w:type="spellStart"/>
      <w:r>
        <w:rPr>
          <w:sz w:val="28"/>
          <w:szCs w:val="28"/>
        </w:rPr>
        <w:t>отношений</w:t>
      </w:r>
      <w:proofErr w:type="spellEnd"/>
      <w:r>
        <w:rPr>
          <w:sz w:val="28"/>
          <w:szCs w:val="28"/>
        </w:rPr>
        <w:t xml:space="preserve"> : [метод.</w:t>
      </w:r>
    </w:p>
    <w:p w:rsidR="00247C0D" w:rsidRDefault="00F96B44">
      <w:pPr>
        <w:spacing w:line="360" w:lineRule="auto"/>
        <w:jc w:val="both"/>
        <w:rPr>
          <w:sz w:val="28"/>
          <w:szCs w:val="28"/>
        </w:rPr>
      </w:pPr>
      <w:proofErr w:type="spellStart"/>
      <w:r>
        <w:rPr>
          <w:sz w:val="28"/>
          <w:szCs w:val="28"/>
        </w:rPr>
        <w:t>руководство</w:t>
      </w:r>
      <w:proofErr w:type="spellEnd"/>
      <w:r>
        <w:rPr>
          <w:sz w:val="28"/>
          <w:szCs w:val="28"/>
        </w:rPr>
        <w:t xml:space="preserve">] / Л. Н. </w:t>
      </w:r>
      <w:proofErr w:type="spellStart"/>
      <w:r>
        <w:rPr>
          <w:sz w:val="28"/>
          <w:szCs w:val="28"/>
        </w:rPr>
        <w:t>Собчик</w:t>
      </w:r>
      <w:proofErr w:type="spellEnd"/>
      <w:r>
        <w:rPr>
          <w:sz w:val="28"/>
          <w:szCs w:val="28"/>
        </w:rPr>
        <w:t>. – М. : МКЦ, 1990. – 48 с.</w:t>
      </w:r>
    </w:p>
    <w:p w:rsidR="00247C0D" w:rsidRDefault="00F96B44">
      <w:pPr>
        <w:spacing w:line="360" w:lineRule="auto"/>
        <w:jc w:val="both"/>
        <w:rPr>
          <w:sz w:val="28"/>
          <w:szCs w:val="28"/>
        </w:rPr>
      </w:pPr>
      <w:r>
        <w:rPr>
          <w:sz w:val="28"/>
          <w:szCs w:val="28"/>
        </w:rPr>
        <w:t>44. Степанов О. М. Основи психології і педагогіки: Посібник / О. М.</w:t>
      </w:r>
    </w:p>
    <w:p w:rsidR="00247C0D" w:rsidRDefault="00F96B44">
      <w:pPr>
        <w:spacing w:line="360" w:lineRule="auto"/>
        <w:jc w:val="both"/>
        <w:rPr>
          <w:sz w:val="28"/>
          <w:szCs w:val="28"/>
        </w:rPr>
      </w:pPr>
      <w:r>
        <w:rPr>
          <w:sz w:val="28"/>
          <w:szCs w:val="28"/>
        </w:rPr>
        <w:t xml:space="preserve">Степанов, М. М. </w:t>
      </w:r>
      <w:proofErr w:type="spellStart"/>
      <w:r>
        <w:rPr>
          <w:sz w:val="28"/>
          <w:szCs w:val="28"/>
        </w:rPr>
        <w:t>Фіцула</w:t>
      </w:r>
      <w:proofErr w:type="spellEnd"/>
      <w:r>
        <w:rPr>
          <w:sz w:val="28"/>
          <w:szCs w:val="28"/>
        </w:rPr>
        <w:t xml:space="preserve">. – К.: </w:t>
      </w:r>
      <w:proofErr w:type="spellStart"/>
      <w:r>
        <w:rPr>
          <w:sz w:val="28"/>
          <w:szCs w:val="28"/>
        </w:rPr>
        <w:t>Академвидав</w:t>
      </w:r>
      <w:proofErr w:type="spellEnd"/>
      <w:r>
        <w:rPr>
          <w:sz w:val="28"/>
          <w:szCs w:val="28"/>
        </w:rPr>
        <w:t>, 2003. – 504 с.</w:t>
      </w:r>
    </w:p>
    <w:p w:rsidR="00247C0D" w:rsidRDefault="00F96B44">
      <w:pPr>
        <w:spacing w:line="360" w:lineRule="auto"/>
        <w:jc w:val="both"/>
        <w:rPr>
          <w:sz w:val="28"/>
          <w:szCs w:val="28"/>
        </w:rPr>
      </w:pPr>
      <w:r>
        <w:rPr>
          <w:sz w:val="28"/>
          <w:szCs w:val="28"/>
        </w:rPr>
        <w:t xml:space="preserve">45. </w:t>
      </w:r>
      <w:proofErr w:type="spellStart"/>
      <w:r>
        <w:rPr>
          <w:sz w:val="28"/>
          <w:szCs w:val="28"/>
        </w:rPr>
        <w:t>Турубарова</w:t>
      </w:r>
      <w:proofErr w:type="spellEnd"/>
      <w:r>
        <w:rPr>
          <w:sz w:val="28"/>
          <w:szCs w:val="28"/>
        </w:rPr>
        <w:t xml:space="preserve"> А. Принцип и </w:t>
      </w:r>
      <w:proofErr w:type="spellStart"/>
      <w:r>
        <w:rPr>
          <w:sz w:val="28"/>
          <w:szCs w:val="28"/>
        </w:rPr>
        <w:t>психокорекційної</w:t>
      </w:r>
      <w:proofErr w:type="spellEnd"/>
      <w:r>
        <w:rPr>
          <w:sz w:val="28"/>
          <w:szCs w:val="28"/>
        </w:rPr>
        <w:t xml:space="preserve"> групової роботи</w:t>
      </w:r>
    </w:p>
    <w:p w:rsidR="00247C0D" w:rsidRDefault="00F96B44">
      <w:pPr>
        <w:spacing w:line="360" w:lineRule="auto"/>
        <w:jc w:val="both"/>
        <w:rPr>
          <w:sz w:val="28"/>
          <w:szCs w:val="28"/>
        </w:rPr>
      </w:pPr>
      <w:r>
        <w:rPr>
          <w:sz w:val="28"/>
          <w:szCs w:val="28"/>
        </w:rPr>
        <w:t xml:space="preserve">шкільного психолога з підлітками із фізичним вадами / А. </w:t>
      </w:r>
      <w:proofErr w:type="spellStart"/>
      <w:r>
        <w:rPr>
          <w:sz w:val="28"/>
          <w:szCs w:val="28"/>
        </w:rPr>
        <w:t>Турубарова</w:t>
      </w:r>
      <w:proofErr w:type="spellEnd"/>
      <w:r>
        <w:rPr>
          <w:sz w:val="28"/>
          <w:szCs w:val="28"/>
        </w:rPr>
        <w:t>. – Х. :</w:t>
      </w:r>
    </w:p>
    <w:p w:rsidR="00247C0D" w:rsidRDefault="00F96B44">
      <w:pPr>
        <w:spacing w:line="360" w:lineRule="auto"/>
        <w:jc w:val="both"/>
        <w:rPr>
          <w:sz w:val="28"/>
          <w:szCs w:val="28"/>
        </w:rPr>
      </w:pPr>
      <w:r>
        <w:rPr>
          <w:sz w:val="28"/>
          <w:szCs w:val="28"/>
        </w:rPr>
        <w:t xml:space="preserve">ХНПУ, 2007.- </w:t>
      </w:r>
      <w:proofErr w:type="spellStart"/>
      <w:r>
        <w:rPr>
          <w:sz w:val="28"/>
          <w:szCs w:val="28"/>
        </w:rPr>
        <w:t>Вип</w:t>
      </w:r>
      <w:proofErr w:type="spellEnd"/>
      <w:r>
        <w:rPr>
          <w:sz w:val="28"/>
          <w:szCs w:val="28"/>
        </w:rPr>
        <w:t>. 26.- С.120-127.</w:t>
      </w:r>
    </w:p>
    <w:p w:rsidR="00247C0D" w:rsidRDefault="00F96B44">
      <w:pPr>
        <w:spacing w:line="360" w:lineRule="auto"/>
        <w:jc w:val="both"/>
        <w:rPr>
          <w:sz w:val="28"/>
          <w:szCs w:val="28"/>
        </w:rPr>
      </w:pPr>
      <w:r>
        <w:rPr>
          <w:sz w:val="28"/>
          <w:szCs w:val="28"/>
        </w:rPr>
        <w:t>46.Ушеніна Т. Гармонія взаємин між поколіннями в сім’ї як умова її</w:t>
      </w:r>
    </w:p>
    <w:p w:rsidR="00247C0D" w:rsidRDefault="00F96B44">
      <w:pPr>
        <w:spacing w:line="360" w:lineRule="auto"/>
        <w:jc w:val="both"/>
        <w:rPr>
          <w:sz w:val="28"/>
          <w:szCs w:val="28"/>
        </w:rPr>
      </w:pPr>
      <w:r>
        <w:rPr>
          <w:sz w:val="28"/>
          <w:szCs w:val="28"/>
        </w:rPr>
        <w:t xml:space="preserve">благополуччя / Т. </w:t>
      </w:r>
      <w:proofErr w:type="spellStart"/>
      <w:r>
        <w:rPr>
          <w:sz w:val="28"/>
          <w:szCs w:val="28"/>
        </w:rPr>
        <w:t>Ушеніна</w:t>
      </w:r>
      <w:proofErr w:type="spellEnd"/>
      <w:r>
        <w:rPr>
          <w:sz w:val="28"/>
          <w:szCs w:val="28"/>
        </w:rPr>
        <w:t>. – 2002. – № 7. – С. 36–37.</w:t>
      </w:r>
    </w:p>
    <w:p w:rsidR="00247C0D" w:rsidRDefault="00F96B44">
      <w:pPr>
        <w:spacing w:line="360" w:lineRule="auto"/>
        <w:jc w:val="both"/>
        <w:rPr>
          <w:sz w:val="28"/>
          <w:szCs w:val="28"/>
        </w:rPr>
      </w:pPr>
      <w:r>
        <w:rPr>
          <w:sz w:val="28"/>
          <w:szCs w:val="28"/>
        </w:rPr>
        <w:t xml:space="preserve">47. </w:t>
      </w:r>
      <w:proofErr w:type="spellStart"/>
      <w:r>
        <w:rPr>
          <w:sz w:val="28"/>
          <w:szCs w:val="28"/>
        </w:rPr>
        <w:t>Чмут</w:t>
      </w:r>
      <w:proofErr w:type="spellEnd"/>
      <w:r>
        <w:rPr>
          <w:sz w:val="28"/>
          <w:szCs w:val="28"/>
        </w:rPr>
        <w:t xml:space="preserve"> Т.К. Етика ділового спілкування / Т. К. </w:t>
      </w:r>
      <w:proofErr w:type="spellStart"/>
      <w:r>
        <w:rPr>
          <w:sz w:val="28"/>
          <w:szCs w:val="28"/>
        </w:rPr>
        <w:t>Чмут</w:t>
      </w:r>
      <w:proofErr w:type="spellEnd"/>
      <w:r>
        <w:rPr>
          <w:sz w:val="28"/>
          <w:szCs w:val="28"/>
        </w:rPr>
        <w:t xml:space="preserve">, Г. Л. Чайка: </w:t>
      </w:r>
      <w:proofErr w:type="spellStart"/>
      <w:r>
        <w:rPr>
          <w:sz w:val="28"/>
          <w:szCs w:val="28"/>
        </w:rPr>
        <w:t>Навч</w:t>
      </w:r>
      <w:proofErr w:type="spellEnd"/>
      <w:r>
        <w:rPr>
          <w:sz w:val="28"/>
          <w:szCs w:val="28"/>
        </w:rPr>
        <w:t>.</w:t>
      </w:r>
    </w:p>
    <w:p w:rsidR="00247C0D" w:rsidRDefault="00F96B44">
      <w:pPr>
        <w:spacing w:line="360" w:lineRule="auto"/>
        <w:jc w:val="both"/>
        <w:rPr>
          <w:sz w:val="28"/>
          <w:szCs w:val="28"/>
        </w:rPr>
      </w:pPr>
      <w:proofErr w:type="spellStart"/>
      <w:r>
        <w:rPr>
          <w:sz w:val="28"/>
          <w:szCs w:val="28"/>
        </w:rPr>
        <w:t>посіб</w:t>
      </w:r>
      <w:proofErr w:type="spellEnd"/>
      <w:r>
        <w:rPr>
          <w:sz w:val="28"/>
          <w:szCs w:val="28"/>
        </w:rPr>
        <w:t xml:space="preserve">. – 3-тє вид., стер. – К.: </w:t>
      </w:r>
      <w:proofErr w:type="spellStart"/>
      <w:r>
        <w:rPr>
          <w:sz w:val="28"/>
          <w:szCs w:val="28"/>
        </w:rPr>
        <w:t>Вікар</w:t>
      </w:r>
      <w:proofErr w:type="spellEnd"/>
      <w:r>
        <w:rPr>
          <w:sz w:val="28"/>
          <w:szCs w:val="28"/>
        </w:rPr>
        <w:t>, 2003. – 223с.</w:t>
      </w:r>
    </w:p>
    <w:p w:rsidR="00247C0D" w:rsidRDefault="00F96B44">
      <w:pPr>
        <w:spacing w:line="360" w:lineRule="auto"/>
        <w:jc w:val="both"/>
        <w:rPr>
          <w:sz w:val="28"/>
          <w:szCs w:val="28"/>
        </w:rPr>
      </w:pPr>
      <w:r>
        <w:rPr>
          <w:sz w:val="28"/>
          <w:szCs w:val="28"/>
        </w:rPr>
        <w:lastRenderedPageBreak/>
        <w:t xml:space="preserve">48. </w:t>
      </w:r>
      <w:proofErr w:type="spellStart"/>
      <w:r>
        <w:rPr>
          <w:sz w:val="28"/>
          <w:szCs w:val="28"/>
        </w:rPr>
        <w:t>Формирование</w:t>
      </w:r>
      <w:proofErr w:type="spellEnd"/>
      <w:r>
        <w:rPr>
          <w:sz w:val="28"/>
          <w:szCs w:val="28"/>
        </w:rPr>
        <w:t xml:space="preserve"> </w:t>
      </w:r>
      <w:proofErr w:type="spellStart"/>
      <w:r>
        <w:rPr>
          <w:sz w:val="28"/>
          <w:szCs w:val="28"/>
        </w:rPr>
        <w:t>личности</w:t>
      </w:r>
      <w:proofErr w:type="spellEnd"/>
      <w:r>
        <w:rPr>
          <w:sz w:val="28"/>
          <w:szCs w:val="28"/>
        </w:rPr>
        <w:t xml:space="preserve"> в </w:t>
      </w:r>
      <w:proofErr w:type="spellStart"/>
      <w:r>
        <w:rPr>
          <w:sz w:val="28"/>
          <w:szCs w:val="28"/>
        </w:rPr>
        <w:t>переходный</w:t>
      </w:r>
      <w:proofErr w:type="spellEnd"/>
      <w:r>
        <w:rPr>
          <w:sz w:val="28"/>
          <w:szCs w:val="28"/>
        </w:rPr>
        <w:t xml:space="preserve"> </w:t>
      </w:r>
      <w:proofErr w:type="spellStart"/>
      <w:r>
        <w:rPr>
          <w:sz w:val="28"/>
          <w:szCs w:val="28"/>
        </w:rPr>
        <w:t>период</w:t>
      </w:r>
      <w:proofErr w:type="spellEnd"/>
      <w:r>
        <w:rPr>
          <w:sz w:val="28"/>
          <w:szCs w:val="28"/>
        </w:rPr>
        <w:t xml:space="preserve"> от </w:t>
      </w:r>
      <w:proofErr w:type="spellStart"/>
      <w:r>
        <w:rPr>
          <w:sz w:val="28"/>
          <w:szCs w:val="28"/>
        </w:rPr>
        <w:t>подросткового</w:t>
      </w:r>
      <w:proofErr w:type="spellEnd"/>
      <w:r>
        <w:rPr>
          <w:sz w:val="28"/>
          <w:szCs w:val="28"/>
        </w:rPr>
        <w:t xml:space="preserve"> к</w:t>
      </w:r>
    </w:p>
    <w:p w:rsidR="00247C0D" w:rsidRDefault="00F96B44">
      <w:pPr>
        <w:spacing w:line="360" w:lineRule="auto"/>
        <w:jc w:val="both"/>
        <w:rPr>
          <w:sz w:val="28"/>
          <w:szCs w:val="28"/>
        </w:rPr>
      </w:pPr>
      <w:proofErr w:type="spellStart"/>
      <w:r>
        <w:rPr>
          <w:sz w:val="28"/>
          <w:szCs w:val="28"/>
        </w:rPr>
        <w:t>юношескому</w:t>
      </w:r>
      <w:proofErr w:type="spellEnd"/>
      <w:r>
        <w:rPr>
          <w:sz w:val="28"/>
          <w:szCs w:val="28"/>
        </w:rPr>
        <w:t xml:space="preserve"> </w:t>
      </w:r>
      <w:proofErr w:type="spellStart"/>
      <w:r>
        <w:rPr>
          <w:sz w:val="28"/>
          <w:szCs w:val="28"/>
        </w:rPr>
        <w:t>возрасту</w:t>
      </w:r>
      <w:proofErr w:type="spellEnd"/>
      <w:r>
        <w:rPr>
          <w:sz w:val="28"/>
          <w:szCs w:val="28"/>
        </w:rPr>
        <w:t xml:space="preserve"> </w:t>
      </w:r>
      <w:proofErr w:type="spellStart"/>
      <w:r>
        <w:rPr>
          <w:sz w:val="28"/>
          <w:szCs w:val="28"/>
        </w:rPr>
        <w:t>под</w:t>
      </w:r>
      <w:proofErr w:type="spellEnd"/>
      <w:r>
        <w:rPr>
          <w:sz w:val="28"/>
          <w:szCs w:val="28"/>
        </w:rPr>
        <w:t xml:space="preserve"> </w:t>
      </w:r>
      <w:proofErr w:type="spellStart"/>
      <w:r>
        <w:rPr>
          <w:sz w:val="28"/>
          <w:szCs w:val="28"/>
        </w:rPr>
        <w:t>редакцией</w:t>
      </w:r>
      <w:proofErr w:type="spellEnd"/>
      <w:r>
        <w:rPr>
          <w:sz w:val="28"/>
          <w:szCs w:val="28"/>
        </w:rPr>
        <w:t xml:space="preserve"> </w:t>
      </w:r>
      <w:proofErr w:type="spellStart"/>
      <w:r>
        <w:rPr>
          <w:sz w:val="28"/>
          <w:szCs w:val="28"/>
        </w:rPr>
        <w:t>Дубровиной</w:t>
      </w:r>
      <w:proofErr w:type="spellEnd"/>
      <w:r>
        <w:rPr>
          <w:sz w:val="28"/>
          <w:szCs w:val="28"/>
        </w:rPr>
        <w:t xml:space="preserve"> И.В. - М.: Педагогика,1987. –</w:t>
      </w:r>
    </w:p>
    <w:p w:rsidR="00247C0D" w:rsidRDefault="00F96B44">
      <w:pPr>
        <w:spacing w:line="360" w:lineRule="auto"/>
        <w:jc w:val="both"/>
        <w:rPr>
          <w:sz w:val="28"/>
          <w:szCs w:val="28"/>
        </w:rPr>
      </w:pPr>
      <w:r>
        <w:rPr>
          <w:sz w:val="28"/>
          <w:szCs w:val="28"/>
        </w:rPr>
        <w:t>276 с.</w:t>
      </w:r>
    </w:p>
    <w:p w:rsidR="00247C0D" w:rsidRDefault="00F96B44">
      <w:pPr>
        <w:spacing w:line="360" w:lineRule="auto"/>
        <w:jc w:val="both"/>
        <w:rPr>
          <w:sz w:val="28"/>
          <w:szCs w:val="28"/>
        </w:rPr>
      </w:pPr>
      <w:r>
        <w:rPr>
          <w:sz w:val="28"/>
          <w:szCs w:val="28"/>
        </w:rPr>
        <w:t xml:space="preserve">49. </w:t>
      </w:r>
      <w:proofErr w:type="spellStart"/>
      <w:r>
        <w:rPr>
          <w:sz w:val="28"/>
          <w:szCs w:val="28"/>
        </w:rPr>
        <w:t>Фридман</w:t>
      </w:r>
      <w:proofErr w:type="spellEnd"/>
      <w:r>
        <w:rPr>
          <w:sz w:val="28"/>
          <w:szCs w:val="28"/>
        </w:rPr>
        <w:t xml:space="preserve"> Л.М. </w:t>
      </w:r>
      <w:proofErr w:type="spellStart"/>
      <w:r>
        <w:rPr>
          <w:sz w:val="28"/>
          <w:szCs w:val="28"/>
        </w:rPr>
        <w:t>Психологический</w:t>
      </w:r>
      <w:proofErr w:type="spellEnd"/>
      <w:r>
        <w:rPr>
          <w:sz w:val="28"/>
          <w:szCs w:val="28"/>
        </w:rPr>
        <w:t xml:space="preserve"> </w:t>
      </w:r>
      <w:proofErr w:type="spellStart"/>
      <w:r>
        <w:rPr>
          <w:sz w:val="28"/>
          <w:szCs w:val="28"/>
        </w:rPr>
        <w:t>справочник</w:t>
      </w:r>
      <w:proofErr w:type="spellEnd"/>
      <w:r>
        <w:rPr>
          <w:sz w:val="28"/>
          <w:szCs w:val="28"/>
        </w:rPr>
        <w:t xml:space="preserve"> учителя / Л. М.</w:t>
      </w:r>
    </w:p>
    <w:p w:rsidR="00247C0D" w:rsidRDefault="00F96B44">
      <w:pPr>
        <w:spacing w:line="360" w:lineRule="auto"/>
        <w:jc w:val="both"/>
        <w:rPr>
          <w:sz w:val="28"/>
          <w:szCs w:val="28"/>
        </w:rPr>
      </w:pPr>
      <w:proofErr w:type="spellStart"/>
      <w:r>
        <w:rPr>
          <w:sz w:val="28"/>
          <w:szCs w:val="28"/>
        </w:rPr>
        <w:t>Фридман</w:t>
      </w:r>
      <w:proofErr w:type="spellEnd"/>
      <w:r>
        <w:rPr>
          <w:sz w:val="28"/>
          <w:szCs w:val="28"/>
        </w:rPr>
        <w:t xml:space="preserve">, И.Ю. </w:t>
      </w:r>
      <w:proofErr w:type="spellStart"/>
      <w:r>
        <w:rPr>
          <w:sz w:val="28"/>
          <w:szCs w:val="28"/>
        </w:rPr>
        <w:t>Калугина</w:t>
      </w:r>
      <w:proofErr w:type="spellEnd"/>
      <w:r>
        <w:rPr>
          <w:sz w:val="28"/>
          <w:szCs w:val="28"/>
        </w:rPr>
        <w:t xml:space="preserve">. - М.: </w:t>
      </w:r>
      <w:proofErr w:type="spellStart"/>
      <w:r>
        <w:rPr>
          <w:sz w:val="28"/>
          <w:szCs w:val="28"/>
        </w:rPr>
        <w:t>Просвещение</w:t>
      </w:r>
      <w:proofErr w:type="spellEnd"/>
      <w:r>
        <w:rPr>
          <w:sz w:val="28"/>
          <w:szCs w:val="28"/>
        </w:rPr>
        <w:t>, 1991. – 152 с.</w:t>
      </w:r>
    </w:p>
    <w:p w:rsidR="00247C0D" w:rsidRDefault="00F96B44">
      <w:pPr>
        <w:spacing w:line="360" w:lineRule="auto"/>
        <w:jc w:val="both"/>
        <w:rPr>
          <w:sz w:val="28"/>
          <w:szCs w:val="28"/>
        </w:rPr>
      </w:pPr>
      <w:r>
        <w:rPr>
          <w:sz w:val="28"/>
          <w:szCs w:val="28"/>
        </w:rPr>
        <w:t>50. Фурман А. В. Громадський моніторинг роботи судів Тернопільщини /</w:t>
      </w:r>
    </w:p>
    <w:p w:rsidR="00247C0D" w:rsidRDefault="00F96B44">
      <w:pPr>
        <w:spacing w:line="360" w:lineRule="auto"/>
        <w:jc w:val="both"/>
        <w:rPr>
          <w:sz w:val="28"/>
          <w:szCs w:val="28"/>
        </w:rPr>
      </w:pPr>
      <w:r>
        <w:rPr>
          <w:sz w:val="28"/>
          <w:szCs w:val="28"/>
        </w:rPr>
        <w:t>Анатолій Фурман, Андрій Гірняк, Галина Гірняк // Психологія і суспільство. –</w:t>
      </w:r>
    </w:p>
    <w:p w:rsidR="00247C0D" w:rsidRDefault="00F96B44">
      <w:pPr>
        <w:spacing w:line="360" w:lineRule="auto"/>
        <w:jc w:val="both"/>
        <w:rPr>
          <w:sz w:val="28"/>
          <w:szCs w:val="28"/>
        </w:rPr>
      </w:pPr>
      <w:r>
        <w:rPr>
          <w:sz w:val="28"/>
          <w:szCs w:val="28"/>
        </w:rPr>
        <w:t>2016. – № 3. – С. 122-128.</w:t>
      </w:r>
    </w:p>
    <w:p w:rsidR="00247C0D" w:rsidRDefault="00F96B44">
      <w:pPr>
        <w:spacing w:line="360" w:lineRule="auto"/>
        <w:jc w:val="both"/>
        <w:rPr>
          <w:sz w:val="28"/>
          <w:szCs w:val="28"/>
        </w:rPr>
      </w:pPr>
      <w:r>
        <w:rPr>
          <w:sz w:val="28"/>
          <w:szCs w:val="28"/>
        </w:rPr>
        <w:t xml:space="preserve">51. </w:t>
      </w:r>
      <w:proofErr w:type="spellStart"/>
      <w:r>
        <w:rPr>
          <w:sz w:val="28"/>
          <w:szCs w:val="28"/>
        </w:rPr>
        <w:t>Цукерман</w:t>
      </w:r>
      <w:proofErr w:type="spellEnd"/>
      <w:r>
        <w:rPr>
          <w:sz w:val="28"/>
          <w:szCs w:val="28"/>
        </w:rPr>
        <w:t xml:space="preserve"> Г.А. </w:t>
      </w:r>
      <w:proofErr w:type="spellStart"/>
      <w:r>
        <w:rPr>
          <w:sz w:val="28"/>
          <w:szCs w:val="28"/>
        </w:rPr>
        <w:t>Психология</w:t>
      </w:r>
      <w:proofErr w:type="spellEnd"/>
      <w:r>
        <w:rPr>
          <w:sz w:val="28"/>
          <w:szCs w:val="28"/>
        </w:rPr>
        <w:t xml:space="preserve"> </w:t>
      </w:r>
      <w:proofErr w:type="spellStart"/>
      <w:r>
        <w:rPr>
          <w:sz w:val="28"/>
          <w:szCs w:val="28"/>
        </w:rPr>
        <w:t>саморазвития</w:t>
      </w:r>
      <w:proofErr w:type="spellEnd"/>
      <w:r>
        <w:rPr>
          <w:sz w:val="28"/>
          <w:szCs w:val="28"/>
        </w:rPr>
        <w:t xml:space="preserve"> / Г. А. </w:t>
      </w:r>
      <w:proofErr w:type="spellStart"/>
      <w:r>
        <w:rPr>
          <w:sz w:val="28"/>
          <w:szCs w:val="28"/>
        </w:rPr>
        <w:t>Цукерман</w:t>
      </w:r>
      <w:proofErr w:type="spellEnd"/>
      <w:r>
        <w:rPr>
          <w:sz w:val="28"/>
          <w:szCs w:val="28"/>
        </w:rPr>
        <w:t>, Б. М.</w:t>
      </w:r>
    </w:p>
    <w:p w:rsidR="00247C0D" w:rsidRDefault="00F96B44">
      <w:pPr>
        <w:spacing w:line="360" w:lineRule="auto"/>
        <w:jc w:val="both"/>
        <w:rPr>
          <w:sz w:val="28"/>
          <w:szCs w:val="28"/>
        </w:rPr>
      </w:pPr>
      <w:proofErr w:type="spellStart"/>
      <w:r>
        <w:rPr>
          <w:sz w:val="28"/>
          <w:szCs w:val="28"/>
        </w:rPr>
        <w:t>Мастеров</w:t>
      </w:r>
      <w:proofErr w:type="spellEnd"/>
      <w:r>
        <w:rPr>
          <w:sz w:val="28"/>
          <w:szCs w:val="28"/>
        </w:rPr>
        <w:t xml:space="preserve">. – М.: </w:t>
      </w:r>
      <w:proofErr w:type="spellStart"/>
      <w:r>
        <w:rPr>
          <w:sz w:val="28"/>
          <w:szCs w:val="28"/>
        </w:rPr>
        <w:t>Интерпракс</w:t>
      </w:r>
      <w:proofErr w:type="spellEnd"/>
      <w:r>
        <w:rPr>
          <w:sz w:val="28"/>
          <w:szCs w:val="28"/>
        </w:rPr>
        <w:t>, 1995. – 211 с.</w:t>
      </w:r>
    </w:p>
    <w:p w:rsidR="00247C0D" w:rsidRDefault="00F96B44">
      <w:pPr>
        <w:spacing w:line="360" w:lineRule="auto"/>
        <w:jc w:val="both"/>
        <w:rPr>
          <w:sz w:val="28"/>
          <w:szCs w:val="28"/>
        </w:rPr>
      </w:pPr>
      <w:r>
        <w:rPr>
          <w:sz w:val="28"/>
          <w:szCs w:val="28"/>
        </w:rPr>
        <w:t xml:space="preserve">52. </w:t>
      </w:r>
      <w:proofErr w:type="spellStart"/>
      <w:r>
        <w:rPr>
          <w:sz w:val="28"/>
          <w:szCs w:val="28"/>
        </w:rPr>
        <w:t>Эльконин</w:t>
      </w:r>
      <w:proofErr w:type="spellEnd"/>
      <w:r>
        <w:rPr>
          <w:sz w:val="28"/>
          <w:szCs w:val="28"/>
        </w:rPr>
        <w:t xml:space="preserve"> Д.Б. К </w:t>
      </w:r>
      <w:proofErr w:type="spellStart"/>
      <w:r>
        <w:rPr>
          <w:sz w:val="28"/>
          <w:szCs w:val="28"/>
        </w:rPr>
        <w:t>проблеме</w:t>
      </w:r>
      <w:proofErr w:type="spellEnd"/>
      <w:r>
        <w:rPr>
          <w:sz w:val="28"/>
          <w:szCs w:val="28"/>
        </w:rPr>
        <w:t xml:space="preserve"> </w:t>
      </w:r>
      <w:proofErr w:type="spellStart"/>
      <w:r>
        <w:rPr>
          <w:sz w:val="28"/>
          <w:szCs w:val="28"/>
        </w:rPr>
        <w:t>периодизации</w:t>
      </w:r>
      <w:proofErr w:type="spellEnd"/>
      <w:r>
        <w:rPr>
          <w:sz w:val="28"/>
          <w:szCs w:val="28"/>
        </w:rPr>
        <w:t xml:space="preserve"> </w:t>
      </w:r>
      <w:proofErr w:type="spellStart"/>
      <w:r>
        <w:rPr>
          <w:sz w:val="28"/>
          <w:szCs w:val="28"/>
        </w:rPr>
        <w:t>психологического</w:t>
      </w:r>
      <w:proofErr w:type="spellEnd"/>
      <w:r>
        <w:rPr>
          <w:sz w:val="28"/>
          <w:szCs w:val="28"/>
        </w:rPr>
        <w:t xml:space="preserve"> </w:t>
      </w:r>
      <w:proofErr w:type="spellStart"/>
      <w:r>
        <w:rPr>
          <w:sz w:val="28"/>
          <w:szCs w:val="28"/>
        </w:rPr>
        <w:t>развития</w:t>
      </w:r>
      <w:proofErr w:type="spellEnd"/>
    </w:p>
    <w:p w:rsidR="00247C0D" w:rsidRDefault="00F96B44">
      <w:pPr>
        <w:spacing w:line="360" w:lineRule="auto"/>
        <w:jc w:val="both"/>
        <w:rPr>
          <w:sz w:val="28"/>
          <w:szCs w:val="28"/>
        </w:rPr>
      </w:pPr>
      <w:r>
        <w:rPr>
          <w:sz w:val="28"/>
          <w:szCs w:val="28"/>
        </w:rPr>
        <w:t xml:space="preserve">в </w:t>
      </w:r>
      <w:proofErr w:type="spellStart"/>
      <w:r>
        <w:rPr>
          <w:sz w:val="28"/>
          <w:szCs w:val="28"/>
        </w:rPr>
        <w:t>детском</w:t>
      </w:r>
      <w:proofErr w:type="spellEnd"/>
      <w:r>
        <w:rPr>
          <w:sz w:val="28"/>
          <w:szCs w:val="28"/>
        </w:rPr>
        <w:t xml:space="preserve"> </w:t>
      </w:r>
      <w:proofErr w:type="spellStart"/>
      <w:r>
        <w:rPr>
          <w:sz w:val="28"/>
          <w:szCs w:val="28"/>
        </w:rPr>
        <w:t>возрасте</w:t>
      </w:r>
      <w:proofErr w:type="spellEnd"/>
      <w:r>
        <w:rPr>
          <w:sz w:val="28"/>
          <w:szCs w:val="28"/>
        </w:rPr>
        <w:t xml:space="preserve"> .// </w:t>
      </w:r>
      <w:proofErr w:type="spellStart"/>
      <w:r>
        <w:rPr>
          <w:sz w:val="28"/>
          <w:szCs w:val="28"/>
        </w:rPr>
        <w:t>Вопросы</w:t>
      </w:r>
      <w:proofErr w:type="spellEnd"/>
      <w:r>
        <w:rPr>
          <w:sz w:val="28"/>
          <w:szCs w:val="28"/>
        </w:rPr>
        <w:t xml:space="preserve"> </w:t>
      </w:r>
      <w:proofErr w:type="spellStart"/>
      <w:r>
        <w:rPr>
          <w:sz w:val="28"/>
          <w:szCs w:val="28"/>
        </w:rPr>
        <w:t>психологии</w:t>
      </w:r>
      <w:proofErr w:type="spellEnd"/>
      <w:r>
        <w:rPr>
          <w:sz w:val="28"/>
          <w:szCs w:val="28"/>
        </w:rPr>
        <w:t>. – М., 2001, №4. – С. 57-64.</w:t>
      </w:r>
    </w:p>
    <w:p w:rsidR="00247C0D" w:rsidRDefault="00F96B44">
      <w:pPr>
        <w:spacing w:line="360" w:lineRule="auto"/>
        <w:jc w:val="both"/>
        <w:rPr>
          <w:sz w:val="28"/>
          <w:szCs w:val="28"/>
        </w:rPr>
      </w:pPr>
      <w:r>
        <w:rPr>
          <w:sz w:val="28"/>
          <w:szCs w:val="28"/>
        </w:rPr>
        <w:t>53. Остапенко І. В. Особливості використання якісних методів для</w:t>
      </w:r>
    </w:p>
    <w:p w:rsidR="00247C0D" w:rsidRDefault="00F96B44">
      <w:pPr>
        <w:spacing w:line="360" w:lineRule="auto"/>
        <w:jc w:val="both"/>
        <w:rPr>
          <w:sz w:val="28"/>
          <w:szCs w:val="28"/>
        </w:rPr>
      </w:pPr>
      <w:r>
        <w:rPr>
          <w:sz w:val="28"/>
          <w:szCs w:val="28"/>
        </w:rPr>
        <w:t>дослідження комунікативних бар’єрів національної та громадянської</w:t>
      </w:r>
    </w:p>
    <w:p w:rsidR="00247C0D" w:rsidRDefault="00F96B44">
      <w:pPr>
        <w:spacing w:line="360" w:lineRule="auto"/>
        <w:jc w:val="both"/>
        <w:rPr>
          <w:sz w:val="28"/>
          <w:szCs w:val="28"/>
        </w:rPr>
      </w:pPr>
      <w:r>
        <w:rPr>
          <w:sz w:val="28"/>
          <w:szCs w:val="28"/>
        </w:rPr>
        <w:t xml:space="preserve">самоідентифікації. Проблеми політичної психології. 2017. </w:t>
      </w:r>
      <w:proofErr w:type="spellStart"/>
      <w:r>
        <w:rPr>
          <w:sz w:val="28"/>
          <w:szCs w:val="28"/>
        </w:rPr>
        <w:t>Вип</w:t>
      </w:r>
      <w:proofErr w:type="spellEnd"/>
      <w:r>
        <w:rPr>
          <w:sz w:val="28"/>
          <w:szCs w:val="28"/>
        </w:rPr>
        <w:t>. 5. С. 167-178.</w:t>
      </w:r>
    </w:p>
    <w:p w:rsidR="00247C0D" w:rsidRDefault="00F96B44">
      <w:pPr>
        <w:spacing w:line="360" w:lineRule="auto"/>
        <w:jc w:val="both"/>
        <w:rPr>
          <w:sz w:val="28"/>
          <w:szCs w:val="28"/>
        </w:rPr>
      </w:pPr>
      <w:r>
        <w:rPr>
          <w:sz w:val="28"/>
          <w:szCs w:val="28"/>
        </w:rPr>
        <w:t>81</w:t>
      </w:r>
    </w:p>
    <w:p w:rsidR="00247C0D" w:rsidRDefault="00F96B44">
      <w:pPr>
        <w:spacing w:line="360" w:lineRule="auto"/>
        <w:jc w:val="both"/>
        <w:rPr>
          <w:sz w:val="28"/>
          <w:szCs w:val="28"/>
        </w:rPr>
      </w:pPr>
      <w:r>
        <w:rPr>
          <w:sz w:val="28"/>
          <w:szCs w:val="28"/>
        </w:rPr>
        <w:t xml:space="preserve">54. Папуша В. В. Внутрішні передумови проявлення </w:t>
      </w:r>
      <w:proofErr w:type="spellStart"/>
      <w:r>
        <w:rPr>
          <w:sz w:val="28"/>
          <w:szCs w:val="28"/>
        </w:rPr>
        <w:t>віктимної</w:t>
      </w:r>
      <w:proofErr w:type="spellEnd"/>
      <w:r>
        <w:rPr>
          <w:sz w:val="28"/>
          <w:szCs w:val="28"/>
        </w:rPr>
        <w:t xml:space="preserve"> поведінки</w:t>
      </w:r>
    </w:p>
    <w:p w:rsidR="00247C0D" w:rsidRDefault="00F96B44">
      <w:pPr>
        <w:spacing w:line="360" w:lineRule="auto"/>
        <w:jc w:val="both"/>
        <w:rPr>
          <w:sz w:val="28"/>
          <w:szCs w:val="28"/>
        </w:rPr>
      </w:pPr>
      <w:r>
        <w:rPr>
          <w:sz w:val="28"/>
          <w:szCs w:val="28"/>
        </w:rPr>
        <w:t>у підлітковому віці. Вісник післядипломної освіти. Серія: Соціальні та</w:t>
      </w:r>
    </w:p>
    <w:p w:rsidR="00247C0D" w:rsidRDefault="00F96B44">
      <w:pPr>
        <w:spacing w:line="360" w:lineRule="auto"/>
        <w:jc w:val="both"/>
        <w:rPr>
          <w:sz w:val="28"/>
          <w:szCs w:val="28"/>
        </w:rPr>
      </w:pPr>
      <w:r>
        <w:rPr>
          <w:sz w:val="28"/>
          <w:szCs w:val="28"/>
        </w:rPr>
        <w:t xml:space="preserve">поведінкові науки. 2016. </w:t>
      </w:r>
      <w:proofErr w:type="spellStart"/>
      <w:r>
        <w:rPr>
          <w:sz w:val="28"/>
          <w:szCs w:val="28"/>
        </w:rPr>
        <w:t>Вип</w:t>
      </w:r>
      <w:proofErr w:type="spellEnd"/>
      <w:r>
        <w:rPr>
          <w:sz w:val="28"/>
          <w:szCs w:val="28"/>
        </w:rPr>
        <w:t>. 2. С. 76-86.</w:t>
      </w:r>
    </w:p>
    <w:p w:rsidR="00247C0D" w:rsidRDefault="00F96B44">
      <w:pPr>
        <w:spacing w:line="360" w:lineRule="auto"/>
        <w:jc w:val="both"/>
        <w:rPr>
          <w:sz w:val="28"/>
          <w:szCs w:val="28"/>
        </w:rPr>
      </w:pPr>
      <w:r>
        <w:rPr>
          <w:sz w:val="28"/>
          <w:szCs w:val="28"/>
        </w:rPr>
        <w:t xml:space="preserve">55. </w:t>
      </w:r>
      <w:proofErr w:type="spellStart"/>
      <w:r>
        <w:rPr>
          <w:sz w:val="28"/>
          <w:szCs w:val="28"/>
        </w:rPr>
        <w:t>Перхайло</w:t>
      </w:r>
      <w:proofErr w:type="spellEnd"/>
      <w:r>
        <w:rPr>
          <w:sz w:val="28"/>
          <w:szCs w:val="28"/>
        </w:rPr>
        <w:t xml:space="preserve"> Н. А. Вербальна агресія підлітків як об’єкт </w:t>
      </w:r>
      <w:proofErr w:type="spellStart"/>
      <w:r>
        <w:rPr>
          <w:sz w:val="28"/>
          <w:szCs w:val="28"/>
        </w:rPr>
        <w:t>соціальнопедагогічної</w:t>
      </w:r>
      <w:proofErr w:type="spellEnd"/>
      <w:r>
        <w:rPr>
          <w:sz w:val="28"/>
          <w:szCs w:val="28"/>
        </w:rPr>
        <w:t xml:space="preserve"> профілактики. Наукові записки Тернопільського національного</w:t>
      </w:r>
    </w:p>
    <w:p w:rsidR="00247C0D" w:rsidRDefault="00F96B44">
      <w:pPr>
        <w:spacing w:line="360" w:lineRule="auto"/>
        <w:jc w:val="both"/>
        <w:rPr>
          <w:sz w:val="28"/>
          <w:szCs w:val="28"/>
        </w:rPr>
      </w:pPr>
      <w:r>
        <w:rPr>
          <w:sz w:val="28"/>
          <w:szCs w:val="28"/>
        </w:rPr>
        <w:t>педагогічного університету імені Володимира Гнатюка. Серія: Педагогіка. 2015. № 2. С. 125-130.</w:t>
      </w:r>
    </w:p>
    <w:p w:rsidR="00247C0D" w:rsidRDefault="00F96B44">
      <w:pPr>
        <w:spacing w:line="360" w:lineRule="auto"/>
        <w:jc w:val="both"/>
        <w:rPr>
          <w:sz w:val="28"/>
          <w:szCs w:val="28"/>
        </w:rPr>
      </w:pPr>
      <w:r>
        <w:rPr>
          <w:sz w:val="28"/>
          <w:szCs w:val="28"/>
        </w:rPr>
        <w:t xml:space="preserve">56. </w:t>
      </w:r>
      <w:proofErr w:type="spellStart"/>
      <w:r>
        <w:rPr>
          <w:sz w:val="28"/>
          <w:szCs w:val="28"/>
        </w:rPr>
        <w:t>Ратинська</w:t>
      </w:r>
      <w:proofErr w:type="spellEnd"/>
      <w:r>
        <w:rPr>
          <w:sz w:val="28"/>
          <w:szCs w:val="28"/>
        </w:rPr>
        <w:t>, О. М. Налагодження спілкування в учнів середнього</w:t>
      </w:r>
    </w:p>
    <w:p w:rsidR="00247C0D" w:rsidRDefault="00F96B44">
      <w:pPr>
        <w:spacing w:line="360" w:lineRule="auto"/>
        <w:jc w:val="both"/>
        <w:rPr>
          <w:sz w:val="28"/>
          <w:szCs w:val="28"/>
        </w:rPr>
      </w:pPr>
      <w:r>
        <w:rPr>
          <w:sz w:val="28"/>
          <w:szCs w:val="28"/>
        </w:rPr>
        <w:t>шкільного віку як соціально-педагогічна проблема. Науковий вісник</w:t>
      </w:r>
    </w:p>
    <w:p w:rsidR="00247C0D" w:rsidRDefault="00F96B44">
      <w:pPr>
        <w:spacing w:line="360" w:lineRule="auto"/>
        <w:jc w:val="both"/>
        <w:rPr>
          <w:sz w:val="28"/>
          <w:szCs w:val="28"/>
        </w:rPr>
      </w:pPr>
      <w:r>
        <w:rPr>
          <w:sz w:val="28"/>
          <w:szCs w:val="28"/>
        </w:rPr>
        <w:t>Ужгородського університету: Серія: Педагогіка. Соціальна робота. Ужгород:</w:t>
      </w:r>
    </w:p>
    <w:p w:rsidR="00247C0D" w:rsidRDefault="00F96B44">
      <w:pPr>
        <w:spacing w:line="360" w:lineRule="auto"/>
        <w:jc w:val="both"/>
        <w:rPr>
          <w:sz w:val="28"/>
          <w:szCs w:val="28"/>
        </w:rPr>
      </w:pPr>
      <w:r>
        <w:rPr>
          <w:sz w:val="28"/>
          <w:szCs w:val="28"/>
        </w:rPr>
        <w:t xml:space="preserve">Видавництво УжНУ «Говерла», 2011. </w:t>
      </w:r>
      <w:proofErr w:type="spellStart"/>
      <w:r>
        <w:rPr>
          <w:sz w:val="28"/>
          <w:szCs w:val="28"/>
        </w:rPr>
        <w:t>Вип</w:t>
      </w:r>
      <w:proofErr w:type="spellEnd"/>
      <w:r>
        <w:rPr>
          <w:sz w:val="28"/>
          <w:szCs w:val="28"/>
        </w:rPr>
        <w:t>. 22. С. 136–138.</w:t>
      </w:r>
    </w:p>
    <w:p w:rsidR="00247C0D" w:rsidRDefault="00F96B44">
      <w:pPr>
        <w:spacing w:line="360" w:lineRule="auto"/>
        <w:jc w:val="both"/>
        <w:rPr>
          <w:sz w:val="28"/>
          <w:szCs w:val="28"/>
        </w:rPr>
      </w:pPr>
      <w:r>
        <w:rPr>
          <w:sz w:val="28"/>
          <w:szCs w:val="28"/>
        </w:rPr>
        <w:t xml:space="preserve">57. </w:t>
      </w:r>
      <w:proofErr w:type="spellStart"/>
      <w:r>
        <w:rPr>
          <w:sz w:val="28"/>
          <w:szCs w:val="28"/>
        </w:rPr>
        <w:t>Рогал</w:t>
      </w:r>
      <w:proofErr w:type="spellEnd"/>
      <w:r>
        <w:rPr>
          <w:sz w:val="28"/>
          <w:szCs w:val="28"/>
        </w:rPr>
        <w:t xml:space="preserve"> Н.І. Психологічні засоби корекції конфліктної поведінки</w:t>
      </w:r>
    </w:p>
    <w:p w:rsidR="00247C0D" w:rsidRDefault="00F96B44">
      <w:pPr>
        <w:spacing w:line="360" w:lineRule="auto"/>
        <w:jc w:val="both"/>
        <w:rPr>
          <w:sz w:val="28"/>
          <w:szCs w:val="28"/>
        </w:rPr>
      </w:pPr>
      <w:r>
        <w:rPr>
          <w:sz w:val="28"/>
          <w:szCs w:val="28"/>
        </w:rPr>
        <w:lastRenderedPageBreak/>
        <w:t>підлітків. Актуальні проблеми соціології, психології, педагогіки. 2015 №2 (27).</w:t>
      </w:r>
    </w:p>
    <w:p w:rsidR="00247C0D" w:rsidRDefault="00F96B44">
      <w:pPr>
        <w:spacing w:line="360" w:lineRule="auto"/>
        <w:jc w:val="both"/>
        <w:rPr>
          <w:sz w:val="28"/>
          <w:szCs w:val="28"/>
        </w:rPr>
      </w:pPr>
      <w:r>
        <w:rPr>
          <w:sz w:val="28"/>
          <w:szCs w:val="28"/>
        </w:rPr>
        <w:t>С. 62 – 68.</w:t>
      </w:r>
    </w:p>
    <w:p w:rsidR="00247C0D" w:rsidRDefault="00F96B44">
      <w:pPr>
        <w:spacing w:line="360" w:lineRule="auto"/>
        <w:jc w:val="both"/>
        <w:rPr>
          <w:sz w:val="28"/>
          <w:szCs w:val="28"/>
        </w:rPr>
      </w:pPr>
      <w:r>
        <w:rPr>
          <w:sz w:val="28"/>
          <w:szCs w:val="28"/>
        </w:rPr>
        <w:t xml:space="preserve">58. </w:t>
      </w:r>
      <w:proofErr w:type="spellStart"/>
      <w:r>
        <w:rPr>
          <w:sz w:val="28"/>
          <w:szCs w:val="28"/>
        </w:rPr>
        <w:t>Савенкова</w:t>
      </w:r>
      <w:proofErr w:type="spellEnd"/>
      <w:r>
        <w:rPr>
          <w:sz w:val="28"/>
          <w:szCs w:val="28"/>
        </w:rPr>
        <w:t xml:space="preserve"> Л.О. Психологія спілкування: навчальний посібник. Київ:</w:t>
      </w:r>
    </w:p>
    <w:p w:rsidR="00247C0D" w:rsidRDefault="00F96B44">
      <w:pPr>
        <w:spacing w:line="360" w:lineRule="auto"/>
        <w:jc w:val="both"/>
        <w:rPr>
          <w:sz w:val="28"/>
          <w:szCs w:val="28"/>
        </w:rPr>
      </w:pPr>
      <w:r>
        <w:rPr>
          <w:sz w:val="28"/>
          <w:szCs w:val="28"/>
        </w:rPr>
        <w:t>КНЕУ, 2015. 309 с.</w:t>
      </w:r>
    </w:p>
    <w:p w:rsidR="00247C0D" w:rsidRDefault="00F96B44">
      <w:pPr>
        <w:spacing w:line="360" w:lineRule="auto"/>
        <w:jc w:val="both"/>
        <w:rPr>
          <w:sz w:val="28"/>
          <w:szCs w:val="28"/>
        </w:rPr>
      </w:pPr>
      <w:r>
        <w:rPr>
          <w:sz w:val="28"/>
          <w:szCs w:val="28"/>
        </w:rPr>
        <w:t xml:space="preserve">59. </w:t>
      </w:r>
      <w:proofErr w:type="spellStart"/>
      <w:r>
        <w:rPr>
          <w:sz w:val="28"/>
          <w:szCs w:val="28"/>
        </w:rPr>
        <w:t>Самотаєва</w:t>
      </w:r>
      <w:proofErr w:type="spellEnd"/>
      <w:r>
        <w:rPr>
          <w:sz w:val="28"/>
          <w:szCs w:val="28"/>
        </w:rPr>
        <w:t xml:space="preserve"> Е. О. Особливості взаємин батьків з підлітками у сучасних</w:t>
      </w:r>
    </w:p>
    <w:p w:rsidR="00247C0D" w:rsidRDefault="00F96B44">
      <w:pPr>
        <w:spacing w:line="360" w:lineRule="auto"/>
        <w:jc w:val="both"/>
        <w:rPr>
          <w:sz w:val="28"/>
          <w:szCs w:val="28"/>
        </w:rPr>
      </w:pPr>
      <w:r>
        <w:rPr>
          <w:sz w:val="28"/>
          <w:szCs w:val="28"/>
        </w:rPr>
        <w:t xml:space="preserve">сім’ях. Проблеми сучасної психології. 2013. </w:t>
      </w:r>
      <w:proofErr w:type="spellStart"/>
      <w:r>
        <w:rPr>
          <w:sz w:val="28"/>
          <w:szCs w:val="28"/>
        </w:rPr>
        <w:t>Вип</w:t>
      </w:r>
      <w:proofErr w:type="spellEnd"/>
      <w:r>
        <w:rPr>
          <w:sz w:val="28"/>
          <w:szCs w:val="28"/>
        </w:rPr>
        <w:t>. 21. С. 647-658.</w:t>
      </w:r>
    </w:p>
    <w:p w:rsidR="00247C0D" w:rsidRDefault="00F96B44">
      <w:pPr>
        <w:spacing w:line="360" w:lineRule="auto"/>
        <w:jc w:val="both"/>
        <w:rPr>
          <w:sz w:val="28"/>
          <w:szCs w:val="28"/>
        </w:rPr>
      </w:pPr>
      <w:r>
        <w:rPr>
          <w:sz w:val="28"/>
          <w:szCs w:val="28"/>
        </w:rPr>
        <w:t xml:space="preserve">60. </w:t>
      </w:r>
      <w:proofErr w:type="spellStart"/>
      <w:r>
        <w:rPr>
          <w:sz w:val="28"/>
          <w:szCs w:val="28"/>
        </w:rPr>
        <w:t>Сардарян</w:t>
      </w:r>
      <w:proofErr w:type="spellEnd"/>
      <w:r>
        <w:rPr>
          <w:sz w:val="28"/>
          <w:szCs w:val="28"/>
        </w:rPr>
        <w:t xml:space="preserve"> М. Вивчення психологічних бар’єрів особистості</w:t>
      </w:r>
    </w:p>
    <w:p w:rsidR="00247C0D" w:rsidRDefault="00F96B44">
      <w:pPr>
        <w:spacing w:line="360" w:lineRule="auto"/>
        <w:jc w:val="both"/>
        <w:rPr>
          <w:sz w:val="28"/>
          <w:szCs w:val="28"/>
        </w:rPr>
      </w:pPr>
      <w:r>
        <w:rPr>
          <w:sz w:val="28"/>
          <w:szCs w:val="28"/>
        </w:rPr>
        <w:t>зарубіжними та вітчизняними вченими. Соціально-гуманітарний вісник: збірник</w:t>
      </w:r>
    </w:p>
    <w:p w:rsidR="00247C0D" w:rsidRDefault="00F96B44">
      <w:pPr>
        <w:spacing w:line="360" w:lineRule="auto"/>
        <w:jc w:val="both"/>
        <w:rPr>
          <w:sz w:val="28"/>
          <w:szCs w:val="28"/>
        </w:rPr>
      </w:pPr>
      <w:r>
        <w:rPr>
          <w:sz w:val="28"/>
          <w:szCs w:val="28"/>
        </w:rPr>
        <w:t xml:space="preserve">наукових праць. </w:t>
      </w:r>
      <w:proofErr w:type="spellStart"/>
      <w:r>
        <w:rPr>
          <w:sz w:val="28"/>
          <w:szCs w:val="28"/>
        </w:rPr>
        <w:t>Вип</w:t>
      </w:r>
      <w:proofErr w:type="spellEnd"/>
      <w:r>
        <w:rPr>
          <w:sz w:val="28"/>
          <w:szCs w:val="28"/>
        </w:rPr>
        <w:t>. 24. Харків: СГ НТМ «Новий курс», 2018. С. 47 – 48.</w:t>
      </w:r>
    </w:p>
    <w:p w:rsidR="00247C0D" w:rsidRDefault="00F96B44">
      <w:pPr>
        <w:spacing w:line="360" w:lineRule="auto"/>
        <w:jc w:val="both"/>
        <w:rPr>
          <w:sz w:val="28"/>
          <w:szCs w:val="28"/>
        </w:rPr>
      </w:pPr>
      <w:r>
        <w:rPr>
          <w:sz w:val="28"/>
          <w:szCs w:val="28"/>
        </w:rPr>
        <w:t xml:space="preserve">61. Сидоренко А. В. Психологічні особливості </w:t>
      </w:r>
      <w:proofErr w:type="spellStart"/>
      <w:r>
        <w:rPr>
          <w:sz w:val="28"/>
          <w:szCs w:val="28"/>
        </w:rPr>
        <w:t>копінг</w:t>
      </w:r>
      <w:proofErr w:type="spellEnd"/>
      <w:r>
        <w:rPr>
          <w:sz w:val="28"/>
          <w:szCs w:val="28"/>
        </w:rPr>
        <w:t>-поведінки вчителів</w:t>
      </w:r>
    </w:p>
    <w:p w:rsidR="00247C0D" w:rsidRDefault="00F96B44">
      <w:pPr>
        <w:spacing w:line="360" w:lineRule="auto"/>
        <w:jc w:val="both"/>
        <w:rPr>
          <w:sz w:val="28"/>
          <w:szCs w:val="28"/>
        </w:rPr>
      </w:pPr>
      <w:r>
        <w:rPr>
          <w:sz w:val="28"/>
          <w:szCs w:val="28"/>
        </w:rPr>
        <w:t>у педагогічній взаємодії з підлітками-</w:t>
      </w:r>
      <w:proofErr w:type="spellStart"/>
      <w:r>
        <w:rPr>
          <w:sz w:val="28"/>
          <w:szCs w:val="28"/>
        </w:rPr>
        <w:t>девіантами.Дисертація</w:t>
      </w:r>
      <w:proofErr w:type="spellEnd"/>
      <w:r>
        <w:rPr>
          <w:sz w:val="28"/>
          <w:szCs w:val="28"/>
        </w:rPr>
        <w:t xml:space="preserve"> </w:t>
      </w:r>
      <w:proofErr w:type="spellStart"/>
      <w:r>
        <w:rPr>
          <w:sz w:val="28"/>
          <w:szCs w:val="28"/>
        </w:rPr>
        <w:t>канд</w:t>
      </w:r>
      <w:proofErr w:type="spellEnd"/>
      <w:r>
        <w:rPr>
          <w:sz w:val="28"/>
          <w:szCs w:val="28"/>
        </w:rPr>
        <w:t xml:space="preserve">. </w:t>
      </w:r>
      <w:proofErr w:type="spellStart"/>
      <w:r>
        <w:rPr>
          <w:sz w:val="28"/>
          <w:szCs w:val="28"/>
        </w:rPr>
        <w:t>психол</w:t>
      </w:r>
      <w:proofErr w:type="spellEnd"/>
      <w:r>
        <w:rPr>
          <w:sz w:val="28"/>
          <w:szCs w:val="28"/>
        </w:rPr>
        <w:t>. наук:</w:t>
      </w:r>
    </w:p>
    <w:p w:rsidR="00247C0D" w:rsidRDefault="00F96B44">
      <w:pPr>
        <w:spacing w:line="360" w:lineRule="auto"/>
        <w:jc w:val="both"/>
        <w:rPr>
          <w:sz w:val="28"/>
          <w:szCs w:val="28"/>
        </w:rPr>
      </w:pPr>
      <w:r>
        <w:rPr>
          <w:sz w:val="28"/>
          <w:szCs w:val="28"/>
        </w:rPr>
        <w:t xml:space="preserve">19.00.07, </w:t>
      </w:r>
      <w:proofErr w:type="spellStart"/>
      <w:r>
        <w:rPr>
          <w:sz w:val="28"/>
          <w:szCs w:val="28"/>
        </w:rPr>
        <w:t>Нац</w:t>
      </w:r>
      <w:proofErr w:type="spellEnd"/>
      <w:r>
        <w:rPr>
          <w:sz w:val="28"/>
          <w:szCs w:val="28"/>
        </w:rPr>
        <w:t>. пед. ун-т ім. М. П. Драгоманова. Київ, 2012.200 с.</w:t>
      </w:r>
    </w:p>
    <w:p w:rsidR="00247C0D" w:rsidRDefault="00F96B44">
      <w:pPr>
        <w:spacing w:line="360" w:lineRule="auto"/>
        <w:jc w:val="both"/>
        <w:rPr>
          <w:sz w:val="28"/>
          <w:szCs w:val="28"/>
        </w:rPr>
      </w:pPr>
      <w:r>
        <w:rPr>
          <w:sz w:val="28"/>
          <w:szCs w:val="28"/>
        </w:rPr>
        <w:t xml:space="preserve">62. </w:t>
      </w:r>
      <w:proofErr w:type="spellStart"/>
      <w:r>
        <w:rPr>
          <w:sz w:val="28"/>
          <w:szCs w:val="28"/>
        </w:rPr>
        <w:t>Сіляк</w:t>
      </w:r>
      <w:proofErr w:type="spellEnd"/>
      <w:r>
        <w:rPr>
          <w:sz w:val="28"/>
          <w:szCs w:val="28"/>
        </w:rPr>
        <w:t xml:space="preserve"> О. А. Самоактуалізація як фактор подолання психологічних</w:t>
      </w:r>
    </w:p>
    <w:p w:rsidR="00247C0D" w:rsidRDefault="00F96B44">
      <w:pPr>
        <w:spacing w:line="360" w:lineRule="auto"/>
        <w:jc w:val="both"/>
        <w:rPr>
          <w:sz w:val="28"/>
          <w:szCs w:val="28"/>
        </w:rPr>
      </w:pPr>
      <w:r>
        <w:rPr>
          <w:sz w:val="28"/>
          <w:szCs w:val="28"/>
        </w:rPr>
        <w:t>бар’єрів у студентів-психологів в процесі професійного навчання. Молодий</w:t>
      </w:r>
    </w:p>
    <w:p w:rsidR="00247C0D" w:rsidRDefault="00F96B44">
      <w:pPr>
        <w:spacing w:line="360" w:lineRule="auto"/>
        <w:jc w:val="both"/>
        <w:rPr>
          <w:sz w:val="28"/>
          <w:szCs w:val="28"/>
        </w:rPr>
      </w:pPr>
      <w:r>
        <w:rPr>
          <w:sz w:val="28"/>
          <w:szCs w:val="28"/>
        </w:rPr>
        <w:t>вчений. 2018. № 6(2). С. 307-310.</w:t>
      </w:r>
    </w:p>
    <w:p w:rsidR="00247C0D" w:rsidRDefault="00F96B44">
      <w:pPr>
        <w:spacing w:line="360" w:lineRule="auto"/>
        <w:jc w:val="both"/>
        <w:rPr>
          <w:sz w:val="28"/>
          <w:szCs w:val="28"/>
        </w:rPr>
      </w:pPr>
      <w:r>
        <w:rPr>
          <w:sz w:val="28"/>
          <w:szCs w:val="28"/>
        </w:rPr>
        <w:t xml:space="preserve">63. </w:t>
      </w:r>
      <w:proofErr w:type="spellStart"/>
      <w:r>
        <w:rPr>
          <w:sz w:val="28"/>
          <w:szCs w:val="28"/>
        </w:rPr>
        <w:t>Стаднік</w:t>
      </w:r>
      <w:proofErr w:type="spellEnd"/>
      <w:r>
        <w:rPr>
          <w:sz w:val="28"/>
          <w:szCs w:val="28"/>
        </w:rPr>
        <w:t xml:space="preserve"> Н. Оптимізація морального виховання підлітків як</w:t>
      </w:r>
    </w:p>
    <w:p w:rsidR="00247C0D" w:rsidRDefault="00F96B44">
      <w:pPr>
        <w:spacing w:line="360" w:lineRule="auto"/>
        <w:jc w:val="both"/>
        <w:rPr>
          <w:sz w:val="28"/>
          <w:szCs w:val="28"/>
        </w:rPr>
      </w:pPr>
      <w:r>
        <w:rPr>
          <w:sz w:val="28"/>
          <w:szCs w:val="28"/>
        </w:rPr>
        <w:t>організованої складової їх соціалізації. Психолого-педагогічні проблеми</w:t>
      </w:r>
    </w:p>
    <w:p w:rsidR="00247C0D" w:rsidRDefault="00F96B44">
      <w:pPr>
        <w:spacing w:line="360" w:lineRule="auto"/>
        <w:jc w:val="both"/>
        <w:rPr>
          <w:sz w:val="28"/>
          <w:szCs w:val="28"/>
        </w:rPr>
      </w:pPr>
      <w:r>
        <w:rPr>
          <w:sz w:val="28"/>
          <w:szCs w:val="28"/>
        </w:rPr>
        <w:t>сільської школи. 2013. № 47. С. 277-282.</w:t>
      </w:r>
    </w:p>
    <w:p w:rsidR="00247C0D" w:rsidRDefault="00F96B44">
      <w:pPr>
        <w:spacing w:line="360" w:lineRule="auto"/>
        <w:jc w:val="both"/>
        <w:rPr>
          <w:sz w:val="28"/>
          <w:szCs w:val="28"/>
        </w:rPr>
      </w:pPr>
      <w:r>
        <w:rPr>
          <w:sz w:val="28"/>
          <w:szCs w:val="28"/>
        </w:rPr>
        <w:t>64. Степаненко С. Семантичні бар’єри у структурі педагогічної</w:t>
      </w:r>
    </w:p>
    <w:p w:rsidR="00247C0D" w:rsidRDefault="00F96B44">
      <w:pPr>
        <w:spacing w:line="360" w:lineRule="auto"/>
        <w:jc w:val="both"/>
        <w:rPr>
          <w:sz w:val="28"/>
          <w:szCs w:val="28"/>
        </w:rPr>
      </w:pPr>
      <w:r>
        <w:rPr>
          <w:sz w:val="28"/>
          <w:szCs w:val="28"/>
        </w:rPr>
        <w:t xml:space="preserve">комунікації. Неперервна професійна освіта: теорія і практика. 2017. </w:t>
      </w:r>
      <w:proofErr w:type="spellStart"/>
      <w:r>
        <w:rPr>
          <w:sz w:val="28"/>
          <w:szCs w:val="28"/>
        </w:rPr>
        <w:t>Вип</w:t>
      </w:r>
      <w:proofErr w:type="spellEnd"/>
      <w:r>
        <w:rPr>
          <w:sz w:val="28"/>
          <w:szCs w:val="28"/>
        </w:rPr>
        <w:t>. 1-2. С.</w:t>
      </w:r>
    </w:p>
    <w:p w:rsidR="00247C0D" w:rsidRDefault="00F96B44">
      <w:pPr>
        <w:spacing w:line="360" w:lineRule="auto"/>
        <w:jc w:val="both"/>
        <w:rPr>
          <w:sz w:val="28"/>
          <w:szCs w:val="28"/>
        </w:rPr>
      </w:pPr>
      <w:r>
        <w:rPr>
          <w:sz w:val="28"/>
          <w:szCs w:val="28"/>
        </w:rPr>
        <w:t>26-33.</w:t>
      </w:r>
    </w:p>
    <w:p w:rsidR="00247C0D" w:rsidRDefault="00F96B44">
      <w:pPr>
        <w:spacing w:line="360" w:lineRule="auto"/>
        <w:jc w:val="both"/>
        <w:rPr>
          <w:sz w:val="28"/>
          <w:szCs w:val="28"/>
        </w:rPr>
      </w:pPr>
      <w:r>
        <w:rPr>
          <w:sz w:val="28"/>
          <w:szCs w:val="28"/>
        </w:rPr>
        <w:t xml:space="preserve">65. </w:t>
      </w:r>
      <w:proofErr w:type="spellStart"/>
      <w:r>
        <w:rPr>
          <w:sz w:val="28"/>
          <w:szCs w:val="28"/>
        </w:rPr>
        <w:t>Твердохліб</w:t>
      </w:r>
      <w:proofErr w:type="spellEnd"/>
      <w:r>
        <w:rPr>
          <w:sz w:val="28"/>
          <w:szCs w:val="28"/>
        </w:rPr>
        <w:t xml:space="preserve"> В.В. Вплив психологічних бар’єрів підлітків на результати</w:t>
      </w:r>
    </w:p>
    <w:p w:rsidR="00247C0D" w:rsidRDefault="00F96B44">
      <w:pPr>
        <w:spacing w:line="360" w:lineRule="auto"/>
        <w:jc w:val="both"/>
        <w:rPr>
          <w:sz w:val="28"/>
          <w:szCs w:val="28"/>
        </w:rPr>
      </w:pPr>
      <w:r>
        <w:rPr>
          <w:sz w:val="28"/>
          <w:szCs w:val="28"/>
        </w:rPr>
        <w:t>спілкування з дорослими. Психолого-педагогічний супровід професійної</w:t>
      </w:r>
    </w:p>
    <w:p w:rsidR="00247C0D" w:rsidRDefault="00F96B44">
      <w:pPr>
        <w:spacing w:line="360" w:lineRule="auto"/>
        <w:jc w:val="both"/>
        <w:rPr>
          <w:sz w:val="28"/>
          <w:szCs w:val="28"/>
        </w:rPr>
      </w:pPr>
      <w:r>
        <w:rPr>
          <w:sz w:val="28"/>
          <w:szCs w:val="28"/>
        </w:rPr>
        <w:t>підготовки та підвищення кваліфікації фахівців в умовах воєнного стану:</w:t>
      </w:r>
    </w:p>
    <w:p w:rsidR="00247C0D" w:rsidRDefault="00F96B44">
      <w:pPr>
        <w:spacing w:line="360" w:lineRule="auto"/>
        <w:jc w:val="both"/>
        <w:rPr>
          <w:sz w:val="28"/>
          <w:szCs w:val="28"/>
        </w:rPr>
      </w:pPr>
      <w:r>
        <w:rPr>
          <w:sz w:val="28"/>
          <w:szCs w:val="28"/>
        </w:rPr>
        <w:t>Матеріали ХI Міжнародної науково-практичної конференції (20 травня 2022 р.,</w:t>
      </w:r>
    </w:p>
    <w:p w:rsidR="00247C0D" w:rsidRDefault="00F96B44">
      <w:pPr>
        <w:spacing w:line="360" w:lineRule="auto"/>
        <w:jc w:val="both"/>
        <w:rPr>
          <w:sz w:val="28"/>
          <w:szCs w:val="28"/>
        </w:rPr>
      </w:pPr>
      <w:r>
        <w:rPr>
          <w:sz w:val="28"/>
          <w:szCs w:val="28"/>
        </w:rPr>
        <w:lastRenderedPageBreak/>
        <w:t>м. Київ). Київ: ДЗВО «УМО», 2022. С. 150 – 154.</w:t>
      </w:r>
      <w:r>
        <w:rPr>
          <w:sz w:val="28"/>
          <w:szCs w:val="28"/>
        </w:rPr>
        <w:br/>
        <w:t xml:space="preserve">66. </w:t>
      </w:r>
      <w:proofErr w:type="spellStart"/>
      <w:r>
        <w:rPr>
          <w:sz w:val="28"/>
          <w:szCs w:val="28"/>
        </w:rPr>
        <w:t>Тишакова</w:t>
      </w:r>
      <w:proofErr w:type="spellEnd"/>
      <w:r>
        <w:rPr>
          <w:sz w:val="28"/>
          <w:szCs w:val="28"/>
        </w:rPr>
        <w:t xml:space="preserve"> Л. Роль емоційної компетентності особистості в подоланні</w:t>
      </w:r>
    </w:p>
    <w:p w:rsidR="00247C0D" w:rsidRDefault="00F96B44">
      <w:pPr>
        <w:spacing w:line="360" w:lineRule="auto"/>
        <w:jc w:val="both"/>
        <w:rPr>
          <w:sz w:val="28"/>
          <w:szCs w:val="28"/>
        </w:rPr>
      </w:pPr>
      <w:r>
        <w:rPr>
          <w:sz w:val="28"/>
          <w:szCs w:val="28"/>
        </w:rPr>
        <w:t>емоційних бар’єрів у спілкуванні. Вісник Національного університету оборони</w:t>
      </w:r>
    </w:p>
    <w:p w:rsidR="00247C0D" w:rsidRDefault="00F96B44">
      <w:pPr>
        <w:spacing w:line="360" w:lineRule="auto"/>
        <w:jc w:val="both"/>
        <w:rPr>
          <w:sz w:val="28"/>
          <w:szCs w:val="28"/>
        </w:rPr>
      </w:pPr>
      <w:r>
        <w:rPr>
          <w:sz w:val="28"/>
          <w:szCs w:val="28"/>
        </w:rPr>
        <w:t>України. 2021. С. 119 – 125.</w:t>
      </w:r>
    </w:p>
    <w:p w:rsidR="00247C0D" w:rsidRDefault="00F96B44">
      <w:pPr>
        <w:spacing w:line="360" w:lineRule="auto"/>
        <w:jc w:val="both"/>
        <w:rPr>
          <w:sz w:val="28"/>
          <w:szCs w:val="28"/>
        </w:rPr>
      </w:pPr>
      <w:r>
        <w:rPr>
          <w:sz w:val="28"/>
          <w:szCs w:val="28"/>
        </w:rPr>
        <w:t xml:space="preserve">67. </w:t>
      </w:r>
      <w:proofErr w:type="spellStart"/>
      <w:r>
        <w:rPr>
          <w:sz w:val="28"/>
          <w:szCs w:val="28"/>
        </w:rPr>
        <w:t>Філімончук</w:t>
      </w:r>
      <w:proofErr w:type="spellEnd"/>
      <w:r>
        <w:rPr>
          <w:sz w:val="28"/>
          <w:szCs w:val="28"/>
        </w:rPr>
        <w:t xml:space="preserve"> А. В. Виникнення бар'єрів спілкування у повсякденному</w:t>
      </w:r>
    </w:p>
    <w:p w:rsidR="00247C0D" w:rsidRDefault="00F96B44">
      <w:pPr>
        <w:spacing w:line="360" w:lineRule="auto"/>
        <w:jc w:val="both"/>
        <w:rPr>
          <w:sz w:val="28"/>
          <w:szCs w:val="28"/>
        </w:rPr>
      </w:pPr>
      <w:r>
        <w:rPr>
          <w:sz w:val="28"/>
          <w:szCs w:val="28"/>
        </w:rPr>
        <w:t xml:space="preserve">житті як один із неминучих аспектів встановлення комунікативних </w:t>
      </w:r>
      <w:proofErr w:type="spellStart"/>
      <w:r>
        <w:rPr>
          <w:sz w:val="28"/>
          <w:szCs w:val="28"/>
        </w:rPr>
        <w:t>зв'язків</w:t>
      </w:r>
      <w:proofErr w:type="spellEnd"/>
      <w:r>
        <w:rPr>
          <w:sz w:val="28"/>
          <w:szCs w:val="28"/>
        </w:rPr>
        <w:t xml:space="preserve"> з</w:t>
      </w:r>
    </w:p>
    <w:p w:rsidR="00247C0D" w:rsidRDefault="00F96B44">
      <w:pPr>
        <w:spacing w:line="360" w:lineRule="auto"/>
        <w:jc w:val="both"/>
        <w:rPr>
          <w:sz w:val="28"/>
          <w:szCs w:val="28"/>
        </w:rPr>
      </w:pPr>
      <w:r>
        <w:rPr>
          <w:sz w:val="28"/>
          <w:szCs w:val="28"/>
        </w:rPr>
        <w:t>оточуючими. Психолог. №37, 2008. С. 13-17.</w:t>
      </w:r>
    </w:p>
    <w:p w:rsidR="00247C0D" w:rsidRDefault="00F96B44">
      <w:pPr>
        <w:spacing w:line="360" w:lineRule="auto"/>
        <w:jc w:val="both"/>
        <w:rPr>
          <w:sz w:val="28"/>
          <w:szCs w:val="28"/>
        </w:rPr>
      </w:pPr>
      <w:r>
        <w:rPr>
          <w:sz w:val="28"/>
          <w:szCs w:val="28"/>
        </w:rPr>
        <w:t xml:space="preserve">68. </w:t>
      </w:r>
      <w:proofErr w:type="spellStart"/>
      <w:r>
        <w:rPr>
          <w:sz w:val="28"/>
          <w:szCs w:val="28"/>
        </w:rPr>
        <w:t>Хижняк</w:t>
      </w:r>
      <w:proofErr w:type="spellEnd"/>
      <w:r>
        <w:rPr>
          <w:sz w:val="28"/>
          <w:szCs w:val="28"/>
        </w:rPr>
        <w:t xml:space="preserve"> А. В. Формування взаєморозуміння у молодших підлітків як</w:t>
      </w:r>
    </w:p>
    <w:p w:rsidR="00247C0D" w:rsidRDefault="00F96B44">
      <w:pPr>
        <w:spacing w:line="360" w:lineRule="auto"/>
        <w:jc w:val="both"/>
        <w:rPr>
          <w:sz w:val="28"/>
          <w:szCs w:val="28"/>
        </w:rPr>
      </w:pPr>
      <w:r>
        <w:rPr>
          <w:sz w:val="28"/>
          <w:szCs w:val="28"/>
        </w:rPr>
        <w:t>сімейної цінності: теорія питання. Молодий вчений. 2015. № 2(4). С. 123-126.</w:t>
      </w:r>
    </w:p>
    <w:p w:rsidR="00247C0D" w:rsidRDefault="00F96B44">
      <w:pPr>
        <w:spacing w:line="360" w:lineRule="auto"/>
        <w:jc w:val="both"/>
        <w:rPr>
          <w:sz w:val="28"/>
          <w:szCs w:val="28"/>
        </w:rPr>
      </w:pPr>
      <w:r>
        <w:rPr>
          <w:sz w:val="28"/>
          <w:szCs w:val="28"/>
        </w:rPr>
        <w:t xml:space="preserve">69. </w:t>
      </w:r>
      <w:proofErr w:type="spellStart"/>
      <w:r>
        <w:rPr>
          <w:sz w:val="28"/>
          <w:szCs w:val="28"/>
        </w:rPr>
        <w:t>Хомчук</w:t>
      </w:r>
      <w:proofErr w:type="spellEnd"/>
      <w:r>
        <w:rPr>
          <w:sz w:val="28"/>
          <w:szCs w:val="28"/>
        </w:rPr>
        <w:t xml:space="preserve"> О.П. Психологічні чинники протиправної поведінки підлітків.</w:t>
      </w:r>
    </w:p>
    <w:p w:rsidR="00247C0D" w:rsidRDefault="00F96B44">
      <w:pPr>
        <w:spacing w:line="360" w:lineRule="auto"/>
        <w:jc w:val="both"/>
        <w:rPr>
          <w:sz w:val="28"/>
          <w:szCs w:val="28"/>
        </w:rPr>
      </w:pPr>
      <w:r>
        <w:rPr>
          <w:sz w:val="28"/>
          <w:szCs w:val="28"/>
        </w:rPr>
        <w:t>Актуальні проблеми права в умовах сучасних викликів: матеріали міжнародної</w:t>
      </w:r>
    </w:p>
    <w:p w:rsidR="00247C0D" w:rsidRDefault="00F96B44">
      <w:pPr>
        <w:spacing w:line="360" w:lineRule="auto"/>
        <w:jc w:val="both"/>
        <w:rPr>
          <w:sz w:val="28"/>
          <w:szCs w:val="28"/>
        </w:rPr>
      </w:pPr>
      <w:proofErr w:type="spellStart"/>
      <w:r>
        <w:rPr>
          <w:sz w:val="28"/>
          <w:szCs w:val="28"/>
        </w:rPr>
        <w:t>науковопрактичної</w:t>
      </w:r>
      <w:proofErr w:type="spellEnd"/>
      <w:r>
        <w:rPr>
          <w:sz w:val="28"/>
          <w:szCs w:val="28"/>
        </w:rPr>
        <w:t xml:space="preserve"> конференції. 14 квітня 2022 р. м. Білоцерківський НАУ. 1С.</w:t>
      </w:r>
    </w:p>
    <w:p w:rsidR="00247C0D" w:rsidRDefault="00F96B44">
      <w:pPr>
        <w:spacing w:line="360" w:lineRule="auto"/>
        <w:jc w:val="both"/>
        <w:rPr>
          <w:sz w:val="28"/>
          <w:szCs w:val="28"/>
        </w:rPr>
      </w:pPr>
      <w:r>
        <w:rPr>
          <w:sz w:val="28"/>
          <w:szCs w:val="28"/>
        </w:rPr>
        <w:t>124 – 127.</w:t>
      </w:r>
    </w:p>
    <w:p w:rsidR="00247C0D" w:rsidRDefault="00F96B44">
      <w:pPr>
        <w:spacing w:line="360" w:lineRule="auto"/>
        <w:jc w:val="both"/>
        <w:rPr>
          <w:sz w:val="28"/>
          <w:szCs w:val="28"/>
        </w:rPr>
      </w:pPr>
      <w:r>
        <w:rPr>
          <w:sz w:val="28"/>
          <w:szCs w:val="28"/>
        </w:rPr>
        <w:t xml:space="preserve">70. Чайкіна Н.О. Стилі емоційних реагувань підлітків позбавлених батьківського спілкування. Український психолого-педагогічний науковий збірник. № 14 (14) липень 2018. С. 108 – 122. </w:t>
      </w:r>
    </w:p>
    <w:p w:rsidR="00247C0D" w:rsidRDefault="00F96B44">
      <w:pPr>
        <w:spacing w:line="360" w:lineRule="auto"/>
        <w:jc w:val="both"/>
        <w:rPr>
          <w:sz w:val="28"/>
          <w:szCs w:val="28"/>
        </w:rPr>
      </w:pPr>
      <w:r>
        <w:rPr>
          <w:sz w:val="28"/>
          <w:szCs w:val="28"/>
        </w:rPr>
        <w:t xml:space="preserve">71. Чайковська О.М. Гендерні особливості прояву акцентуацій характеру у підлітків з девіантною поведінкою. Збірник наукових праць КПНУ імені Івана 83 Огієнка, Інституту психології ім. </w:t>
      </w:r>
      <w:proofErr w:type="spellStart"/>
      <w:r>
        <w:rPr>
          <w:sz w:val="28"/>
          <w:szCs w:val="28"/>
        </w:rPr>
        <w:t>Г.С.Костюка</w:t>
      </w:r>
      <w:proofErr w:type="spellEnd"/>
      <w:r>
        <w:rPr>
          <w:sz w:val="28"/>
          <w:szCs w:val="28"/>
        </w:rPr>
        <w:t xml:space="preserve"> НАПН України. 2011. С. 730 – 739.</w:t>
      </w:r>
    </w:p>
    <w:p w:rsidR="00247C0D" w:rsidRDefault="00F96B44">
      <w:pPr>
        <w:spacing w:line="360" w:lineRule="auto"/>
        <w:jc w:val="both"/>
        <w:rPr>
          <w:sz w:val="28"/>
          <w:szCs w:val="28"/>
        </w:rPr>
      </w:pPr>
      <w:r>
        <w:rPr>
          <w:sz w:val="28"/>
          <w:szCs w:val="28"/>
        </w:rPr>
        <w:t xml:space="preserve">72. Шамне А.В. Психологія </w:t>
      </w:r>
      <w:proofErr w:type="spellStart"/>
      <w:r>
        <w:rPr>
          <w:sz w:val="28"/>
          <w:szCs w:val="28"/>
        </w:rPr>
        <w:t>фрустраційних</w:t>
      </w:r>
      <w:proofErr w:type="spellEnd"/>
      <w:r>
        <w:rPr>
          <w:sz w:val="28"/>
          <w:szCs w:val="28"/>
        </w:rPr>
        <w:t xml:space="preserve"> станів та реакцій підлітків:</w:t>
      </w:r>
    </w:p>
    <w:p w:rsidR="00247C0D" w:rsidRDefault="00F96B44">
      <w:pPr>
        <w:spacing w:line="360" w:lineRule="auto"/>
        <w:jc w:val="both"/>
        <w:rPr>
          <w:sz w:val="28"/>
          <w:szCs w:val="28"/>
        </w:rPr>
      </w:pPr>
      <w:r>
        <w:rPr>
          <w:sz w:val="28"/>
          <w:szCs w:val="28"/>
        </w:rPr>
        <w:t>теорії, проблеми, діагностика: монографія. Київ: НУБіП України, 2018. 278 с.</w:t>
      </w:r>
    </w:p>
    <w:p w:rsidR="00247C0D" w:rsidRDefault="00F96B44">
      <w:pPr>
        <w:spacing w:line="360" w:lineRule="auto"/>
        <w:jc w:val="both"/>
        <w:rPr>
          <w:sz w:val="28"/>
          <w:szCs w:val="28"/>
        </w:rPr>
      </w:pPr>
      <w:r>
        <w:rPr>
          <w:sz w:val="28"/>
          <w:szCs w:val="28"/>
        </w:rPr>
        <w:t>73. Шкільна І.М. Проблеми виховання базових гуманістичних цінностей</w:t>
      </w:r>
    </w:p>
    <w:p w:rsidR="00247C0D" w:rsidRDefault="00F96B44">
      <w:pPr>
        <w:spacing w:line="360" w:lineRule="auto"/>
        <w:jc w:val="both"/>
        <w:rPr>
          <w:sz w:val="28"/>
          <w:szCs w:val="28"/>
        </w:rPr>
      </w:pPr>
      <w:r>
        <w:rPr>
          <w:sz w:val="28"/>
          <w:szCs w:val="28"/>
        </w:rPr>
        <w:t xml:space="preserve">старших підлітків в сучасних умовах. Теоретико-методичні проблеми </w:t>
      </w:r>
      <w:proofErr w:type="spellStart"/>
      <w:r>
        <w:rPr>
          <w:sz w:val="28"/>
          <w:szCs w:val="28"/>
        </w:rPr>
        <w:t>вихованнядітей</w:t>
      </w:r>
      <w:proofErr w:type="spellEnd"/>
      <w:r>
        <w:rPr>
          <w:sz w:val="28"/>
          <w:szCs w:val="28"/>
        </w:rPr>
        <w:t xml:space="preserve"> та учнівської молоді. Збірник наукових праць. Випуск 14, книга 2. 2010. С.127 – 137.</w:t>
      </w:r>
    </w:p>
    <w:p w:rsidR="00247C0D" w:rsidRDefault="00F96B44">
      <w:pPr>
        <w:spacing w:line="360" w:lineRule="auto"/>
        <w:jc w:val="both"/>
        <w:rPr>
          <w:sz w:val="28"/>
          <w:szCs w:val="28"/>
        </w:rPr>
      </w:pPr>
      <w:r>
        <w:rPr>
          <w:sz w:val="28"/>
          <w:szCs w:val="28"/>
        </w:rPr>
        <w:t xml:space="preserve">74. </w:t>
      </w:r>
      <w:proofErr w:type="spellStart"/>
      <w:r>
        <w:rPr>
          <w:sz w:val="28"/>
          <w:szCs w:val="28"/>
        </w:rPr>
        <w:t>Щербан</w:t>
      </w:r>
      <w:proofErr w:type="spellEnd"/>
      <w:r>
        <w:rPr>
          <w:sz w:val="28"/>
          <w:szCs w:val="28"/>
        </w:rPr>
        <w:t xml:space="preserve"> Т, </w:t>
      </w:r>
      <w:proofErr w:type="spellStart"/>
      <w:r>
        <w:rPr>
          <w:sz w:val="28"/>
          <w:szCs w:val="28"/>
        </w:rPr>
        <w:t>Брецко</w:t>
      </w:r>
      <w:proofErr w:type="spellEnd"/>
      <w:r>
        <w:rPr>
          <w:sz w:val="28"/>
          <w:szCs w:val="28"/>
        </w:rPr>
        <w:t xml:space="preserve"> І. Особливості, що зумовлюють емоційне вигорання</w:t>
      </w:r>
    </w:p>
    <w:p w:rsidR="00247C0D" w:rsidRDefault="00F96B44">
      <w:pPr>
        <w:spacing w:line="360" w:lineRule="auto"/>
        <w:jc w:val="both"/>
        <w:rPr>
          <w:sz w:val="28"/>
          <w:szCs w:val="28"/>
        </w:rPr>
      </w:pPr>
      <w:r>
        <w:rPr>
          <w:sz w:val="28"/>
          <w:szCs w:val="28"/>
        </w:rPr>
        <w:lastRenderedPageBreak/>
        <w:t>підлітків у процесі спілкування з дорослими. Наука і освіта. 2018. №1. С. 131-</w:t>
      </w:r>
    </w:p>
    <w:p w:rsidR="00247C0D" w:rsidRDefault="00F96B44">
      <w:pPr>
        <w:spacing w:line="360" w:lineRule="auto"/>
        <w:jc w:val="both"/>
        <w:rPr>
          <w:sz w:val="28"/>
          <w:szCs w:val="28"/>
        </w:rPr>
      </w:pPr>
      <w:r>
        <w:rPr>
          <w:sz w:val="28"/>
          <w:szCs w:val="28"/>
        </w:rPr>
        <w:t>138.</w:t>
      </w:r>
    </w:p>
    <w:p w:rsidR="00247C0D" w:rsidRDefault="00F96B44">
      <w:pPr>
        <w:spacing w:line="360" w:lineRule="auto"/>
        <w:jc w:val="both"/>
        <w:rPr>
          <w:sz w:val="28"/>
          <w:szCs w:val="28"/>
        </w:rPr>
      </w:pPr>
      <w:r>
        <w:rPr>
          <w:sz w:val="28"/>
          <w:szCs w:val="28"/>
        </w:rPr>
        <w:t xml:space="preserve">75. </w:t>
      </w:r>
      <w:proofErr w:type="spellStart"/>
      <w:r>
        <w:rPr>
          <w:sz w:val="28"/>
          <w:szCs w:val="28"/>
        </w:rPr>
        <w:t>Щілінська</w:t>
      </w:r>
      <w:proofErr w:type="spellEnd"/>
      <w:r>
        <w:rPr>
          <w:sz w:val="28"/>
          <w:szCs w:val="28"/>
        </w:rPr>
        <w:t xml:space="preserve"> Г.В. Комунікативні бар’єри у процесі міжкультурної</w:t>
      </w:r>
    </w:p>
    <w:p w:rsidR="00247C0D" w:rsidRDefault="00F96B44">
      <w:pPr>
        <w:spacing w:line="360" w:lineRule="auto"/>
        <w:jc w:val="both"/>
        <w:rPr>
          <w:sz w:val="28"/>
          <w:szCs w:val="28"/>
        </w:rPr>
      </w:pPr>
      <w:r>
        <w:rPr>
          <w:sz w:val="28"/>
          <w:szCs w:val="28"/>
        </w:rPr>
        <w:t>взаємодії студентів та шляхи їх вирішення. Міжнародний науковий форум:</w:t>
      </w:r>
    </w:p>
    <w:p w:rsidR="00247C0D" w:rsidRDefault="00F96B44">
      <w:pPr>
        <w:spacing w:line="360" w:lineRule="auto"/>
        <w:jc w:val="both"/>
        <w:rPr>
          <w:sz w:val="28"/>
          <w:szCs w:val="28"/>
        </w:rPr>
      </w:pPr>
      <w:r>
        <w:rPr>
          <w:sz w:val="28"/>
          <w:szCs w:val="28"/>
        </w:rPr>
        <w:t xml:space="preserve">соціологія, психологія, педагогіка, менеджмент. 2015. </w:t>
      </w:r>
      <w:proofErr w:type="spellStart"/>
      <w:r>
        <w:rPr>
          <w:sz w:val="28"/>
          <w:szCs w:val="28"/>
        </w:rPr>
        <w:t>Вип</w:t>
      </w:r>
      <w:proofErr w:type="spellEnd"/>
      <w:r>
        <w:rPr>
          <w:sz w:val="28"/>
          <w:szCs w:val="28"/>
        </w:rPr>
        <w:t>. 18. С. 50-58</w:t>
      </w:r>
    </w:p>
    <w:p w:rsidR="00247C0D" w:rsidRDefault="00F96B44">
      <w:pPr>
        <w:spacing w:line="360" w:lineRule="auto"/>
        <w:jc w:val="both"/>
        <w:rPr>
          <w:sz w:val="28"/>
          <w:szCs w:val="28"/>
        </w:rPr>
      </w:pPr>
      <w:r>
        <w:rPr>
          <w:sz w:val="28"/>
          <w:szCs w:val="28"/>
        </w:rPr>
        <w:t xml:space="preserve">76. </w:t>
      </w:r>
      <w:proofErr w:type="spellStart"/>
      <w:r>
        <w:rPr>
          <w:sz w:val="28"/>
          <w:szCs w:val="28"/>
        </w:rPr>
        <w:t>Машиністов</w:t>
      </w:r>
      <w:proofErr w:type="spellEnd"/>
      <w:r>
        <w:rPr>
          <w:sz w:val="28"/>
          <w:szCs w:val="28"/>
        </w:rPr>
        <w:t xml:space="preserve"> О. В. Дослідження впливу акцентуацій характеру на схильність до девіантної поведінки в підлітковому віці / О. В. </w:t>
      </w:r>
      <w:proofErr w:type="spellStart"/>
      <w:r>
        <w:rPr>
          <w:sz w:val="28"/>
          <w:szCs w:val="28"/>
        </w:rPr>
        <w:t>Машиністов</w:t>
      </w:r>
      <w:proofErr w:type="spellEnd"/>
      <w:r>
        <w:rPr>
          <w:sz w:val="28"/>
          <w:szCs w:val="28"/>
        </w:rPr>
        <w:t xml:space="preserve"> // Актуальні проблеми психології. – 2013. – </w:t>
      </w:r>
      <w:proofErr w:type="spellStart"/>
      <w:r>
        <w:rPr>
          <w:sz w:val="28"/>
          <w:szCs w:val="28"/>
        </w:rPr>
        <w:t>Вип</w:t>
      </w:r>
      <w:proofErr w:type="spellEnd"/>
      <w:r>
        <w:rPr>
          <w:sz w:val="28"/>
          <w:szCs w:val="28"/>
        </w:rPr>
        <w:t>. 38. – С. 396–399.</w:t>
      </w:r>
    </w:p>
    <w:p w:rsidR="00247C0D" w:rsidRDefault="00F96B44">
      <w:pPr>
        <w:spacing w:line="360" w:lineRule="auto"/>
        <w:jc w:val="both"/>
        <w:rPr>
          <w:sz w:val="28"/>
          <w:szCs w:val="28"/>
        </w:rPr>
      </w:pPr>
      <w:r>
        <w:rPr>
          <w:sz w:val="28"/>
          <w:szCs w:val="28"/>
        </w:rPr>
        <w:t xml:space="preserve"> 77. </w:t>
      </w:r>
      <w:proofErr w:type="spellStart"/>
      <w:r>
        <w:rPr>
          <w:sz w:val="28"/>
          <w:szCs w:val="28"/>
        </w:rPr>
        <w:t>Оліярник</w:t>
      </w:r>
      <w:proofErr w:type="spellEnd"/>
      <w:r>
        <w:rPr>
          <w:sz w:val="28"/>
          <w:szCs w:val="28"/>
        </w:rPr>
        <w:t xml:space="preserve"> В. Інтернет-середовище і формування гендерної ідентичності в процесі життєвого планування в підлітковому віці / В. </w:t>
      </w:r>
      <w:proofErr w:type="spellStart"/>
      <w:r>
        <w:rPr>
          <w:sz w:val="28"/>
          <w:szCs w:val="28"/>
        </w:rPr>
        <w:t>Оліярник</w:t>
      </w:r>
      <w:proofErr w:type="spellEnd"/>
      <w:r>
        <w:rPr>
          <w:sz w:val="28"/>
          <w:szCs w:val="28"/>
        </w:rPr>
        <w:t xml:space="preserve"> // Магістр. – 2016. – № 6. – С. 52‒55. </w:t>
      </w:r>
    </w:p>
    <w:p w:rsidR="00247C0D" w:rsidRDefault="00F96B44">
      <w:pPr>
        <w:spacing w:line="360" w:lineRule="auto"/>
        <w:jc w:val="both"/>
        <w:rPr>
          <w:sz w:val="28"/>
          <w:szCs w:val="28"/>
        </w:rPr>
      </w:pPr>
      <w:r>
        <w:rPr>
          <w:sz w:val="28"/>
          <w:szCs w:val="28"/>
        </w:rPr>
        <w:t xml:space="preserve">78. </w:t>
      </w:r>
      <w:proofErr w:type="spellStart"/>
      <w:r>
        <w:rPr>
          <w:sz w:val="28"/>
          <w:szCs w:val="28"/>
        </w:rPr>
        <w:t>Посохова</w:t>
      </w:r>
      <w:proofErr w:type="spellEnd"/>
      <w:r>
        <w:rPr>
          <w:sz w:val="28"/>
          <w:szCs w:val="28"/>
        </w:rPr>
        <w:t xml:space="preserve"> В. В. Соціально-психологічні особливості формування життєвих планів Інтернет-залежної молоді: </w:t>
      </w:r>
      <w:proofErr w:type="spellStart"/>
      <w:r>
        <w:rPr>
          <w:sz w:val="28"/>
          <w:szCs w:val="28"/>
        </w:rPr>
        <w:t>дис</w:t>
      </w:r>
      <w:proofErr w:type="spellEnd"/>
      <w:r>
        <w:rPr>
          <w:sz w:val="28"/>
          <w:szCs w:val="28"/>
        </w:rPr>
        <w:t xml:space="preserve">... кандидата </w:t>
      </w:r>
      <w:proofErr w:type="spellStart"/>
      <w:r>
        <w:rPr>
          <w:sz w:val="28"/>
          <w:szCs w:val="28"/>
        </w:rPr>
        <w:t>психол</w:t>
      </w:r>
      <w:proofErr w:type="spellEnd"/>
      <w:r>
        <w:rPr>
          <w:sz w:val="28"/>
          <w:szCs w:val="28"/>
        </w:rPr>
        <w:t xml:space="preserve">. наук: 19.00.07. – К., 2017. – 155 с. </w:t>
      </w:r>
    </w:p>
    <w:p w:rsidR="00247C0D" w:rsidRDefault="00F96B44">
      <w:pPr>
        <w:spacing w:line="360" w:lineRule="auto"/>
        <w:jc w:val="both"/>
        <w:rPr>
          <w:sz w:val="28"/>
          <w:szCs w:val="28"/>
        </w:rPr>
      </w:pPr>
      <w:r>
        <w:rPr>
          <w:sz w:val="28"/>
          <w:szCs w:val="28"/>
        </w:rPr>
        <w:t xml:space="preserve">79. </w:t>
      </w:r>
      <w:proofErr w:type="spellStart"/>
      <w:r>
        <w:rPr>
          <w:sz w:val="28"/>
          <w:szCs w:val="28"/>
        </w:rPr>
        <w:t>Розіна</w:t>
      </w:r>
      <w:proofErr w:type="spellEnd"/>
      <w:r>
        <w:rPr>
          <w:sz w:val="28"/>
          <w:szCs w:val="28"/>
        </w:rPr>
        <w:t xml:space="preserve"> І. В. Дослідження прояву </w:t>
      </w:r>
      <w:proofErr w:type="spellStart"/>
      <w:r>
        <w:rPr>
          <w:sz w:val="28"/>
          <w:szCs w:val="28"/>
        </w:rPr>
        <w:t>акцентуйованих</w:t>
      </w:r>
      <w:proofErr w:type="spellEnd"/>
      <w:r>
        <w:rPr>
          <w:sz w:val="28"/>
          <w:szCs w:val="28"/>
        </w:rPr>
        <w:t xml:space="preserve"> рис у підлітковому віці за допомогою використання позитивної психотерапії / І. В. </w:t>
      </w:r>
      <w:proofErr w:type="spellStart"/>
      <w:r>
        <w:rPr>
          <w:sz w:val="28"/>
          <w:szCs w:val="28"/>
        </w:rPr>
        <w:t>Розіна</w:t>
      </w:r>
      <w:proofErr w:type="spellEnd"/>
      <w:r>
        <w:rPr>
          <w:sz w:val="28"/>
          <w:szCs w:val="28"/>
        </w:rPr>
        <w:t xml:space="preserve"> // Габітус. – 2021. – </w:t>
      </w:r>
      <w:proofErr w:type="spellStart"/>
      <w:r>
        <w:rPr>
          <w:sz w:val="28"/>
          <w:szCs w:val="28"/>
        </w:rPr>
        <w:t>Вип</w:t>
      </w:r>
      <w:proofErr w:type="spellEnd"/>
      <w:r>
        <w:rPr>
          <w:sz w:val="28"/>
          <w:szCs w:val="28"/>
        </w:rPr>
        <w:t>. 21. – С. 188–194.</w:t>
      </w:r>
    </w:p>
    <w:p w:rsidR="00247C0D" w:rsidRDefault="00F96B44">
      <w:pPr>
        <w:spacing w:line="360" w:lineRule="auto"/>
        <w:jc w:val="both"/>
        <w:rPr>
          <w:sz w:val="28"/>
          <w:szCs w:val="28"/>
        </w:rPr>
      </w:pPr>
      <w:r>
        <w:rPr>
          <w:sz w:val="28"/>
          <w:szCs w:val="28"/>
        </w:rPr>
        <w:t xml:space="preserve">80. </w:t>
      </w:r>
      <w:proofErr w:type="spellStart"/>
      <w:r>
        <w:rPr>
          <w:sz w:val="28"/>
          <w:szCs w:val="28"/>
        </w:rPr>
        <w:t>Розлуцька</w:t>
      </w:r>
      <w:proofErr w:type="spellEnd"/>
      <w:r>
        <w:rPr>
          <w:sz w:val="28"/>
          <w:szCs w:val="28"/>
        </w:rPr>
        <w:t xml:space="preserve"> Г. М. Вивчення проблеми Інтернет-залежності: аналіз</w:t>
      </w:r>
    </w:p>
    <w:p w:rsidR="00247C0D" w:rsidRDefault="00F96B44">
      <w:pPr>
        <w:spacing w:line="360" w:lineRule="auto"/>
        <w:jc w:val="both"/>
        <w:rPr>
          <w:sz w:val="28"/>
          <w:szCs w:val="28"/>
        </w:rPr>
      </w:pPr>
      <w:r>
        <w:rPr>
          <w:sz w:val="28"/>
          <w:szCs w:val="28"/>
        </w:rPr>
        <w:t xml:space="preserve">результатів експериментального дослідження / Г. М. </w:t>
      </w:r>
      <w:proofErr w:type="spellStart"/>
      <w:r>
        <w:rPr>
          <w:sz w:val="28"/>
          <w:szCs w:val="28"/>
        </w:rPr>
        <w:t>Розлуцька</w:t>
      </w:r>
      <w:proofErr w:type="spellEnd"/>
      <w:r>
        <w:rPr>
          <w:sz w:val="28"/>
          <w:szCs w:val="28"/>
        </w:rPr>
        <w:t xml:space="preserve"> // Науковий</w:t>
      </w:r>
    </w:p>
    <w:p w:rsidR="00247C0D" w:rsidRDefault="00F96B44">
      <w:pPr>
        <w:spacing w:line="360" w:lineRule="auto"/>
        <w:jc w:val="both"/>
        <w:rPr>
          <w:sz w:val="28"/>
          <w:szCs w:val="28"/>
        </w:rPr>
      </w:pPr>
      <w:r>
        <w:rPr>
          <w:sz w:val="28"/>
          <w:szCs w:val="28"/>
        </w:rPr>
        <w:t>86 вісник Ужгородського національного університету. Серія: Педагогіка. – 2012. –</w:t>
      </w:r>
      <w:proofErr w:type="spellStart"/>
      <w:r>
        <w:rPr>
          <w:sz w:val="28"/>
          <w:szCs w:val="28"/>
        </w:rPr>
        <w:t>Вип</w:t>
      </w:r>
      <w:proofErr w:type="spellEnd"/>
      <w:r>
        <w:rPr>
          <w:sz w:val="28"/>
          <w:szCs w:val="28"/>
        </w:rPr>
        <w:t>. 24. – С. 133–137.</w:t>
      </w:r>
    </w:p>
    <w:p w:rsidR="00247C0D" w:rsidRDefault="00F96B44">
      <w:pPr>
        <w:spacing w:line="360" w:lineRule="auto"/>
        <w:jc w:val="both"/>
        <w:rPr>
          <w:sz w:val="28"/>
          <w:szCs w:val="28"/>
        </w:rPr>
      </w:pPr>
      <w:r>
        <w:rPr>
          <w:sz w:val="28"/>
          <w:szCs w:val="28"/>
        </w:rPr>
        <w:t xml:space="preserve">81. </w:t>
      </w:r>
      <w:proofErr w:type="spellStart"/>
      <w:r>
        <w:rPr>
          <w:sz w:val="28"/>
          <w:szCs w:val="28"/>
        </w:rPr>
        <w:t>Снітко</w:t>
      </w:r>
      <w:proofErr w:type="spellEnd"/>
      <w:r>
        <w:rPr>
          <w:sz w:val="28"/>
          <w:szCs w:val="28"/>
        </w:rPr>
        <w:t xml:space="preserve"> М. Соціально-педагогічні умови формування у підлітків</w:t>
      </w:r>
    </w:p>
    <w:p w:rsidR="00247C0D" w:rsidRDefault="00F96B44">
      <w:pPr>
        <w:spacing w:line="360" w:lineRule="auto"/>
        <w:jc w:val="both"/>
        <w:rPr>
          <w:sz w:val="28"/>
          <w:szCs w:val="28"/>
        </w:rPr>
      </w:pPr>
      <w:r>
        <w:rPr>
          <w:sz w:val="28"/>
          <w:szCs w:val="28"/>
        </w:rPr>
        <w:t xml:space="preserve">безпечної поведінки в Інтернет-мережі / М. </w:t>
      </w:r>
      <w:proofErr w:type="spellStart"/>
      <w:r>
        <w:rPr>
          <w:sz w:val="28"/>
          <w:szCs w:val="28"/>
        </w:rPr>
        <w:t>Снітко</w:t>
      </w:r>
      <w:proofErr w:type="spellEnd"/>
      <w:r>
        <w:rPr>
          <w:sz w:val="28"/>
          <w:szCs w:val="28"/>
        </w:rPr>
        <w:t>. – К., 2014. – 22 с.</w:t>
      </w:r>
    </w:p>
    <w:p w:rsidR="00247C0D" w:rsidRDefault="00F96B44">
      <w:pPr>
        <w:spacing w:line="360" w:lineRule="auto"/>
        <w:jc w:val="both"/>
        <w:rPr>
          <w:sz w:val="28"/>
          <w:szCs w:val="28"/>
        </w:rPr>
      </w:pPr>
      <w:r>
        <w:rPr>
          <w:sz w:val="28"/>
          <w:szCs w:val="28"/>
        </w:rPr>
        <w:t xml:space="preserve">82. Соловйова І. І. </w:t>
      </w:r>
      <w:proofErr w:type="spellStart"/>
      <w:r>
        <w:rPr>
          <w:sz w:val="28"/>
          <w:szCs w:val="28"/>
        </w:rPr>
        <w:t>Девіантність</w:t>
      </w:r>
      <w:proofErr w:type="spellEnd"/>
      <w:r>
        <w:rPr>
          <w:sz w:val="28"/>
          <w:szCs w:val="28"/>
        </w:rPr>
        <w:t xml:space="preserve"> особистості в умовах комп’ютеризації</w:t>
      </w:r>
    </w:p>
    <w:p w:rsidR="00247C0D" w:rsidRDefault="00F96B44">
      <w:pPr>
        <w:spacing w:line="360" w:lineRule="auto"/>
        <w:jc w:val="both"/>
        <w:rPr>
          <w:sz w:val="28"/>
          <w:szCs w:val="28"/>
        </w:rPr>
      </w:pPr>
      <w:r>
        <w:rPr>
          <w:sz w:val="28"/>
          <w:szCs w:val="28"/>
        </w:rPr>
        <w:t xml:space="preserve">суспільства: соціально-філософський аспект: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w:t>
      </w:r>
      <w:proofErr w:type="spellStart"/>
      <w:r>
        <w:rPr>
          <w:sz w:val="28"/>
          <w:szCs w:val="28"/>
        </w:rPr>
        <w:t>канд</w:t>
      </w:r>
      <w:proofErr w:type="spellEnd"/>
      <w:r>
        <w:rPr>
          <w:sz w:val="28"/>
          <w:szCs w:val="28"/>
        </w:rPr>
        <w:t>. філософ. наук:</w:t>
      </w:r>
    </w:p>
    <w:p w:rsidR="00247C0D" w:rsidRDefault="00F96B44">
      <w:pPr>
        <w:spacing w:line="360" w:lineRule="auto"/>
        <w:jc w:val="both"/>
        <w:rPr>
          <w:sz w:val="28"/>
          <w:szCs w:val="28"/>
        </w:rPr>
      </w:pPr>
      <w:r>
        <w:rPr>
          <w:sz w:val="28"/>
          <w:szCs w:val="28"/>
        </w:rPr>
        <w:t>09.00.03. –О., 2015. – 34.</w:t>
      </w:r>
    </w:p>
    <w:p w:rsidR="00247C0D" w:rsidRDefault="00F96B44">
      <w:pPr>
        <w:spacing w:line="360" w:lineRule="auto"/>
        <w:jc w:val="both"/>
        <w:rPr>
          <w:sz w:val="28"/>
          <w:szCs w:val="28"/>
        </w:rPr>
      </w:pPr>
      <w:r>
        <w:rPr>
          <w:sz w:val="28"/>
          <w:szCs w:val="28"/>
        </w:rPr>
        <w:t xml:space="preserve">83. Токарева Н. М.,. Шамне А. В, Халі О. О. Варіативність </w:t>
      </w:r>
      <w:proofErr w:type="spellStart"/>
      <w:r>
        <w:rPr>
          <w:sz w:val="28"/>
          <w:szCs w:val="28"/>
        </w:rPr>
        <w:t>cоціалізації</w:t>
      </w:r>
      <w:proofErr w:type="spellEnd"/>
    </w:p>
    <w:p w:rsidR="00247C0D" w:rsidRDefault="00F96B44">
      <w:pPr>
        <w:spacing w:line="360" w:lineRule="auto"/>
        <w:jc w:val="both"/>
        <w:rPr>
          <w:sz w:val="28"/>
          <w:szCs w:val="28"/>
        </w:rPr>
      </w:pPr>
      <w:r>
        <w:rPr>
          <w:sz w:val="28"/>
          <w:szCs w:val="28"/>
        </w:rPr>
        <w:t>особистості в умовах сучасного інформаційного суспільства: монографія /</w:t>
      </w:r>
    </w:p>
    <w:p w:rsidR="00247C0D" w:rsidRDefault="00F96B44">
      <w:pPr>
        <w:spacing w:line="360" w:lineRule="auto"/>
        <w:jc w:val="both"/>
        <w:rPr>
          <w:sz w:val="28"/>
          <w:szCs w:val="28"/>
        </w:rPr>
      </w:pPr>
      <w:r>
        <w:rPr>
          <w:sz w:val="28"/>
          <w:szCs w:val="28"/>
        </w:rPr>
        <w:lastRenderedPageBreak/>
        <w:t>Н. М. Токарева,. А. В. Шамне, О. О. Халі. – К.: ТОВ НВП «</w:t>
      </w:r>
      <w:proofErr w:type="spellStart"/>
      <w:r>
        <w:rPr>
          <w:sz w:val="28"/>
          <w:szCs w:val="28"/>
        </w:rPr>
        <w:t>Інтерсервіс</w:t>
      </w:r>
      <w:proofErr w:type="spellEnd"/>
      <w:r>
        <w:rPr>
          <w:sz w:val="28"/>
          <w:szCs w:val="28"/>
        </w:rPr>
        <w:t>», 2017. –</w:t>
      </w:r>
    </w:p>
    <w:p w:rsidR="00247C0D" w:rsidRDefault="00F96B44">
      <w:pPr>
        <w:spacing w:line="360" w:lineRule="auto"/>
        <w:jc w:val="both"/>
        <w:rPr>
          <w:sz w:val="28"/>
          <w:szCs w:val="28"/>
        </w:rPr>
      </w:pPr>
      <w:r>
        <w:rPr>
          <w:sz w:val="28"/>
          <w:szCs w:val="28"/>
        </w:rPr>
        <w:t>220 с.</w:t>
      </w:r>
    </w:p>
    <w:p w:rsidR="00247C0D" w:rsidRDefault="00F96B44">
      <w:pPr>
        <w:spacing w:line="360" w:lineRule="auto"/>
        <w:jc w:val="both"/>
        <w:rPr>
          <w:sz w:val="28"/>
          <w:szCs w:val="28"/>
        </w:rPr>
      </w:pPr>
      <w:r>
        <w:rPr>
          <w:sz w:val="28"/>
          <w:szCs w:val="28"/>
        </w:rPr>
        <w:t>84. Турецька Х. І. Психологічні чинники Інтернет-залежності /</w:t>
      </w:r>
    </w:p>
    <w:p w:rsidR="00247C0D" w:rsidRDefault="00F96B44">
      <w:pPr>
        <w:spacing w:line="360" w:lineRule="auto"/>
        <w:jc w:val="both"/>
        <w:rPr>
          <w:sz w:val="28"/>
          <w:szCs w:val="28"/>
        </w:rPr>
      </w:pPr>
      <w:r>
        <w:rPr>
          <w:sz w:val="28"/>
          <w:szCs w:val="28"/>
        </w:rPr>
        <w:t>Х. І. Турецька // Науковий вісник Львівського державного університету</w:t>
      </w:r>
    </w:p>
    <w:p w:rsidR="00247C0D" w:rsidRDefault="00F96B44">
      <w:pPr>
        <w:spacing w:line="360" w:lineRule="auto"/>
        <w:jc w:val="both"/>
        <w:rPr>
          <w:sz w:val="28"/>
          <w:szCs w:val="28"/>
        </w:rPr>
      </w:pPr>
      <w:r>
        <w:rPr>
          <w:sz w:val="28"/>
          <w:szCs w:val="28"/>
        </w:rPr>
        <w:t xml:space="preserve">внутрішніх справ: Серія психологічна. – 2012. – </w:t>
      </w:r>
      <w:proofErr w:type="spellStart"/>
      <w:r>
        <w:rPr>
          <w:sz w:val="28"/>
          <w:szCs w:val="28"/>
        </w:rPr>
        <w:t>Вип</w:t>
      </w:r>
      <w:proofErr w:type="spellEnd"/>
      <w:r>
        <w:rPr>
          <w:sz w:val="28"/>
          <w:szCs w:val="28"/>
        </w:rPr>
        <w:t>. 2 (2). – С.95–104.</w:t>
      </w:r>
    </w:p>
    <w:p w:rsidR="00247C0D" w:rsidRDefault="00F96B44">
      <w:pPr>
        <w:spacing w:line="360" w:lineRule="auto"/>
        <w:jc w:val="both"/>
        <w:rPr>
          <w:sz w:val="28"/>
          <w:szCs w:val="28"/>
        </w:rPr>
      </w:pPr>
      <w:r>
        <w:rPr>
          <w:sz w:val="28"/>
          <w:szCs w:val="28"/>
        </w:rPr>
        <w:t>85. Церковний А. Аспекти формування Інтернет-залежності /</w:t>
      </w:r>
    </w:p>
    <w:p w:rsidR="00247C0D" w:rsidRDefault="00F96B44">
      <w:pPr>
        <w:spacing w:line="360" w:lineRule="auto"/>
        <w:jc w:val="both"/>
        <w:rPr>
          <w:sz w:val="28"/>
          <w:szCs w:val="28"/>
        </w:rPr>
      </w:pPr>
      <w:r>
        <w:rPr>
          <w:sz w:val="28"/>
          <w:szCs w:val="28"/>
        </w:rPr>
        <w:t>А. Церковний // Соціальна психологія. – 2004. – № 5 (7). – C.149–154.</w:t>
      </w:r>
    </w:p>
    <w:p w:rsidR="00247C0D" w:rsidRDefault="00F96B44">
      <w:pPr>
        <w:spacing w:line="360" w:lineRule="auto"/>
        <w:jc w:val="both"/>
        <w:rPr>
          <w:sz w:val="28"/>
          <w:szCs w:val="28"/>
        </w:rPr>
      </w:pPr>
      <w:r>
        <w:rPr>
          <w:sz w:val="28"/>
          <w:szCs w:val="28"/>
        </w:rPr>
        <w:t>86. Чудова І. В. Особливості образу «Я» «Жителя Інтернету» /</w:t>
      </w:r>
    </w:p>
    <w:p w:rsidR="00247C0D" w:rsidRDefault="00F96B44">
      <w:pPr>
        <w:spacing w:line="360" w:lineRule="auto"/>
        <w:jc w:val="both"/>
        <w:rPr>
          <w:sz w:val="28"/>
          <w:szCs w:val="28"/>
        </w:rPr>
      </w:pPr>
      <w:r>
        <w:rPr>
          <w:sz w:val="28"/>
          <w:szCs w:val="28"/>
        </w:rPr>
        <w:t>І. В. Чудова // Психологічний журнал. – 2012. – Т. 22. – № 1. – С. 113–117.</w:t>
      </w:r>
    </w:p>
    <w:p w:rsidR="00247C0D" w:rsidRDefault="00F96B44">
      <w:pPr>
        <w:spacing w:line="360" w:lineRule="auto"/>
        <w:jc w:val="both"/>
        <w:rPr>
          <w:sz w:val="28"/>
          <w:szCs w:val="28"/>
        </w:rPr>
      </w:pPr>
      <w:r>
        <w:rPr>
          <w:sz w:val="28"/>
          <w:szCs w:val="28"/>
        </w:rPr>
        <w:t xml:space="preserve">87. Шамне А. В. Психологія </w:t>
      </w:r>
      <w:proofErr w:type="spellStart"/>
      <w:r>
        <w:rPr>
          <w:sz w:val="28"/>
          <w:szCs w:val="28"/>
        </w:rPr>
        <w:t>фрустраційних</w:t>
      </w:r>
      <w:proofErr w:type="spellEnd"/>
      <w:r>
        <w:rPr>
          <w:sz w:val="28"/>
          <w:szCs w:val="28"/>
        </w:rPr>
        <w:t xml:space="preserve"> станів та реакцій підлітків:</w:t>
      </w:r>
    </w:p>
    <w:p w:rsidR="00247C0D" w:rsidRDefault="00F96B44">
      <w:pPr>
        <w:spacing w:line="360" w:lineRule="auto"/>
        <w:jc w:val="both"/>
        <w:rPr>
          <w:sz w:val="28"/>
          <w:szCs w:val="28"/>
        </w:rPr>
      </w:pPr>
      <w:r>
        <w:rPr>
          <w:sz w:val="28"/>
          <w:szCs w:val="28"/>
        </w:rPr>
        <w:t xml:space="preserve">теорії, проблеми, діагностика: монографія / А. В. Шамне, С. А. </w:t>
      </w:r>
      <w:proofErr w:type="spellStart"/>
      <w:r>
        <w:rPr>
          <w:sz w:val="28"/>
          <w:szCs w:val="28"/>
        </w:rPr>
        <w:t>Прахова</w:t>
      </w:r>
      <w:proofErr w:type="spellEnd"/>
      <w:r>
        <w:rPr>
          <w:sz w:val="28"/>
          <w:szCs w:val="28"/>
        </w:rPr>
        <w:t>. – К. :</w:t>
      </w:r>
    </w:p>
    <w:p w:rsidR="00247C0D" w:rsidRDefault="00F96B44">
      <w:pPr>
        <w:spacing w:line="360" w:lineRule="auto"/>
        <w:jc w:val="both"/>
        <w:rPr>
          <w:sz w:val="28"/>
          <w:szCs w:val="28"/>
        </w:rPr>
      </w:pPr>
      <w:r>
        <w:rPr>
          <w:sz w:val="28"/>
          <w:szCs w:val="28"/>
        </w:rPr>
        <w:t>НУБіП України, 2018. – 278 с.</w:t>
      </w:r>
    </w:p>
    <w:p w:rsidR="00247C0D" w:rsidRDefault="00F96B44">
      <w:pPr>
        <w:spacing w:line="360" w:lineRule="auto"/>
        <w:jc w:val="both"/>
        <w:rPr>
          <w:sz w:val="28"/>
          <w:szCs w:val="28"/>
        </w:rPr>
      </w:pPr>
      <w:r>
        <w:rPr>
          <w:sz w:val="28"/>
          <w:szCs w:val="28"/>
        </w:rPr>
        <w:t>88. Штих І. І., Попович Б. В. Психологічні чинника акцентуації характеру</w:t>
      </w:r>
    </w:p>
    <w:p w:rsidR="00247C0D" w:rsidRDefault="00F96B44">
      <w:pPr>
        <w:spacing w:line="360" w:lineRule="auto"/>
        <w:jc w:val="both"/>
        <w:rPr>
          <w:sz w:val="28"/>
          <w:szCs w:val="28"/>
        </w:rPr>
      </w:pPr>
      <w:r>
        <w:rPr>
          <w:sz w:val="28"/>
          <w:szCs w:val="28"/>
        </w:rPr>
        <w:t>у підлітків / І. І. Штих, Б. В. Попович // Науковий вісник Мукачівського</w:t>
      </w:r>
    </w:p>
    <w:p w:rsidR="00247C0D" w:rsidRDefault="00F96B44">
      <w:pPr>
        <w:spacing w:line="360" w:lineRule="auto"/>
        <w:jc w:val="both"/>
        <w:rPr>
          <w:sz w:val="28"/>
          <w:szCs w:val="28"/>
        </w:rPr>
      </w:pPr>
      <w:r>
        <w:rPr>
          <w:sz w:val="28"/>
          <w:szCs w:val="28"/>
        </w:rPr>
        <w:t>державного університету Гуманітарні і суспільні науки. –2015. – № 18 (13). – С.</w:t>
      </w:r>
    </w:p>
    <w:p w:rsidR="00247C0D" w:rsidRDefault="00F96B44">
      <w:pPr>
        <w:spacing w:line="360" w:lineRule="auto"/>
        <w:jc w:val="both"/>
        <w:rPr>
          <w:sz w:val="28"/>
          <w:szCs w:val="28"/>
        </w:rPr>
      </w:pPr>
      <w:r>
        <w:rPr>
          <w:sz w:val="28"/>
          <w:szCs w:val="28"/>
        </w:rPr>
        <w:t>62–66.</w:t>
      </w:r>
    </w:p>
    <w:p w:rsidR="00247C0D" w:rsidRDefault="00F96B44">
      <w:pPr>
        <w:spacing w:line="360" w:lineRule="auto"/>
        <w:jc w:val="both"/>
        <w:rPr>
          <w:sz w:val="28"/>
          <w:szCs w:val="28"/>
        </w:rPr>
      </w:pPr>
      <w:r>
        <w:rPr>
          <w:sz w:val="28"/>
          <w:szCs w:val="28"/>
        </w:rPr>
        <w:t xml:space="preserve">89. </w:t>
      </w:r>
      <w:proofErr w:type="spellStart"/>
      <w:r>
        <w:rPr>
          <w:sz w:val="28"/>
          <w:szCs w:val="28"/>
        </w:rPr>
        <w:t>Шугайло</w:t>
      </w:r>
      <w:proofErr w:type="spellEnd"/>
      <w:r>
        <w:rPr>
          <w:sz w:val="28"/>
          <w:szCs w:val="28"/>
        </w:rPr>
        <w:t xml:space="preserve"> Я. В. Інтернет-залежність та проблема її профілактики серед</w:t>
      </w:r>
    </w:p>
    <w:p w:rsidR="00247C0D" w:rsidRDefault="00F96B44">
      <w:pPr>
        <w:spacing w:line="360" w:lineRule="auto"/>
        <w:jc w:val="both"/>
        <w:rPr>
          <w:sz w:val="28"/>
          <w:szCs w:val="28"/>
        </w:rPr>
      </w:pPr>
      <w:r>
        <w:rPr>
          <w:sz w:val="28"/>
          <w:szCs w:val="28"/>
        </w:rPr>
        <w:t xml:space="preserve">дітей та підлітків / Я. В. </w:t>
      </w:r>
      <w:proofErr w:type="spellStart"/>
      <w:r>
        <w:rPr>
          <w:sz w:val="28"/>
          <w:szCs w:val="28"/>
        </w:rPr>
        <w:t>Шугайло</w:t>
      </w:r>
      <w:proofErr w:type="spellEnd"/>
      <w:r>
        <w:rPr>
          <w:sz w:val="28"/>
          <w:szCs w:val="28"/>
        </w:rPr>
        <w:t xml:space="preserve"> // Вісник Запорізького національного університету. Педагогічні науки. – 2015. – № 2 (25). – С. 17–24.</w:t>
      </w:r>
    </w:p>
    <w:p w:rsidR="00247C0D" w:rsidRDefault="00F96B44">
      <w:pPr>
        <w:spacing w:line="360" w:lineRule="auto"/>
        <w:jc w:val="both"/>
        <w:rPr>
          <w:sz w:val="28"/>
          <w:szCs w:val="28"/>
        </w:rPr>
      </w:pPr>
      <w:r>
        <w:rPr>
          <w:sz w:val="28"/>
          <w:szCs w:val="28"/>
        </w:rPr>
        <w:t xml:space="preserve">90. </w:t>
      </w:r>
      <w:proofErr w:type="spellStart"/>
      <w:r>
        <w:rPr>
          <w:sz w:val="28"/>
          <w:szCs w:val="28"/>
        </w:rPr>
        <w:t>Ярмоленко</w:t>
      </w:r>
      <w:proofErr w:type="spellEnd"/>
      <w:r>
        <w:rPr>
          <w:sz w:val="28"/>
          <w:szCs w:val="28"/>
        </w:rPr>
        <w:t xml:space="preserve"> Т. Соціально-педагогічна профілактика </w:t>
      </w:r>
      <w:proofErr w:type="spellStart"/>
      <w:r>
        <w:rPr>
          <w:sz w:val="28"/>
          <w:szCs w:val="28"/>
        </w:rPr>
        <w:t>інтернетзалежності</w:t>
      </w:r>
      <w:proofErr w:type="spellEnd"/>
    </w:p>
    <w:p w:rsidR="00247C0D" w:rsidRDefault="00F96B44">
      <w:pPr>
        <w:spacing w:line="360" w:lineRule="auto"/>
        <w:jc w:val="both"/>
        <w:rPr>
          <w:sz w:val="28"/>
          <w:szCs w:val="28"/>
        </w:rPr>
      </w:pPr>
      <w:r>
        <w:rPr>
          <w:sz w:val="28"/>
          <w:szCs w:val="28"/>
        </w:rPr>
        <w:t xml:space="preserve">87 старшокласників / Т. </w:t>
      </w:r>
      <w:proofErr w:type="spellStart"/>
      <w:r>
        <w:rPr>
          <w:sz w:val="28"/>
          <w:szCs w:val="28"/>
        </w:rPr>
        <w:t>Ярмоленко</w:t>
      </w:r>
      <w:proofErr w:type="spellEnd"/>
      <w:r>
        <w:rPr>
          <w:sz w:val="28"/>
          <w:szCs w:val="28"/>
        </w:rPr>
        <w:t xml:space="preserve"> // Актуальні питання гуманітарних наук. – 2018. – </w:t>
      </w:r>
      <w:proofErr w:type="spellStart"/>
      <w:r>
        <w:rPr>
          <w:sz w:val="28"/>
          <w:szCs w:val="28"/>
        </w:rPr>
        <w:t>Вип</w:t>
      </w:r>
      <w:proofErr w:type="spellEnd"/>
      <w:r>
        <w:rPr>
          <w:sz w:val="28"/>
          <w:szCs w:val="28"/>
        </w:rPr>
        <w:t>. 19. – Т. 1. – С.145–149.</w:t>
      </w:r>
    </w:p>
    <w:p w:rsidR="00247C0D" w:rsidRDefault="00F96B44">
      <w:pPr>
        <w:spacing w:line="360" w:lineRule="auto"/>
        <w:jc w:val="both"/>
        <w:rPr>
          <w:sz w:val="28"/>
          <w:szCs w:val="28"/>
        </w:rPr>
      </w:pPr>
      <w:r>
        <w:rPr>
          <w:sz w:val="28"/>
          <w:szCs w:val="28"/>
        </w:rPr>
        <w:t xml:space="preserve">91. </w:t>
      </w:r>
      <w:proofErr w:type="spellStart"/>
      <w:r>
        <w:rPr>
          <w:sz w:val="28"/>
          <w:szCs w:val="28"/>
        </w:rPr>
        <w:t>Davis</w:t>
      </w:r>
      <w:proofErr w:type="spellEnd"/>
      <w:r>
        <w:rPr>
          <w:sz w:val="28"/>
          <w:szCs w:val="28"/>
        </w:rPr>
        <w:t xml:space="preserve"> R. A. A </w:t>
      </w:r>
      <w:proofErr w:type="spellStart"/>
      <w:r>
        <w:rPr>
          <w:sz w:val="28"/>
          <w:szCs w:val="28"/>
        </w:rPr>
        <w:t>cognitive-behavioral</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pathological</w:t>
      </w:r>
      <w:proofErr w:type="spellEnd"/>
      <w:r>
        <w:rPr>
          <w:sz w:val="28"/>
          <w:szCs w:val="28"/>
        </w:rPr>
        <w:t xml:space="preserve"> </w:t>
      </w:r>
      <w:proofErr w:type="spellStart"/>
      <w:r>
        <w:rPr>
          <w:sz w:val="28"/>
          <w:szCs w:val="28"/>
        </w:rPr>
        <w:t>Internet</w:t>
      </w:r>
      <w:proofErr w:type="spellEnd"/>
      <w:r>
        <w:rPr>
          <w:sz w:val="28"/>
          <w:szCs w:val="28"/>
        </w:rPr>
        <w:t xml:space="preserve"> </w:t>
      </w:r>
      <w:proofErr w:type="spellStart"/>
      <w:r>
        <w:rPr>
          <w:sz w:val="28"/>
          <w:szCs w:val="28"/>
        </w:rPr>
        <w:t>use</w:t>
      </w:r>
      <w:proofErr w:type="spellEnd"/>
      <w:r>
        <w:rPr>
          <w:sz w:val="28"/>
          <w:szCs w:val="28"/>
        </w:rPr>
        <w:t xml:space="preserve"> /</w:t>
      </w:r>
    </w:p>
    <w:p w:rsidR="00247C0D" w:rsidRDefault="00F96B44">
      <w:pPr>
        <w:spacing w:line="360" w:lineRule="auto"/>
        <w:jc w:val="both"/>
        <w:rPr>
          <w:sz w:val="28"/>
          <w:szCs w:val="28"/>
        </w:rPr>
      </w:pPr>
      <w:r>
        <w:rPr>
          <w:sz w:val="28"/>
          <w:szCs w:val="28"/>
        </w:rPr>
        <w:t xml:space="preserve">R. A. </w:t>
      </w:r>
      <w:proofErr w:type="spellStart"/>
      <w:r>
        <w:rPr>
          <w:sz w:val="28"/>
          <w:szCs w:val="28"/>
        </w:rPr>
        <w:t>Davis</w:t>
      </w:r>
      <w:proofErr w:type="spellEnd"/>
      <w:r>
        <w:rPr>
          <w:sz w:val="28"/>
          <w:szCs w:val="28"/>
        </w:rPr>
        <w:t xml:space="preserve"> // </w:t>
      </w:r>
      <w:proofErr w:type="spellStart"/>
      <w:r>
        <w:rPr>
          <w:sz w:val="28"/>
          <w:szCs w:val="28"/>
        </w:rPr>
        <w:t>Computers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Human</w:t>
      </w:r>
      <w:proofErr w:type="spellEnd"/>
      <w:r>
        <w:rPr>
          <w:sz w:val="28"/>
          <w:szCs w:val="28"/>
        </w:rPr>
        <w:t xml:space="preserve"> </w:t>
      </w:r>
      <w:proofErr w:type="spellStart"/>
      <w:r>
        <w:rPr>
          <w:sz w:val="28"/>
          <w:szCs w:val="28"/>
        </w:rPr>
        <w:t>Behavior</w:t>
      </w:r>
      <w:proofErr w:type="spellEnd"/>
      <w:r>
        <w:rPr>
          <w:sz w:val="28"/>
          <w:szCs w:val="28"/>
        </w:rPr>
        <w:t>. – 2001. – V. 17. – № 2. – P. 187–195.</w:t>
      </w:r>
    </w:p>
    <w:p w:rsidR="00247C0D" w:rsidRDefault="00F96B44">
      <w:pPr>
        <w:spacing w:line="360" w:lineRule="auto"/>
        <w:jc w:val="both"/>
        <w:rPr>
          <w:sz w:val="28"/>
          <w:szCs w:val="28"/>
        </w:rPr>
      </w:pPr>
      <w:r>
        <w:rPr>
          <w:sz w:val="28"/>
          <w:szCs w:val="28"/>
        </w:rPr>
        <w:t xml:space="preserve">92. </w:t>
      </w:r>
      <w:proofErr w:type="spellStart"/>
      <w:r>
        <w:rPr>
          <w:sz w:val="28"/>
          <w:szCs w:val="28"/>
        </w:rPr>
        <w:t>Greenfield</w:t>
      </w:r>
      <w:proofErr w:type="spellEnd"/>
      <w:r>
        <w:rPr>
          <w:sz w:val="28"/>
          <w:szCs w:val="28"/>
        </w:rPr>
        <w:t xml:space="preserve"> D. N. </w:t>
      </w:r>
      <w:proofErr w:type="spellStart"/>
      <w:r>
        <w:rPr>
          <w:sz w:val="28"/>
          <w:szCs w:val="28"/>
        </w:rPr>
        <w:t>Virtual</w:t>
      </w:r>
      <w:proofErr w:type="spellEnd"/>
      <w:r>
        <w:rPr>
          <w:sz w:val="28"/>
          <w:szCs w:val="28"/>
        </w:rPr>
        <w:t xml:space="preserve"> </w:t>
      </w:r>
      <w:proofErr w:type="spellStart"/>
      <w:r>
        <w:rPr>
          <w:sz w:val="28"/>
          <w:szCs w:val="28"/>
        </w:rPr>
        <w:t>Addiction</w:t>
      </w:r>
      <w:proofErr w:type="spellEnd"/>
      <w:r>
        <w:rPr>
          <w:sz w:val="28"/>
          <w:szCs w:val="28"/>
        </w:rPr>
        <w:t xml:space="preserve">: </w:t>
      </w:r>
      <w:proofErr w:type="spellStart"/>
      <w:r>
        <w:rPr>
          <w:sz w:val="28"/>
          <w:szCs w:val="28"/>
        </w:rPr>
        <w:t>Sometimes</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Can</w:t>
      </w:r>
      <w:proofErr w:type="spellEnd"/>
    </w:p>
    <w:p w:rsidR="00247C0D" w:rsidRDefault="00F96B44">
      <w:pPr>
        <w:spacing w:line="360" w:lineRule="auto"/>
        <w:jc w:val="both"/>
        <w:rPr>
          <w:sz w:val="28"/>
          <w:szCs w:val="28"/>
        </w:rPr>
      </w:pPr>
      <w:proofErr w:type="spellStart"/>
      <w:r>
        <w:rPr>
          <w:sz w:val="28"/>
          <w:szCs w:val="28"/>
        </w:rPr>
        <w:t>Create</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Problems</w:t>
      </w:r>
      <w:proofErr w:type="spellEnd"/>
      <w:r>
        <w:rPr>
          <w:sz w:val="28"/>
          <w:szCs w:val="28"/>
        </w:rPr>
        <w:t xml:space="preserve"> / D. N. </w:t>
      </w:r>
      <w:proofErr w:type="spellStart"/>
      <w:r>
        <w:rPr>
          <w:sz w:val="28"/>
          <w:szCs w:val="28"/>
        </w:rPr>
        <w:t>Greenfield</w:t>
      </w:r>
      <w:proofErr w:type="spellEnd"/>
      <w:r>
        <w:rPr>
          <w:sz w:val="28"/>
          <w:szCs w:val="28"/>
        </w:rPr>
        <w:t>. 2010. Режим доступу</w:t>
      </w:r>
    </w:p>
    <w:p w:rsidR="00247C0D" w:rsidRDefault="00F96B44">
      <w:pPr>
        <w:spacing w:line="360" w:lineRule="auto"/>
        <w:jc w:val="both"/>
        <w:rPr>
          <w:sz w:val="28"/>
          <w:szCs w:val="28"/>
        </w:rPr>
      </w:pPr>
      <w:r>
        <w:rPr>
          <w:sz w:val="28"/>
          <w:szCs w:val="28"/>
        </w:rPr>
        <w:t>&lt;www.virtualaddiction.com/pdf/nature_internet_addiction.pdf&gt;.</w:t>
      </w:r>
    </w:p>
    <w:p w:rsidR="00247C0D" w:rsidRDefault="00F96B44">
      <w:pPr>
        <w:spacing w:line="360" w:lineRule="auto"/>
        <w:jc w:val="both"/>
        <w:rPr>
          <w:sz w:val="28"/>
          <w:szCs w:val="28"/>
        </w:rPr>
      </w:pPr>
      <w:r>
        <w:rPr>
          <w:sz w:val="28"/>
          <w:szCs w:val="28"/>
        </w:rPr>
        <w:lastRenderedPageBreak/>
        <w:t xml:space="preserve">93. </w:t>
      </w:r>
      <w:proofErr w:type="spellStart"/>
      <w:r>
        <w:rPr>
          <w:sz w:val="28"/>
          <w:szCs w:val="28"/>
        </w:rPr>
        <w:t>Gregory</w:t>
      </w:r>
      <w:proofErr w:type="spellEnd"/>
      <w:r>
        <w:rPr>
          <w:sz w:val="28"/>
          <w:szCs w:val="28"/>
        </w:rPr>
        <w:t xml:space="preserve"> K. </w:t>
      </w:r>
      <w:proofErr w:type="spellStart"/>
      <w:r>
        <w:rPr>
          <w:sz w:val="28"/>
          <w:szCs w:val="28"/>
        </w:rPr>
        <w:t>Internet</w:t>
      </w:r>
      <w:proofErr w:type="spellEnd"/>
      <w:r>
        <w:rPr>
          <w:sz w:val="28"/>
          <w:szCs w:val="28"/>
        </w:rPr>
        <w:t xml:space="preserve"> </w:t>
      </w:r>
      <w:proofErr w:type="spellStart"/>
      <w:r>
        <w:rPr>
          <w:sz w:val="28"/>
          <w:szCs w:val="28"/>
        </w:rPr>
        <w:t>Addiction</w:t>
      </w:r>
      <w:proofErr w:type="spellEnd"/>
      <w:r>
        <w:rPr>
          <w:sz w:val="28"/>
          <w:szCs w:val="28"/>
        </w:rPr>
        <w:t xml:space="preserve"> </w:t>
      </w:r>
      <w:proofErr w:type="spellStart"/>
      <w:r>
        <w:rPr>
          <w:sz w:val="28"/>
          <w:szCs w:val="28"/>
        </w:rPr>
        <w:t>Disorder</w:t>
      </w:r>
      <w:proofErr w:type="spellEnd"/>
      <w:r>
        <w:rPr>
          <w:sz w:val="28"/>
          <w:szCs w:val="28"/>
        </w:rPr>
        <w:t xml:space="preserve">: </w:t>
      </w:r>
      <w:proofErr w:type="spellStart"/>
      <w:r>
        <w:rPr>
          <w:sz w:val="28"/>
          <w:szCs w:val="28"/>
        </w:rPr>
        <w:t>Signs</w:t>
      </w:r>
      <w:proofErr w:type="spellEnd"/>
      <w:r>
        <w:rPr>
          <w:sz w:val="28"/>
          <w:szCs w:val="28"/>
        </w:rPr>
        <w:t xml:space="preserve">, </w:t>
      </w:r>
      <w:proofErr w:type="spellStart"/>
      <w:r>
        <w:rPr>
          <w:sz w:val="28"/>
          <w:szCs w:val="28"/>
        </w:rPr>
        <w:t>Symptoms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Treatments</w:t>
      </w:r>
      <w:proofErr w:type="spellEnd"/>
    </w:p>
    <w:p w:rsidR="00247C0D" w:rsidRDefault="00F96B44">
      <w:pPr>
        <w:spacing w:line="360" w:lineRule="auto"/>
        <w:jc w:val="both"/>
        <w:rPr>
          <w:sz w:val="28"/>
          <w:szCs w:val="28"/>
        </w:rPr>
      </w:pPr>
      <w:r>
        <w:rPr>
          <w:sz w:val="28"/>
          <w:szCs w:val="28"/>
        </w:rPr>
        <w:t xml:space="preserve">/ K. </w:t>
      </w:r>
      <w:proofErr w:type="spellStart"/>
      <w:r>
        <w:rPr>
          <w:sz w:val="28"/>
          <w:szCs w:val="28"/>
        </w:rPr>
        <w:t>Gregory</w:t>
      </w:r>
      <w:proofErr w:type="spellEnd"/>
      <w:r>
        <w:rPr>
          <w:sz w:val="28"/>
          <w:szCs w:val="28"/>
        </w:rPr>
        <w:t xml:space="preserve">. – Режим </w:t>
      </w:r>
      <w:proofErr w:type="spellStart"/>
      <w:r>
        <w:rPr>
          <w:sz w:val="28"/>
          <w:szCs w:val="28"/>
        </w:rPr>
        <w:t>доступe</w:t>
      </w:r>
      <w:proofErr w:type="spellEnd"/>
      <w:r>
        <w:rPr>
          <w:sz w:val="28"/>
          <w:szCs w:val="28"/>
        </w:rPr>
        <w:t xml:space="preserve"> https://www.psycom.net/iadcriteria.html .</w:t>
      </w:r>
    </w:p>
    <w:p w:rsidR="00247C0D" w:rsidRDefault="00F96B44">
      <w:pPr>
        <w:spacing w:line="360" w:lineRule="auto"/>
        <w:jc w:val="both"/>
        <w:rPr>
          <w:sz w:val="28"/>
          <w:szCs w:val="28"/>
        </w:rPr>
      </w:pPr>
      <w:r>
        <w:rPr>
          <w:sz w:val="28"/>
          <w:szCs w:val="28"/>
        </w:rPr>
        <w:t xml:space="preserve">94. </w:t>
      </w:r>
      <w:proofErr w:type="spellStart"/>
      <w:r>
        <w:rPr>
          <w:sz w:val="28"/>
          <w:szCs w:val="28"/>
        </w:rPr>
        <w:t>Griffiths</w:t>
      </w:r>
      <w:proofErr w:type="spellEnd"/>
      <w:r>
        <w:rPr>
          <w:sz w:val="28"/>
          <w:szCs w:val="28"/>
        </w:rPr>
        <w:t xml:space="preserve"> M. </w:t>
      </w:r>
      <w:proofErr w:type="spellStart"/>
      <w:r>
        <w:rPr>
          <w:sz w:val="28"/>
          <w:szCs w:val="28"/>
        </w:rPr>
        <w:t>Does</w:t>
      </w:r>
      <w:proofErr w:type="spellEnd"/>
      <w:r>
        <w:rPr>
          <w:sz w:val="28"/>
          <w:szCs w:val="28"/>
        </w:rPr>
        <w:t xml:space="preserve"> </w:t>
      </w:r>
      <w:proofErr w:type="spellStart"/>
      <w:r>
        <w:rPr>
          <w:sz w:val="28"/>
          <w:szCs w:val="28"/>
        </w:rPr>
        <w:t>Internet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computer</w:t>
      </w:r>
      <w:proofErr w:type="spellEnd"/>
      <w:r>
        <w:rPr>
          <w:sz w:val="28"/>
          <w:szCs w:val="28"/>
        </w:rPr>
        <w:t xml:space="preserve"> «</w:t>
      </w:r>
      <w:proofErr w:type="spellStart"/>
      <w:r>
        <w:rPr>
          <w:sz w:val="28"/>
          <w:szCs w:val="28"/>
        </w:rPr>
        <w:t>Addiction</w:t>
      </w:r>
      <w:proofErr w:type="spellEnd"/>
      <w:r>
        <w:rPr>
          <w:sz w:val="28"/>
          <w:szCs w:val="28"/>
        </w:rPr>
        <w:t xml:space="preserve">» </w:t>
      </w:r>
      <w:proofErr w:type="spellStart"/>
      <w:r>
        <w:rPr>
          <w:sz w:val="28"/>
          <w:szCs w:val="28"/>
        </w:rPr>
        <w:t>exist</w:t>
      </w:r>
      <w:proofErr w:type="spellEnd"/>
      <w:r>
        <w:rPr>
          <w:sz w:val="28"/>
          <w:szCs w:val="28"/>
        </w:rPr>
        <w:t xml:space="preserve">? </w:t>
      </w:r>
      <w:proofErr w:type="spellStart"/>
      <w:r>
        <w:rPr>
          <w:sz w:val="28"/>
          <w:szCs w:val="28"/>
        </w:rPr>
        <w:t>Some</w:t>
      </w:r>
      <w:proofErr w:type="spellEnd"/>
      <w:r>
        <w:rPr>
          <w:sz w:val="28"/>
          <w:szCs w:val="28"/>
        </w:rPr>
        <w:t xml:space="preserve"> </w:t>
      </w:r>
      <w:proofErr w:type="spellStart"/>
      <w:r>
        <w:rPr>
          <w:sz w:val="28"/>
          <w:szCs w:val="28"/>
        </w:rPr>
        <w:t>case</w:t>
      </w:r>
      <w:proofErr w:type="spellEnd"/>
    </w:p>
    <w:p w:rsidR="00247C0D" w:rsidRDefault="00F96B44">
      <w:pPr>
        <w:spacing w:line="360" w:lineRule="auto"/>
        <w:jc w:val="both"/>
        <w:rPr>
          <w:sz w:val="28"/>
          <w:szCs w:val="28"/>
        </w:rPr>
      </w:pPr>
      <w:proofErr w:type="spellStart"/>
      <w:r>
        <w:rPr>
          <w:sz w:val="28"/>
          <w:szCs w:val="28"/>
        </w:rPr>
        <w:t>study</w:t>
      </w:r>
      <w:proofErr w:type="spellEnd"/>
      <w:r>
        <w:rPr>
          <w:sz w:val="28"/>
          <w:szCs w:val="28"/>
        </w:rPr>
        <w:t xml:space="preserve"> </w:t>
      </w:r>
      <w:proofErr w:type="spellStart"/>
      <w:r>
        <w:rPr>
          <w:sz w:val="28"/>
          <w:szCs w:val="28"/>
        </w:rPr>
        <w:t>evidence</w:t>
      </w:r>
      <w:proofErr w:type="spellEnd"/>
      <w:r>
        <w:rPr>
          <w:sz w:val="28"/>
          <w:szCs w:val="28"/>
        </w:rPr>
        <w:t xml:space="preserve"> / M. </w:t>
      </w:r>
      <w:proofErr w:type="spellStart"/>
      <w:r>
        <w:rPr>
          <w:sz w:val="28"/>
          <w:szCs w:val="28"/>
        </w:rPr>
        <w:t>Griffiths</w:t>
      </w:r>
      <w:proofErr w:type="spellEnd"/>
      <w:r>
        <w:rPr>
          <w:sz w:val="28"/>
          <w:szCs w:val="28"/>
        </w:rPr>
        <w:t xml:space="preserve"> // </w:t>
      </w:r>
      <w:proofErr w:type="spellStart"/>
      <w:r>
        <w:rPr>
          <w:sz w:val="28"/>
          <w:szCs w:val="28"/>
        </w:rPr>
        <w:t>CyberPsychology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Behavior</w:t>
      </w:r>
      <w:proofErr w:type="spellEnd"/>
      <w:r>
        <w:rPr>
          <w:sz w:val="28"/>
          <w:szCs w:val="28"/>
        </w:rPr>
        <w:t>. – 2000. – V.3. – № 2. –P. 211–218.</w:t>
      </w:r>
    </w:p>
    <w:p w:rsidR="00247C0D" w:rsidRDefault="00F96B44">
      <w:pPr>
        <w:spacing w:line="360" w:lineRule="auto"/>
        <w:jc w:val="both"/>
        <w:rPr>
          <w:sz w:val="28"/>
          <w:szCs w:val="28"/>
        </w:rPr>
      </w:pPr>
      <w:r>
        <w:rPr>
          <w:sz w:val="28"/>
          <w:szCs w:val="28"/>
        </w:rPr>
        <w:t xml:space="preserve">95. </w:t>
      </w:r>
      <w:proofErr w:type="spellStart"/>
      <w:r>
        <w:rPr>
          <w:sz w:val="28"/>
          <w:szCs w:val="28"/>
        </w:rPr>
        <w:t>Griffiths</w:t>
      </w:r>
      <w:proofErr w:type="spellEnd"/>
      <w:r>
        <w:rPr>
          <w:sz w:val="28"/>
          <w:szCs w:val="28"/>
        </w:rPr>
        <w:t xml:space="preserve"> M. </w:t>
      </w:r>
      <w:proofErr w:type="spellStart"/>
      <w:r>
        <w:rPr>
          <w:sz w:val="28"/>
          <w:szCs w:val="28"/>
        </w:rPr>
        <w:t>Internet</w:t>
      </w:r>
      <w:proofErr w:type="spellEnd"/>
      <w:r>
        <w:rPr>
          <w:sz w:val="28"/>
          <w:szCs w:val="28"/>
        </w:rPr>
        <w:t xml:space="preserve"> </w:t>
      </w:r>
      <w:proofErr w:type="spellStart"/>
      <w:r>
        <w:rPr>
          <w:sz w:val="28"/>
          <w:szCs w:val="28"/>
        </w:rPr>
        <w:t>addiction</w:t>
      </w:r>
      <w:proofErr w:type="spellEnd"/>
      <w:r>
        <w:rPr>
          <w:sz w:val="28"/>
          <w:szCs w:val="28"/>
        </w:rPr>
        <w:t xml:space="preserve">: </w:t>
      </w:r>
      <w:proofErr w:type="spellStart"/>
      <w:r>
        <w:rPr>
          <w:sz w:val="28"/>
          <w:szCs w:val="28"/>
        </w:rPr>
        <w:t>Fact</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fiction</w:t>
      </w:r>
      <w:proofErr w:type="spellEnd"/>
      <w:r>
        <w:rPr>
          <w:sz w:val="28"/>
          <w:szCs w:val="28"/>
        </w:rPr>
        <w:t xml:space="preserve">? / M. </w:t>
      </w:r>
      <w:proofErr w:type="spellStart"/>
      <w:r>
        <w:rPr>
          <w:sz w:val="28"/>
          <w:szCs w:val="28"/>
        </w:rPr>
        <w:t>Griffiths</w:t>
      </w:r>
      <w:proofErr w:type="spellEnd"/>
      <w:r>
        <w:rPr>
          <w:sz w:val="28"/>
          <w:szCs w:val="28"/>
        </w:rPr>
        <w:t xml:space="preserve"> // </w:t>
      </w:r>
      <w:proofErr w:type="spellStart"/>
      <w:r>
        <w:rPr>
          <w:sz w:val="28"/>
          <w:szCs w:val="28"/>
        </w:rPr>
        <w:t>Psychologist</w:t>
      </w:r>
      <w:proofErr w:type="spellEnd"/>
      <w:r>
        <w:rPr>
          <w:sz w:val="28"/>
          <w:szCs w:val="28"/>
        </w:rPr>
        <w:t>. – 1999. – V. 12. – № 5. – P. 246–250.</w:t>
      </w:r>
    </w:p>
    <w:p w:rsidR="00247C0D" w:rsidRDefault="00F96B44">
      <w:pPr>
        <w:spacing w:line="360" w:lineRule="auto"/>
        <w:jc w:val="both"/>
        <w:rPr>
          <w:sz w:val="28"/>
          <w:szCs w:val="28"/>
        </w:rPr>
      </w:pPr>
      <w:r>
        <w:rPr>
          <w:sz w:val="28"/>
          <w:szCs w:val="28"/>
        </w:rPr>
        <w:t>.</w:t>
      </w:r>
      <w:r>
        <w:br w:type="page"/>
      </w:r>
    </w:p>
    <w:p w:rsidR="00247C0D" w:rsidRDefault="00F96B44">
      <w:pPr>
        <w:pStyle w:val="1"/>
        <w:jc w:val="center"/>
      </w:pPr>
      <w:bookmarkStart w:id="20" w:name="_oqjgfpnwz0k4" w:colFirst="0" w:colLast="0"/>
      <w:bookmarkEnd w:id="20"/>
      <w:r>
        <w:lastRenderedPageBreak/>
        <w:t>ДОДАТКИ</w:t>
      </w:r>
    </w:p>
    <w:p w:rsidR="00247C0D" w:rsidRDefault="00F96B44">
      <w:pPr>
        <w:pStyle w:val="2"/>
        <w:jc w:val="center"/>
      </w:pPr>
      <w:bookmarkStart w:id="21" w:name="_bnzkebj52w89" w:colFirst="0" w:colLast="0"/>
      <w:bookmarkEnd w:id="21"/>
      <w:r>
        <w:t>ДОДАТОК А</w:t>
      </w:r>
    </w:p>
    <w:p w:rsidR="00247C0D" w:rsidRDefault="00F96B44">
      <w:pPr>
        <w:spacing w:line="276" w:lineRule="auto"/>
        <w:rPr>
          <w:color w:val="FFFFFF"/>
          <w:sz w:val="20"/>
          <w:szCs w:val="20"/>
        </w:rPr>
      </w:pPr>
      <w:r>
        <w:rPr>
          <w:color w:val="FFFFFF"/>
          <w:sz w:val="20"/>
          <w:szCs w:val="20"/>
        </w:rPr>
        <w:t>Характерологічний опитувальник Леонгарда-</w:t>
      </w:r>
      <w:proofErr w:type="spellStart"/>
      <w:r>
        <w:rPr>
          <w:color w:val="FFFFFF"/>
          <w:sz w:val="20"/>
          <w:szCs w:val="20"/>
        </w:rPr>
        <w:t>Шмишека</w:t>
      </w:r>
      <w:proofErr w:type="spellEnd"/>
      <w:r>
        <w:rPr>
          <w:color w:val="FFFFFF"/>
          <w:sz w:val="20"/>
          <w:szCs w:val="20"/>
        </w:rPr>
        <w:t>» (в адаптації для підлітків І.В. Крук</w:t>
      </w:r>
    </w:p>
    <w:p w:rsidR="00247C0D" w:rsidRDefault="00F96B44">
      <w:pPr>
        <w:spacing w:line="360" w:lineRule="auto"/>
        <w:ind w:firstLine="720"/>
        <w:jc w:val="both"/>
        <w:rPr>
          <w:i/>
          <w:sz w:val="28"/>
          <w:szCs w:val="28"/>
        </w:rPr>
      </w:pPr>
      <w:r>
        <w:rPr>
          <w:i/>
          <w:sz w:val="28"/>
          <w:szCs w:val="28"/>
        </w:rPr>
        <w:t>Характерологічний опитувальник Леонгарда-</w:t>
      </w:r>
      <w:proofErr w:type="spellStart"/>
      <w:r>
        <w:rPr>
          <w:i/>
          <w:sz w:val="28"/>
          <w:szCs w:val="28"/>
        </w:rPr>
        <w:t>Шмишека</w:t>
      </w:r>
      <w:proofErr w:type="spellEnd"/>
      <w:r>
        <w:rPr>
          <w:i/>
          <w:sz w:val="28"/>
          <w:szCs w:val="28"/>
        </w:rPr>
        <w:t>» (в адаптації для підлітків І.В. Крук.</w:t>
      </w:r>
    </w:p>
    <w:p w:rsidR="00247C0D" w:rsidRDefault="00F96B44">
      <w:pPr>
        <w:spacing w:line="360" w:lineRule="auto"/>
        <w:jc w:val="both"/>
        <w:rPr>
          <w:sz w:val="28"/>
          <w:szCs w:val="28"/>
        </w:rPr>
      </w:pPr>
      <w:r>
        <w:rPr>
          <w:sz w:val="28"/>
          <w:szCs w:val="28"/>
        </w:rPr>
        <w:t>1. У Вас переважно веселий та безтурботний настрій?</w:t>
      </w:r>
    </w:p>
    <w:p w:rsidR="00247C0D" w:rsidRDefault="00F96B44">
      <w:pPr>
        <w:spacing w:line="360" w:lineRule="auto"/>
        <w:jc w:val="both"/>
        <w:rPr>
          <w:sz w:val="28"/>
          <w:szCs w:val="28"/>
        </w:rPr>
      </w:pPr>
      <w:r>
        <w:rPr>
          <w:sz w:val="28"/>
          <w:szCs w:val="28"/>
        </w:rPr>
        <w:t>2. Ви чутливі до образ?</w:t>
      </w:r>
    </w:p>
    <w:p w:rsidR="00247C0D" w:rsidRDefault="00F96B44">
      <w:pPr>
        <w:spacing w:line="360" w:lineRule="auto"/>
        <w:jc w:val="both"/>
        <w:rPr>
          <w:sz w:val="28"/>
          <w:szCs w:val="28"/>
        </w:rPr>
      </w:pPr>
      <w:r>
        <w:rPr>
          <w:sz w:val="28"/>
          <w:szCs w:val="28"/>
        </w:rPr>
        <w:t xml:space="preserve">3. Чи буває так, що у Вас на очі навертаються сльози в кіно, театрі, бесіді і </w:t>
      </w:r>
      <w:proofErr w:type="spellStart"/>
      <w:r>
        <w:rPr>
          <w:sz w:val="28"/>
          <w:szCs w:val="28"/>
        </w:rPr>
        <w:t>т.д</w:t>
      </w:r>
      <w:proofErr w:type="spellEnd"/>
      <w:r>
        <w:rPr>
          <w:sz w:val="28"/>
          <w:szCs w:val="28"/>
        </w:rPr>
        <w:t>.?</w:t>
      </w:r>
    </w:p>
    <w:p w:rsidR="00247C0D" w:rsidRDefault="00F96B44">
      <w:pPr>
        <w:spacing w:line="360" w:lineRule="auto"/>
        <w:jc w:val="both"/>
        <w:rPr>
          <w:sz w:val="28"/>
          <w:szCs w:val="28"/>
        </w:rPr>
      </w:pPr>
      <w:r>
        <w:rPr>
          <w:sz w:val="28"/>
          <w:szCs w:val="28"/>
        </w:rPr>
        <w:t>4. Зробивши щось, Ви сумніваєтесь, чи все зроблено правильно, і не заспокоїтесь доти, доки не переконаєтесь ще раз в тому, що все зроблено правильно?</w:t>
      </w:r>
    </w:p>
    <w:p w:rsidR="00247C0D" w:rsidRDefault="00F96B44">
      <w:pPr>
        <w:spacing w:line="360" w:lineRule="auto"/>
        <w:jc w:val="both"/>
        <w:rPr>
          <w:sz w:val="28"/>
          <w:szCs w:val="28"/>
        </w:rPr>
      </w:pPr>
      <w:r>
        <w:rPr>
          <w:sz w:val="28"/>
          <w:szCs w:val="28"/>
        </w:rPr>
        <w:t>5. В дитинстві Ви були таким же сміливим, як всі Ваші однолітки?</w:t>
      </w:r>
    </w:p>
    <w:p w:rsidR="00247C0D" w:rsidRDefault="00F96B44">
      <w:pPr>
        <w:spacing w:line="360" w:lineRule="auto"/>
        <w:jc w:val="both"/>
        <w:rPr>
          <w:sz w:val="28"/>
          <w:szCs w:val="28"/>
        </w:rPr>
      </w:pPr>
      <w:r>
        <w:rPr>
          <w:sz w:val="28"/>
          <w:szCs w:val="28"/>
        </w:rPr>
        <w:t>6. Чи часто у Вас різко змінюється настрій: від стану безпричинної радості до огиди до життя, до себе?</w:t>
      </w:r>
    </w:p>
    <w:p w:rsidR="00247C0D" w:rsidRDefault="00F96B44">
      <w:pPr>
        <w:spacing w:line="360" w:lineRule="auto"/>
        <w:jc w:val="both"/>
        <w:rPr>
          <w:sz w:val="28"/>
          <w:szCs w:val="28"/>
        </w:rPr>
      </w:pPr>
      <w:r>
        <w:rPr>
          <w:sz w:val="28"/>
          <w:szCs w:val="28"/>
        </w:rPr>
        <w:t>7. Звичайно Ви в центрі уваги компанії?</w:t>
      </w:r>
    </w:p>
    <w:p w:rsidR="00247C0D" w:rsidRDefault="00F96B44">
      <w:pPr>
        <w:spacing w:line="360" w:lineRule="auto"/>
        <w:jc w:val="both"/>
        <w:rPr>
          <w:sz w:val="28"/>
          <w:szCs w:val="28"/>
        </w:rPr>
      </w:pPr>
      <w:r>
        <w:rPr>
          <w:sz w:val="28"/>
          <w:szCs w:val="28"/>
        </w:rPr>
        <w:t>8. Чи буває так, що Ви безпричинно знаходитесь в такому поганому настрої, що з Вами краще не розмовляти?</w:t>
      </w:r>
    </w:p>
    <w:p w:rsidR="00247C0D" w:rsidRDefault="00F96B44">
      <w:pPr>
        <w:spacing w:line="360" w:lineRule="auto"/>
        <w:jc w:val="both"/>
        <w:rPr>
          <w:sz w:val="28"/>
          <w:szCs w:val="28"/>
        </w:rPr>
      </w:pPr>
      <w:r>
        <w:rPr>
          <w:sz w:val="28"/>
          <w:szCs w:val="28"/>
        </w:rPr>
        <w:t>9. Ви серйозна людина?</w:t>
      </w:r>
    </w:p>
    <w:p w:rsidR="00247C0D" w:rsidRDefault="00F96B44">
      <w:pPr>
        <w:spacing w:line="360" w:lineRule="auto"/>
        <w:jc w:val="both"/>
        <w:rPr>
          <w:sz w:val="28"/>
          <w:szCs w:val="28"/>
        </w:rPr>
      </w:pPr>
      <w:r>
        <w:rPr>
          <w:sz w:val="28"/>
          <w:szCs w:val="28"/>
        </w:rPr>
        <w:t>10. Здатні Ви захоплюватись, милуватися чим-небудь?</w:t>
      </w:r>
    </w:p>
    <w:p w:rsidR="00247C0D" w:rsidRDefault="00F96B44">
      <w:pPr>
        <w:spacing w:line="360" w:lineRule="auto"/>
        <w:jc w:val="both"/>
        <w:rPr>
          <w:sz w:val="28"/>
          <w:szCs w:val="28"/>
        </w:rPr>
      </w:pPr>
      <w:r>
        <w:rPr>
          <w:sz w:val="28"/>
          <w:szCs w:val="28"/>
        </w:rPr>
        <w:t>11. Чи завзяті Ви?</w:t>
      </w:r>
    </w:p>
    <w:p w:rsidR="00247C0D" w:rsidRDefault="00F96B44">
      <w:pPr>
        <w:spacing w:line="360" w:lineRule="auto"/>
        <w:jc w:val="both"/>
        <w:rPr>
          <w:sz w:val="28"/>
          <w:szCs w:val="28"/>
        </w:rPr>
      </w:pPr>
      <w:r>
        <w:rPr>
          <w:sz w:val="28"/>
          <w:szCs w:val="28"/>
        </w:rPr>
        <w:t>12. Ви швидко забуваєте, якщо Вас хтось образив?</w:t>
      </w:r>
    </w:p>
    <w:p w:rsidR="00247C0D" w:rsidRDefault="00F96B44">
      <w:pPr>
        <w:spacing w:line="360" w:lineRule="auto"/>
        <w:jc w:val="both"/>
        <w:rPr>
          <w:sz w:val="28"/>
          <w:szCs w:val="28"/>
        </w:rPr>
      </w:pPr>
      <w:r>
        <w:rPr>
          <w:sz w:val="28"/>
          <w:szCs w:val="28"/>
        </w:rPr>
        <w:t>13. Чи м'якосердий Ви?</w:t>
      </w:r>
    </w:p>
    <w:p w:rsidR="00247C0D" w:rsidRDefault="00F96B44">
      <w:pPr>
        <w:spacing w:line="360" w:lineRule="auto"/>
        <w:jc w:val="both"/>
        <w:rPr>
          <w:sz w:val="28"/>
          <w:szCs w:val="28"/>
        </w:rPr>
      </w:pPr>
      <w:r>
        <w:rPr>
          <w:sz w:val="28"/>
          <w:szCs w:val="28"/>
        </w:rPr>
        <w:t>14. Коли Ви кидаєте лист в поштову скриньку, чи перевіряєте Ви й проводите рукою по отвору скриньки, що лист потрапив до неї?</w:t>
      </w:r>
    </w:p>
    <w:p w:rsidR="00247C0D" w:rsidRDefault="00F96B44">
      <w:pPr>
        <w:spacing w:line="360" w:lineRule="auto"/>
        <w:jc w:val="both"/>
        <w:rPr>
          <w:sz w:val="28"/>
          <w:szCs w:val="28"/>
        </w:rPr>
      </w:pPr>
      <w:r>
        <w:rPr>
          <w:sz w:val="28"/>
          <w:szCs w:val="28"/>
        </w:rPr>
        <w:t>15. Чи прагнете Ви завжди бути в рядах кращих працівників?</w:t>
      </w:r>
    </w:p>
    <w:p w:rsidR="00247C0D" w:rsidRDefault="00F96B44">
      <w:pPr>
        <w:spacing w:line="360" w:lineRule="auto"/>
        <w:jc w:val="both"/>
        <w:rPr>
          <w:sz w:val="28"/>
          <w:szCs w:val="28"/>
        </w:rPr>
      </w:pPr>
      <w:r>
        <w:rPr>
          <w:sz w:val="28"/>
          <w:szCs w:val="28"/>
        </w:rPr>
        <w:t>16. Чи бувало Вам страшно в дитинстві під час грози або в разі зустрічі з незнайомою собакою (а можливо таке почуття буває й тепер, у зрілому віці)?</w:t>
      </w:r>
    </w:p>
    <w:p w:rsidR="00247C0D" w:rsidRDefault="00F96B44">
      <w:pPr>
        <w:spacing w:line="360" w:lineRule="auto"/>
        <w:jc w:val="both"/>
        <w:rPr>
          <w:sz w:val="28"/>
          <w:szCs w:val="28"/>
        </w:rPr>
      </w:pPr>
      <w:r>
        <w:rPr>
          <w:sz w:val="28"/>
          <w:szCs w:val="28"/>
        </w:rPr>
        <w:t>17. Чи прагнете Ви в усьому і всюди підтримувати порядок?</w:t>
      </w:r>
    </w:p>
    <w:p w:rsidR="00247C0D" w:rsidRDefault="00F96B44">
      <w:pPr>
        <w:spacing w:line="360" w:lineRule="auto"/>
        <w:jc w:val="both"/>
        <w:rPr>
          <w:sz w:val="28"/>
          <w:szCs w:val="28"/>
        </w:rPr>
      </w:pPr>
      <w:r>
        <w:rPr>
          <w:sz w:val="28"/>
          <w:szCs w:val="28"/>
        </w:rPr>
        <w:t>18. Чи залежить Ваш настрій від зовнішніх обставин?</w:t>
      </w:r>
    </w:p>
    <w:p w:rsidR="00247C0D" w:rsidRDefault="00F96B44">
      <w:pPr>
        <w:spacing w:line="360" w:lineRule="auto"/>
        <w:jc w:val="both"/>
        <w:rPr>
          <w:sz w:val="28"/>
          <w:szCs w:val="28"/>
        </w:rPr>
      </w:pPr>
      <w:r>
        <w:rPr>
          <w:sz w:val="28"/>
          <w:szCs w:val="28"/>
        </w:rPr>
        <w:t>19. Чи люблять Вас Ваші знайомі?</w:t>
      </w:r>
    </w:p>
    <w:p w:rsidR="00247C0D" w:rsidRDefault="00F96B44">
      <w:pPr>
        <w:spacing w:line="360" w:lineRule="auto"/>
        <w:jc w:val="both"/>
        <w:rPr>
          <w:sz w:val="28"/>
          <w:szCs w:val="28"/>
        </w:rPr>
      </w:pPr>
      <w:r>
        <w:rPr>
          <w:sz w:val="28"/>
          <w:szCs w:val="28"/>
        </w:rPr>
        <w:lastRenderedPageBreak/>
        <w:t>20. Чи часто у Вас буває почуття внутрішнього неспокою, почуття можливої біди, неприємностей?</w:t>
      </w:r>
    </w:p>
    <w:p w:rsidR="00247C0D" w:rsidRDefault="00F96B44">
      <w:pPr>
        <w:spacing w:line="360" w:lineRule="auto"/>
        <w:jc w:val="both"/>
        <w:rPr>
          <w:sz w:val="28"/>
          <w:szCs w:val="28"/>
        </w:rPr>
      </w:pPr>
      <w:r>
        <w:rPr>
          <w:sz w:val="28"/>
          <w:szCs w:val="28"/>
        </w:rPr>
        <w:t>21. У Вас часто дещо пригнічений настрій?</w:t>
      </w:r>
    </w:p>
    <w:p w:rsidR="00247C0D" w:rsidRDefault="00F96B44">
      <w:pPr>
        <w:spacing w:line="360" w:lineRule="auto"/>
        <w:jc w:val="both"/>
        <w:rPr>
          <w:sz w:val="28"/>
          <w:szCs w:val="28"/>
        </w:rPr>
      </w:pPr>
      <w:r>
        <w:rPr>
          <w:sz w:val="28"/>
          <w:szCs w:val="28"/>
        </w:rPr>
        <w:t>22. Чи бували у Вас хоча б один раз істерика або нервовий зрив?</w:t>
      </w:r>
    </w:p>
    <w:p w:rsidR="00247C0D" w:rsidRDefault="00F96B44">
      <w:pPr>
        <w:spacing w:line="360" w:lineRule="auto"/>
        <w:jc w:val="both"/>
        <w:rPr>
          <w:sz w:val="28"/>
          <w:szCs w:val="28"/>
        </w:rPr>
      </w:pPr>
      <w:r>
        <w:rPr>
          <w:sz w:val="28"/>
          <w:szCs w:val="28"/>
        </w:rPr>
        <w:t>23. Чи важко Вам довго всидіти на одному місці?</w:t>
      </w:r>
    </w:p>
    <w:p w:rsidR="00247C0D" w:rsidRDefault="00F96B44">
      <w:pPr>
        <w:spacing w:line="360" w:lineRule="auto"/>
        <w:jc w:val="both"/>
        <w:rPr>
          <w:sz w:val="28"/>
          <w:szCs w:val="28"/>
        </w:rPr>
      </w:pPr>
      <w:r>
        <w:rPr>
          <w:sz w:val="28"/>
          <w:szCs w:val="28"/>
        </w:rPr>
        <w:t>24. Якщо з Вами несправедливо поступили, чи будете енергійно відстоювати свої інтереси?</w:t>
      </w:r>
    </w:p>
    <w:p w:rsidR="00247C0D" w:rsidRDefault="00F96B44">
      <w:pPr>
        <w:spacing w:line="360" w:lineRule="auto"/>
        <w:jc w:val="both"/>
        <w:rPr>
          <w:sz w:val="28"/>
          <w:szCs w:val="28"/>
        </w:rPr>
      </w:pPr>
      <w:r>
        <w:rPr>
          <w:sz w:val="28"/>
          <w:szCs w:val="28"/>
        </w:rPr>
        <w:t>25. Чи можете Ви зарізати курку або вівцю?</w:t>
      </w:r>
    </w:p>
    <w:p w:rsidR="00247C0D" w:rsidRDefault="00F96B44">
      <w:pPr>
        <w:spacing w:line="360" w:lineRule="auto"/>
        <w:jc w:val="both"/>
        <w:rPr>
          <w:sz w:val="28"/>
          <w:szCs w:val="28"/>
        </w:rPr>
      </w:pPr>
      <w:r>
        <w:rPr>
          <w:sz w:val="28"/>
          <w:szCs w:val="28"/>
        </w:rPr>
        <w:t>26. Чи дратує Вас, якщо вдома занавіска або скатертина висять нерівно, і Ви відразу намагаєтесь поправити їх?</w:t>
      </w:r>
    </w:p>
    <w:p w:rsidR="00247C0D" w:rsidRDefault="00F96B44">
      <w:pPr>
        <w:spacing w:line="360" w:lineRule="auto"/>
        <w:jc w:val="both"/>
        <w:rPr>
          <w:sz w:val="28"/>
          <w:szCs w:val="28"/>
        </w:rPr>
      </w:pPr>
      <w:r>
        <w:rPr>
          <w:sz w:val="28"/>
          <w:szCs w:val="28"/>
        </w:rPr>
        <w:t>27. У дитинстві Ви боялись залишатись одні вдома?</w:t>
      </w:r>
    </w:p>
    <w:p w:rsidR="00247C0D" w:rsidRDefault="00F96B44">
      <w:pPr>
        <w:spacing w:line="360" w:lineRule="auto"/>
        <w:jc w:val="both"/>
        <w:rPr>
          <w:sz w:val="28"/>
          <w:szCs w:val="28"/>
        </w:rPr>
      </w:pPr>
      <w:r>
        <w:rPr>
          <w:sz w:val="28"/>
          <w:szCs w:val="28"/>
        </w:rPr>
        <w:t>28. Часто у Вас бувають коливання настрою без причин?</w:t>
      </w:r>
    </w:p>
    <w:p w:rsidR="00247C0D" w:rsidRDefault="00F96B44">
      <w:pPr>
        <w:spacing w:line="360" w:lineRule="auto"/>
        <w:jc w:val="both"/>
        <w:rPr>
          <w:sz w:val="28"/>
          <w:szCs w:val="28"/>
        </w:rPr>
      </w:pPr>
      <w:r>
        <w:rPr>
          <w:sz w:val="28"/>
          <w:szCs w:val="28"/>
        </w:rPr>
        <w:t>29. Чи завжди Ви прагнули бути достатньо сильним працівником в своїй професії?</w:t>
      </w:r>
    </w:p>
    <w:p w:rsidR="00247C0D" w:rsidRDefault="00F96B44">
      <w:pPr>
        <w:spacing w:line="360" w:lineRule="auto"/>
        <w:jc w:val="both"/>
        <w:rPr>
          <w:sz w:val="28"/>
          <w:szCs w:val="28"/>
        </w:rPr>
      </w:pPr>
      <w:r>
        <w:rPr>
          <w:sz w:val="28"/>
          <w:szCs w:val="28"/>
        </w:rPr>
        <w:t>30. Чи швидко Ви починаєте сердитись чи гніватись?</w:t>
      </w:r>
    </w:p>
    <w:p w:rsidR="00247C0D" w:rsidRDefault="00F96B44">
      <w:pPr>
        <w:spacing w:line="360" w:lineRule="auto"/>
        <w:jc w:val="both"/>
        <w:rPr>
          <w:sz w:val="28"/>
          <w:szCs w:val="28"/>
        </w:rPr>
      </w:pPr>
      <w:r>
        <w:rPr>
          <w:sz w:val="28"/>
          <w:szCs w:val="28"/>
        </w:rPr>
        <w:t>31. Чи можете Ви бути абсолютно безтурботним, веселим?</w:t>
      </w:r>
    </w:p>
    <w:p w:rsidR="00247C0D" w:rsidRDefault="00F96B44">
      <w:pPr>
        <w:spacing w:line="360" w:lineRule="auto"/>
        <w:jc w:val="both"/>
        <w:rPr>
          <w:sz w:val="28"/>
          <w:szCs w:val="28"/>
        </w:rPr>
      </w:pPr>
      <w:r>
        <w:rPr>
          <w:sz w:val="28"/>
          <w:szCs w:val="28"/>
        </w:rPr>
        <w:t>32. Буває так, що почуття повного щастя буквально пронизує Вас?</w:t>
      </w:r>
    </w:p>
    <w:p w:rsidR="00247C0D" w:rsidRDefault="00F96B44">
      <w:pPr>
        <w:spacing w:line="360" w:lineRule="auto"/>
        <w:jc w:val="both"/>
        <w:rPr>
          <w:sz w:val="28"/>
          <w:szCs w:val="28"/>
        </w:rPr>
      </w:pPr>
      <w:r>
        <w:rPr>
          <w:sz w:val="28"/>
          <w:szCs w:val="28"/>
        </w:rPr>
        <w:t>33. Як Ви думаєте, вийшов би з Вас ведучий гумористичної вистави?</w:t>
      </w:r>
    </w:p>
    <w:p w:rsidR="00247C0D" w:rsidRDefault="00F96B44">
      <w:pPr>
        <w:spacing w:line="360" w:lineRule="auto"/>
        <w:jc w:val="both"/>
        <w:rPr>
          <w:sz w:val="28"/>
          <w:szCs w:val="28"/>
        </w:rPr>
      </w:pPr>
      <w:r>
        <w:rPr>
          <w:sz w:val="28"/>
          <w:szCs w:val="28"/>
        </w:rPr>
        <w:t>34. Ви звичайно викладаєте свою думку людям досить відверто й прямо без натяку?</w:t>
      </w:r>
    </w:p>
    <w:p w:rsidR="00247C0D" w:rsidRDefault="00F96B44">
      <w:pPr>
        <w:spacing w:line="360" w:lineRule="auto"/>
        <w:jc w:val="both"/>
        <w:rPr>
          <w:sz w:val="28"/>
          <w:szCs w:val="28"/>
        </w:rPr>
      </w:pPr>
      <w:r>
        <w:rPr>
          <w:sz w:val="28"/>
          <w:szCs w:val="28"/>
        </w:rPr>
        <w:t>35. Вам важко переносити вид крові? Чи не викликає це у Вас неприємних почуттів?</w:t>
      </w:r>
    </w:p>
    <w:p w:rsidR="00247C0D" w:rsidRDefault="00F96B44">
      <w:pPr>
        <w:spacing w:line="360" w:lineRule="auto"/>
        <w:jc w:val="both"/>
        <w:rPr>
          <w:sz w:val="28"/>
          <w:szCs w:val="28"/>
        </w:rPr>
      </w:pPr>
      <w:r>
        <w:rPr>
          <w:sz w:val="28"/>
          <w:szCs w:val="28"/>
        </w:rPr>
        <w:t>36. Чи любите Ви роботу з високою особистою відповідальністю?</w:t>
      </w:r>
    </w:p>
    <w:p w:rsidR="00247C0D" w:rsidRDefault="00F96B44">
      <w:pPr>
        <w:spacing w:line="360" w:lineRule="auto"/>
        <w:jc w:val="both"/>
        <w:rPr>
          <w:sz w:val="28"/>
          <w:szCs w:val="28"/>
        </w:rPr>
      </w:pPr>
      <w:r>
        <w:rPr>
          <w:sz w:val="28"/>
          <w:szCs w:val="28"/>
        </w:rPr>
        <w:t>37. Чи схильні Ви захистити людей, до яких виявляють несправедливість?</w:t>
      </w:r>
    </w:p>
    <w:p w:rsidR="00247C0D" w:rsidRDefault="00F96B44">
      <w:pPr>
        <w:spacing w:line="360" w:lineRule="auto"/>
        <w:jc w:val="both"/>
        <w:rPr>
          <w:sz w:val="28"/>
          <w:szCs w:val="28"/>
        </w:rPr>
      </w:pPr>
      <w:r>
        <w:rPr>
          <w:sz w:val="28"/>
          <w:szCs w:val="28"/>
        </w:rPr>
        <w:t>38. В темний підвал Вам важко й страшно спускатись?</w:t>
      </w:r>
    </w:p>
    <w:p w:rsidR="00247C0D" w:rsidRDefault="00F96B44">
      <w:pPr>
        <w:spacing w:line="360" w:lineRule="auto"/>
        <w:jc w:val="both"/>
        <w:rPr>
          <w:sz w:val="28"/>
          <w:szCs w:val="28"/>
        </w:rPr>
      </w:pPr>
      <w:r>
        <w:rPr>
          <w:sz w:val="28"/>
          <w:szCs w:val="28"/>
        </w:rPr>
        <w:t>39. Чи віддаєте Ви перевагу такій роботі, коли діяти потрібно швидко, а вимоги до якості виконання невисокі?</w:t>
      </w:r>
    </w:p>
    <w:p w:rsidR="00247C0D" w:rsidRDefault="00F96B44">
      <w:pPr>
        <w:spacing w:line="360" w:lineRule="auto"/>
        <w:jc w:val="both"/>
        <w:rPr>
          <w:sz w:val="28"/>
          <w:szCs w:val="28"/>
        </w:rPr>
      </w:pPr>
      <w:r>
        <w:rPr>
          <w:sz w:val="28"/>
          <w:szCs w:val="28"/>
        </w:rPr>
        <w:t>40. Чи товариський Ви?</w:t>
      </w:r>
    </w:p>
    <w:p w:rsidR="00247C0D" w:rsidRDefault="00F96B44">
      <w:pPr>
        <w:spacing w:line="360" w:lineRule="auto"/>
        <w:jc w:val="both"/>
        <w:rPr>
          <w:sz w:val="28"/>
          <w:szCs w:val="28"/>
        </w:rPr>
      </w:pPr>
      <w:r>
        <w:rPr>
          <w:sz w:val="28"/>
          <w:szCs w:val="28"/>
        </w:rPr>
        <w:t>41. В школі Ви охоче декламували вірші?</w:t>
      </w:r>
    </w:p>
    <w:p w:rsidR="00247C0D" w:rsidRDefault="00F96B44">
      <w:pPr>
        <w:spacing w:line="360" w:lineRule="auto"/>
        <w:jc w:val="both"/>
        <w:rPr>
          <w:sz w:val="28"/>
          <w:szCs w:val="28"/>
        </w:rPr>
      </w:pPr>
      <w:r>
        <w:rPr>
          <w:sz w:val="28"/>
          <w:szCs w:val="28"/>
        </w:rPr>
        <w:t>42. Чи втікали Ви в дитинстві з дому?</w:t>
      </w:r>
    </w:p>
    <w:p w:rsidR="00247C0D" w:rsidRDefault="00F96B44">
      <w:pPr>
        <w:spacing w:line="360" w:lineRule="auto"/>
        <w:jc w:val="both"/>
        <w:rPr>
          <w:sz w:val="28"/>
          <w:szCs w:val="28"/>
        </w:rPr>
      </w:pPr>
      <w:r>
        <w:rPr>
          <w:sz w:val="28"/>
          <w:szCs w:val="28"/>
        </w:rPr>
        <w:lastRenderedPageBreak/>
        <w:t>43. Чи здається Вам життя важким?</w:t>
      </w:r>
    </w:p>
    <w:p w:rsidR="00247C0D" w:rsidRDefault="00F96B44">
      <w:pPr>
        <w:spacing w:line="360" w:lineRule="auto"/>
        <w:jc w:val="both"/>
        <w:rPr>
          <w:sz w:val="28"/>
          <w:szCs w:val="28"/>
        </w:rPr>
      </w:pPr>
      <w:r>
        <w:rPr>
          <w:sz w:val="28"/>
          <w:szCs w:val="28"/>
        </w:rPr>
        <w:t>44. Буває так, що після конфлікту, образи Ви були до того вражені, що йти на роботу здавалось просто нестерпним?</w:t>
      </w:r>
    </w:p>
    <w:p w:rsidR="00247C0D" w:rsidRDefault="00F96B44">
      <w:pPr>
        <w:spacing w:line="360" w:lineRule="auto"/>
        <w:jc w:val="both"/>
        <w:rPr>
          <w:sz w:val="28"/>
          <w:szCs w:val="28"/>
        </w:rPr>
      </w:pPr>
      <w:r>
        <w:rPr>
          <w:sz w:val="28"/>
          <w:szCs w:val="28"/>
        </w:rPr>
        <w:t>45. Можна сказати, що в разі негараздів Ви не втрачаєте почуття гумору?</w:t>
      </w:r>
    </w:p>
    <w:p w:rsidR="00247C0D" w:rsidRDefault="00F96B44">
      <w:pPr>
        <w:spacing w:line="360" w:lineRule="auto"/>
        <w:jc w:val="both"/>
        <w:rPr>
          <w:sz w:val="28"/>
          <w:szCs w:val="28"/>
        </w:rPr>
      </w:pPr>
      <w:r>
        <w:rPr>
          <w:sz w:val="28"/>
          <w:szCs w:val="28"/>
        </w:rPr>
        <w:t>46. Зробили б Ви першим кроки до примирення, якщо Вас хто-небудь образив?</w:t>
      </w:r>
    </w:p>
    <w:p w:rsidR="00247C0D" w:rsidRDefault="00F96B44">
      <w:pPr>
        <w:spacing w:line="360" w:lineRule="auto"/>
        <w:jc w:val="both"/>
        <w:rPr>
          <w:sz w:val="28"/>
          <w:szCs w:val="28"/>
        </w:rPr>
      </w:pPr>
      <w:r>
        <w:rPr>
          <w:sz w:val="28"/>
          <w:szCs w:val="28"/>
        </w:rPr>
        <w:t>47. Ви дуже любите тварин?</w:t>
      </w:r>
    </w:p>
    <w:p w:rsidR="00247C0D" w:rsidRDefault="00F96B44">
      <w:pPr>
        <w:spacing w:line="360" w:lineRule="auto"/>
        <w:jc w:val="both"/>
        <w:rPr>
          <w:sz w:val="28"/>
          <w:szCs w:val="28"/>
        </w:rPr>
      </w:pPr>
      <w:r>
        <w:rPr>
          <w:sz w:val="28"/>
          <w:szCs w:val="28"/>
        </w:rPr>
        <w:t>48. Чи повертаєтесь Ви, щоб впевнитись, що залишили домівку чи робоче місце в такому стані, що там нічого не скоїться?</w:t>
      </w:r>
    </w:p>
    <w:p w:rsidR="00247C0D" w:rsidRDefault="00F96B44">
      <w:pPr>
        <w:spacing w:line="360" w:lineRule="auto"/>
        <w:jc w:val="both"/>
        <w:rPr>
          <w:sz w:val="28"/>
          <w:szCs w:val="28"/>
        </w:rPr>
      </w:pPr>
      <w:r>
        <w:rPr>
          <w:sz w:val="28"/>
          <w:szCs w:val="28"/>
        </w:rPr>
        <w:t>49. Чи переслідує Вас іноді неясна думка, що з Вами й Вашими близькими може скоїтись щось страшне?</w:t>
      </w:r>
    </w:p>
    <w:p w:rsidR="00247C0D" w:rsidRDefault="00F96B44">
      <w:pPr>
        <w:spacing w:line="360" w:lineRule="auto"/>
        <w:jc w:val="both"/>
        <w:rPr>
          <w:sz w:val="28"/>
          <w:szCs w:val="28"/>
        </w:rPr>
      </w:pPr>
      <w:r>
        <w:rPr>
          <w:sz w:val="28"/>
          <w:szCs w:val="28"/>
        </w:rPr>
        <w:t>50. Вважаєте Ви, що Ваш настрій дуже змінний?</w:t>
      </w:r>
    </w:p>
    <w:p w:rsidR="00247C0D" w:rsidRDefault="00F96B44">
      <w:pPr>
        <w:spacing w:line="360" w:lineRule="auto"/>
        <w:jc w:val="both"/>
        <w:rPr>
          <w:sz w:val="28"/>
          <w:szCs w:val="28"/>
        </w:rPr>
      </w:pPr>
      <w:r>
        <w:rPr>
          <w:sz w:val="28"/>
          <w:szCs w:val="28"/>
        </w:rPr>
        <w:t>51. Вам Важко доповідати (виступати) на сцені перед великою кількістю людей?</w:t>
      </w:r>
    </w:p>
    <w:p w:rsidR="00247C0D" w:rsidRDefault="00F96B44">
      <w:pPr>
        <w:spacing w:line="360" w:lineRule="auto"/>
        <w:jc w:val="both"/>
        <w:rPr>
          <w:sz w:val="28"/>
          <w:szCs w:val="28"/>
        </w:rPr>
      </w:pPr>
      <w:r>
        <w:rPr>
          <w:sz w:val="28"/>
          <w:szCs w:val="28"/>
        </w:rPr>
        <w:t>52. Ви можете вдарити того, хто Вас образив?</w:t>
      </w:r>
    </w:p>
    <w:p w:rsidR="00247C0D" w:rsidRDefault="00F96B44">
      <w:pPr>
        <w:spacing w:line="360" w:lineRule="auto"/>
        <w:jc w:val="both"/>
        <w:rPr>
          <w:sz w:val="28"/>
          <w:szCs w:val="28"/>
        </w:rPr>
      </w:pPr>
      <w:r>
        <w:rPr>
          <w:sz w:val="28"/>
          <w:szCs w:val="28"/>
        </w:rPr>
        <w:t>53. У Вас дуже велика потреба в спілкуванні з іншими людьми?</w:t>
      </w:r>
    </w:p>
    <w:p w:rsidR="00247C0D" w:rsidRDefault="00F96B44">
      <w:pPr>
        <w:spacing w:line="360" w:lineRule="auto"/>
        <w:jc w:val="both"/>
        <w:rPr>
          <w:sz w:val="28"/>
          <w:szCs w:val="28"/>
        </w:rPr>
      </w:pPr>
      <w:r>
        <w:rPr>
          <w:sz w:val="28"/>
          <w:szCs w:val="28"/>
        </w:rPr>
        <w:t>54. Ви належите до тих, хто при будь-яких розчаруваннях впадає у глибокий відчай?</w:t>
      </w:r>
    </w:p>
    <w:p w:rsidR="00247C0D" w:rsidRDefault="00F96B44">
      <w:pPr>
        <w:spacing w:line="360" w:lineRule="auto"/>
        <w:jc w:val="both"/>
        <w:rPr>
          <w:sz w:val="28"/>
          <w:szCs w:val="28"/>
        </w:rPr>
      </w:pPr>
      <w:r>
        <w:rPr>
          <w:sz w:val="28"/>
          <w:szCs w:val="28"/>
        </w:rPr>
        <w:t>55. Вам подобається робота, що потребує енергійної організаторської діяльності?</w:t>
      </w:r>
    </w:p>
    <w:p w:rsidR="00247C0D" w:rsidRDefault="00F96B44">
      <w:pPr>
        <w:spacing w:line="360" w:lineRule="auto"/>
        <w:jc w:val="both"/>
        <w:rPr>
          <w:sz w:val="28"/>
          <w:szCs w:val="28"/>
        </w:rPr>
      </w:pPr>
      <w:r>
        <w:rPr>
          <w:sz w:val="28"/>
          <w:szCs w:val="28"/>
        </w:rPr>
        <w:t>56. Чи наполегливо Ви добиватиметесь своєї мети, якщо на шляху до неї знадобиться долати безліч перешкод?</w:t>
      </w:r>
    </w:p>
    <w:p w:rsidR="00247C0D" w:rsidRDefault="00F96B44">
      <w:pPr>
        <w:spacing w:line="360" w:lineRule="auto"/>
        <w:jc w:val="both"/>
        <w:rPr>
          <w:sz w:val="28"/>
          <w:szCs w:val="28"/>
        </w:rPr>
      </w:pPr>
      <w:r>
        <w:rPr>
          <w:sz w:val="28"/>
          <w:szCs w:val="28"/>
        </w:rPr>
        <w:t>57. Чи може трагічний фільм зворушити Вас так, що на очах виступають сльози?</w:t>
      </w:r>
    </w:p>
    <w:p w:rsidR="00247C0D" w:rsidRDefault="00F96B44">
      <w:pPr>
        <w:spacing w:line="360" w:lineRule="auto"/>
        <w:jc w:val="both"/>
        <w:rPr>
          <w:sz w:val="28"/>
          <w:szCs w:val="28"/>
        </w:rPr>
      </w:pPr>
      <w:r>
        <w:rPr>
          <w:sz w:val="28"/>
          <w:szCs w:val="28"/>
        </w:rPr>
        <w:t>58. Часто Вам буває важко заснути через те, що проблеми минулого дня чи майбутнє весь час крутяться в думках?</w:t>
      </w:r>
    </w:p>
    <w:p w:rsidR="00247C0D" w:rsidRDefault="00F96B44">
      <w:pPr>
        <w:spacing w:line="360" w:lineRule="auto"/>
        <w:jc w:val="both"/>
        <w:rPr>
          <w:sz w:val="28"/>
          <w:szCs w:val="28"/>
        </w:rPr>
      </w:pPr>
      <w:r>
        <w:rPr>
          <w:sz w:val="28"/>
          <w:szCs w:val="28"/>
        </w:rPr>
        <w:t>59. В школі Ви іноді підказували своїм товаришам чи давали списати?</w:t>
      </w:r>
    </w:p>
    <w:p w:rsidR="00247C0D" w:rsidRDefault="00F96B44">
      <w:pPr>
        <w:spacing w:line="360" w:lineRule="auto"/>
        <w:jc w:val="both"/>
        <w:rPr>
          <w:sz w:val="28"/>
          <w:szCs w:val="28"/>
        </w:rPr>
      </w:pPr>
      <w:r>
        <w:rPr>
          <w:sz w:val="28"/>
          <w:szCs w:val="28"/>
        </w:rPr>
        <w:t>60. Чи потрібна Вам велика напруга волі, щоб пройти одному через кладовище?</w:t>
      </w:r>
    </w:p>
    <w:p w:rsidR="00247C0D" w:rsidRDefault="00F96B44">
      <w:pPr>
        <w:spacing w:line="360" w:lineRule="auto"/>
        <w:jc w:val="both"/>
        <w:rPr>
          <w:sz w:val="28"/>
          <w:szCs w:val="28"/>
        </w:rPr>
      </w:pPr>
      <w:r>
        <w:rPr>
          <w:sz w:val="28"/>
          <w:szCs w:val="28"/>
        </w:rPr>
        <w:t>61. Чи ретельно Ви слідкуєте за тим, щоб кожна річ у Вашій квартирі була тільки на одному й тому самому місці?</w:t>
      </w:r>
    </w:p>
    <w:p w:rsidR="00247C0D" w:rsidRDefault="00F96B44">
      <w:pPr>
        <w:spacing w:line="360" w:lineRule="auto"/>
        <w:jc w:val="both"/>
        <w:rPr>
          <w:sz w:val="28"/>
          <w:szCs w:val="28"/>
        </w:rPr>
      </w:pPr>
      <w:r>
        <w:rPr>
          <w:sz w:val="28"/>
          <w:szCs w:val="28"/>
        </w:rPr>
        <w:lastRenderedPageBreak/>
        <w:t>62. Чи буває так, що перед сном Ви в доброму настрої, а наступного дня встаєте в пригніченому на декілька годин стані?</w:t>
      </w:r>
    </w:p>
    <w:p w:rsidR="00247C0D" w:rsidRDefault="00F96B44">
      <w:pPr>
        <w:spacing w:line="360" w:lineRule="auto"/>
        <w:jc w:val="both"/>
        <w:rPr>
          <w:sz w:val="28"/>
          <w:szCs w:val="28"/>
        </w:rPr>
      </w:pPr>
      <w:r>
        <w:rPr>
          <w:sz w:val="28"/>
          <w:szCs w:val="28"/>
        </w:rPr>
        <w:t>63. Чи легко Ви звикаєте до нових ситуацій?</w:t>
      </w:r>
    </w:p>
    <w:p w:rsidR="00247C0D" w:rsidRDefault="00F96B44">
      <w:pPr>
        <w:spacing w:line="360" w:lineRule="auto"/>
        <w:jc w:val="both"/>
        <w:rPr>
          <w:sz w:val="28"/>
          <w:szCs w:val="28"/>
        </w:rPr>
      </w:pPr>
      <w:r>
        <w:rPr>
          <w:sz w:val="28"/>
          <w:szCs w:val="28"/>
        </w:rPr>
        <w:t>64. Чи бувають у Вас головні болі?</w:t>
      </w:r>
    </w:p>
    <w:p w:rsidR="00247C0D" w:rsidRDefault="00F96B44">
      <w:pPr>
        <w:spacing w:line="360" w:lineRule="auto"/>
        <w:jc w:val="both"/>
        <w:rPr>
          <w:sz w:val="28"/>
          <w:szCs w:val="28"/>
        </w:rPr>
      </w:pPr>
      <w:r>
        <w:rPr>
          <w:sz w:val="28"/>
          <w:szCs w:val="28"/>
        </w:rPr>
        <w:t>65. Ви часто смієтесь?</w:t>
      </w:r>
    </w:p>
    <w:p w:rsidR="00247C0D" w:rsidRDefault="00F96B44">
      <w:pPr>
        <w:spacing w:line="360" w:lineRule="auto"/>
        <w:jc w:val="both"/>
        <w:rPr>
          <w:sz w:val="28"/>
          <w:szCs w:val="28"/>
        </w:rPr>
      </w:pPr>
      <w:r>
        <w:rPr>
          <w:sz w:val="28"/>
          <w:szCs w:val="28"/>
        </w:rPr>
        <w:t>66. Чи можете Ви бути ввічливим навіть з тим, кого Ви явно не цінуєте, не любите, не поважаєте?</w:t>
      </w:r>
    </w:p>
    <w:p w:rsidR="00247C0D" w:rsidRDefault="00F96B44">
      <w:pPr>
        <w:spacing w:line="360" w:lineRule="auto"/>
        <w:jc w:val="both"/>
        <w:rPr>
          <w:sz w:val="28"/>
          <w:szCs w:val="28"/>
        </w:rPr>
      </w:pPr>
      <w:r>
        <w:rPr>
          <w:sz w:val="28"/>
          <w:szCs w:val="28"/>
        </w:rPr>
        <w:t>67. Ви рухлива людина?</w:t>
      </w:r>
    </w:p>
    <w:p w:rsidR="00247C0D" w:rsidRDefault="00F96B44">
      <w:pPr>
        <w:spacing w:line="360" w:lineRule="auto"/>
        <w:jc w:val="both"/>
        <w:rPr>
          <w:sz w:val="28"/>
          <w:szCs w:val="28"/>
        </w:rPr>
      </w:pPr>
      <w:r>
        <w:rPr>
          <w:sz w:val="28"/>
          <w:szCs w:val="28"/>
        </w:rPr>
        <w:t>68. Ви дуже переживаєте через несправедливість?</w:t>
      </w:r>
    </w:p>
    <w:p w:rsidR="00247C0D" w:rsidRDefault="00F96B44">
      <w:pPr>
        <w:spacing w:line="360" w:lineRule="auto"/>
        <w:jc w:val="both"/>
        <w:rPr>
          <w:sz w:val="28"/>
          <w:szCs w:val="28"/>
        </w:rPr>
      </w:pPr>
      <w:r>
        <w:rPr>
          <w:sz w:val="28"/>
          <w:szCs w:val="28"/>
        </w:rPr>
        <w:t>69. Ви настільки любите природу, що можете називати її другом?</w:t>
      </w:r>
    </w:p>
    <w:p w:rsidR="00247C0D" w:rsidRDefault="00F96B44">
      <w:pPr>
        <w:spacing w:line="360" w:lineRule="auto"/>
        <w:jc w:val="both"/>
        <w:rPr>
          <w:sz w:val="28"/>
          <w:szCs w:val="28"/>
        </w:rPr>
      </w:pPr>
      <w:r>
        <w:rPr>
          <w:sz w:val="28"/>
          <w:szCs w:val="28"/>
        </w:rPr>
        <w:t>70. Виходячи з дому або лягаючи спати, перевіряєте Ви, чи закрили газ, вимкнули світло, закрили двері?</w:t>
      </w:r>
    </w:p>
    <w:p w:rsidR="00247C0D" w:rsidRDefault="00F96B44">
      <w:pPr>
        <w:spacing w:line="360" w:lineRule="auto"/>
        <w:jc w:val="both"/>
        <w:rPr>
          <w:sz w:val="28"/>
          <w:szCs w:val="28"/>
        </w:rPr>
      </w:pPr>
      <w:r>
        <w:rPr>
          <w:sz w:val="28"/>
          <w:szCs w:val="28"/>
        </w:rPr>
        <w:t>71. Ви дуже боязливі?</w:t>
      </w:r>
    </w:p>
    <w:p w:rsidR="00247C0D" w:rsidRDefault="00F96B44">
      <w:pPr>
        <w:spacing w:line="360" w:lineRule="auto"/>
        <w:jc w:val="both"/>
        <w:rPr>
          <w:sz w:val="28"/>
          <w:szCs w:val="28"/>
        </w:rPr>
      </w:pPr>
      <w:r>
        <w:rPr>
          <w:sz w:val="28"/>
          <w:szCs w:val="28"/>
        </w:rPr>
        <w:t>72. Чи змінюється Ваш настрій під впливом алкоголю?</w:t>
      </w:r>
    </w:p>
    <w:p w:rsidR="00247C0D" w:rsidRDefault="00F96B44">
      <w:pPr>
        <w:spacing w:line="360" w:lineRule="auto"/>
        <w:jc w:val="both"/>
        <w:rPr>
          <w:sz w:val="28"/>
          <w:szCs w:val="28"/>
        </w:rPr>
      </w:pPr>
      <w:r>
        <w:rPr>
          <w:sz w:val="28"/>
          <w:szCs w:val="28"/>
        </w:rPr>
        <w:t>73. У вашій молодості Ви з задоволенням приймали участь у художній самодіяльності?</w:t>
      </w:r>
    </w:p>
    <w:p w:rsidR="00247C0D" w:rsidRDefault="00F96B44">
      <w:pPr>
        <w:spacing w:line="360" w:lineRule="auto"/>
        <w:jc w:val="both"/>
        <w:rPr>
          <w:sz w:val="28"/>
          <w:szCs w:val="28"/>
        </w:rPr>
      </w:pPr>
      <w:r>
        <w:rPr>
          <w:sz w:val="28"/>
          <w:szCs w:val="28"/>
        </w:rPr>
        <w:t>74. Ви розцінюєте життя дещо песимістично, без передчуття радощів?</w:t>
      </w:r>
    </w:p>
    <w:p w:rsidR="00247C0D" w:rsidRDefault="00F96B44">
      <w:pPr>
        <w:spacing w:line="360" w:lineRule="auto"/>
        <w:jc w:val="both"/>
        <w:rPr>
          <w:sz w:val="28"/>
          <w:szCs w:val="28"/>
        </w:rPr>
      </w:pPr>
      <w:r>
        <w:rPr>
          <w:sz w:val="28"/>
          <w:szCs w:val="28"/>
        </w:rPr>
        <w:t>75. Чи часто Вас тягне подорожувати?</w:t>
      </w:r>
    </w:p>
    <w:p w:rsidR="00247C0D" w:rsidRDefault="00F96B44">
      <w:pPr>
        <w:spacing w:line="360" w:lineRule="auto"/>
        <w:jc w:val="both"/>
        <w:rPr>
          <w:sz w:val="28"/>
          <w:szCs w:val="28"/>
        </w:rPr>
      </w:pPr>
      <w:r>
        <w:rPr>
          <w:sz w:val="28"/>
          <w:szCs w:val="28"/>
        </w:rPr>
        <w:t>76. Чи може Ваш настрій змінитись так різко, що Ваш стан радощів раптово стане похмурим та пригніченим?</w:t>
      </w:r>
    </w:p>
    <w:p w:rsidR="00247C0D" w:rsidRDefault="00F96B44">
      <w:pPr>
        <w:spacing w:line="360" w:lineRule="auto"/>
        <w:jc w:val="both"/>
        <w:rPr>
          <w:sz w:val="28"/>
          <w:szCs w:val="28"/>
        </w:rPr>
      </w:pPr>
      <w:r>
        <w:rPr>
          <w:sz w:val="28"/>
          <w:szCs w:val="28"/>
        </w:rPr>
        <w:t>77. Чи легко Вам вдається підняти настрій друзям?</w:t>
      </w:r>
    </w:p>
    <w:p w:rsidR="00247C0D" w:rsidRDefault="00F96B44">
      <w:pPr>
        <w:spacing w:line="360" w:lineRule="auto"/>
        <w:jc w:val="both"/>
        <w:rPr>
          <w:sz w:val="28"/>
          <w:szCs w:val="28"/>
        </w:rPr>
      </w:pPr>
      <w:r>
        <w:rPr>
          <w:sz w:val="28"/>
          <w:szCs w:val="28"/>
        </w:rPr>
        <w:t>78. Чи довго Ви переживаєте образу?</w:t>
      </w:r>
    </w:p>
    <w:p w:rsidR="00247C0D" w:rsidRDefault="00F96B44">
      <w:pPr>
        <w:spacing w:line="360" w:lineRule="auto"/>
        <w:jc w:val="both"/>
        <w:rPr>
          <w:sz w:val="28"/>
          <w:szCs w:val="28"/>
        </w:rPr>
      </w:pPr>
      <w:r>
        <w:rPr>
          <w:sz w:val="28"/>
          <w:szCs w:val="28"/>
        </w:rPr>
        <w:t>79. Чи довгий час Ви переживаєте горе інших людей?</w:t>
      </w:r>
    </w:p>
    <w:p w:rsidR="00247C0D" w:rsidRDefault="00F96B44">
      <w:pPr>
        <w:spacing w:line="360" w:lineRule="auto"/>
        <w:jc w:val="both"/>
        <w:rPr>
          <w:sz w:val="28"/>
          <w:szCs w:val="28"/>
        </w:rPr>
      </w:pPr>
      <w:r>
        <w:rPr>
          <w:sz w:val="28"/>
          <w:szCs w:val="28"/>
        </w:rPr>
        <w:t>80. Чи часто, будучи школярем, Ви переписували сторінку в зошиті, якщо випадково ставили в ній пляму?</w:t>
      </w:r>
    </w:p>
    <w:p w:rsidR="00247C0D" w:rsidRDefault="00F96B44">
      <w:pPr>
        <w:spacing w:line="360" w:lineRule="auto"/>
        <w:jc w:val="both"/>
        <w:rPr>
          <w:sz w:val="28"/>
          <w:szCs w:val="28"/>
        </w:rPr>
      </w:pPr>
      <w:r>
        <w:rPr>
          <w:sz w:val="28"/>
          <w:szCs w:val="28"/>
        </w:rPr>
        <w:t>81. Чи ставитесь Ви до людей скоріше з недовірою й обережністю, ніж з добротою?</w:t>
      </w:r>
    </w:p>
    <w:p w:rsidR="00247C0D" w:rsidRDefault="00F96B44">
      <w:pPr>
        <w:spacing w:line="360" w:lineRule="auto"/>
        <w:jc w:val="both"/>
        <w:rPr>
          <w:sz w:val="28"/>
          <w:szCs w:val="28"/>
        </w:rPr>
      </w:pPr>
      <w:r>
        <w:rPr>
          <w:sz w:val="28"/>
          <w:szCs w:val="28"/>
        </w:rPr>
        <w:t>82. Чи часто Ви бачите жахливі сни?</w:t>
      </w:r>
    </w:p>
    <w:p w:rsidR="00247C0D" w:rsidRDefault="00F96B44">
      <w:pPr>
        <w:spacing w:line="360" w:lineRule="auto"/>
        <w:jc w:val="both"/>
        <w:rPr>
          <w:sz w:val="28"/>
          <w:szCs w:val="28"/>
        </w:rPr>
      </w:pPr>
      <w:r>
        <w:rPr>
          <w:sz w:val="28"/>
          <w:szCs w:val="28"/>
        </w:rPr>
        <w:t>83. Чи буває так, що Ви остерігаєтесь того, що кинетесь під поїзд або, коли стоїте біля вікна багатоповерхового будинку, раптово випадете?</w:t>
      </w:r>
    </w:p>
    <w:p w:rsidR="00247C0D" w:rsidRDefault="00F96B44">
      <w:pPr>
        <w:spacing w:line="360" w:lineRule="auto"/>
        <w:jc w:val="both"/>
        <w:rPr>
          <w:sz w:val="28"/>
          <w:szCs w:val="28"/>
        </w:rPr>
      </w:pPr>
      <w:r>
        <w:rPr>
          <w:sz w:val="28"/>
          <w:szCs w:val="28"/>
        </w:rPr>
        <w:lastRenderedPageBreak/>
        <w:t>84. У веселій компанії Ви звичайно веселі?</w:t>
      </w:r>
    </w:p>
    <w:p w:rsidR="00247C0D" w:rsidRDefault="00F96B44">
      <w:pPr>
        <w:spacing w:line="360" w:lineRule="auto"/>
        <w:jc w:val="both"/>
        <w:rPr>
          <w:sz w:val="28"/>
          <w:szCs w:val="28"/>
        </w:rPr>
      </w:pPr>
      <w:r>
        <w:rPr>
          <w:sz w:val="28"/>
          <w:szCs w:val="28"/>
        </w:rPr>
        <w:t>85. Здатні Ви відволікатись від важких проблем, які потребують рішень?</w:t>
      </w:r>
    </w:p>
    <w:p w:rsidR="00247C0D" w:rsidRDefault="00F96B44">
      <w:pPr>
        <w:spacing w:line="360" w:lineRule="auto"/>
        <w:jc w:val="both"/>
        <w:rPr>
          <w:sz w:val="28"/>
          <w:szCs w:val="28"/>
        </w:rPr>
      </w:pPr>
      <w:r>
        <w:rPr>
          <w:sz w:val="28"/>
          <w:szCs w:val="28"/>
        </w:rPr>
        <w:t>86. Ви стаєте менш стриманим і почуваєте себе вільніше коли приймаєте алкоголь?</w:t>
      </w:r>
    </w:p>
    <w:p w:rsidR="00247C0D" w:rsidRDefault="00F96B44">
      <w:pPr>
        <w:spacing w:line="360" w:lineRule="auto"/>
        <w:jc w:val="both"/>
        <w:rPr>
          <w:sz w:val="28"/>
          <w:szCs w:val="28"/>
        </w:rPr>
      </w:pPr>
      <w:r>
        <w:rPr>
          <w:sz w:val="28"/>
          <w:szCs w:val="28"/>
        </w:rPr>
        <w:t>87. В бесіді Ви скупі на слова?</w:t>
      </w:r>
    </w:p>
    <w:p w:rsidR="00247C0D" w:rsidRDefault="00F96B44">
      <w:pPr>
        <w:spacing w:line="360" w:lineRule="auto"/>
        <w:jc w:val="both"/>
        <w:rPr>
          <w:sz w:val="28"/>
          <w:szCs w:val="28"/>
        </w:rPr>
      </w:pPr>
      <w:r>
        <w:rPr>
          <w:sz w:val="28"/>
          <w:szCs w:val="28"/>
        </w:rPr>
        <w:t>88. Якщо Вам необхідно було б грати на сцені, Ви змогли б так увійти в роль, щоб забути про те, що це тільки гра?</w:t>
      </w:r>
    </w:p>
    <w:p w:rsidR="00247C0D" w:rsidRDefault="00247C0D">
      <w:pPr>
        <w:spacing w:line="360" w:lineRule="auto"/>
        <w:jc w:val="both"/>
        <w:rPr>
          <w:sz w:val="28"/>
          <w:szCs w:val="28"/>
        </w:rPr>
      </w:pPr>
    </w:p>
    <w:p w:rsidR="00247C0D" w:rsidRDefault="00F96B44">
      <w:pPr>
        <w:pStyle w:val="2"/>
        <w:jc w:val="center"/>
      </w:pPr>
      <w:bookmarkStart w:id="22" w:name="_dja6juc7zlco" w:colFirst="0" w:colLast="0"/>
      <w:bookmarkEnd w:id="22"/>
      <w:r>
        <w:t>ДОДАТОК Б</w:t>
      </w:r>
    </w:p>
    <w:p w:rsidR="00247C0D" w:rsidRDefault="00F96B44">
      <w:pPr>
        <w:spacing w:line="360" w:lineRule="auto"/>
        <w:jc w:val="center"/>
        <w:rPr>
          <w:i/>
          <w:sz w:val="28"/>
          <w:szCs w:val="28"/>
        </w:rPr>
      </w:pPr>
      <w:r>
        <w:rPr>
          <w:i/>
          <w:sz w:val="28"/>
          <w:szCs w:val="28"/>
        </w:rPr>
        <w:t>Діагностика міжособистісних відносин Т. Лірі</w:t>
      </w:r>
    </w:p>
    <w:p w:rsidR="00247C0D" w:rsidRDefault="00F96B44">
      <w:pPr>
        <w:spacing w:line="360" w:lineRule="auto"/>
        <w:rPr>
          <w:sz w:val="28"/>
          <w:szCs w:val="28"/>
        </w:rPr>
      </w:pPr>
      <w:r>
        <w:rPr>
          <w:sz w:val="28"/>
          <w:szCs w:val="28"/>
        </w:rPr>
        <w:t>1. Інші думають про нього прихильно</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2. Створює позитивне враження на оточуючих</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3. Вміє розпоряджатися, наказувати</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4. Вміє наполягти на своєму</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5. Має почуття гідності</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6. Незалежний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7. Здатний сам подбати про себе</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8. Може виявляти байдужість</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9. Може бути суворим</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10. Строгий, але справедливий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11. Може бути щирим</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12. Критичний до інших</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13. Любить поплакатися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14. Часто сумний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15. Здатний виявляти недовіру</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16. Часто розчаровується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17. Може бути критичним до себе</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18. Здатний визнати свою неправоту</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19. Охоче підкоряється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20. Поступливий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21. Вдячний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22. Здатний захоплюватися, схильний до наслідування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23. Шановний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24. Шукає схвалення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25. Здатний до співпраці, взаємодопомоги</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26. Прагне ужитися з іншими</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27. Доброзичливий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28. Уважний, лагідний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29. Делікатний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30. Підбадьорливий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31. Чуйний на заклики про допомогу</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32. Безкорисливий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33. Здатний викликати захоплення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34. Користується в інших повагою</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35. Має талант керівника</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36. Любить відповідальність</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37. Впевнений в собі</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38. Самовпевнений, наполегливий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39. Діловий, практичний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40. Любить змагатися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41. Стійкий і наполегливий, де треба</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42. Невблаганний, але неупереджений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43. Дратівливий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44. Відкритий, прямолінійний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45. Не терпить, щоб ним командували(E</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46. Скептичний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47. На нього важко справити враження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48. Вразливий, педантичний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49. Легко ніяковіє</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50. Невпевнений у собі</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51. Поступливий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52. Скромний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53. Часто вдається по допомогу інших</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54. Дуже шанує авторитети</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55. Охоче приймає поради</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56. Довірливий і прагне радувати інших</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57. Завжди люб'язний у поводженні</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58. Цінує думку оточуючих</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 xml:space="preserve">59. Комунікабельний, </w:t>
      </w:r>
      <w:proofErr w:type="spellStart"/>
      <w:r>
        <w:rPr>
          <w:sz w:val="28"/>
          <w:szCs w:val="28"/>
        </w:rPr>
        <w:t>уживливий</w:t>
      </w:r>
      <w:proofErr w:type="spellEnd"/>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60. Добросердечний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61. Добрий, вселяє впевненість</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62. Ніжний, лагідний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63. Любить дбати про інших</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64. Безкорисливий, щедрий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65. Любить давати поради</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66. Створює враження значної людини</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67. Наказовий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68. Владний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69. Хвастливий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70. Гордовитий і самовдоволений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71. Думає лише про себе</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72. Хитрий, розважливий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73. Нетерпимий до помилок інших</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74. Корисливий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75. Відвертий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76. Часто неприязний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77. Озлоблений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78. Скаржник</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79. Ревнивий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80. Довго пам'ятає свої образи</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 xml:space="preserve">81. </w:t>
      </w:r>
      <w:proofErr w:type="spellStart"/>
      <w:r>
        <w:rPr>
          <w:sz w:val="28"/>
          <w:szCs w:val="28"/>
        </w:rPr>
        <w:t>Самобічний</w:t>
      </w:r>
      <w:proofErr w:type="spellEnd"/>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82. Сором'язливий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83. Безініціативний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84. Лагідний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85. Залежний, несамостійний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86. Любить підкорятися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87. Надає іншим право приймати рішення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88. Легко потрапляє в халепу</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89. Легко піддається впливу друзів</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90. Готовий довіритися будь-кому</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91. Прихильний до всіх без розбору</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92. Усім симпатизує</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93. Прощає все</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94. Переповнений надмірним співчуттям</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95. Великодушний, терпить чужі недоліки</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96. Прагне заступатися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97. Прагне досягти успіху</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98. Чекає на захоплення від кожного</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99. Розпоряджається іншими</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100. Деспотичний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101. Сноб, судить про людей лише за рангом і достатком</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102. Марнославний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103. Егоїстичний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104. Холодний, черствий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105. В'їдливий, глузливий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106. Злий, жорстокий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107. Часто гнівливий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108. Нечуттєвий, байдужий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109. Злопам'ятний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110. Пройнятий духом протиріччя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111. Впертий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112. Недовірливий, підозрілий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113. Несміливий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114. Легко бентежиться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115. Вирізняється надмірною готовністю підкорятися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116. М'якотілий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117. Майже ніколи нікому не заперечує</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118. Нав'язливий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119. Любить, щоб його опікали</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120. Надмірно довірливий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121. Прагне знайти розташування кожного</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122. З усіма погоджується</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123. Завжди доброзичливий</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124. Любить усіх</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125. Занадто поблажливий до оточуючих</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126. Намагається втішити кожного</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p w:rsidR="00247C0D" w:rsidRDefault="00F96B44">
      <w:pPr>
        <w:spacing w:line="360" w:lineRule="auto"/>
        <w:rPr>
          <w:sz w:val="28"/>
          <w:szCs w:val="28"/>
        </w:rPr>
      </w:pPr>
      <w:r>
        <w:rPr>
          <w:sz w:val="28"/>
          <w:szCs w:val="28"/>
        </w:rPr>
        <w:t>127. Дбає про інших на шкоду собі</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lastRenderedPageBreak/>
        <w:t>b) ні</w:t>
      </w:r>
    </w:p>
    <w:p w:rsidR="00247C0D" w:rsidRDefault="00F96B44">
      <w:pPr>
        <w:spacing w:line="360" w:lineRule="auto"/>
        <w:rPr>
          <w:sz w:val="28"/>
          <w:szCs w:val="28"/>
        </w:rPr>
      </w:pPr>
      <w:r>
        <w:rPr>
          <w:sz w:val="28"/>
          <w:szCs w:val="28"/>
        </w:rPr>
        <w:t>128. Псує людей надмірною добротою</w:t>
      </w:r>
    </w:p>
    <w:p w:rsidR="00247C0D" w:rsidRDefault="00F96B44">
      <w:pPr>
        <w:spacing w:line="360" w:lineRule="auto"/>
        <w:rPr>
          <w:sz w:val="28"/>
          <w:szCs w:val="28"/>
        </w:rPr>
      </w:pPr>
      <w:r>
        <w:rPr>
          <w:sz w:val="28"/>
          <w:szCs w:val="28"/>
        </w:rPr>
        <w:t>а) так</w:t>
      </w:r>
    </w:p>
    <w:p w:rsidR="00247C0D" w:rsidRDefault="00F96B44">
      <w:pPr>
        <w:spacing w:line="360" w:lineRule="auto"/>
        <w:rPr>
          <w:sz w:val="28"/>
          <w:szCs w:val="28"/>
        </w:rPr>
      </w:pPr>
      <w:r>
        <w:rPr>
          <w:sz w:val="28"/>
          <w:szCs w:val="28"/>
        </w:rPr>
        <w:t>b) ні</w:t>
      </w:r>
    </w:p>
    <w:sectPr w:rsidR="00247C0D">
      <w:pgSz w:w="11906" w:h="16838"/>
      <w:pgMar w:top="1134" w:right="851" w:bottom="1134" w:left="1700"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Gungsuh">
    <w:altName w:val="Malgun Gothic Semilight"/>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90825"/>
    <w:multiLevelType w:val="multilevel"/>
    <w:tmpl w:val="2E78369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14FB097A"/>
    <w:multiLevelType w:val="multilevel"/>
    <w:tmpl w:val="8E6409C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1B596347"/>
    <w:multiLevelType w:val="multilevel"/>
    <w:tmpl w:val="CF3A61B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3716071A"/>
    <w:multiLevelType w:val="multilevel"/>
    <w:tmpl w:val="35F0967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3CC353B8"/>
    <w:multiLevelType w:val="multilevel"/>
    <w:tmpl w:val="214E204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44122E69"/>
    <w:multiLevelType w:val="multilevel"/>
    <w:tmpl w:val="758ACE1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480934BD"/>
    <w:multiLevelType w:val="multilevel"/>
    <w:tmpl w:val="F7484D5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486107AD"/>
    <w:multiLevelType w:val="multilevel"/>
    <w:tmpl w:val="2C9A569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48AF34B1"/>
    <w:multiLevelType w:val="multilevel"/>
    <w:tmpl w:val="41C8083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4A613154"/>
    <w:multiLevelType w:val="multilevel"/>
    <w:tmpl w:val="35BE25A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544B01A4"/>
    <w:multiLevelType w:val="multilevel"/>
    <w:tmpl w:val="5A90BC5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605609AD"/>
    <w:multiLevelType w:val="multilevel"/>
    <w:tmpl w:val="D80AAEE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64747828"/>
    <w:multiLevelType w:val="multilevel"/>
    <w:tmpl w:val="B110439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73F428F9"/>
    <w:multiLevelType w:val="multilevel"/>
    <w:tmpl w:val="21F2925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79981121"/>
    <w:multiLevelType w:val="multilevel"/>
    <w:tmpl w:val="AC26D99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7C743A9A"/>
    <w:multiLevelType w:val="multilevel"/>
    <w:tmpl w:val="B5A287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2"/>
  </w:num>
  <w:num w:numId="2">
    <w:abstractNumId w:val="13"/>
  </w:num>
  <w:num w:numId="3">
    <w:abstractNumId w:val="9"/>
  </w:num>
  <w:num w:numId="4">
    <w:abstractNumId w:val="5"/>
  </w:num>
  <w:num w:numId="5">
    <w:abstractNumId w:val="6"/>
  </w:num>
  <w:num w:numId="6">
    <w:abstractNumId w:val="8"/>
  </w:num>
  <w:num w:numId="7">
    <w:abstractNumId w:val="3"/>
  </w:num>
  <w:num w:numId="8">
    <w:abstractNumId w:val="15"/>
  </w:num>
  <w:num w:numId="9">
    <w:abstractNumId w:val="2"/>
  </w:num>
  <w:num w:numId="10">
    <w:abstractNumId w:val="11"/>
  </w:num>
  <w:num w:numId="11">
    <w:abstractNumId w:val="14"/>
  </w:num>
  <w:num w:numId="12">
    <w:abstractNumId w:val="0"/>
  </w:num>
  <w:num w:numId="13">
    <w:abstractNumId w:val="7"/>
  </w:num>
  <w:num w:numId="14">
    <w:abstractNumId w:val="1"/>
  </w:num>
  <w:num w:numId="15">
    <w:abstractNumId w:val="10"/>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7C0D"/>
    <w:rsid w:val="00247C0D"/>
    <w:rsid w:val="00991ECE"/>
    <w:rsid w:val="00F96B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7B6C23A-8E57-42E0-A512-2B5847036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line="360" w:lineRule="auto"/>
      <w:outlineLvl w:val="0"/>
    </w:pPr>
    <w:rPr>
      <w:b/>
      <w:sz w:val="28"/>
      <w:szCs w:val="28"/>
    </w:rPr>
  </w:style>
  <w:style w:type="paragraph" w:styleId="2">
    <w:name w:val="heading 2"/>
    <w:basedOn w:val="a"/>
    <w:next w:val="a"/>
    <w:pPr>
      <w:keepNext/>
      <w:keepLines/>
      <w:spacing w:line="360" w:lineRule="auto"/>
      <w:ind w:left="720"/>
      <w:outlineLvl w:val="1"/>
    </w:pPr>
    <w:rPr>
      <w:b/>
      <w:sz w:val="28"/>
      <w:szCs w:val="28"/>
    </w:rPr>
  </w:style>
  <w:style w:type="paragraph" w:styleId="3">
    <w:name w:val="heading 3"/>
    <w:basedOn w:val="a"/>
    <w:next w:val="a"/>
    <w:pPr>
      <w:outlineLvl w:val="2"/>
    </w:pPr>
    <w:rPr>
      <w:b/>
      <w:sz w:val="27"/>
      <w:szCs w:val="27"/>
    </w:rPr>
  </w:style>
  <w:style w:type="paragraph" w:styleId="4">
    <w:name w:val="heading 4"/>
    <w:basedOn w:val="a"/>
    <w:next w:val="a"/>
    <w:pPr>
      <w:keepNext/>
      <w:keepLines/>
      <w:spacing w:before="40"/>
      <w:outlineLvl w:val="3"/>
    </w:pPr>
    <w:rPr>
      <w:rFonts w:ascii="Calibri" w:eastAsia="Calibri" w:hAnsi="Calibri" w:cs="Calibri"/>
      <w:i/>
      <w:color w:val="2E75B5"/>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pPr>
      <w:widowControl w:val="0"/>
    </w:pPr>
    <w:tblPr>
      <w:tblStyleRowBandSize w:val="1"/>
      <w:tblStyleColBandSize w:val="1"/>
    </w:tblPr>
  </w:style>
  <w:style w:type="table" w:customStyle="1" w:styleId="a6">
    <w:basedOn w:val="TableNormal"/>
    <w:pPr>
      <w:widowControl w:val="0"/>
    </w:pPr>
    <w:tblPr>
      <w:tblStyleRowBandSize w:val="1"/>
      <w:tblStyleColBandSize w:val="1"/>
    </w:tblPr>
  </w:style>
  <w:style w:type="table" w:customStyle="1" w:styleId="a7">
    <w:basedOn w:val="TableNormal"/>
    <w:pPr>
      <w:widowControl w:val="0"/>
    </w:pPr>
    <w:tblPr>
      <w:tblStyleRowBandSize w:val="1"/>
      <w:tblStyleColBandSize w:val="1"/>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pPr>
      <w:widowControl w:val="0"/>
    </w:pPr>
    <w:tblPr>
      <w:tblStyleRowBandSize w:val="1"/>
      <w:tblStyleColBandSize w:val="1"/>
    </w:tblPr>
  </w:style>
  <w:style w:type="table" w:customStyle="1" w:styleId="aa">
    <w:basedOn w:val="TableNormal"/>
    <w:pPr>
      <w:widowControl w:val="0"/>
    </w:pPr>
    <w:tblPr>
      <w:tblStyleRowBandSize w:val="1"/>
      <w:tblStyleColBandSize w:val="1"/>
    </w:tblPr>
  </w:style>
  <w:style w:type="table" w:customStyle="1" w:styleId="ab">
    <w:basedOn w:val="TableNormal"/>
    <w:pPr>
      <w:widowControl w:val="0"/>
    </w:pPr>
    <w:tblPr>
      <w:tblStyleRowBandSize w:val="1"/>
      <w:tblStyleColBandSize w:val="1"/>
    </w:tblPr>
  </w:style>
  <w:style w:type="table" w:customStyle="1" w:styleId="ac">
    <w:basedOn w:val="TableNormal"/>
    <w:pPr>
      <w:widowControl w:val="0"/>
    </w:pPr>
    <w:tblPr>
      <w:tblStyleRowBandSize w:val="1"/>
      <w:tblStyleColBandSize w:val="1"/>
    </w:tblPr>
  </w:style>
  <w:style w:type="table" w:customStyle="1" w:styleId="ad">
    <w:basedOn w:val="TableNormal"/>
    <w:pPr>
      <w:widowControl w:val="0"/>
    </w:pPr>
    <w:tblPr>
      <w:tblStyleRowBandSize w:val="1"/>
      <w:tblStyleColBandSize w:val="1"/>
    </w:tblPr>
  </w:style>
  <w:style w:type="table" w:customStyle="1" w:styleId="ae">
    <w:basedOn w:val="TableNormal"/>
    <w:pPr>
      <w:widowControl w:val="0"/>
    </w:pPr>
    <w:tblPr>
      <w:tblStyleRowBandSize w:val="1"/>
      <w:tblStyleColBandSize w:val="1"/>
    </w:tblPr>
  </w:style>
  <w:style w:type="table" w:customStyle="1" w:styleId="af">
    <w:basedOn w:val="TableNormal"/>
    <w:pPr>
      <w:widowControl w:val="0"/>
    </w:pPr>
    <w:tblPr>
      <w:tblStyleRowBandSize w:val="1"/>
      <w:tblStyleColBandSize w:val="1"/>
    </w:tblPr>
  </w:style>
  <w:style w:type="table" w:customStyle="1" w:styleId="af0">
    <w:basedOn w:val="TableNormal"/>
    <w:pPr>
      <w:widowControl w:val="0"/>
    </w:pPr>
    <w:tblPr>
      <w:tblStyleRowBandSize w:val="1"/>
      <w:tblStyleColBandSize w:val="1"/>
    </w:tblPr>
  </w:style>
  <w:style w:type="table" w:customStyle="1" w:styleId="af1">
    <w:basedOn w:val="TableNormal"/>
    <w:pPr>
      <w:widowControl w:val="0"/>
    </w:pPr>
    <w:tblPr>
      <w:tblStyleRowBandSize w:val="1"/>
      <w:tblStyleColBandSize w:val="1"/>
    </w:tblPr>
  </w:style>
  <w:style w:type="table" w:customStyle="1" w:styleId="af2">
    <w:basedOn w:val="TableNormal"/>
    <w:pPr>
      <w:widowControl w:val="0"/>
    </w:pPr>
    <w:tblPr>
      <w:tblStyleRowBandSize w:val="1"/>
      <w:tblStyleColBandSize w:val="1"/>
    </w:tblPr>
  </w:style>
  <w:style w:type="table" w:customStyle="1" w:styleId="af3">
    <w:basedOn w:val="TableNormal"/>
    <w:pPr>
      <w:widowControl w:val="0"/>
    </w:pPr>
    <w:tblPr>
      <w:tblStyleRowBandSize w:val="1"/>
      <w:tblStyleColBandSize w:val="1"/>
    </w:tblPr>
  </w:style>
  <w:style w:type="table" w:customStyle="1" w:styleId="af4">
    <w:basedOn w:val="TableNormal"/>
    <w:pPr>
      <w:widowControl w:val="0"/>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2.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g"/><Relationship Id="rId11" Type="http://schemas.openxmlformats.org/officeDocument/2006/relationships/theme" Target="theme/theme1.xml"/><Relationship Id="rId5" Type="http://schemas.openxmlformats.org/officeDocument/2006/relationships/hyperlink" Target="http://do.luguniv.edu.ua/course/index.php?categoryid=2"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123</Pages>
  <Words>25680</Words>
  <Characters>146376</Characters>
  <Application>Microsoft Office Word</Application>
  <DocSecurity>0</DocSecurity>
  <Lines>1219</Lines>
  <Paragraphs>343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171713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Асюнчик</dc:creator>
  <cp:lastModifiedBy>Вікторія</cp:lastModifiedBy>
  <cp:revision>3</cp:revision>
  <dcterms:created xsi:type="dcterms:W3CDTF">2025-01-19T12:06:00Z</dcterms:created>
  <dcterms:modified xsi:type="dcterms:W3CDTF">2025-01-20T06:55:00Z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d1796d90-d7e1-4851-8a3e-1b302b1f1a50</vt:lpwstr>
  </property>
</Properties>
</file>