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6676" w:rsidRPr="005316B7" w:rsidRDefault="00396676" w:rsidP="00C51C89">
      <w:pPr>
        <w:spacing w:after="0" w:line="360" w:lineRule="auto"/>
        <w:ind w:firstLine="851"/>
        <w:jc w:val="center"/>
        <w:rPr>
          <w:rFonts w:ascii="Times New Roman" w:eastAsia="Times New Roman" w:hAnsi="Times New Roman" w:cs="Times New Roman"/>
          <w:b/>
          <w:sz w:val="28"/>
          <w:szCs w:val="28"/>
        </w:rPr>
      </w:pPr>
      <w:r w:rsidRPr="005316B7">
        <w:rPr>
          <w:rFonts w:ascii="Times New Roman" w:eastAsia="Times New Roman" w:hAnsi="Times New Roman" w:cs="Times New Roman"/>
          <w:b/>
          <w:sz w:val="28"/>
          <w:szCs w:val="28"/>
        </w:rPr>
        <w:t>Міністерство освіти і науки України</w:t>
      </w:r>
    </w:p>
    <w:p w:rsidR="00396676" w:rsidRPr="005316B7" w:rsidRDefault="00396676" w:rsidP="00C51C89">
      <w:pPr>
        <w:spacing w:after="0" w:line="360" w:lineRule="auto"/>
        <w:ind w:firstLine="851"/>
        <w:jc w:val="center"/>
        <w:rPr>
          <w:rFonts w:ascii="Times New Roman" w:eastAsia="Times New Roman" w:hAnsi="Times New Roman" w:cs="Times New Roman"/>
          <w:b/>
          <w:sz w:val="28"/>
          <w:szCs w:val="28"/>
        </w:rPr>
      </w:pPr>
      <w:r w:rsidRPr="005316B7">
        <w:rPr>
          <w:rFonts w:ascii="Times New Roman" w:eastAsia="Times New Roman" w:hAnsi="Times New Roman" w:cs="Times New Roman"/>
          <w:b/>
          <w:sz w:val="28"/>
          <w:szCs w:val="28"/>
        </w:rPr>
        <w:t>Державний заклад</w:t>
      </w:r>
    </w:p>
    <w:p w:rsidR="00396676" w:rsidRPr="005316B7" w:rsidRDefault="00396676" w:rsidP="00C51C89">
      <w:pPr>
        <w:spacing w:after="0" w:line="360" w:lineRule="auto"/>
        <w:ind w:firstLine="851"/>
        <w:jc w:val="center"/>
        <w:rPr>
          <w:rFonts w:ascii="Times New Roman" w:eastAsia="Times New Roman" w:hAnsi="Times New Roman" w:cs="Times New Roman"/>
          <w:b/>
          <w:sz w:val="28"/>
          <w:szCs w:val="28"/>
        </w:rPr>
      </w:pPr>
      <w:r w:rsidRPr="005316B7">
        <w:rPr>
          <w:rFonts w:ascii="Times New Roman" w:eastAsia="Times New Roman" w:hAnsi="Times New Roman" w:cs="Times New Roman"/>
          <w:b/>
          <w:sz w:val="28"/>
          <w:szCs w:val="28"/>
        </w:rPr>
        <w:t>«Луганський національний університет імені Тараса Шевченка»</w:t>
      </w:r>
    </w:p>
    <w:p w:rsidR="00396676" w:rsidRPr="005316B7" w:rsidRDefault="00396676" w:rsidP="00C51C89">
      <w:pPr>
        <w:spacing w:after="0" w:line="360" w:lineRule="auto"/>
        <w:ind w:firstLine="851"/>
        <w:jc w:val="center"/>
        <w:rPr>
          <w:rFonts w:ascii="Times New Roman" w:eastAsia="Times New Roman" w:hAnsi="Times New Roman" w:cs="Times New Roman"/>
          <w:b/>
          <w:sz w:val="28"/>
          <w:szCs w:val="28"/>
        </w:rPr>
      </w:pPr>
      <w:r w:rsidRPr="005316B7">
        <w:rPr>
          <w:rFonts w:ascii="Times New Roman" w:eastAsia="Times New Roman" w:hAnsi="Times New Roman" w:cs="Times New Roman"/>
          <w:b/>
          <w:sz w:val="28"/>
          <w:szCs w:val="28"/>
        </w:rPr>
        <w:t>Навчально-науковий інститут педагогіки і психології</w:t>
      </w:r>
    </w:p>
    <w:p w:rsidR="00396676" w:rsidRPr="005316B7" w:rsidRDefault="00396676" w:rsidP="00C51C89">
      <w:pPr>
        <w:spacing w:after="0" w:line="360" w:lineRule="auto"/>
        <w:ind w:firstLine="851"/>
        <w:jc w:val="center"/>
        <w:rPr>
          <w:rFonts w:ascii="Times New Roman" w:eastAsia="Times New Roman" w:hAnsi="Times New Roman" w:cs="Times New Roman"/>
          <w:b/>
          <w:sz w:val="28"/>
          <w:szCs w:val="28"/>
        </w:rPr>
      </w:pPr>
      <w:r w:rsidRPr="005316B7">
        <w:rPr>
          <w:rFonts w:ascii="Times New Roman" w:eastAsia="Times New Roman" w:hAnsi="Times New Roman" w:cs="Times New Roman"/>
          <w:b/>
          <w:sz w:val="28"/>
          <w:szCs w:val="28"/>
        </w:rPr>
        <w:t>Кафедра психології</w:t>
      </w:r>
    </w:p>
    <w:p w:rsidR="00396676" w:rsidRPr="005316B7" w:rsidRDefault="00396676" w:rsidP="00C51C89">
      <w:pPr>
        <w:spacing w:after="0" w:line="360" w:lineRule="auto"/>
        <w:ind w:firstLine="851"/>
        <w:jc w:val="center"/>
        <w:rPr>
          <w:rFonts w:ascii="Times New Roman" w:eastAsia="Times New Roman" w:hAnsi="Times New Roman" w:cs="Times New Roman"/>
          <w:b/>
          <w:sz w:val="28"/>
          <w:szCs w:val="28"/>
        </w:rPr>
      </w:pPr>
    </w:p>
    <w:p w:rsidR="00396676" w:rsidRPr="005316B7" w:rsidRDefault="00396676" w:rsidP="00C51C89">
      <w:pPr>
        <w:spacing w:after="0" w:line="360" w:lineRule="auto"/>
        <w:ind w:firstLine="851"/>
        <w:jc w:val="center"/>
        <w:rPr>
          <w:rFonts w:ascii="Times New Roman" w:eastAsia="Times New Roman" w:hAnsi="Times New Roman" w:cs="Times New Roman"/>
          <w:b/>
          <w:sz w:val="28"/>
          <w:szCs w:val="28"/>
        </w:rPr>
      </w:pPr>
      <w:r w:rsidRPr="005316B7">
        <w:rPr>
          <w:rFonts w:ascii="Times New Roman" w:eastAsia="Times New Roman" w:hAnsi="Times New Roman" w:cs="Times New Roman"/>
          <w:b/>
          <w:sz w:val="28"/>
          <w:szCs w:val="28"/>
        </w:rPr>
        <w:t>Латій Руслан Юрійович</w:t>
      </w:r>
    </w:p>
    <w:p w:rsidR="00396676" w:rsidRPr="005316B7" w:rsidRDefault="00396676" w:rsidP="00C51C89">
      <w:pPr>
        <w:spacing w:after="0" w:line="360" w:lineRule="auto"/>
        <w:ind w:firstLine="851"/>
        <w:jc w:val="center"/>
        <w:rPr>
          <w:rFonts w:ascii="Times New Roman" w:eastAsia="Times New Roman" w:hAnsi="Times New Roman" w:cs="Times New Roman"/>
          <w:b/>
          <w:sz w:val="28"/>
          <w:szCs w:val="28"/>
        </w:rPr>
      </w:pPr>
    </w:p>
    <w:p w:rsidR="00396676" w:rsidRPr="005316B7" w:rsidRDefault="00396676" w:rsidP="00C51C89">
      <w:pPr>
        <w:spacing w:after="0" w:line="360" w:lineRule="auto"/>
        <w:ind w:firstLine="851"/>
        <w:jc w:val="center"/>
        <w:rPr>
          <w:rFonts w:ascii="Times New Roman" w:eastAsia="Times New Roman" w:hAnsi="Times New Roman" w:cs="Times New Roman"/>
          <w:b/>
          <w:sz w:val="28"/>
          <w:szCs w:val="28"/>
        </w:rPr>
      </w:pPr>
      <w:r w:rsidRPr="005316B7">
        <w:rPr>
          <w:rFonts w:ascii="Times New Roman" w:eastAsia="Times New Roman" w:hAnsi="Times New Roman" w:cs="Times New Roman"/>
          <w:b/>
          <w:sz w:val="28"/>
          <w:szCs w:val="28"/>
        </w:rPr>
        <w:t xml:space="preserve">ПСИХОЛОГІЧНІ ЧИННИКИ РОЗВИТКУ </w:t>
      </w:r>
      <w:r w:rsidR="00746A4D">
        <w:rPr>
          <w:rFonts w:ascii="Times New Roman" w:eastAsia="Times New Roman" w:hAnsi="Times New Roman" w:cs="Times New Roman"/>
          <w:b/>
          <w:sz w:val="28"/>
          <w:szCs w:val="28"/>
        </w:rPr>
        <w:t>ПРОФЕСІЙНІ</w:t>
      </w:r>
      <w:r w:rsidRPr="005316B7">
        <w:rPr>
          <w:rFonts w:ascii="Times New Roman" w:eastAsia="Times New Roman" w:hAnsi="Times New Roman" w:cs="Times New Roman"/>
          <w:b/>
          <w:sz w:val="28"/>
          <w:szCs w:val="28"/>
        </w:rPr>
        <w:t xml:space="preserve"> ІДЕНТИЧНОСТІ МАЙБУТНІХ ПСИХОЛОГІВ</w:t>
      </w:r>
    </w:p>
    <w:p w:rsidR="00396676" w:rsidRPr="005316B7" w:rsidRDefault="00396676" w:rsidP="00C51C89">
      <w:pPr>
        <w:spacing w:after="0" w:line="360" w:lineRule="auto"/>
        <w:ind w:firstLine="851"/>
        <w:jc w:val="center"/>
        <w:rPr>
          <w:rFonts w:ascii="Times New Roman" w:eastAsia="Times New Roman" w:hAnsi="Times New Roman" w:cs="Times New Roman"/>
          <w:b/>
          <w:sz w:val="28"/>
          <w:szCs w:val="28"/>
        </w:rPr>
      </w:pPr>
    </w:p>
    <w:p w:rsidR="00396676" w:rsidRPr="005316B7" w:rsidRDefault="00396676" w:rsidP="00C51C89">
      <w:pPr>
        <w:widowControl w:val="0"/>
        <w:pBdr>
          <w:top w:val="nil"/>
          <w:left w:val="nil"/>
          <w:bottom w:val="nil"/>
          <w:right w:val="nil"/>
          <w:between w:val="nil"/>
        </w:pBdr>
        <w:tabs>
          <w:tab w:val="left" w:pos="284"/>
        </w:tabs>
        <w:spacing w:after="0" w:line="360" w:lineRule="auto"/>
        <w:ind w:firstLine="851"/>
        <w:jc w:val="center"/>
        <w:rPr>
          <w:rFonts w:ascii="Times New Roman" w:eastAsia="Times New Roman" w:hAnsi="Times New Roman" w:cs="Times New Roman"/>
          <w:b/>
          <w:color w:val="000000"/>
        </w:rPr>
      </w:pPr>
      <w:r w:rsidRPr="005316B7">
        <w:rPr>
          <w:rFonts w:ascii="Times New Roman" w:eastAsia="Times New Roman" w:hAnsi="Times New Roman" w:cs="Times New Roman"/>
          <w:b/>
          <w:color w:val="000000"/>
          <w:sz w:val="28"/>
          <w:szCs w:val="28"/>
        </w:rPr>
        <w:t>Кваліфікаційна робота здобувачки другого (магістерського) рівня вищої освіти за спеціальністю 053 «Психологія»</w:t>
      </w:r>
    </w:p>
    <w:p w:rsidR="00396676" w:rsidRPr="005316B7" w:rsidRDefault="00396676" w:rsidP="00C51C89">
      <w:pPr>
        <w:widowControl w:val="0"/>
        <w:pBdr>
          <w:top w:val="nil"/>
          <w:left w:val="nil"/>
          <w:bottom w:val="nil"/>
          <w:right w:val="nil"/>
          <w:between w:val="nil"/>
        </w:pBdr>
        <w:tabs>
          <w:tab w:val="left" w:pos="284"/>
        </w:tabs>
        <w:spacing w:after="0" w:line="360" w:lineRule="auto"/>
        <w:ind w:firstLine="851"/>
        <w:jc w:val="center"/>
        <w:rPr>
          <w:rFonts w:ascii="Times New Roman" w:eastAsia="Times New Roman" w:hAnsi="Times New Roman" w:cs="Times New Roman"/>
          <w:b/>
          <w:color w:val="000000"/>
          <w:sz w:val="28"/>
          <w:szCs w:val="28"/>
        </w:rPr>
      </w:pPr>
      <w:r w:rsidRPr="005316B7">
        <w:rPr>
          <w:rFonts w:ascii="Times New Roman" w:eastAsia="Times New Roman" w:hAnsi="Times New Roman" w:cs="Times New Roman"/>
          <w:b/>
          <w:color w:val="000000"/>
          <w:sz w:val="28"/>
          <w:szCs w:val="28"/>
        </w:rPr>
        <w:t>освітня програма: «Психологія»</w:t>
      </w:r>
    </w:p>
    <w:p w:rsidR="00396676" w:rsidRPr="005316B7" w:rsidRDefault="00396676" w:rsidP="00C51C89">
      <w:pPr>
        <w:widowControl w:val="0"/>
        <w:pBdr>
          <w:top w:val="nil"/>
          <w:left w:val="nil"/>
          <w:bottom w:val="nil"/>
          <w:right w:val="nil"/>
          <w:between w:val="nil"/>
        </w:pBdr>
        <w:tabs>
          <w:tab w:val="left" w:pos="284"/>
        </w:tabs>
        <w:spacing w:after="0" w:line="360" w:lineRule="auto"/>
        <w:ind w:firstLine="851"/>
        <w:jc w:val="center"/>
        <w:rPr>
          <w:rFonts w:ascii="Times New Roman" w:eastAsia="Times New Roman" w:hAnsi="Times New Roman" w:cs="Times New Roman"/>
          <w:color w:val="000000"/>
        </w:rPr>
      </w:pPr>
    </w:p>
    <w:p w:rsidR="00396676" w:rsidRPr="005316B7" w:rsidRDefault="00396676" w:rsidP="00C51C89">
      <w:pPr>
        <w:spacing w:after="0" w:line="360" w:lineRule="auto"/>
        <w:ind w:firstLine="851"/>
        <w:jc w:val="center"/>
        <w:rPr>
          <w:rFonts w:ascii="Times New Roman" w:eastAsia="Times New Roman" w:hAnsi="Times New Roman" w:cs="Times New Roman"/>
          <w:b/>
          <w:sz w:val="28"/>
          <w:szCs w:val="28"/>
        </w:rPr>
      </w:pPr>
    </w:p>
    <w:p w:rsidR="00396676" w:rsidRPr="005316B7" w:rsidRDefault="00396676" w:rsidP="00C51C89">
      <w:pPr>
        <w:widowControl w:val="0"/>
        <w:pBdr>
          <w:top w:val="nil"/>
          <w:left w:val="nil"/>
          <w:bottom w:val="nil"/>
          <w:right w:val="nil"/>
          <w:between w:val="nil"/>
        </w:pBdr>
        <w:tabs>
          <w:tab w:val="left" w:pos="284"/>
          <w:tab w:val="left" w:pos="4991"/>
        </w:tabs>
        <w:spacing w:after="0" w:line="360" w:lineRule="auto"/>
        <w:ind w:firstLine="851"/>
        <w:rPr>
          <w:rFonts w:ascii="Times New Roman" w:eastAsia="Times New Roman" w:hAnsi="Times New Roman" w:cs="Times New Roman"/>
          <w:color w:val="000000"/>
        </w:rPr>
      </w:pPr>
      <w:r w:rsidRPr="005316B7">
        <w:rPr>
          <w:rFonts w:ascii="Times New Roman" w:eastAsia="Times New Roman" w:hAnsi="Times New Roman" w:cs="Times New Roman"/>
          <w:color w:val="000000"/>
          <w:sz w:val="28"/>
          <w:szCs w:val="28"/>
        </w:rPr>
        <w:t>Особистий підпис – _______________</w:t>
      </w:r>
    </w:p>
    <w:p w:rsidR="00396676" w:rsidRPr="005316B7" w:rsidRDefault="00396676" w:rsidP="00C51C89">
      <w:pPr>
        <w:widowControl w:val="0"/>
        <w:pBdr>
          <w:top w:val="nil"/>
          <w:left w:val="nil"/>
          <w:bottom w:val="nil"/>
          <w:right w:val="nil"/>
          <w:between w:val="nil"/>
        </w:pBdr>
        <w:tabs>
          <w:tab w:val="left" w:pos="284"/>
          <w:tab w:val="left" w:pos="5042"/>
        </w:tabs>
        <w:spacing w:after="0" w:line="360" w:lineRule="auto"/>
        <w:ind w:firstLine="851"/>
        <w:rPr>
          <w:rFonts w:ascii="Times New Roman" w:eastAsia="Times New Roman" w:hAnsi="Times New Roman" w:cs="Times New Roman"/>
          <w:color w:val="000000"/>
          <w:sz w:val="28"/>
          <w:szCs w:val="28"/>
        </w:rPr>
      </w:pPr>
    </w:p>
    <w:p w:rsidR="00396676" w:rsidRPr="005316B7" w:rsidRDefault="00396676" w:rsidP="00C51C89">
      <w:pPr>
        <w:widowControl w:val="0"/>
        <w:pBdr>
          <w:top w:val="nil"/>
          <w:left w:val="nil"/>
          <w:bottom w:val="nil"/>
          <w:right w:val="nil"/>
          <w:between w:val="nil"/>
        </w:pBdr>
        <w:tabs>
          <w:tab w:val="left" w:pos="284"/>
          <w:tab w:val="left" w:pos="5042"/>
        </w:tabs>
        <w:spacing w:after="0" w:line="360" w:lineRule="auto"/>
        <w:ind w:firstLine="851"/>
        <w:rPr>
          <w:rFonts w:ascii="Times New Roman" w:eastAsia="Times New Roman" w:hAnsi="Times New Roman" w:cs="Times New Roman"/>
          <w:color w:val="000000"/>
        </w:rPr>
      </w:pPr>
      <w:r w:rsidRPr="005316B7">
        <w:rPr>
          <w:rFonts w:ascii="Times New Roman" w:eastAsia="Times New Roman" w:hAnsi="Times New Roman" w:cs="Times New Roman"/>
          <w:color w:val="000000"/>
          <w:sz w:val="28"/>
          <w:szCs w:val="28"/>
        </w:rPr>
        <w:t>Науковий керівник – _______________ О. М. Товстуха, к.пед.наук, доцент кафедри психології</w:t>
      </w:r>
    </w:p>
    <w:p w:rsidR="00396676" w:rsidRPr="005316B7" w:rsidRDefault="00396676" w:rsidP="00C51C89">
      <w:pPr>
        <w:widowControl w:val="0"/>
        <w:pBdr>
          <w:top w:val="nil"/>
          <w:left w:val="nil"/>
          <w:bottom w:val="nil"/>
          <w:right w:val="nil"/>
          <w:between w:val="nil"/>
        </w:pBdr>
        <w:tabs>
          <w:tab w:val="left" w:pos="284"/>
        </w:tabs>
        <w:spacing w:after="0" w:line="360" w:lineRule="auto"/>
        <w:ind w:firstLine="851"/>
        <w:rPr>
          <w:rFonts w:ascii="Times New Roman" w:eastAsia="Times New Roman" w:hAnsi="Times New Roman" w:cs="Times New Roman"/>
          <w:color w:val="000000"/>
        </w:rPr>
      </w:pPr>
    </w:p>
    <w:p w:rsidR="00396676" w:rsidRPr="005316B7" w:rsidRDefault="00396676" w:rsidP="00C51C89">
      <w:pPr>
        <w:widowControl w:val="0"/>
        <w:pBdr>
          <w:top w:val="nil"/>
          <w:left w:val="nil"/>
          <w:bottom w:val="nil"/>
          <w:right w:val="nil"/>
          <w:between w:val="nil"/>
        </w:pBdr>
        <w:tabs>
          <w:tab w:val="left" w:pos="284"/>
          <w:tab w:val="left" w:pos="5042"/>
        </w:tabs>
        <w:spacing w:after="0" w:line="360" w:lineRule="auto"/>
        <w:ind w:firstLine="851"/>
        <w:rPr>
          <w:rFonts w:ascii="Times New Roman" w:eastAsia="Times New Roman" w:hAnsi="Times New Roman" w:cs="Times New Roman"/>
          <w:color w:val="000000"/>
        </w:rPr>
      </w:pPr>
      <w:r w:rsidRPr="005316B7">
        <w:rPr>
          <w:rFonts w:ascii="Times New Roman" w:eastAsia="Times New Roman" w:hAnsi="Times New Roman" w:cs="Times New Roman"/>
          <w:color w:val="000000"/>
          <w:sz w:val="28"/>
          <w:szCs w:val="28"/>
        </w:rPr>
        <w:t>Зав. кафедри – ________________ Л. В. Черновська, к.псих.наук, доцент кафедри психології</w:t>
      </w:r>
    </w:p>
    <w:p w:rsidR="00396676" w:rsidRPr="005316B7" w:rsidRDefault="00396676" w:rsidP="00C51C89">
      <w:pPr>
        <w:widowControl w:val="0"/>
        <w:pBdr>
          <w:top w:val="nil"/>
          <w:left w:val="nil"/>
          <w:bottom w:val="nil"/>
          <w:right w:val="nil"/>
          <w:between w:val="nil"/>
        </w:pBdr>
        <w:tabs>
          <w:tab w:val="left" w:pos="284"/>
          <w:tab w:val="left" w:pos="5042"/>
        </w:tabs>
        <w:spacing w:after="0" w:line="360" w:lineRule="auto"/>
        <w:ind w:firstLine="851"/>
        <w:jc w:val="center"/>
        <w:rPr>
          <w:rFonts w:ascii="Times New Roman" w:eastAsia="Times New Roman" w:hAnsi="Times New Roman" w:cs="Times New Roman"/>
          <w:color w:val="000000"/>
          <w:sz w:val="28"/>
          <w:szCs w:val="28"/>
        </w:rPr>
      </w:pPr>
    </w:p>
    <w:p w:rsidR="00396676" w:rsidRPr="005316B7" w:rsidRDefault="00396676" w:rsidP="00C51C89">
      <w:pPr>
        <w:widowControl w:val="0"/>
        <w:pBdr>
          <w:top w:val="nil"/>
          <w:left w:val="nil"/>
          <w:bottom w:val="nil"/>
          <w:right w:val="nil"/>
          <w:between w:val="nil"/>
        </w:pBdr>
        <w:tabs>
          <w:tab w:val="left" w:pos="284"/>
          <w:tab w:val="left" w:pos="5042"/>
        </w:tabs>
        <w:spacing w:after="0" w:line="360" w:lineRule="auto"/>
        <w:ind w:firstLine="851"/>
        <w:jc w:val="center"/>
        <w:rPr>
          <w:rFonts w:ascii="Times New Roman" w:eastAsia="Times New Roman" w:hAnsi="Times New Roman" w:cs="Times New Roman"/>
          <w:color w:val="000000"/>
          <w:sz w:val="28"/>
          <w:szCs w:val="28"/>
        </w:rPr>
      </w:pPr>
    </w:p>
    <w:p w:rsidR="00396676" w:rsidRPr="005316B7" w:rsidRDefault="00396676" w:rsidP="00C51C89">
      <w:pPr>
        <w:widowControl w:val="0"/>
        <w:pBdr>
          <w:top w:val="nil"/>
          <w:left w:val="nil"/>
          <w:bottom w:val="nil"/>
          <w:right w:val="nil"/>
          <w:between w:val="nil"/>
        </w:pBdr>
        <w:tabs>
          <w:tab w:val="left" w:pos="284"/>
          <w:tab w:val="left" w:pos="5042"/>
        </w:tabs>
        <w:spacing w:after="0" w:line="360" w:lineRule="auto"/>
        <w:ind w:firstLine="851"/>
        <w:jc w:val="center"/>
        <w:rPr>
          <w:rFonts w:ascii="Times New Roman" w:eastAsia="Times New Roman" w:hAnsi="Times New Roman" w:cs="Times New Roman"/>
          <w:color w:val="000000"/>
          <w:sz w:val="28"/>
          <w:szCs w:val="28"/>
        </w:rPr>
      </w:pPr>
    </w:p>
    <w:p w:rsidR="00396676" w:rsidRPr="005316B7" w:rsidRDefault="00396676" w:rsidP="00C51C89">
      <w:pPr>
        <w:widowControl w:val="0"/>
        <w:pBdr>
          <w:top w:val="nil"/>
          <w:left w:val="nil"/>
          <w:bottom w:val="nil"/>
          <w:right w:val="nil"/>
          <w:between w:val="nil"/>
        </w:pBdr>
        <w:tabs>
          <w:tab w:val="left" w:pos="284"/>
          <w:tab w:val="left" w:pos="5042"/>
        </w:tabs>
        <w:spacing w:after="0" w:line="360" w:lineRule="auto"/>
        <w:ind w:firstLine="851"/>
        <w:jc w:val="center"/>
        <w:rPr>
          <w:rFonts w:ascii="Times New Roman" w:eastAsia="Times New Roman" w:hAnsi="Times New Roman" w:cs="Times New Roman"/>
          <w:color w:val="000000"/>
          <w:sz w:val="28"/>
          <w:szCs w:val="28"/>
        </w:rPr>
      </w:pPr>
    </w:p>
    <w:p w:rsidR="00396676" w:rsidRPr="005316B7" w:rsidRDefault="00396676" w:rsidP="00C51C89">
      <w:pPr>
        <w:widowControl w:val="0"/>
        <w:pBdr>
          <w:top w:val="nil"/>
          <w:left w:val="nil"/>
          <w:bottom w:val="nil"/>
          <w:right w:val="nil"/>
          <w:between w:val="nil"/>
        </w:pBdr>
        <w:tabs>
          <w:tab w:val="left" w:pos="284"/>
          <w:tab w:val="left" w:pos="5042"/>
        </w:tabs>
        <w:spacing w:after="0" w:line="360" w:lineRule="auto"/>
        <w:ind w:firstLine="851"/>
        <w:jc w:val="center"/>
        <w:rPr>
          <w:rFonts w:ascii="Times New Roman" w:eastAsia="Times New Roman" w:hAnsi="Times New Roman" w:cs="Times New Roman"/>
          <w:color w:val="000000"/>
          <w:sz w:val="28"/>
          <w:szCs w:val="28"/>
        </w:rPr>
      </w:pPr>
    </w:p>
    <w:p w:rsidR="00E91EFE" w:rsidRPr="005316B7" w:rsidRDefault="00C51C89" w:rsidP="00C51C89">
      <w:pPr>
        <w:spacing w:after="0" w:line="360" w:lineRule="auto"/>
        <w:ind w:firstLine="851"/>
        <w:jc w:val="center"/>
        <w:rPr>
          <w:rFonts w:ascii="Times New Roman" w:eastAsia="Times New Roman" w:hAnsi="Times New Roman" w:cs="Times New Roman"/>
          <w:color w:val="000000"/>
          <w:sz w:val="27"/>
          <w:szCs w:val="27"/>
          <w:shd w:val="clear" w:color="auto" w:fill="F0F2F5"/>
          <w:lang w:eastAsia="uk-UA"/>
        </w:rPr>
      </w:pPr>
      <w:r>
        <w:rPr>
          <w:rFonts w:ascii="Times New Roman" w:eastAsia="Times New Roman" w:hAnsi="Times New Roman" w:cs="Times New Roman"/>
          <w:b/>
          <w:sz w:val="28"/>
          <w:szCs w:val="28"/>
        </w:rPr>
        <w:t>Полтава</w:t>
      </w:r>
      <w:r w:rsidR="00396676" w:rsidRPr="005316B7">
        <w:rPr>
          <w:rFonts w:ascii="Times New Roman" w:eastAsia="Times New Roman" w:hAnsi="Times New Roman" w:cs="Times New Roman"/>
          <w:b/>
          <w:sz w:val="28"/>
          <w:szCs w:val="28"/>
        </w:rPr>
        <w:t xml:space="preserve"> – 2025</w:t>
      </w:r>
      <w:r w:rsidR="00396676" w:rsidRPr="005316B7">
        <w:rPr>
          <w:rFonts w:ascii="Times New Roman" w:hAnsi="Times New Roman" w:cs="Times New Roman"/>
        </w:rPr>
        <w:br w:type="page"/>
      </w:r>
    </w:p>
    <w:p w:rsidR="00C00966" w:rsidRPr="00F868D3" w:rsidRDefault="00C00966" w:rsidP="00F868D3">
      <w:pPr>
        <w:spacing w:after="0" w:line="360" w:lineRule="auto"/>
        <w:ind w:firstLine="851"/>
        <w:jc w:val="center"/>
        <w:rPr>
          <w:rFonts w:ascii="Times New Roman" w:hAnsi="Times New Roman" w:cs="Times New Roman"/>
          <w:sz w:val="28"/>
          <w:szCs w:val="28"/>
        </w:rPr>
      </w:pPr>
      <w:r w:rsidRPr="005316B7">
        <w:rPr>
          <w:rFonts w:ascii="Times New Roman" w:hAnsi="Times New Roman" w:cs="Times New Roman"/>
          <w:b/>
          <w:sz w:val="28"/>
          <w:szCs w:val="28"/>
        </w:rPr>
        <w:lastRenderedPageBreak/>
        <w:t>ЗМІСТ</w:t>
      </w:r>
    </w:p>
    <w:tbl>
      <w:tblPr>
        <w:tblW w:w="9464" w:type="dxa"/>
        <w:tblLayout w:type="fixed"/>
        <w:tblLook w:val="00A0" w:firstRow="1" w:lastRow="0" w:firstColumn="1" w:lastColumn="0" w:noHBand="0" w:noVBand="0"/>
      </w:tblPr>
      <w:tblGrid>
        <w:gridCol w:w="8897"/>
        <w:gridCol w:w="567"/>
      </w:tblGrid>
      <w:tr w:rsidR="00C00966" w:rsidRPr="005316B7" w:rsidTr="00C51C89">
        <w:trPr>
          <w:trHeight w:val="481"/>
        </w:trPr>
        <w:tc>
          <w:tcPr>
            <w:tcW w:w="8897" w:type="dxa"/>
            <w:hideMark/>
          </w:tcPr>
          <w:p w:rsidR="00C00966" w:rsidRPr="005316B7" w:rsidRDefault="00C00966" w:rsidP="00C51C89">
            <w:pPr>
              <w:spacing w:after="0" w:line="360" w:lineRule="auto"/>
              <w:ind w:right="27" w:firstLine="851"/>
              <w:jc w:val="both"/>
              <w:rPr>
                <w:rFonts w:ascii="Times New Roman" w:eastAsia="Times New Roman" w:hAnsi="Times New Roman" w:cs="Times New Roman"/>
                <w:sz w:val="28"/>
                <w:szCs w:val="28"/>
              </w:rPr>
            </w:pPr>
            <w:r w:rsidRPr="005316B7">
              <w:rPr>
                <w:rFonts w:ascii="Times New Roman" w:hAnsi="Times New Roman" w:cs="Times New Roman"/>
                <w:b/>
                <w:sz w:val="28"/>
                <w:szCs w:val="28"/>
              </w:rPr>
              <w:t>ВСТУП</w:t>
            </w:r>
            <w:r w:rsidR="00C51C89">
              <w:rPr>
                <w:rFonts w:ascii="Times New Roman" w:hAnsi="Times New Roman" w:cs="Times New Roman"/>
                <w:sz w:val="28"/>
                <w:szCs w:val="28"/>
              </w:rPr>
              <w:t>…………………………………………………………</w:t>
            </w:r>
            <w:r w:rsidR="000B4ECD">
              <w:rPr>
                <w:rFonts w:ascii="Times New Roman" w:hAnsi="Times New Roman" w:cs="Times New Roman"/>
                <w:sz w:val="28"/>
                <w:szCs w:val="28"/>
              </w:rPr>
              <w:t>…...3</w:t>
            </w:r>
          </w:p>
        </w:tc>
        <w:tc>
          <w:tcPr>
            <w:tcW w:w="567" w:type="dxa"/>
            <w:hideMark/>
          </w:tcPr>
          <w:p w:rsidR="00C00966" w:rsidRPr="005316B7" w:rsidRDefault="00C00966" w:rsidP="00C51C89">
            <w:pPr>
              <w:spacing w:after="0" w:line="360" w:lineRule="auto"/>
              <w:ind w:firstLine="851"/>
              <w:jc w:val="both"/>
              <w:rPr>
                <w:rFonts w:ascii="Times New Roman" w:eastAsia="Times New Roman" w:hAnsi="Times New Roman" w:cs="Times New Roman"/>
                <w:sz w:val="28"/>
                <w:szCs w:val="28"/>
              </w:rPr>
            </w:pPr>
            <w:r w:rsidRPr="005316B7">
              <w:rPr>
                <w:rFonts w:ascii="Times New Roman" w:hAnsi="Times New Roman" w:cs="Times New Roman"/>
                <w:sz w:val="28"/>
                <w:szCs w:val="28"/>
              </w:rPr>
              <w:t>3</w:t>
            </w:r>
          </w:p>
        </w:tc>
      </w:tr>
      <w:tr w:rsidR="00C00966" w:rsidRPr="005316B7" w:rsidTr="00C51C89">
        <w:trPr>
          <w:trHeight w:val="1080"/>
        </w:trPr>
        <w:tc>
          <w:tcPr>
            <w:tcW w:w="8897" w:type="dxa"/>
            <w:hideMark/>
          </w:tcPr>
          <w:p w:rsidR="00C00966" w:rsidRPr="005316B7" w:rsidRDefault="00C00966" w:rsidP="00C51C89">
            <w:pPr>
              <w:spacing w:after="0" w:line="360" w:lineRule="auto"/>
              <w:ind w:firstLine="851"/>
              <w:jc w:val="both"/>
              <w:rPr>
                <w:rFonts w:ascii="Times New Roman" w:eastAsia="Times New Roman" w:hAnsi="Times New Roman" w:cs="Times New Roman"/>
                <w:sz w:val="28"/>
                <w:szCs w:val="28"/>
                <w:highlight w:val="yellow"/>
              </w:rPr>
            </w:pPr>
            <w:r w:rsidRPr="005316B7">
              <w:rPr>
                <w:rFonts w:ascii="Times New Roman" w:hAnsi="Times New Roman" w:cs="Times New Roman"/>
                <w:b/>
                <w:sz w:val="28"/>
                <w:szCs w:val="28"/>
              </w:rPr>
              <w:t>РОЗДІЛ  1. ТЕОРЕТИКО-МЕТОДОЛОГІЧНІ ЗАСАДИ ДОСЛІДЖЕННЯ ПР</w:t>
            </w:r>
            <w:r w:rsidR="000B4ECD">
              <w:rPr>
                <w:rFonts w:ascii="Times New Roman" w:hAnsi="Times New Roman" w:cs="Times New Roman"/>
                <w:b/>
                <w:sz w:val="28"/>
                <w:szCs w:val="28"/>
              </w:rPr>
              <w:t xml:space="preserve">ОФЕСІЙНОЇ ІДЕНТИЧНОСТІ </w:t>
            </w:r>
            <w:r w:rsidR="000B4ECD" w:rsidRPr="000B4ECD">
              <w:rPr>
                <w:rFonts w:ascii="Times New Roman" w:hAnsi="Times New Roman" w:cs="Times New Roman"/>
                <w:sz w:val="28"/>
                <w:szCs w:val="28"/>
              </w:rPr>
              <w:t>……………</w:t>
            </w:r>
            <w:r w:rsidR="000B4ECD">
              <w:rPr>
                <w:rFonts w:ascii="Times New Roman" w:hAnsi="Times New Roman" w:cs="Times New Roman"/>
                <w:sz w:val="28"/>
                <w:szCs w:val="28"/>
              </w:rPr>
              <w:t>..</w:t>
            </w:r>
            <w:r w:rsidR="000B4ECD" w:rsidRPr="000B4ECD">
              <w:rPr>
                <w:rFonts w:ascii="Times New Roman" w:hAnsi="Times New Roman" w:cs="Times New Roman"/>
                <w:sz w:val="28"/>
                <w:szCs w:val="28"/>
              </w:rPr>
              <w:t>...</w:t>
            </w:r>
            <w:r w:rsidR="000B4ECD">
              <w:rPr>
                <w:rFonts w:ascii="Times New Roman" w:hAnsi="Times New Roman" w:cs="Times New Roman"/>
                <w:sz w:val="28"/>
                <w:szCs w:val="28"/>
              </w:rPr>
              <w:t>7</w:t>
            </w:r>
          </w:p>
        </w:tc>
        <w:tc>
          <w:tcPr>
            <w:tcW w:w="567" w:type="dxa"/>
          </w:tcPr>
          <w:p w:rsidR="00C00966" w:rsidRPr="005316B7" w:rsidRDefault="00C00966" w:rsidP="00C51C89">
            <w:pPr>
              <w:spacing w:after="0" w:line="360" w:lineRule="auto"/>
              <w:ind w:firstLine="851"/>
              <w:jc w:val="both"/>
              <w:rPr>
                <w:rFonts w:ascii="Times New Roman" w:eastAsia="Times New Roman" w:hAnsi="Times New Roman" w:cs="Times New Roman"/>
                <w:sz w:val="28"/>
                <w:szCs w:val="28"/>
              </w:rPr>
            </w:pPr>
          </w:p>
          <w:p w:rsidR="00C00966" w:rsidRPr="005316B7" w:rsidRDefault="00C00966" w:rsidP="00C51C89">
            <w:pPr>
              <w:spacing w:after="0" w:line="360" w:lineRule="auto"/>
              <w:ind w:firstLine="851"/>
              <w:jc w:val="both"/>
              <w:rPr>
                <w:rFonts w:ascii="Times New Roman" w:eastAsia="Times New Roman" w:hAnsi="Times New Roman" w:cs="Times New Roman"/>
                <w:sz w:val="28"/>
                <w:szCs w:val="28"/>
              </w:rPr>
            </w:pPr>
            <w:r w:rsidRPr="005316B7">
              <w:rPr>
                <w:rFonts w:ascii="Times New Roman" w:hAnsi="Times New Roman" w:cs="Times New Roman"/>
                <w:sz w:val="28"/>
                <w:szCs w:val="28"/>
              </w:rPr>
              <w:t>7</w:t>
            </w:r>
          </w:p>
        </w:tc>
      </w:tr>
      <w:tr w:rsidR="00C00966" w:rsidRPr="005316B7" w:rsidTr="00C51C89">
        <w:trPr>
          <w:trHeight w:val="496"/>
        </w:trPr>
        <w:tc>
          <w:tcPr>
            <w:tcW w:w="8897" w:type="dxa"/>
            <w:hideMark/>
          </w:tcPr>
          <w:p w:rsidR="00C00966" w:rsidRPr="005316B7" w:rsidRDefault="00C00966" w:rsidP="00C51C89">
            <w:pPr>
              <w:spacing w:after="0" w:line="360" w:lineRule="auto"/>
              <w:ind w:firstLine="851"/>
              <w:jc w:val="both"/>
              <w:rPr>
                <w:rFonts w:ascii="Times New Roman" w:eastAsia="Times New Roman" w:hAnsi="Times New Roman" w:cs="Times New Roman"/>
                <w:sz w:val="28"/>
                <w:szCs w:val="28"/>
                <w:highlight w:val="yellow"/>
              </w:rPr>
            </w:pPr>
            <w:r w:rsidRPr="005316B7">
              <w:rPr>
                <w:rFonts w:ascii="Times New Roman" w:hAnsi="Times New Roman" w:cs="Times New Roman"/>
                <w:sz w:val="28"/>
                <w:szCs w:val="28"/>
              </w:rPr>
              <w:t xml:space="preserve">1.1. Генезис поняття  </w:t>
            </w:r>
            <w:r w:rsidR="00C51C89">
              <w:rPr>
                <w:rFonts w:ascii="Times New Roman" w:hAnsi="Times New Roman" w:cs="Times New Roman"/>
                <w:sz w:val="28"/>
                <w:szCs w:val="28"/>
              </w:rPr>
              <w:t>«професійна ідентичність»…………</w:t>
            </w:r>
            <w:r w:rsidR="000B4ECD">
              <w:rPr>
                <w:rFonts w:ascii="Times New Roman" w:hAnsi="Times New Roman" w:cs="Times New Roman"/>
                <w:sz w:val="28"/>
                <w:szCs w:val="28"/>
              </w:rPr>
              <w:t>…..</w:t>
            </w:r>
            <w:r w:rsidR="00C51C89">
              <w:rPr>
                <w:rFonts w:ascii="Times New Roman" w:hAnsi="Times New Roman" w:cs="Times New Roman"/>
                <w:sz w:val="28"/>
                <w:szCs w:val="28"/>
              </w:rPr>
              <w:t>…</w:t>
            </w:r>
            <w:r w:rsidR="000B4ECD">
              <w:rPr>
                <w:rFonts w:ascii="Times New Roman" w:hAnsi="Times New Roman" w:cs="Times New Roman"/>
                <w:sz w:val="28"/>
                <w:szCs w:val="28"/>
              </w:rPr>
              <w:t>.7</w:t>
            </w:r>
          </w:p>
        </w:tc>
        <w:tc>
          <w:tcPr>
            <w:tcW w:w="567" w:type="dxa"/>
            <w:hideMark/>
          </w:tcPr>
          <w:p w:rsidR="00C00966" w:rsidRPr="005316B7" w:rsidRDefault="00C00966" w:rsidP="00C51C89">
            <w:pPr>
              <w:spacing w:after="0"/>
              <w:ind w:firstLine="851"/>
              <w:jc w:val="both"/>
              <w:rPr>
                <w:rFonts w:ascii="Times New Roman" w:hAnsi="Times New Roman" w:cs="Times New Roman"/>
                <w:sz w:val="28"/>
                <w:szCs w:val="28"/>
              </w:rPr>
            </w:pPr>
            <w:r w:rsidRPr="005316B7">
              <w:rPr>
                <w:rFonts w:ascii="Times New Roman" w:hAnsi="Times New Roman" w:cs="Times New Roman"/>
                <w:sz w:val="28"/>
                <w:szCs w:val="28"/>
              </w:rPr>
              <w:t>7</w:t>
            </w:r>
          </w:p>
        </w:tc>
      </w:tr>
      <w:tr w:rsidR="00C00966" w:rsidRPr="005316B7" w:rsidTr="00C51C89">
        <w:trPr>
          <w:trHeight w:val="496"/>
        </w:trPr>
        <w:tc>
          <w:tcPr>
            <w:tcW w:w="8897" w:type="dxa"/>
            <w:hideMark/>
          </w:tcPr>
          <w:p w:rsidR="00C00966" w:rsidRPr="005316B7" w:rsidRDefault="00C00966" w:rsidP="00C51C89">
            <w:pPr>
              <w:pStyle w:val="a7"/>
              <w:spacing w:line="360" w:lineRule="auto"/>
              <w:ind w:left="0" w:firstLine="851"/>
              <w:jc w:val="both"/>
              <w:rPr>
                <w:sz w:val="28"/>
                <w:szCs w:val="28"/>
                <w:highlight w:val="yellow"/>
                <w:lang w:val="uk-UA" w:eastAsia="en-US"/>
              </w:rPr>
            </w:pPr>
            <w:r w:rsidRPr="005316B7">
              <w:rPr>
                <w:sz w:val="28"/>
                <w:szCs w:val="28"/>
                <w:lang w:val="uk-UA" w:eastAsia="en-US"/>
              </w:rPr>
              <w:t>1.2</w:t>
            </w:r>
            <w:r w:rsidRPr="005316B7">
              <w:rPr>
                <w:sz w:val="28"/>
                <w:szCs w:val="28"/>
                <w:lang w:val="uk-UA"/>
              </w:rPr>
              <w:t>. Професійна ідентичність як психологічна проблема</w:t>
            </w:r>
            <w:r w:rsidR="000B4ECD">
              <w:rPr>
                <w:sz w:val="28"/>
                <w:szCs w:val="28"/>
                <w:lang w:val="uk-UA" w:eastAsia="en-US"/>
              </w:rPr>
              <w:t xml:space="preserve"> ………15</w:t>
            </w:r>
          </w:p>
        </w:tc>
        <w:tc>
          <w:tcPr>
            <w:tcW w:w="567" w:type="dxa"/>
            <w:hideMark/>
          </w:tcPr>
          <w:p w:rsidR="00C00966" w:rsidRPr="005316B7" w:rsidRDefault="00C51C89" w:rsidP="00C51C89">
            <w:pPr>
              <w:spacing w:after="0"/>
              <w:ind w:firstLine="851"/>
              <w:jc w:val="both"/>
              <w:rPr>
                <w:rFonts w:ascii="Times New Roman" w:hAnsi="Times New Roman" w:cs="Times New Roman"/>
                <w:sz w:val="28"/>
                <w:szCs w:val="28"/>
              </w:rPr>
            </w:pPr>
            <w:r>
              <w:rPr>
                <w:rFonts w:ascii="Times New Roman" w:hAnsi="Times New Roman" w:cs="Times New Roman"/>
                <w:sz w:val="28"/>
                <w:szCs w:val="28"/>
              </w:rPr>
              <w:t>1</w:t>
            </w:r>
          </w:p>
        </w:tc>
      </w:tr>
      <w:tr w:rsidR="00C00966" w:rsidRPr="005316B7" w:rsidTr="00C51C89">
        <w:trPr>
          <w:trHeight w:val="623"/>
        </w:trPr>
        <w:tc>
          <w:tcPr>
            <w:tcW w:w="8897" w:type="dxa"/>
            <w:hideMark/>
          </w:tcPr>
          <w:p w:rsidR="00C00966" w:rsidRPr="005316B7" w:rsidRDefault="00C00966" w:rsidP="00C51C89">
            <w:pPr>
              <w:pStyle w:val="a7"/>
              <w:spacing w:line="360" w:lineRule="auto"/>
              <w:ind w:left="0" w:firstLine="851"/>
              <w:jc w:val="both"/>
              <w:rPr>
                <w:sz w:val="28"/>
                <w:szCs w:val="28"/>
                <w:lang w:val="uk-UA" w:eastAsia="en-US"/>
              </w:rPr>
            </w:pPr>
            <w:r w:rsidRPr="005316B7">
              <w:rPr>
                <w:sz w:val="28"/>
                <w:szCs w:val="28"/>
                <w:lang w:val="uk-UA" w:eastAsia="en-US"/>
              </w:rPr>
              <w:t>1.3. Аналіз психологічних чинників формування професійної ідентичності май</w:t>
            </w:r>
            <w:r w:rsidR="00C51C89">
              <w:rPr>
                <w:sz w:val="28"/>
                <w:szCs w:val="28"/>
                <w:lang w:val="uk-UA" w:eastAsia="en-US"/>
              </w:rPr>
              <w:t>бутніх фахівців ……………………………………</w:t>
            </w:r>
            <w:r w:rsidR="000B4ECD">
              <w:rPr>
                <w:sz w:val="28"/>
                <w:szCs w:val="28"/>
                <w:lang w:val="uk-UA" w:eastAsia="en-US"/>
              </w:rPr>
              <w:t>……25</w:t>
            </w:r>
          </w:p>
        </w:tc>
        <w:tc>
          <w:tcPr>
            <w:tcW w:w="567" w:type="dxa"/>
          </w:tcPr>
          <w:p w:rsidR="00C00966" w:rsidRPr="005316B7" w:rsidRDefault="00C00966" w:rsidP="00C51C89">
            <w:pPr>
              <w:spacing w:after="0" w:line="360" w:lineRule="auto"/>
              <w:ind w:firstLine="851"/>
              <w:jc w:val="both"/>
              <w:rPr>
                <w:rFonts w:ascii="Times New Roman" w:hAnsi="Times New Roman" w:cs="Times New Roman"/>
                <w:sz w:val="28"/>
                <w:szCs w:val="28"/>
              </w:rPr>
            </w:pPr>
          </w:p>
          <w:p w:rsidR="00C00966" w:rsidRPr="005316B7" w:rsidRDefault="00C51C89"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2</w:t>
            </w:r>
          </w:p>
        </w:tc>
      </w:tr>
      <w:tr w:rsidR="00C00966" w:rsidRPr="005316B7" w:rsidTr="00C51C89">
        <w:trPr>
          <w:trHeight w:val="496"/>
        </w:trPr>
        <w:tc>
          <w:tcPr>
            <w:tcW w:w="8897" w:type="dxa"/>
            <w:hideMark/>
          </w:tcPr>
          <w:p w:rsidR="00C00966" w:rsidRPr="005316B7" w:rsidRDefault="00C00966" w:rsidP="00C51C89">
            <w:pPr>
              <w:pStyle w:val="a7"/>
              <w:spacing w:line="360" w:lineRule="auto"/>
              <w:ind w:left="0" w:firstLine="851"/>
              <w:jc w:val="both"/>
              <w:rPr>
                <w:sz w:val="28"/>
                <w:szCs w:val="28"/>
                <w:lang w:val="uk-UA" w:eastAsia="en-US"/>
              </w:rPr>
            </w:pPr>
            <w:r w:rsidRPr="005316B7">
              <w:rPr>
                <w:sz w:val="28"/>
                <w:szCs w:val="28"/>
                <w:lang w:val="uk-UA" w:eastAsia="en-US"/>
              </w:rPr>
              <w:t>Висновки</w:t>
            </w:r>
            <w:r w:rsidR="00C51C89">
              <w:rPr>
                <w:sz w:val="28"/>
                <w:szCs w:val="28"/>
                <w:lang w:val="uk-UA" w:eastAsia="en-US"/>
              </w:rPr>
              <w:t xml:space="preserve"> до 1 розділу………………………………………</w:t>
            </w:r>
            <w:r w:rsidR="000B4ECD">
              <w:rPr>
                <w:sz w:val="28"/>
                <w:szCs w:val="28"/>
                <w:lang w:val="uk-UA" w:eastAsia="en-US"/>
              </w:rPr>
              <w:t>……..31</w:t>
            </w:r>
          </w:p>
        </w:tc>
        <w:tc>
          <w:tcPr>
            <w:tcW w:w="567" w:type="dxa"/>
            <w:hideMark/>
          </w:tcPr>
          <w:p w:rsidR="00C00966" w:rsidRPr="005316B7" w:rsidRDefault="00C00966" w:rsidP="00C51C89">
            <w:pPr>
              <w:spacing w:after="0"/>
              <w:ind w:firstLine="851"/>
              <w:jc w:val="both"/>
              <w:rPr>
                <w:rFonts w:ascii="Times New Roman" w:hAnsi="Times New Roman" w:cs="Times New Roman"/>
                <w:sz w:val="28"/>
                <w:szCs w:val="28"/>
              </w:rPr>
            </w:pPr>
            <w:r w:rsidRPr="005316B7">
              <w:rPr>
                <w:rFonts w:ascii="Times New Roman" w:hAnsi="Times New Roman" w:cs="Times New Roman"/>
                <w:sz w:val="28"/>
                <w:szCs w:val="28"/>
              </w:rPr>
              <w:t>3</w:t>
            </w:r>
          </w:p>
        </w:tc>
      </w:tr>
      <w:tr w:rsidR="00C00966" w:rsidRPr="005316B7" w:rsidTr="00C51C89">
        <w:trPr>
          <w:trHeight w:val="978"/>
        </w:trPr>
        <w:tc>
          <w:tcPr>
            <w:tcW w:w="8897" w:type="dxa"/>
            <w:hideMark/>
          </w:tcPr>
          <w:p w:rsidR="00C00966" w:rsidRPr="005316B7" w:rsidRDefault="00C00966" w:rsidP="00C51C89">
            <w:pPr>
              <w:spacing w:after="0" w:line="360" w:lineRule="auto"/>
              <w:ind w:firstLine="851"/>
              <w:jc w:val="both"/>
              <w:rPr>
                <w:rFonts w:ascii="Times New Roman" w:eastAsia="Times New Roman" w:hAnsi="Times New Roman" w:cs="Times New Roman"/>
                <w:sz w:val="28"/>
                <w:szCs w:val="28"/>
                <w:highlight w:val="yellow"/>
              </w:rPr>
            </w:pPr>
            <w:r w:rsidRPr="005316B7">
              <w:rPr>
                <w:rFonts w:ascii="Times New Roman" w:hAnsi="Times New Roman" w:cs="Times New Roman"/>
                <w:b/>
                <w:sz w:val="28"/>
                <w:szCs w:val="28"/>
              </w:rPr>
              <w:t>РОЗДІЛ 2. ОРГАНІЗАЦІЯ ЕМПІРИЧНОГО ДОСЛІДЖЕННЯ ТА ОПИС ЙОГ</w:t>
            </w:r>
            <w:r w:rsidR="00C51C89">
              <w:rPr>
                <w:rFonts w:ascii="Times New Roman" w:hAnsi="Times New Roman" w:cs="Times New Roman"/>
                <w:b/>
                <w:sz w:val="28"/>
                <w:szCs w:val="28"/>
              </w:rPr>
              <w:t>О РЕЗУЛЬТАТІВ ………………</w:t>
            </w:r>
            <w:r w:rsidR="000B4ECD">
              <w:rPr>
                <w:rFonts w:ascii="Times New Roman" w:hAnsi="Times New Roman" w:cs="Times New Roman"/>
                <w:b/>
                <w:sz w:val="28"/>
                <w:szCs w:val="28"/>
              </w:rPr>
              <w:t>32</w:t>
            </w:r>
          </w:p>
        </w:tc>
        <w:tc>
          <w:tcPr>
            <w:tcW w:w="567" w:type="dxa"/>
          </w:tcPr>
          <w:p w:rsidR="00C00966" w:rsidRPr="005316B7" w:rsidRDefault="00C00966" w:rsidP="00C51C89">
            <w:pPr>
              <w:spacing w:after="0" w:line="360" w:lineRule="auto"/>
              <w:ind w:firstLine="851"/>
              <w:jc w:val="both"/>
              <w:rPr>
                <w:rFonts w:ascii="Times New Roman" w:eastAsia="Times New Roman" w:hAnsi="Times New Roman" w:cs="Times New Roman"/>
                <w:sz w:val="28"/>
                <w:szCs w:val="28"/>
              </w:rPr>
            </w:pPr>
          </w:p>
          <w:p w:rsidR="00C00966" w:rsidRPr="005316B7" w:rsidRDefault="00C00966" w:rsidP="00C51C89">
            <w:pPr>
              <w:spacing w:after="0" w:line="360" w:lineRule="auto"/>
              <w:ind w:firstLine="851"/>
              <w:jc w:val="both"/>
              <w:rPr>
                <w:rFonts w:ascii="Times New Roman" w:eastAsia="Times New Roman" w:hAnsi="Times New Roman" w:cs="Times New Roman"/>
                <w:sz w:val="28"/>
                <w:szCs w:val="28"/>
              </w:rPr>
            </w:pPr>
          </w:p>
        </w:tc>
      </w:tr>
      <w:tr w:rsidR="00C00966" w:rsidRPr="005316B7" w:rsidTr="00C51C89">
        <w:trPr>
          <w:trHeight w:val="978"/>
        </w:trPr>
        <w:tc>
          <w:tcPr>
            <w:tcW w:w="8897" w:type="dxa"/>
            <w:hideMark/>
          </w:tcPr>
          <w:p w:rsidR="00C00966" w:rsidRPr="005316B7" w:rsidRDefault="00C00966" w:rsidP="00C51C89">
            <w:pPr>
              <w:spacing w:after="0" w:line="360" w:lineRule="auto"/>
              <w:ind w:firstLine="851"/>
              <w:jc w:val="both"/>
              <w:rPr>
                <w:rFonts w:ascii="Times New Roman" w:eastAsia="Times New Roman" w:hAnsi="Times New Roman" w:cs="Times New Roman"/>
                <w:b/>
                <w:sz w:val="28"/>
                <w:szCs w:val="28"/>
              </w:rPr>
            </w:pPr>
            <w:r w:rsidRPr="005316B7">
              <w:rPr>
                <w:rFonts w:ascii="Times New Roman" w:hAnsi="Times New Roman" w:cs="Times New Roman"/>
                <w:sz w:val="28"/>
                <w:szCs w:val="28"/>
              </w:rPr>
              <w:t>2.1. Характеристика вибірки, методів та методика досл</w:t>
            </w:r>
            <w:r w:rsidR="000B4ECD">
              <w:rPr>
                <w:rFonts w:ascii="Times New Roman" w:hAnsi="Times New Roman" w:cs="Times New Roman"/>
                <w:sz w:val="28"/>
                <w:szCs w:val="28"/>
              </w:rPr>
              <w:t>ідження………………………………………………………………..</w:t>
            </w:r>
            <w:r w:rsidR="0087582D">
              <w:rPr>
                <w:rFonts w:ascii="Times New Roman" w:hAnsi="Times New Roman" w:cs="Times New Roman"/>
                <w:sz w:val="28"/>
                <w:szCs w:val="28"/>
              </w:rPr>
              <w:t>32</w:t>
            </w:r>
          </w:p>
        </w:tc>
        <w:tc>
          <w:tcPr>
            <w:tcW w:w="567" w:type="dxa"/>
          </w:tcPr>
          <w:p w:rsidR="00C00966" w:rsidRPr="005316B7" w:rsidRDefault="00C00966" w:rsidP="00C51C89">
            <w:pPr>
              <w:spacing w:after="0" w:line="360" w:lineRule="auto"/>
              <w:ind w:firstLine="851"/>
              <w:jc w:val="both"/>
              <w:rPr>
                <w:rFonts w:ascii="Times New Roman" w:eastAsia="Times New Roman" w:hAnsi="Times New Roman" w:cs="Times New Roman"/>
                <w:sz w:val="28"/>
                <w:szCs w:val="28"/>
              </w:rPr>
            </w:pPr>
          </w:p>
          <w:p w:rsidR="00C00966" w:rsidRPr="005316B7" w:rsidRDefault="00C51C89" w:rsidP="00C51C89">
            <w:pPr>
              <w:spacing w:after="0" w:line="360" w:lineRule="auto"/>
              <w:ind w:firstLine="851"/>
              <w:jc w:val="both"/>
              <w:rPr>
                <w:rFonts w:ascii="Times New Roman" w:eastAsia="Times New Roman" w:hAnsi="Times New Roman" w:cs="Times New Roman"/>
                <w:sz w:val="28"/>
                <w:szCs w:val="28"/>
              </w:rPr>
            </w:pPr>
            <w:r>
              <w:rPr>
                <w:rFonts w:ascii="Times New Roman" w:hAnsi="Times New Roman" w:cs="Times New Roman"/>
                <w:sz w:val="28"/>
                <w:szCs w:val="28"/>
              </w:rPr>
              <w:t>3</w:t>
            </w:r>
          </w:p>
        </w:tc>
      </w:tr>
      <w:tr w:rsidR="00C00966" w:rsidRPr="005316B7" w:rsidTr="00C51C89">
        <w:trPr>
          <w:trHeight w:val="481"/>
        </w:trPr>
        <w:tc>
          <w:tcPr>
            <w:tcW w:w="8897" w:type="dxa"/>
            <w:hideMark/>
          </w:tcPr>
          <w:p w:rsidR="00C00966" w:rsidRPr="005316B7" w:rsidRDefault="00C00966" w:rsidP="00C51C89">
            <w:pPr>
              <w:spacing w:after="0" w:line="360" w:lineRule="auto"/>
              <w:ind w:right="27" w:firstLine="851"/>
              <w:jc w:val="both"/>
              <w:rPr>
                <w:rFonts w:ascii="Times New Roman" w:eastAsia="Times New Roman" w:hAnsi="Times New Roman" w:cs="Times New Roman"/>
                <w:sz w:val="28"/>
                <w:szCs w:val="28"/>
              </w:rPr>
            </w:pPr>
            <w:r w:rsidRPr="005316B7">
              <w:rPr>
                <w:rFonts w:ascii="Times New Roman" w:hAnsi="Times New Roman" w:cs="Times New Roman"/>
                <w:sz w:val="28"/>
                <w:szCs w:val="28"/>
              </w:rPr>
              <w:t>2.2. Аналіз результатів дослідження професійної ідентичності майбутніх</w:t>
            </w:r>
            <w:r w:rsidR="000B4ECD">
              <w:rPr>
                <w:rFonts w:ascii="Times New Roman" w:hAnsi="Times New Roman" w:cs="Times New Roman"/>
                <w:sz w:val="28"/>
                <w:szCs w:val="28"/>
              </w:rPr>
              <w:t xml:space="preserve"> </w:t>
            </w:r>
            <w:r w:rsidR="0087582D">
              <w:rPr>
                <w:rFonts w:ascii="Times New Roman" w:hAnsi="Times New Roman" w:cs="Times New Roman"/>
                <w:sz w:val="28"/>
                <w:szCs w:val="28"/>
              </w:rPr>
              <w:t>психологів……………………………………………………35</w:t>
            </w:r>
          </w:p>
        </w:tc>
        <w:tc>
          <w:tcPr>
            <w:tcW w:w="567" w:type="dxa"/>
          </w:tcPr>
          <w:p w:rsidR="00C00966" w:rsidRPr="005316B7" w:rsidRDefault="00C00966" w:rsidP="00C51C89">
            <w:pPr>
              <w:spacing w:after="0" w:line="360" w:lineRule="auto"/>
              <w:ind w:firstLine="851"/>
              <w:jc w:val="both"/>
              <w:rPr>
                <w:rFonts w:ascii="Times New Roman" w:hAnsi="Times New Roman" w:cs="Times New Roman"/>
                <w:sz w:val="28"/>
                <w:szCs w:val="28"/>
              </w:rPr>
            </w:pPr>
          </w:p>
          <w:p w:rsidR="00C00966" w:rsidRPr="005316B7" w:rsidRDefault="00C51C89"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w:t>
            </w:r>
          </w:p>
        </w:tc>
      </w:tr>
      <w:tr w:rsidR="00C00966" w:rsidRPr="005316B7" w:rsidTr="00C51C89">
        <w:trPr>
          <w:trHeight w:val="481"/>
        </w:trPr>
        <w:tc>
          <w:tcPr>
            <w:tcW w:w="8897" w:type="dxa"/>
            <w:hideMark/>
          </w:tcPr>
          <w:p w:rsidR="00C00966" w:rsidRPr="005316B7" w:rsidRDefault="00C00966" w:rsidP="00C51C89">
            <w:pPr>
              <w:spacing w:after="0" w:line="360" w:lineRule="auto"/>
              <w:ind w:right="27" w:firstLine="851"/>
              <w:jc w:val="both"/>
              <w:rPr>
                <w:rFonts w:ascii="Times New Roman" w:eastAsia="Times New Roman" w:hAnsi="Times New Roman" w:cs="Times New Roman"/>
                <w:sz w:val="28"/>
                <w:szCs w:val="28"/>
              </w:rPr>
            </w:pPr>
            <w:r w:rsidRPr="005316B7">
              <w:rPr>
                <w:rFonts w:ascii="Times New Roman" w:hAnsi="Times New Roman" w:cs="Times New Roman"/>
                <w:sz w:val="28"/>
                <w:szCs w:val="28"/>
              </w:rPr>
              <w:t>2.3. Аналіз результатів дослідження смисл життєвих орієнтацій студентів</w:t>
            </w:r>
            <w:r w:rsidR="000B4ECD">
              <w:rPr>
                <w:rFonts w:ascii="Times New Roman" w:hAnsi="Times New Roman" w:cs="Times New Roman"/>
                <w:sz w:val="28"/>
                <w:szCs w:val="28"/>
              </w:rPr>
              <w:t>-психологів……………………………………………………...</w:t>
            </w:r>
            <w:r w:rsidR="0087582D">
              <w:rPr>
                <w:rFonts w:ascii="Times New Roman" w:hAnsi="Times New Roman" w:cs="Times New Roman"/>
                <w:sz w:val="28"/>
                <w:szCs w:val="28"/>
              </w:rPr>
              <w:t>44</w:t>
            </w:r>
          </w:p>
        </w:tc>
        <w:tc>
          <w:tcPr>
            <w:tcW w:w="567" w:type="dxa"/>
          </w:tcPr>
          <w:p w:rsidR="00C00966" w:rsidRPr="005316B7" w:rsidRDefault="00C00966" w:rsidP="00C51C89">
            <w:pPr>
              <w:spacing w:after="0" w:line="360" w:lineRule="auto"/>
              <w:ind w:firstLine="851"/>
              <w:jc w:val="both"/>
              <w:rPr>
                <w:rFonts w:ascii="Times New Roman" w:hAnsi="Times New Roman" w:cs="Times New Roman"/>
                <w:sz w:val="28"/>
                <w:szCs w:val="28"/>
              </w:rPr>
            </w:pPr>
          </w:p>
          <w:p w:rsidR="00C00966" w:rsidRPr="005316B7" w:rsidRDefault="00C00966" w:rsidP="00C51C89">
            <w:pPr>
              <w:spacing w:after="0" w:line="360" w:lineRule="auto"/>
              <w:ind w:firstLine="851"/>
              <w:jc w:val="both"/>
              <w:rPr>
                <w:rFonts w:ascii="Times New Roman" w:hAnsi="Times New Roman" w:cs="Times New Roman"/>
                <w:sz w:val="28"/>
                <w:szCs w:val="28"/>
              </w:rPr>
            </w:pPr>
          </w:p>
        </w:tc>
      </w:tr>
      <w:tr w:rsidR="00C00966" w:rsidRPr="005316B7" w:rsidTr="00C51C89">
        <w:trPr>
          <w:trHeight w:val="613"/>
        </w:trPr>
        <w:tc>
          <w:tcPr>
            <w:tcW w:w="8897" w:type="dxa"/>
            <w:hideMark/>
          </w:tcPr>
          <w:p w:rsidR="00C00966" w:rsidRDefault="00C00966"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Висновки до розділу</w:t>
            </w:r>
            <w:r w:rsidR="00C51C89">
              <w:rPr>
                <w:rFonts w:ascii="Times New Roman" w:hAnsi="Times New Roman" w:cs="Times New Roman"/>
                <w:sz w:val="28"/>
                <w:szCs w:val="28"/>
              </w:rPr>
              <w:t xml:space="preserve"> 2</w:t>
            </w:r>
            <w:r w:rsidR="000B4ECD">
              <w:rPr>
                <w:rFonts w:ascii="Times New Roman" w:hAnsi="Times New Roman" w:cs="Times New Roman"/>
                <w:sz w:val="28"/>
                <w:szCs w:val="28"/>
              </w:rPr>
              <w:t>……………………………………………</w:t>
            </w:r>
            <w:r w:rsidRPr="005316B7">
              <w:rPr>
                <w:rFonts w:ascii="Times New Roman" w:hAnsi="Times New Roman" w:cs="Times New Roman"/>
                <w:sz w:val="28"/>
                <w:szCs w:val="28"/>
              </w:rPr>
              <w:t>.</w:t>
            </w:r>
            <w:r w:rsidR="000B4ECD">
              <w:rPr>
                <w:rFonts w:ascii="Times New Roman" w:hAnsi="Times New Roman" w:cs="Times New Roman"/>
                <w:sz w:val="28"/>
                <w:szCs w:val="28"/>
              </w:rPr>
              <w:t>57</w:t>
            </w:r>
          </w:p>
          <w:p w:rsidR="00C51C89" w:rsidRPr="000B4ECD" w:rsidRDefault="00C51C89" w:rsidP="00C51C89">
            <w:pPr>
              <w:spacing w:after="0" w:line="360" w:lineRule="auto"/>
              <w:ind w:firstLine="851"/>
              <w:jc w:val="both"/>
              <w:rPr>
                <w:rFonts w:ascii="Times New Roman" w:hAnsi="Times New Roman" w:cs="Times New Roman"/>
                <w:sz w:val="28"/>
                <w:szCs w:val="28"/>
              </w:rPr>
            </w:pPr>
            <w:r w:rsidRPr="00C51C89">
              <w:rPr>
                <w:rFonts w:ascii="Times New Roman" w:hAnsi="Times New Roman" w:cs="Times New Roman"/>
                <w:b/>
                <w:sz w:val="28"/>
                <w:szCs w:val="28"/>
              </w:rPr>
              <w:t>РОЗДІЛ 3. РОЗВИТОК ПРОФЕСІЙНОЇ ІДЕНТИЧНОСТІ МАЙБУТНЬОГО ПСИХОЛОГА</w:t>
            </w:r>
            <w:r w:rsidR="000B4ECD">
              <w:rPr>
                <w:rFonts w:ascii="Times New Roman" w:hAnsi="Times New Roman" w:cs="Times New Roman"/>
                <w:sz w:val="28"/>
                <w:szCs w:val="28"/>
              </w:rPr>
              <w:t>………………………………….…...5</w:t>
            </w:r>
            <w:r w:rsidR="0087582D">
              <w:rPr>
                <w:rFonts w:ascii="Times New Roman" w:hAnsi="Times New Roman" w:cs="Times New Roman"/>
                <w:sz w:val="28"/>
                <w:szCs w:val="28"/>
              </w:rPr>
              <w:t>8</w:t>
            </w:r>
          </w:p>
          <w:p w:rsidR="00B10287" w:rsidRDefault="00B10287"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3.1. Обґрунтування</w:t>
            </w:r>
            <w:r w:rsidR="00E140DA">
              <w:rPr>
                <w:rFonts w:ascii="Times New Roman" w:hAnsi="Times New Roman" w:cs="Times New Roman"/>
                <w:sz w:val="28"/>
                <w:szCs w:val="28"/>
              </w:rPr>
              <w:t xml:space="preserve"> застосування п</w:t>
            </w:r>
            <w:r w:rsidR="00C51C89" w:rsidRPr="00C51C89">
              <w:rPr>
                <w:rFonts w:ascii="Times New Roman" w:hAnsi="Times New Roman" w:cs="Times New Roman"/>
                <w:sz w:val="28"/>
                <w:szCs w:val="28"/>
              </w:rPr>
              <w:t>сихологічн</w:t>
            </w:r>
            <w:r w:rsidR="00E140DA">
              <w:rPr>
                <w:rFonts w:ascii="Times New Roman" w:hAnsi="Times New Roman" w:cs="Times New Roman"/>
                <w:sz w:val="28"/>
                <w:szCs w:val="28"/>
              </w:rPr>
              <w:t>ого</w:t>
            </w:r>
            <w:r w:rsidR="00C51C89" w:rsidRPr="00C51C89">
              <w:rPr>
                <w:rFonts w:ascii="Times New Roman" w:hAnsi="Times New Roman" w:cs="Times New Roman"/>
                <w:sz w:val="28"/>
                <w:szCs w:val="28"/>
              </w:rPr>
              <w:t xml:space="preserve"> тренінг</w:t>
            </w:r>
            <w:r w:rsidR="00E140DA">
              <w:rPr>
                <w:rFonts w:ascii="Times New Roman" w:hAnsi="Times New Roman" w:cs="Times New Roman"/>
                <w:sz w:val="28"/>
                <w:szCs w:val="28"/>
              </w:rPr>
              <w:t>у</w:t>
            </w:r>
            <w:r w:rsidR="00C51C89" w:rsidRPr="00C51C89">
              <w:rPr>
                <w:rFonts w:ascii="Times New Roman" w:hAnsi="Times New Roman" w:cs="Times New Roman"/>
                <w:sz w:val="28"/>
                <w:szCs w:val="28"/>
              </w:rPr>
              <w:t xml:space="preserve"> з розвитку професійної ідентичності</w:t>
            </w:r>
            <w:r w:rsidR="0087582D">
              <w:rPr>
                <w:rFonts w:ascii="Times New Roman" w:hAnsi="Times New Roman" w:cs="Times New Roman"/>
                <w:sz w:val="28"/>
                <w:szCs w:val="28"/>
              </w:rPr>
              <w:t>…………………………………..…..61</w:t>
            </w:r>
          </w:p>
          <w:p w:rsidR="00C51C89" w:rsidRPr="005316B7" w:rsidRDefault="00B10287" w:rsidP="00B10287">
            <w:pPr>
              <w:spacing w:after="0" w:line="360" w:lineRule="auto"/>
              <w:ind w:firstLine="851"/>
              <w:jc w:val="both"/>
              <w:rPr>
                <w:rFonts w:ascii="Times New Roman" w:eastAsia="Times New Roman" w:hAnsi="Times New Roman" w:cs="Times New Roman"/>
                <w:sz w:val="28"/>
                <w:szCs w:val="28"/>
              </w:rPr>
            </w:pPr>
            <w:r>
              <w:rPr>
                <w:rFonts w:ascii="Times New Roman" w:hAnsi="Times New Roman" w:cs="Times New Roman"/>
                <w:sz w:val="28"/>
                <w:szCs w:val="28"/>
              </w:rPr>
              <w:t xml:space="preserve">3.2. Тренінг </w:t>
            </w:r>
            <w:r w:rsidR="00C51C89" w:rsidRPr="00C51C89">
              <w:rPr>
                <w:rFonts w:ascii="Times New Roman" w:hAnsi="Times New Roman" w:cs="Times New Roman"/>
                <w:sz w:val="28"/>
                <w:szCs w:val="28"/>
              </w:rPr>
              <w:t xml:space="preserve"> </w:t>
            </w:r>
            <w:r w:rsidRPr="00C51C89">
              <w:rPr>
                <w:rFonts w:ascii="Times New Roman" w:hAnsi="Times New Roman" w:cs="Times New Roman"/>
                <w:sz w:val="28"/>
                <w:szCs w:val="28"/>
              </w:rPr>
              <w:t>з розвитку професійної ідентичності</w:t>
            </w:r>
            <w:r>
              <w:rPr>
                <w:rFonts w:ascii="Times New Roman" w:hAnsi="Times New Roman" w:cs="Times New Roman"/>
                <w:sz w:val="28"/>
                <w:szCs w:val="28"/>
              </w:rPr>
              <w:t xml:space="preserve">, </w:t>
            </w:r>
            <w:r w:rsidR="00C51C89" w:rsidRPr="00C51C89">
              <w:rPr>
                <w:rFonts w:ascii="Times New Roman" w:hAnsi="Times New Roman" w:cs="Times New Roman"/>
                <w:sz w:val="28"/>
                <w:szCs w:val="28"/>
              </w:rPr>
              <w:t>як засіб</w:t>
            </w:r>
            <w:r>
              <w:rPr>
                <w:rFonts w:ascii="Times New Roman" w:hAnsi="Times New Roman" w:cs="Times New Roman"/>
                <w:sz w:val="28"/>
                <w:szCs w:val="28"/>
              </w:rPr>
              <w:t xml:space="preserve"> </w:t>
            </w:r>
            <w:r w:rsidR="00C51C89" w:rsidRPr="00C51C89">
              <w:rPr>
                <w:rFonts w:ascii="Times New Roman" w:hAnsi="Times New Roman" w:cs="Times New Roman"/>
                <w:sz w:val="28"/>
                <w:szCs w:val="28"/>
              </w:rPr>
              <w:t xml:space="preserve">професійно – творчого становлення </w:t>
            </w:r>
            <w:r>
              <w:rPr>
                <w:rFonts w:ascii="Times New Roman" w:hAnsi="Times New Roman" w:cs="Times New Roman"/>
                <w:sz w:val="28"/>
                <w:szCs w:val="28"/>
              </w:rPr>
              <w:t>психолога</w:t>
            </w:r>
            <w:r w:rsidR="0087582D">
              <w:rPr>
                <w:rFonts w:ascii="Times New Roman" w:hAnsi="Times New Roman" w:cs="Times New Roman"/>
                <w:sz w:val="28"/>
                <w:szCs w:val="28"/>
              </w:rPr>
              <w:t>………………………….74</w:t>
            </w:r>
          </w:p>
        </w:tc>
        <w:tc>
          <w:tcPr>
            <w:tcW w:w="567" w:type="dxa"/>
            <w:hideMark/>
          </w:tcPr>
          <w:p w:rsidR="00C00966" w:rsidRPr="005316B7" w:rsidRDefault="00C00966" w:rsidP="000B4ECD">
            <w:pPr>
              <w:spacing w:after="0" w:line="360" w:lineRule="auto"/>
              <w:jc w:val="both"/>
              <w:rPr>
                <w:rFonts w:ascii="Times New Roman" w:eastAsia="Times New Roman" w:hAnsi="Times New Roman" w:cs="Times New Roman"/>
                <w:sz w:val="28"/>
                <w:szCs w:val="28"/>
              </w:rPr>
            </w:pPr>
          </w:p>
        </w:tc>
      </w:tr>
      <w:tr w:rsidR="00C00966" w:rsidRPr="005316B7" w:rsidTr="00C51C89">
        <w:trPr>
          <w:trHeight w:val="481"/>
        </w:trPr>
        <w:tc>
          <w:tcPr>
            <w:tcW w:w="8897" w:type="dxa"/>
            <w:hideMark/>
          </w:tcPr>
          <w:p w:rsidR="00C00966" w:rsidRPr="005316B7" w:rsidRDefault="00C00966" w:rsidP="00C51C89">
            <w:pPr>
              <w:spacing w:after="0" w:line="360" w:lineRule="auto"/>
              <w:ind w:firstLine="851"/>
              <w:jc w:val="both"/>
              <w:rPr>
                <w:rFonts w:ascii="Times New Roman" w:eastAsia="Times New Roman" w:hAnsi="Times New Roman" w:cs="Times New Roman"/>
                <w:sz w:val="28"/>
                <w:szCs w:val="28"/>
              </w:rPr>
            </w:pPr>
            <w:r w:rsidRPr="005316B7">
              <w:rPr>
                <w:rFonts w:ascii="Times New Roman" w:hAnsi="Times New Roman" w:cs="Times New Roman"/>
                <w:b/>
                <w:sz w:val="28"/>
                <w:szCs w:val="28"/>
              </w:rPr>
              <w:t>В</w:t>
            </w:r>
            <w:r w:rsidR="00C51C89">
              <w:rPr>
                <w:rFonts w:ascii="Times New Roman" w:hAnsi="Times New Roman" w:cs="Times New Roman"/>
                <w:b/>
                <w:sz w:val="28"/>
                <w:szCs w:val="28"/>
              </w:rPr>
              <w:t>ИСНОВКИ</w:t>
            </w:r>
            <w:r w:rsidR="00C51C89" w:rsidRPr="0087582D">
              <w:rPr>
                <w:rFonts w:ascii="Times New Roman" w:hAnsi="Times New Roman" w:cs="Times New Roman"/>
                <w:sz w:val="28"/>
                <w:szCs w:val="28"/>
              </w:rPr>
              <w:t>……………………………………………………</w:t>
            </w:r>
            <w:r w:rsidR="0087582D" w:rsidRPr="0087582D">
              <w:rPr>
                <w:rFonts w:ascii="Times New Roman" w:hAnsi="Times New Roman" w:cs="Times New Roman"/>
                <w:sz w:val="28"/>
                <w:szCs w:val="28"/>
              </w:rPr>
              <w:t>...75</w:t>
            </w:r>
          </w:p>
        </w:tc>
        <w:tc>
          <w:tcPr>
            <w:tcW w:w="567" w:type="dxa"/>
            <w:hideMark/>
          </w:tcPr>
          <w:p w:rsidR="00C00966" w:rsidRPr="005316B7" w:rsidRDefault="00C00966" w:rsidP="00C51C89">
            <w:pPr>
              <w:spacing w:after="0"/>
              <w:jc w:val="both"/>
              <w:rPr>
                <w:rFonts w:ascii="Times New Roman" w:hAnsi="Times New Roman" w:cs="Times New Roman"/>
                <w:sz w:val="28"/>
                <w:szCs w:val="28"/>
              </w:rPr>
            </w:pPr>
          </w:p>
        </w:tc>
      </w:tr>
      <w:tr w:rsidR="00C00966" w:rsidRPr="005316B7" w:rsidTr="00C51C89">
        <w:trPr>
          <w:trHeight w:val="481"/>
        </w:trPr>
        <w:tc>
          <w:tcPr>
            <w:tcW w:w="8897" w:type="dxa"/>
            <w:hideMark/>
          </w:tcPr>
          <w:p w:rsidR="00C00966" w:rsidRPr="005316B7" w:rsidRDefault="00C00966" w:rsidP="00C51C89">
            <w:pPr>
              <w:spacing w:after="0" w:line="360" w:lineRule="auto"/>
              <w:ind w:firstLine="851"/>
              <w:jc w:val="both"/>
              <w:rPr>
                <w:rFonts w:ascii="Times New Roman" w:eastAsia="Times New Roman" w:hAnsi="Times New Roman" w:cs="Times New Roman"/>
                <w:b/>
                <w:sz w:val="28"/>
                <w:szCs w:val="28"/>
              </w:rPr>
            </w:pPr>
            <w:r w:rsidRPr="005316B7">
              <w:rPr>
                <w:rFonts w:ascii="Times New Roman" w:hAnsi="Times New Roman" w:cs="Times New Roman"/>
                <w:b/>
                <w:sz w:val="28"/>
                <w:szCs w:val="28"/>
              </w:rPr>
              <w:t>СПИСОК ВИКОРИСТАНИХ ДЖЕРЕЛ</w:t>
            </w:r>
            <w:r w:rsidR="00C51C89">
              <w:rPr>
                <w:rFonts w:ascii="Times New Roman" w:hAnsi="Times New Roman" w:cs="Times New Roman"/>
                <w:sz w:val="28"/>
                <w:szCs w:val="28"/>
              </w:rPr>
              <w:t>…………………</w:t>
            </w:r>
            <w:r w:rsidR="0087582D">
              <w:rPr>
                <w:rFonts w:ascii="Times New Roman" w:hAnsi="Times New Roman" w:cs="Times New Roman"/>
                <w:sz w:val="28"/>
                <w:szCs w:val="28"/>
              </w:rPr>
              <w:t>...</w:t>
            </w:r>
            <w:r w:rsidR="00C51C89">
              <w:rPr>
                <w:rFonts w:ascii="Times New Roman" w:hAnsi="Times New Roman" w:cs="Times New Roman"/>
                <w:sz w:val="28"/>
                <w:szCs w:val="28"/>
              </w:rPr>
              <w:t>…</w:t>
            </w:r>
            <w:r w:rsidR="0087582D">
              <w:rPr>
                <w:rFonts w:ascii="Times New Roman" w:hAnsi="Times New Roman" w:cs="Times New Roman"/>
                <w:sz w:val="28"/>
                <w:szCs w:val="28"/>
              </w:rPr>
              <w:t>77</w:t>
            </w:r>
          </w:p>
        </w:tc>
        <w:tc>
          <w:tcPr>
            <w:tcW w:w="567" w:type="dxa"/>
            <w:hideMark/>
          </w:tcPr>
          <w:p w:rsidR="00C00966" w:rsidRPr="005316B7" w:rsidRDefault="00C00966" w:rsidP="00C51C89">
            <w:pPr>
              <w:spacing w:after="0"/>
              <w:ind w:firstLine="851"/>
              <w:jc w:val="both"/>
              <w:rPr>
                <w:rFonts w:ascii="Times New Roman" w:hAnsi="Times New Roman" w:cs="Times New Roman"/>
                <w:sz w:val="28"/>
                <w:szCs w:val="28"/>
              </w:rPr>
            </w:pPr>
            <w:r w:rsidRPr="005316B7">
              <w:rPr>
                <w:rFonts w:ascii="Times New Roman" w:hAnsi="Times New Roman" w:cs="Times New Roman"/>
                <w:sz w:val="28"/>
                <w:szCs w:val="28"/>
              </w:rPr>
              <w:t>6</w:t>
            </w:r>
          </w:p>
        </w:tc>
      </w:tr>
      <w:tr w:rsidR="00C00966" w:rsidRPr="005316B7" w:rsidTr="00C51C89">
        <w:trPr>
          <w:trHeight w:val="481"/>
        </w:trPr>
        <w:tc>
          <w:tcPr>
            <w:tcW w:w="8897" w:type="dxa"/>
            <w:hideMark/>
          </w:tcPr>
          <w:p w:rsidR="00C00966" w:rsidRDefault="00C00966" w:rsidP="00C51C89">
            <w:pPr>
              <w:tabs>
                <w:tab w:val="left" w:pos="8532"/>
              </w:tabs>
              <w:spacing w:after="0" w:line="360" w:lineRule="auto"/>
              <w:ind w:right="27" w:firstLine="851"/>
              <w:jc w:val="both"/>
              <w:rPr>
                <w:rFonts w:ascii="Times New Roman" w:hAnsi="Times New Roman" w:cs="Times New Roman"/>
                <w:sz w:val="28"/>
                <w:szCs w:val="28"/>
              </w:rPr>
            </w:pPr>
            <w:r w:rsidRPr="005316B7">
              <w:rPr>
                <w:rFonts w:ascii="Times New Roman" w:hAnsi="Times New Roman" w:cs="Times New Roman"/>
                <w:b/>
                <w:sz w:val="28"/>
                <w:szCs w:val="28"/>
              </w:rPr>
              <w:t>ДОДАТКИ</w:t>
            </w:r>
            <w:r w:rsidR="00C51C89">
              <w:rPr>
                <w:rFonts w:ascii="Times New Roman" w:hAnsi="Times New Roman" w:cs="Times New Roman"/>
                <w:sz w:val="28"/>
                <w:szCs w:val="28"/>
              </w:rPr>
              <w:t>……………</w:t>
            </w:r>
            <w:r w:rsidRPr="005316B7">
              <w:rPr>
                <w:rFonts w:ascii="Times New Roman" w:hAnsi="Times New Roman" w:cs="Times New Roman"/>
                <w:sz w:val="28"/>
                <w:szCs w:val="28"/>
              </w:rPr>
              <w:t>…………………………………………..</w:t>
            </w:r>
            <w:r w:rsidR="0087582D">
              <w:rPr>
                <w:rFonts w:ascii="Times New Roman" w:hAnsi="Times New Roman" w:cs="Times New Roman"/>
                <w:sz w:val="28"/>
                <w:szCs w:val="28"/>
              </w:rPr>
              <w:t>84</w:t>
            </w:r>
          </w:p>
          <w:p w:rsidR="0087582D" w:rsidRDefault="0087582D" w:rsidP="00C51C89">
            <w:pPr>
              <w:tabs>
                <w:tab w:val="left" w:pos="8532"/>
              </w:tabs>
              <w:spacing w:after="0" w:line="360" w:lineRule="auto"/>
              <w:ind w:right="27" w:firstLine="851"/>
              <w:jc w:val="both"/>
              <w:rPr>
                <w:rFonts w:ascii="Times New Roman" w:hAnsi="Times New Roman" w:cs="Times New Roman"/>
                <w:sz w:val="28"/>
                <w:szCs w:val="28"/>
              </w:rPr>
            </w:pPr>
          </w:p>
          <w:p w:rsidR="0087582D" w:rsidRPr="005316B7" w:rsidRDefault="0087582D" w:rsidP="00C51C89">
            <w:pPr>
              <w:tabs>
                <w:tab w:val="left" w:pos="8532"/>
              </w:tabs>
              <w:spacing w:after="0" w:line="360" w:lineRule="auto"/>
              <w:ind w:right="27" w:firstLine="851"/>
              <w:jc w:val="both"/>
              <w:rPr>
                <w:rFonts w:ascii="Times New Roman" w:eastAsia="Times New Roman" w:hAnsi="Times New Roman" w:cs="Times New Roman"/>
                <w:sz w:val="28"/>
                <w:szCs w:val="28"/>
              </w:rPr>
            </w:pPr>
            <w:bookmarkStart w:id="0" w:name="_GoBack"/>
            <w:bookmarkEnd w:id="0"/>
          </w:p>
        </w:tc>
        <w:tc>
          <w:tcPr>
            <w:tcW w:w="567" w:type="dxa"/>
            <w:hideMark/>
          </w:tcPr>
          <w:p w:rsidR="00C00966" w:rsidRPr="005316B7" w:rsidRDefault="00C00966" w:rsidP="00C51C89">
            <w:pPr>
              <w:spacing w:after="0"/>
              <w:ind w:firstLine="851"/>
              <w:jc w:val="both"/>
              <w:rPr>
                <w:rFonts w:ascii="Times New Roman" w:hAnsi="Times New Roman" w:cs="Times New Roman"/>
                <w:sz w:val="28"/>
                <w:szCs w:val="28"/>
              </w:rPr>
            </w:pPr>
            <w:r w:rsidRPr="005316B7">
              <w:rPr>
                <w:rFonts w:ascii="Times New Roman" w:hAnsi="Times New Roman" w:cs="Times New Roman"/>
                <w:sz w:val="28"/>
                <w:szCs w:val="28"/>
              </w:rPr>
              <w:t>6</w:t>
            </w:r>
          </w:p>
        </w:tc>
      </w:tr>
    </w:tbl>
    <w:p w:rsidR="000B2969" w:rsidRDefault="00681B31" w:rsidP="00F868D3">
      <w:pPr>
        <w:pBdr>
          <w:top w:val="nil"/>
          <w:left w:val="nil"/>
          <w:bottom w:val="nil"/>
          <w:right w:val="nil"/>
          <w:between w:val="nil"/>
        </w:pBdr>
        <w:spacing w:after="0"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ВСТУП</w:t>
      </w:r>
    </w:p>
    <w:p w:rsidR="00F868D3" w:rsidRPr="00681B31" w:rsidRDefault="00F868D3" w:rsidP="00C51C89">
      <w:pPr>
        <w:pBdr>
          <w:top w:val="nil"/>
          <w:left w:val="nil"/>
          <w:bottom w:val="nil"/>
          <w:right w:val="nil"/>
          <w:between w:val="nil"/>
        </w:pBdr>
        <w:spacing w:after="0" w:line="360" w:lineRule="auto"/>
        <w:ind w:firstLine="851"/>
        <w:jc w:val="both"/>
        <w:rPr>
          <w:rFonts w:ascii="Times New Roman" w:eastAsia="Times New Roman" w:hAnsi="Times New Roman" w:cs="Times New Roman"/>
          <w:b/>
          <w:color w:val="000000"/>
          <w:sz w:val="28"/>
          <w:szCs w:val="28"/>
        </w:rPr>
      </w:pPr>
    </w:p>
    <w:p w:rsidR="000B2969" w:rsidRPr="00001AA3" w:rsidRDefault="000B2969" w:rsidP="00C51C89">
      <w:pPr>
        <w:spacing w:after="0" w:line="360" w:lineRule="auto"/>
        <w:ind w:firstLine="851"/>
        <w:jc w:val="both"/>
        <w:rPr>
          <w:rFonts w:ascii="Times New Roman" w:hAnsi="Times New Roman" w:cs="Times New Roman"/>
          <w:sz w:val="28"/>
          <w:szCs w:val="28"/>
        </w:rPr>
      </w:pPr>
      <w:r w:rsidRPr="00681B31">
        <w:rPr>
          <w:rFonts w:ascii="Times New Roman" w:hAnsi="Times New Roman" w:cs="Times New Roman"/>
          <w:b/>
          <w:sz w:val="28"/>
          <w:szCs w:val="28"/>
        </w:rPr>
        <w:t>Актуальність теми дослідження</w:t>
      </w:r>
      <w:r w:rsidR="00681B31" w:rsidRPr="00681B31">
        <w:rPr>
          <w:rFonts w:ascii="Times New Roman" w:hAnsi="Times New Roman" w:cs="Times New Roman"/>
          <w:b/>
          <w:sz w:val="28"/>
          <w:szCs w:val="28"/>
        </w:rPr>
        <w:t>.</w:t>
      </w:r>
      <w:r w:rsidRPr="00001AA3">
        <w:rPr>
          <w:rFonts w:ascii="Times New Roman" w:hAnsi="Times New Roman" w:cs="Times New Roman"/>
          <w:sz w:val="28"/>
          <w:szCs w:val="28"/>
        </w:rPr>
        <w:t xml:space="preserve"> Формування особистості студента та його готовності до майбутньої професійної діяльності посідає важливе місце в теорії та практиці вдосконалення роботи в сучасних вищих навчальних закладах. Це пов'язано з тим, що на першому етапі професійної підготовки відбувається процес життєвого самовизначення людини, у молодої людини формується життєва позиція і світогляд, набуваються індивідуалізовані способи і навички діяльності, поведінки і спілкування. Тому проблема виявлення взаємозв'язку і взаємозалежності двох елементів - </w:t>
      </w:r>
      <w:r w:rsidR="00681B31">
        <w:rPr>
          <w:rFonts w:ascii="Times New Roman" w:hAnsi="Times New Roman" w:cs="Times New Roman"/>
          <w:sz w:val="28"/>
          <w:szCs w:val="28"/>
        </w:rPr>
        <w:t xml:space="preserve">професійної орієнтації та </w:t>
      </w:r>
      <w:r w:rsidRPr="00001AA3">
        <w:rPr>
          <w:rFonts w:ascii="Times New Roman" w:hAnsi="Times New Roman" w:cs="Times New Roman"/>
          <w:sz w:val="28"/>
          <w:szCs w:val="28"/>
        </w:rPr>
        <w:t>життєвих орієнтацій учня - набуває все більшого значення. Професійний вибір є основою самоідентифікації особистості в суспільстві та одним з найважливіших рішень, які може прийняти людина. Правильний вибір професії визначає подальшу долю людини і зумовлює її успіх як у професійній діяльності, так і в житті. Такий вибір значною мірою залежить від здібностей і компетентності людини до професійної діяльності та її професійної ідентичності. Це пов'язано з тим, що від рівня кваліфікації людини залежить психологічне благополуччя оточуючих.</w:t>
      </w:r>
    </w:p>
    <w:p w:rsidR="000B2969" w:rsidRPr="00001AA3" w:rsidRDefault="000B296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Професія, обрана всупереч професійній ідентичності людини, негативно впливає на її самопочуття, спричиняє часті фізіологічні та психологічні проблеми. Описана вище ситуація зумовлює актуальність і необхідність підвищення якості професійної підготовки студентів-психологів та інтерес дослідників до різних аспектів їх професійної та особистісної спрямованості.</w:t>
      </w:r>
    </w:p>
    <w:p w:rsidR="000B2969" w:rsidRPr="00001AA3" w:rsidRDefault="000B296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Це пов'язано з тим, що саме на цьому етапі відбувається становлення особистості, професійний розвиток та саморозвиток у професійній діяльності, визначається життєва позиція та формується ставлення до навчальної та професійної діяльності.</w:t>
      </w:r>
    </w:p>
    <w:p w:rsidR="000B2969" w:rsidRPr="00001AA3" w:rsidRDefault="000B296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Однак взаємозв'язок між особистісними установками та різними аспектами професійної ідентичності ще недостатньо чітко визначений. Наразі </w:t>
      </w:r>
      <w:r w:rsidRPr="00001AA3">
        <w:rPr>
          <w:rFonts w:ascii="Times New Roman" w:hAnsi="Times New Roman" w:cs="Times New Roman"/>
          <w:sz w:val="28"/>
          <w:szCs w:val="28"/>
        </w:rPr>
        <w:lastRenderedPageBreak/>
        <w:t>питання про те, які передумови сприяють знаходженню студентами сенсу свого життя в процесі професійного становлення, є дискусійним і не до кінця вивченим. Вивчення питання особистісного розвитку студентів - це вивчення їхнього становлення як активних суб'єктів та визначення їхнього професійного становлення через розуміння їхнього життя. Вивчення професійного становлення у зв'язку зі ставленням до життєвих цілей має сьогодні як теоретичне, так і експериментальне значення.</w:t>
      </w:r>
    </w:p>
    <w:p w:rsidR="000B2969" w:rsidRPr="00001AA3" w:rsidRDefault="000B2969" w:rsidP="00C51C89">
      <w:pPr>
        <w:spacing w:after="0" w:line="360" w:lineRule="auto"/>
        <w:ind w:firstLine="851"/>
        <w:jc w:val="both"/>
        <w:rPr>
          <w:rFonts w:ascii="Times New Roman" w:hAnsi="Times New Roman" w:cs="Times New Roman"/>
          <w:sz w:val="28"/>
          <w:szCs w:val="28"/>
        </w:rPr>
      </w:pPr>
      <w:r w:rsidRPr="00681B31">
        <w:rPr>
          <w:rFonts w:ascii="Times New Roman" w:hAnsi="Times New Roman" w:cs="Times New Roman"/>
          <w:b/>
          <w:sz w:val="28"/>
          <w:szCs w:val="28"/>
        </w:rPr>
        <w:t>Об'єктом дослідження</w:t>
      </w:r>
      <w:r w:rsidRPr="00001AA3">
        <w:rPr>
          <w:rFonts w:ascii="Times New Roman" w:hAnsi="Times New Roman" w:cs="Times New Roman"/>
          <w:sz w:val="28"/>
          <w:szCs w:val="28"/>
        </w:rPr>
        <w:t xml:space="preserve"> є професійна ідентичність майбутніх психологів.</w:t>
      </w:r>
    </w:p>
    <w:p w:rsidR="000B2969" w:rsidRPr="00001AA3" w:rsidRDefault="000B2969" w:rsidP="00C51C89">
      <w:pPr>
        <w:spacing w:after="0" w:line="360" w:lineRule="auto"/>
        <w:ind w:firstLine="851"/>
        <w:jc w:val="both"/>
        <w:rPr>
          <w:rFonts w:ascii="Times New Roman" w:hAnsi="Times New Roman" w:cs="Times New Roman"/>
          <w:sz w:val="28"/>
          <w:szCs w:val="28"/>
        </w:rPr>
      </w:pPr>
      <w:r w:rsidRPr="00681B31">
        <w:rPr>
          <w:rFonts w:ascii="Times New Roman" w:hAnsi="Times New Roman" w:cs="Times New Roman"/>
          <w:b/>
          <w:sz w:val="28"/>
          <w:szCs w:val="28"/>
        </w:rPr>
        <w:t>Предметом дослідження</w:t>
      </w:r>
      <w:r w:rsidRPr="00001AA3">
        <w:rPr>
          <w:rFonts w:ascii="Times New Roman" w:hAnsi="Times New Roman" w:cs="Times New Roman"/>
          <w:sz w:val="28"/>
          <w:szCs w:val="28"/>
        </w:rPr>
        <w:t xml:space="preserve"> є психологічні особливості професійної ідентичності майбутніх психологів.</w:t>
      </w:r>
    </w:p>
    <w:p w:rsidR="000B2969" w:rsidRPr="00001AA3" w:rsidRDefault="000B2969" w:rsidP="00C51C89">
      <w:pPr>
        <w:spacing w:after="0" w:line="360" w:lineRule="auto"/>
        <w:ind w:firstLine="851"/>
        <w:jc w:val="both"/>
        <w:rPr>
          <w:rFonts w:ascii="Times New Roman" w:hAnsi="Times New Roman" w:cs="Times New Roman"/>
          <w:sz w:val="28"/>
          <w:szCs w:val="28"/>
        </w:rPr>
      </w:pPr>
      <w:r w:rsidRPr="00681B31">
        <w:rPr>
          <w:rFonts w:ascii="Times New Roman" w:hAnsi="Times New Roman" w:cs="Times New Roman"/>
          <w:b/>
          <w:sz w:val="28"/>
          <w:szCs w:val="28"/>
        </w:rPr>
        <w:t>Мета дослідження</w:t>
      </w:r>
      <w:r w:rsidRPr="00001AA3">
        <w:rPr>
          <w:rFonts w:ascii="Times New Roman" w:hAnsi="Times New Roman" w:cs="Times New Roman"/>
          <w:sz w:val="28"/>
          <w:szCs w:val="28"/>
        </w:rPr>
        <w:t xml:space="preserve"> - виявити психологічні особливості професійної ідентичності студентів-психологів.</w:t>
      </w:r>
    </w:p>
    <w:p w:rsidR="000B2969" w:rsidRPr="00681B31" w:rsidRDefault="00681B31" w:rsidP="00C51C89">
      <w:pPr>
        <w:spacing w:after="0" w:line="360" w:lineRule="auto"/>
        <w:ind w:firstLine="851"/>
        <w:jc w:val="both"/>
        <w:rPr>
          <w:rFonts w:ascii="Times New Roman" w:hAnsi="Times New Roman" w:cs="Times New Roman"/>
          <w:b/>
          <w:sz w:val="28"/>
          <w:szCs w:val="28"/>
        </w:rPr>
      </w:pPr>
      <w:r>
        <w:rPr>
          <w:rFonts w:ascii="Times New Roman" w:hAnsi="Times New Roman" w:cs="Times New Roman"/>
          <w:b/>
          <w:sz w:val="28"/>
          <w:szCs w:val="28"/>
        </w:rPr>
        <w:t>Завдання:</w:t>
      </w:r>
    </w:p>
    <w:p w:rsidR="000B2969" w:rsidRPr="00001AA3" w:rsidRDefault="00681B31"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у</w:t>
      </w:r>
      <w:r w:rsidR="000B2969" w:rsidRPr="00001AA3">
        <w:rPr>
          <w:rFonts w:ascii="Times New Roman" w:hAnsi="Times New Roman" w:cs="Times New Roman"/>
          <w:sz w:val="28"/>
          <w:szCs w:val="28"/>
        </w:rPr>
        <w:t xml:space="preserve">точнити поняття "професійна ідентичність" у науковій психологічній літературі та описати характеристики професійної ідентичності в теоретичному аспекті;  </w:t>
      </w:r>
    </w:p>
    <w:p w:rsidR="000B2969" w:rsidRPr="00001AA3" w:rsidRDefault="00681B31"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п</w:t>
      </w:r>
      <w:r w:rsidR="000B2969" w:rsidRPr="00001AA3">
        <w:rPr>
          <w:rFonts w:ascii="Times New Roman" w:hAnsi="Times New Roman" w:cs="Times New Roman"/>
          <w:sz w:val="28"/>
          <w:szCs w:val="28"/>
        </w:rPr>
        <w:t>роаналізувати психологічні чинники формування професійної і</w:t>
      </w:r>
      <w:r w:rsidR="002923E6">
        <w:rPr>
          <w:rFonts w:ascii="Times New Roman" w:hAnsi="Times New Roman" w:cs="Times New Roman"/>
          <w:sz w:val="28"/>
          <w:szCs w:val="28"/>
        </w:rPr>
        <w:t>дентичності майбутніх фахівців;</w:t>
      </w:r>
    </w:p>
    <w:p w:rsidR="000B2969" w:rsidRPr="00001AA3" w:rsidRDefault="002923E6"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в</w:t>
      </w:r>
      <w:r w:rsidR="000B2969" w:rsidRPr="00001AA3">
        <w:rPr>
          <w:rFonts w:ascii="Times New Roman" w:hAnsi="Times New Roman" w:cs="Times New Roman"/>
          <w:sz w:val="28"/>
          <w:szCs w:val="28"/>
        </w:rPr>
        <w:t>иявити професійну ідентичність студентів-психологів та особливос</w:t>
      </w:r>
      <w:r>
        <w:rPr>
          <w:rFonts w:ascii="Times New Roman" w:hAnsi="Times New Roman" w:cs="Times New Roman"/>
          <w:sz w:val="28"/>
          <w:szCs w:val="28"/>
        </w:rPr>
        <w:t>ті їх смисложиттєвих орієнтацій;</w:t>
      </w:r>
    </w:p>
    <w:p w:rsidR="000B2969" w:rsidRPr="00001AA3" w:rsidRDefault="002923E6" w:rsidP="00C51C89">
      <w:pPr>
        <w:tabs>
          <w:tab w:val="left" w:pos="2926"/>
        </w:tabs>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в</w:t>
      </w:r>
      <w:r w:rsidR="000B2969" w:rsidRPr="00001AA3">
        <w:rPr>
          <w:rFonts w:ascii="Times New Roman" w:hAnsi="Times New Roman" w:cs="Times New Roman"/>
          <w:sz w:val="28"/>
          <w:szCs w:val="28"/>
        </w:rPr>
        <w:t>иявити особистісну спрямованість студентів-психологів на професійну діяльність.</w:t>
      </w:r>
    </w:p>
    <w:p w:rsidR="000B2969" w:rsidRPr="00001AA3" w:rsidRDefault="000B2969" w:rsidP="00C51C89">
      <w:pPr>
        <w:spacing w:after="0" w:line="360" w:lineRule="auto"/>
        <w:ind w:firstLine="851"/>
        <w:jc w:val="both"/>
        <w:rPr>
          <w:rFonts w:ascii="Times New Roman" w:hAnsi="Times New Roman" w:cs="Times New Roman"/>
          <w:sz w:val="28"/>
          <w:szCs w:val="28"/>
        </w:rPr>
      </w:pPr>
      <w:r w:rsidRPr="002C65E6">
        <w:rPr>
          <w:rFonts w:ascii="Times New Roman" w:hAnsi="Times New Roman" w:cs="Times New Roman"/>
          <w:b/>
          <w:sz w:val="28"/>
          <w:szCs w:val="28"/>
        </w:rPr>
        <w:t>Наукова новизна</w:t>
      </w:r>
      <w:r w:rsidR="002C65E6">
        <w:rPr>
          <w:rFonts w:ascii="Times New Roman" w:hAnsi="Times New Roman" w:cs="Times New Roman"/>
          <w:b/>
          <w:sz w:val="28"/>
          <w:szCs w:val="28"/>
        </w:rPr>
        <w:t>.</w:t>
      </w:r>
      <w:r w:rsidRPr="00001AA3">
        <w:rPr>
          <w:rFonts w:ascii="Times New Roman" w:hAnsi="Times New Roman" w:cs="Times New Roman"/>
          <w:sz w:val="28"/>
          <w:szCs w:val="28"/>
        </w:rPr>
        <w:t xml:space="preserve"> Виявлено, що на професійну ідентичність майбутніх психологів впливають смисложиттєві орієнтації та якості, якими вони володіють як особистості.</w:t>
      </w:r>
    </w:p>
    <w:p w:rsidR="000B2969" w:rsidRPr="00001AA3" w:rsidRDefault="000B296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В якості </w:t>
      </w:r>
      <w:r w:rsidRPr="002C65E6">
        <w:rPr>
          <w:rFonts w:ascii="Times New Roman" w:hAnsi="Times New Roman" w:cs="Times New Roman"/>
          <w:b/>
          <w:sz w:val="28"/>
          <w:szCs w:val="28"/>
        </w:rPr>
        <w:t>гіпотез</w:t>
      </w:r>
      <w:r w:rsidRPr="00001AA3">
        <w:rPr>
          <w:rFonts w:ascii="Times New Roman" w:hAnsi="Times New Roman" w:cs="Times New Roman"/>
          <w:sz w:val="28"/>
          <w:szCs w:val="28"/>
        </w:rPr>
        <w:t xml:space="preserve"> були висунуті наступні припущення:</w:t>
      </w:r>
    </w:p>
    <w:p w:rsidR="000B2969" w:rsidRPr="00001AA3" w:rsidRDefault="000B2969" w:rsidP="00C51C89">
      <w:pPr>
        <w:spacing w:after="0" w:line="360" w:lineRule="auto"/>
        <w:ind w:firstLine="851"/>
        <w:jc w:val="both"/>
        <w:rPr>
          <w:rFonts w:ascii="Times New Roman" w:hAnsi="Times New Roman" w:cs="Times New Roman"/>
          <w:sz w:val="28"/>
          <w:szCs w:val="28"/>
        </w:rPr>
      </w:pPr>
    </w:p>
    <w:p w:rsidR="000B2969" w:rsidRPr="00001AA3" w:rsidRDefault="000B2969" w:rsidP="00C51C89">
      <w:pPr>
        <w:spacing w:after="0" w:line="360" w:lineRule="auto"/>
        <w:ind w:firstLine="851"/>
        <w:jc w:val="both"/>
        <w:rPr>
          <w:rFonts w:ascii="Times New Roman" w:hAnsi="Times New Roman" w:cs="Times New Roman"/>
          <w:sz w:val="28"/>
          <w:szCs w:val="28"/>
        </w:rPr>
      </w:pPr>
    </w:p>
    <w:p w:rsidR="000B2969" w:rsidRPr="00001AA3" w:rsidRDefault="000B296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lastRenderedPageBreak/>
        <w:t>1) Професійна ідентичність є одним з найбільш репрезентативних видів ідентичності в структурі самоідентифікації психологів;</w:t>
      </w:r>
    </w:p>
    <w:p w:rsidR="000B2969" w:rsidRPr="00001AA3" w:rsidRDefault="000B296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2) існують значні відмінності у змісті професійної ідентичності у майбутніх психологів.</w:t>
      </w:r>
    </w:p>
    <w:p w:rsidR="000B2969" w:rsidRPr="00001AA3" w:rsidRDefault="000B2969" w:rsidP="00C51C89">
      <w:pPr>
        <w:spacing w:after="0" w:line="360" w:lineRule="auto"/>
        <w:ind w:firstLine="851"/>
        <w:jc w:val="both"/>
        <w:rPr>
          <w:rFonts w:ascii="Times New Roman" w:hAnsi="Times New Roman" w:cs="Times New Roman"/>
          <w:sz w:val="28"/>
          <w:szCs w:val="28"/>
        </w:rPr>
      </w:pPr>
      <w:r w:rsidRPr="002C65E6">
        <w:rPr>
          <w:rFonts w:ascii="Times New Roman" w:hAnsi="Times New Roman" w:cs="Times New Roman"/>
          <w:b/>
          <w:sz w:val="28"/>
          <w:szCs w:val="28"/>
        </w:rPr>
        <w:t>Теоретико-методологічною</w:t>
      </w:r>
      <w:r w:rsidRPr="00001AA3">
        <w:rPr>
          <w:rFonts w:ascii="Times New Roman" w:hAnsi="Times New Roman" w:cs="Times New Roman"/>
          <w:sz w:val="28"/>
          <w:szCs w:val="28"/>
        </w:rPr>
        <w:t xml:space="preserve"> основою дослідження є концепції ідентичності, професійного Я-образу та професійної ідентичності (П. Бергер, А. Гуз, Є. Єрмолаєва, Д. Завалішина, Є. Ковалішина). . Завалішина, Є. Клімов, Н. Козієв, Н. Кулюткін, Т. Лукман, В. Павленко, Н. Пряжников, Д. Ронзін, Д. Сопер, Г. Сухобська, Л. Тайлер, Х. Тешфел, К. Хойзер, Л. Шнайдер, Е. Еріксон). Методи дослідження також включають концептуальні положення про психологічні закономірності та особливості професійного становлення особистості (Н. Глуханюк, Е. Зеєр, Є. Клімов, Т. Кудрявцев, В. Шадріков та ін.), теоретичні положення про активність особистості (Е. Волкова, Н. Кузьміна, А. Маркова, Л. Мітіна, А. Реан) на основі.</w:t>
      </w:r>
    </w:p>
    <w:p w:rsidR="000B2969" w:rsidRPr="00001AA3" w:rsidRDefault="000B2969" w:rsidP="00C51C89">
      <w:pPr>
        <w:spacing w:after="0" w:line="360" w:lineRule="auto"/>
        <w:ind w:firstLine="851"/>
        <w:jc w:val="both"/>
        <w:rPr>
          <w:rFonts w:ascii="Times New Roman" w:hAnsi="Times New Roman" w:cs="Times New Roman"/>
          <w:sz w:val="28"/>
          <w:szCs w:val="28"/>
        </w:rPr>
      </w:pPr>
      <w:r w:rsidRPr="002C65E6">
        <w:rPr>
          <w:rFonts w:ascii="Times New Roman" w:hAnsi="Times New Roman" w:cs="Times New Roman"/>
          <w:b/>
          <w:sz w:val="28"/>
          <w:szCs w:val="28"/>
        </w:rPr>
        <w:t>Методи дослідження</w:t>
      </w:r>
      <w:r w:rsidR="002C65E6">
        <w:rPr>
          <w:rFonts w:ascii="Times New Roman" w:hAnsi="Times New Roman" w:cs="Times New Roman"/>
          <w:b/>
          <w:sz w:val="28"/>
          <w:szCs w:val="28"/>
        </w:rPr>
        <w:t>:</w:t>
      </w:r>
      <w:r w:rsidRPr="00001AA3">
        <w:rPr>
          <w:rFonts w:ascii="Times New Roman" w:hAnsi="Times New Roman" w:cs="Times New Roman"/>
          <w:sz w:val="28"/>
          <w:szCs w:val="28"/>
        </w:rPr>
        <w:t xml:space="preserve"> Для вирішення поставлених завдань та перевірки вихідних припущень було використано низку взаємодоповнюючих методів і методик: порівняльний аналіз підходів до проблеми професійної ідентичності, методика "міжособистісної діагностики" (Т. Лірі), тест-опитувальник "Хто Я" (М. Кун, Т. McPartland), математико-статистичні методи обробки даних.</w:t>
      </w:r>
    </w:p>
    <w:p w:rsidR="000B2969" w:rsidRPr="00001AA3" w:rsidRDefault="000B2969" w:rsidP="00C51C89">
      <w:pPr>
        <w:spacing w:after="0" w:line="360" w:lineRule="auto"/>
        <w:ind w:firstLine="851"/>
        <w:jc w:val="both"/>
        <w:rPr>
          <w:rFonts w:ascii="Times New Roman" w:hAnsi="Times New Roman" w:cs="Times New Roman"/>
          <w:sz w:val="28"/>
          <w:szCs w:val="28"/>
        </w:rPr>
      </w:pPr>
      <w:r w:rsidRPr="002C65E6">
        <w:rPr>
          <w:rFonts w:ascii="Times New Roman" w:hAnsi="Times New Roman" w:cs="Times New Roman"/>
          <w:b/>
          <w:sz w:val="28"/>
          <w:szCs w:val="28"/>
        </w:rPr>
        <w:t>Вибірка:</w:t>
      </w:r>
      <w:r w:rsidRPr="00001AA3">
        <w:rPr>
          <w:rFonts w:ascii="Times New Roman" w:hAnsi="Times New Roman" w:cs="Times New Roman"/>
          <w:sz w:val="28"/>
          <w:szCs w:val="28"/>
        </w:rPr>
        <w:t xml:space="preserve"> у дослідженні взяли участь 50 майбутніх психологів.</w:t>
      </w:r>
    </w:p>
    <w:p w:rsidR="000B2969" w:rsidRPr="00001AA3" w:rsidRDefault="000B2969" w:rsidP="00C51C89">
      <w:pPr>
        <w:spacing w:after="0" w:line="360" w:lineRule="auto"/>
        <w:ind w:firstLine="851"/>
        <w:jc w:val="both"/>
        <w:rPr>
          <w:rFonts w:ascii="Times New Roman" w:hAnsi="Times New Roman" w:cs="Times New Roman"/>
          <w:sz w:val="28"/>
          <w:szCs w:val="28"/>
        </w:rPr>
      </w:pPr>
      <w:r w:rsidRPr="00922A10">
        <w:rPr>
          <w:rFonts w:ascii="Times New Roman" w:hAnsi="Times New Roman" w:cs="Times New Roman"/>
          <w:b/>
          <w:sz w:val="28"/>
          <w:szCs w:val="28"/>
        </w:rPr>
        <w:t>Теоретичне та практичне значення результатів дослідження</w:t>
      </w:r>
      <w:r w:rsidRPr="00001AA3">
        <w:rPr>
          <w:rFonts w:ascii="Times New Roman" w:hAnsi="Times New Roman" w:cs="Times New Roman"/>
          <w:sz w:val="28"/>
          <w:szCs w:val="28"/>
        </w:rPr>
        <w:t xml:space="preserve"> полягає в тому, що дані про особливості професійної ідентичності майбутніх психологів можуть бути враховані при організації ефективної роботи у вищих навчальних закладах. Результати дослідження також можуть бути використані для розробки тренінгів з розвитку професійної ідентичності.</w:t>
      </w:r>
    </w:p>
    <w:p w:rsidR="000B2969" w:rsidRPr="00001AA3" w:rsidRDefault="000B296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Апробація результатів дослідження Результати магістерського дослідження були представлені на 9-й Всеукраїнській науково-практичній онлайн-конференції "Особливості сучасного менеджменту та економіки: взаємозв'язок теорії та практики" (2022 р., м. Херсон).</w:t>
      </w:r>
    </w:p>
    <w:p w:rsidR="000B2969" w:rsidRPr="00001AA3" w:rsidRDefault="000B2969" w:rsidP="00C51C89">
      <w:pPr>
        <w:spacing w:after="0" w:line="360" w:lineRule="auto"/>
        <w:ind w:firstLine="851"/>
        <w:jc w:val="both"/>
        <w:rPr>
          <w:rFonts w:ascii="Times New Roman" w:hAnsi="Times New Roman" w:cs="Times New Roman"/>
          <w:sz w:val="28"/>
          <w:szCs w:val="28"/>
        </w:rPr>
      </w:pPr>
      <w:r w:rsidRPr="00922A10">
        <w:rPr>
          <w:rFonts w:ascii="Times New Roman" w:hAnsi="Times New Roman" w:cs="Times New Roman"/>
          <w:b/>
          <w:sz w:val="28"/>
          <w:szCs w:val="28"/>
        </w:rPr>
        <w:lastRenderedPageBreak/>
        <w:t>Структура магістерської роботи</w:t>
      </w:r>
      <w:r w:rsidR="00922A10">
        <w:rPr>
          <w:rFonts w:ascii="Times New Roman" w:hAnsi="Times New Roman" w:cs="Times New Roman"/>
          <w:sz w:val="28"/>
          <w:szCs w:val="28"/>
        </w:rPr>
        <w:t xml:space="preserve">. </w:t>
      </w:r>
      <w:r w:rsidRPr="00001AA3">
        <w:rPr>
          <w:rFonts w:ascii="Times New Roman" w:hAnsi="Times New Roman" w:cs="Times New Roman"/>
          <w:sz w:val="28"/>
          <w:szCs w:val="28"/>
        </w:rPr>
        <w:t xml:space="preserve"> Магістерська робота складається зі вступу, двох розділів, висновків, списку використаних джерел із 68 найменувань та трьох додатків (8 сторінок). Містить 2 рисунки та 3 таблиці. Загальний обсяг роботи 73 сторінки.</w:t>
      </w:r>
    </w:p>
    <w:p w:rsidR="000B2969" w:rsidRPr="00001AA3" w:rsidRDefault="000B2969" w:rsidP="00C51C89">
      <w:pPr>
        <w:spacing w:after="0" w:line="360" w:lineRule="auto"/>
        <w:ind w:firstLine="851"/>
        <w:jc w:val="both"/>
        <w:rPr>
          <w:rFonts w:ascii="Times New Roman" w:hAnsi="Times New Roman" w:cs="Times New Roman"/>
          <w:sz w:val="28"/>
          <w:szCs w:val="28"/>
        </w:rPr>
      </w:pPr>
    </w:p>
    <w:p w:rsidR="000B2969" w:rsidRPr="00001AA3" w:rsidRDefault="000B2969" w:rsidP="00C51C89">
      <w:pPr>
        <w:spacing w:after="0" w:line="360" w:lineRule="auto"/>
        <w:ind w:firstLine="851"/>
        <w:jc w:val="both"/>
        <w:rPr>
          <w:rFonts w:ascii="Times New Roman" w:hAnsi="Times New Roman" w:cs="Times New Roman"/>
          <w:sz w:val="28"/>
          <w:szCs w:val="28"/>
        </w:rPr>
      </w:pPr>
    </w:p>
    <w:p w:rsidR="000B2969" w:rsidRDefault="000B2969" w:rsidP="00C51C89">
      <w:pPr>
        <w:spacing w:after="0" w:line="360" w:lineRule="auto"/>
        <w:ind w:firstLine="851"/>
        <w:jc w:val="both"/>
        <w:rPr>
          <w:rFonts w:ascii="Times New Roman" w:hAnsi="Times New Roman" w:cs="Times New Roman"/>
          <w:sz w:val="28"/>
          <w:szCs w:val="28"/>
        </w:rPr>
      </w:pPr>
    </w:p>
    <w:p w:rsidR="00922A10" w:rsidRDefault="00922A10" w:rsidP="00C51C89">
      <w:pPr>
        <w:spacing w:after="0" w:line="360" w:lineRule="auto"/>
        <w:ind w:firstLine="851"/>
        <w:jc w:val="both"/>
        <w:rPr>
          <w:rFonts w:ascii="Times New Roman" w:hAnsi="Times New Roman" w:cs="Times New Roman"/>
          <w:sz w:val="28"/>
          <w:szCs w:val="28"/>
        </w:rPr>
      </w:pPr>
    </w:p>
    <w:p w:rsidR="00922A10" w:rsidRDefault="00922A10" w:rsidP="00C51C89">
      <w:pPr>
        <w:spacing w:after="0" w:line="360" w:lineRule="auto"/>
        <w:ind w:firstLine="851"/>
        <w:jc w:val="both"/>
        <w:rPr>
          <w:rFonts w:ascii="Times New Roman" w:hAnsi="Times New Roman" w:cs="Times New Roman"/>
          <w:sz w:val="28"/>
          <w:szCs w:val="28"/>
        </w:rPr>
      </w:pPr>
    </w:p>
    <w:p w:rsidR="00922A10" w:rsidRDefault="00922A10" w:rsidP="00C51C89">
      <w:pPr>
        <w:spacing w:after="0" w:line="360" w:lineRule="auto"/>
        <w:ind w:firstLine="851"/>
        <w:jc w:val="both"/>
        <w:rPr>
          <w:rFonts w:ascii="Times New Roman" w:hAnsi="Times New Roman" w:cs="Times New Roman"/>
          <w:sz w:val="28"/>
          <w:szCs w:val="28"/>
        </w:rPr>
      </w:pPr>
    </w:p>
    <w:p w:rsidR="00922A10" w:rsidRDefault="00922A10" w:rsidP="00C51C89">
      <w:pPr>
        <w:spacing w:after="0" w:line="360" w:lineRule="auto"/>
        <w:ind w:firstLine="851"/>
        <w:jc w:val="both"/>
        <w:rPr>
          <w:rFonts w:ascii="Times New Roman" w:hAnsi="Times New Roman" w:cs="Times New Roman"/>
          <w:sz w:val="28"/>
          <w:szCs w:val="28"/>
        </w:rPr>
      </w:pPr>
    </w:p>
    <w:p w:rsidR="00922A10" w:rsidRDefault="00922A10" w:rsidP="00C51C89">
      <w:pPr>
        <w:spacing w:after="0" w:line="360" w:lineRule="auto"/>
        <w:ind w:firstLine="851"/>
        <w:jc w:val="both"/>
        <w:rPr>
          <w:rFonts w:ascii="Times New Roman" w:hAnsi="Times New Roman" w:cs="Times New Roman"/>
          <w:sz w:val="28"/>
          <w:szCs w:val="28"/>
        </w:rPr>
      </w:pPr>
    </w:p>
    <w:p w:rsidR="00922A10" w:rsidRDefault="00922A10" w:rsidP="00C51C89">
      <w:pPr>
        <w:spacing w:after="0" w:line="360" w:lineRule="auto"/>
        <w:ind w:firstLine="851"/>
        <w:jc w:val="both"/>
        <w:rPr>
          <w:rFonts w:ascii="Times New Roman" w:hAnsi="Times New Roman" w:cs="Times New Roman"/>
          <w:sz w:val="28"/>
          <w:szCs w:val="28"/>
        </w:rPr>
      </w:pPr>
    </w:p>
    <w:p w:rsidR="00922A10" w:rsidRDefault="00922A10" w:rsidP="00C51C89">
      <w:pPr>
        <w:spacing w:after="0" w:line="360" w:lineRule="auto"/>
        <w:ind w:firstLine="851"/>
        <w:jc w:val="both"/>
        <w:rPr>
          <w:rFonts w:ascii="Times New Roman" w:hAnsi="Times New Roman" w:cs="Times New Roman"/>
          <w:sz w:val="28"/>
          <w:szCs w:val="28"/>
        </w:rPr>
      </w:pPr>
    </w:p>
    <w:p w:rsidR="00922A10" w:rsidRDefault="00922A10"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Pr="00001AA3" w:rsidRDefault="00F868D3" w:rsidP="00C51C89">
      <w:pPr>
        <w:spacing w:after="0" w:line="360" w:lineRule="auto"/>
        <w:ind w:firstLine="851"/>
        <w:jc w:val="both"/>
        <w:rPr>
          <w:rFonts w:ascii="Times New Roman" w:hAnsi="Times New Roman" w:cs="Times New Roman"/>
          <w:sz w:val="28"/>
          <w:szCs w:val="28"/>
        </w:rPr>
      </w:pPr>
    </w:p>
    <w:p w:rsidR="00922A10" w:rsidRDefault="00922A10" w:rsidP="00C51C89">
      <w:pPr>
        <w:spacing w:after="0" w:line="360" w:lineRule="auto"/>
        <w:ind w:firstLine="851"/>
        <w:jc w:val="both"/>
        <w:rPr>
          <w:rFonts w:ascii="Times New Roman" w:hAnsi="Times New Roman" w:cs="Times New Roman"/>
          <w:sz w:val="28"/>
          <w:szCs w:val="28"/>
        </w:rPr>
      </w:pPr>
    </w:p>
    <w:p w:rsidR="00922A10" w:rsidRDefault="00922A10" w:rsidP="00C51C89">
      <w:pPr>
        <w:spacing w:after="0" w:line="360" w:lineRule="auto"/>
        <w:ind w:firstLine="851"/>
        <w:jc w:val="both"/>
        <w:rPr>
          <w:rFonts w:ascii="Times New Roman" w:hAnsi="Times New Roman" w:cs="Times New Roman"/>
          <w:sz w:val="28"/>
          <w:szCs w:val="28"/>
        </w:rPr>
      </w:pPr>
    </w:p>
    <w:p w:rsidR="000B2969" w:rsidRPr="00922A10" w:rsidRDefault="00922A10" w:rsidP="00C51C89">
      <w:pPr>
        <w:spacing w:after="0" w:line="360" w:lineRule="auto"/>
        <w:ind w:firstLine="851"/>
        <w:jc w:val="both"/>
        <w:rPr>
          <w:rFonts w:ascii="Times New Roman" w:hAnsi="Times New Roman"/>
          <w:b/>
          <w:sz w:val="28"/>
          <w:szCs w:val="28"/>
        </w:rPr>
      </w:pPr>
      <w:r w:rsidRPr="000522F1">
        <w:rPr>
          <w:rFonts w:ascii="Times New Roman" w:hAnsi="Times New Roman"/>
          <w:b/>
          <w:sz w:val="28"/>
          <w:szCs w:val="28"/>
        </w:rPr>
        <w:lastRenderedPageBreak/>
        <w:t>РОЗДІЛ  1. ТЕОРЕТИКО-МЕТОДОЛОГІЧНІ ЗАСАДИ ДОСЛІДЖЕННЯ ПРОФЕСІЙНОЇ ІДЕНТИЧНОСТІ</w:t>
      </w:r>
    </w:p>
    <w:p w:rsidR="000B2969" w:rsidRPr="00001AA3" w:rsidRDefault="000B2969" w:rsidP="00C51C89">
      <w:pPr>
        <w:spacing w:after="0" w:line="360" w:lineRule="auto"/>
        <w:ind w:firstLine="851"/>
        <w:jc w:val="both"/>
        <w:rPr>
          <w:rFonts w:ascii="Times New Roman" w:hAnsi="Times New Roman" w:cs="Times New Roman"/>
          <w:sz w:val="28"/>
          <w:szCs w:val="28"/>
        </w:rPr>
      </w:pPr>
    </w:p>
    <w:p w:rsidR="000B2969" w:rsidRPr="00F868D3" w:rsidRDefault="00922A10" w:rsidP="00F868D3">
      <w:pPr>
        <w:pStyle w:val="a7"/>
        <w:numPr>
          <w:ilvl w:val="1"/>
          <w:numId w:val="2"/>
        </w:numPr>
        <w:spacing w:line="480" w:lineRule="auto"/>
        <w:ind w:left="0" w:firstLine="851"/>
        <w:jc w:val="center"/>
        <w:rPr>
          <w:b/>
          <w:sz w:val="28"/>
          <w:szCs w:val="28"/>
        </w:rPr>
      </w:pPr>
      <w:r w:rsidRPr="00F868D3">
        <w:rPr>
          <w:b/>
          <w:sz w:val="28"/>
          <w:szCs w:val="28"/>
        </w:rPr>
        <w:t>В</w:t>
      </w:r>
      <w:r w:rsidR="000B2969" w:rsidRPr="00F868D3">
        <w:rPr>
          <w:b/>
          <w:sz w:val="28"/>
          <w:szCs w:val="28"/>
        </w:rPr>
        <w:t>иток</w:t>
      </w:r>
      <w:r w:rsidRPr="00F868D3">
        <w:rPr>
          <w:b/>
          <w:sz w:val="28"/>
          <w:szCs w:val="28"/>
        </w:rPr>
        <w:t xml:space="preserve"> </w:t>
      </w:r>
      <w:r w:rsidR="000B2969" w:rsidRPr="00F868D3">
        <w:rPr>
          <w:b/>
          <w:sz w:val="28"/>
          <w:szCs w:val="28"/>
        </w:rPr>
        <w:t>поняття</w:t>
      </w:r>
      <w:r w:rsidRPr="00F868D3">
        <w:rPr>
          <w:b/>
          <w:sz w:val="28"/>
          <w:szCs w:val="28"/>
          <w:lang w:val="uk-UA"/>
        </w:rPr>
        <w:t xml:space="preserve"> </w:t>
      </w:r>
      <w:r w:rsidR="00F868D3">
        <w:rPr>
          <w:b/>
          <w:sz w:val="28"/>
          <w:szCs w:val="28"/>
          <w:lang w:val="uk-UA"/>
        </w:rPr>
        <w:t>«</w:t>
      </w:r>
      <w:r w:rsidR="000B2969" w:rsidRPr="00F868D3">
        <w:rPr>
          <w:b/>
          <w:sz w:val="28"/>
          <w:szCs w:val="28"/>
        </w:rPr>
        <w:t>професійна ідентичність</w:t>
      </w:r>
      <w:r w:rsidR="00F868D3">
        <w:rPr>
          <w:b/>
          <w:sz w:val="28"/>
          <w:szCs w:val="28"/>
          <w:lang w:val="uk-UA"/>
        </w:rPr>
        <w:t>»</w:t>
      </w:r>
    </w:p>
    <w:p w:rsidR="00624FCC" w:rsidRPr="00001AA3" w:rsidRDefault="00922A10"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Науковці визначають ідентичність як складний</w:t>
      </w:r>
      <w:r>
        <w:rPr>
          <w:rFonts w:ascii="Times New Roman" w:hAnsi="Times New Roman" w:cs="Times New Roman"/>
          <w:sz w:val="28"/>
          <w:szCs w:val="28"/>
        </w:rPr>
        <w:t xml:space="preserve"> феномен,  </w:t>
      </w:r>
      <w:r w:rsidR="000B2969" w:rsidRPr="00001AA3">
        <w:rPr>
          <w:rFonts w:ascii="Times New Roman" w:hAnsi="Times New Roman" w:cs="Times New Roman"/>
          <w:sz w:val="28"/>
          <w:szCs w:val="28"/>
        </w:rPr>
        <w:t>багатошарову</w:t>
      </w:r>
      <w:r>
        <w:rPr>
          <w:rFonts w:ascii="Times New Roman" w:hAnsi="Times New Roman" w:cs="Times New Roman"/>
          <w:sz w:val="28"/>
          <w:szCs w:val="28"/>
        </w:rPr>
        <w:t xml:space="preserve"> </w:t>
      </w:r>
      <w:r w:rsidR="000B2969" w:rsidRPr="00001AA3">
        <w:rPr>
          <w:rFonts w:ascii="Times New Roman" w:hAnsi="Times New Roman" w:cs="Times New Roman"/>
          <w:sz w:val="28"/>
          <w:szCs w:val="28"/>
        </w:rPr>
        <w:t>психічну</w:t>
      </w:r>
      <w:r w:rsidR="00624FCC" w:rsidRPr="00001AA3">
        <w:rPr>
          <w:rFonts w:ascii="Times New Roman" w:hAnsi="Times New Roman" w:cs="Times New Roman"/>
          <w:sz w:val="28"/>
          <w:szCs w:val="28"/>
        </w:rPr>
        <w:t xml:space="preserve"> </w:t>
      </w:r>
      <w:r w:rsidR="000B2969" w:rsidRPr="00001AA3">
        <w:rPr>
          <w:rFonts w:ascii="Times New Roman" w:hAnsi="Times New Roman" w:cs="Times New Roman"/>
          <w:sz w:val="28"/>
          <w:szCs w:val="28"/>
        </w:rPr>
        <w:t>реальність, що</w:t>
      </w:r>
      <w:r w:rsidR="00624FCC" w:rsidRPr="00001AA3">
        <w:rPr>
          <w:rFonts w:ascii="Times New Roman" w:hAnsi="Times New Roman" w:cs="Times New Roman"/>
          <w:sz w:val="28"/>
          <w:szCs w:val="28"/>
        </w:rPr>
        <w:t xml:space="preserve"> </w:t>
      </w:r>
      <w:r w:rsidR="000B2969" w:rsidRPr="00001AA3">
        <w:rPr>
          <w:rFonts w:ascii="Times New Roman" w:hAnsi="Times New Roman" w:cs="Times New Roman"/>
          <w:sz w:val="28"/>
          <w:szCs w:val="28"/>
        </w:rPr>
        <w:t>включає</w:t>
      </w:r>
      <w:r w:rsidR="00624FCC" w:rsidRPr="00001AA3">
        <w:rPr>
          <w:rFonts w:ascii="Times New Roman" w:hAnsi="Times New Roman" w:cs="Times New Roman"/>
          <w:sz w:val="28"/>
          <w:szCs w:val="28"/>
        </w:rPr>
        <w:t xml:space="preserve"> </w:t>
      </w:r>
      <w:r w:rsidR="000B2969" w:rsidRPr="00001AA3">
        <w:rPr>
          <w:rFonts w:ascii="Times New Roman" w:hAnsi="Times New Roman" w:cs="Times New Roman"/>
          <w:sz w:val="28"/>
          <w:szCs w:val="28"/>
        </w:rPr>
        <w:t>різні рівні свідомості,</w:t>
      </w:r>
      <w:r w:rsidR="00624FCC" w:rsidRPr="00001AA3">
        <w:rPr>
          <w:rFonts w:ascii="Times New Roman" w:hAnsi="Times New Roman" w:cs="Times New Roman"/>
          <w:sz w:val="28"/>
          <w:szCs w:val="28"/>
        </w:rPr>
        <w:t xml:space="preserve"> </w:t>
      </w:r>
      <w:r w:rsidR="000B2969" w:rsidRPr="00001AA3">
        <w:rPr>
          <w:rFonts w:ascii="Times New Roman" w:hAnsi="Times New Roman" w:cs="Times New Roman"/>
          <w:sz w:val="28"/>
          <w:szCs w:val="28"/>
        </w:rPr>
        <w:t>групові</w:t>
      </w:r>
      <w:r w:rsidR="00624FCC" w:rsidRPr="00001AA3">
        <w:rPr>
          <w:rFonts w:ascii="Times New Roman" w:hAnsi="Times New Roman" w:cs="Times New Roman"/>
          <w:sz w:val="28"/>
          <w:szCs w:val="28"/>
        </w:rPr>
        <w:t xml:space="preserve"> </w:t>
      </w:r>
      <w:r w:rsidR="000B2969" w:rsidRPr="00001AA3">
        <w:rPr>
          <w:rFonts w:ascii="Times New Roman" w:hAnsi="Times New Roman" w:cs="Times New Roman"/>
          <w:sz w:val="28"/>
          <w:szCs w:val="28"/>
        </w:rPr>
        <w:t>та індивідуальні, соціогенетичні та онтогенетичні основи.</w:t>
      </w:r>
      <w:r w:rsidR="00624FCC" w:rsidRPr="00001AA3">
        <w:rPr>
          <w:rFonts w:ascii="Times New Roman" w:hAnsi="Times New Roman" w:cs="Times New Roman"/>
          <w:sz w:val="28"/>
          <w:szCs w:val="28"/>
        </w:rPr>
        <w:t xml:space="preserve"> </w:t>
      </w:r>
      <w:r w:rsidR="000B2969" w:rsidRPr="00001AA3">
        <w:rPr>
          <w:rFonts w:ascii="Times New Roman" w:hAnsi="Times New Roman" w:cs="Times New Roman"/>
          <w:sz w:val="28"/>
          <w:szCs w:val="28"/>
        </w:rPr>
        <w:t>Дослідники,</w:t>
      </w:r>
      <w:r w:rsidR="00624FCC" w:rsidRPr="00001AA3">
        <w:rPr>
          <w:rFonts w:ascii="Times New Roman" w:hAnsi="Times New Roman" w:cs="Times New Roman"/>
          <w:sz w:val="28"/>
          <w:szCs w:val="28"/>
        </w:rPr>
        <w:t xml:space="preserve"> </w:t>
      </w:r>
      <w:r w:rsidR="000B2969" w:rsidRPr="00001AA3">
        <w:rPr>
          <w:rFonts w:ascii="Times New Roman" w:hAnsi="Times New Roman" w:cs="Times New Roman"/>
          <w:sz w:val="28"/>
          <w:szCs w:val="28"/>
        </w:rPr>
        <w:t>які</w:t>
      </w:r>
      <w:r w:rsidR="00624FCC" w:rsidRPr="00001AA3">
        <w:rPr>
          <w:rFonts w:ascii="Times New Roman" w:hAnsi="Times New Roman" w:cs="Times New Roman"/>
          <w:sz w:val="28"/>
          <w:szCs w:val="28"/>
        </w:rPr>
        <w:t xml:space="preserve"> </w:t>
      </w:r>
      <w:r w:rsidR="000B2969" w:rsidRPr="00001AA3">
        <w:rPr>
          <w:rFonts w:ascii="Times New Roman" w:hAnsi="Times New Roman" w:cs="Times New Roman"/>
          <w:sz w:val="28"/>
          <w:szCs w:val="28"/>
        </w:rPr>
        <w:t>вивчають кризу</w:t>
      </w:r>
      <w:r w:rsidR="00624FCC" w:rsidRPr="00001AA3">
        <w:rPr>
          <w:rFonts w:ascii="Times New Roman" w:hAnsi="Times New Roman" w:cs="Times New Roman"/>
          <w:sz w:val="28"/>
          <w:szCs w:val="28"/>
        </w:rPr>
        <w:t xml:space="preserve"> </w:t>
      </w:r>
      <w:r w:rsidR="000B2969" w:rsidRPr="00001AA3">
        <w:rPr>
          <w:rFonts w:ascii="Times New Roman" w:hAnsi="Times New Roman" w:cs="Times New Roman"/>
          <w:sz w:val="28"/>
          <w:szCs w:val="28"/>
        </w:rPr>
        <w:t>ідентичності</w:t>
      </w:r>
      <w:r w:rsidR="00624FCC" w:rsidRPr="00001AA3">
        <w:rPr>
          <w:rFonts w:ascii="Times New Roman" w:hAnsi="Times New Roman" w:cs="Times New Roman"/>
          <w:sz w:val="28"/>
          <w:szCs w:val="28"/>
        </w:rPr>
        <w:t xml:space="preserve"> </w:t>
      </w:r>
      <w:r w:rsidR="000B2969" w:rsidRPr="00001AA3">
        <w:rPr>
          <w:rFonts w:ascii="Times New Roman" w:hAnsi="Times New Roman" w:cs="Times New Roman"/>
          <w:sz w:val="28"/>
          <w:szCs w:val="28"/>
        </w:rPr>
        <w:t>у</w:t>
      </w:r>
      <w:r w:rsidR="00624FCC" w:rsidRPr="00001AA3">
        <w:rPr>
          <w:rFonts w:ascii="Times New Roman" w:hAnsi="Times New Roman" w:cs="Times New Roman"/>
          <w:sz w:val="28"/>
          <w:szCs w:val="28"/>
        </w:rPr>
        <w:t xml:space="preserve"> </w:t>
      </w:r>
      <w:r w:rsidR="000B2969" w:rsidRPr="00001AA3">
        <w:rPr>
          <w:rFonts w:ascii="Times New Roman" w:hAnsi="Times New Roman" w:cs="Times New Roman"/>
          <w:sz w:val="28"/>
          <w:szCs w:val="28"/>
        </w:rPr>
        <w:t>сучасних</w:t>
      </w:r>
      <w:r w:rsidR="00624FCC" w:rsidRPr="00001AA3">
        <w:rPr>
          <w:rFonts w:ascii="Times New Roman" w:hAnsi="Times New Roman" w:cs="Times New Roman"/>
          <w:sz w:val="28"/>
          <w:szCs w:val="28"/>
        </w:rPr>
        <w:t xml:space="preserve"> </w:t>
      </w:r>
      <w:r w:rsidR="000B2969" w:rsidRPr="00001AA3">
        <w:rPr>
          <w:rFonts w:ascii="Times New Roman" w:hAnsi="Times New Roman" w:cs="Times New Roman"/>
          <w:sz w:val="28"/>
          <w:szCs w:val="28"/>
        </w:rPr>
        <w:t>людей</w:t>
      </w:r>
      <w:r>
        <w:rPr>
          <w:rFonts w:ascii="Times New Roman" w:hAnsi="Times New Roman" w:cs="Times New Roman"/>
          <w:sz w:val="28"/>
          <w:szCs w:val="28"/>
        </w:rPr>
        <w:t xml:space="preserve"> </w:t>
      </w:r>
      <w:r w:rsidR="000B2969" w:rsidRPr="00001AA3">
        <w:rPr>
          <w:rFonts w:ascii="Times New Roman" w:hAnsi="Times New Roman" w:cs="Times New Roman"/>
          <w:sz w:val="28"/>
          <w:szCs w:val="28"/>
        </w:rPr>
        <w:t>(наприклад,</w:t>
      </w:r>
      <w:r>
        <w:rPr>
          <w:rFonts w:ascii="Times New Roman" w:hAnsi="Times New Roman" w:cs="Times New Roman"/>
          <w:sz w:val="28"/>
          <w:szCs w:val="28"/>
        </w:rPr>
        <w:t xml:space="preserve"> </w:t>
      </w:r>
      <w:r w:rsidR="000B2969" w:rsidRPr="00001AA3">
        <w:rPr>
          <w:rFonts w:ascii="Times New Roman" w:hAnsi="Times New Roman" w:cs="Times New Roman"/>
          <w:sz w:val="28"/>
          <w:szCs w:val="28"/>
        </w:rPr>
        <w:t>Г.Андрєєва,</w:t>
      </w:r>
      <w:r>
        <w:rPr>
          <w:rFonts w:ascii="Times New Roman" w:hAnsi="Times New Roman" w:cs="Times New Roman"/>
          <w:sz w:val="28"/>
          <w:szCs w:val="28"/>
        </w:rPr>
        <w:t xml:space="preserve"> </w:t>
      </w:r>
      <w:r w:rsidR="000B2969" w:rsidRPr="00001AA3">
        <w:rPr>
          <w:rFonts w:ascii="Times New Roman" w:hAnsi="Times New Roman" w:cs="Times New Roman"/>
          <w:sz w:val="28"/>
          <w:szCs w:val="28"/>
        </w:rPr>
        <w:t>Т.Буякас,</w:t>
      </w:r>
      <w:r>
        <w:rPr>
          <w:rFonts w:ascii="Times New Roman" w:hAnsi="Times New Roman" w:cs="Times New Roman"/>
          <w:sz w:val="28"/>
          <w:szCs w:val="28"/>
        </w:rPr>
        <w:t xml:space="preserve"> </w:t>
      </w:r>
      <w:r w:rsidR="000B2969" w:rsidRPr="00001AA3">
        <w:rPr>
          <w:rFonts w:ascii="Times New Roman" w:hAnsi="Times New Roman" w:cs="Times New Roman"/>
          <w:sz w:val="28"/>
          <w:szCs w:val="28"/>
        </w:rPr>
        <w:t xml:space="preserve">А.Кузьмін, Д. Орлов, </w:t>
      </w:r>
      <w:r w:rsidR="00624FCC" w:rsidRPr="00001AA3">
        <w:rPr>
          <w:rFonts w:ascii="Times New Roman" w:hAnsi="Times New Roman" w:cs="Times New Roman"/>
          <w:sz w:val="28"/>
          <w:szCs w:val="28"/>
        </w:rPr>
        <w:t>М. Заковоротна,</w:t>
      </w:r>
      <w:r>
        <w:rPr>
          <w:rFonts w:ascii="Times New Roman" w:hAnsi="Times New Roman" w:cs="Times New Roman"/>
          <w:sz w:val="28"/>
          <w:szCs w:val="28"/>
        </w:rPr>
        <w:t xml:space="preserve"> </w:t>
      </w:r>
      <w:r w:rsidR="00624FCC" w:rsidRPr="00001AA3">
        <w:rPr>
          <w:rFonts w:ascii="Times New Roman" w:hAnsi="Times New Roman" w:cs="Times New Roman"/>
          <w:sz w:val="28"/>
          <w:szCs w:val="28"/>
        </w:rPr>
        <w:t>Л.Путілова,</w:t>
      </w:r>
      <w:r>
        <w:rPr>
          <w:rFonts w:ascii="Times New Roman" w:hAnsi="Times New Roman" w:cs="Times New Roman"/>
          <w:sz w:val="28"/>
          <w:szCs w:val="28"/>
        </w:rPr>
        <w:t xml:space="preserve"> </w:t>
      </w:r>
      <w:r w:rsidR="00624FCC" w:rsidRPr="00001AA3">
        <w:rPr>
          <w:rFonts w:ascii="Times New Roman" w:hAnsi="Times New Roman" w:cs="Times New Roman"/>
          <w:sz w:val="28"/>
          <w:szCs w:val="28"/>
        </w:rPr>
        <w:t>А.</w:t>
      </w:r>
      <w:r w:rsidR="000B2969" w:rsidRPr="00001AA3">
        <w:rPr>
          <w:rFonts w:ascii="Times New Roman" w:hAnsi="Times New Roman" w:cs="Times New Roman"/>
          <w:sz w:val="28"/>
          <w:szCs w:val="28"/>
        </w:rPr>
        <w:t>Лук'янов,</w:t>
      </w:r>
      <w:r>
        <w:rPr>
          <w:rFonts w:ascii="Times New Roman" w:hAnsi="Times New Roman" w:cs="Times New Roman"/>
          <w:sz w:val="28"/>
          <w:szCs w:val="28"/>
        </w:rPr>
        <w:t xml:space="preserve"> </w:t>
      </w:r>
      <w:r w:rsidR="000B2969" w:rsidRPr="00001AA3">
        <w:rPr>
          <w:rFonts w:ascii="Times New Roman" w:hAnsi="Times New Roman" w:cs="Times New Roman"/>
          <w:sz w:val="28"/>
          <w:szCs w:val="28"/>
        </w:rPr>
        <w:t>П.Гуревич),</w:t>
      </w:r>
      <w:r>
        <w:rPr>
          <w:rFonts w:ascii="Times New Roman" w:hAnsi="Times New Roman" w:cs="Times New Roman"/>
          <w:sz w:val="28"/>
          <w:szCs w:val="28"/>
        </w:rPr>
        <w:t xml:space="preserve"> </w:t>
      </w:r>
      <w:r w:rsidR="000B2969" w:rsidRPr="00001AA3">
        <w:rPr>
          <w:rFonts w:ascii="Times New Roman" w:hAnsi="Times New Roman" w:cs="Times New Roman"/>
          <w:sz w:val="28"/>
          <w:szCs w:val="28"/>
        </w:rPr>
        <w:t>пов'язують</w:t>
      </w:r>
      <w:r w:rsidR="00624FCC" w:rsidRPr="00001AA3">
        <w:rPr>
          <w:rFonts w:ascii="Times New Roman" w:hAnsi="Times New Roman" w:cs="Times New Roman"/>
          <w:sz w:val="28"/>
          <w:szCs w:val="28"/>
        </w:rPr>
        <w:t xml:space="preserve"> </w:t>
      </w:r>
      <w:r w:rsidR="000B2969" w:rsidRPr="00001AA3">
        <w:rPr>
          <w:rFonts w:ascii="Times New Roman" w:hAnsi="Times New Roman" w:cs="Times New Roman"/>
          <w:sz w:val="28"/>
          <w:szCs w:val="28"/>
        </w:rPr>
        <w:t>конкретні</w:t>
      </w:r>
      <w:r w:rsidR="00624FCC" w:rsidRPr="00001AA3">
        <w:rPr>
          <w:rFonts w:ascii="Times New Roman" w:hAnsi="Times New Roman" w:cs="Times New Roman"/>
          <w:sz w:val="28"/>
          <w:szCs w:val="28"/>
        </w:rPr>
        <w:t xml:space="preserve"> </w:t>
      </w:r>
      <w:r>
        <w:rPr>
          <w:rFonts w:ascii="Times New Roman" w:hAnsi="Times New Roman" w:cs="Times New Roman"/>
          <w:sz w:val="28"/>
          <w:szCs w:val="28"/>
        </w:rPr>
        <w:t>психотерапевтичні питання в</w:t>
      </w:r>
      <w:r w:rsidR="000B2969" w:rsidRPr="00001AA3">
        <w:rPr>
          <w:rFonts w:ascii="Times New Roman" w:hAnsi="Times New Roman" w:cs="Times New Roman"/>
          <w:sz w:val="28"/>
          <w:szCs w:val="28"/>
        </w:rPr>
        <w:t>иникає</w:t>
      </w:r>
      <w:r w:rsidR="00624FCC" w:rsidRPr="00001AA3">
        <w:rPr>
          <w:rFonts w:ascii="Times New Roman" w:hAnsi="Times New Roman" w:cs="Times New Roman"/>
          <w:sz w:val="28"/>
          <w:szCs w:val="28"/>
        </w:rPr>
        <w:t xml:space="preserve"> </w:t>
      </w:r>
      <w:r w:rsidR="000B2969" w:rsidRPr="00001AA3">
        <w:rPr>
          <w:rFonts w:ascii="Times New Roman" w:hAnsi="Times New Roman" w:cs="Times New Roman"/>
          <w:sz w:val="28"/>
          <w:szCs w:val="28"/>
        </w:rPr>
        <w:t>у зв'язку</w:t>
      </w:r>
      <w:r w:rsidR="00624FCC" w:rsidRPr="00001AA3">
        <w:rPr>
          <w:rFonts w:ascii="Times New Roman" w:hAnsi="Times New Roman" w:cs="Times New Roman"/>
          <w:sz w:val="28"/>
          <w:szCs w:val="28"/>
        </w:rPr>
        <w:t xml:space="preserve"> з психологічного</w:t>
      </w:r>
      <w:r w:rsidR="000B2969" w:rsidRPr="00001AA3">
        <w:rPr>
          <w:rFonts w:ascii="Times New Roman" w:hAnsi="Times New Roman" w:cs="Times New Roman"/>
          <w:sz w:val="28"/>
          <w:szCs w:val="28"/>
        </w:rPr>
        <w:t xml:space="preserve"> розуміння структури,</w:t>
      </w:r>
      <w:r w:rsidR="00624FCC" w:rsidRPr="00001AA3">
        <w:rPr>
          <w:rFonts w:ascii="Times New Roman" w:hAnsi="Times New Roman" w:cs="Times New Roman"/>
          <w:sz w:val="28"/>
          <w:szCs w:val="28"/>
        </w:rPr>
        <w:t xml:space="preserve"> </w:t>
      </w:r>
      <w:r w:rsidR="000B2969" w:rsidRPr="00001AA3">
        <w:rPr>
          <w:rFonts w:ascii="Times New Roman" w:hAnsi="Times New Roman" w:cs="Times New Roman"/>
          <w:sz w:val="28"/>
          <w:szCs w:val="28"/>
        </w:rPr>
        <w:t>витоків</w:t>
      </w:r>
      <w:r w:rsidR="00624FCC" w:rsidRPr="00001AA3">
        <w:rPr>
          <w:rFonts w:ascii="Times New Roman" w:hAnsi="Times New Roman" w:cs="Times New Roman"/>
          <w:sz w:val="28"/>
          <w:szCs w:val="28"/>
        </w:rPr>
        <w:t xml:space="preserve"> </w:t>
      </w:r>
      <w:r w:rsidR="000B2969" w:rsidRPr="00001AA3">
        <w:rPr>
          <w:rFonts w:ascii="Times New Roman" w:hAnsi="Times New Roman" w:cs="Times New Roman"/>
          <w:sz w:val="28"/>
          <w:szCs w:val="28"/>
        </w:rPr>
        <w:t>та умов</w:t>
      </w:r>
      <w:r w:rsidR="00624FCC" w:rsidRPr="00001AA3">
        <w:rPr>
          <w:rFonts w:ascii="Times New Roman" w:hAnsi="Times New Roman" w:cs="Times New Roman"/>
          <w:sz w:val="28"/>
          <w:szCs w:val="28"/>
        </w:rPr>
        <w:t xml:space="preserve"> </w:t>
      </w:r>
      <w:r w:rsidR="000B2969" w:rsidRPr="00001AA3">
        <w:rPr>
          <w:rFonts w:ascii="Times New Roman" w:hAnsi="Times New Roman" w:cs="Times New Roman"/>
          <w:sz w:val="28"/>
          <w:szCs w:val="28"/>
        </w:rPr>
        <w:t>формування</w:t>
      </w:r>
      <w:r w:rsidR="00624FCC" w:rsidRPr="00001AA3">
        <w:rPr>
          <w:rFonts w:ascii="Times New Roman" w:hAnsi="Times New Roman" w:cs="Times New Roman"/>
          <w:sz w:val="28"/>
          <w:szCs w:val="28"/>
        </w:rPr>
        <w:t xml:space="preserve">, </w:t>
      </w:r>
      <w:r w:rsidR="000B2969" w:rsidRPr="00001AA3">
        <w:rPr>
          <w:rFonts w:ascii="Times New Roman" w:hAnsi="Times New Roman" w:cs="Times New Roman"/>
          <w:sz w:val="28"/>
          <w:szCs w:val="28"/>
        </w:rPr>
        <w:t>розуміння ідентичності має практичне</w:t>
      </w:r>
      <w:r w:rsidR="00624FCC" w:rsidRPr="00001AA3">
        <w:rPr>
          <w:rFonts w:ascii="Times New Roman" w:hAnsi="Times New Roman" w:cs="Times New Roman"/>
          <w:sz w:val="28"/>
          <w:szCs w:val="28"/>
        </w:rPr>
        <w:t xml:space="preserve"> </w:t>
      </w:r>
      <w:r w:rsidR="000B2969" w:rsidRPr="00001AA3">
        <w:rPr>
          <w:rFonts w:ascii="Times New Roman" w:hAnsi="Times New Roman" w:cs="Times New Roman"/>
          <w:sz w:val="28"/>
          <w:szCs w:val="28"/>
        </w:rPr>
        <w:t>і</w:t>
      </w:r>
      <w:r w:rsidR="00624FCC" w:rsidRPr="00001AA3">
        <w:rPr>
          <w:rFonts w:ascii="Times New Roman" w:hAnsi="Times New Roman" w:cs="Times New Roman"/>
          <w:sz w:val="28"/>
          <w:szCs w:val="28"/>
        </w:rPr>
        <w:t xml:space="preserve"> </w:t>
      </w:r>
      <w:r w:rsidR="000B2969" w:rsidRPr="00001AA3">
        <w:rPr>
          <w:rFonts w:ascii="Times New Roman" w:hAnsi="Times New Roman" w:cs="Times New Roman"/>
          <w:sz w:val="28"/>
          <w:szCs w:val="28"/>
        </w:rPr>
        <w:t>теоретичне значення</w:t>
      </w:r>
      <w:r w:rsidR="00624FCC" w:rsidRPr="00001AA3">
        <w:rPr>
          <w:rFonts w:ascii="Times New Roman" w:hAnsi="Times New Roman" w:cs="Times New Roman"/>
          <w:sz w:val="28"/>
          <w:szCs w:val="28"/>
        </w:rPr>
        <w:t>. Загалом, ідентичність - це самореферентність (лат. referre - повідомляти), яка ґрунтується на визначенні унікальності свого буття та неповторності своїх особистісних характеристик. [1, с.12].</w:t>
      </w:r>
    </w:p>
    <w:p w:rsidR="00C43CE5" w:rsidRDefault="00624FC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Водночас професійна ідентичність - це результат процесу професійного самовизначення, самоорганізації та індивідуалізації, який визначає певний ступінь ототожнення-диференціації себе з професією та іншими, що проявляється в усвідомленні себе як представника певної професії та професійної спільноти, а також у когнітивних, емоційних та поведінкових моделях. Існують різні джерела формування ідентичності. Одним із них є професійна освіта, зміст якої визначається державними нормативними документами про освіту. </w:t>
      </w:r>
      <w:r w:rsidR="001F18D5" w:rsidRPr="00001AA3">
        <w:rPr>
          <w:rFonts w:ascii="Times New Roman" w:hAnsi="Times New Roman" w:cs="Times New Roman"/>
          <w:sz w:val="28"/>
          <w:szCs w:val="28"/>
        </w:rPr>
        <w:t xml:space="preserve">Зокрема, фахівці, які навчалися на певному факультеті та отримали диплом, професійно ідентифікують себе зі своєю професією. У таких випадках основними умовами формування професійної ідентичності є спільна освітньо-професійна доля та професійна обізнаність. З іншого боку, дослідники наголошують на існуванні професійного профілю особистісного аспекту майстра. Іншими словами, помітна особистісна радикалізація відіграє певну роль у формуванні індивідуальності. </w:t>
      </w:r>
      <w:r w:rsidR="00D60142" w:rsidRPr="00001AA3">
        <w:rPr>
          <w:rFonts w:ascii="Times New Roman" w:hAnsi="Times New Roman" w:cs="Times New Roman"/>
          <w:sz w:val="28"/>
          <w:szCs w:val="28"/>
        </w:rPr>
        <w:t xml:space="preserve">У </w:t>
      </w:r>
      <w:r w:rsidR="00D60142" w:rsidRPr="00001AA3">
        <w:rPr>
          <w:rFonts w:ascii="Times New Roman" w:hAnsi="Times New Roman" w:cs="Times New Roman"/>
          <w:sz w:val="28"/>
          <w:szCs w:val="28"/>
        </w:rPr>
        <w:lastRenderedPageBreak/>
        <w:t>формуванні професійної ідентичності відіграють роль суб'єктивні очікування та можливості з соціальної точки зору, а також визнання іншими як професіонала. Крім того, професія задає змістовні риси професійної ідентичності, ніби надає "форму" професійної діяльності та професійної спільноти, структуруючи тим самим "поле маневру в межах виконуваної та освоюваної діяльності" (А. Борисюк) [4].</w:t>
      </w:r>
      <w:r w:rsidR="00C43CE5">
        <w:rPr>
          <w:rFonts w:ascii="Times New Roman" w:hAnsi="Times New Roman" w:cs="Times New Roman"/>
          <w:sz w:val="28"/>
          <w:szCs w:val="28"/>
        </w:rPr>
        <w:t xml:space="preserve"> </w:t>
      </w:r>
      <w:r w:rsidR="007A25C3" w:rsidRPr="00001AA3">
        <w:rPr>
          <w:rFonts w:ascii="Times New Roman" w:hAnsi="Times New Roman" w:cs="Times New Roman"/>
          <w:sz w:val="28"/>
          <w:szCs w:val="28"/>
        </w:rPr>
        <w:t xml:space="preserve">Реалізація антецедентних, взаємозалежних та зумовлюючих умов формування професійної ідентичності сприяє формуванню професійно диференціюючих ознак у процесі професійного навчання. Однак професія як первинне утворення професійної ідентичності не має яскраво вираженої природної диференціюючої функції, як, наприклад, стать для сексуальної ідентичності або етнічна приналежність для етнічної ідентичності [2; 18; 23]. У зв'язку з цим зростає, з одного боку, важливість внутрішньої роботи з виявлення цих ознак, а з іншого - роль оточуючих у </w:t>
      </w:r>
      <w:r w:rsidR="00C43CE5" w:rsidRPr="00001AA3">
        <w:rPr>
          <w:rFonts w:ascii="Times New Roman" w:hAnsi="Times New Roman" w:cs="Times New Roman"/>
          <w:sz w:val="28"/>
          <w:szCs w:val="28"/>
        </w:rPr>
        <w:t>помічені</w:t>
      </w:r>
      <w:r w:rsidR="007A25C3" w:rsidRPr="00001AA3">
        <w:rPr>
          <w:rFonts w:ascii="Times New Roman" w:hAnsi="Times New Roman" w:cs="Times New Roman"/>
          <w:sz w:val="28"/>
          <w:szCs w:val="28"/>
        </w:rPr>
        <w:t xml:space="preserve"> та розпізнаванні цих ознак. Крім того, на відміну від ґендеру та етнічної приналежності, професії - це вихідні заняття, які вимагають соціально організованого навчання зі спеціальною метою і виконуються за певну винагороду. Ані ґендер, ані етнічна приналежність не стосуються питань ідентичності, пов'язаних з такими категоріями, як придатність і готовність. </w:t>
      </w:r>
    </w:p>
    <w:p w:rsidR="007A25C3" w:rsidRPr="00001AA3" w:rsidRDefault="004D37CB"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Порівняння між професією, професіоналізмом, професійною ідентичністю та професійною готовністю можливе в координатах людської активності. Професійна ідентичність відповідає рівню внутрішньої активності і проявляється в особистісній значущості професійної діяльності для людини[5; 19; 26]. </w:t>
      </w:r>
    </w:p>
    <w:p w:rsidR="009436D1" w:rsidRPr="00001AA3" w:rsidRDefault="009436D1"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Професія є важливим соціальним і об'єктивним елементом професійного континууму людських здібностей і підготовки, де діяльність є формальною реальністю, а професійна ідентичність - неформальною і суб'єктивною реальністю. У цьому сенсі професія і професійна ідентичність пов'язані між собою каузальною залежністю як причина і наслідок. З іншого боку, професійна придатність і професійна готовність поєднані відносинами </w:t>
      </w:r>
      <w:r w:rsidRPr="00001AA3">
        <w:rPr>
          <w:rFonts w:ascii="Times New Roman" w:hAnsi="Times New Roman" w:cs="Times New Roman"/>
          <w:sz w:val="28"/>
          <w:szCs w:val="28"/>
        </w:rPr>
        <w:lastRenderedPageBreak/>
        <w:t>залежності від професійної реальності, особливо як похідні від тієї частини професійної реальності, що пов'язана з наслідками спеціальної підготовки (професійна придатність перевіряється першою, а професійна готовність - останньою). (Ті, кому не вистачає професійної придатності або професійної готовності, виключаються з роботи або належать до низькооплачуваних професійних груп) [14]. Професійна ідентичність опосередковано пов'язан</w:t>
      </w:r>
      <w:r w:rsidR="00042F41">
        <w:rPr>
          <w:rFonts w:ascii="Times New Roman" w:hAnsi="Times New Roman" w:cs="Times New Roman"/>
          <w:sz w:val="28"/>
          <w:szCs w:val="28"/>
        </w:rPr>
        <w:t>а з цими параметрами професії. н</w:t>
      </w:r>
      <w:r w:rsidRPr="00001AA3">
        <w:rPr>
          <w:rFonts w:ascii="Times New Roman" w:hAnsi="Times New Roman" w:cs="Times New Roman"/>
          <w:sz w:val="28"/>
          <w:szCs w:val="28"/>
        </w:rPr>
        <w:t>айбільшою релевантністю професійної ідентичності, на нашу думку, є моральна професійна спрямованість, яка виражається у власному переживанні професійної самоефективності та відповідальності (Ю. Барабаш) [3], а також у переконанні інтелектуальних ресурсів у професійній діяльності.</w:t>
      </w:r>
    </w:p>
    <w:p w:rsidR="009436D1" w:rsidRPr="00001AA3" w:rsidRDefault="009436D1"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Для західних теорій професійного розвитку характерна концепція Я-концепції. Поняття Я-концепції включає в себе такі характеристики, як ефективність людини, особистий вплив і компетентність, тобто відчуття влади над навколишньою дійсністю, що гарантує психологічну стабільність. </w:t>
      </w:r>
      <w:r w:rsidR="00B373E0" w:rsidRPr="00001AA3">
        <w:rPr>
          <w:rFonts w:ascii="Times New Roman" w:hAnsi="Times New Roman" w:cs="Times New Roman"/>
          <w:sz w:val="28"/>
          <w:szCs w:val="28"/>
        </w:rPr>
        <w:t xml:space="preserve">У цьому випадку наголошується на сильному почутті "Я" та здатності контролювати ситуації і стосунки. У вітчизняній психології характерним є обговорення професійного розвитку в термінах розвитку професійних ситуацій і стосунків та координат відповідальності за свою професійну поведінку. Г. Рожкін говорить про діяльність і працю взагалі: "Що таке трудова діяльність? Що таке трудова активність, що таке справжня робота? Це відповідальність, самостійність, ризик і готовність за все платити. Праця - це, в основному, робота дорослих". </w:t>
      </w:r>
      <w:r w:rsidR="00246D97" w:rsidRPr="00001AA3">
        <w:rPr>
          <w:rFonts w:ascii="Times New Roman" w:hAnsi="Times New Roman" w:cs="Times New Roman"/>
          <w:sz w:val="28"/>
          <w:szCs w:val="28"/>
        </w:rPr>
        <w:t>На його думку, використання термінів "контроль" і "відповідальність" не суперечать один одному, оскільки застосовуються для вирішення однієї і тієї ж проблеми - визначення ступеня залучення до професійної діяльності [39, с.126].</w:t>
      </w:r>
    </w:p>
    <w:p w:rsidR="00042F41" w:rsidRDefault="00246D97"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На нашу думку, використання терміну "контроль" є релевантним для обговорення професійного розвитку як розвитку кар'єри, тоді як використання терміну "відповідальність" (а також "професійна ідентичність") є більш логічним при обговоренні професійного розвитку людини як суб'єкта праці.</w:t>
      </w:r>
      <w:r w:rsidR="0079312C" w:rsidRPr="00001AA3">
        <w:rPr>
          <w:rFonts w:ascii="Times New Roman" w:hAnsi="Times New Roman" w:cs="Times New Roman"/>
          <w:sz w:val="28"/>
          <w:szCs w:val="28"/>
        </w:rPr>
        <w:t xml:space="preserve"> Протягом індивідуального періоду розвитку формування професійної ідентичності проходить кілька стадій, які співвідносяться зі стадіями розвитку дитини з точки зору психічного та історичного розвитку індивіда в період </w:t>
      </w:r>
      <w:r w:rsidR="0079312C" w:rsidRPr="00001AA3">
        <w:rPr>
          <w:rFonts w:ascii="Times New Roman" w:hAnsi="Times New Roman" w:cs="Times New Roman"/>
          <w:sz w:val="28"/>
          <w:szCs w:val="28"/>
        </w:rPr>
        <w:lastRenderedPageBreak/>
        <w:t xml:space="preserve">соціального розвитку На думку Е. Еріксона, формування професійної ідентичності людини проходить ті ж стадії, що і в період соціального розвитку [44]. У формуванні професійної ідентичності ритуалізація професійної поведінки (наприклад, захист дипломів, дисертацій, виступи на конференціях) є важливою для всіх учасників. Таким чином, у стабільному остаточному варіанті професійна ідентичність складається виключно з достатньо високого рівня професійної майстерності та особистісної зрілості і постає як стійка узгодженість основних елементів професіоналізації. </w:t>
      </w:r>
      <w:r w:rsidR="00A8720E" w:rsidRPr="00001AA3">
        <w:rPr>
          <w:rFonts w:ascii="Times New Roman" w:hAnsi="Times New Roman" w:cs="Times New Roman"/>
          <w:sz w:val="28"/>
          <w:szCs w:val="28"/>
        </w:rPr>
        <w:t>При заміні роботи, професійної спільноти та образу "Я" дорослі можуть, і в більшості випадків це можливо, повністю замінити свою професійну ідентичність за відносно короткий проміжок часу</w:t>
      </w:r>
      <w:r w:rsidR="009513B7" w:rsidRPr="00001AA3">
        <w:rPr>
          <w:rFonts w:ascii="Times New Roman" w:hAnsi="Times New Roman" w:cs="Times New Roman"/>
          <w:sz w:val="28"/>
          <w:szCs w:val="28"/>
        </w:rPr>
        <w:t xml:space="preserve"> [27; 29]</w:t>
      </w:r>
      <w:r w:rsidR="00A8720E" w:rsidRPr="00001AA3">
        <w:rPr>
          <w:rFonts w:ascii="Times New Roman" w:hAnsi="Times New Roman" w:cs="Times New Roman"/>
          <w:sz w:val="28"/>
          <w:szCs w:val="28"/>
        </w:rPr>
        <w:t xml:space="preserve">. </w:t>
      </w:r>
      <w:r w:rsidR="009513B7" w:rsidRPr="00001AA3">
        <w:rPr>
          <w:rFonts w:ascii="Times New Roman" w:hAnsi="Times New Roman" w:cs="Times New Roman"/>
          <w:sz w:val="28"/>
          <w:szCs w:val="28"/>
        </w:rPr>
        <w:t xml:space="preserve">Прикладами таких радикальних змін є перехід зі світської служби на релігійну, міграція в іншу країну або обставини життя людини, яку вважають "успішною" чи "дуже успішною". Якщо змінюється один з компонентів, можуть відбутися лише часткові зміни в особистості. </w:t>
      </w:r>
      <w:r w:rsidR="00BC6776" w:rsidRPr="00001AA3">
        <w:rPr>
          <w:rFonts w:ascii="Times New Roman" w:hAnsi="Times New Roman" w:cs="Times New Roman"/>
          <w:sz w:val="28"/>
          <w:szCs w:val="28"/>
        </w:rPr>
        <w:t>Професійне самовизначення сьогодні розглядається як тривалий процес внутрішнього, суб'єктивного планування, пошуку "своєї" професії та "себе в професії", визначення власного професійного статусу, перспектив та їх досягнення. Таким чином, у широкому розумінні професійне самовизначення - це етап соціалізації, на якому людина стає готовою до самостійної професійної діяльності, тобто стає суб'єктом діяльності. Таким чином, ставши суб'єктом діяльності, людина завершує загальне професійне самовизначення, але не зупиняється у своєму професійному розвитку і продовжує освоювати інші специфічні види професійного самовизначення. Розглядаючи розвиток особистості практикуючих психологів, підкреслюється подальший розвиток особистісного, парадигмального, ситуативного та інструментального типів самовизначення [34; 36].</w:t>
      </w:r>
    </w:p>
    <w:p w:rsidR="00246D97" w:rsidRPr="00001AA3" w:rsidRDefault="00BC6776"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Поняття "професійне самовизначення" в деяких аспектах ширше, а в інших вужче, ніж поняття "професійна ідентичність". Ширше поняття "професійне самовизначення" охоплює ширший спектр можливостей, тоді як вужче поняття стосується насамперед вибору та вивчення (професії, сенсу </w:t>
      </w:r>
      <w:r w:rsidRPr="00001AA3">
        <w:rPr>
          <w:rFonts w:ascii="Times New Roman" w:hAnsi="Times New Roman" w:cs="Times New Roman"/>
          <w:sz w:val="28"/>
          <w:szCs w:val="28"/>
        </w:rPr>
        <w:lastRenderedPageBreak/>
        <w:t xml:space="preserve">професійної діяльності та її практики). </w:t>
      </w:r>
      <w:r w:rsidR="00996ABB" w:rsidRPr="00001AA3">
        <w:rPr>
          <w:rFonts w:ascii="Times New Roman" w:hAnsi="Times New Roman" w:cs="Times New Roman"/>
          <w:sz w:val="28"/>
          <w:szCs w:val="28"/>
        </w:rPr>
        <w:t xml:space="preserve">Ідентичність у вужчому розумінні - це категорія професійної самосвідомості, що відображає єдність професійного духу і майстерності та виробляється професійним досвідом і професійною комунікацією. Професійна ідентичність є ширшою, вона пов'язує реальність і дух, долю і істину, свідомість і дію. Професійне самовизначення розуміється як "пошук сенсу у виконуваній роботі" і передує професійній ідентичності. </w:t>
      </w:r>
      <w:r w:rsidR="00B54E4F" w:rsidRPr="00001AA3">
        <w:rPr>
          <w:rFonts w:ascii="Times New Roman" w:hAnsi="Times New Roman" w:cs="Times New Roman"/>
          <w:sz w:val="28"/>
          <w:szCs w:val="28"/>
        </w:rPr>
        <w:t xml:space="preserve">У цій термінології професійна ідентичність - це самостійне і свідоме оволодіння змістом виконуваної роботи. Якщо професійне самовизначення - це проектування і будівництво шляху роботи, і життя в цілому, то професійна ідентичність - це розвиток завершеної конструкції [41; 43]. Якщо перше без другого не має сенсу, то друге без першого недоцільне. </w:t>
      </w:r>
    </w:p>
    <w:p w:rsidR="00CA6C38" w:rsidRPr="00001AA3" w:rsidRDefault="00CA6C38"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Далі обговорюється роль професійного іміджу та професійного планування в професіоналізмі [47]. Професійний імідж - це уявлення людини про обрану професію та її ставлення до неї. Зміст цього поняття включає характеристику професії як сукупності людських знань, що відображають соціально-економічні (суспільна значущість професії, перспективи професійного і соціального зростання, спеціалізація, заробітна плата), виробничо-технічні (робочі та вихідні дні, умови праці, характер нервово-психічних навантажень на виробництві), виробничо-освітні (типи навчальних закладів, роки навчання, державна служба) та соціально-психологічні (система, що вимагає високопрофесійних, моральних та організаторських якостей) аспекти. Імідж професії відіграє важливу роль у професійному самовизначенні. Люди можуть сказати, що вони "знайшли своє місце", коли уявляють, де і ким вони будуть працювати і що від них будуть очікувати. Виходячи з регулятивної функції образів, прояснення змісту професійних образів може в подальшому створити психологічні умови для успішного оволодіння професійними навичками. Водночас, планування людини має включати в себе частину образу. Таким чином, образ може бути частиною плану. Планування професійного життя - це складна картина, і її "конструкція" складається з головної мети, найближчих конкретних цілей, більш віддалених </w:t>
      </w:r>
      <w:r w:rsidRPr="00001AA3">
        <w:rPr>
          <w:rFonts w:ascii="Times New Roman" w:hAnsi="Times New Roman" w:cs="Times New Roman"/>
          <w:sz w:val="28"/>
          <w:szCs w:val="28"/>
        </w:rPr>
        <w:lastRenderedPageBreak/>
        <w:t xml:space="preserve">конкретних цілей, шляхів і засобів досягнення найближчих життєвих цілей, зовнішніх і внутрішніх умов досягнення цілей, запасних варіантів досягнення цілей і труднощів, які може не подолати реалізація основних варіантів. Вона має полягати в отриманні більш-менш чітких знань про ситуацію, наприклад, як досягти мети в разі виникнення тієї чи іншої ситуації [17; 49]. </w:t>
      </w:r>
      <w:r w:rsidR="00903E0C" w:rsidRPr="00001AA3">
        <w:rPr>
          <w:rFonts w:ascii="Times New Roman" w:hAnsi="Times New Roman" w:cs="Times New Roman"/>
          <w:sz w:val="28"/>
          <w:szCs w:val="28"/>
        </w:rPr>
        <w:t>Таким чином, можлива наступна ієрархія рівнів професійної ідентичності. Усвідомлення довгострокових і короткострокових професійних цілей, прагнення зрозуміти свою роботу, оволодіти нею досконало, оволодіти всіма трудовими функціями (професійний досвід = 0), визначення структури професійних відносин і пошук свого місця в ній (професійний союз = 0), відповідність між людиною і професією визначається способом бажання, об'єктом діяльності риси мрійливі, професійна ідентичність не виражена. Набуття базових знань, вимог професії до людини, усвідомлення власної компетентності, розуміння виконання цієї діяльності, виконання діяльності за зразком (професійний досвід не дорівнює нулю), встановлення професійних контактів, входження в професійну спільноту (професійна комунікація не дорівнює нулю), людина і професія встановлюється відповідність у модальності знання, характеристики суб'єкта діяльності відомі, професійна ідентичність виражена, але пасивна [22].</w:t>
      </w:r>
    </w:p>
    <w:p w:rsidR="00903E0C" w:rsidRPr="00001AA3" w:rsidRDefault="00903E0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Практична реалізація цілей, свідоме і самостійне виконання роботи, формування унікального стилю діяльності (професійний досвід = обмеження), формування певних професійних контактів, зміцнення процесів професійної комунікації (професійні зв'язки = обмеження), відповідність між особистістю і професією встановлюється в модальності "можу робити", характеристики суб'єкта є майстерними, професійна ідентичність виражена, відкрита. Професійна активність і зростання рівня можливостей - дослідження складних професійних питань, професійний розвиток, майстерність і творчість, значущість і сенс професійних контактів, усвідомлення своєї професійної унікальності, бажання спілкуватися і ділитися своїм досвідом з іншими), особистісна і професійна відповідність встановлюється в режимі діяльності, а характеристики суб'єкта діяльності: творчий, професійна ідентичність </w:t>
      </w:r>
      <w:r w:rsidRPr="00001AA3">
        <w:rPr>
          <w:rFonts w:ascii="Times New Roman" w:hAnsi="Times New Roman" w:cs="Times New Roman"/>
          <w:sz w:val="28"/>
          <w:szCs w:val="28"/>
        </w:rPr>
        <w:lastRenderedPageBreak/>
        <w:t xml:space="preserve">виражена, активна, відкрита і стабільна. </w:t>
      </w:r>
      <w:r w:rsidR="00BA3C7C" w:rsidRPr="00001AA3">
        <w:rPr>
          <w:rFonts w:ascii="Times New Roman" w:hAnsi="Times New Roman" w:cs="Times New Roman"/>
          <w:sz w:val="28"/>
          <w:szCs w:val="28"/>
        </w:rPr>
        <w:t xml:space="preserve"> Далі обговорюється питання розвитку особистості у зв'язку з професійним зростанням як поняттям професійної кар'єри. Сучасне розуміння кар'єри - це не тільки успіх у даній професійній діяльності, але й успіх у житті в цілому [42].  </w:t>
      </w:r>
      <w:r w:rsidR="00893405" w:rsidRPr="00001AA3">
        <w:rPr>
          <w:rFonts w:ascii="Times New Roman" w:hAnsi="Times New Roman" w:cs="Times New Roman"/>
          <w:sz w:val="28"/>
          <w:szCs w:val="28"/>
        </w:rPr>
        <w:t>У психологічному плані поняття кар'єри та професійної ідентичності схожі за своєю побудовою. Близькість понять кар'єри та професійної ідентичності маскується низкою відмінностей. Сила кар'єри полягає у плинності, пов'язаній із зайнятістю, тоді як сила професійної ідентичності - у надійності, пов'язаній із визначеністю. Ідентичність націлена на майстерність, яка має бути визнана, тоді як кар'єра націлена на владу, якої треба досягти.</w:t>
      </w:r>
    </w:p>
    <w:p w:rsidR="00893405" w:rsidRPr="00001AA3" w:rsidRDefault="00893405"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Відправною точкою в психологічному аналізі кар'єри та професійної ідентичності є самопізнання, яке породжує систему уявлень про людину як суб'єкта життя і праці. У межах Я-концепції формується образ професійного майбутнього у вигляді образу професії та конкретних професійних цілей. Образ професії реалізується через процесуальну діяльність людини, засновану на почутті відповідальності (основа формування індивідуальності), а конкретні цілі - через цілеспрямовану діяльність, засновану на контролі ситуацій і відносин (основа побудови кар'єри). Реалізація кар'єри дає людині самооцінку (спроможність) у бізнесі, а реалізація особистості - самовираження (-I=I) [51].</w:t>
      </w:r>
    </w:p>
    <w:p w:rsidR="00893405" w:rsidRPr="00001AA3" w:rsidRDefault="005D40BB"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Категорією людської мобільності є кар'єра, основним змістом якої є просування по службі, тоді як професійна ідентичність є категорією людської автентичності, основним змістом якої є самовираження. Кар'єра має чітко визначені часові межі, її початок і кінець достеменно відомі, і вона неминуче закінчується. Ідентичність гарантує людині професійне довголіття. У відносинах між кар'єрою та ідентичністю роль більшого іншого зовсім інша. У другому випадку його вплив є глибоким і психотерапевтичним, заохочуючи довіру до себе і власних можливостей.</w:t>
      </w:r>
    </w:p>
    <w:p w:rsidR="005D40BB" w:rsidRPr="00001AA3" w:rsidRDefault="00F83981"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Таким чином, кар'єра - це сукупність усіх ситуацій, в яких людина реалістично обирає вектор подальшого професійного просування, тоді як </w:t>
      </w:r>
      <w:r w:rsidRPr="00001AA3">
        <w:rPr>
          <w:rFonts w:ascii="Times New Roman" w:hAnsi="Times New Roman" w:cs="Times New Roman"/>
          <w:sz w:val="28"/>
          <w:szCs w:val="28"/>
        </w:rPr>
        <w:lastRenderedPageBreak/>
        <w:t>професійна ідентичність - це сукупність усіх ситуацій, в яких людина робить відповідальний вибір для набуття відчуття вільного (за покликом душі) самовираження та професійних навичок [54]. Поєднання цих двох сфер професійного розвитку можливе, але рідкісне, і їхня конгруентність стає очевидною при обговоренні горизонтальної кар'єри.</w:t>
      </w:r>
    </w:p>
    <w:p w:rsidR="00F83981" w:rsidRPr="00001AA3" w:rsidRDefault="00F83981"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Професійна ідентичність розглядається як феномен, що виникає в процесі професійного становлення людини (Л. Анциферова, Є. Єрмолаєва, Д. Блуштейн) [50; 56]. Необхідність введення поняття професійної ідентичності зумовлена тим, що професійне становлення людини є основною формою набуття нею ідентичності.</w:t>
      </w:r>
    </w:p>
    <w:p w:rsidR="00042F41" w:rsidRDefault="00F83981"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Професійна ідентичність остаточно формується на відносно пізньому етапі професіоналізації. Зокрема, у багатьох концепціях формування професійної ідентичності вона співвідноситься з певним віковим етапом (E. Zehr, R. Havighurst, L. Schneider) [62]. Отже, слід зазначити, що загалом формування професійної ідентичності є тривалим, поступовим процесом, який розпочинається ще під час професійного навчання.</w:t>
      </w:r>
      <w:r w:rsidR="00CA6E64" w:rsidRPr="00001AA3">
        <w:rPr>
          <w:rFonts w:ascii="Times New Roman" w:hAnsi="Times New Roman" w:cs="Times New Roman"/>
          <w:sz w:val="28"/>
          <w:szCs w:val="28"/>
        </w:rPr>
        <w:t xml:space="preserve"> </w:t>
      </w:r>
      <w:r w:rsidR="003522BF" w:rsidRPr="00001AA3">
        <w:rPr>
          <w:rFonts w:ascii="Times New Roman" w:hAnsi="Times New Roman" w:cs="Times New Roman"/>
          <w:sz w:val="28"/>
          <w:szCs w:val="28"/>
        </w:rPr>
        <w:t xml:space="preserve">Підставою для періодизації процесу становлення професійної ідентичності є криза, пов'язана з професійною діяльністю та формуванням ціннісно-смислових орієнтирів особистості професіонала. У багатьох випадках професійна криза є кризою особистісної ідентичності, коли виникає конфлікт між об'єктивною потребою у зміні професійного спрямування та суб'єктивною потребою у збереженні попередньої ідентичності. </w:t>
      </w:r>
    </w:p>
    <w:p w:rsidR="00F83981" w:rsidRPr="00001AA3" w:rsidRDefault="003522B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Таким чином, формування професійної ідентичності визначається зовнішніми умовами - соціальними, контактними, інформаційними, життєвими, суб'єктивними, екстремальними - і внутрішніми умовами професійної діяльності, а найважливішою передумовою формування професійної ідентичності є професійний досвід - його часова і смислова структура. Інтеграція різних умов досягається завдяки інтроспективній діяльності індивіда. Набуте таким чином відчуття присутності професійної особистості є основою для переживання професійної ідентичності. </w:t>
      </w:r>
    </w:p>
    <w:p w:rsidR="003522BF" w:rsidRPr="00001AA3" w:rsidRDefault="003522BF" w:rsidP="00C51C89">
      <w:pPr>
        <w:spacing w:after="0" w:line="360" w:lineRule="auto"/>
        <w:ind w:firstLine="851"/>
        <w:jc w:val="both"/>
        <w:rPr>
          <w:rFonts w:ascii="Times New Roman" w:hAnsi="Times New Roman" w:cs="Times New Roman"/>
          <w:sz w:val="28"/>
          <w:szCs w:val="28"/>
        </w:rPr>
      </w:pPr>
    </w:p>
    <w:p w:rsidR="003522BF" w:rsidRPr="00042F41" w:rsidRDefault="003522BF" w:rsidP="00C51C89">
      <w:pPr>
        <w:spacing w:after="0" w:line="360" w:lineRule="auto"/>
        <w:ind w:firstLine="851"/>
        <w:jc w:val="both"/>
        <w:rPr>
          <w:rFonts w:ascii="Times New Roman" w:hAnsi="Times New Roman" w:cs="Times New Roman"/>
          <w:b/>
          <w:sz w:val="28"/>
          <w:szCs w:val="28"/>
        </w:rPr>
      </w:pPr>
      <w:r w:rsidRPr="00042F41">
        <w:rPr>
          <w:rFonts w:ascii="Times New Roman" w:hAnsi="Times New Roman" w:cs="Times New Roman"/>
          <w:b/>
          <w:sz w:val="28"/>
          <w:szCs w:val="28"/>
        </w:rPr>
        <w:t>1.2. Професійна ідентичність як психологічна проблема</w:t>
      </w:r>
    </w:p>
    <w:p w:rsidR="003522BF" w:rsidRPr="00001AA3" w:rsidRDefault="003522BF" w:rsidP="00C51C89">
      <w:pPr>
        <w:spacing w:after="0" w:line="360" w:lineRule="auto"/>
        <w:ind w:firstLine="851"/>
        <w:jc w:val="both"/>
        <w:rPr>
          <w:rFonts w:ascii="Times New Roman" w:hAnsi="Times New Roman" w:cs="Times New Roman"/>
          <w:sz w:val="28"/>
          <w:szCs w:val="28"/>
        </w:rPr>
      </w:pPr>
    </w:p>
    <w:p w:rsidR="005A5361" w:rsidRPr="00001AA3" w:rsidRDefault="003522B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Професійна ідентичність, поряд з етнічною, є найбільш актуальним видом соціальної ідентичності в сучасних умовах. Зміни соціально-економічного укладу життя суспільства супроводжуються змінами соціальних ролей і водночас появою нових сучасних вимог до професій та організації діяльності. Соціально-економічні умови впливають на всі верстви суспільства. Як наслідок, з'являються нові вимоги до професіоналів. У найзагальніших рисах питання підготовки сучасних фахівців можна виразити двома термінами: "ідентичність" і "розвиток компетенцій". Це означає, що для того, щоб існувати і конкурувати в новому динамічному соціально-економічному середовищі, забезпечувати добробут сім'ї та друзів і підтримувати національну стабільність, сучасний професіонал повинен вміти постійно розвиватися і аналізувати свою позицію в соціальному середовищі. Розвиток означає постійний акцент на професійному зростанні, нову якість роботи, відкритість до інформації та гнучкість у постановці цілей і прийнятті рішень. </w:t>
      </w:r>
      <w:r w:rsidR="00756DC2" w:rsidRPr="00001AA3">
        <w:rPr>
          <w:rFonts w:ascii="Times New Roman" w:hAnsi="Times New Roman" w:cs="Times New Roman"/>
          <w:sz w:val="28"/>
          <w:szCs w:val="28"/>
        </w:rPr>
        <w:t xml:space="preserve">Ідентичність - це питання свідомої уваги до питання "хто я" та акцентування на ньому. Таким чином, підвищена увага до питання професійної ідентичності є відповіддю на мінливі соціально-економічні умови та нові вимоги до професійної підготовки. </w:t>
      </w:r>
    </w:p>
    <w:p w:rsidR="005A5361" w:rsidRPr="00001AA3" w:rsidRDefault="005A5361"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Важливо зазначити, що дехто стверджує, що термін "професійна ідентичність" копіює інші усталені поняття у вітчизняній психології. Прикладами є професійне самовизначення, професіоналізація, професійний саморозвиток, професійний статус і роль. </w:t>
      </w:r>
      <w:r w:rsidR="00727FB3" w:rsidRPr="00001AA3">
        <w:rPr>
          <w:rFonts w:ascii="Times New Roman" w:hAnsi="Times New Roman" w:cs="Times New Roman"/>
          <w:sz w:val="28"/>
          <w:szCs w:val="28"/>
        </w:rPr>
        <w:t xml:space="preserve">Ці та інші пов'язані з ними поняття відображають зміну характеру людини в процесі професійного навчання та роботи. Насправді це не зовсім так. Між усіма цими поняттями, звичайно, існує певна близькість, але водночас кожне з них має свої власні смислові шари. Під професійною ідентичністю розуміють поняття, яке виражає концептуальне розуміння людиною свого становища в професійній спільноті </w:t>
      </w:r>
      <w:r w:rsidR="00727FB3" w:rsidRPr="00001AA3">
        <w:rPr>
          <w:rFonts w:ascii="Times New Roman" w:hAnsi="Times New Roman" w:cs="Times New Roman"/>
          <w:sz w:val="28"/>
          <w:szCs w:val="28"/>
        </w:rPr>
        <w:lastRenderedPageBreak/>
        <w:t xml:space="preserve">або групі. З іншого боку, це розуміння супроводжується певними ціннісними та мотиваційними настановами, а також суб'єктивним ставленням (прийняттям чи неприйняттям) до власної професійної приналежності [58]. У світлі вищезазначеного, професійна ідентичність розглядається як інтегративне поняття, що включає в себе взаємопов'язаність особистісних характеристик, які задають орієнтацію в професійному світі, дають можливість особистості більш повно реалізувати свій потенціал у професійній діяльності та прогнозувати можливі наслідки свого професійного вибору. </w:t>
      </w:r>
      <w:r w:rsidR="004F6B8E" w:rsidRPr="00001AA3">
        <w:rPr>
          <w:rFonts w:ascii="Times New Roman" w:hAnsi="Times New Roman" w:cs="Times New Roman"/>
          <w:sz w:val="28"/>
          <w:szCs w:val="28"/>
        </w:rPr>
        <w:t>Інтенсивні дослідження професійної ідентичності вітчизняними психологами в останні роки виявили певну неуважність до питання соціальної ідентичності загалом.</w:t>
      </w:r>
    </w:p>
    <w:p w:rsidR="004F6B8E" w:rsidRPr="00001AA3" w:rsidRDefault="004F6B8E"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Як зазначалося в попередньому розділі, питання соціальної ідентичності є досить молодою галуззю дослідження в психології, що впливає на уявлення про структуру соціальної ідентичності та взаємозв'язки між різними типами ідентичності. Тому етнічна, професійна, культурна, релігійна та інші види соціальної ідентичності розглядалися окремо, без аналізу їхніх взаємозв'язків і спільних рис у рамках загального явища. Це позначилося на методології дослідження окремих видів соціальної ідентичності, зокрема професійної.  </w:t>
      </w:r>
    </w:p>
    <w:p w:rsidR="004F6B8E" w:rsidRPr="00001AA3" w:rsidRDefault="004F6B8E"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У низці провідних публікацій з цієї проблематики передбачається, що професійна ідентичність є продуктом тривалого особистісно-професійного розвитку, який формується лише тоді, коли професія освоєна на достатньо високому рівні, та стійкого узгодження основних елементів професійного процесу, тобто узгодження реального та ідеального професійного образу "Я". Передбачається, що вона має вигляд [11, с. 51-59].  З точки зору цих авторів, професійна ідентичність виступає як регулятор, що виконує стабілізаційну та трансформаційну функції [11, с. 51-59]. Основною стабілізуючою функцією професійної ідентичності є забезпечення необхідного ступеня професійного централізму та стабільного професійного і духовного статусу.</w:t>
      </w:r>
    </w:p>
    <w:p w:rsidR="00042F41" w:rsidRDefault="004F6B8E"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lastRenderedPageBreak/>
        <w:t xml:space="preserve">Трансформаційна функція професійної ідентичності залежить від таких характеристик: </w:t>
      </w:r>
    </w:p>
    <w:p w:rsidR="00042F41" w:rsidRDefault="004F6B8E"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1) діапазон зміни ступеня ідентифікації з професією та професійно важливими якостями - чим ширший діапазон ідентифікації, тим більша ймовірність адаптації; </w:t>
      </w:r>
    </w:p>
    <w:p w:rsidR="00042F41" w:rsidRDefault="004F6B8E"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2) дистанціювання образу своєї професії від інших - професійна самоізоляція. Це ускладнює "наведення мостів" при адаптації до зміни обставин або переході в інший професійний простір; </w:t>
      </w:r>
    </w:p>
    <w:p w:rsidR="004F6B8E" w:rsidRPr="00001AA3" w:rsidRDefault="004F6B8E"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3) системні структури ідентичності. Усе це створює можливості для професійної трансформації та саморозвитку. </w:t>
      </w:r>
    </w:p>
    <w:p w:rsidR="004F6B8E" w:rsidRPr="00001AA3" w:rsidRDefault="004F6B8E"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Дослідники цього питання підкреслюють, що формування професійної ідентичності є дуже складним процесом, який не завжди усвідомлюється людиною. Наприклад, Є. Клімов зазначає, що сучасне формування професійної ідентичності часто є недостатньо вивченим. Це пов'язано з тим, що багато діяльнісних завдань уніфікуються внаслідок використання схожих технічних засобів діяльності в різних професіях. Це затримує формування загального уявлення про роль людини в професійному процесі, без якого неможливо зрозуміти позицію людини в професійному середовищі та досягнутий рівень професійної майстерності [25, с. 47 - 59].</w:t>
      </w:r>
    </w:p>
    <w:p w:rsidR="004F6B8E" w:rsidRPr="00001AA3" w:rsidRDefault="00D01533"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Професійна ідентичність формується на основі індивідуально осмислених цілісних критеріїв професійної поведінки та типових професійних подій. Глибше засвоєння професійних стереотипів і норм призводить до диференціації та організації образу "ідеального професіонала", який доповнюється образом "професійного Я". Цей образ поступово прояснюється в процесі професійної самоідентифікації, від стереотипів поведінки в непередбачуваних ситуаціях, самореалізації та саморозвитку в навколишньому середовищі. В іншому випадку існує небезпека, що людина залишиться на рівні виконання вузького кола функцій і не зможе змінювати ці функції у відповідь на зміну обставин [32]. </w:t>
      </w:r>
    </w:p>
    <w:p w:rsidR="00D01533" w:rsidRPr="00001AA3" w:rsidRDefault="00D01533"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lastRenderedPageBreak/>
        <w:t>Д. Заварішена розуміє професійну ідентичність як характеристику суб'єкта, який обирає і виконує способи професійної взаємодії з навколишнім світом і набуває самооцінки через виконанн</w:t>
      </w:r>
      <w:r w:rsidR="00042F41">
        <w:rPr>
          <w:rFonts w:ascii="Times New Roman" w:hAnsi="Times New Roman" w:cs="Times New Roman"/>
          <w:sz w:val="28"/>
          <w:szCs w:val="28"/>
        </w:rPr>
        <w:t>я цієї діяльності [13, с. 110].</w:t>
      </w:r>
    </w:p>
    <w:p w:rsidR="00D01533" w:rsidRPr="00001AA3" w:rsidRDefault="00D01533"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Професійна ідентичність передбачає функціональний та екзистенційний союз між людиною та її професією. Вона включає розуміння своєї професії, прийняття себе в цій професії та здатність повноцінно виконувати свої професійні функції і служити іншим [33, с. 20-25]. Це визначення також передбачає існування ширшого когнітивного контексту професійної ідентичності, яка неможлива без розуміння своєї професії.</w:t>
      </w:r>
    </w:p>
    <w:p w:rsidR="00D01533" w:rsidRPr="00001AA3" w:rsidRDefault="00D01533"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Питання про місце професійної ідентичності в структурі процесу ідентифікації виявилося складним для вітчизняних психологів. В. Павленко, автор низки статей, присвячених співвідношенню соціальної та особистісної ідентичності, вважає, що професійна ідентичність є частиною особистісної ідентичності [35, с.13]. У багатьох концепціях поняття "професійна ідентичність" є конкретизацією поняття "особистісна ідентичність" стосовно змісту та умов професійного розвитку людини.</w:t>
      </w:r>
    </w:p>
    <w:p w:rsidR="00D01533" w:rsidRPr="00001AA3" w:rsidRDefault="00931AD8"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Важливо зазначити, що така думка виникає саме через недостатню розробленість питання про природу соціальної ідентичності у вітчизняній літературі. Професійна ідентичність може бути підтипом особистісної ідентичності, оскільки вона пов'язана з належністю до певної групи [61]. Компонентом, що надає ідентичності особистісного характеру, є система цінностей, пов'язана зі сприйняттям себе як члена групи. Оскільки професіоналізація ґрунтується на переоцінці існуючих систем цінностей та усвідомленні власних професійно важливих якостей, виникає ілюзія, що професійна ідентичність та особистісна ідентичність є явищами одного виміру. Більш плідною перспективою є інтерпретація професійної ідентичності як підтипу соціальної ідентичності, якій притаманні всі загальні риси соціальної ідентичності та відповідні закономірності формування.  У цьому випадку професійна ідентичність має всі основні характеристики соціальної ідентичності, пов'язані з самовизначенням у соціальних групах, </w:t>
      </w:r>
      <w:r w:rsidRPr="00001AA3">
        <w:rPr>
          <w:rFonts w:ascii="Times New Roman" w:hAnsi="Times New Roman" w:cs="Times New Roman"/>
          <w:sz w:val="28"/>
          <w:szCs w:val="28"/>
        </w:rPr>
        <w:lastRenderedPageBreak/>
        <w:t xml:space="preserve">прийняттям групової належності, позитивним ставленням до груп, роллю категоризації та порівняння, а також наслідками міжгрупової дискримінації. </w:t>
      </w:r>
    </w:p>
    <w:p w:rsidR="00184877" w:rsidRPr="00001AA3" w:rsidRDefault="00184877"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Професійна ідентичність, як варіант соціальної ідентичності, є особистісною якістю, а тому формується в процесі особистісного та професійного розвитку і впливає на різні аспекти мислення людини.</w:t>
      </w:r>
    </w:p>
    <w:p w:rsidR="00184877" w:rsidRPr="00001AA3" w:rsidRDefault="00184877"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Л. Шнайдер [68] вбачає сутність професійної ідентичності у самостійному та відповідальному конструюванні свого професійного майбутнього. Це означає високу готовність до смислових і регулятивних основ діяльності, здійснення особистісного самовизначення, інтеграцію в професійну спільноту та формування власних уявлень про себе як професіонала в ситуації невизначеності свого майбутнього як професіонала.</w:t>
      </w:r>
    </w:p>
    <w:p w:rsidR="00184877" w:rsidRPr="00001AA3" w:rsidRDefault="00184877"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Дослідники також підкреслюють, що формування професійної ідентичності є дуже складним процесом і не завжди усвідомлюється людиною [63; 65]. У психології немає єдиного підходу до визначення професійної ідентичності.</w:t>
      </w:r>
    </w:p>
    <w:p w:rsidR="00184877" w:rsidRPr="00001AA3" w:rsidRDefault="00184877"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Аналіз різних підходів дає підстави розглядати професійну ідентичність як результат процесу професійного самовизначення, самоорганізації та індивідуалізації, що проявляється у відчутті себе представником певної професії та відображається в когнітивних, афективних і поведінкових самоописах.</w:t>
      </w:r>
    </w:p>
    <w:p w:rsidR="00184877" w:rsidRPr="00001AA3" w:rsidRDefault="00184877"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У сучасній психологічній літературі можна знайти різні погляди на те, що мається на увазі під типами ідентичності та за якими критеріями їх можна класифікувати</w:t>
      </w:r>
      <w:r w:rsidR="003D7FB1">
        <w:rPr>
          <w:rFonts w:ascii="Times New Roman" w:hAnsi="Times New Roman" w:cs="Times New Roman"/>
          <w:sz w:val="28"/>
          <w:szCs w:val="28"/>
        </w:rPr>
        <w:t>.</w:t>
      </w:r>
    </w:p>
    <w:p w:rsidR="00184877" w:rsidRPr="00001AA3" w:rsidRDefault="00184877"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Як відомо, поняття типу належить до понятійного апарату логіки і розглядається у зв'язку з родовим відмінком. Ці поняття слугують для вираження відношень між класами. Водночас, родам і видам притаманні певні ознаки, родам відповідають видові ознаки, а від роду до виду існують різні шляхи, але від виду до роду - лише один.</w:t>
      </w:r>
    </w:p>
    <w:p w:rsidR="00184877" w:rsidRPr="00001AA3" w:rsidRDefault="00184877"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При визначенні типів соціальної ідентичності як загальну характеристику використовують поняття соціальної ідентичності у власному </w:t>
      </w:r>
      <w:r w:rsidRPr="00001AA3">
        <w:rPr>
          <w:rFonts w:ascii="Times New Roman" w:hAnsi="Times New Roman" w:cs="Times New Roman"/>
          <w:sz w:val="28"/>
          <w:szCs w:val="28"/>
        </w:rPr>
        <w:lastRenderedPageBreak/>
        <w:t>розумінні цього терміну. У більшості випадків класифікація різних типів соціальної ідентичності ґрунтується на типі соціальної спільноти, до якої може належати людина, наприклад, етнічна, соціальна, громадянська чи професійна.</w:t>
      </w:r>
      <w:r w:rsidR="003B1CD1" w:rsidRPr="00001AA3">
        <w:rPr>
          <w:rFonts w:ascii="Times New Roman" w:hAnsi="Times New Roman" w:cs="Times New Roman"/>
          <w:sz w:val="28"/>
          <w:szCs w:val="28"/>
        </w:rPr>
        <w:t xml:space="preserve"> Вони відображають різні елементи соціальної приналежності. Крім того, компоненти структури ідентичності розрізняють відповідно до особистих чи соціальних аспектів "Я", усвідомлених чи неусвідомлених характеристик та вираженості повної чи часткової включеності в групу.</w:t>
      </w:r>
    </w:p>
    <w:p w:rsidR="00691F75" w:rsidRPr="00001AA3" w:rsidRDefault="00691F75"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Види ідентичності розрізняють за особистими чи соціальними аспектами власного "Я" (особистісна чи соціальна ідентичність), за усвідомленістю чи неусвідомленістю (свідома чи несвідома), за повною чи частковою включеністю в групу та інші. Цікаво відзначити, що неусвідомлена ідентичність проявляється в багатьох характеристиках, наприклад, людина може самоідентифікувати себе як представника однієї групи, в той же час демонструючи риси, характерні для іншої групи. Часткова ідентичність реалізується через приналежність до кількох груп, коли людина ідентифікує себе як члена більш ніж однієї спільноти (сім'ї, професійної чи спортивної групи) [66]. Опосередкована ідентичність реалізується через інтимні групи, до яких людина суб'єктивно відносить себе, але до яких вона не може належати безпосередньо з якихось причин. </w:t>
      </w:r>
    </w:p>
    <w:p w:rsidR="008D02FB" w:rsidRPr="00001AA3" w:rsidRDefault="008D02FB"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Аналіз сучасних досліджень соціальної ідентичності дозволив нам виокремити такі основні риси:</w:t>
      </w:r>
    </w:p>
    <w:p w:rsidR="008D02FB" w:rsidRPr="00001AA3" w:rsidRDefault="00134F23"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п</w:t>
      </w:r>
      <w:r w:rsidR="008D02FB" w:rsidRPr="00001AA3">
        <w:rPr>
          <w:rFonts w:ascii="Times New Roman" w:hAnsi="Times New Roman" w:cs="Times New Roman"/>
          <w:sz w:val="28"/>
          <w:szCs w:val="28"/>
        </w:rPr>
        <w:t>ізнання: стосується конкретних знань про себе як члена спільноти, а також усвідомлення особливостей таких спільнот і відмінностей між "нами та іншими" і "нами та ними". У цій функції ідентичність є важливим моментом у психології соціального пізнання;</w:t>
      </w:r>
    </w:p>
    <w:p w:rsidR="008D02FB" w:rsidRPr="00001AA3" w:rsidRDefault="00134F23"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з</w:t>
      </w:r>
      <w:r w:rsidR="008D02FB" w:rsidRPr="00001AA3">
        <w:rPr>
          <w:rFonts w:ascii="Times New Roman" w:hAnsi="Times New Roman" w:cs="Times New Roman"/>
          <w:sz w:val="28"/>
          <w:szCs w:val="28"/>
        </w:rPr>
        <w:t>начення (цінність): складається з різних цінностей, дозволів і заборон, відповідних атрибутів, норм і вимог до себе і своєї групи;</w:t>
      </w:r>
    </w:p>
    <w:p w:rsidR="008D02FB" w:rsidRPr="00001AA3" w:rsidRDefault="00134F23"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е</w:t>
      </w:r>
      <w:r w:rsidR="008D02FB" w:rsidRPr="00001AA3">
        <w:rPr>
          <w:rFonts w:ascii="Times New Roman" w:hAnsi="Times New Roman" w:cs="Times New Roman"/>
          <w:sz w:val="28"/>
          <w:szCs w:val="28"/>
        </w:rPr>
        <w:t xml:space="preserve">моційний (афективний): проявляється в оцінці значущості своєї групової належності та певному ставленні до себе і ставлення до себе інших. </w:t>
      </w:r>
      <w:r w:rsidR="008D02FB" w:rsidRPr="00001AA3">
        <w:rPr>
          <w:rFonts w:ascii="Times New Roman" w:hAnsi="Times New Roman" w:cs="Times New Roman"/>
          <w:sz w:val="28"/>
          <w:szCs w:val="28"/>
        </w:rPr>
        <w:lastRenderedPageBreak/>
        <w:t>Негативне ставлення включає незадоволеність приналежністю до групи, дискомфорт, сором і приниження;</w:t>
      </w:r>
    </w:p>
    <w:p w:rsidR="008D02FB" w:rsidRPr="00001AA3" w:rsidRDefault="00134F23"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р</w:t>
      </w:r>
      <w:r w:rsidR="008D02FB" w:rsidRPr="00001AA3">
        <w:rPr>
          <w:rFonts w:ascii="Times New Roman" w:hAnsi="Times New Roman" w:cs="Times New Roman"/>
          <w:sz w:val="28"/>
          <w:szCs w:val="28"/>
        </w:rPr>
        <w:t>егулювання: пов'язане з посередництвом інституційних норм і впливом на поведінку;</w:t>
      </w:r>
    </w:p>
    <w:p w:rsidR="008D02FB" w:rsidRPr="00001AA3" w:rsidRDefault="00134F23"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о</w:t>
      </w:r>
      <w:r w:rsidR="008D02FB" w:rsidRPr="00001AA3">
        <w:rPr>
          <w:rFonts w:ascii="Times New Roman" w:hAnsi="Times New Roman" w:cs="Times New Roman"/>
          <w:sz w:val="28"/>
          <w:szCs w:val="28"/>
        </w:rPr>
        <w:t>рганізація (захист): пов'язана з упорядкуванням соціального та чуттєвого досвіду шляхом задоволення потреб у психологічній стабільності та стійкості як реакції на не</w:t>
      </w:r>
      <w:r>
        <w:rPr>
          <w:rFonts w:ascii="Times New Roman" w:hAnsi="Times New Roman" w:cs="Times New Roman"/>
          <w:sz w:val="28"/>
          <w:szCs w:val="28"/>
        </w:rPr>
        <w:t>стабільне соціальне середовище.</w:t>
      </w:r>
    </w:p>
    <w:p w:rsidR="008D02FB" w:rsidRPr="00001AA3" w:rsidRDefault="008D02FB"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У зв'язку з аналізом функції соціальної ідентичності доречно згадати слова Хогга і Абрамса, які писали, що основна людська потреба полягає в тому, щоб конструювати сенс і порядок з галасливого сирого чуттєвого досвіду. Отже, найважливіша функція процесу ідентифікації полягає в тому, щоб допомогти людям знайти своє місце в соціальній структурі, а також осмислити і систематизувати свій чуттєвий досвід [10]. </w:t>
      </w:r>
    </w:p>
    <w:p w:rsidR="008D02FB" w:rsidRPr="00001AA3" w:rsidRDefault="008D02FB"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Багато дослідників зазначають, що соціальна ідентичність одночасно забезпечує такі процеси</w:t>
      </w:r>
      <w:r w:rsidR="00134F23">
        <w:rPr>
          <w:rFonts w:ascii="Times New Roman" w:hAnsi="Times New Roman" w:cs="Times New Roman"/>
          <w:sz w:val="28"/>
          <w:szCs w:val="28"/>
        </w:rPr>
        <w:t>:</w:t>
      </w:r>
    </w:p>
    <w:p w:rsidR="008D02FB" w:rsidRPr="00001AA3" w:rsidRDefault="00134F23"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д</w:t>
      </w:r>
      <w:r w:rsidR="008D02FB" w:rsidRPr="00001AA3">
        <w:rPr>
          <w:rFonts w:ascii="Times New Roman" w:hAnsi="Times New Roman" w:cs="Times New Roman"/>
          <w:sz w:val="28"/>
          <w:szCs w:val="28"/>
        </w:rPr>
        <w:t>иференціація: проявляється у визначенні меж, цілісності та незалежності власного "Я" та визнанні соціальної приналежності як особистісно значущої цінності;</w:t>
      </w:r>
    </w:p>
    <w:p w:rsidR="008D02FB" w:rsidRPr="00001AA3" w:rsidRDefault="00134F23"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і</w:t>
      </w:r>
      <w:r w:rsidR="008D02FB" w:rsidRPr="00001AA3">
        <w:rPr>
          <w:rFonts w:ascii="Times New Roman" w:hAnsi="Times New Roman" w:cs="Times New Roman"/>
          <w:sz w:val="28"/>
          <w:szCs w:val="28"/>
        </w:rPr>
        <w:t>нтеграція "Я": проявляється в суб'єктивній інтеграції "Я" з іншими, яка не є добровільною, а ґрунтується на порівнянні та оцінці з іншими.</w:t>
      </w:r>
    </w:p>
    <w:p w:rsidR="008D02FB" w:rsidRPr="00001AA3" w:rsidRDefault="0011722D"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З огляду на складну функціональність соціальної ідентичності, ця якість є не лише засобом інтеграції, а й засобом вибору способу інтеграції з іншими. Наприклад, вчителі, соціальне функціонування яких пов'язане з високими моральними цінностями, вибудовуватимуть багату на цінності нитку цієї інтеграції, визначаючи ширшу групу - освітнє суспільство, а в більш широкому сенсі - людство [67]. Люди з низькими моральними цінностями йдуть іншим шляхом. А саме, вони вибудовують логіку інтеграції на основі споживання або вимирання.</w:t>
      </w:r>
    </w:p>
    <w:p w:rsidR="0011722D" w:rsidRPr="00001AA3" w:rsidRDefault="00F9133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Таким чином, незважаючи на відмінності в підходах до феноменології та функцій ідентичності, не можна заперечувати, що соціальна ідентичність </w:t>
      </w:r>
      <w:r w:rsidRPr="00001AA3">
        <w:rPr>
          <w:rFonts w:ascii="Times New Roman" w:hAnsi="Times New Roman" w:cs="Times New Roman"/>
          <w:sz w:val="28"/>
          <w:szCs w:val="28"/>
        </w:rPr>
        <w:lastRenderedPageBreak/>
        <w:t>функціонально забезпечує індивідам цілісність, безперервність і визначеність, пропонуючи їм схожість з одними людьми і категорію відмінності від інших. Вивчення соціальної ідентичності в більшості досліджень має на меті зрозуміти механізми, за допомогою яких люди належать до соціальних груп, а також природу міжгрупової диференціації та внутрішньогрупового лідерства. Цей загальний підхід до розуміння соціальної ідентичності знаходить своє відображення в дослідженнях її окремих видів, зокрема професійної ідентичності.</w:t>
      </w:r>
    </w:p>
    <w:p w:rsidR="00F91339" w:rsidRPr="00001AA3" w:rsidRDefault="00F9133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Професійна ідентичність формується в процесі професіоналізації. "Професіоналізація - це процес становлення професіонала. Цей процес включає вибір професії відповідно до власних здібностей і компетенцій, засвоєння правил і норм професії, усвідомлення і формування себе як професіонала, узагальнення свого професійного досвіду через власний внесок і розвиток особистості через свою професію. Загалом професіоналізація є різновидом соціалізації, спорідненої з професійним становленням та аспектом розвитку особистості" [8, с. 102]. </w:t>
      </w:r>
    </w:p>
    <w:p w:rsidR="00F91339" w:rsidRPr="00001AA3" w:rsidRDefault="00943E70"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Важливо розрізняти два основні аспекти процесу формування професійної ідентичності. По-перше, рівень приватності, а по-друге, етап професійного розвитку фахівця. </w:t>
      </w:r>
    </w:p>
    <w:p w:rsidR="00943E70" w:rsidRPr="00001AA3" w:rsidRDefault="00943E70"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Зарубіжний автор А. Тешфел в рамках соціально-психологічних досліджень виділив наступні стадії формування професійної ідентичності [37, с 223]:</w:t>
      </w:r>
    </w:p>
    <w:p w:rsidR="00943E70" w:rsidRPr="00001AA3" w:rsidRDefault="00134F23"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с</w:t>
      </w:r>
      <w:r w:rsidR="00943E70" w:rsidRPr="00001AA3">
        <w:rPr>
          <w:rFonts w:ascii="Times New Roman" w:hAnsi="Times New Roman" w:cs="Times New Roman"/>
          <w:sz w:val="28"/>
          <w:szCs w:val="28"/>
        </w:rPr>
        <w:t>тадія соціальної категоризації: впорядкування соціального оточення у значущий для індивіда спосіб;</w:t>
      </w:r>
    </w:p>
    <w:p w:rsidR="00943E70" w:rsidRPr="00001AA3" w:rsidRDefault="00134F23"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с</w:t>
      </w:r>
      <w:r w:rsidR="00943E70" w:rsidRPr="00001AA3">
        <w:rPr>
          <w:rFonts w:ascii="Times New Roman" w:hAnsi="Times New Roman" w:cs="Times New Roman"/>
          <w:sz w:val="28"/>
          <w:szCs w:val="28"/>
        </w:rPr>
        <w:t>тадія соціальної ідентифікації: процес віднесення людей до певних категорій; та</w:t>
      </w:r>
    </w:p>
    <w:p w:rsidR="00943E70" w:rsidRPr="00001AA3" w:rsidRDefault="00134F23"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с</w:t>
      </w:r>
      <w:r w:rsidR="00943E70" w:rsidRPr="00001AA3">
        <w:rPr>
          <w:rFonts w:ascii="Times New Roman" w:hAnsi="Times New Roman" w:cs="Times New Roman"/>
          <w:sz w:val="28"/>
          <w:szCs w:val="28"/>
        </w:rPr>
        <w:t>тадія соціальної ідентифікації: повна соціальна ідентифікація.</w:t>
      </w:r>
    </w:p>
    <w:p w:rsidR="00943E70" w:rsidRPr="00001AA3" w:rsidRDefault="00943E70"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w:t>
      </w:r>
    </w:p>
    <w:p w:rsidR="00DE31CF" w:rsidRPr="00001AA3" w:rsidRDefault="00DE31C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Особливий інтерес у контексті нашої роботи становлять докази того, що важливі смислові групи можуть ставати професійними спільнотами, і що </w:t>
      </w:r>
      <w:r w:rsidRPr="00001AA3">
        <w:rPr>
          <w:rFonts w:ascii="Times New Roman" w:hAnsi="Times New Roman" w:cs="Times New Roman"/>
          <w:sz w:val="28"/>
          <w:szCs w:val="28"/>
        </w:rPr>
        <w:lastRenderedPageBreak/>
        <w:t xml:space="preserve">процес ідентифікації з цими спільнотами може призводити до досягнення ідеального професійного образу "Я". </w:t>
      </w:r>
    </w:p>
    <w:p w:rsidR="00DE31CF" w:rsidRPr="00001AA3" w:rsidRDefault="00DE31C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Результати теоретичного аналізу дають підстави для формулювання характеристик професійної ідентичності. Йдеться про формування "Я-образу", тотожного певному уявленню про себе як про професійну особистість, а також про відображення у професійному "Я-образі" як професійних стереотипів, так і унікальності власного "Я"; Усвідомлення свого професійного Я-образу та своєї ідентичності в поєднанні з динамічністю та стабільністю свого професійного Я-образу.  </w:t>
      </w:r>
    </w:p>
    <w:p w:rsidR="00DE31CF" w:rsidRPr="00001AA3" w:rsidRDefault="00DE31C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"Я-образ" містить багато елементів, з яких складається професійна свідомість; Є. Клімов характеризує структуру професійної самосвідомості в загальних рисах і дуже коротко, з наступними положеннями:</w:t>
      </w:r>
    </w:p>
    <w:p w:rsidR="00DE31CF" w:rsidRPr="00001AA3" w:rsidRDefault="00134F23"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п</w:t>
      </w:r>
      <w:r w:rsidR="00DE31CF" w:rsidRPr="00001AA3">
        <w:rPr>
          <w:rFonts w:ascii="Times New Roman" w:hAnsi="Times New Roman" w:cs="Times New Roman"/>
          <w:sz w:val="28"/>
          <w:szCs w:val="28"/>
        </w:rPr>
        <w:t>очуття приналежності до професійної спільноти;</w:t>
      </w:r>
    </w:p>
    <w:p w:rsidR="00DE31CF" w:rsidRPr="00001AA3" w:rsidRDefault="00134F23"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з</w:t>
      </w:r>
      <w:r w:rsidR="00DE31CF" w:rsidRPr="00001AA3">
        <w:rPr>
          <w:rFonts w:ascii="Times New Roman" w:hAnsi="Times New Roman" w:cs="Times New Roman"/>
          <w:sz w:val="28"/>
          <w:szCs w:val="28"/>
        </w:rPr>
        <w:t>нання думок, ступеня відповідності професійним шаблонам і свого місця в системі професійних "ролей" на "шкалі" соціального статусу;</w:t>
      </w:r>
    </w:p>
    <w:p w:rsidR="00DE31CF" w:rsidRPr="00001AA3" w:rsidRDefault="00134F23"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з</w:t>
      </w:r>
      <w:r w:rsidR="00DE31CF" w:rsidRPr="00001AA3">
        <w:rPr>
          <w:rFonts w:ascii="Times New Roman" w:hAnsi="Times New Roman" w:cs="Times New Roman"/>
          <w:sz w:val="28"/>
          <w:szCs w:val="28"/>
        </w:rPr>
        <w:t>нання про свою видимість у професійній групі;</w:t>
      </w:r>
    </w:p>
    <w:p w:rsidR="00DE31CF" w:rsidRPr="00001AA3" w:rsidRDefault="00134F23"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з</w:t>
      </w:r>
      <w:r w:rsidR="00DE31CF" w:rsidRPr="00001AA3">
        <w:rPr>
          <w:rFonts w:ascii="Times New Roman" w:hAnsi="Times New Roman" w:cs="Times New Roman"/>
          <w:sz w:val="28"/>
          <w:szCs w:val="28"/>
        </w:rPr>
        <w:t>нання своїх сильних і слабких сторін, шляхів самовдосконалення, зон потенційних успіхів і невдач, найбільш успішних моделей поведінки, найбільш успішних стилів роботи;</w:t>
      </w:r>
    </w:p>
    <w:p w:rsidR="00DE31CF" w:rsidRPr="00001AA3" w:rsidRDefault="00DE31C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образи своїх майбутніх "я" і своєї роботи [28, с. 73-74].</w:t>
      </w:r>
    </w:p>
    <w:p w:rsidR="00DE31CF" w:rsidRPr="00001AA3" w:rsidRDefault="00DE31C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З одного боку, коли йшлося про самопізнання, дозволялося ламати певний шаблон, представляючи його як уявний </w:t>
      </w:r>
      <w:r w:rsidR="00134F23">
        <w:rPr>
          <w:rFonts w:ascii="Times New Roman" w:hAnsi="Times New Roman" w:cs="Times New Roman"/>
          <w:sz w:val="28"/>
          <w:szCs w:val="28"/>
        </w:rPr>
        <w:t xml:space="preserve">образ самого себе. </w:t>
      </w:r>
      <w:r w:rsidRPr="00001AA3">
        <w:rPr>
          <w:rFonts w:ascii="Times New Roman" w:hAnsi="Times New Roman" w:cs="Times New Roman"/>
          <w:sz w:val="28"/>
          <w:szCs w:val="28"/>
        </w:rPr>
        <w:t>Сприйняття людиною себе як професіонала формується на основі співвідношення між її образом професії та знаннями, які вона має про себе.</w:t>
      </w:r>
    </w:p>
    <w:p w:rsidR="00DE31CF" w:rsidRPr="00001AA3" w:rsidRDefault="00DE31C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За визначенням, самопізнання - це всебічна оцінка себе як суб'єкта. Самосвідомість формується на певному етапі розвитку особистості під впливом способу життя, який вимагає самоконтролю і повної відповідальності за свої дії та мовлення. Спираючись на це визначення, В. Зливков [24, с.128-137] вважає професійну самосвідомість складовою самопізнання і включає у своє визначення розуміння фізіології, психіки, розумового і фізичного </w:t>
      </w:r>
      <w:r w:rsidRPr="00001AA3">
        <w:rPr>
          <w:rFonts w:ascii="Times New Roman" w:hAnsi="Times New Roman" w:cs="Times New Roman"/>
          <w:sz w:val="28"/>
          <w:szCs w:val="28"/>
        </w:rPr>
        <w:lastRenderedPageBreak/>
        <w:t xml:space="preserve">розвитку людини, розуміння різних професійних вимог до цієї людини і правильне співвідношення конкретних професійних вимог і себе. </w:t>
      </w:r>
    </w:p>
    <w:p w:rsidR="00DE31CF" w:rsidRPr="00001AA3" w:rsidRDefault="00DE31C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Отже, насправді проблема професійної ідентичності не лише визнана та актуалізована у психологічній спільноті, але й вивчається. І саме в термінах "професійної ідентичності".</w:t>
      </w:r>
    </w:p>
    <w:p w:rsidR="00DE31CF" w:rsidRPr="00001AA3" w:rsidRDefault="00134F23"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ТО професійна і</w:t>
      </w:r>
      <w:r w:rsidR="00DE31CF" w:rsidRPr="00001AA3">
        <w:rPr>
          <w:rFonts w:ascii="Times New Roman" w:hAnsi="Times New Roman" w:cs="Times New Roman"/>
          <w:sz w:val="28"/>
          <w:szCs w:val="28"/>
        </w:rPr>
        <w:t>дентичність можна пояснити через три елементи Я-концепції:</w:t>
      </w:r>
    </w:p>
    <w:p w:rsidR="00DE31CF" w:rsidRPr="00001AA3" w:rsidRDefault="00DE31C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1. когнітивні елементи (професійні знання та професійні переконання, усвідомлення "Я-образу" як професіонала).</w:t>
      </w:r>
    </w:p>
    <w:p w:rsidR="00DE31CF" w:rsidRPr="00001AA3" w:rsidRDefault="00DE31C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2. емоційні чинники (професійні переконання та знання, емоційно-оцінне ставлення до себе як до "актора").</w:t>
      </w:r>
    </w:p>
    <w:p w:rsidR="00DE31CF" w:rsidRPr="00001AA3" w:rsidRDefault="00DE31C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3. поведінкові елементи (особистість, що виражається в стилі взаємодії в професійному середовищі).</w:t>
      </w:r>
    </w:p>
    <w:p w:rsidR="00DE31CF" w:rsidRPr="00001AA3" w:rsidRDefault="00DE31C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Іншими словами, Я-образ - це не лише опис рис власної особистості, але й цілий набір оціночних характеристик і пов'язаних з ними поведінкових проявів. Завдяки цій спрямованості на себе, всі емоції та оцінки, пов'язані з образом Я, є дуже сильними та стабільними.</w:t>
      </w:r>
    </w:p>
    <w:p w:rsidR="00DE31CF" w:rsidRPr="00001AA3" w:rsidRDefault="00DE31C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Дослідження ґрунтується на теоретичному припущенні, що стійка професійна ідентичність досягається через</w:t>
      </w:r>
      <w:r w:rsidR="00382B5E">
        <w:rPr>
          <w:rFonts w:ascii="Times New Roman" w:hAnsi="Times New Roman" w:cs="Times New Roman"/>
          <w:sz w:val="28"/>
          <w:szCs w:val="28"/>
        </w:rPr>
        <w:t>:</w:t>
      </w:r>
    </w:p>
    <w:p w:rsidR="00DE31CF" w:rsidRPr="00001AA3" w:rsidRDefault="00DE31C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роботу, яка добре виконується фахівцями і результати якої приносять задоволення їм та іншим (успішна професійна ситуація);</w:t>
      </w:r>
    </w:p>
    <w:p w:rsidR="00DE31CF" w:rsidRPr="00001AA3" w:rsidRDefault="00382B5E"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і</w:t>
      </w:r>
      <w:r w:rsidR="00DE31CF" w:rsidRPr="00001AA3">
        <w:rPr>
          <w:rFonts w:ascii="Times New Roman" w:hAnsi="Times New Roman" w:cs="Times New Roman"/>
          <w:sz w:val="28"/>
          <w:szCs w:val="28"/>
        </w:rPr>
        <w:t>дентифікація з позитивно оціненою професійною групою та дистанціювання від інших віддалених професійних груп (успішні професійні стосунки);</w:t>
      </w:r>
    </w:p>
    <w:p w:rsidR="00DE31CF" w:rsidRPr="00001AA3" w:rsidRDefault="00382B5E"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Я</w:t>
      </w:r>
      <w:r w:rsidR="00DE31CF" w:rsidRPr="00001AA3">
        <w:rPr>
          <w:rFonts w:ascii="Times New Roman" w:hAnsi="Times New Roman" w:cs="Times New Roman"/>
          <w:sz w:val="28"/>
          <w:szCs w:val="28"/>
        </w:rPr>
        <w:t>, розкриття свого функціонального потенціалу, самореалізація (позитивний образ професійного Я).</w:t>
      </w:r>
    </w:p>
    <w:p w:rsidR="00DE31CF" w:rsidRPr="00001AA3" w:rsidRDefault="00C169B8"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w:t>
      </w:r>
    </w:p>
    <w:p w:rsidR="00C169B8" w:rsidRPr="00382B5E" w:rsidRDefault="00C169B8" w:rsidP="00C51C89">
      <w:pPr>
        <w:spacing w:after="0" w:line="360" w:lineRule="auto"/>
        <w:ind w:firstLine="851"/>
        <w:jc w:val="both"/>
        <w:rPr>
          <w:rFonts w:ascii="Times New Roman" w:hAnsi="Times New Roman" w:cs="Times New Roman"/>
          <w:b/>
          <w:sz w:val="28"/>
          <w:szCs w:val="28"/>
        </w:rPr>
      </w:pPr>
      <w:r w:rsidRPr="00382B5E">
        <w:rPr>
          <w:rFonts w:ascii="Times New Roman" w:hAnsi="Times New Roman" w:cs="Times New Roman"/>
          <w:b/>
          <w:sz w:val="28"/>
          <w:szCs w:val="28"/>
        </w:rPr>
        <w:t>1.3. Аналіз психологічних чинників формування професійної ідентичності майбутніх фахівців</w:t>
      </w:r>
    </w:p>
    <w:p w:rsidR="00C169B8" w:rsidRPr="00001AA3" w:rsidRDefault="00C169B8" w:rsidP="00C51C89">
      <w:pPr>
        <w:spacing w:after="0" w:line="360" w:lineRule="auto"/>
        <w:ind w:firstLine="851"/>
        <w:jc w:val="both"/>
        <w:rPr>
          <w:rFonts w:ascii="Times New Roman" w:hAnsi="Times New Roman" w:cs="Times New Roman"/>
          <w:sz w:val="28"/>
          <w:szCs w:val="28"/>
        </w:rPr>
      </w:pPr>
    </w:p>
    <w:p w:rsidR="00C169B8" w:rsidRPr="00001AA3" w:rsidRDefault="00C169B8"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lastRenderedPageBreak/>
        <w:t>Сучасне суспільство наразі переживає своєрідну кризу у сфері професійної підготовки та працевлаштування молодих спеціалістів. Тому питання ідентичності, і зокрема питання професійної ідентичності, є однією з головних проблем у суч</w:t>
      </w:r>
      <w:r w:rsidR="00382B5E">
        <w:rPr>
          <w:rFonts w:ascii="Times New Roman" w:hAnsi="Times New Roman" w:cs="Times New Roman"/>
          <w:sz w:val="28"/>
          <w:szCs w:val="28"/>
        </w:rPr>
        <w:t xml:space="preserve">асній психології та педагогіці. </w:t>
      </w:r>
      <w:r w:rsidRPr="00001AA3">
        <w:rPr>
          <w:rFonts w:ascii="Times New Roman" w:hAnsi="Times New Roman" w:cs="Times New Roman"/>
          <w:sz w:val="28"/>
          <w:szCs w:val="28"/>
        </w:rPr>
        <w:t>Це пов'язано з тим, що період навчання у вищих навчальних закладах є одним з найважливіших періодів у формуванні професійного самовизначення, невід'ємного аспекту самосвідомості, без якого неможлива оптимізація функціонування особистості у відповідній сфері діяльності.</w:t>
      </w:r>
    </w:p>
    <w:p w:rsidR="00C169B8" w:rsidRPr="00001AA3" w:rsidRDefault="00C169B8"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Соціальна значущість цієї проблеми та недостатня наукова розробленість зумовлюють необхідність аналізу психологічних чинників формування професійної ідентичності майбутніх фахівців в умовах навчання у вищій школі.</w:t>
      </w:r>
    </w:p>
    <w:p w:rsidR="00C169B8" w:rsidRPr="00001AA3" w:rsidRDefault="00C169B8"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У процесі формування професійної ідентичності виділяють зовнішні та внутрішні детермінанти або чинники [7].</w:t>
      </w:r>
    </w:p>
    <w:p w:rsidR="00C169B8" w:rsidRPr="00001AA3" w:rsidRDefault="00C169B8"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У психологічній науці виділяють дві основні групи чинників, які мають значний вплив на розвиток і перебіг психічних процесів та явищ: зовнішні та внутрішні чинники.</w:t>
      </w:r>
    </w:p>
    <w:p w:rsidR="00C169B8" w:rsidRPr="00001AA3" w:rsidRDefault="00A97DD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Система зовнішніх чинників складається з різних соціальних і природних детермінант, які створюють умови для розвитку індивіда і впливають на його поведінку та діяльність. Вплив цих факторів на людину може бути як позитивним, так і негативним. Внутрішні чинники - це ментальні детермінанти, які знаходяться у внутрішньому світі людини і розвиваються протягом усього життя, формуючи особистість через процеси навчання, виховання та розвитку [9]. </w:t>
      </w:r>
    </w:p>
    <w:p w:rsidR="00A97DDA" w:rsidRPr="00001AA3" w:rsidRDefault="00A97DD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У сучасній психології та педагогіці не існує єдиного підходу до визначення конкретного переліку чинників, що впливають на формування професійної ідентичності фахівця. Це обґрунтовує необхідність комплексного аналізу досліджуваної проблеми з урахуванням декількох наукових підходів.</w:t>
      </w:r>
    </w:p>
    <w:p w:rsidR="00A97DDA" w:rsidRPr="00001AA3" w:rsidRDefault="00A97DD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lastRenderedPageBreak/>
        <w:t xml:space="preserve">  Наприклад, В. Кеніг у своїй дисертації "Формування професійної ідентичності у працюючих студентів" виділяє та описує такі психологічні чинники професійної ідентичності у майбутніх фахівців:</w:t>
      </w:r>
    </w:p>
    <w:p w:rsidR="00A97DDA" w:rsidRPr="00001AA3" w:rsidRDefault="00382B5E"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н</w:t>
      </w:r>
      <w:r w:rsidR="00A97DDA" w:rsidRPr="00001AA3">
        <w:rPr>
          <w:rFonts w:ascii="Times New Roman" w:hAnsi="Times New Roman" w:cs="Times New Roman"/>
          <w:sz w:val="28"/>
          <w:szCs w:val="28"/>
        </w:rPr>
        <w:t>а основі цінностей;</w:t>
      </w:r>
    </w:p>
    <w:p w:rsidR="00A97DDA" w:rsidRPr="00001AA3" w:rsidRDefault="00382B5E"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м</w:t>
      </w:r>
      <w:r w:rsidR="00A97DDA" w:rsidRPr="00001AA3">
        <w:rPr>
          <w:rFonts w:ascii="Times New Roman" w:hAnsi="Times New Roman" w:cs="Times New Roman"/>
          <w:sz w:val="28"/>
          <w:szCs w:val="28"/>
        </w:rPr>
        <w:t>отивація;</w:t>
      </w:r>
    </w:p>
    <w:p w:rsidR="00A97DDA" w:rsidRPr="00001AA3" w:rsidRDefault="00382B5E"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ф</w:t>
      </w:r>
      <w:r w:rsidR="00A97DDA" w:rsidRPr="00001AA3">
        <w:rPr>
          <w:rFonts w:ascii="Times New Roman" w:hAnsi="Times New Roman" w:cs="Times New Roman"/>
          <w:sz w:val="28"/>
          <w:szCs w:val="28"/>
        </w:rPr>
        <w:t>актори поведінкової гнучкості</w:t>
      </w:r>
    </w:p>
    <w:p w:rsidR="00A97DDA" w:rsidRPr="00001AA3" w:rsidRDefault="00382B5E"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ф</w:t>
      </w:r>
      <w:r w:rsidR="00A97DDA" w:rsidRPr="00001AA3">
        <w:rPr>
          <w:rFonts w:ascii="Times New Roman" w:hAnsi="Times New Roman" w:cs="Times New Roman"/>
          <w:sz w:val="28"/>
          <w:szCs w:val="28"/>
        </w:rPr>
        <w:t>актори практичної соціальної активності</w:t>
      </w:r>
    </w:p>
    <w:p w:rsidR="00A97DDA" w:rsidRPr="00001AA3" w:rsidRDefault="00382B5E"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ф</w:t>
      </w:r>
      <w:r w:rsidR="00A97DDA" w:rsidRPr="00001AA3">
        <w:rPr>
          <w:rFonts w:ascii="Times New Roman" w:hAnsi="Times New Roman" w:cs="Times New Roman"/>
          <w:sz w:val="28"/>
          <w:szCs w:val="28"/>
        </w:rPr>
        <w:t>актори креативності та комунікативності;</w:t>
      </w:r>
    </w:p>
    <w:p w:rsidR="00A97DDA" w:rsidRPr="00001AA3" w:rsidRDefault="00382B5E"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ф</w:t>
      </w:r>
      <w:r w:rsidR="00A97DDA" w:rsidRPr="00001AA3">
        <w:rPr>
          <w:rFonts w:ascii="Times New Roman" w:hAnsi="Times New Roman" w:cs="Times New Roman"/>
          <w:sz w:val="28"/>
          <w:szCs w:val="28"/>
        </w:rPr>
        <w:t>актори прагнення до знань [16].</w:t>
      </w:r>
    </w:p>
    <w:p w:rsidR="00EA1E9D" w:rsidRPr="00001AA3" w:rsidRDefault="008D314D"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Визначивши ці фактори, дослідники підкреслили, що кожен з них рідко зустрічається ізольовано і зазвичай поєднується з впливом інших факторів, утворюючи складну ієрархію. Крім того, вплив кожного з цих психологічних чинників не є прямим, а здійснюється через ланцюг посередників. У зв'язку з цим, на думку В. Кеніга, свідоме формування професійної ідентичності відбувається в нерозривній єдності з системою професійної діяльності та професійних відносин [30].</w:t>
      </w:r>
      <w:r w:rsidR="00382B5E">
        <w:rPr>
          <w:rFonts w:ascii="Times New Roman" w:hAnsi="Times New Roman" w:cs="Times New Roman"/>
          <w:sz w:val="28"/>
          <w:szCs w:val="28"/>
        </w:rPr>
        <w:t xml:space="preserve"> </w:t>
      </w:r>
      <w:r w:rsidR="00EA1E9D" w:rsidRPr="00001AA3">
        <w:rPr>
          <w:rFonts w:ascii="Times New Roman" w:hAnsi="Times New Roman" w:cs="Times New Roman"/>
          <w:sz w:val="28"/>
          <w:szCs w:val="28"/>
        </w:rPr>
        <w:t xml:space="preserve"> На нашу думку, ієрархія психологічних чинників формування професійної ідентичності майбутніх фахівців у вищій школі, розроблена Л. Шнайдер [68], є досить повною.</w:t>
      </w:r>
    </w:p>
    <w:p w:rsidR="00A97DDA" w:rsidRPr="00001AA3" w:rsidRDefault="00EA1E9D"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Ці чинники авторка називає внутрішніми джерелами або детермінантами формування професійної ідентичності, маючи на увазі, що вони є "психологічними категоріями, які стосуються розуміння людиною своєї приналежності до певної професії та професійної спільноти" [15, с. 113].</w:t>
      </w:r>
    </w:p>
    <w:p w:rsidR="00EA1E9D" w:rsidRPr="00001AA3" w:rsidRDefault="00A97DD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w:t>
      </w:r>
      <w:r w:rsidR="00EA1E9D" w:rsidRPr="00001AA3">
        <w:rPr>
          <w:rFonts w:ascii="Times New Roman" w:hAnsi="Times New Roman" w:cs="Times New Roman"/>
          <w:sz w:val="28"/>
          <w:szCs w:val="28"/>
        </w:rPr>
        <w:t>До внутрішніх детермінант дослідники відносять.</w:t>
      </w:r>
    </w:p>
    <w:p w:rsidR="00EA1E9D" w:rsidRPr="00001AA3" w:rsidRDefault="00382B5E"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п</w:t>
      </w:r>
      <w:r w:rsidR="00EA1E9D" w:rsidRPr="00001AA3">
        <w:rPr>
          <w:rFonts w:ascii="Times New Roman" w:hAnsi="Times New Roman" w:cs="Times New Roman"/>
          <w:sz w:val="28"/>
          <w:szCs w:val="28"/>
        </w:rPr>
        <w:t>озитивний емоційний контекст отримання інформації про обрану професію;</w:t>
      </w:r>
    </w:p>
    <w:p w:rsidR="00EA1E9D" w:rsidRPr="00001AA3" w:rsidRDefault="00382B5E"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п</w:t>
      </w:r>
      <w:r w:rsidR="00EA1E9D" w:rsidRPr="00001AA3">
        <w:rPr>
          <w:rFonts w:ascii="Times New Roman" w:hAnsi="Times New Roman" w:cs="Times New Roman"/>
          <w:sz w:val="28"/>
          <w:szCs w:val="28"/>
        </w:rPr>
        <w:t>озитивне сприйняття себе як суб'єкта професійної діяльності; та</w:t>
      </w:r>
    </w:p>
    <w:p w:rsidR="00EA1E9D" w:rsidRPr="00001AA3" w:rsidRDefault="00382B5E"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е</w:t>
      </w:r>
      <w:r w:rsidR="00EA1E9D" w:rsidRPr="00001AA3">
        <w:rPr>
          <w:rFonts w:ascii="Times New Roman" w:hAnsi="Times New Roman" w:cs="Times New Roman"/>
          <w:sz w:val="28"/>
          <w:szCs w:val="28"/>
        </w:rPr>
        <w:t>моційно позитивне сприйняття приналежності до професійної спільноти;</w:t>
      </w:r>
    </w:p>
    <w:p w:rsidR="00A97DDA" w:rsidRPr="00001AA3" w:rsidRDefault="00382B5E"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у</w:t>
      </w:r>
      <w:r w:rsidR="00EA1E9D" w:rsidRPr="00001AA3">
        <w:rPr>
          <w:rFonts w:ascii="Times New Roman" w:hAnsi="Times New Roman" w:cs="Times New Roman"/>
          <w:sz w:val="28"/>
          <w:szCs w:val="28"/>
        </w:rPr>
        <w:t>спішне оволодіння правами та обов'язками, нормами і правилами професійної діяльності;</w:t>
      </w:r>
    </w:p>
    <w:p w:rsidR="00EA1E9D" w:rsidRPr="00001AA3" w:rsidRDefault="00382B5E"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 г</w:t>
      </w:r>
      <w:r w:rsidR="00EA1E9D" w:rsidRPr="00001AA3">
        <w:rPr>
          <w:rFonts w:ascii="Times New Roman" w:hAnsi="Times New Roman" w:cs="Times New Roman"/>
          <w:sz w:val="28"/>
          <w:szCs w:val="28"/>
        </w:rPr>
        <w:t>отовність брати на себе професійні обов'язки;</w:t>
      </w:r>
    </w:p>
    <w:p w:rsidR="00EA1E9D" w:rsidRPr="00001AA3" w:rsidRDefault="00EA1E9D"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особистісний та "технічний" рівні розвитку; </w:t>
      </w:r>
    </w:p>
    <w:p w:rsidR="00EA1E9D" w:rsidRPr="00001AA3" w:rsidRDefault="00EA1E9D"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характер екзистенційного та функціонального самовираження і самопізнання;</w:t>
      </w:r>
    </w:p>
    <w:p w:rsidR="00EA1E9D" w:rsidRPr="00001AA3" w:rsidRDefault="00EA1E9D"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готовність до самореалізації в обраній професії, участь у професійних об'єднаннях, постійний самоаналіз і мотивація до розвитку особистості та самопізнання [12].</w:t>
      </w:r>
    </w:p>
    <w:p w:rsidR="00EA1E9D" w:rsidRPr="00001AA3" w:rsidRDefault="00EA1E9D"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Г. Ложкін виділяє внутрішні та зовнішні чинники у процесі формування професійної ідентичності. Дослідник підкреслює, що зовнішні детермінанти відіграють переважну роль на ранніх етапах становлення професійної ідентичності, тоді як внутрішні умови та детермінанти формують основу для подальшого розвитку професійного самовизначення [40].</w:t>
      </w:r>
    </w:p>
    <w:p w:rsidR="00EA1E9D" w:rsidRPr="00001AA3" w:rsidRDefault="00EA1E9D"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Він визначив інформаційно-насичене середовище як узагальнену зовнішню детермінанту процесу професійної ідентичності в умовах сучасного стану професійної освіти та джерело уявлень про те, як здобути професійну освіту, про предмет праці та професії, які потрібні людині.</w:t>
      </w:r>
    </w:p>
    <w:p w:rsidR="00EA1E9D" w:rsidRPr="00001AA3" w:rsidRDefault="00184877"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w:t>
      </w:r>
      <w:r w:rsidR="00EA1E9D" w:rsidRPr="00001AA3">
        <w:rPr>
          <w:rFonts w:ascii="Times New Roman" w:hAnsi="Times New Roman" w:cs="Times New Roman"/>
          <w:sz w:val="28"/>
          <w:szCs w:val="28"/>
        </w:rPr>
        <w:t>Зовнішні фактори дослідники поділяють на підгрупи:</w:t>
      </w:r>
    </w:p>
    <w:p w:rsidR="00EA1E9D" w:rsidRPr="00001AA3" w:rsidRDefault="00382B5E"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о</w:t>
      </w:r>
      <w:r w:rsidR="00EA1E9D" w:rsidRPr="00001AA3">
        <w:rPr>
          <w:rFonts w:ascii="Times New Roman" w:hAnsi="Times New Roman" w:cs="Times New Roman"/>
          <w:sz w:val="28"/>
          <w:szCs w:val="28"/>
        </w:rPr>
        <w:t>світні процеси (зміст освіти та педагогічні технології).</w:t>
      </w:r>
    </w:p>
    <w:p w:rsidR="00184877" w:rsidRPr="00001AA3" w:rsidRDefault="00382B5E"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поз </w:t>
      </w:r>
      <w:r w:rsidR="00EA1E9D" w:rsidRPr="00001AA3">
        <w:rPr>
          <w:rFonts w:ascii="Times New Roman" w:hAnsi="Times New Roman" w:cs="Times New Roman"/>
          <w:sz w:val="28"/>
          <w:szCs w:val="28"/>
        </w:rPr>
        <w:t>навчальна діяльність.</w:t>
      </w:r>
    </w:p>
    <w:p w:rsidR="00EA1E9D" w:rsidRPr="00001AA3" w:rsidRDefault="00EA1E9D"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Концепція внутрішніх детермінант у процесі формування професійної ідентичності студентів представлена такими ключовими чинниками:</w:t>
      </w:r>
    </w:p>
    <w:p w:rsidR="00EA1E9D" w:rsidRPr="00001AA3" w:rsidRDefault="00EA1E9D"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індивідуально-типологічні та біопсихологічні характеристики особистості (вік, гендерні характеристики, темперамент, особистісні та кваліфікаційні характеристики);</w:t>
      </w:r>
    </w:p>
    <w:p w:rsidR="00EA1E9D" w:rsidRPr="00001AA3" w:rsidRDefault="00EA1E9D"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особливості психічних процесів і характеристик (пам'ять, від</w:t>
      </w:r>
      <w:r w:rsidR="00382B5E">
        <w:rPr>
          <w:rFonts w:ascii="Times New Roman" w:hAnsi="Times New Roman" w:cs="Times New Roman"/>
          <w:sz w:val="28"/>
          <w:szCs w:val="28"/>
        </w:rPr>
        <w:t xml:space="preserve">чуття, емоції, уява, почуття); </w:t>
      </w:r>
    </w:p>
    <w:p w:rsidR="00EA1E9D" w:rsidRPr="00001AA3" w:rsidRDefault="00EA1E9D"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досвід (стилі діяльності, знання, вміння, навички, звички);</w:t>
      </w:r>
    </w:p>
    <w:p w:rsidR="00EA1E9D" w:rsidRPr="00001AA3" w:rsidRDefault="00EA1E9D"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особливості спрямованості (ідеали, світогляд, інтереси, мотиви, переконання) [46].</w:t>
      </w:r>
    </w:p>
    <w:p w:rsidR="00EA1E9D" w:rsidRPr="00001AA3" w:rsidRDefault="00EA1E9D"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lastRenderedPageBreak/>
        <w:t>Аналіз теоретичного матеріалу дає змогу додати до перелічених вище чинників професійний досвід індивіда з усіма його смисловими та часовими структурами. Важливим у контексті проблеми формування професійної ідентичності є чинник своєчасності, який враховує сензитивний період становлення професійної ідентичності майбутніх фахівців.</w:t>
      </w:r>
    </w:p>
    <w:p w:rsidR="00EA1E9D" w:rsidRPr="00001AA3" w:rsidRDefault="00043B2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Внутрішні та зовнішні детермінанти, такі як цінність професії та досвід соціального престижу, мають вирішальне значення для формування важливої професійної ідентичності студента. Ключовим чинником і водночас індикатором формування професійної ідентичності є освіта.</w:t>
      </w:r>
    </w:p>
    <w:p w:rsidR="00043B29" w:rsidRPr="00001AA3" w:rsidRDefault="00043B2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Існують також дослідження, присвячені чинникам формування професійної ідентичності у майбутніх фахівців конкретних професій. Наприклад, дослідники О. Савченков та І. Забродіна [59] вивчали проблему формування ідентичності у майбутніх педагогів у процесі професійної підготовки у виші. Як основний соціально-психологічний чинник формування професійної ідентичності дослідники виокремлюють емоційну стабільність. Поряд із цим чинником дослідники виокремлюють й інші соціально-психологічні детермінанти в процесі формування професійної ідентичності педагогів і психологів:</w:t>
      </w:r>
    </w:p>
    <w:p w:rsidR="00043B29" w:rsidRPr="00001AA3" w:rsidRDefault="00043B2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високий рівень переслідування;</w:t>
      </w:r>
    </w:p>
    <w:p w:rsidR="00043B29" w:rsidRPr="00001AA3" w:rsidRDefault="00043B2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швидка адаптація до педагогічної діяльності; прийняття інших суб'єктів освітнього процесу;</w:t>
      </w:r>
    </w:p>
    <w:p w:rsidR="00043B29" w:rsidRPr="00001AA3" w:rsidRDefault="00043B2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емоційний комфорт; висока самооцінка власних досягнень в освіті;</w:t>
      </w:r>
    </w:p>
    <w:p w:rsidR="00043B29" w:rsidRPr="00001AA3" w:rsidRDefault="00043B2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стійкість до зовнішніх подразників; прагнення до домінування в професії; здатність ефективно діяти в екстремальних ситуаціях;</w:t>
      </w:r>
    </w:p>
    <w:p w:rsidR="00043B29" w:rsidRPr="00001AA3" w:rsidRDefault="00043B2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професійна цілісність; довіра до себе і до своїх учнів;</w:t>
      </w:r>
    </w:p>
    <w:p w:rsidR="00043B29" w:rsidRPr="00001AA3" w:rsidRDefault="00043B2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готовність до виконання професійних ролей (наприклад, учителя, дослідника, вихователя);</w:t>
      </w:r>
    </w:p>
    <w:p w:rsidR="0026438C" w:rsidRPr="00001AA3" w:rsidRDefault="0026438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активна участь у житті професійної спільноти, прийняття місії педагогічної освіти, розв'язання соціальних та освітніх проблем студентів, безкорислива педагогічна допомога тощо;</w:t>
      </w:r>
    </w:p>
    <w:p w:rsidR="00043B29" w:rsidRPr="00001AA3" w:rsidRDefault="0026438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lastRenderedPageBreak/>
        <w:t>- висока рефлексія професійно-педагогічної діяльності [6].</w:t>
      </w:r>
    </w:p>
    <w:p w:rsidR="0026438C" w:rsidRPr="00001AA3" w:rsidRDefault="00AD3995"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У зв'язку з проблемою професійної ідентифікації психологів Д. Шляков виокремлює об'єктивні та суб'єктивні чинники [60]. Насамперед автор називає соціальні умови професійної діяльності.</w:t>
      </w:r>
    </w:p>
    <w:p w:rsidR="00AD3995" w:rsidRPr="00001AA3" w:rsidRDefault="00AD3995"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На думку дослідників, система суб'єктивних чинників складається з професійних та особистісних якостей психолога, соціального та професійного благополуччя [20].</w:t>
      </w:r>
    </w:p>
    <w:p w:rsidR="00AD3995" w:rsidRPr="00001AA3" w:rsidRDefault="00AD3995"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Аналізуючи професійні елементи особистос</w:t>
      </w:r>
      <w:r w:rsidR="003E374F">
        <w:rPr>
          <w:rFonts w:ascii="Times New Roman" w:hAnsi="Times New Roman" w:cs="Times New Roman"/>
          <w:sz w:val="28"/>
          <w:szCs w:val="28"/>
        </w:rPr>
        <w:t xml:space="preserve">ті майбутнього психолога, </w:t>
      </w:r>
      <w:r w:rsidR="003E374F" w:rsidRPr="000522F1">
        <w:rPr>
          <w:rFonts w:ascii="Times New Roman" w:hAnsi="Times New Roman"/>
          <w:sz w:val="28"/>
          <w:szCs w:val="28"/>
        </w:rPr>
        <w:t>Н.Євтешина</w:t>
      </w:r>
      <w:r w:rsidRPr="00001AA3">
        <w:rPr>
          <w:rFonts w:ascii="Times New Roman" w:hAnsi="Times New Roman" w:cs="Times New Roman"/>
          <w:sz w:val="28"/>
          <w:szCs w:val="28"/>
        </w:rPr>
        <w:t xml:space="preserve"> виокремила такі чинники, що визначають її розвиток</w:t>
      </w:r>
      <w:r w:rsidR="003E374F">
        <w:rPr>
          <w:rFonts w:ascii="Times New Roman" w:hAnsi="Times New Roman" w:cs="Times New Roman"/>
          <w:sz w:val="28"/>
          <w:szCs w:val="28"/>
        </w:rPr>
        <w:t>:</w:t>
      </w:r>
    </w:p>
    <w:p w:rsidR="00AD3995" w:rsidRPr="00001AA3" w:rsidRDefault="003E374F"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п</w:t>
      </w:r>
      <w:r w:rsidR="00AD3995" w:rsidRPr="00001AA3">
        <w:rPr>
          <w:rFonts w:ascii="Times New Roman" w:hAnsi="Times New Roman" w:cs="Times New Roman"/>
          <w:sz w:val="28"/>
          <w:szCs w:val="28"/>
        </w:rPr>
        <w:t>рофесійна позиція</w:t>
      </w:r>
      <w:r>
        <w:rPr>
          <w:rFonts w:ascii="Times New Roman" w:hAnsi="Times New Roman" w:cs="Times New Roman"/>
          <w:sz w:val="28"/>
          <w:szCs w:val="28"/>
        </w:rPr>
        <w:t>;</w:t>
      </w:r>
    </w:p>
    <w:p w:rsidR="00AD3995" w:rsidRPr="00001AA3" w:rsidRDefault="003E374F"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п</w:t>
      </w:r>
      <w:r w:rsidR="00AD3995" w:rsidRPr="00001AA3">
        <w:rPr>
          <w:rFonts w:ascii="Times New Roman" w:hAnsi="Times New Roman" w:cs="Times New Roman"/>
          <w:sz w:val="28"/>
          <w:szCs w:val="28"/>
        </w:rPr>
        <w:t>отреба в особистісному та професійному розвитку</w:t>
      </w:r>
      <w:r>
        <w:rPr>
          <w:rFonts w:ascii="Times New Roman" w:hAnsi="Times New Roman" w:cs="Times New Roman"/>
          <w:sz w:val="28"/>
          <w:szCs w:val="28"/>
        </w:rPr>
        <w:t>;</w:t>
      </w:r>
    </w:p>
    <w:p w:rsidR="00AD3995" w:rsidRPr="00001AA3" w:rsidRDefault="003E374F"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п</w:t>
      </w:r>
      <w:r w:rsidR="00AD3995" w:rsidRPr="00001AA3">
        <w:rPr>
          <w:rFonts w:ascii="Times New Roman" w:hAnsi="Times New Roman" w:cs="Times New Roman"/>
          <w:sz w:val="28"/>
          <w:szCs w:val="28"/>
        </w:rPr>
        <w:t>рофесійна Я-концепція;</w:t>
      </w:r>
    </w:p>
    <w:p w:rsidR="00AD3995" w:rsidRPr="00001AA3" w:rsidRDefault="003E374F"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о</w:t>
      </w:r>
      <w:r w:rsidR="00AD3995" w:rsidRPr="00001AA3">
        <w:rPr>
          <w:rFonts w:ascii="Times New Roman" w:hAnsi="Times New Roman" w:cs="Times New Roman"/>
          <w:sz w:val="28"/>
          <w:szCs w:val="28"/>
        </w:rPr>
        <w:t>собистісний тип професіонала;</w:t>
      </w:r>
    </w:p>
    <w:p w:rsidR="00AD3995" w:rsidRPr="00001AA3" w:rsidRDefault="003E374F"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р</w:t>
      </w:r>
      <w:r w:rsidR="00AD3995" w:rsidRPr="00001AA3">
        <w:rPr>
          <w:rFonts w:ascii="Times New Roman" w:hAnsi="Times New Roman" w:cs="Times New Roman"/>
          <w:sz w:val="28"/>
          <w:szCs w:val="28"/>
        </w:rPr>
        <w:t>івень соціальних потреб;</w:t>
      </w:r>
    </w:p>
    <w:p w:rsidR="00AD3995" w:rsidRPr="00001AA3" w:rsidRDefault="003E374F"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р</w:t>
      </w:r>
      <w:r w:rsidR="00AD3995" w:rsidRPr="00001AA3">
        <w:rPr>
          <w:rFonts w:ascii="Times New Roman" w:hAnsi="Times New Roman" w:cs="Times New Roman"/>
          <w:sz w:val="28"/>
          <w:szCs w:val="28"/>
        </w:rPr>
        <w:t>івень потреби у визнанні [21].</w:t>
      </w:r>
    </w:p>
    <w:p w:rsidR="00AD3995" w:rsidRPr="00001AA3" w:rsidRDefault="00AD3995"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Розглянувши основні підходи дослідників до проблеми формування професійної ідентичності майбутніх спеціалістів і виявивши чинники, що впливають на цей процес, підіб'ємо деякі підсумки.</w:t>
      </w:r>
    </w:p>
    <w:p w:rsidR="00AD3995" w:rsidRPr="00001AA3" w:rsidRDefault="00AD3995"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Підбиваючи підсумки на основі аналізу літератури та власного наукового підходу, можна сказати, що проблему професійної ідентичності розглядають переважно в контексті досліджень, присвячених різним аспектам вищої професійної освіти. У сучасній психології та педагогіці існує широкий спектр поглядів на визначення професійної ідентичності та чинників професійної ідентичності. Дослідники виокремлюють об'єктивні та суб'єктивні чинники, внутрішні та зовнішні чинники, нормативні та соціальні чинники, соціально-психологічні та особистісні чинники, колективні та особистісні чинники (детермінанти) у процесі формування професійної ідентичності.</w:t>
      </w:r>
    </w:p>
    <w:p w:rsidR="00AD3995" w:rsidRPr="00001AA3" w:rsidRDefault="00AD3995"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З вищесказаного можна зробити висновок, що важливість чинників професійної ідентичності залежить від стадій професійного циклу індивіда. Ці </w:t>
      </w:r>
      <w:r w:rsidRPr="00001AA3">
        <w:rPr>
          <w:rFonts w:ascii="Times New Roman" w:hAnsi="Times New Roman" w:cs="Times New Roman"/>
          <w:sz w:val="28"/>
          <w:szCs w:val="28"/>
        </w:rPr>
        <w:lastRenderedPageBreak/>
        <w:t>етапи включають професійне самовизначення, навчання, працевлаштування та професійну адаптацію.</w:t>
      </w:r>
    </w:p>
    <w:p w:rsidR="00AD3995" w:rsidRPr="00001AA3" w:rsidRDefault="00AD3995"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7264F0" w:rsidRPr="000522F1" w:rsidRDefault="007264F0" w:rsidP="00F868D3">
      <w:pPr>
        <w:spacing w:after="0" w:line="360" w:lineRule="auto"/>
        <w:ind w:firstLine="851"/>
        <w:jc w:val="center"/>
        <w:rPr>
          <w:rFonts w:ascii="Times New Roman" w:hAnsi="Times New Roman"/>
          <w:b/>
          <w:sz w:val="28"/>
          <w:szCs w:val="28"/>
        </w:rPr>
      </w:pPr>
      <w:r w:rsidRPr="000522F1">
        <w:rPr>
          <w:rFonts w:ascii="Times New Roman" w:hAnsi="Times New Roman"/>
          <w:b/>
          <w:sz w:val="28"/>
          <w:szCs w:val="28"/>
        </w:rPr>
        <w:t>Висновки до першого розділу</w:t>
      </w:r>
    </w:p>
    <w:p w:rsidR="00AD3995" w:rsidRPr="00001AA3" w:rsidRDefault="00AD3995" w:rsidP="00C51C89">
      <w:pPr>
        <w:spacing w:after="0" w:line="360" w:lineRule="auto"/>
        <w:ind w:firstLine="851"/>
        <w:jc w:val="both"/>
        <w:rPr>
          <w:rFonts w:ascii="Times New Roman" w:hAnsi="Times New Roman" w:cs="Times New Roman"/>
          <w:sz w:val="28"/>
          <w:szCs w:val="28"/>
        </w:rPr>
      </w:pPr>
    </w:p>
    <w:p w:rsidR="00AD3995" w:rsidRPr="00001AA3" w:rsidRDefault="00AD3995"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Професійна ідентичність розглядається як феномен, що виникає в процесі професійного розвитку людини (Л.І. Анциферова, О.П. Єрмолаєва, Д. </w:t>
      </w:r>
      <w:r w:rsidRPr="00001AA3">
        <w:rPr>
          <w:rFonts w:ascii="Times New Roman" w:hAnsi="Times New Roman" w:cs="Times New Roman"/>
          <w:sz w:val="28"/>
          <w:szCs w:val="28"/>
        </w:rPr>
        <w:lastRenderedPageBreak/>
        <w:t>Блуштейн). Необхідність введення поняття професійного самовизначення зумовлена тим, що професійне становлення людини є важливою формою набуття ідентичності.</w:t>
      </w:r>
    </w:p>
    <w:p w:rsidR="00AD3995" w:rsidRPr="00001AA3" w:rsidRDefault="00AD3995"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Професійна ідентичність остаточно формується на відносно пізній стадії професіоналізації. У багатьох концепціях формування професійної ідентичності співвідноситься з конкретним віковим етапом людини (Е. Зер, Р. Гавігхерст, Л. Шнайдер). Загалом формування професійної ідентичності - це тривалий, поступовий процес, який розпочинається в період професійного навчання.</w:t>
      </w:r>
      <w:r w:rsidR="001C3104" w:rsidRPr="00001AA3">
        <w:rPr>
          <w:rFonts w:ascii="Times New Roman" w:hAnsi="Times New Roman" w:cs="Times New Roman"/>
          <w:sz w:val="28"/>
          <w:szCs w:val="28"/>
        </w:rPr>
        <w:t xml:space="preserve"> В основі хронологічного поділу процесу формування професійної ідентичності лежить криза, пов'язана з професійною діяльністю і формуванням ціннісно-смислової сфери особистості професіонала. Будь-яка криза, зокрема й професійна, - це криза ідентичності людини, коли виникає конфлікт між об'єктивною потребою змінити свою професійну орієнтацію і суб'єктивною потребою зберегти колишню ідентичність. </w:t>
      </w:r>
    </w:p>
    <w:p w:rsidR="001C3104" w:rsidRPr="00001AA3" w:rsidRDefault="001C3104"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Формування професійної ідентичності визначається зовнішніми (соціальними, контактними, життєвими, суб'єктивними, суб'єктивними, інформаційними, екстремальними) та внутрішніми умовами професійної діяльності (О. Іванова, Є. Климов). Професійний досвід є найважливішою внутрішньою передумовою формування професійної ідентичності, її смислової та часової структури. Інтеграція різних умов досягається за рахунок інтроспективної активності особистості. Набуте почуття професійної індивідуальності є основою досвіду професійної ідентичності.</w:t>
      </w:r>
    </w:p>
    <w:p w:rsidR="001C3104" w:rsidRDefault="008C3982"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Pr="00001AA3" w:rsidRDefault="00F868D3" w:rsidP="00C51C89">
      <w:pPr>
        <w:spacing w:after="0" w:line="360" w:lineRule="auto"/>
        <w:ind w:firstLine="851"/>
        <w:jc w:val="both"/>
        <w:rPr>
          <w:rFonts w:ascii="Times New Roman" w:hAnsi="Times New Roman" w:cs="Times New Roman"/>
          <w:sz w:val="28"/>
          <w:szCs w:val="28"/>
        </w:rPr>
      </w:pPr>
    </w:p>
    <w:p w:rsidR="008C3982" w:rsidRDefault="008C3982" w:rsidP="00C51C89">
      <w:pPr>
        <w:spacing w:after="0" w:line="360" w:lineRule="auto"/>
        <w:ind w:firstLine="851"/>
        <w:jc w:val="both"/>
        <w:rPr>
          <w:rFonts w:ascii="Times New Roman" w:hAnsi="Times New Roman" w:cs="Times New Roman"/>
          <w:b/>
          <w:sz w:val="28"/>
          <w:szCs w:val="28"/>
        </w:rPr>
      </w:pPr>
      <w:r>
        <w:rPr>
          <w:rFonts w:ascii="Times New Roman" w:hAnsi="Times New Roman" w:cs="Times New Roman"/>
          <w:b/>
          <w:sz w:val="28"/>
          <w:szCs w:val="28"/>
        </w:rPr>
        <w:t>РОЗДІЛ</w:t>
      </w:r>
      <w:r w:rsidR="001C3104" w:rsidRPr="007264F0">
        <w:rPr>
          <w:rFonts w:ascii="Times New Roman" w:hAnsi="Times New Roman" w:cs="Times New Roman"/>
          <w:b/>
          <w:sz w:val="28"/>
          <w:szCs w:val="28"/>
        </w:rPr>
        <w:t xml:space="preserve"> 2: О</w:t>
      </w:r>
      <w:r w:rsidR="007264F0">
        <w:rPr>
          <w:rFonts w:ascii="Times New Roman" w:hAnsi="Times New Roman" w:cs="Times New Roman"/>
          <w:b/>
          <w:sz w:val="28"/>
          <w:szCs w:val="28"/>
        </w:rPr>
        <w:t>ПИС СТРУКТУРИ ТА РЕЗУЛЬТАТІВ</w:t>
      </w:r>
      <w:r w:rsidR="001C3104" w:rsidRPr="007264F0">
        <w:rPr>
          <w:rFonts w:ascii="Times New Roman" w:hAnsi="Times New Roman" w:cs="Times New Roman"/>
          <w:b/>
          <w:sz w:val="28"/>
          <w:szCs w:val="28"/>
        </w:rPr>
        <w:t xml:space="preserve"> </w:t>
      </w:r>
      <w:r>
        <w:rPr>
          <w:rFonts w:ascii="Times New Roman" w:hAnsi="Times New Roman" w:cs="Times New Roman"/>
          <w:b/>
          <w:sz w:val="28"/>
          <w:szCs w:val="28"/>
        </w:rPr>
        <w:t>ЕМПІРИЧНОГО ДОСЛІДЖЕНННЯ</w:t>
      </w:r>
    </w:p>
    <w:p w:rsidR="00F868D3" w:rsidRDefault="00F868D3" w:rsidP="00C51C89">
      <w:pPr>
        <w:spacing w:after="0" w:line="360" w:lineRule="auto"/>
        <w:ind w:firstLine="851"/>
        <w:jc w:val="both"/>
        <w:rPr>
          <w:rFonts w:ascii="Times New Roman" w:hAnsi="Times New Roman" w:cs="Times New Roman"/>
          <w:b/>
          <w:sz w:val="28"/>
          <w:szCs w:val="28"/>
        </w:rPr>
      </w:pPr>
    </w:p>
    <w:p w:rsidR="001C3104" w:rsidRPr="008C3982" w:rsidRDefault="008C3982" w:rsidP="00C51C89">
      <w:pPr>
        <w:spacing w:after="0" w:line="360" w:lineRule="auto"/>
        <w:ind w:firstLine="851"/>
        <w:jc w:val="both"/>
        <w:rPr>
          <w:rFonts w:ascii="Times New Roman" w:hAnsi="Times New Roman" w:cs="Times New Roman"/>
          <w:b/>
          <w:sz w:val="28"/>
          <w:szCs w:val="28"/>
        </w:rPr>
      </w:pPr>
      <w:r>
        <w:rPr>
          <w:rFonts w:ascii="Times New Roman" w:hAnsi="Times New Roman" w:cs="Times New Roman"/>
          <w:b/>
          <w:sz w:val="28"/>
          <w:szCs w:val="28"/>
        </w:rPr>
        <w:lastRenderedPageBreak/>
        <w:t>2.1. Х</w:t>
      </w:r>
      <w:r w:rsidR="001C3104" w:rsidRPr="008C3982">
        <w:rPr>
          <w:rFonts w:ascii="Times New Roman" w:hAnsi="Times New Roman" w:cs="Times New Roman"/>
          <w:b/>
          <w:sz w:val="28"/>
          <w:szCs w:val="28"/>
        </w:rPr>
        <w:t>арактеристики вибірки, методи та</w:t>
      </w:r>
      <w:r w:rsidRPr="008C3982">
        <w:rPr>
          <w:rFonts w:ascii="Times New Roman" w:hAnsi="Times New Roman" w:cs="Times New Roman"/>
          <w:b/>
          <w:sz w:val="28"/>
          <w:szCs w:val="28"/>
        </w:rPr>
        <w:t xml:space="preserve"> методик</w:t>
      </w:r>
      <w:r w:rsidR="001C3104" w:rsidRPr="008C3982">
        <w:rPr>
          <w:rFonts w:ascii="Times New Roman" w:hAnsi="Times New Roman" w:cs="Times New Roman"/>
          <w:b/>
          <w:sz w:val="28"/>
          <w:szCs w:val="28"/>
        </w:rPr>
        <w:t xml:space="preserve"> дослідження</w:t>
      </w:r>
    </w:p>
    <w:p w:rsidR="001C3104" w:rsidRPr="00001AA3" w:rsidRDefault="001C3104" w:rsidP="00C51C89">
      <w:pPr>
        <w:spacing w:after="0" w:line="360" w:lineRule="auto"/>
        <w:ind w:firstLine="851"/>
        <w:jc w:val="both"/>
        <w:rPr>
          <w:rFonts w:ascii="Times New Roman" w:hAnsi="Times New Roman" w:cs="Times New Roman"/>
          <w:sz w:val="28"/>
          <w:szCs w:val="28"/>
        </w:rPr>
      </w:pPr>
    </w:p>
    <w:p w:rsidR="001C3104" w:rsidRPr="00001AA3" w:rsidRDefault="001C3104"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Теоретичний аналіз наукових досліджень, присвячених вивченню професійної ідентичності, дав змогу встановити, що ідентичність відображається в "самосприйнятті" професіоналів [31; 38; 45]. Цей висновок було використано для формулювання вимог до вибору методів дослідження та включення до програм опитувань тих, які здатні фіксувати характеристики професійних якостей.</w:t>
      </w:r>
    </w:p>
    <w:p w:rsidR="001C3104" w:rsidRPr="00001AA3" w:rsidRDefault="001C3104" w:rsidP="00C51C89">
      <w:pPr>
        <w:spacing w:after="0" w:line="360" w:lineRule="auto"/>
        <w:ind w:firstLine="851"/>
        <w:jc w:val="both"/>
        <w:rPr>
          <w:rFonts w:ascii="Times New Roman" w:hAnsi="Times New Roman" w:cs="Times New Roman"/>
          <w:sz w:val="28"/>
          <w:szCs w:val="28"/>
        </w:rPr>
      </w:pPr>
      <w:r w:rsidRPr="006F7A61">
        <w:rPr>
          <w:rFonts w:ascii="Times New Roman" w:hAnsi="Times New Roman" w:cs="Times New Roman"/>
          <w:b/>
          <w:sz w:val="28"/>
          <w:szCs w:val="28"/>
        </w:rPr>
        <w:t>Мета дослідження</w:t>
      </w:r>
      <w:r w:rsidRPr="00001AA3">
        <w:rPr>
          <w:rFonts w:ascii="Times New Roman" w:hAnsi="Times New Roman" w:cs="Times New Roman"/>
          <w:sz w:val="28"/>
          <w:szCs w:val="28"/>
        </w:rPr>
        <w:t>: визначити взаємозв'язок професійної ідентичності та смисложиттєвих орієнтацій у студентів-психологів.</w:t>
      </w:r>
    </w:p>
    <w:p w:rsidR="001C3104" w:rsidRPr="00001AA3" w:rsidRDefault="001C3104" w:rsidP="00C51C89">
      <w:pPr>
        <w:spacing w:after="0" w:line="360" w:lineRule="auto"/>
        <w:ind w:firstLine="851"/>
        <w:jc w:val="both"/>
        <w:rPr>
          <w:rFonts w:ascii="Times New Roman" w:hAnsi="Times New Roman" w:cs="Times New Roman"/>
          <w:sz w:val="28"/>
          <w:szCs w:val="28"/>
        </w:rPr>
      </w:pPr>
      <w:r w:rsidRPr="006F7A61">
        <w:rPr>
          <w:rFonts w:ascii="Times New Roman" w:hAnsi="Times New Roman" w:cs="Times New Roman"/>
          <w:b/>
          <w:sz w:val="28"/>
          <w:szCs w:val="28"/>
        </w:rPr>
        <w:t>Об'єкт дослідження</w:t>
      </w:r>
      <w:r w:rsidRPr="00001AA3">
        <w:rPr>
          <w:rFonts w:ascii="Times New Roman" w:hAnsi="Times New Roman" w:cs="Times New Roman"/>
          <w:sz w:val="28"/>
          <w:szCs w:val="28"/>
        </w:rPr>
        <w:t>: особистісні характеристики студентів.</w:t>
      </w:r>
    </w:p>
    <w:p w:rsidR="001C3104" w:rsidRPr="00001AA3" w:rsidRDefault="001C3104" w:rsidP="00C51C89">
      <w:pPr>
        <w:spacing w:after="0" w:line="360" w:lineRule="auto"/>
        <w:ind w:firstLine="851"/>
        <w:jc w:val="both"/>
        <w:rPr>
          <w:rFonts w:ascii="Times New Roman" w:hAnsi="Times New Roman" w:cs="Times New Roman"/>
          <w:sz w:val="28"/>
          <w:szCs w:val="28"/>
        </w:rPr>
      </w:pPr>
      <w:r w:rsidRPr="006F7A61">
        <w:rPr>
          <w:rFonts w:ascii="Times New Roman" w:hAnsi="Times New Roman" w:cs="Times New Roman"/>
          <w:b/>
          <w:sz w:val="28"/>
          <w:szCs w:val="28"/>
        </w:rPr>
        <w:t>Предмет дослідження</w:t>
      </w:r>
      <w:r w:rsidRPr="00001AA3">
        <w:rPr>
          <w:rFonts w:ascii="Times New Roman" w:hAnsi="Times New Roman" w:cs="Times New Roman"/>
          <w:sz w:val="28"/>
          <w:szCs w:val="28"/>
        </w:rPr>
        <w:t>: взаємозв'язок професійної ідентичності та смисложиттєвих орієнтацій студентів, які вивчають психологію.</w:t>
      </w:r>
    </w:p>
    <w:p w:rsidR="001C3104" w:rsidRPr="00001AA3" w:rsidRDefault="001C3104" w:rsidP="00C51C89">
      <w:pPr>
        <w:spacing w:after="0" w:line="360" w:lineRule="auto"/>
        <w:ind w:firstLine="851"/>
        <w:jc w:val="both"/>
        <w:rPr>
          <w:rFonts w:ascii="Times New Roman" w:hAnsi="Times New Roman" w:cs="Times New Roman"/>
          <w:sz w:val="28"/>
          <w:szCs w:val="28"/>
        </w:rPr>
      </w:pPr>
      <w:r w:rsidRPr="006F7A61">
        <w:rPr>
          <w:rFonts w:ascii="Times New Roman" w:hAnsi="Times New Roman" w:cs="Times New Roman"/>
          <w:b/>
          <w:sz w:val="28"/>
          <w:szCs w:val="28"/>
        </w:rPr>
        <w:t>Гіпотеза дослідження</w:t>
      </w:r>
      <w:r w:rsidRPr="00001AA3">
        <w:rPr>
          <w:rFonts w:ascii="Times New Roman" w:hAnsi="Times New Roman" w:cs="Times New Roman"/>
          <w:sz w:val="28"/>
          <w:szCs w:val="28"/>
        </w:rPr>
        <w:t>: існує взаємозв'язок між професійною ідентичністю та смисложиттєвими життєвими орієнтаціями студентів-психологів.</w:t>
      </w:r>
    </w:p>
    <w:p w:rsidR="001C3104" w:rsidRPr="00001AA3" w:rsidRDefault="001C3104"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Вибірка дослідження становила 50 студентів.</w:t>
      </w:r>
    </w:p>
    <w:p w:rsidR="001C3104" w:rsidRPr="00001AA3" w:rsidRDefault="001C3104" w:rsidP="00C51C89">
      <w:pPr>
        <w:spacing w:after="0" w:line="360" w:lineRule="auto"/>
        <w:ind w:firstLine="851"/>
        <w:jc w:val="both"/>
        <w:rPr>
          <w:rFonts w:ascii="Times New Roman" w:hAnsi="Times New Roman" w:cs="Times New Roman"/>
          <w:sz w:val="28"/>
          <w:szCs w:val="28"/>
        </w:rPr>
      </w:pPr>
      <w:r w:rsidRPr="006F7A61">
        <w:rPr>
          <w:rFonts w:ascii="Times New Roman" w:hAnsi="Times New Roman" w:cs="Times New Roman"/>
          <w:b/>
          <w:sz w:val="28"/>
          <w:szCs w:val="28"/>
        </w:rPr>
        <w:t>Використовувалися такі методи дослідження</w:t>
      </w:r>
      <w:r w:rsidRPr="00001AA3">
        <w:rPr>
          <w:rFonts w:ascii="Times New Roman" w:hAnsi="Times New Roman" w:cs="Times New Roman"/>
          <w:sz w:val="28"/>
          <w:szCs w:val="28"/>
        </w:rPr>
        <w:t>: для визначен</w:t>
      </w:r>
      <w:r w:rsidR="00421894">
        <w:rPr>
          <w:rFonts w:ascii="Times New Roman" w:hAnsi="Times New Roman" w:cs="Times New Roman"/>
          <w:sz w:val="28"/>
          <w:szCs w:val="28"/>
        </w:rPr>
        <w:t>ня професійної спрямованості - м</w:t>
      </w:r>
      <w:r w:rsidRPr="00001AA3">
        <w:rPr>
          <w:rFonts w:ascii="Times New Roman" w:hAnsi="Times New Roman" w:cs="Times New Roman"/>
          <w:sz w:val="28"/>
          <w:szCs w:val="28"/>
        </w:rPr>
        <w:t>етодика вивчення професійної спрямованості (модифікована й адаптована Дж. Холландом, А. Азбелем); для вивчення осмисленої життєвої спрямованості особистості - Методика осмисленої життєвої спрямованості (MLO, Д. Леонтьєв) (Додаток С).</w:t>
      </w:r>
    </w:p>
    <w:p w:rsidR="001C3104" w:rsidRPr="00001AA3" w:rsidRDefault="001C3104"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Методика вивчення професійної орієнтації (модифікована й адаптована Дж. Холландом і А. Азбелем).</w:t>
      </w:r>
    </w:p>
    <w:p w:rsidR="001C3104" w:rsidRPr="00001AA3" w:rsidRDefault="001C3104"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В основі методики лежить психологічна концепція, розроблена Дж. Голландом (Додаток Б). Ця концепція поєднує теорію особистості з теорією вибору професії, згідно з якою можна виокремити шість типів професійної орієнтації особистості:</w:t>
      </w:r>
    </w:p>
    <w:p w:rsidR="001C3104" w:rsidRPr="00001AA3" w:rsidRDefault="00655BB6"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w:t>
      </w:r>
      <w:r w:rsidR="001C3104" w:rsidRPr="00001AA3">
        <w:rPr>
          <w:rFonts w:ascii="Times New Roman" w:hAnsi="Times New Roman" w:cs="Times New Roman"/>
          <w:sz w:val="28"/>
          <w:szCs w:val="28"/>
        </w:rPr>
        <w:t>рактична - для обслуговування технологічних процесів і технічного обладнання, а також створення матеріальних об'єктів;</w:t>
      </w:r>
    </w:p>
    <w:p w:rsidR="001C3104" w:rsidRPr="00001AA3" w:rsidRDefault="001C3104"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lastRenderedPageBreak/>
        <w:t>- інтелектуальна - вектор розумової праці</w:t>
      </w:r>
    </w:p>
    <w:p w:rsidR="00655BB6" w:rsidRDefault="001C3104"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соціальні - спрямовані на вз</w:t>
      </w:r>
      <w:r w:rsidR="00655BB6">
        <w:rPr>
          <w:rFonts w:ascii="Times New Roman" w:hAnsi="Times New Roman" w:cs="Times New Roman"/>
          <w:sz w:val="28"/>
          <w:szCs w:val="28"/>
        </w:rPr>
        <w:t>аємодію в соціальному середовищ;</w:t>
      </w:r>
    </w:p>
    <w:p w:rsidR="00655BB6" w:rsidRDefault="001C3104"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звичайні - для чітко структурованої діяльності; </w:t>
      </w:r>
    </w:p>
    <w:p w:rsidR="001C3104" w:rsidRPr="00001AA3" w:rsidRDefault="001C3104"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підприємницька - управління людьми та бізнесом;</w:t>
      </w:r>
    </w:p>
    <w:p w:rsidR="001C3104" w:rsidRPr="00001AA3" w:rsidRDefault="001C3104"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художня - творчість.</w:t>
      </w:r>
    </w:p>
    <w:p w:rsidR="001C3104" w:rsidRPr="00001AA3" w:rsidRDefault="001C3104"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Інструкція: припустимо, що після відповідного навчання ви зможете виконувати певну роботу. З кожної пари спеціальностей у таблиці виберіть ту, яка, на вашу думку, вам підходить. Поруч із назвою спеціальності вказано код (число від 1 до 6). Запишіть код професії, яку ви обрали для кожної пари, на спеціальному бланку [53, с. 39].</w:t>
      </w:r>
    </w:p>
    <w:p w:rsidR="001C3104" w:rsidRPr="00655BB6" w:rsidRDefault="001C3104" w:rsidP="00C51C89">
      <w:pPr>
        <w:spacing w:after="0" w:line="360" w:lineRule="auto"/>
        <w:ind w:firstLine="851"/>
        <w:jc w:val="both"/>
        <w:rPr>
          <w:rFonts w:ascii="Times New Roman" w:hAnsi="Times New Roman" w:cs="Times New Roman"/>
          <w:b/>
          <w:sz w:val="28"/>
          <w:szCs w:val="28"/>
        </w:rPr>
      </w:pPr>
      <w:r w:rsidRPr="00001AA3">
        <w:rPr>
          <w:rFonts w:ascii="Times New Roman" w:hAnsi="Times New Roman" w:cs="Times New Roman"/>
          <w:sz w:val="28"/>
          <w:szCs w:val="28"/>
        </w:rPr>
        <w:t xml:space="preserve">  </w:t>
      </w:r>
      <w:r w:rsidRPr="00655BB6">
        <w:rPr>
          <w:rFonts w:ascii="Times New Roman" w:hAnsi="Times New Roman" w:cs="Times New Roman"/>
          <w:b/>
          <w:sz w:val="28"/>
          <w:szCs w:val="28"/>
        </w:rPr>
        <w:t>Тест "Сенс життєвих орієнтацій" (модифікована версія Д. Леонтьєва).</w:t>
      </w:r>
    </w:p>
    <w:p w:rsidR="001C3104" w:rsidRPr="00001AA3" w:rsidRDefault="001C3104"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Тест "Сенс життєвих орієнтацій" (СЖО) - це адаптована версія тесту "Сенс життя" Дж. Крамбо і Л. Махоліка. Тест складається з 20 пунктів, кожен з яких являє собою речення з роздвоєним закінченням: два протилежні закінчення являють собою дві крайні точки шкали оцінки, між якими можна віддати перевагу на семи рівнях. Респондентів просять вибрати найбільш підходящий із семи рівнів і підкреслити або обвести відповідну цифру [55, p. 196].</w:t>
      </w:r>
    </w:p>
    <w:p w:rsidR="001C3104" w:rsidRPr="00001AA3" w:rsidRDefault="001C3104"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Крім загального показника життєвої обізнаності, Тест життєвих орієнтацій включає п'ять субшкал, що відображають три специфічні життєві орієнтації та два локуси контролю. Життєві цілі. Бали за цією шкалою характеризують наявність або відсутність у житті респондента майбутніх цілей, які надають життю спрямованості, усвідомленості та часової перспективи. Низькі бали за цією шкалою характерні для тих, хто живе теперішнім або вчорашнім днем, навіть якщо загальна якість життя дещо вища. </w:t>
      </w:r>
      <w:r w:rsidR="00FE327D" w:rsidRPr="00001AA3">
        <w:rPr>
          <w:rFonts w:ascii="Times New Roman" w:hAnsi="Times New Roman" w:cs="Times New Roman"/>
          <w:sz w:val="28"/>
          <w:szCs w:val="28"/>
        </w:rPr>
        <w:t xml:space="preserve">Водночас високі бали за цією шкалою можуть характеризувати не тільки людину, орієнтовану на досягнення цілей, а й ту, чиї плани не мають суттєвого підґрунтя в сьогоденні й не підкріплені особистою відповідальністю за їхню </w:t>
      </w:r>
      <w:r w:rsidR="00FE327D" w:rsidRPr="00001AA3">
        <w:rPr>
          <w:rFonts w:ascii="Times New Roman" w:hAnsi="Times New Roman" w:cs="Times New Roman"/>
          <w:sz w:val="28"/>
          <w:szCs w:val="28"/>
        </w:rPr>
        <w:lastRenderedPageBreak/>
        <w:t>реалізацію. Ці два випадки можна легко відрізнити від інших критеріїв шкали СЖ.</w:t>
      </w:r>
    </w:p>
    <w:p w:rsidR="009F236F" w:rsidRPr="00001AA3" w:rsidRDefault="009F236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Сенс життя, процес життя або емоційна інтенсивність та інтерес до життя. Показники цієї шкали відповідають відомій теорії про те, що єдиний сенс життя - це жити. Вона показує, чи сприймають респонденти процес свого життя як </w:t>
      </w:r>
      <w:r w:rsidR="00703C0D">
        <w:rPr>
          <w:rFonts w:ascii="Times New Roman" w:hAnsi="Times New Roman" w:cs="Times New Roman"/>
          <w:sz w:val="28"/>
          <w:szCs w:val="28"/>
        </w:rPr>
        <w:t xml:space="preserve">цікавий, осмислений та емоційно </w:t>
      </w:r>
      <w:r w:rsidRPr="00001AA3">
        <w:rPr>
          <w:rFonts w:ascii="Times New Roman" w:hAnsi="Times New Roman" w:cs="Times New Roman"/>
          <w:sz w:val="28"/>
          <w:szCs w:val="28"/>
        </w:rPr>
        <w:t>насичений. Високий бал за цією шкалою вказує на гедоніста, який живе тільки сьогоденням. Низькі бали за цією шкалою вказують на незадоволеність сьогоденням, але зосередженість на минулих спогадах і майбутньому може мати сенс.</w:t>
      </w:r>
    </w:p>
    <w:p w:rsidR="009F236F" w:rsidRPr="00001AA3" w:rsidRDefault="009F236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Задоволеність самореалізацією та життєвою ефективністю. За цією шкалою бали відображають оцінку минулих періодів життя, тобто відчуття того, наскільки значущою і продуктивною була частина життя людини. Люди з високими показниками за цією шкалою, як і з низькими показниками за іншими шкалами, - це ті, хто проживає своє життя так, начебто воно залишилося в минулому, але чиє минуле може надати сенсу решті періодів життя. Низькі бали вказують на незадоволеність якоюсь частиною свого життя.</w:t>
      </w:r>
    </w:p>
    <w:p w:rsidR="009F236F" w:rsidRPr="00001AA3" w:rsidRDefault="009F236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Місце контролю - Я (Я - володар свого життя). Найвищі бали відповідають сприйняттю себе як сильної особистості, яка має достатню свободу вибору, щоб будувати своє життя відповідно до своїх цілей і уявлень про його зміст. Низькі бали свідчать про недостатню впевненість у своїх силах і відсутність контролю над подіями свого життя.</w:t>
      </w:r>
    </w:p>
    <w:p w:rsidR="009F236F" w:rsidRPr="00001AA3" w:rsidRDefault="009F236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Локус контролю - контрольованість життя і побуту. Високі бали вказують на те, що люди вірять у те, що їм дано контроль над своїм життям, свободу ухвалювати рішення і здатність їх виконувати. Низькі показники свідчать про фаталізм, тобто переконаність у тому, що життя людини - це те, що вона не може свідомо контролювати, що свобода вибору - це ілюзія і що безглуздо робити прогнози на майбутнє [33, p. 202].</w:t>
      </w:r>
    </w:p>
    <w:p w:rsidR="009F236F" w:rsidRPr="00001AA3" w:rsidRDefault="009F236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Вибір цих конкретних діагностичних методик зумовлений тим, що вони є найбільш відомими методами оцінювання якостей випробовуваних, які </w:t>
      </w:r>
      <w:r w:rsidRPr="00001AA3">
        <w:rPr>
          <w:rFonts w:ascii="Times New Roman" w:hAnsi="Times New Roman" w:cs="Times New Roman"/>
          <w:sz w:val="28"/>
          <w:szCs w:val="28"/>
        </w:rPr>
        <w:lastRenderedPageBreak/>
        <w:t>давно зарекомендували себе в прикладній та експериментальній психології. Ці методики мають валідність і надійність, що відображають характеристики об'єкта дослідження.</w:t>
      </w:r>
    </w:p>
    <w:p w:rsidR="009F236F" w:rsidRPr="00001AA3" w:rsidRDefault="00703C0D"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Д</w:t>
      </w:r>
      <w:r w:rsidR="009F236F" w:rsidRPr="00001AA3">
        <w:rPr>
          <w:rFonts w:ascii="Times New Roman" w:hAnsi="Times New Roman" w:cs="Times New Roman"/>
          <w:sz w:val="28"/>
          <w:szCs w:val="28"/>
        </w:rPr>
        <w:t>ослідження проводилося в кілька етапів:</w:t>
      </w:r>
    </w:p>
    <w:p w:rsidR="009F236F" w:rsidRPr="00001AA3" w:rsidRDefault="00703C0D"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в</w:t>
      </w:r>
      <w:r w:rsidR="009F236F" w:rsidRPr="00001AA3">
        <w:rPr>
          <w:rFonts w:ascii="Times New Roman" w:hAnsi="Times New Roman" w:cs="Times New Roman"/>
          <w:sz w:val="28"/>
          <w:szCs w:val="28"/>
        </w:rPr>
        <w:t>иявлення професійної спрямованості студентів-психологів;</w:t>
      </w:r>
    </w:p>
    <w:p w:rsidR="009F236F" w:rsidRPr="00001AA3" w:rsidRDefault="00703C0D"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в</w:t>
      </w:r>
      <w:r w:rsidR="009F236F" w:rsidRPr="00001AA3">
        <w:rPr>
          <w:rFonts w:ascii="Times New Roman" w:hAnsi="Times New Roman" w:cs="Times New Roman"/>
          <w:sz w:val="28"/>
          <w:szCs w:val="28"/>
        </w:rPr>
        <w:t>иявлення смисложиттєвих орієнтацій студентів;</w:t>
      </w:r>
    </w:p>
    <w:p w:rsidR="009F236F" w:rsidRPr="00001AA3" w:rsidRDefault="00703C0D"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х</w:t>
      </w:r>
      <w:r w:rsidR="009F236F" w:rsidRPr="00001AA3">
        <w:rPr>
          <w:rFonts w:ascii="Times New Roman" w:hAnsi="Times New Roman" w:cs="Times New Roman"/>
          <w:sz w:val="28"/>
          <w:szCs w:val="28"/>
        </w:rPr>
        <w:t>арактеристика взаємозв'язку професійної спрямованості та смисложиттєвих орієнтацій студентів-психологів.</w:t>
      </w:r>
    </w:p>
    <w:p w:rsidR="009F236F" w:rsidRPr="00001AA3" w:rsidRDefault="009F236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Результати обробляли за допомогою методу рангової кореляції Спірмена. Метод рангової кореляції Спірмена використовується для оцінки зв'язку між двома вибірками за рівнем кількісно вимірюваних ознак. Цей критерій є непараметричним [34, с. 246].</w:t>
      </w:r>
    </w:p>
    <w:p w:rsidR="009F236F" w:rsidRPr="00001AA3" w:rsidRDefault="00B10870"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Крім того, використовувався тест, що складається з 20 тверджень про самоставлення, тобто особистісний опитувальник. Особистісний опитувальник - це тип нестандартизованого самозвіту, схожий із проективним методом дослідження особистості. Він призначений для дослідження самоставлення. Метод був запропонований М. Куном і Т. Макпартландом [29]. Теоретичним підґрунтям є концепція М. Куна, згідно з якою сутність особистості полягає в питанні "Хто я?", спрямованому на самого себе. 'Хто я?', спрямоване на самого себе. Це варіант процесингу, за якого за нестандартним самоописом слідує контент-аналіз.</w:t>
      </w:r>
    </w:p>
    <w:p w:rsidR="00E744C2" w:rsidRPr="00001AA3" w:rsidRDefault="00E744C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На запитання "Хто я?" випробовувані мають дати 10 різних відповідей протягом 12 хвилин. На запитання "Хто я?" випробовуваний має дати 10 різних відповідей протягом 12 хвилин.</w:t>
      </w:r>
    </w:p>
    <w:p w:rsidR="00B10870" w:rsidRPr="00001AA3" w:rsidRDefault="00E744C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Категорії контент-аналізу, які використовуються в цьому тесті, було обрано на основі низки досліджень професійної ідентичності, проведених Єрмолаєвим.</w:t>
      </w:r>
    </w:p>
    <w:p w:rsidR="00E744C2" w:rsidRPr="00001AA3" w:rsidRDefault="00E744C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А саме: соціальна група (національність, професія, сім'я), особистісні характеристики (фізичне "я", позитивні якості "я") і світоглядна позиція (філософська, релігійна) [52]. Як правило, існують різні відповіді на запитання </w:t>
      </w:r>
      <w:r w:rsidRPr="00001AA3">
        <w:rPr>
          <w:rFonts w:ascii="Times New Roman" w:hAnsi="Times New Roman" w:cs="Times New Roman"/>
          <w:sz w:val="28"/>
          <w:szCs w:val="28"/>
        </w:rPr>
        <w:lastRenderedPageBreak/>
        <w:t>про те, який тип ідентичності важливий для тієї чи іншої професійної спільноти.</w:t>
      </w:r>
      <w:r w:rsidR="00703C0D">
        <w:rPr>
          <w:rFonts w:ascii="Times New Roman" w:hAnsi="Times New Roman" w:cs="Times New Roman"/>
          <w:sz w:val="28"/>
          <w:szCs w:val="28"/>
        </w:rPr>
        <w:t xml:space="preserve"> </w:t>
      </w:r>
      <w:r w:rsidRPr="00001AA3">
        <w:rPr>
          <w:rFonts w:ascii="Times New Roman" w:hAnsi="Times New Roman" w:cs="Times New Roman"/>
          <w:sz w:val="28"/>
          <w:szCs w:val="28"/>
        </w:rPr>
        <w:t>Цю методику використовують для виявлення типів ідентичності, що входять до структури самосприйняття психолога.</w:t>
      </w:r>
    </w:p>
    <w:p w:rsidR="00E744C2" w:rsidRPr="00001AA3" w:rsidRDefault="00E744C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Важливо враховувати, що наразі не існує психодіагностичних інструментів, спрямованих на прямий вимір професійної ідентичності: а) когнітивної (професійні знання, професійні переконання, сприйняття професійного "Я-образу"); б) афективної (емоційне й оцінне ставлення до професійних переконань та знань, "постать Я"); в) поведінкової (стиль взаємодії з професійним середовищем); в) установки, "образ себе"); в) поведінкові (стиль взаємодії в професійному середовищі).</w:t>
      </w:r>
    </w:p>
    <w:p w:rsidR="00E744C2" w:rsidRPr="00001AA3" w:rsidRDefault="00703C0D"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p>
    <w:p w:rsidR="00E744C2" w:rsidRPr="00703C0D" w:rsidRDefault="00E744C2" w:rsidP="00C51C89">
      <w:pPr>
        <w:spacing w:after="0" w:line="360" w:lineRule="auto"/>
        <w:ind w:firstLine="851"/>
        <w:jc w:val="both"/>
        <w:rPr>
          <w:rFonts w:ascii="Times New Roman" w:hAnsi="Times New Roman" w:cs="Times New Roman"/>
          <w:b/>
          <w:sz w:val="28"/>
          <w:szCs w:val="28"/>
        </w:rPr>
      </w:pPr>
      <w:r w:rsidRPr="00001AA3">
        <w:rPr>
          <w:rFonts w:ascii="Times New Roman" w:hAnsi="Times New Roman" w:cs="Times New Roman"/>
          <w:sz w:val="28"/>
          <w:szCs w:val="28"/>
        </w:rPr>
        <w:t xml:space="preserve"> </w:t>
      </w:r>
      <w:r w:rsidRPr="00703C0D">
        <w:rPr>
          <w:rFonts w:ascii="Times New Roman" w:hAnsi="Times New Roman" w:cs="Times New Roman"/>
          <w:b/>
          <w:sz w:val="28"/>
          <w:szCs w:val="28"/>
        </w:rPr>
        <w:t xml:space="preserve">2.2 </w:t>
      </w:r>
      <w:r w:rsidR="00703C0D">
        <w:rPr>
          <w:rFonts w:ascii="Times New Roman" w:hAnsi="Times New Roman" w:cs="Times New Roman"/>
          <w:b/>
          <w:sz w:val="28"/>
          <w:szCs w:val="28"/>
        </w:rPr>
        <w:t xml:space="preserve"> </w:t>
      </w:r>
      <w:r w:rsidRPr="00703C0D">
        <w:rPr>
          <w:rFonts w:ascii="Times New Roman" w:hAnsi="Times New Roman" w:cs="Times New Roman"/>
          <w:b/>
          <w:sz w:val="28"/>
          <w:szCs w:val="28"/>
        </w:rPr>
        <w:t>Аналіз результатів дослідження професійної ід</w:t>
      </w:r>
      <w:r w:rsidR="00703C0D">
        <w:rPr>
          <w:rFonts w:ascii="Times New Roman" w:hAnsi="Times New Roman" w:cs="Times New Roman"/>
          <w:b/>
          <w:sz w:val="28"/>
          <w:szCs w:val="28"/>
        </w:rPr>
        <w:t>ентичності майбутніх психологів</w:t>
      </w:r>
    </w:p>
    <w:p w:rsidR="00E744C2" w:rsidRPr="00001AA3" w:rsidRDefault="00E744C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Для виявлення специфіки професійної орієнтації студентів було проведено порівняння показників методики А. Азбелла між студентами першого і четвертого курсів факультету психології (Додаток С).</w:t>
      </w:r>
    </w:p>
    <w:p w:rsidR="00E744C2" w:rsidRPr="00001AA3" w:rsidRDefault="00E744C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У результаті було підраховано відсоток студентів-психологів із різними професійними орієнтаціями. Дані подано в таблиці 1.</w:t>
      </w:r>
    </w:p>
    <w:p w:rsidR="009F236F" w:rsidRDefault="009F236F"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Pr="00001AA3" w:rsidRDefault="00F868D3" w:rsidP="00C51C89">
      <w:pPr>
        <w:spacing w:after="0" w:line="360" w:lineRule="auto"/>
        <w:ind w:firstLine="851"/>
        <w:jc w:val="both"/>
        <w:rPr>
          <w:rFonts w:ascii="Times New Roman" w:hAnsi="Times New Roman" w:cs="Times New Roman"/>
          <w:sz w:val="28"/>
          <w:szCs w:val="28"/>
        </w:rPr>
      </w:pPr>
    </w:p>
    <w:p w:rsidR="00E744C2" w:rsidRPr="00703C0D" w:rsidRDefault="00F868D3" w:rsidP="00C51C89">
      <w:pPr>
        <w:spacing w:after="0" w:line="360" w:lineRule="auto"/>
        <w:ind w:firstLine="851"/>
        <w:jc w:val="both"/>
        <w:rPr>
          <w:rFonts w:ascii="Times New Roman" w:hAnsi="Times New Roman" w:cs="Times New Roman"/>
          <w:b/>
          <w:sz w:val="28"/>
          <w:szCs w:val="28"/>
        </w:rPr>
      </w:pPr>
      <w:r>
        <w:rPr>
          <w:rFonts w:ascii="Times New Roman" w:hAnsi="Times New Roman" w:cs="Times New Roman"/>
          <w:b/>
          <w:sz w:val="28"/>
          <w:szCs w:val="28"/>
        </w:rPr>
        <w:t xml:space="preserve">Табдиця 2.1. </w:t>
      </w:r>
      <w:r w:rsidR="00E744C2" w:rsidRPr="00703C0D">
        <w:rPr>
          <w:rFonts w:ascii="Times New Roman" w:hAnsi="Times New Roman" w:cs="Times New Roman"/>
          <w:b/>
          <w:sz w:val="28"/>
          <w:szCs w:val="28"/>
        </w:rPr>
        <w:t>Результати дослідження професійної спрямованості студентів факультету психології</w:t>
      </w:r>
    </w:p>
    <w:tbl>
      <w:tblPr>
        <w:tblStyle w:val="a6"/>
        <w:tblW w:w="0" w:type="auto"/>
        <w:tblLook w:val="04A0" w:firstRow="1" w:lastRow="0" w:firstColumn="1" w:lastColumn="0" w:noHBand="0" w:noVBand="1"/>
      </w:tblPr>
      <w:tblGrid>
        <w:gridCol w:w="5638"/>
        <w:gridCol w:w="1519"/>
        <w:gridCol w:w="2188"/>
      </w:tblGrid>
      <w:tr w:rsidR="00E744C2" w:rsidRPr="00001AA3" w:rsidTr="00496675">
        <w:tc>
          <w:tcPr>
            <w:tcW w:w="6204"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Професійна спрямованість студентів факультету психології</w:t>
            </w:r>
          </w:p>
        </w:tc>
        <w:tc>
          <w:tcPr>
            <w:tcW w:w="1559"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w:t>
            </w:r>
          </w:p>
        </w:tc>
        <w:tc>
          <w:tcPr>
            <w:tcW w:w="1808"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Кількість</w:t>
            </w:r>
          </w:p>
        </w:tc>
      </w:tr>
      <w:tr w:rsidR="00E744C2" w:rsidRPr="00001AA3" w:rsidTr="00496675">
        <w:tc>
          <w:tcPr>
            <w:tcW w:w="6204"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Реалістичний тип</w:t>
            </w:r>
          </w:p>
        </w:tc>
        <w:tc>
          <w:tcPr>
            <w:tcW w:w="1559"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24</w:t>
            </w:r>
          </w:p>
        </w:tc>
        <w:tc>
          <w:tcPr>
            <w:tcW w:w="1808"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12</w:t>
            </w:r>
          </w:p>
        </w:tc>
      </w:tr>
      <w:tr w:rsidR="00E744C2" w:rsidRPr="00001AA3" w:rsidTr="00496675">
        <w:tc>
          <w:tcPr>
            <w:tcW w:w="6204"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Інтелектуальний тип</w:t>
            </w:r>
          </w:p>
        </w:tc>
        <w:tc>
          <w:tcPr>
            <w:tcW w:w="1559"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16</w:t>
            </w:r>
          </w:p>
        </w:tc>
        <w:tc>
          <w:tcPr>
            <w:tcW w:w="1808"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8</w:t>
            </w:r>
          </w:p>
        </w:tc>
      </w:tr>
      <w:tr w:rsidR="00E744C2" w:rsidRPr="00001AA3" w:rsidTr="00496675">
        <w:tc>
          <w:tcPr>
            <w:tcW w:w="6204"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lastRenderedPageBreak/>
              <w:t>Соціальний тип</w:t>
            </w:r>
          </w:p>
        </w:tc>
        <w:tc>
          <w:tcPr>
            <w:tcW w:w="1559"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40</w:t>
            </w:r>
          </w:p>
        </w:tc>
        <w:tc>
          <w:tcPr>
            <w:tcW w:w="1808"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20</w:t>
            </w:r>
          </w:p>
        </w:tc>
      </w:tr>
      <w:tr w:rsidR="00E744C2" w:rsidRPr="00001AA3" w:rsidTr="00496675">
        <w:tc>
          <w:tcPr>
            <w:tcW w:w="6204"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Конвенційний тип</w:t>
            </w:r>
          </w:p>
        </w:tc>
        <w:tc>
          <w:tcPr>
            <w:tcW w:w="1559"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8</w:t>
            </w:r>
          </w:p>
        </w:tc>
        <w:tc>
          <w:tcPr>
            <w:tcW w:w="1808"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4</w:t>
            </w:r>
          </w:p>
        </w:tc>
      </w:tr>
      <w:tr w:rsidR="00E744C2" w:rsidRPr="00001AA3" w:rsidTr="00496675">
        <w:tc>
          <w:tcPr>
            <w:tcW w:w="6204"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Підприємницький тип</w:t>
            </w:r>
          </w:p>
        </w:tc>
        <w:tc>
          <w:tcPr>
            <w:tcW w:w="1559"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8</w:t>
            </w:r>
          </w:p>
        </w:tc>
        <w:tc>
          <w:tcPr>
            <w:tcW w:w="1808"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4</w:t>
            </w:r>
          </w:p>
        </w:tc>
      </w:tr>
      <w:tr w:rsidR="00E744C2" w:rsidRPr="00001AA3" w:rsidTr="00496675">
        <w:tc>
          <w:tcPr>
            <w:tcW w:w="6204"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Художній тип</w:t>
            </w:r>
          </w:p>
        </w:tc>
        <w:tc>
          <w:tcPr>
            <w:tcW w:w="1559"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4</w:t>
            </w:r>
          </w:p>
        </w:tc>
        <w:tc>
          <w:tcPr>
            <w:tcW w:w="1808" w:type="dxa"/>
          </w:tcPr>
          <w:p w:rsidR="00E744C2" w:rsidRPr="00001AA3" w:rsidRDefault="00E744C2"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2</w:t>
            </w:r>
          </w:p>
        </w:tc>
      </w:tr>
    </w:tbl>
    <w:p w:rsidR="00D17292" w:rsidRPr="00001AA3" w:rsidRDefault="00D1729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З таблиці 1 видно, що 24 % студентів-психологів мають реалістичний тип професійної ідентичності, орієнтований на створення матеріальних об'єктів та обслуговування технічних процесів і технологічних пристроїв.</w:t>
      </w:r>
    </w:p>
    <w:p w:rsidR="00E744C2" w:rsidRPr="00001AA3" w:rsidRDefault="00D1729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Інтелектуальний тип професійної орієнтації, орієнтований на розумову працю, мають 16 % студентів-психологів.</w:t>
      </w:r>
    </w:p>
    <w:p w:rsidR="00D17292" w:rsidRPr="00001AA3" w:rsidRDefault="00D1729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Професійної орієнтації соціального типу, яка робить акцент на взаємодії із соціальним оточенням, дотримуються 40% студентів-психологів.</w:t>
      </w:r>
    </w:p>
    <w:p w:rsidR="00D17292" w:rsidRPr="00001AA3" w:rsidRDefault="00D1729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Традиційного типу професійної орієнтації, орієнтованої на чітко структуровану діяльність, дотримуються 8 % майбутніх психологів.</w:t>
      </w:r>
    </w:p>
    <w:p w:rsidR="00D17292" w:rsidRPr="00001AA3" w:rsidRDefault="00D1729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Професійної орієнтації підприємницького типу, орієнтованої на управління людьми та бізнесом, дотримуються 8% студентів факультету психології.</w:t>
      </w:r>
    </w:p>
    <w:p w:rsidR="00D17292" w:rsidRPr="00001AA3" w:rsidRDefault="00D1729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Професійну орієнтацію типу "художник", орієнтовану на сферу художньої творчості, мають 4 % студентів факультету психології.</w:t>
      </w:r>
    </w:p>
    <w:p w:rsidR="00D17292" w:rsidRPr="00001AA3" w:rsidRDefault="00D1729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Таким чином, студенти із соціальною професійною орієнтацією є найчисленнішими (40%).</w:t>
      </w:r>
    </w:p>
    <w:p w:rsidR="00D17292" w:rsidRPr="00001AA3" w:rsidRDefault="00D1729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Для отримання додаткової інформації щодо специфіки професійної орієнтації студентів було проведено аналіз взаємозв'язку між обраною спеціальністю та типом професійної орієнтації.</w:t>
      </w:r>
    </w:p>
    <w:p w:rsidR="00D17292" w:rsidRPr="00001AA3" w:rsidRDefault="00D1729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Основним типом професійної орієнтації у професії психолога є соціальна орієнтація. Згідно з аналізом даних методики ІСІ для студентів факультету психології, тільки 40% респондентів у цій групі мають соціальну професійну орієнтацію. </w:t>
      </w:r>
    </w:p>
    <w:p w:rsidR="00D17292" w:rsidRPr="00001AA3" w:rsidRDefault="00D1729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На основі узагальнення отриманих даних можна зробити висновок, що лише невелика частина студентів має провідний тип професійної орієнтації, який відповідає обраній ними майбутній професії.</w:t>
      </w:r>
    </w:p>
    <w:p w:rsidR="00D17292" w:rsidRPr="00001AA3" w:rsidRDefault="00D1729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lastRenderedPageBreak/>
        <w:t>Невідповідність між обраною професією і провідною професійною орієнтацією може бути пов'язана з тим, що студенти обирають спеціальність незв'язно, без урахування наявних у них інтересів та орієнтацій. Надалі це може призвести до помітного зниження мотивації до навчання, відсутності інтересу до навчання, прогулів і низької успішності, що зрештою призведе або до зміни професійної діяльності, або до появи молодого фахівця з дуже низьким рівнем професійної кваліфікації.</w:t>
      </w:r>
    </w:p>
    <w:p w:rsidR="00D17292" w:rsidRPr="00001AA3" w:rsidRDefault="00D1729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Дані, отримані в цьому дослідженні, можуть бути доповнені результатами інших авторів, які вивчають проблему професійної ідентичності студентів-психологів.</w:t>
      </w:r>
    </w:p>
    <w:p w:rsidR="00D17292" w:rsidRPr="00001AA3" w:rsidRDefault="00D1729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Професійно орієнтованими елементами особистості психолога є соціально-професійна спрямованість, професійно-психологічні інтереси, мотиви професійної діяльності та самовдосконалення, особиста професійна позиція. Вони відображають установки, інтереси та схильності до професійної психологічної діяльності, прагнення до підвищення кваліфікації.</w:t>
      </w:r>
    </w:p>
    <w:p w:rsidR="00D17292" w:rsidRPr="00001AA3" w:rsidRDefault="00D1729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Найважливішою характеристикою професійної спрямованості особистості психолога є тип психологічної концентрації. Концентрація - це вибіркова спрямованість психолога на різні аспекти психологічної діяльності. Існує кілька типів концентрації:</w:t>
      </w:r>
    </w:p>
    <w:p w:rsidR="00D17292" w:rsidRPr="00001AA3" w:rsidRDefault="00624D5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-с</w:t>
      </w:r>
      <w:r w:rsidR="00D17292" w:rsidRPr="00001AA3">
        <w:rPr>
          <w:rFonts w:ascii="Times New Roman" w:hAnsi="Times New Roman" w:cs="Times New Roman"/>
          <w:sz w:val="28"/>
          <w:szCs w:val="28"/>
        </w:rPr>
        <w:t>инхронність - орієнтується на інтереси та думки колег;</w:t>
      </w:r>
    </w:p>
    <w:p w:rsidR="00D17292" w:rsidRPr="00001AA3" w:rsidRDefault="00624D5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е</w:t>
      </w:r>
      <w:r w:rsidR="00D17292" w:rsidRPr="00001AA3">
        <w:rPr>
          <w:rFonts w:ascii="Times New Roman" w:hAnsi="Times New Roman" w:cs="Times New Roman"/>
          <w:sz w:val="28"/>
          <w:szCs w:val="28"/>
        </w:rPr>
        <w:t>гоцентризм - зосереджений на власних інтересах і потребах; і</w:t>
      </w:r>
    </w:p>
    <w:p w:rsidR="00D17292" w:rsidRPr="00001AA3" w:rsidRDefault="00624D5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а</w:t>
      </w:r>
      <w:r w:rsidR="00D17292" w:rsidRPr="00001AA3">
        <w:rPr>
          <w:rFonts w:ascii="Times New Roman" w:hAnsi="Times New Roman" w:cs="Times New Roman"/>
          <w:sz w:val="28"/>
          <w:szCs w:val="28"/>
        </w:rPr>
        <w:t>нтропоцентричний - фокусується на інтересах інших людей; і</w:t>
      </w:r>
    </w:p>
    <w:p w:rsidR="00624D5A" w:rsidRPr="00001AA3" w:rsidRDefault="00624D5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а</w:t>
      </w:r>
      <w:r w:rsidR="00D17292" w:rsidRPr="00001AA3">
        <w:rPr>
          <w:rFonts w:ascii="Times New Roman" w:hAnsi="Times New Roman" w:cs="Times New Roman"/>
          <w:sz w:val="28"/>
          <w:szCs w:val="28"/>
        </w:rPr>
        <w:t>дміністративний - орієнтований на інте</w:t>
      </w:r>
      <w:r w:rsidRPr="00001AA3">
        <w:rPr>
          <w:rFonts w:ascii="Times New Roman" w:hAnsi="Times New Roman" w:cs="Times New Roman"/>
          <w:sz w:val="28"/>
          <w:szCs w:val="28"/>
        </w:rPr>
        <w:t xml:space="preserve">реси та потреби адміністрації; </w:t>
      </w:r>
    </w:p>
    <w:p w:rsidR="00624D5A" w:rsidRPr="00001AA3" w:rsidRDefault="00624D5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-а</w:t>
      </w:r>
      <w:r w:rsidR="00D17292" w:rsidRPr="00001AA3">
        <w:rPr>
          <w:rFonts w:ascii="Times New Roman" w:hAnsi="Times New Roman" w:cs="Times New Roman"/>
          <w:sz w:val="28"/>
          <w:szCs w:val="28"/>
        </w:rPr>
        <w:t>дміністративний - орієнтований на інте</w:t>
      </w:r>
      <w:r w:rsidRPr="00001AA3">
        <w:rPr>
          <w:rFonts w:ascii="Times New Roman" w:hAnsi="Times New Roman" w:cs="Times New Roman"/>
          <w:sz w:val="28"/>
          <w:szCs w:val="28"/>
        </w:rPr>
        <w:t xml:space="preserve">реси та потреби адміністрації; </w:t>
      </w:r>
    </w:p>
    <w:p w:rsidR="00624D5A" w:rsidRPr="00001AA3" w:rsidRDefault="00624D5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-а</w:t>
      </w:r>
      <w:r w:rsidR="00D17292" w:rsidRPr="00001AA3">
        <w:rPr>
          <w:rFonts w:ascii="Times New Roman" w:hAnsi="Times New Roman" w:cs="Times New Roman"/>
          <w:sz w:val="28"/>
          <w:szCs w:val="28"/>
        </w:rPr>
        <w:t>дміністративний - орієнтований на інте</w:t>
      </w:r>
      <w:r w:rsidRPr="00001AA3">
        <w:rPr>
          <w:rFonts w:ascii="Times New Roman" w:hAnsi="Times New Roman" w:cs="Times New Roman"/>
          <w:sz w:val="28"/>
          <w:szCs w:val="28"/>
        </w:rPr>
        <w:t xml:space="preserve">реси та потреби адміністрації;  </w:t>
      </w:r>
    </w:p>
    <w:p w:rsidR="00624D5A" w:rsidRPr="00001AA3" w:rsidRDefault="00624D5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-а</w:t>
      </w:r>
      <w:r w:rsidR="00D17292" w:rsidRPr="00001AA3">
        <w:rPr>
          <w:rFonts w:ascii="Times New Roman" w:hAnsi="Times New Roman" w:cs="Times New Roman"/>
          <w:sz w:val="28"/>
          <w:szCs w:val="28"/>
        </w:rPr>
        <w:t xml:space="preserve">дміністративний - орієнтований на інтереси </w:t>
      </w:r>
      <w:r w:rsidRPr="00001AA3">
        <w:rPr>
          <w:rFonts w:ascii="Times New Roman" w:hAnsi="Times New Roman" w:cs="Times New Roman"/>
          <w:sz w:val="28"/>
          <w:szCs w:val="28"/>
        </w:rPr>
        <w:t xml:space="preserve">та потреби адміністрації; </w:t>
      </w:r>
    </w:p>
    <w:p w:rsidR="00D17292" w:rsidRPr="00001AA3" w:rsidRDefault="00624D5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-а</w:t>
      </w:r>
      <w:r w:rsidR="00D17292" w:rsidRPr="00001AA3">
        <w:rPr>
          <w:rFonts w:ascii="Times New Roman" w:hAnsi="Times New Roman" w:cs="Times New Roman"/>
          <w:sz w:val="28"/>
          <w:szCs w:val="28"/>
        </w:rPr>
        <w:t>дміністративний - орієнтований на інтереси та потреби адміністрації.</w:t>
      </w:r>
    </w:p>
    <w:p w:rsidR="00D17292" w:rsidRPr="00001AA3" w:rsidRDefault="00624D5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м</w:t>
      </w:r>
      <w:r w:rsidR="00D17292" w:rsidRPr="00001AA3">
        <w:rPr>
          <w:rFonts w:ascii="Times New Roman" w:hAnsi="Times New Roman" w:cs="Times New Roman"/>
          <w:sz w:val="28"/>
          <w:szCs w:val="28"/>
        </w:rPr>
        <w:t>етодологічний або когнітивний - орієнтований на зміст і засоби професійної діяльності.</w:t>
      </w:r>
    </w:p>
    <w:p w:rsidR="00624D5A" w:rsidRPr="00001AA3" w:rsidRDefault="00624D5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lastRenderedPageBreak/>
        <w:t>Найбільш бажаними для психологів є особистісно-орієнтований і когнітивно-орієнтований [35, с. 41].</w:t>
      </w:r>
    </w:p>
    <w:p w:rsidR="00624D5A" w:rsidRPr="00001AA3" w:rsidRDefault="00624D5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Другою підструктурою особистості психолога є професійна компетентність. Вона є інтегративною якістю особистості професіонала і включає в себе систему знань, умінь і навичок, а також узагальнені способи розв'язання типових проблем. Розвиток професійної компетентності залежить від безлічі особистісних якостей, основними джерелами яких є навчання та суб'єктивний досвід. Професійна компетентність характеризується постійним прагненням до самовдосконалення, набуття нових знань і вмінь, збагачення діяльності. Психологічною основою компетентності є готовність до постійного вдосконалення своїх професійних навичок.</w:t>
      </w:r>
    </w:p>
    <w:p w:rsidR="00624D5A" w:rsidRPr="00001AA3" w:rsidRDefault="00916A5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Третій елемент особистості психолога - професійно значущі якості: емоційна чутливість, гуманізм, соціальний інтелект, соціальна та професійна відповідальність, вольовий вплив, надмірна професійна активність, комунікабельність та емпатія. Психофізіологічні характеристики особистості: емоційна стабільність та екстраверсія.</w:t>
      </w:r>
    </w:p>
    <w:p w:rsidR="00916A59" w:rsidRPr="00001AA3" w:rsidRDefault="00916A5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Соціальний інтелект визначається як здатність визначати продуктивність взаємодії з учнями та координувати специфічні когнітивні процеси, пов'язані з відображенням соціально-психологічних відносин.</w:t>
      </w:r>
    </w:p>
    <w:p w:rsidR="00916A59" w:rsidRPr="00001AA3" w:rsidRDefault="00916A5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Основні види професійної діяльності визначають готовність і потребу в інноваціях, творчій ініціативі та виході за рамки нормативних професійних функцій і посадових обов'язків [35, с. 42].</w:t>
      </w:r>
      <w:r w:rsidR="00B015EE">
        <w:rPr>
          <w:rFonts w:ascii="Times New Roman" w:hAnsi="Times New Roman" w:cs="Times New Roman"/>
          <w:sz w:val="28"/>
          <w:szCs w:val="28"/>
        </w:rPr>
        <w:t xml:space="preserve"> </w:t>
      </w:r>
      <w:r w:rsidRPr="00001AA3">
        <w:rPr>
          <w:rFonts w:ascii="Times New Roman" w:hAnsi="Times New Roman" w:cs="Times New Roman"/>
          <w:sz w:val="28"/>
          <w:szCs w:val="28"/>
        </w:rPr>
        <w:t>Э. Зеєр виокремлює в особистості психологів соціально-моральну орієнтацію, професійно-психологічну орієнтацію та когнітивну орієнтацію [1, с. 112].</w:t>
      </w:r>
    </w:p>
    <w:p w:rsidR="00916A59" w:rsidRPr="00001AA3" w:rsidRDefault="00916A5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Компонентами соціально-моральної спрямованості є соціальні потреби, почуття соціального обов'язку, громадянська відповідальність, ідеологічна переконаність, морально-ціннісні орієнтації, професійна позиція, соціальна активність та авторитет.</w:t>
      </w:r>
    </w:p>
    <w:p w:rsidR="00916A59" w:rsidRPr="00001AA3" w:rsidRDefault="00916A5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Соціальні потреби (згідно з типологією потреб А. Маслоу) включають у себе потреби у спілкуванні, прив'язаності, любові та дружбі. Спілкування є </w:t>
      </w:r>
      <w:r w:rsidRPr="00001AA3">
        <w:rPr>
          <w:rFonts w:ascii="Times New Roman" w:hAnsi="Times New Roman" w:cs="Times New Roman"/>
          <w:sz w:val="28"/>
          <w:szCs w:val="28"/>
        </w:rPr>
        <w:lastRenderedPageBreak/>
        <w:t>одним з основних компонентів психологічної діяльності. Тому комунікативні навички характеризують діяльність психологів. Одним із мотивів вибору професії психолога є різноманітність соціальних відносин.</w:t>
      </w:r>
    </w:p>
    <w:p w:rsidR="00916A59" w:rsidRPr="00001AA3" w:rsidRDefault="00916A5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Професійна відповідальність - важлива риса професії психолога.</w:t>
      </w:r>
    </w:p>
    <w:p w:rsidR="00916A59" w:rsidRPr="00001AA3" w:rsidRDefault="00916A59"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Ціннісні орієнтації є внутрішнім регулятором роботи психолога і визначають ставлення людини до світу і самої себе. Домінантні цінності людини - це цінності совісті, віри, любові, свободи та відповідальності. Вони органічно пов'язані з моральними цінностями (доброта, благородство, чуйність, безкорисливість). Важливу роль у системі цінностей відіграють естетичні цінності. При цьому як ціннісні орієнтації можуть виступати такі показники, як заробітна плата, кваліфікація, сенс роботи і кар'єри [1, с. 113].</w:t>
      </w:r>
    </w:p>
    <w:p w:rsidR="00916A59" w:rsidRPr="00001AA3" w:rsidRDefault="00B429E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На різних етапах професійного розвитку орієнтаційний компонент має різний зміст, який визначається рівнем професійного розвитку особистості психолога.</w:t>
      </w:r>
    </w:p>
    <w:p w:rsidR="00B429EC" w:rsidRPr="00001AA3" w:rsidRDefault="00B429E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Компонентами професійно-психологічної орієнтації психолога є соціально-професійна спрямованість, професійно-освітні інтереси, мотивація професійної діяльності та самовдосконалення професійного статусу.</w:t>
      </w:r>
    </w:p>
    <w:p w:rsidR="00B429EC" w:rsidRPr="00001AA3" w:rsidRDefault="00B429E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w:t>
      </w:r>
      <w:r w:rsidR="001025F5">
        <w:rPr>
          <w:rFonts w:ascii="Times New Roman" w:hAnsi="Times New Roman" w:cs="Times New Roman"/>
          <w:sz w:val="28"/>
          <w:szCs w:val="28"/>
        </w:rPr>
        <w:t xml:space="preserve">     </w:t>
      </w:r>
      <w:r w:rsidRPr="00001AA3">
        <w:rPr>
          <w:rFonts w:ascii="Times New Roman" w:hAnsi="Times New Roman" w:cs="Times New Roman"/>
          <w:sz w:val="28"/>
          <w:szCs w:val="28"/>
        </w:rPr>
        <w:t>В основі професійної орієнтації лежить інтерес до професії психолога, що виражається в позитивному емоційному ставленні до психологічної діяльності загалом та її конкретного виду зокрема, а також у прагненні до набуття психологічних знань і вмінь.</w:t>
      </w:r>
    </w:p>
    <w:p w:rsidR="00B429EC" w:rsidRPr="00001AA3" w:rsidRDefault="00B429E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Професійний статус психологів визначається їхнім ставленням до психологічної професії, характером їхньої роботи, а також їхніми настановами, очікуваннями і готовністю до професійного розвитку, професійного самовдосконалення та професійного зростання. До якостей, що характеризують професійну спрямованість особистості психолога, належать також обов'язок і відповідальність. Обов'язок психолога - виконувати свої професійні обов'язки в межах своєї компетентності та можливостей, а також надавати допомогу тим, хто її потребує. Вищим проявом обов'язку є безкорисливість [1, с. 114].</w:t>
      </w:r>
    </w:p>
    <w:p w:rsidR="00B429EC" w:rsidRPr="00001AA3" w:rsidRDefault="00B429E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lastRenderedPageBreak/>
        <w:t xml:space="preserve"> Студентські роки характеризуються акцентом на самоаналіз та інтерес до внутрішнього світу особистості, що чутливо до формування орієнтації на професію психолога [36, с. 17].</w:t>
      </w:r>
    </w:p>
    <w:p w:rsidR="00B429EC" w:rsidRPr="00001AA3" w:rsidRDefault="00B429E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Формування професійної спрямованості майбутніх психологів стає можливим завдяки нагромадженню та узагальненню досвіду професійного самовизначення в процесі навчання студентів у виші:</w:t>
      </w:r>
    </w:p>
    <w:p w:rsidR="00B429EC" w:rsidRPr="00001AA3" w:rsidRDefault="001025F5"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р</w:t>
      </w:r>
      <w:r w:rsidR="00B429EC" w:rsidRPr="00001AA3">
        <w:rPr>
          <w:rFonts w:ascii="Times New Roman" w:hAnsi="Times New Roman" w:cs="Times New Roman"/>
          <w:sz w:val="28"/>
          <w:szCs w:val="28"/>
        </w:rPr>
        <w:t xml:space="preserve">ефлексивний досвід самовизначення у професії; </w:t>
      </w:r>
    </w:p>
    <w:p w:rsidR="00B429EC" w:rsidRPr="00001AA3" w:rsidRDefault="001025F5"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ф</w:t>
      </w:r>
      <w:r w:rsidR="00B429EC" w:rsidRPr="00001AA3">
        <w:rPr>
          <w:rFonts w:ascii="Times New Roman" w:hAnsi="Times New Roman" w:cs="Times New Roman"/>
          <w:sz w:val="28"/>
          <w:szCs w:val="28"/>
        </w:rPr>
        <w:t xml:space="preserve">ормуються елементи мотивації до професійної діяльності; </w:t>
      </w:r>
    </w:p>
    <w:p w:rsidR="00624D5A" w:rsidRPr="00001AA3" w:rsidRDefault="00B429E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розвиток суб'єктності як особливої якості, що гарантує професійну ідентичність.</w:t>
      </w:r>
    </w:p>
    <w:p w:rsidR="00B429EC" w:rsidRPr="00001AA3" w:rsidRDefault="00B429E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Формування професійної орієнтації психолога у виші може бути ефективним за наявності узгодженого бажання допомагати іншим, усвідомлення реальних можливостей і компетенцій, а також особистого життєвого плану.  Для того щоб розвинути професійну орієнтацію студентів-психологів та уникнути її деформації, варто створити комплексну програму психологічної ідентичності на різних етапах навчання у вишах з урахуванням вікових особливостей студентів та реалій ринку праці.</w:t>
      </w:r>
      <w:r w:rsidR="00C65BED">
        <w:rPr>
          <w:rFonts w:ascii="Times New Roman" w:hAnsi="Times New Roman" w:cs="Times New Roman"/>
          <w:sz w:val="28"/>
          <w:szCs w:val="28"/>
        </w:rPr>
        <w:t xml:space="preserve"> </w:t>
      </w:r>
      <w:r w:rsidRPr="00001AA3">
        <w:rPr>
          <w:rFonts w:ascii="Times New Roman" w:hAnsi="Times New Roman" w:cs="Times New Roman"/>
          <w:sz w:val="28"/>
          <w:szCs w:val="28"/>
        </w:rPr>
        <w:t>Вік студента і специфіка галузі психології не тільки сприяють формуванню професійної спрямованості майбутнього психолога, а й гальмують цей процес, визначають деформацію професійного розвитку психолога. До них належать стійка самоконцентрація, позиції домінування та зверхності, інтерес до маніпулювання іншими людьми та способи мотивації інших. Ці факти зумовлюють необхідність психологічного супроводу формування професійної спрямованості студентів у період навчання у виші [36, с. 16].</w:t>
      </w:r>
    </w:p>
    <w:p w:rsidR="00B429EC" w:rsidRPr="00001AA3" w:rsidRDefault="00CB5BA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Проблема визначення характеру взаємозв'язку особистісного та професійного розвитку студентів є вкрай важливою для компетентної підготовки фахівців-психологів у вищих навчальних закладах. У сучасній психолого-педагогічній літературі підкреслюється, що професійний розвиток невіддільний від особистісного. Такий підхід означає, що освітній процес у вищій школі працює на інтегративні характеристики особистості, які </w:t>
      </w:r>
      <w:r w:rsidRPr="00001AA3">
        <w:rPr>
          <w:rFonts w:ascii="Times New Roman" w:hAnsi="Times New Roman" w:cs="Times New Roman"/>
          <w:sz w:val="28"/>
          <w:szCs w:val="28"/>
        </w:rPr>
        <w:lastRenderedPageBreak/>
        <w:t>визначають її особистісний і професійний розвиток. Основою особистісно-професійного розвитку студентів вишів є образ їхньої майбутньої професійної діяльності, фундаментальне та динамічне утворення, що визначає поведінку та діяльність людини у професійній сфері. На наш погляд, образ майбутньої професійної діяльності, сформований у студентів у процесі навчання у виші, є основним стрижнем високого професіоналізму в майбутньому. Образ майбутньої професійної діяльності, що формується на етапі довузівського добору і розвивається в процесі професійної підготовки, є елементом професійної самосвідомості і багато в чому визначає характер ставлення студентів до професійної діяльності. Образ професійної діяльності завжди суб'єктивний і не може бути відокремлений від професійної "Я-концепції" або "об'єкта". Однією з особливостей студентських років є усвідомлення своєї індивідуальності, формування самосвідомості та розвиток образу себе.</w:t>
      </w:r>
    </w:p>
    <w:p w:rsidR="00CB5BA2" w:rsidRPr="00001AA3" w:rsidRDefault="00CB5BA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Для того щоб виявити особливості професійної ідентичності студентів факультету психології, було зіставлено показники студентів третього і четвертого курсів за методикою О. Азбелла. Азбелла. У результаті було розраховано частку студентів різних курсів із різними професійними орієнтаціями. Отримані дані подано на рисунку 2.1.</w:t>
      </w:r>
    </w:p>
    <w:p w:rsidR="00CB5BA2" w:rsidRPr="00001AA3" w:rsidRDefault="00CB5BA2"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Наведена діаграма показує, що існують значні відмінності в типі професійної орієнтації, за якого студенти кожного курсу факультету психології відіграють провідну роль в обраній ними спеціалізації.</w:t>
      </w:r>
      <w:r w:rsidR="00C65BED">
        <w:rPr>
          <w:rFonts w:ascii="Times New Roman" w:hAnsi="Times New Roman" w:cs="Times New Roman"/>
          <w:sz w:val="28"/>
          <w:szCs w:val="28"/>
        </w:rPr>
        <w:t xml:space="preserve"> </w:t>
      </w:r>
      <w:r w:rsidRPr="00001AA3">
        <w:rPr>
          <w:rFonts w:ascii="Times New Roman" w:hAnsi="Times New Roman" w:cs="Times New Roman"/>
          <w:sz w:val="28"/>
          <w:szCs w:val="28"/>
        </w:rPr>
        <w:t>Як видно, у студентів четвертого курсу переважає соціальний тип професійної орієнтації, який відіграє провідну роль у даній спеціальності. Серед студентів першого курсу цей тип професійної орієнтації зустрічається рідше.</w:t>
      </w:r>
    </w:p>
    <w:p w:rsidR="009A4A5C" w:rsidRPr="00001AA3" w:rsidRDefault="009A4A5C" w:rsidP="00C51C89">
      <w:pPr>
        <w:spacing w:after="0" w:line="360" w:lineRule="auto"/>
        <w:ind w:firstLine="851"/>
        <w:jc w:val="both"/>
        <w:rPr>
          <w:rFonts w:ascii="Times New Roman" w:hAnsi="Times New Roman" w:cs="Times New Roman"/>
          <w:sz w:val="28"/>
          <w:szCs w:val="28"/>
        </w:rPr>
      </w:pPr>
    </w:p>
    <w:p w:rsidR="009A4A5C" w:rsidRPr="00001AA3" w:rsidRDefault="009A4A5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noProof/>
          <w:sz w:val="28"/>
          <w:szCs w:val="28"/>
          <w:lang w:val="en-US"/>
        </w:rPr>
        <w:lastRenderedPageBreak/>
        <w:drawing>
          <wp:inline distT="0" distB="0" distL="0" distR="0" wp14:anchorId="1F1FEBF2" wp14:editId="26AB66CD">
            <wp:extent cx="5486400" cy="320040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A4A5C" w:rsidRPr="00A2317B" w:rsidRDefault="009A4A5C" w:rsidP="00C51C89">
      <w:pPr>
        <w:spacing w:after="0" w:line="360" w:lineRule="auto"/>
        <w:ind w:firstLine="851"/>
        <w:jc w:val="both"/>
        <w:rPr>
          <w:rFonts w:ascii="Times New Roman" w:hAnsi="Times New Roman" w:cs="Times New Roman"/>
          <w:b/>
          <w:sz w:val="28"/>
          <w:szCs w:val="28"/>
        </w:rPr>
      </w:pPr>
      <w:r w:rsidRPr="00A2317B">
        <w:rPr>
          <w:rFonts w:ascii="Times New Roman" w:hAnsi="Times New Roman" w:cs="Times New Roman"/>
          <w:b/>
          <w:sz w:val="28"/>
          <w:szCs w:val="28"/>
        </w:rPr>
        <w:t>Рисунок 2.1. Результати дослідження професійної ідентичності у студентів факультету психології 3 і 4 курсів</w:t>
      </w:r>
    </w:p>
    <w:p w:rsidR="00CB5BA2" w:rsidRPr="00001AA3" w:rsidRDefault="00CB5BA2" w:rsidP="00C51C89">
      <w:pPr>
        <w:spacing w:after="0" w:line="360" w:lineRule="auto"/>
        <w:ind w:firstLine="851"/>
        <w:jc w:val="both"/>
        <w:rPr>
          <w:rFonts w:ascii="Times New Roman" w:hAnsi="Times New Roman" w:cs="Times New Roman"/>
          <w:sz w:val="28"/>
          <w:szCs w:val="28"/>
        </w:rPr>
      </w:pPr>
    </w:p>
    <w:p w:rsidR="00AC39BE" w:rsidRPr="00001AA3" w:rsidRDefault="00AC39BE"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Таким чином, отримані дані свідчать про невідповідність між типом професійної орієнтації та обраною професією нових студентів.</w:t>
      </w:r>
    </w:p>
    <w:p w:rsidR="00AC39BE" w:rsidRPr="00001AA3" w:rsidRDefault="00AC39BE"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На думку різних авторів, пік професійних розбіжностей в індивідів у процесі навчання припадає на кінець першого та другий рік навчання. Серед труднощів, з якими стикаються студенти, - хибні уявлення про свою майбутню професію, неясні професійні цілі та неправильні суб'єктивні моделі навчальної діяльності.</w:t>
      </w:r>
    </w:p>
    <w:p w:rsidR="00AC39BE" w:rsidRPr="00001AA3" w:rsidRDefault="00AC39BE"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Розвиток професійної орієнтації (структури діяльності та рольових функцій) у виші відбувається поступово і формується тільки в старших класах середньої школи.</w:t>
      </w:r>
    </w:p>
    <w:p w:rsidR="00AC39BE" w:rsidRPr="00001AA3" w:rsidRDefault="00AC39BE"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У зв'язку з отриманими даними можна зазначити, що психологічне консультування з питань професійної орієнтації та самовизначення можна використати для підтримки професійного самовизначення не тільки старшокласників, а й студентів перших років навчання.</w:t>
      </w:r>
    </w:p>
    <w:p w:rsidR="00AC39BE" w:rsidRPr="00001AA3" w:rsidRDefault="00AC39BE"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Розроблення сучасних освітніх технологій, що створюють оптимальні умови для подолання кризи першого курсу вишу, можливе тільки за умови </w:t>
      </w:r>
      <w:r w:rsidRPr="00001AA3">
        <w:rPr>
          <w:rFonts w:ascii="Times New Roman" w:hAnsi="Times New Roman" w:cs="Times New Roman"/>
          <w:sz w:val="28"/>
          <w:szCs w:val="28"/>
        </w:rPr>
        <w:lastRenderedPageBreak/>
        <w:t>врахування всіх етапів і фаз професійного та особистісного розвитку студентів.</w:t>
      </w:r>
    </w:p>
    <w:p w:rsidR="00AC39BE" w:rsidRPr="00001AA3" w:rsidRDefault="00AC39BE"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Таким чином, серед студентів п'ятого курсу факультету психології та освіти за даною професією переважає соціальна професійна орієнтація. Студенти п'ятого курсу підкреслюють невідповідність своєї професійної орієнтації та обраної професії.</w:t>
      </w:r>
    </w:p>
    <w:p w:rsidR="00AC39BE" w:rsidRPr="00001AA3" w:rsidRDefault="00AC39BE"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w:t>
      </w:r>
    </w:p>
    <w:p w:rsidR="00AC39BE" w:rsidRPr="00C65BED" w:rsidRDefault="00AC39BE" w:rsidP="00C51C89">
      <w:pPr>
        <w:spacing w:after="0" w:line="360" w:lineRule="auto"/>
        <w:ind w:firstLine="851"/>
        <w:jc w:val="both"/>
        <w:rPr>
          <w:rFonts w:ascii="Times New Roman" w:hAnsi="Times New Roman" w:cs="Times New Roman"/>
          <w:b/>
          <w:sz w:val="28"/>
          <w:szCs w:val="28"/>
        </w:rPr>
      </w:pPr>
      <w:r w:rsidRPr="00C65BED">
        <w:rPr>
          <w:rFonts w:ascii="Times New Roman" w:hAnsi="Times New Roman" w:cs="Times New Roman"/>
          <w:b/>
          <w:sz w:val="28"/>
          <w:szCs w:val="28"/>
        </w:rPr>
        <w:t>2.3 Аналіз результатів дослідження смисложиттєвих орієнтацій студентів-психологів</w:t>
      </w:r>
    </w:p>
    <w:p w:rsidR="00AC39BE" w:rsidRPr="00001AA3" w:rsidRDefault="00AC39BE" w:rsidP="00C51C89">
      <w:pPr>
        <w:spacing w:after="0" w:line="360" w:lineRule="auto"/>
        <w:ind w:firstLine="851"/>
        <w:jc w:val="both"/>
        <w:rPr>
          <w:rFonts w:ascii="Times New Roman" w:hAnsi="Times New Roman" w:cs="Times New Roman"/>
          <w:sz w:val="28"/>
          <w:szCs w:val="28"/>
        </w:rPr>
      </w:pPr>
    </w:p>
    <w:p w:rsidR="00AC39BE" w:rsidRPr="00001AA3" w:rsidRDefault="00AC39BE"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На наступному етапі дослідження було проведено порівняння методичних показників осмислених життєвих орієнтацій у студентів-психологів, незалежно від курсу навчання.</w:t>
      </w:r>
    </w:p>
    <w:p w:rsidR="001C3104" w:rsidRPr="00001AA3" w:rsidRDefault="00AC39BE"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Середній груповий бал за субтестом "Життєві цілі" становив 36,9. Ці показники відповідають нормативним. Це означає, що загалом можна зробити невтішний висновок про те, що респонденти мають цілі на майбутнє, які надають їм напрямок, осмисленість і часову перспективу в житті.</w:t>
      </w:r>
    </w:p>
    <w:p w:rsidR="00AC39BE" w:rsidRPr="00001AA3" w:rsidRDefault="00AC39BE"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У субтесті "Життєвий процес або емоційна насиченість життя" середній груповий бал за студентською вибіркою становив 35,3. Середньогруповий бал близький до високого. З цього можна зробити висновок, що випробовувані, які планують працювати психологами, характерно сприймають цей життєвий процес як цікавий, значущий та емоційно насичений. Це може бути пов'язано з тим, що студенти вже завершили свою професійну ідентифікацію.</w:t>
      </w:r>
    </w:p>
    <w:p w:rsidR="00AC39BE" w:rsidRPr="00001AA3" w:rsidRDefault="00AC39BE"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За субтестом "життєва ефективність або задоволеність самореалізацією" середньогруповий бал студентської вибірки становив 27,27, що відповідає нормативному показнику цього субтесту. Таким чином, можна припустити, що загалом випробовувані оцінюють своє минуле життя як продуктивне і значуще.</w:t>
      </w:r>
    </w:p>
    <w:p w:rsidR="00AC39BE" w:rsidRPr="00001AA3" w:rsidRDefault="00AC39BE"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lastRenderedPageBreak/>
        <w:t xml:space="preserve">    За субтестом "Локус контролю - Я або Я - господар свого життя" середньогруповий бал студентської вибірки становить 24,23, що відповідає вимогам нормативних показників цього субтесту. Отже, можна зробити висновок, що загалом випробовуваний характеризується сприйняттям себе як сильної особистості, яка має достатню свободу вибору, щоб будувати своє життя відповідно до власних цілей і уявлень про їхній сенс.</w:t>
      </w:r>
    </w:p>
    <w:p w:rsidR="00AC39BE" w:rsidRPr="00001AA3" w:rsidRDefault="00AC39BE"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w:t>
      </w:r>
      <w:r w:rsidR="003455DC" w:rsidRPr="00001AA3">
        <w:rPr>
          <w:rFonts w:ascii="Times New Roman" w:hAnsi="Times New Roman" w:cs="Times New Roman"/>
          <w:sz w:val="28"/>
          <w:szCs w:val="28"/>
        </w:rPr>
        <w:t>За субтестом "Локус контролю - контрольованість життя або життя" середньогруповий показник студентської вибірки склав 30,36, що відповідає нормативному показнику за цим субтестом. Отже, загалом випробовувані дійшли невтішного висновку, що вони характерно переконання, що людина контролює своє життя і вільний приймати і здійснювати рішення.</w:t>
      </w:r>
    </w:p>
    <w:p w:rsidR="003455DC" w:rsidRPr="00001AA3" w:rsidRDefault="003455D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За шкалою "загальна життєва обізнаність" середній груповий бал для студентської вибірки склав 113,6, що відповідає нормативним показникам цього субтесту.</w:t>
      </w:r>
    </w:p>
    <w:p w:rsidR="003455DC" w:rsidRPr="00001AA3" w:rsidRDefault="003455D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Результати представлені на рисунку 2.2.</w:t>
      </w:r>
    </w:p>
    <w:p w:rsidR="003455DC" w:rsidRPr="00001AA3" w:rsidRDefault="003455D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Як видно з рисунку 2.2, субтест "Цілі в житті" показав наступні показники. 60% досліджуваних цієї вибірки показали високий рівень усвідомлення цілей, 30% - середній рівень і 10% - низький рівень. Це свідчить про те, що характерною рисою студентів-психологів є наявність цілей на майбутнє життя, які надають сенс, напрямок та певну перспективу їхньому життю.</w:t>
      </w:r>
    </w:p>
    <w:p w:rsidR="003455DC" w:rsidRPr="00001AA3" w:rsidRDefault="003455D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Субтест "Емоційна насиченість життєвих процесів або життя" показав наступні показники. 60% цієї вибірки мають високий показник, 36,7% - середній показник і 3,3% - низький показник. Це свідчить про те, що студенти психолого-педагогічних спеціальностей сприймають власне життя як цікаве, </w:t>
      </w:r>
      <w:r w:rsidR="0057461A">
        <w:rPr>
          <w:rFonts w:ascii="Times New Roman" w:hAnsi="Times New Roman" w:cs="Times New Roman"/>
          <w:sz w:val="28"/>
          <w:szCs w:val="28"/>
        </w:rPr>
        <w:t>емоційно насичене та змістовне.</w:t>
      </w:r>
    </w:p>
    <w:p w:rsidR="003455DC" w:rsidRPr="00001AA3" w:rsidRDefault="003455D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noProof/>
          <w:sz w:val="28"/>
          <w:szCs w:val="28"/>
          <w:lang w:val="en-US"/>
        </w:rPr>
        <w:lastRenderedPageBreak/>
        <w:drawing>
          <wp:inline distT="0" distB="0" distL="0" distR="0" wp14:anchorId="18938FAE" wp14:editId="6FFBCB71">
            <wp:extent cx="5486400" cy="3200400"/>
            <wp:effectExtent l="19050" t="0" r="1905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31AD8" w:rsidRPr="002061A9" w:rsidRDefault="003455DC" w:rsidP="00C51C89">
      <w:pPr>
        <w:spacing w:after="0" w:line="360" w:lineRule="auto"/>
        <w:ind w:firstLine="851"/>
        <w:jc w:val="both"/>
        <w:rPr>
          <w:rFonts w:ascii="Times New Roman" w:hAnsi="Times New Roman" w:cs="Times New Roman"/>
          <w:b/>
          <w:sz w:val="28"/>
          <w:szCs w:val="28"/>
        </w:rPr>
      </w:pPr>
      <w:r w:rsidRPr="0057461A">
        <w:rPr>
          <w:rFonts w:ascii="Times New Roman" w:hAnsi="Times New Roman" w:cs="Times New Roman"/>
          <w:b/>
          <w:sz w:val="28"/>
          <w:szCs w:val="28"/>
        </w:rPr>
        <w:t>Рисунок 2.2. Результати дослідження смисложиттєвих орієнтацій студентів факультету психології незалежно від курсу навчання</w:t>
      </w:r>
    </w:p>
    <w:p w:rsidR="00F868D3" w:rsidRDefault="00F868D3" w:rsidP="00C51C89">
      <w:pPr>
        <w:spacing w:after="0" w:line="360" w:lineRule="auto"/>
        <w:ind w:firstLine="851"/>
        <w:jc w:val="both"/>
        <w:rPr>
          <w:rFonts w:ascii="Times New Roman" w:hAnsi="Times New Roman" w:cs="Times New Roman"/>
          <w:sz w:val="28"/>
          <w:szCs w:val="28"/>
        </w:rPr>
      </w:pPr>
    </w:p>
    <w:p w:rsidR="004F6B8E" w:rsidRPr="00001AA3" w:rsidRDefault="003455D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За субтестом "Задоволеність ефективністю життя або самореалізацією" у студентів були виявлені наступні показники. Низький рівень виявлено у 10% досліджуваних даної вибірки, середній рівень - у 63,3% та високий рівень - у 26,7%. Це свідчить про те, що студенти факультету психології загалом позитивно оцінюють своє минуле життя і, хоча їхня задоволеність самореалізацією є середньою, вони відчувають, що деякі частини їхнього життя були продуктивними та змістовними.</w:t>
      </w:r>
    </w:p>
    <w:p w:rsidR="003455DC" w:rsidRPr="00001AA3" w:rsidRDefault="003455D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За субтестом "Орієнтація на контроль - я або я є господарем свого життя" серед студентів-психологів були виявлені наступні показники. 46,7% респондентів цієї вибірки мають високий рівень, 46,6% - середній рівень і 6,7% - низький рівень. Це свідчить про те, що студенти-психологи схильні діяти відповідно до свого уявлення про внутрішній контроль, тобто про те, що вони несуть відповідальність за те, що відбувається в їхньому житті, і що вони є причиною того, що відбувається. Характерно також, що студенти сприймають себе як сильних особистостей, які мають достатню свободу вибору, щоб будувати своє життя відповідно до власних цілей та уявлень про його зміст. </w:t>
      </w:r>
    </w:p>
    <w:p w:rsidR="003455DC" w:rsidRPr="00001AA3" w:rsidRDefault="003455DC"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lastRenderedPageBreak/>
        <w:t>За субтестом "Спрямованість на контроль - контрольованість життя або життя" серед студентів-психологів були виявлені наступні показники. 20% мають низький рівень, 53,3% - середній рівень і 26,7% - високий рівень.</w:t>
      </w:r>
    </w:p>
    <w:p w:rsidR="003455DC" w:rsidRPr="00001AA3" w:rsidRDefault="00417630"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За субтестом "Спрямованість на контроль - контрольованість життя або життя" серед студентів-психологів були виявлені наступні показники. 20% мають низький рівень, 53,3% - середній рівень і 26,7% - високий рівень.</w:t>
      </w:r>
    </w:p>
    <w:p w:rsidR="00417630" w:rsidRPr="00001AA3" w:rsidRDefault="00417630"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За показником "обізнаність про життя в цілому" серед студентів факультету психології були отримані наступні результати. 46,7% респондентів цієї вибірки мають високий рівень обізнаності, 43,3% - середній рівень обізнаності та 10% - низький рівень обізнаності. Це свідчить про те, що студенти факультету психології характеризуються високим рівнем усвідомлення власного життя, свого місця і ролі в ньому та своїх переживань як сенсу життя.</w:t>
      </w:r>
    </w:p>
    <w:p w:rsidR="00417630" w:rsidRPr="00001AA3" w:rsidRDefault="00417630"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Проаналізувавши дані СЖ, ми дійшли таких висновків:</w:t>
      </w:r>
    </w:p>
    <w:p w:rsidR="00417630" w:rsidRPr="00001AA3" w:rsidRDefault="00417630"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студенти-психологи характеризуються наявністю цілей на майбутнє, які надають їм усвідомленості, спрямованості та часової перспективи в житті.</w:t>
      </w:r>
    </w:p>
    <w:p w:rsidR="00417630" w:rsidRPr="00001AA3" w:rsidRDefault="00417630"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студенти-психологи, як правило, вважають своє життя цікавим.</w:t>
      </w:r>
    </w:p>
    <w:p w:rsidR="00417630" w:rsidRPr="00001AA3" w:rsidRDefault="00417630"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студенти-психологи характеризуються тим, що вважають себе сильними особистостями.</w:t>
      </w:r>
    </w:p>
    <w:p w:rsidR="00417630" w:rsidRPr="00001AA3" w:rsidRDefault="00417630"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студенти-психологи позитивно оцінюють своє минуле життя і відчувають, що частина їхнього життя була продуктивною і значущою, що пов'язано з середнім рівнем задоволеності самореалізацією.</w:t>
      </w:r>
    </w:p>
    <w:p w:rsidR="00417630" w:rsidRPr="00001AA3" w:rsidRDefault="00417630"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За субтестом "Спрямованість на контроль - контрольованість життя або життя" серед студентів психолого-педагогічного факультету були виявлені наступні показники. 20% респондентів цієї вибірки мають низький рівень показників, 53,3% - середній рівень і 26,7% - високий рівень.</w:t>
      </w:r>
      <w:r w:rsidR="00B641A3" w:rsidRPr="00001AA3">
        <w:rPr>
          <w:rFonts w:ascii="Times New Roman" w:hAnsi="Times New Roman" w:cs="Times New Roman"/>
          <w:sz w:val="28"/>
          <w:szCs w:val="28"/>
        </w:rPr>
        <w:t xml:space="preserve"> Це свідчить про те, що для студентів-психологів характерне світосприйняття себе як господаря власного життя та віра у власні сили і здібності, але при цьому присутня адекватна оцінка власних можливостей, що зумовлює переважання в популяції нормативних показників за цим субтестом. </w:t>
      </w:r>
    </w:p>
    <w:p w:rsidR="00B641A3" w:rsidRPr="00001AA3" w:rsidRDefault="00B641A3"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lastRenderedPageBreak/>
        <w:t xml:space="preserve">      За показником "обізнаність про життя в цілому" серед студентів факультету психології були отримані наступні результати. 46,7% респондентів цієї вибірки мають високий рівень, 43,3% - середній рівень і 10% - низький рівень. Це свідчить про те, що студенти факультету психології характеризуються високим рівнем усвідомлення власного життя, свого місця і ролі в ньому, а також своїх переживань як сенс</w:t>
      </w:r>
      <w:r w:rsidR="003A5252">
        <w:rPr>
          <w:rFonts w:ascii="Times New Roman" w:hAnsi="Times New Roman" w:cs="Times New Roman"/>
          <w:sz w:val="28"/>
          <w:szCs w:val="28"/>
        </w:rPr>
        <w:t>у життя.</w:t>
      </w:r>
    </w:p>
    <w:p w:rsidR="00B641A3" w:rsidRPr="00001AA3" w:rsidRDefault="00B641A3"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Аналіз даних СЖ дозволив зробити наступні висновки:</w:t>
      </w:r>
    </w:p>
    <w:p w:rsidR="00B641A3" w:rsidRPr="00001AA3" w:rsidRDefault="00A231A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с</w:t>
      </w:r>
      <w:r w:rsidR="00B641A3" w:rsidRPr="00001AA3">
        <w:rPr>
          <w:rFonts w:ascii="Times New Roman" w:hAnsi="Times New Roman" w:cs="Times New Roman"/>
          <w:sz w:val="28"/>
          <w:szCs w:val="28"/>
        </w:rPr>
        <w:t>туденти-психологи характеризуються наявністю цілей на майбутнє, які дають їм усвідомленість, часову перспективу та напрямок у житті.</w:t>
      </w:r>
    </w:p>
    <w:p w:rsidR="00B641A3" w:rsidRPr="00001AA3" w:rsidRDefault="00A231A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с</w:t>
      </w:r>
      <w:r w:rsidR="00B641A3" w:rsidRPr="00001AA3">
        <w:rPr>
          <w:rFonts w:ascii="Times New Roman" w:hAnsi="Times New Roman" w:cs="Times New Roman"/>
          <w:sz w:val="28"/>
          <w:szCs w:val="28"/>
        </w:rPr>
        <w:t>туденти, які вивчають психологію, схильні сприймати себе як таких, що мають інтерес до життя.</w:t>
      </w:r>
    </w:p>
    <w:p w:rsidR="00A231AA" w:rsidRPr="00001AA3" w:rsidRDefault="00A231A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студенти-психологи характеризуються тим, що вважають себе сильними особистостями.</w:t>
      </w:r>
    </w:p>
    <w:p w:rsidR="00B641A3" w:rsidRPr="00001AA3" w:rsidRDefault="00A231A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студенти-психологи позитивно оцінюють своє минуле життя, вважають, що воно було продуктивним і змістовним та мають середній рівень задоволеності своєю самореалізацією.</w:t>
      </w:r>
    </w:p>
    <w:p w:rsidR="00A231AA" w:rsidRPr="00001AA3" w:rsidRDefault="00A231A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З метою вивчення динаміки смисложиттєвих орієнтацій студентів-психологів різних курсів у процесі навчання в університеті було проведено порівняння показників методики СЖО студентів першого та четвертого курсів факул</w:t>
      </w:r>
      <w:r w:rsidR="002061A9">
        <w:rPr>
          <w:rFonts w:ascii="Times New Roman" w:hAnsi="Times New Roman" w:cs="Times New Roman"/>
          <w:sz w:val="28"/>
          <w:szCs w:val="28"/>
        </w:rPr>
        <w:t xml:space="preserve">ьтету психології. </w:t>
      </w:r>
      <w:r w:rsidRPr="00001AA3">
        <w:rPr>
          <w:rFonts w:ascii="Times New Roman" w:hAnsi="Times New Roman" w:cs="Times New Roman"/>
          <w:sz w:val="28"/>
          <w:szCs w:val="28"/>
        </w:rPr>
        <w:t>Отримані дані були переведені в стандартні показники (стани) та інтерпретовані в рамках концептуалізації тесту СЖО. Отримані</w:t>
      </w:r>
      <w:r w:rsidR="002061A9">
        <w:rPr>
          <w:rFonts w:ascii="Times New Roman" w:hAnsi="Times New Roman" w:cs="Times New Roman"/>
          <w:sz w:val="28"/>
          <w:szCs w:val="28"/>
        </w:rPr>
        <w:t xml:space="preserve"> дані представлені в таблиці 2.</w:t>
      </w: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F868D3" w:rsidRDefault="00F868D3" w:rsidP="00C51C89">
      <w:pPr>
        <w:spacing w:after="0" w:line="360" w:lineRule="auto"/>
        <w:ind w:firstLine="851"/>
        <w:jc w:val="both"/>
        <w:rPr>
          <w:rFonts w:ascii="Times New Roman" w:hAnsi="Times New Roman" w:cs="Times New Roman"/>
          <w:sz w:val="28"/>
          <w:szCs w:val="28"/>
        </w:rPr>
      </w:pPr>
    </w:p>
    <w:p w:rsidR="00A231AA" w:rsidRPr="00001AA3" w:rsidRDefault="00A231A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lastRenderedPageBreak/>
        <w:t>Таблиця 2.</w:t>
      </w:r>
    </w:p>
    <w:p w:rsidR="00A231AA" w:rsidRPr="002061A9" w:rsidRDefault="00A231AA" w:rsidP="00C51C89">
      <w:pPr>
        <w:spacing w:after="0" w:line="360" w:lineRule="auto"/>
        <w:ind w:firstLine="851"/>
        <w:jc w:val="both"/>
        <w:rPr>
          <w:rFonts w:ascii="Times New Roman" w:hAnsi="Times New Roman" w:cs="Times New Roman"/>
          <w:b/>
          <w:sz w:val="28"/>
          <w:szCs w:val="28"/>
        </w:rPr>
      </w:pPr>
      <w:r w:rsidRPr="002061A9">
        <w:rPr>
          <w:rFonts w:ascii="Times New Roman" w:hAnsi="Times New Roman" w:cs="Times New Roman"/>
          <w:b/>
          <w:sz w:val="28"/>
          <w:szCs w:val="28"/>
        </w:rPr>
        <w:t>Середні показники результатів опитування якості життя студентів першого та четвертого курсів факультету психології</w:t>
      </w:r>
    </w:p>
    <w:tbl>
      <w:tblPr>
        <w:tblStyle w:val="a6"/>
        <w:tblW w:w="0" w:type="auto"/>
        <w:tblLook w:val="04A0" w:firstRow="1" w:lastRow="0" w:firstColumn="1" w:lastColumn="0" w:noHBand="0" w:noVBand="1"/>
      </w:tblPr>
      <w:tblGrid>
        <w:gridCol w:w="2156"/>
        <w:gridCol w:w="1558"/>
        <w:gridCol w:w="1558"/>
        <w:gridCol w:w="2218"/>
        <w:gridCol w:w="1855"/>
      </w:tblGrid>
      <w:tr w:rsidR="00A231AA" w:rsidRPr="00001AA3" w:rsidTr="00496675">
        <w:tc>
          <w:tcPr>
            <w:tcW w:w="2376" w:type="dxa"/>
          </w:tcPr>
          <w:p w:rsidR="00A231AA" w:rsidRPr="00001AA3" w:rsidRDefault="00A231AA"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Субшкали</w:t>
            </w:r>
          </w:p>
          <w:p w:rsidR="00A231AA" w:rsidRPr="00001AA3" w:rsidRDefault="00A231AA"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СЖ</w:t>
            </w:r>
          </w:p>
        </w:tc>
        <w:tc>
          <w:tcPr>
            <w:tcW w:w="1134" w:type="dxa"/>
          </w:tcPr>
          <w:p w:rsidR="00A231AA" w:rsidRPr="00001AA3" w:rsidRDefault="00A231AA"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1 курс</w:t>
            </w:r>
          </w:p>
        </w:tc>
        <w:tc>
          <w:tcPr>
            <w:tcW w:w="1276" w:type="dxa"/>
          </w:tcPr>
          <w:p w:rsidR="00A231AA" w:rsidRPr="00001AA3" w:rsidRDefault="00A231AA"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4 курс</w:t>
            </w:r>
          </w:p>
        </w:tc>
        <w:tc>
          <w:tcPr>
            <w:tcW w:w="3251" w:type="dxa"/>
          </w:tcPr>
          <w:p w:rsidR="00A231AA" w:rsidRPr="00001AA3" w:rsidRDefault="00A231AA"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Достовірна різниця за критерієм Манна-Уітні</w:t>
            </w:r>
          </w:p>
        </w:tc>
        <w:tc>
          <w:tcPr>
            <w:tcW w:w="1534" w:type="dxa"/>
          </w:tcPr>
          <w:p w:rsidR="00A231AA" w:rsidRPr="00001AA3" w:rsidRDefault="00A231AA"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Рівень значимості</w:t>
            </w:r>
          </w:p>
        </w:tc>
      </w:tr>
      <w:tr w:rsidR="00A231AA" w:rsidRPr="00001AA3" w:rsidTr="00496675">
        <w:tc>
          <w:tcPr>
            <w:tcW w:w="2376" w:type="dxa"/>
          </w:tcPr>
          <w:p w:rsidR="00A231AA" w:rsidRPr="00001AA3" w:rsidRDefault="00A231AA"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Цілі</w:t>
            </w:r>
          </w:p>
        </w:tc>
        <w:tc>
          <w:tcPr>
            <w:tcW w:w="1134" w:type="dxa"/>
          </w:tcPr>
          <w:p w:rsidR="00A231AA" w:rsidRPr="00001AA3" w:rsidRDefault="00A231AA"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5,11</w:t>
            </w:r>
          </w:p>
        </w:tc>
        <w:tc>
          <w:tcPr>
            <w:tcW w:w="1276" w:type="dxa"/>
          </w:tcPr>
          <w:p w:rsidR="00A231AA" w:rsidRPr="00001AA3" w:rsidRDefault="00A231AA"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6,28</w:t>
            </w:r>
          </w:p>
        </w:tc>
        <w:tc>
          <w:tcPr>
            <w:tcW w:w="3251" w:type="dxa"/>
          </w:tcPr>
          <w:p w:rsidR="00A231AA" w:rsidRPr="00001AA3" w:rsidRDefault="00A231AA"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Різниця достовірна</w:t>
            </w:r>
          </w:p>
        </w:tc>
        <w:tc>
          <w:tcPr>
            <w:tcW w:w="1534" w:type="dxa"/>
          </w:tcPr>
          <w:p w:rsidR="00A231AA" w:rsidRPr="00001AA3" w:rsidRDefault="00A231AA"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р&lt;0,01</w:t>
            </w:r>
          </w:p>
        </w:tc>
      </w:tr>
      <w:tr w:rsidR="00A231AA" w:rsidRPr="00001AA3" w:rsidTr="00496675">
        <w:tc>
          <w:tcPr>
            <w:tcW w:w="2376" w:type="dxa"/>
          </w:tcPr>
          <w:p w:rsidR="00A231AA" w:rsidRPr="00001AA3" w:rsidRDefault="00A231AA"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Процеси</w:t>
            </w:r>
          </w:p>
        </w:tc>
        <w:tc>
          <w:tcPr>
            <w:tcW w:w="1134" w:type="dxa"/>
          </w:tcPr>
          <w:p w:rsidR="00A231AA" w:rsidRPr="00001AA3" w:rsidRDefault="00A231AA"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4,17</w:t>
            </w:r>
          </w:p>
        </w:tc>
        <w:tc>
          <w:tcPr>
            <w:tcW w:w="1276" w:type="dxa"/>
          </w:tcPr>
          <w:p w:rsidR="00A231AA" w:rsidRPr="00001AA3" w:rsidRDefault="00A231AA"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5,74</w:t>
            </w:r>
          </w:p>
        </w:tc>
        <w:tc>
          <w:tcPr>
            <w:tcW w:w="3251" w:type="dxa"/>
          </w:tcPr>
          <w:p w:rsidR="00A231AA" w:rsidRPr="00001AA3" w:rsidRDefault="00A231AA"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Різниця достовірна</w:t>
            </w:r>
          </w:p>
        </w:tc>
        <w:tc>
          <w:tcPr>
            <w:tcW w:w="1534" w:type="dxa"/>
          </w:tcPr>
          <w:p w:rsidR="00A231AA" w:rsidRPr="00001AA3" w:rsidRDefault="00A231AA"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р&lt;0,01</w:t>
            </w:r>
          </w:p>
        </w:tc>
      </w:tr>
      <w:tr w:rsidR="00A231AA" w:rsidRPr="00001AA3" w:rsidTr="00496675">
        <w:tc>
          <w:tcPr>
            <w:tcW w:w="2376" w:type="dxa"/>
          </w:tcPr>
          <w:p w:rsidR="00A231AA" w:rsidRPr="00001AA3" w:rsidRDefault="00A231AA"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Результат</w:t>
            </w:r>
          </w:p>
        </w:tc>
        <w:tc>
          <w:tcPr>
            <w:tcW w:w="1134" w:type="dxa"/>
          </w:tcPr>
          <w:p w:rsidR="00A231AA" w:rsidRPr="00001AA3" w:rsidRDefault="00A231AA"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4,77</w:t>
            </w:r>
          </w:p>
        </w:tc>
        <w:tc>
          <w:tcPr>
            <w:tcW w:w="1276" w:type="dxa"/>
          </w:tcPr>
          <w:p w:rsidR="00A231AA" w:rsidRPr="00001AA3" w:rsidRDefault="00A231AA"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5,65</w:t>
            </w:r>
          </w:p>
        </w:tc>
        <w:tc>
          <w:tcPr>
            <w:tcW w:w="3251" w:type="dxa"/>
          </w:tcPr>
          <w:p w:rsidR="00A231AA" w:rsidRPr="00001AA3" w:rsidRDefault="00A231AA"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Різниця достовірна</w:t>
            </w:r>
          </w:p>
        </w:tc>
        <w:tc>
          <w:tcPr>
            <w:tcW w:w="1534" w:type="dxa"/>
          </w:tcPr>
          <w:p w:rsidR="00A231AA" w:rsidRPr="00001AA3" w:rsidRDefault="00A231AA"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р&lt;0,05</w:t>
            </w:r>
          </w:p>
        </w:tc>
      </w:tr>
      <w:tr w:rsidR="00A231AA" w:rsidRPr="00001AA3" w:rsidTr="00496675">
        <w:tc>
          <w:tcPr>
            <w:tcW w:w="2376" w:type="dxa"/>
          </w:tcPr>
          <w:p w:rsidR="00A231AA" w:rsidRPr="00001AA3" w:rsidRDefault="00A231AA"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Локус-Я</w:t>
            </w:r>
          </w:p>
        </w:tc>
        <w:tc>
          <w:tcPr>
            <w:tcW w:w="1134" w:type="dxa"/>
          </w:tcPr>
          <w:p w:rsidR="00A231AA" w:rsidRPr="00001AA3" w:rsidRDefault="00A231AA"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4,71</w:t>
            </w:r>
          </w:p>
        </w:tc>
        <w:tc>
          <w:tcPr>
            <w:tcW w:w="1276" w:type="dxa"/>
          </w:tcPr>
          <w:p w:rsidR="00A231AA" w:rsidRPr="00001AA3" w:rsidRDefault="00A231AA"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5,82</w:t>
            </w:r>
          </w:p>
        </w:tc>
        <w:tc>
          <w:tcPr>
            <w:tcW w:w="3251" w:type="dxa"/>
          </w:tcPr>
          <w:p w:rsidR="00A231AA" w:rsidRPr="00001AA3" w:rsidRDefault="00A231AA"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Різниця достовірна</w:t>
            </w:r>
          </w:p>
        </w:tc>
        <w:tc>
          <w:tcPr>
            <w:tcW w:w="1534" w:type="dxa"/>
          </w:tcPr>
          <w:p w:rsidR="00A231AA" w:rsidRPr="00001AA3" w:rsidRDefault="00A231AA"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р&lt;0,01</w:t>
            </w:r>
          </w:p>
        </w:tc>
      </w:tr>
      <w:tr w:rsidR="00A231AA" w:rsidRPr="00001AA3" w:rsidTr="00496675">
        <w:tc>
          <w:tcPr>
            <w:tcW w:w="2376" w:type="dxa"/>
          </w:tcPr>
          <w:p w:rsidR="00A231AA" w:rsidRPr="00001AA3" w:rsidRDefault="00A231AA"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Локус-життя</w:t>
            </w:r>
          </w:p>
        </w:tc>
        <w:tc>
          <w:tcPr>
            <w:tcW w:w="1134" w:type="dxa"/>
          </w:tcPr>
          <w:p w:rsidR="00A231AA" w:rsidRPr="00001AA3" w:rsidRDefault="00A231AA"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3,61</w:t>
            </w:r>
          </w:p>
        </w:tc>
        <w:tc>
          <w:tcPr>
            <w:tcW w:w="1276" w:type="dxa"/>
          </w:tcPr>
          <w:p w:rsidR="00A231AA" w:rsidRPr="00001AA3" w:rsidRDefault="00A231AA"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5,74</w:t>
            </w:r>
          </w:p>
        </w:tc>
        <w:tc>
          <w:tcPr>
            <w:tcW w:w="3251" w:type="dxa"/>
          </w:tcPr>
          <w:p w:rsidR="00A231AA" w:rsidRPr="00001AA3" w:rsidRDefault="00A231AA"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Різниця достовірна</w:t>
            </w:r>
          </w:p>
        </w:tc>
        <w:tc>
          <w:tcPr>
            <w:tcW w:w="1534" w:type="dxa"/>
          </w:tcPr>
          <w:p w:rsidR="00A231AA" w:rsidRPr="00001AA3" w:rsidRDefault="00A231AA"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р&lt;0,01</w:t>
            </w:r>
          </w:p>
        </w:tc>
      </w:tr>
      <w:tr w:rsidR="00A231AA" w:rsidRPr="00001AA3" w:rsidTr="00496675">
        <w:tc>
          <w:tcPr>
            <w:tcW w:w="2376" w:type="dxa"/>
          </w:tcPr>
          <w:p w:rsidR="00A231AA" w:rsidRPr="00001AA3" w:rsidRDefault="00A231AA"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Загальна усвідомленість</w:t>
            </w:r>
          </w:p>
        </w:tc>
        <w:tc>
          <w:tcPr>
            <w:tcW w:w="1134" w:type="dxa"/>
          </w:tcPr>
          <w:p w:rsidR="00A231AA" w:rsidRPr="00001AA3" w:rsidRDefault="00A231AA"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4,81</w:t>
            </w:r>
          </w:p>
        </w:tc>
        <w:tc>
          <w:tcPr>
            <w:tcW w:w="1276" w:type="dxa"/>
          </w:tcPr>
          <w:p w:rsidR="00A231AA" w:rsidRPr="00001AA3" w:rsidRDefault="00A231AA"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5,74</w:t>
            </w:r>
          </w:p>
        </w:tc>
        <w:tc>
          <w:tcPr>
            <w:tcW w:w="3251" w:type="dxa"/>
          </w:tcPr>
          <w:p w:rsidR="00A231AA" w:rsidRPr="00001AA3" w:rsidRDefault="00A231AA"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Різниця достовірна</w:t>
            </w:r>
          </w:p>
        </w:tc>
        <w:tc>
          <w:tcPr>
            <w:tcW w:w="1534" w:type="dxa"/>
          </w:tcPr>
          <w:p w:rsidR="00A231AA" w:rsidRPr="00001AA3" w:rsidRDefault="00A231AA" w:rsidP="00C51C89">
            <w:pPr>
              <w:spacing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р&lt;0,01</w:t>
            </w:r>
          </w:p>
        </w:tc>
      </w:tr>
    </w:tbl>
    <w:p w:rsidR="00F868D3" w:rsidRDefault="00F868D3" w:rsidP="00C51C89">
      <w:pPr>
        <w:spacing w:after="0" w:line="360" w:lineRule="auto"/>
        <w:ind w:firstLine="851"/>
        <w:jc w:val="both"/>
        <w:rPr>
          <w:rFonts w:ascii="Times New Roman" w:hAnsi="Times New Roman" w:cs="Times New Roman"/>
          <w:sz w:val="28"/>
          <w:szCs w:val="28"/>
        </w:rPr>
      </w:pPr>
    </w:p>
    <w:p w:rsidR="00A231AA" w:rsidRPr="00001AA3" w:rsidRDefault="00A231A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З даних таблиці 2 можна зробити висновок, що за всіма субшкалами першокурсники мають менш осмислені життєві орієнтації, ніж студенти старших курсів. Це є адаптаційним періодом для входження в майбутню професійну діяльність. Особливо слід відзначити результати, нижчі за середні за субшкалами "Процес", "Наслідки" та "Локус контролю - Я" в 1 класі. Це свідчить про те, що вони не задоволені своєю поточною життєвою ситуацією та минулим досвідом і не можуть узяти на себе повну відповідальність за результати своєї діяльності.</w:t>
      </w:r>
    </w:p>
    <w:p w:rsidR="00A231AA" w:rsidRPr="00001AA3" w:rsidRDefault="00440E6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Очевидно, що низькі показники за цими субшкалами у студентів першого курсу пов'язані з їхньою недостатньою підготовленістю до </w:t>
      </w:r>
      <w:r w:rsidRPr="00001AA3">
        <w:rPr>
          <w:rFonts w:ascii="Times New Roman" w:hAnsi="Times New Roman" w:cs="Times New Roman"/>
          <w:sz w:val="28"/>
          <w:szCs w:val="28"/>
        </w:rPr>
        <w:lastRenderedPageBreak/>
        <w:t xml:space="preserve">повноцінного функціонування в професії. Однак, можливо, у цьому разі слід говорити про здатність застосовувати здобуті у виші знання, навички та компетенції на практиці, що пов'язано із системою уявлень про професію психолога та її предмет. </w:t>
      </w:r>
    </w:p>
    <w:p w:rsidR="00440E6A" w:rsidRPr="00001AA3" w:rsidRDefault="00440E6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Згідно з дослідженням, проведеним А. Донцовим і Г. Бєлокриловою, у свідомості майбутніх професіоналів майбутня практична діяльність представлена доволі вузько та односпрямовано (відображає лише одну функцію професійної діяльності) [37, с. 49].</w:t>
      </w:r>
    </w:p>
    <w:p w:rsidR="00440E6A" w:rsidRPr="00001AA3" w:rsidRDefault="00440E6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На наш погляд, основна причина низьких показників світогляду нових учнів - зміна соціального статусу. Перейшовши з однієї життєвої ситуації в іншу, багато вчорашніх старшокласників виявилися не готовими прийняти свій новий статус - учнів, які самі визначають свою поведінку і відповідають за її наслідки. Сукупність цих чинників значною мірою визначає самоекстернальність першокурсників (LC-S). При цьому бали за субшкалами "цілі в житті" та "загальне розуміння життя" достатньо виражені, що свідчить про наявність осмислених життєвих перспектив. З набуттям нового соціального статусу ці перспективи мають першою чергою впливати на професійну самореалізацію, надавати значущості виконуваній діяльності та сприяти особистісному і професійному розвитку фахівця. </w:t>
      </w:r>
    </w:p>
    <w:p w:rsidR="00440E6A" w:rsidRPr="00001AA3" w:rsidRDefault="00440E6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Група студентів четвертого курсу факультету психології демонструє значимо вищі показники усвідомленості життя за всіма субшкалами смисложиттєвих орієнтацій. Це свідчить про те, що після завершення етапу адаптації до умов навчання у виші відбувається значне підвищення задоволеності процесом життя в сьогоденні та зміна валентних полюсів ставлення до свого досвіду, що відбивається на ефективності самої діяльності. Критерій доцільності професійної діяльності майже завжди виражається в термінах певних якісних показників, що відображають суб'єктивну реальність об'єкта праці (або, якщо йдеться про групу людей, суб'єкта).</w:t>
      </w:r>
    </w:p>
    <w:p w:rsidR="00440E6A" w:rsidRPr="00001AA3" w:rsidRDefault="00440E6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Значимість об'єктивних ситуацій, що впливають на установки студентів, зростає на початку професійно-трудової діяльності. Зокрема, це </w:t>
      </w:r>
      <w:r w:rsidRPr="00001AA3">
        <w:rPr>
          <w:rFonts w:ascii="Times New Roman" w:hAnsi="Times New Roman" w:cs="Times New Roman"/>
          <w:sz w:val="28"/>
          <w:szCs w:val="28"/>
        </w:rPr>
        <w:lastRenderedPageBreak/>
        <w:t xml:space="preserve">пов'язано із взаємодією наявних у фахівця ціннісних уявлень і особистісних смислів із системою професійних норм і цінностей, які існують у професії. Оскільки кожен акт людської діяльності психологічно забарвлений для кожного індивіда або групи, міжособистісні стосунки розкривають різноманітні особистісні характеристики тих, хто взаємодіє, а також їхній особистісний сенс. </w:t>
      </w:r>
      <w:r w:rsidR="00FB05B6" w:rsidRPr="00001AA3">
        <w:rPr>
          <w:rFonts w:ascii="Times New Roman" w:hAnsi="Times New Roman" w:cs="Times New Roman"/>
          <w:sz w:val="28"/>
          <w:szCs w:val="28"/>
        </w:rPr>
        <w:t>Інакше кажучи, люди формують подібні риси особистості під впливом професійних вимог до їхніх психічних і психофізіологічних характеристик унаслідок участі в професійній діяльності, яка визначається спільними цілями і характеристиками. Цей процес усвідомлення себе як суб'єкта діяльності в безпосередній взаємодії з більш досвідченими професіоналами відбувається через розвиток необхідних особистісних якостей професіонала, що сприяє формуванню в нього особистісної концепції "Я - експерт".</w:t>
      </w:r>
    </w:p>
    <w:p w:rsidR="00FB05B6" w:rsidRPr="00001AA3" w:rsidRDefault="00FB05B6"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Таким чином, студенти четвертого курсу факультету психології мають значно вищу життєву орієнтацію, ніж нові студенти.</w:t>
      </w:r>
    </w:p>
    <w:p w:rsidR="00FB05B6" w:rsidRPr="00001AA3" w:rsidRDefault="00FB05B6" w:rsidP="00C51C89">
      <w:pPr>
        <w:spacing w:after="0" w:line="360" w:lineRule="auto"/>
        <w:ind w:firstLine="851"/>
        <w:jc w:val="both"/>
        <w:rPr>
          <w:rFonts w:ascii="Times New Roman" w:hAnsi="Times New Roman" w:cs="Times New Roman"/>
          <w:sz w:val="28"/>
          <w:szCs w:val="28"/>
        </w:rPr>
      </w:pPr>
    </w:p>
    <w:p w:rsidR="00FB05B6" w:rsidRPr="0024457C" w:rsidRDefault="0024457C" w:rsidP="00C51C89">
      <w:pPr>
        <w:spacing w:after="0" w:line="360" w:lineRule="auto"/>
        <w:ind w:firstLine="851"/>
        <w:jc w:val="both"/>
        <w:rPr>
          <w:rFonts w:ascii="Times New Roman" w:hAnsi="Times New Roman" w:cs="Times New Roman"/>
          <w:b/>
          <w:sz w:val="28"/>
          <w:szCs w:val="28"/>
        </w:rPr>
      </w:pPr>
      <w:r w:rsidRPr="0024457C">
        <w:rPr>
          <w:rFonts w:ascii="Times New Roman" w:hAnsi="Times New Roman" w:cs="Times New Roman"/>
          <w:b/>
          <w:sz w:val="28"/>
          <w:szCs w:val="28"/>
        </w:rPr>
        <w:t>2.4. В</w:t>
      </w:r>
      <w:r w:rsidR="00FB05B6" w:rsidRPr="0024457C">
        <w:rPr>
          <w:rFonts w:ascii="Times New Roman" w:hAnsi="Times New Roman" w:cs="Times New Roman"/>
          <w:b/>
          <w:sz w:val="28"/>
          <w:szCs w:val="28"/>
        </w:rPr>
        <w:t xml:space="preserve">заємозв'язок професійної ідентифікації та смисложиттєвих </w:t>
      </w:r>
      <w:r>
        <w:rPr>
          <w:rFonts w:ascii="Times New Roman" w:hAnsi="Times New Roman" w:cs="Times New Roman"/>
          <w:b/>
          <w:sz w:val="28"/>
          <w:szCs w:val="28"/>
        </w:rPr>
        <w:t>орієнтацій студентів-психологів</w:t>
      </w:r>
    </w:p>
    <w:tbl>
      <w:tblPr>
        <w:tblStyle w:val="a6"/>
        <w:tblW w:w="0" w:type="auto"/>
        <w:tblLook w:val="04A0" w:firstRow="1" w:lastRow="0" w:firstColumn="1" w:lastColumn="0" w:noHBand="0" w:noVBand="1"/>
      </w:tblPr>
      <w:tblGrid>
        <w:gridCol w:w="3036"/>
        <w:gridCol w:w="6309"/>
      </w:tblGrid>
      <w:tr w:rsidR="00FB05B6" w:rsidRPr="00001AA3" w:rsidTr="00496675">
        <w:tc>
          <w:tcPr>
            <w:tcW w:w="3085" w:type="dxa"/>
          </w:tcPr>
          <w:p w:rsidR="00FB05B6" w:rsidRPr="00001AA3" w:rsidRDefault="00FB05B6"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Субшкали СЖ</w:t>
            </w:r>
          </w:p>
        </w:tc>
        <w:tc>
          <w:tcPr>
            <w:tcW w:w="6486" w:type="dxa"/>
          </w:tcPr>
          <w:p w:rsidR="00FB05B6" w:rsidRPr="00001AA3" w:rsidRDefault="00FB05B6"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Професійна ідентифікація студентів-психологів</w:t>
            </w:r>
          </w:p>
        </w:tc>
      </w:tr>
      <w:tr w:rsidR="00FB05B6" w:rsidRPr="00001AA3" w:rsidTr="00496675">
        <w:tc>
          <w:tcPr>
            <w:tcW w:w="3085" w:type="dxa"/>
          </w:tcPr>
          <w:p w:rsidR="00FB05B6" w:rsidRPr="00001AA3" w:rsidRDefault="00FB05B6"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Цілі</w:t>
            </w:r>
          </w:p>
        </w:tc>
        <w:tc>
          <w:tcPr>
            <w:tcW w:w="6486" w:type="dxa"/>
          </w:tcPr>
          <w:p w:rsidR="00FB05B6" w:rsidRPr="00001AA3" w:rsidRDefault="00FB05B6"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r = 0,686 (тісний позитивний зв'язок ) рівень р&lt;0,01)</w:t>
            </w:r>
          </w:p>
        </w:tc>
      </w:tr>
      <w:tr w:rsidR="00FB05B6" w:rsidRPr="00001AA3" w:rsidTr="00496675">
        <w:tc>
          <w:tcPr>
            <w:tcW w:w="3085" w:type="dxa"/>
          </w:tcPr>
          <w:p w:rsidR="00FB05B6" w:rsidRPr="00001AA3" w:rsidRDefault="00FB05B6"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Процес</w:t>
            </w:r>
          </w:p>
        </w:tc>
        <w:tc>
          <w:tcPr>
            <w:tcW w:w="6486" w:type="dxa"/>
          </w:tcPr>
          <w:p w:rsidR="00FB05B6" w:rsidRPr="00001AA3" w:rsidRDefault="00FB05B6"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r = 0,212 (зв'язок недостовірний, дуже слабкий)</w:t>
            </w:r>
          </w:p>
        </w:tc>
      </w:tr>
      <w:tr w:rsidR="00FB05B6" w:rsidRPr="00001AA3" w:rsidTr="00496675">
        <w:tc>
          <w:tcPr>
            <w:tcW w:w="3085" w:type="dxa"/>
          </w:tcPr>
          <w:p w:rsidR="00FB05B6" w:rsidRPr="00001AA3" w:rsidRDefault="00FB05B6"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Результат</w:t>
            </w:r>
          </w:p>
        </w:tc>
        <w:tc>
          <w:tcPr>
            <w:tcW w:w="6486" w:type="dxa"/>
          </w:tcPr>
          <w:p w:rsidR="00FB05B6" w:rsidRPr="00001AA3" w:rsidRDefault="00FB05B6"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r = 0,112 (зв'язок недостовірний, дуже слабкий)</w:t>
            </w:r>
          </w:p>
        </w:tc>
      </w:tr>
      <w:tr w:rsidR="00FB05B6" w:rsidRPr="00001AA3" w:rsidTr="00496675">
        <w:tc>
          <w:tcPr>
            <w:tcW w:w="3085" w:type="dxa"/>
          </w:tcPr>
          <w:p w:rsidR="00FB05B6" w:rsidRPr="00001AA3" w:rsidRDefault="00FB05B6"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Локус-Я</w:t>
            </w:r>
          </w:p>
        </w:tc>
        <w:tc>
          <w:tcPr>
            <w:tcW w:w="6486" w:type="dxa"/>
          </w:tcPr>
          <w:p w:rsidR="00FB05B6" w:rsidRPr="00001AA3" w:rsidRDefault="00FB05B6"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r = 0,216 (зв'язок недостовірний, дуже слабкий)</w:t>
            </w:r>
          </w:p>
        </w:tc>
      </w:tr>
      <w:tr w:rsidR="00FB05B6" w:rsidRPr="00001AA3" w:rsidTr="00496675">
        <w:tc>
          <w:tcPr>
            <w:tcW w:w="3085" w:type="dxa"/>
          </w:tcPr>
          <w:p w:rsidR="00FB05B6" w:rsidRPr="00001AA3" w:rsidRDefault="00FB05B6"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Локус-життя</w:t>
            </w:r>
          </w:p>
        </w:tc>
        <w:tc>
          <w:tcPr>
            <w:tcW w:w="6486" w:type="dxa"/>
          </w:tcPr>
          <w:p w:rsidR="00FB05B6" w:rsidRPr="00001AA3" w:rsidRDefault="00FB05B6"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r = 0,121(зв'язок недостовірний, дуже слабкий)</w:t>
            </w:r>
          </w:p>
        </w:tc>
      </w:tr>
      <w:tr w:rsidR="00FB05B6" w:rsidRPr="00001AA3" w:rsidTr="00496675">
        <w:tc>
          <w:tcPr>
            <w:tcW w:w="3085" w:type="dxa"/>
          </w:tcPr>
          <w:p w:rsidR="00FB05B6" w:rsidRPr="00001AA3" w:rsidRDefault="00FB05B6"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Інтегральна оцінка усвідомлення життя</w:t>
            </w:r>
          </w:p>
        </w:tc>
        <w:tc>
          <w:tcPr>
            <w:tcW w:w="6486" w:type="dxa"/>
          </w:tcPr>
          <w:p w:rsidR="00FB05B6" w:rsidRPr="00001AA3" w:rsidRDefault="00FB05B6" w:rsidP="00F868D3">
            <w:pPr>
              <w:spacing w:line="360" w:lineRule="auto"/>
              <w:jc w:val="both"/>
              <w:rPr>
                <w:rFonts w:ascii="Times New Roman" w:hAnsi="Times New Roman" w:cs="Times New Roman"/>
                <w:sz w:val="28"/>
                <w:szCs w:val="28"/>
              </w:rPr>
            </w:pPr>
            <w:r w:rsidRPr="00001AA3">
              <w:rPr>
                <w:rFonts w:ascii="Times New Roman" w:hAnsi="Times New Roman" w:cs="Times New Roman"/>
                <w:sz w:val="28"/>
                <w:szCs w:val="28"/>
              </w:rPr>
              <w:t>r = 0,768 (тісний позитивний зв'язок ) рівень р&lt;0,01)</w:t>
            </w:r>
          </w:p>
        </w:tc>
      </w:tr>
    </w:tbl>
    <w:p w:rsidR="00FB05B6" w:rsidRPr="00001AA3" w:rsidRDefault="00FB05B6" w:rsidP="00C51C89">
      <w:pPr>
        <w:spacing w:after="0" w:line="360" w:lineRule="auto"/>
        <w:ind w:firstLine="851"/>
        <w:jc w:val="both"/>
        <w:rPr>
          <w:rFonts w:ascii="Times New Roman" w:hAnsi="Times New Roman" w:cs="Times New Roman"/>
          <w:sz w:val="28"/>
          <w:szCs w:val="28"/>
        </w:rPr>
      </w:pPr>
    </w:p>
    <w:p w:rsidR="005A76CA" w:rsidRPr="00001AA3" w:rsidRDefault="005A76C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Так, на рівні значущості 0,01 було виявлено значущу позитивну кореляцію між інтегральним показником життєвої усвідомленості та </w:t>
      </w:r>
      <w:r w:rsidRPr="00001AA3">
        <w:rPr>
          <w:rFonts w:ascii="Times New Roman" w:hAnsi="Times New Roman" w:cs="Times New Roman"/>
          <w:sz w:val="28"/>
          <w:szCs w:val="28"/>
        </w:rPr>
        <w:lastRenderedPageBreak/>
        <w:t>професійною спрямованістю студентів психолого-педагогічних факультетів (r = 0,768).</w:t>
      </w:r>
    </w:p>
    <w:p w:rsidR="005A76CA" w:rsidRPr="00001AA3" w:rsidRDefault="005A76C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На рівні значущості 0,01 було виявлено значущу позитивну кореляцію (r=0,686) між показником "життєві цілі" та професійною орієнтацією студентів факультету психології.</w:t>
      </w:r>
    </w:p>
    <w:p w:rsidR="005A76CA" w:rsidRPr="00001AA3" w:rsidRDefault="005A76C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Отримані дані свідчать про те, що студенти, які обрали майбутню спеціальність з урахуванням своєї основної професійної орієнтації, мають високу життєву усвідомленість.</w:t>
      </w:r>
    </w:p>
    <w:p w:rsidR="005A76CA" w:rsidRPr="00001AA3" w:rsidRDefault="005A76C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Таким чином, особистісні смисли ставлення до професійної діяльності розкриваються, інтегруються і коригуються в процесі самої діяльності.  Слід зазначити, що функціонування системи особистісних смислів і професійна діяльність взаємозалежні і в сукупності визначають загальний процес особистісного розвитку професіонала. З одного боку, ставлення до професійно-трудової діяльності та довкілля формується на основі системи особистісних смислів людини, зумовлених минулим досвідом, свідома частина якого існує у вигляді цінностей та орієнтацій, що являють собою життєвий світогляд.  Водночас вона виражається в осмисленому ставленні до цих елементів дійсності і, як суб'єкт цього ставлення, адекватність рівня функціонування системи особистісних смислів щодо характеру і спрямованості професійної діяльності визначає вираженість особистісних характеристик. </w:t>
      </w:r>
    </w:p>
    <w:p w:rsidR="00F868D3" w:rsidRDefault="009403C5" w:rsidP="00F868D3">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Також було виявлено, що студенти з помітною розбіжністю між їхньою провідною професійною орієнтацією та обраною спеціальністю не мають достатньо </w:t>
      </w:r>
      <w:r w:rsidR="00F868D3">
        <w:rPr>
          <w:rFonts w:ascii="Times New Roman" w:hAnsi="Times New Roman" w:cs="Times New Roman"/>
          <w:sz w:val="28"/>
          <w:szCs w:val="28"/>
        </w:rPr>
        <w:t>високої життєвої усвідомленості.</w:t>
      </w:r>
    </w:p>
    <w:p w:rsidR="009403C5" w:rsidRPr="00001AA3" w:rsidRDefault="009403C5" w:rsidP="00F868D3">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Високий рівень професійної спрямованості - це якісна характеристика структури мотивації особистості, що виражає єдність інтересу та особистості в системі професійного самовизначення.</w:t>
      </w:r>
    </w:p>
    <w:p w:rsidR="009403C5" w:rsidRPr="00001AA3" w:rsidRDefault="009403C5"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Для розвитку професійної ідентичності діяльність студентів має бути організована таким чином, щоб суперечність між вимогами діяльності та її особистісним сенсом для людини стала реальною.</w:t>
      </w:r>
    </w:p>
    <w:p w:rsidR="009403C5" w:rsidRPr="00001AA3" w:rsidRDefault="009403C5"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lastRenderedPageBreak/>
        <w:t>Ці висновки можна пояснити тим, що уявлення молодих людей про ринок праці та професії далекі від реальності, а на процес ухвалення рішень випускниками шкіл, як правило, впливає нестача знань про свої здібності та компетенції і примат зовнішніх статусних цінностей. Молоді люди орієнтуються на сучасні, престижні й навіть "прибуткові" професії та якоюсь мірою підміняють ідеальне професійне життя "ідеальним способом життя".</w:t>
      </w:r>
      <w:r w:rsidR="00847C55" w:rsidRPr="00001AA3">
        <w:rPr>
          <w:rFonts w:ascii="Times New Roman" w:hAnsi="Times New Roman" w:cs="Times New Roman"/>
          <w:sz w:val="28"/>
          <w:szCs w:val="28"/>
        </w:rPr>
        <w:t xml:space="preserve">  У результаті учні середньої школи, а потім і студенти першого курсу або не впевнені у виборі професії, або приймають рішення, не маючи достатньої інформації. Усе це, звісно, може певною мірою перешкоджати успішному професійному самовизначенню і, відповідно, знижувати загальний рівень осмисленості їхнього життя.</w:t>
      </w:r>
    </w:p>
    <w:p w:rsidR="00847C55" w:rsidRPr="00001AA3" w:rsidRDefault="00847C55"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Молоді люди обирають професію навмання, не бачать сенсу в навчанні і не бачать майбутнього у своєму професійному розвитку. </w:t>
      </w:r>
    </w:p>
    <w:p w:rsidR="00847C55" w:rsidRPr="00001AA3" w:rsidRDefault="00847C55"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Взаємозв'язок між професійною орієнтацією та орієнтацією на осмислене життя вказує на те, що студентам потрібен особистісний розвиток, щоб бути найефективнішими в процесі навчання в обраній ними професійній царині, тобто їхня професійна ідентичність ґрунтується на особистісному самовизначенні, яке надає сенсу їхньому життю. Таким чином, коли студенти усвідомлюють свою життєву мету і застосовують її під час планування власного життя, вони можуть досягти більшого успіху, зокрема й у професійній діяльності. Одна з професій, яка підкреслює важливість саморозвитку, - це психологи. </w:t>
      </w:r>
    </w:p>
    <w:p w:rsidR="00847C55" w:rsidRPr="00001AA3" w:rsidRDefault="00847C55"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У межах цього дослідження вивчали специфіку смисложиттєвих орієнтацій студентів-психологів на різних рівнях професійного самовизначення. Осмислені життєві орієнтації особистості - це компонент смислу життя людини, що являє собою цілі в житті, насиченість життя і задоволеність самореалізацією в ньому. Дослідження дає змогу зробити висновки про часову локалізацію основних смисложиттєвих орієнтацій і рівень осмисленості життя людини.</w:t>
      </w:r>
      <w:r w:rsidR="0056383F" w:rsidRPr="00001AA3">
        <w:rPr>
          <w:rFonts w:ascii="Times New Roman" w:hAnsi="Times New Roman" w:cs="Times New Roman"/>
          <w:sz w:val="28"/>
          <w:szCs w:val="28"/>
        </w:rPr>
        <w:t xml:space="preserve"> Загалом на основі вивчення смисло-життєвих орієнтацій можна оцінити здатність особистості структурувати свої </w:t>
      </w:r>
      <w:r w:rsidR="0056383F" w:rsidRPr="00001AA3">
        <w:rPr>
          <w:rFonts w:ascii="Times New Roman" w:hAnsi="Times New Roman" w:cs="Times New Roman"/>
          <w:sz w:val="28"/>
          <w:szCs w:val="28"/>
        </w:rPr>
        <w:lastRenderedPageBreak/>
        <w:t xml:space="preserve">стосунки зі світом і підпорядковувати свою життєдіяльність стійким структурам цих стосунків, на відміну від одномоментних імпульсів або зовнішніх стимулів. У цьому плані, на думку В. Чуднофського, смисло-життєва орієнтація має бути "продуктивною", тобто сприяти і відповідати позитивному розвитку особистості. </w:t>
      </w:r>
    </w:p>
    <w:p w:rsidR="00847C55" w:rsidRPr="00001AA3" w:rsidRDefault="0056383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З отриманих результатів можна зробити невтішний висновок про те, що існує взаємозв'язок між елементами осмисленої життєвої орієнтації, що сприймаються, і професійною орієнтацією студентів факультетів психологічної освіти. Осмисленість життя студентів психолого-педагогічних факультетів підвищується завдяки сприйняттю самого процесу життя як цікавого і значущого, а також наявності цілей на майбутнє.  Студенти-психологи з вищим рівнем професійної ідентичності мали вищі показники смислової життєвої орієнтації на теперішнє, турботи про інших і турботи про себе. Щодо смисложиттєвих орієнтацій, то студенти з нижчим рівнем професійної орієнтації були схильні до володіння матеріальними благами та прагнення до відпочинку й розваг. </w:t>
      </w:r>
    </w:p>
    <w:p w:rsidR="009403C5" w:rsidRPr="00001AA3" w:rsidRDefault="0056383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Висновки, отримані під час дослідження, підтверджені даними сучасної психології. Що особистісний смисл являє собою багаторівневу ієрархічну динамічну систему, характер та інтенсивність змін якої визначається різноманітними факторами; що найзначущіші зміни в системі життєвих смислів людини відбуваються під час переходу від підліткового до дорослого віку, під час навчання в середніх професійних чи вищих навчальних закладах, під час роботи за своїм фахом, діяльність; асамцейвибір разом з подальшим процесом професіоналізації (навчання професії та оволодіння нею) обумовлює зміну системи життєвих смислів особистості.</w:t>
      </w:r>
      <w:r w:rsidR="009403C5" w:rsidRPr="00001AA3">
        <w:rPr>
          <w:rFonts w:ascii="Times New Roman" w:hAnsi="Times New Roman" w:cs="Times New Roman"/>
          <w:sz w:val="28"/>
          <w:szCs w:val="28"/>
        </w:rPr>
        <w:t xml:space="preserve">      </w:t>
      </w:r>
    </w:p>
    <w:p w:rsidR="0056383F" w:rsidRPr="00001AA3" w:rsidRDefault="0056383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Таким чином, можна зробити такі висновки:</w:t>
      </w:r>
    </w:p>
    <w:p w:rsidR="0056383F" w:rsidRPr="00001AA3" w:rsidRDefault="0056383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Лише 32% студентів-психологів мають соціально-професійну спрямованість, яка є однією з основних у професії психолога. На основі узагальнення отриманих даних можна зробити висновок, що лише невелика </w:t>
      </w:r>
      <w:r w:rsidRPr="00001AA3">
        <w:rPr>
          <w:rFonts w:ascii="Times New Roman" w:hAnsi="Times New Roman" w:cs="Times New Roman"/>
          <w:sz w:val="28"/>
          <w:szCs w:val="28"/>
        </w:rPr>
        <w:lastRenderedPageBreak/>
        <w:t>частина студентів має провідний тип професійної орієнтації, який відповідає обраній ними майбутній професії.</w:t>
      </w:r>
    </w:p>
    <w:p w:rsidR="0056383F" w:rsidRPr="00001AA3" w:rsidRDefault="0056383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Опрацювання даних за діагностичними методика</w:t>
      </w:r>
      <w:r w:rsidR="00496675" w:rsidRPr="00001AA3">
        <w:rPr>
          <w:rFonts w:ascii="Times New Roman" w:hAnsi="Times New Roman" w:cs="Times New Roman"/>
          <w:sz w:val="28"/>
          <w:szCs w:val="28"/>
        </w:rPr>
        <w:t>ми профорієнтації в 1-го і 5 курсах</w:t>
      </w:r>
      <w:r w:rsidRPr="00001AA3">
        <w:rPr>
          <w:rFonts w:ascii="Times New Roman" w:hAnsi="Times New Roman" w:cs="Times New Roman"/>
          <w:sz w:val="28"/>
          <w:szCs w:val="28"/>
        </w:rPr>
        <w:t xml:space="preserve"> виявило невідповідність між типом профорієнтації та обраною професією в учнів 1 класу;</w:t>
      </w:r>
    </w:p>
    <w:p w:rsidR="00496675" w:rsidRPr="00001AA3" w:rsidRDefault="00496675"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аналізуючи результати методики, орієнтованої на осмислене життя, можна зробити такі висновки Для студентів-психологів характерною є наявність майбутніх цілей, що дають їм часову перспективу, усвідомлення та напрямок у житті. Вони схильні вважати своє життя цікавим, позитивно оцінювати себе, відчувати, що ця частина їхнього життя була продуктивною і значущою, мати світогляд, який дає їм змогу бути господарями свого життя, у поєднанні з середньою задоволеністю самореалізацією, вірою у свої сили та здібності, задовільною оцінкою своїх можливостей і високою обізнаністю про життя.</w:t>
      </w:r>
    </w:p>
    <w:p w:rsidR="00496675" w:rsidRPr="00001AA3" w:rsidRDefault="00496675"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Для вивчення динаміки смисло-життєвих орієнтацій студентів психолого-педагогічного факультету в процесі навчання у виші було проведено порівняння показників методики СЖО між студентами першого і п'ятого курсів; смисло-життєві орієнтації першокурсників виявилися менш вираженими, ніж у студентів старших курсів, за всіма субшкалами. Особливо слід відзначити показники першокурсників за субшкалами "Процес", "Наслідки" та "Фокус контролю - Я", що є нижчими за середні. Група студентів п'ятого курсу психолого-педагогічного факультету має вищі показники усвідомленості життя за субшкалами: "ОС", "Процес", "Наслідки" та "Фокус контролю - Я".</w:t>
      </w:r>
    </w:p>
    <w:p w:rsidR="00496675" w:rsidRPr="00001AA3" w:rsidRDefault="00496675"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За допомогою методу рангової кореляції Спірмена за рівня значущості 0,01 було виявлено значущий позитивний зв'язок між інтегральним показником життєвої усвідомленості та професійною спрямованістю студентів психолого-педагогічного факультету (r = 0,768). На рівні значущості 0,01 було виявлено значущу позитивну кореляцію між оцінками за шкалою "Цілі в житті" і професійною орієнтацією студентів психологічного та </w:t>
      </w:r>
      <w:r w:rsidRPr="00001AA3">
        <w:rPr>
          <w:rFonts w:ascii="Times New Roman" w:hAnsi="Times New Roman" w:cs="Times New Roman"/>
          <w:sz w:val="28"/>
          <w:szCs w:val="28"/>
        </w:rPr>
        <w:lastRenderedPageBreak/>
        <w:t>педагогічного факультетів (r = 0,686). Отримані дані показали, що студенти, які обрали майбутню спеціальність з урахуванням своєї основної професійної орієнтації, мають високу життєву усвідомленість.</w:t>
      </w:r>
    </w:p>
    <w:p w:rsidR="00496675" w:rsidRPr="00001AA3" w:rsidRDefault="00496675"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Іншими словами, професійна ідентичність є однією з найбільш репрезентативних ідентичностей у структурі самоідентифікації психологів, водночас існують значні відмінності у змісті професійної ідентичності у майбутніх психологів.</w:t>
      </w: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F868D3" w:rsidRDefault="00F868D3" w:rsidP="00C51C89">
      <w:pPr>
        <w:spacing w:after="0" w:line="360" w:lineRule="auto"/>
        <w:ind w:firstLine="851"/>
        <w:jc w:val="both"/>
        <w:rPr>
          <w:rFonts w:ascii="Times New Roman" w:hAnsi="Times New Roman"/>
          <w:b/>
          <w:sz w:val="28"/>
          <w:szCs w:val="28"/>
        </w:rPr>
      </w:pPr>
    </w:p>
    <w:p w:rsidR="00BF0C5F" w:rsidRPr="000522F1" w:rsidRDefault="00BF0C5F" w:rsidP="00F868D3">
      <w:pPr>
        <w:spacing w:after="0" w:line="360" w:lineRule="auto"/>
        <w:ind w:firstLine="851"/>
        <w:jc w:val="center"/>
        <w:rPr>
          <w:rFonts w:ascii="Times New Roman" w:hAnsi="Times New Roman"/>
          <w:b/>
          <w:sz w:val="28"/>
          <w:szCs w:val="28"/>
        </w:rPr>
      </w:pPr>
      <w:r w:rsidRPr="000522F1">
        <w:rPr>
          <w:rFonts w:ascii="Times New Roman" w:hAnsi="Times New Roman"/>
          <w:b/>
          <w:sz w:val="28"/>
          <w:szCs w:val="28"/>
        </w:rPr>
        <w:lastRenderedPageBreak/>
        <w:t>Висновки до 2 розділу</w:t>
      </w:r>
    </w:p>
    <w:p w:rsidR="00496675" w:rsidRPr="00001AA3" w:rsidRDefault="00496675" w:rsidP="00C51C89">
      <w:pPr>
        <w:spacing w:after="0" w:line="360" w:lineRule="auto"/>
        <w:ind w:firstLine="851"/>
        <w:jc w:val="both"/>
        <w:rPr>
          <w:rFonts w:ascii="Times New Roman" w:hAnsi="Times New Roman" w:cs="Times New Roman"/>
          <w:sz w:val="28"/>
          <w:szCs w:val="28"/>
        </w:rPr>
      </w:pPr>
    </w:p>
    <w:p w:rsidR="00496675" w:rsidRPr="00001AA3" w:rsidRDefault="00496675"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Результати дослідження показали, що було вивчено змістовні особливості конструктів професійної спрямованості та осмисленої життєвої орієнтації. Результати аналізу методики діагностики професійної ідентичності особистості засвідчили, що лише 32% студентів-психологів мають професійну спрямованість соціального типу, яка є основною в професії психолога. На основі узагальнення отриманих даних можна зробити висновок, що лише невелика частина студентів має провідний тип професійної орієнтації, який відповідає обраній ними майбутній професії.</w:t>
      </w:r>
    </w:p>
    <w:p w:rsidR="0061173B" w:rsidRDefault="0061173B"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Аналізуючи результати методики смисложиттєвих орієнтацій, можна зробити такі висновки Студенти-психологи характеризуються наявністю цілей на майбутнє, що надають їхньому життю смислу, напряму та часової перспективи, вважають себе сильними особистостями, позитивно оцінюють минулі періоди свого життя, вважають, що прожитий відрізок життя був продуктивним та значимим, середня задоволеність самореалізацією, здатність бути господарем свого життя, з цим пов'язана віра у свої сили та здібності, адекватна оцінка власної компетентності та ви Студенти-психологи також схильні знаходити своє життя цікавим.</w:t>
      </w:r>
    </w:p>
    <w:p w:rsidR="00746A4D" w:rsidRDefault="00746A4D" w:rsidP="00C51C89">
      <w:pPr>
        <w:spacing w:after="0" w:line="360" w:lineRule="auto"/>
        <w:ind w:firstLine="851"/>
        <w:jc w:val="both"/>
        <w:rPr>
          <w:rFonts w:ascii="Times New Roman" w:hAnsi="Times New Roman" w:cs="Times New Roman"/>
          <w:sz w:val="28"/>
          <w:szCs w:val="28"/>
        </w:rPr>
      </w:pPr>
    </w:p>
    <w:p w:rsidR="00746A4D" w:rsidRDefault="00746A4D" w:rsidP="00C51C89">
      <w:pPr>
        <w:spacing w:after="0" w:line="360" w:lineRule="auto"/>
        <w:ind w:firstLine="851"/>
        <w:jc w:val="both"/>
        <w:rPr>
          <w:rFonts w:ascii="Times New Roman" w:hAnsi="Times New Roman" w:cs="Times New Roman"/>
          <w:sz w:val="28"/>
          <w:szCs w:val="28"/>
        </w:rPr>
      </w:pPr>
    </w:p>
    <w:p w:rsidR="000B4ECD" w:rsidRDefault="000B4ECD" w:rsidP="00C51C89">
      <w:pPr>
        <w:spacing w:after="0" w:line="360" w:lineRule="auto"/>
        <w:ind w:firstLine="851"/>
        <w:jc w:val="both"/>
        <w:rPr>
          <w:rFonts w:ascii="Times New Roman" w:hAnsi="Times New Roman" w:cs="Times New Roman"/>
          <w:sz w:val="28"/>
          <w:szCs w:val="28"/>
        </w:rPr>
      </w:pPr>
    </w:p>
    <w:p w:rsidR="000B4ECD" w:rsidRDefault="000B4ECD" w:rsidP="00C51C89">
      <w:pPr>
        <w:spacing w:after="0" w:line="360" w:lineRule="auto"/>
        <w:ind w:firstLine="851"/>
        <w:jc w:val="both"/>
        <w:rPr>
          <w:rFonts w:ascii="Times New Roman" w:hAnsi="Times New Roman" w:cs="Times New Roman"/>
          <w:sz w:val="28"/>
          <w:szCs w:val="28"/>
        </w:rPr>
      </w:pPr>
    </w:p>
    <w:p w:rsidR="000B4ECD" w:rsidRDefault="000B4ECD" w:rsidP="00C51C89">
      <w:pPr>
        <w:spacing w:after="0" w:line="360" w:lineRule="auto"/>
        <w:ind w:firstLine="851"/>
        <w:jc w:val="both"/>
        <w:rPr>
          <w:rFonts w:ascii="Times New Roman" w:hAnsi="Times New Roman" w:cs="Times New Roman"/>
          <w:sz w:val="28"/>
          <w:szCs w:val="28"/>
        </w:rPr>
      </w:pPr>
    </w:p>
    <w:p w:rsidR="000B4ECD" w:rsidRDefault="000B4ECD" w:rsidP="00C51C89">
      <w:pPr>
        <w:spacing w:after="0" w:line="360" w:lineRule="auto"/>
        <w:ind w:firstLine="851"/>
        <w:jc w:val="both"/>
        <w:rPr>
          <w:rFonts w:ascii="Times New Roman" w:hAnsi="Times New Roman" w:cs="Times New Roman"/>
          <w:sz w:val="28"/>
          <w:szCs w:val="28"/>
        </w:rPr>
      </w:pPr>
    </w:p>
    <w:p w:rsidR="000B4ECD" w:rsidRDefault="000B4ECD" w:rsidP="00C51C89">
      <w:pPr>
        <w:spacing w:after="0" w:line="360" w:lineRule="auto"/>
        <w:ind w:firstLine="851"/>
        <w:jc w:val="both"/>
        <w:rPr>
          <w:rFonts w:ascii="Times New Roman" w:hAnsi="Times New Roman" w:cs="Times New Roman"/>
          <w:sz w:val="28"/>
          <w:szCs w:val="28"/>
        </w:rPr>
      </w:pPr>
    </w:p>
    <w:p w:rsidR="000B4ECD" w:rsidRDefault="000B4ECD" w:rsidP="00C51C89">
      <w:pPr>
        <w:spacing w:after="0" w:line="360" w:lineRule="auto"/>
        <w:ind w:firstLine="851"/>
        <w:jc w:val="both"/>
        <w:rPr>
          <w:rFonts w:ascii="Times New Roman" w:hAnsi="Times New Roman" w:cs="Times New Roman"/>
          <w:sz w:val="28"/>
          <w:szCs w:val="28"/>
        </w:rPr>
      </w:pPr>
    </w:p>
    <w:p w:rsidR="000B4ECD" w:rsidRDefault="000B4ECD" w:rsidP="00C51C89">
      <w:pPr>
        <w:spacing w:after="0" w:line="360" w:lineRule="auto"/>
        <w:ind w:firstLine="851"/>
        <w:jc w:val="both"/>
        <w:rPr>
          <w:rFonts w:ascii="Times New Roman" w:hAnsi="Times New Roman" w:cs="Times New Roman"/>
          <w:sz w:val="28"/>
          <w:szCs w:val="28"/>
        </w:rPr>
      </w:pPr>
    </w:p>
    <w:p w:rsidR="00746A4D" w:rsidRDefault="00746A4D" w:rsidP="00C51C89">
      <w:pPr>
        <w:spacing w:after="0" w:line="360" w:lineRule="auto"/>
        <w:ind w:firstLine="851"/>
        <w:jc w:val="both"/>
        <w:rPr>
          <w:rFonts w:ascii="Times New Roman" w:hAnsi="Times New Roman" w:cs="Times New Roman"/>
          <w:sz w:val="28"/>
          <w:szCs w:val="28"/>
        </w:rPr>
      </w:pPr>
    </w:p>
    <w:p w:rsidR="00746A4D" w:rsidRPr="00C51C89" w:rsidRDefault="00746A4D" w:rsidP="00746A4D">
      <w:pPr>
        <w:spacing w:after="0" w:line="360" w:lineRule="auto"/>
        <w:ind w:firstLine="851"/>
        <w:jc w:val="both"/>
        <w:rPr>
          <w:rFonts w:ascii="Times New Roman" w:hAnsi="Times New Roman" w:cs="Times New Roman"/>
          <w:b/>
          <w:sz w:val="28"/>
          <w:szCs w:val="28"/>
        </w:rPr>
      </w:pPr>
      <w:r w:rsidRPr="00C51C89">
        <w:rPr>
          <w:rFonts w:ascii="Times New Roman" w:hAnsi="Times New Roman" w:cs="Times New Roman"/>
          <w:b/>
          <w:sz w:val="28"/>
          <w:szCs w:val="28"/>
        </w:rPr>
        <w:lastRenderedPageBreak/>
        <w:t>РОЗДІЛ 3. РОЗВИТОК ПРОФЕСІЙНОЇ ІДЕНТИЧНОСТІ МАЙБУТНЬОГО ПСИХОЛОГА</w:t>
      </w:r>
    </w:p>
    <w:p w:rsidR="00746A4D" w:rsidRDefault="00746A4D" w:rsidP="00746A4D">
      <w:pPr>
        <w:spacing w:after="0" w:line="360" w:lineRule="auto"/>
        <w:ind w:firstLine="851"/>
        <w:jc w:val="both"/>
        <w:rPr>
          <w:rFonts w:ascii="Times New Roman" w:hAnsi="Times New Roman" w:cs="Times New Roman"/>
          <w:sz w:val="28"/>
          <w:szCs w:val="28"/>
        </w:rPr>
      </w:pPr>
    </w:p>
    <w:p w:rsidR="00746A4D" w:rsidRDefault="00746A4D" w:rsidP="00746A4D">
      <w:pPr>
        <w:spacing w:after="0" w:line="360" w:lineRule="auto"/>
        <w:ind w:firstLine="851"/>
        <w:jc w:val="both"/>
        <w:rPr>
          <w:rFonts w:ascii="Times New Roman" w:hAnsi="Times New Roman" w:cs="Times New Roman"/>
          <w:b/>
          <w:sz w:val="28"/>
          <w:szCs w:val="28"/>
        </w:rPr>
      </w:pPr>
      <w:r w:rsidRPr="00746A4D">
        <w:rPr>
          <w:rFonts w:ascii="Times New Roman" w:hAnsi="Times New Roman" w:cs="Times New Roman"/>
          <w:b/>
          <w:sz w:val="28"/>
          <w:szCs w:val="28"/>
        </w:rPr>
        <w:t>3.1. Обґрунтування застосування психологічного тренінгу з розвитку професійної ідентичності</w:t>
      </w:r>
    </w:p>
    <w:p w:rsidR="00746A4D" w:rsidRDefault="00746A4D" w:rsidP="00746A4D">
      <w:pPr>
        <w:spacing w:after="0" w:line="360" w:lineRule="auto"/>
        <w:ind w:firstLine="851"/>
        <w:jc w:val="both"/>
        <w:rPr>
          <w:rFonts w:ascii="Times New Roman" w:hAnsi="Times New Roman" w:cs="Times New Roman"/>
          <w:b/>
          <w:sz w:val="28"/>
          <w:szCs w:val="28"/>
        </w:rPr>
      </w:pPr>
    </w:p>
    <w:p w:rsidR="00746A4D" w:rsidRDefault="00746A4D" w:rsidP="00746A4D">
      <w:pPr>
        <w:spacing w:after="0" w:line="360" w:lineRule="auto"/>
        <w:ind w:firstLine="851"/>
        <w:jc w:val="both"/>
        <w:rPr>
          <w:rFonts w:ascii="Times New Roman" w:hAnsi="Times New Roman" w:cs="Times New Roman"/>
          <w:sz w:val="28"/>
          <w:szCs w:val="28"/>
        </w:rPr>
      </w:pPr>
      <w:r w:rsidRPr="00746A4D">
        <w:rPr>
          <w:rFonts w:ascii="Times New Roman" w:hAnsi="Times New Roman" w:cs="Times New Roman"/>
          <w:sz w:val="28"/>
          <w:szCs w:val="28"/>
        </w:rPr>
        <w:t xml:space="preserve">Сучасне суспільство висуває підвищені вимоги до особистості вчителя, до рівня його професіоналізму. Зміни, що відбуваються галузі освіти вимагають удосконалення системи психологічного супроводу фахівців на різних етапах його професійного становлення. Молоді </w:t>
      </w:r>
      <w:r>
        <w:rPr>
          <w:rFonts w:ascii="Times New Roman" w:hAnsi="Times New Roman" w:cs="Times New Roman"/>
          <w:sz w:val="28"/>
          <w:szCs w:val="28"/>
        </w:rPr>
        <w:t>фахівці</w:t>
      </w:r>
      <w:r w:rsidRPr="00746A4D">
        <w:rPr>
          <w:rFonts w:ascii="Times New Roman" w:hAnsi="Times New Roman" w:cs="Times New Roman"/>
          <w:sz w:val="28"/>
          <w:szCs w:val="28"/>
        </w:rPr>
        <w:t xml:space="preserve"> в перші роки своєї діяльності усвідомлюють основні її цілі, застосовують на практиці набуті у вищому навчальному закладі професійні знання та навички, адаптуються до умов роботи конкретного навчального закладу. На перших етапах професійного становлення основною рушійною силою цього процесу є протиріччя між уявними та реальними умовами професійної діяльності.</w:t>
      </w:r>
    </w:p>
    <w:p w:rsidR="00746A4D" w:rsidRDefault="00746A4D" w:rsidP="00746A4D">
      <w:pPr>
        <w:spacing w:after="0" w:line="360" w:lineRule="auto"/>
        <w:ind w:firstLine="851"/>
        <w:jc w:val="both"/>
        <w:rPr>
          <w:rFonts w:ascii="Times New Roman" w:hAnsi="Times New Roman" w:cs="Times New Roman"/>
          <w:sz w:val="28"/>
          <w:szCs w:val="28"/>
        </w:rPr>
      </w:pPr>
      <w:r w:rsidRPr="00746A4D">
        <w:rPr>
          <w:rFonts w:ascii="Times New Roman" w:hAnsi="Times New Roman" w:cs="Times New Roman"/>
          <w:sz w:val="28"/>
          <w:szCs w:val="28"/>
        </w:rPr>
        <w:t xml:space="preserve"> Провідною психологічною тенденцією особистості, яка починає на практиці оволодівати своєю професією є тенденція до самоствердження в системі нових для себе стосунків, прагнення ідентифікуватися з професійною спільнотою, її цінностями та смислами діяльності.</w:t>
      </w:r>
    </w:p>
    <w:p w:rsidR="00746A4D" w:rsidRDefault="00746A4D" w:rsidP="00746A4D">
      <w:pPr>
        <w:spacing w:after="0" w:line="360" w:lineRule="auto"/>
        <w:ind w:firstLine="851"/>
        <w:jc w:val="both"/>
        <w:rPr>
          <w:rFonts w:ascii="Times New Roman" w:hAnsi="Times New Roman" w:cs="Times New Roman"/>
          <w:sz w:val="28"/>
          <w:szCs w:val="28"/>
        </w:rPr>
      </w:pPr>
      <w:r w:rsidRPr="00746A4D">
        <w:rPr>
          <w:rFonts w:ascii="Times New Roman" w:hAnsi="Times New Roman" w:cs="Times New Roman"/>
          <w:sz w:val="28"/>
          <w:szCs w:val="28"/>
        </w:rPr>
        <w:t xml:space="preserve">На етапі адаптації, молодий </w:t>
      </w:r>
      <w:r>
        <w:rPr>
          <w:rFonts w:ascii="Times New Roman" w:hAnsi="Times New Roman" w:cs="Times New Roman"/>
          <w:sz w:val="28"/>
          <w:szCs w:val="28"/>
        </w:rPr>
        <w:t>психолог, який працює в школі,</w:t>
      </w:r>
      <w:r w:rsidRPr="00746A4D">
        <w:rPr>
          <w:rFonts w:ascii="Times New Roman" w:hAnsi="Times New Roman" w:cs="Times New Roman"/>
          <w:sz w:val="28"/>
          <w:szCs w:val="28"/>
        </w:rPr>
        <w:t xml:space="preserve"> потребує підтримки і до</w:t>
      </w:r>
      <w:r>
        <w:rPr>
          <w:rFonts w:ascii="Times New Roman" w:hAnsi="Times New Roman" w:cs="Times New Roman"/>
          <w:sz w:val="28"/>
          <w:szCs w:val="28"/>
        </w:rPr>
        <w:t>помоги всіх учасників навчально-</w:t>
      </w:r>
      <w:r w:rsidRPr="00746A4D">
        <w:rPr>
          <w:rFonts w:ascii="Times New Roman" w:hAnsi="Times New Roman" w:cs="Times New Roman"/>
          <w:sz w:val="28"/>
          <w:szCs w:val="28"/>
        </w:rPr>
        <w:t xml:space="preserve">виховного процесу. Однією з сучасних технологій підготовки молодих </w:t>
      </w:r>
      <w:r>
        <w:rPr>
          <w:rFonts w:ascii="Times New Roman" w:hAnsi="Times New Roman" w:cs="Times New Roman"/>
          <w:sz w:val="28"/>
          <w:szCs w:val="28"/>
        </w:rPr>
        <w:t>психологів у</w:t>
      </w:r>
      <w:r w:rsidRPr="00746A4D">
        <w:rPr>
          <w:rFonts w:ascii="Times New Roman" w:hAnsi="Times New Roman" w:cs="Times New Roman"/>
          <w:sz w:val="28"/>
          <w:szCs w:val="28"/>
        </w:rPr>
        <w:t xml:space="preserve"> системі освіти вважаємо тренінг, який є одним із засобів сприяння успішному професійному становленню. </w:t>
      </w:r>
    </w:p>
    <w:p w:rsidR="00746A4D" w:rsidRDefault="00746A4D" w:rsidP="00746A4D">
      <w:pPr>
        <w:spacing w:after="0" w:line="360" w:lineRule="auto"/>
        <w:ind w:firstLine="851"/>
        <w:jc w:val="both"/>
        <w:rPr>
          <w:rFonts w:ascii="Times New Roman" w:hAnsi="Times New Roman" w:cs="Times New Roman"/>
          <w:sz w:val="28"/>
          <w:szCs w:val="28"/>
        </w:rPr>
      </w:pPr>
      <w:r w:rsidRPr="00746A4D">
        <w:rPr>
          <w:rFonts w:ascii="Times New Roman" w:hAnsi="Times New Roman" w:cs="Times New Roman"/>
          <w:sz w:val="28"/>
          <w:szCs w:val="28"/>
        </w:rPr>
        <w:t>Психологічний тренінг як метод активного соціально-психологічного навчання є широко вживаним видом психологічної роботи, що динамічно розвивається.</w:t>
      </w:r>
    </w:p>
    <w:p w:rsidR="00746A4D" w:rsidRPr="00746A4D" w:rsidRDefault="00746A4D" w:rsidP="00746A4D">
      <w:pPr>
        <w:spacing w:after="0" w:line="360" w:lineRule="auto"/>
        <w:ind w:firstLine="851"/>
        <w:jc w:val="both"/>
        <w:rPr>
          <w:rFonts w:ascii="Times New Roman" w:hAnsi="Times New Roman" w:cs="Times New Roman"/>
          <w:sz w:val="28"/>
          <w:szCs w:val="28"/>
        </w:rPr>
      </w:pPr>
      <w:r w:rsidRPr="00746A4D">
        <w:rPr>
          <w:rFonts w:ascii="Times New Roman" w:hAnsi="Times New Roman" w:cs="Times New Roman"/>
          <w:sz w:val="28"/>
          <w:szCs w:val="28"/>
        </w:rPr>
        <w:t xml:space="preserve">Тренінг (від англ. to tren), означає ―навчатися, тренувати‖. Це спосіб спілкування, одна з форм оволодіння новими знаннями, процес пізнання себе та інших, форма розширення досвіду. Навчання в тренінгових групах дарує </w:t>
      </w:r>
      <w:r w:rsidRPr="00746A4D">
        <w:rPr>
          <w:rFonts w:ascii="Times New Roman" w:hAnsi="Times New Roman" w:cs="Times New Roman"/>
          <w:sz w:val="28"/>
          <w:szCs w:val="28"/>
        </w:rPr>
        <w:lastRenderedPageBreak/>
        <w:t>учасникам радість, розвиває навички співпраці, сприяє конструктивному спілкуванню, розширює коло друзів, відкриває нові перспективи. Тренінгові форми навчання передбачають отримання знань не в готовому вигляді, а в</w:t>
      </w:r>
      <w:r>
        <w:rPr>
          <w:rFonts w:ascii="Times New Roman" w:hAnsi="Times New Roman" w:cs="Times New Roman"/>
          <w:sz w:val="28"/>
          <w:szCs w:val="28"/>
        </w:rPr>
        <w:t xml:space="preserve"> </w:t>
      </w:r>
      <w:r w:rsidRPr="00746A4D">
        <w:rPr>
          <w:rFonts w:ascii="Times New Roman" w:hAnsi="Times New Roman" w:cs="Times New Roman"/>
          <w:sz w:val="28"/>
          <w:szCs w:val="28"/>
        </w:rPr>
        <w:t>результаті активної взаємодії учасників, і, на відміну від традиційних, охоплюють весь потенціал людини.</w:t>
      </w:r>
    </w:p>
    <w:p w:rsidR="00746A4D" w:rsidRDefault="00746A4D" w:rsidP="00746A4D">
      <w:pPr>
        <w:spacing w:after="0" w:line="360" w:lineRule="auto"/>
        <w:ind w:firstLine="851"/>
        <w:jc w:val="both"/>
        <w:rPr>
          <w:rFonts w:ascii="Times New Roman" w:hAnsi="Times New Roman" w:cs="Times New Roman"/>
          <w:sz w:val="28"/>
          <w:szCs w:val="28"/>
        </w:rPr>
      </w:pPr>
      <w:r w:rsidRPr="00746A4D">
        <w:rPr>
          <w:rFonts w:ascii="Times New Roman" w:hAnsi="Times New Roman" w:cs="Times New Roman"/>
          <w:sz w:val="28"/>
          <w:szCs w:val="28"/>
        </w:rPr>
        <w:t>В літературі, присвяченій тренінгам, виділяють безліч їх різновидів. Терміни «психологічний тренінг» та «соціально-психологічний тренінг» (СПТ) складно піддаються однозначному визначенню. В широкому розумінні СПТ – будь – яке активне соціально-психологічне навчання, що здійснюється з опорою на механізми групової взаємодії; практика психологічного впливу, заснована на активних методах групової роботи [</w:t>
      </w:r>
      <w:r>
        <w:rPr>
          <w:rFonts w:ascii="Times New Roman" w:hAnsi="Times New Roman" w:cs="Times New Roman"/>
          <w:sz w:val="28"/>
          <w:szCs w:val="28"/>
        </w:rPr>
        <w:t>17; 28</w:t>
      </w:r>
      <w:r w:rsidRPr="00746A4D">
        <w:rPr>
          <w:rFonts w:ascii="Times New Roman" w:hAnsi="Times New Roman" w:cs="Times New Roman"/>
          <w:sz w:val="28"/>
          <w:szCs w:val="28"/>
        </w:rPr>
        <w:t xml:space="preserve">]. </w:t>
      </w:r>
    </w:p>
    <w:p w:rsidR="00746A4D" w:rsidRDefault="00746A4D" w:rsidP="00746A4D">
      <w:pPr>
        <w:spacing w:after="0" w:line="360" w:lineRule="auto"/>
        <w:ind w:firstLine="851"/>
        <w:jc w:val="both"/>
        <w:rPr>
          <w:rFonts w:ascii="Times New Roman" w:hAnsi="Times New Roman" w:cs="Times New Roman"/>
          <w:sz w:val="28"/>
          <w:szCs w:val="28"/>
        </w:rPr>
      </w:pPr>
      <w:r w:rsidRPr="00746A4D">
        <w:rPr>
          <w:rFonts w:ascii="Times New Roman" w:hAnsi="Times New Roman" w:cs="Times New Roman"/>
          <w:sz w:val="28"/>
          <w:szCs w:val="28"/>
        </w:rPr>
        <w:t>Соціально-психологічний тренінг як сучасна інтерактивна форма роботи набуває все більшого поширення в діяльності практичного психолога навчального закладу. Дана форма роботи сприяє кращому розумінню учасниками тренінгу власного внутрішнього світу, усвідомленню можливостей зміни себе на краще, допомагає зрозуміти власні почуття, переглянути сформовані стереотипи, навчає ефективним моделям поведінки тощо. В процесі виконання тренінгових вправ, учасники мають можливість обіграти проблемні життєві ситуації, знайти ефективні варіанти їх вирішення.</w:t>
      </w:r>
    </w:p>
    <w:p w:rsidR="00746A4D" w:rsidRDefault="00746A4D" w:rsidP="00746A4D">
      <w:pPr>
        <w:spacing w:after="0" w:line="360" w:lineRule="auto"/>
        <w:ind w:firstLine="851"/>
        <w:jc w:val="both"/>
        <w:rPr>
          <w:rFonts w:ascii="Times New Roman" w:hAnsi="Times New Roman" w:cs="Times New Roman"/>
          <w:sz w:val="28"/>
          <w:szCs w:val="28"/>
        </w:rPr>
      </w:pPr>
      <w:r w:rsidRPr="00746A4D">
        <w:rPr>
          <w:rFonts w:ascii="Times New Roman" w:hAnsi="Times New Roman" w:cs="Times New Roman"/>
          <w:sz w:val="28"/>
          <w:szCs w:val="28"/>
        </w:rPr>
        <w:t xml:space="preserve">Підготовка сучасного фахівця повинна бути орієнтована на професійний саморозвиток особистості, формування та розвиток в нього професійної ідентичності. </w:t>
      </w:r>
    </w:p>
    <w:p w:rsidR="00746A4D" w:rsidRDefault="00746A4D" w:rsidP="00746A4D">
      <w:pPr>
        <w:spacing w:after="0" w:line="360" w:lineRule="auto"/>
        <w:ind w:firstLine="851"/>
        <w:jc w:val="both"/>
        <w:rPr>
          <w:rFonts w:ascii="Times New Roman" w:hAnsi="Times New Roman" w:cs="Times New Roman"/>
          <w:sz w:val="28"/>
          <w:szCs w:val="28"/>
        </w:rPr>
      </w:pPr>
      <w:r w:rsidRPr="00746A4D">
        <w:rPr>
          <w:rFonts w:ascii="Times New Roman" w:hAnsi="Times New Roman" w:cs="Times New Roman"/>
          <w:sz w:val="28"/>
          <w:szCs w:val="28"/>
        </w:rPr>
        <w:t xml:space="preserve">Для успішного професійного становлення </w:t>
      </w:r>
      <w:r>
        <w:rPr>
          <w:rFonts w:ascii="Times New Roman" w:hAnsi="Times New Roman" w:cs="Times New Roman"/>
          <w:sz w:val="28"/>
          <w:szCs w:val="28"/>
        </w:rPr>
        <w:t>психологів</w:t>
      </w:r>
      <w:r w:rsidRPr="00746A4D">
        <w:rPr>
          <w:rFonts w:ascii="Times New Roman" w:hAnsi="Times New Roman" w:cs="Times New Roman"/>
          <w:sz w:val="28"/>
          <w:szCs w:val="28"/>
        </w:rPr>
        <w:t xml:space="preserve"> необхідне створення певних умов та вирішення ряду факторів: функціональна та екзистенційна відповідність людини та професії, наявність в особистості професійно важливих якостей, професійної спрямованості, сформованість професійної Я-концепції, наявність спеціальних знань та вмінь, ідентифікація з професійною спільнотою та обраною професією, гідний статус професії в суспільстві тощо.</w:t>
      </w:r>
    </w:p>
    <w:p w:rsidR="00746A4D" w:rsidRDefault="00746A4D" w:rsidP="00746A4D">
      <w:pPr>
        <w:spacing w:after="0" w:line="360" w:lineRule="auto"/>
        <w:ind w:firstLine="851"/>
        <w:jc w:val="both"/>
        <w:rPr>
          <w:rFonts w:ascii="Times New Roman" w:hAnsi="Times New Roman" w:cs="Times New Roman"/>
          <w:sz w:val="28"/>
          <w:szCs w:val="28"/>
        </w:rPr>
      </w:pPr>
      <w:r w:rsidRPr="00746A4D">
        <w:rPr>
          <w:rFonts w:ascii="Times New Roman" w:hAnsi="Times New Roman" w:cs="Times New Roman"/>
          <w:sz w:val="28"/>
          <w:szCs w:val="28"/>
        </w:rPr>
        <w:lastRenderedPageBreak/>
        <w:t xml:space="preserve">Метою нашого тренінгу з розвитку професійної ідентичності для молодих </w:t>
      </w:r>
      <w:r>
        <w:rPr>
          <w:rFonts w:ascii="Times New Roman" w:hAnsi="Times New Roman" w:cs="Times New Roman"/>
          <w:sz w:val="28"/>
          <w:szCs w:val="28"/>
        </w:rPr>
        <w:t>психологів</w:t>
      </w:r>
      <w:r w:rsidRPr="00746A4D">
        <w:rPr>
          <w:rFonts w:ascii="Times New Roman" w:hAnsi="Times New Roman" w:cs="Times New Roman"/>
          <w:sz w:val="28"/>
          <w:szCs w:val="28"/>
        </w:rPr>
        <w:t xml:space="preserve"> було створення умов для усвідомлення ними власних професійних можливостей та визначення шляхів професійного зростання. Головними завданнями тренінгу було: </w:t>
      </w:r>
    </w:p>
    <w:p w:rsidR="00746A4D" w:rsidRDefault="00746A4D" w:rsidP="00746A4D">
      <w:pPr>
        <w:spacing w:after="0" w:line="360" w:lineRule="auto"/>
        <w:ind w:firstLine="851"/>
        <w:jc w:val="both"/>
        <w:rPr>
          <w:rFonts w:ascii="Times New Roman" w:hAnsi="Times New Roman" w:cs="Times New Roman"/>
          <w:sz w:val="28"/>
          <w:szCs w:val="28"/>
        </w:rPr>
      </w:pPr>
      <w:r w:rsidRPr="00746A4D">
        <w:rPr>
          <w:rFonts w:ascii="Times New Roman" w:hAnsi="Times New Roman" w:cs="Times New Roman"/>
          <w:sz w:val="28"/>
          <w:szCs w:val="28"/>
        </w:rPr>
        <w:t xml:space="preserve">1) сприяти розумінню учасниками власного професійного Я, прийняття себе в професії; </w:t>
      </w:r>
    </w:p>
    <w:p w:rsidR="00746A4D" w:rsidRDefault="00746A4D" w:rsidP="00746A4D">
      <w:pPr>
        <w:spacing w:after="0" w:line="360" w:lineRule="auto"/>
        <w:ind w:firstLine="851"/>
        <w:jc w:val="both"/>
        <w:rPr>
          <w:rFonts w:ascii="Times New Roman" w:hAnsi="Times New Roman" w:cs="Times New Roman"/>
          <w:sz w:val="28"/>
          <w:szCs w:val="28"/>
        </w:rPr>
      </w:pPr>
      <w:r w:rsidRPr="00746A4D">
        <w:rPr>
          <w:rFonts w:ascii="Times New Roman" w:hAnsi="Times New Roman" w:cs="Times New Roman"/>
          <w:sz w:val="28"/>
          <w:szCs w:val="28"/>
        </w:rPr>
        <w:t xml:space="preserve">2) навчити учасників долати професійні утруднення; </w:t>
      </w:r>
    </w:p>
    <w:p w:rsidR="00746A4D" w:rsidRDefault="00746A4D" w:rsidP="00746A4D">
      <w:pPr>
        <w:spacing w:after="0" w:line="360" w:lineRule="auto"/>
        <w:ind w:firstLine="851"/>
        <w:jc w:val="both"/>
        <w:rPr>
          <w:rFonts w:ascii="Times New Roman" w:hAnsi="Times New Roman" w:cs="Times New Roman"/>
          <w:sz w:val="28"/>
          <w:szCs w:val="28"/>
        </w:rPr>
      </w:pPr>
      <w:r w:rsidRPr="00746A4D">
        <w:rPr>
          <w:rFonts w:ascii="Times New Roman" w:hAnsi="Times New Roman" w:cs="Times New Roman"/>
          <w:sz w:val="28"/>
          <w:szCs w:val="28"/>
        </w:rPr>
        <w:t xml:space="preserve">3) керувати своїм професійним розвитком; </w:t>
      </w:r>
    </w:p>
    <w:p w:rsidR="00746A4D" w:rsidRDefault="00746A4D" w:rsidP="00746A4D">
      <w:pPr>
        <w:spacing w:after="0" w:line="360" w:lineRule="auto"/>
        <w:ind w:firstLine="851"/>
        <w:jc w:val="both"/>
        <w:rPr>
          <w:rFonts w:ascii="Times New Roman" w:hAnsi="Times New Roman" w:cs="Times New Roman"/>
          <w:sz w:val="28"/>
          <w:szCs w:val="28"/>
        </w:rPr>
      </w:pPr>
      <w:r w:rsidRPr="00746A4D">
        <w:rPr>
          <w:rFonts w:ascii="Times New Roman" w:hAnsi="Times New Roman" w:cs="Times New Roman"/>
          <w:sz w:val="28"/>
          <w:szCs w:val="28"/>
        </w:rPr>
        <w:t xml:space="preserve">4) сприяти 3 професійно-творчому становленню вчителя. </w:t>
      </w:r>
    </w:p>
    <w:p w:rsidR="00746A4D" w:rsidRDefault="00746A4D" w:rsidP="00746A4D">
      <w:pPr>
        <w:spacing w:after="0" w:line="360" w:lineRule="auto"/>
        <w:ind w:firstLine="851"/>
        <w:jc w:val="both"/>
        <w:rPr>
          <w:rFonts w:ascii="Times New Roman" w:hAnsi="Times New Roman" w:cs="Times New Roman"/>
          <w:sz w:val="28"/>
          <w:szCs w:val="28"/>
        </w:rPr>
      </w:pPr>
      <w:r w:rsidRPr="00746A4D">
        <w:rPr>
          <w:rFonts w:ascii="Times New Roman" w:hAnsi="Times New Roman" w:cs="Times New Roman"/>
          <w:sz w:val="28"/>
          <w:szCs w:val="28"/>
        </w:rPr>
        <w:t>Ці завдання вирішувалися шляхом рефлексії та вербалізації учасниками життєвих та професійних цінностей та принципів; аналізу плюсів та мінусів студентських і професійних ролей; відпрацювання навичок професійного спілкування; формування позитивної «Яконцепції-педагога»; вирішення професійно-творчих завдань; гармонізації емоційного стану.</w:t>
      </w:r>
    </w:p>
    <w:p w:rsidR="00746A4D" w:rsidRDefault="00746A4D" w:rsidP="00746A4D">
      <w:pPr>
        <w:spacing w:after="0" w:line="360" w:lineRule="auto"/>
        <w:ind w:firstLine="851"/>
        <w:jc w:val="both"/>
        <w:rPr>
          <w:rFonts w:ascii="Times New Roman" w:hAnsi="Times New Roman" w:cs="Times New Roman"/>
          <w:sz w:val="28"/>
          <w:szCs w:val="28"/>
        </w:rPr>
      </w:pPr>
      <w:r w:rsidRPr="00746A4D">
        <w:rPr>
          <w:rFonts w:ascii="Times New Roman" w:hAnsi="Times New Roman" w:cs="Times New Roman"/>
          <w:sz w:val="28"/>
          <w:szCs w:val="28"/>
        </w:rPr>
        <w:t xml:space="preserve">В ході тренінгу ми дотримувалися певних правил, важливих при проведенні даної форми роботи, а саме: використання принципів групової роботи (активність учасників, партнерське спілкування тощо), застосування активних методів групової роботи (інтерактивні ігри та групові дискусії), аналіз групової динаміки, створення ефективної просторової організації при проведенні занять тощо. Центральною ідеєю тренінгу стала концепція професійної ідентичності. </w:t>
      </w:r>
    </w:p>
    <w:p w:rsidR="00746A4D" w:rsidRDefault="00746A4D" w:rsidP="00746A4D">
      <w:pPr>
        <w:spacing w:after="0" w:line="360" w:lineRule="auto"/>
        <w:ind w:firstLine="851"/>
        <w:jc w:val="both"/>
        <w:rPr>
          <w:rFonts w:ascii="Times New Roman" w:hAnsi="Times New Roman" w:cs="Times New Roman"/>
          <w:sz w:val="28"/>
          <w:szCs w:val="28"/>
        </w:rPr>
      </w:pPr>
      <w:r w:rsidRPr="00746A4D">
        <w:rPr>
          <w:rFonts w:ascii="Times New Roman" w:hAnsi="Times New Roman" w:cs="Times New Roman"/>
          <w:sz w:val="28"/>
          <w:szCs w:val="28"/>
        </w:rPr>
        <w:t xml:space="preserve">У вітчизняній психології професійна ідентичність вивчається в площині професійного розвитку та є основною його характеристикою. Вона свідчить про ступінь прийняття обраної професійної діяльності в якості засобу самореалізації, а також про ступінь визнання себе в якості професіонала. </w:t>
      </w:r>
    </w:p>
    <w:p w:rsidR="00746A4D" w:rsidRDefault="00746A4D" w:rsidP="00746A4D">
      <w:pPr>
        <w:spacing w:after="0" w:line="360" w:lineRule="auto"/>
        <w:ind w:firstLine="851"/>
        <w:jc w:val="both"/>
        <w:rPr>
          <w:rFonts w:ascii="Times New Roman" w:hAnsi="Times New Roman" w:cs="Times New Roman"/>
          <w:sz w:val="28"/>
          <w:szCs w:val="28"/>
        </w:rPr>
      </w:pPr>
      <w:r w:rsidRPr="00746A4D">
        <w:rPr>
          <w:rFonts w:ascii="Times New Roman" w:hAnsi="Times New Roman" w:cs="Times New Roman"/>
          <w:sz w:val="28"/>
          <w:szCs w:val="28"/>
        </w:rPr>
        <w:t>Професійна ідентичність допомагає особистості керувати своїм професійним становленням, свідомо вибирати лінію свого професійного розвитку, спираючись на власні та групові цінності, а також за</w:t>
      </w:r>
      <w:r>
        <w:rPr>
          <w:rFonts w:ascii="Times New Roman" w:hAnsi="Times New Roman" w:cs="Times New Roman"/>
          <w:sz w:val="28"/>
          <w:szCs w:val="28"/>
        </w:rPr>
        <w:t>безпечує професійну адаптацію [</w:t>
      </w:r>
      <w:r w:rsidRPr="00746A4D">
        <w:rPr>
          <w:rFonts w:ascii="Times New Roman" w:hAnsi="Times New Roman" w:cs="Times New Roman"/>
          <w:sz w:val="28"/>
          <w:szCs w:val="28"/>
        </w:rPr>
        <w:t>3</w:t>
      </w:r>
      <w:r>
        <w:rPr>
          <w:rFonts w:ascii="Times New Roman" w:hAnsi="Times New Roman" w:cs="Times New Roman"/>
          <w:sz w:val="28"/>
          <w:szCs w:val="28"/>
        </w:rPr>
        <w:t>; 4</w:t>
      </w:r>
      <w:r w:rsidRPr="00746A4D">
        <w:rPr>
          <w:rFonts w:ascii="Times New Roman" w:hAnsi="Times New Roman" w:cs="Times New Roman"/>
          <w:sz w:val="28"/>
          <w:szCs w:val="28"/>
        </w:rPr>
        <w:t>0</w:t>
      </w:r>
      <w:r>
        <w:rPr>
          <w:rFonts w:ascii="Times New Roman" w:hAnsi="Times New Roman" w:cs="Times New Roman"/>
          <w:sz w:val="28"/>
          <w:szCs w:val="28"/>
        </w:rPr>
        <w:t>; 51</w:t>
      </w:r>
      <w:r w:rsidRPr="00746A4D">
        <w:rPr>
          <w:rFonts w:ascii="Times New Roman" w:hAnsi="Times New Roman" w:cs="Times New Roman"/>
          <w:sz w:val="28"/>
          <w:szCs w:val="28"/>
        </w:rPr>
        <w:t>]</w:t>
      </w:r>
      <w:r>
        <w:rPr>
          <w:rFonts w:ascii="Times New Roman" w:hAnsi="Times New Roman" w:cs="Times New Roman"/>
          <w:sz w:val="28"/>
          <w:szCs w:val="28"/>
        </w:rPr>
        <w:t>.</w:t>
      </w:r>
    </w:p>
    <w:p w:rsidR="00746A4D" w:rsidRDefault="00746A4D" w:rsidP="00746A4D">
      <w:pPr>
        <w:spacing w:after="0" w:line="360" w:lineRule="auto"/>
        <w:ind w:firstLine="851"/>
        <w:jc w:val="both"/>
        <w:rPr>
          <w:rFonts w:ascii="Times New Roman" w:hAnsi="Times New Roman" w:cs="Times New Roman"/>
          <w:sz w:val="28"/>
          <w:szCs w:val="28"/>
        </w:rPr>
      </w:pPr>
      <w:r w:rsidRPr="00746A4D">
        <w:rPr>
          <w:rFonts w:ascii="Times New Roman" w:hAnsi="Times New Roman" w:cs="Times New Roman"/>
          <w:sz w:val="28"/>
          <w:szCs w:val="28"/>
        </w:rPr>
        <w:lastRenderedPageBreak/>
        <w:t>Саме тому, одним із завдань запропонованого тренінгу є створення умов для пошуку та розкриття учасниками власного професійно – твор</w:t>
      </w:r>
      <w:r w:rsidR="00EE217E">
        <w:rPr>
          <w:rFonts w:ascii="Times New Roman" w:hAnsi="Times New Roman" w:cs="Times New Roman"/>
          <w:sz w:val="28"/>
          <w:szCs w:val="28"/>
        </w:rPr>
        <w:t xml:space="preserve">чого потенціалу, </w:t>
      </w:r>
      <w:r w:rsidRPr="00746A4D">
        <w:rPr>
          <w:rFonts w:ascii="Times New Roman" w:hAnsi="Times New Roman" w:cs="Times New Roman"/>
          <w:sz w:val="28"/>
          <w:szCs w:val="28"/>
        </w:rPr>
        <w:t xml:space="preserve">чим більше </w:t>
      </w:r>
      <w:r w:rsidR="00EE217E">
        <w:rPr>
          <w:rFonts w:ascii="Times New Roman" w:hAnsi="Times New Roman" w:cs="Times New Roman"/>
          <w:sz w:val="28"/>
          <w:szCs w:val="28"/>
        </w:rPr>
        <w:t xml:space="preserve">психолог </w:t>
      </w:r>
      <w:r w:rsidRPr="00746A4D">
        <w:rPr>
          <w:rFonts w:ascii="Times New Roman" w:hAnsi="Times New Roman" w:cs="Times New Roman"/>
          <w:sz w:val="28"/>
          <w:szCs w:val="28"/>
        </w:rPr>
        <w:t xml:space="preserve">усвідомлює його, тим більше професійний розвиток стає фактором творчого самовиховання та самозміни [4]. Проблемам становлення творчої особистості </w:t>
      </w:r>
      <w:r w:rsidR="00EE217E">
        <w:rPr>
          <w:rFonts w:ascii="Times New Roman" w:hAnsi="Times New Roman" w:cs="Times New Roman"/>
          <w:sz w:val="28"/>
          <w:szCs w:val="28"/>
        </w:rPr>
        <w:t>психолога</w:t>
      </w:r>
      <w:r w:rsidRPr="00746A4D">
        <w:rPr>
          <w:rFonts w:ascii="Times New Roman" w:hAnsi="Times New Roman" w:cs="Times New Roman"/>
          <w:sz w:val="28"/>
          <w:szCs w:val="28"/>
        </w:rPr>
        <w:t xml:space="preserve"> присвячено роботи Ш. Амонашвілі, В. Андрєєва, Д. Богоявленської, В. Кан-Каліка, В. Ляудіс, М. Поташника, В. Роменця тощо.</w:t>
      </w:r>
    </w:p>
    <w:p w:rsidR="003C116C" w:rsidRDefault="003C116C" w:rsidP="00746A4D">
      <w:pPr>
        <w:spacing w:after="0" w:line="360" w:lineRule="auto"/>
        <w:ind w:firstLine="851"/>
        <w:jc w:val="both"/>
        <w:rPr>
          <w:rFonts w:ascii="Times New Roman" w:hAnsi="Times New Roman" w:cs="Times New Roman"/>
          <w:sz w:val="28"/>
          <w:szCs w:val="28"/>
        </w:rPr>
      </w:pPr>
      <w:r w:rsidRPr="003C116C">
        <w:rPr>
          <w:rFonts w:ascii="Times New Roman" w:hAnsi="Times New Roman" w:cs="Times New Roman"/>
          <w:sz w:val="28"/>
          <w:szCs w:val="28"/>
        </w:rPr>
        <w:t xml:space="preserve">Сучасними психологами (Л. Б. Шнейдер, І. А. Дружиніною та ін.) розроблено тренінги з розвитку професійної ідентичності майбутніх практичних психологів. Наш тренінг направлений на розвиток професійної ідентичності молодих педагогів, які тільки розпочали свій шлях в професії. </w:t>
      </w:r>
    </w:p>
    <w:p w:rsidR="003C116C" w:rsidRDefault="003C116C" w:rsidP="00746A4D">
      <w:pPr>
        <w:spacing w:after="0" w:line="360" w:lineRule="auto"/>
        <w:ind w:firstLine="851"/>
        <w:jc w:val="both"/>
        <w:rPr>
          <w:rFonts w:ascii="Times New Roman" w:hAnsi="Times New Roman" w:cs="Times New Roman"/>
          <w:sz w:val="28"/>
          <w:szCs w:val="28"/>
        </w:rPr>
      </w:pPr>
      <w:r w:rsidRPr="003C116C">
        <w:rPr>
          <w:rFonts w:ascii="Times New Roman" w:hAnsi="Times New Roman" w:cs="Times New Roman"/>
          <w:sz w:val="28"/>
          <w:szCs w:val="28"/>
        </w:rPr>
        <w:t xml:space="preserve">На заняттях в процесі виконання вправ молоді </w:t>
      </w:r>
      <w:r w:rsidR="00896113">
        <w:rPr>
          <w:rFonts w:ascii="Times New Roman" w:hAnsi="Times New Roman" w:cs="Times New Roman"/>
          <w:sz w:val="28"/>
          <w:szCs w:val="28"/>
        </w:rPr>
        <w:t>психологи</w:t>
      </w:r>
      <w:r w:rsidRPr="003C116C">
        <w:rPr>
          <w:rFonts w:ascii="Times New Roman" w:hAnsi="Times New Roman" w:cs="Times New Roman"/>
          <w:sz w:val="28"/>
          <w:szCs w:val="28"/>
        </w:rPr>
        <w:t xml:space="preserve"> мають змогу замислитись над цінностями обраної професії, узгодити професійну Яконцепцію (Я-образ та самооцінку), проаналізувати та розвинути професійно важливі якості, сформувати позитивне ставлення до суб’єктів навчальновиховного процесу, професійно удосконалитися шляхом творчого вирішення типових для шкільної практики ситуацій, розвинути вміння знаходити правильні рішення та не допускати помилок. </w:t>
      </w:r>
    </w:p>
    <w:p w:rsidR="00896113" w:rsidRDefault="00896113" w:rsidP="00896113">
      <w:pPr>
        <w:spacing w:after="0" w:line="360" w:lineRule="auto"/>
        <w:ind w:firstLine="851"/>
        <w:jc w:val="both"/>
        <w:rPr>
          <w:rFonts w:ascii="Times New Roman" w:hAnsi="Times New Roman" w:cs="Times New Roman"/>
          <w:sz w:val="28"/>
          <w:szCs w:val="28"/>
        </w:rPr>
      </w:pPr>
    </w:p>
    <w:p w:rsidR="00896113" w:rsidRPr="00896113" w:rsidRDefault="00896113" w:rsidP="00896113">
      <w:pPr>
        <w:spacing w:after="0" w:line="360" w:lineRule="auto"/>
        <w:ind w:firstLine="851"/>
        <w:jc w:val="center"/>
        <w:rPr>
          <w:rFonts w:ascii="Times New Roman" w:hAnsi="Times New Roman" w:cs="Times New Roman"/>
          <w:b/>
          <w:sz w:val="28"/>
          <w:szCs w:val="28"/>
        </w:rPr>
      </w:pPr>
      <w:r w:rsidRPr="00896113">
        <w:rPr>
          <w:rFonts w:ascii="Times New Roman" w:hAnsi="Times New Roman" w:cs="Times New Roman"/>
          <w:b/>
          <w:sz w:val="28"/>
          <w:szCs w:val="28"/>
        </w:rPr>
        <w:t>3.2. Тренінг  з розвитку професійної ідентичності, як засіб професійно – творчого становлення психолога.</w:t>
      </w:r>
    </w:p>
    <w:p w:rsidR="00896113" w:rsidRDefault="00896113" w:rsidP="00746A4D">
      <w:pPr>
        <w:spacing w:after="0" w:line="360" w:lineRule="auto"/>
        <w:ind w:firstLine="851"/>
        <w:jc w:val="both"/>
        <w:rPr>
          <w:rFonts w:ascii="Times New Roman" w:hAnsi="Times New Roman" w:cs="Times New Roman"/>
          <w:sz w:val="28"/>
          <w:szCs w:val="28"/>
        </w:rPr>
      </w:pPr>
    </w:p>
    <w:p w:rsidR="00EE217E" w:rsidRDefault="003C116C" w:rsidP="00746A4D">
      <w:pPr>
        <w:spacing w:after="0" w:line="360" w:lineRule="auto"/>
        <w:ind w:firstLine="851"/>
        <w:jc w:val="both"/>
        <w:rPr>
          <w:rFonts w:ascii="Times New Roman" w:hAnsi="Times New Roman" w:cs="Times New Roman"/>
          <w:sz w:val="28"/>
          <w:szCs w:val="28"/>
        </w:rPr>
      </w:pPr>
      <w:r w:rsidRPr="003C116C">
        <w:rPr>
          <w:rFonts w:ascii="Times New Roman" w:hAnsi="Times New Roman" w:cs="Times New Roman"/>
          <w:sz w:val="28"/>
          <w:szCs w:val="28"/>
        </w:rPr>
        <w:t xml:space="preserve">Тренінг складається з чотирьох занять, </w:t>
      </w:r>
      <w:r>
        <w:rPr>
          <w:rFonts w:ascii="Times New Roman" w:hAnsi="Times New Roman" w:cs="Times New Roman"/>
          <w:sz w:val="28"/>
          <w:szCs w:val="28"/>
        </w:rPr>
        <w:t>тривалість кожного – три години</w:t>
      </w:r>
      <w:r w:rsidRPr="003C116C">
        <w:rPr>
          <w:rFonts w:ascii="Times New Roman" w:hAnsi="Times New Roman" w:cs="Times New Roman"/>
          <w:sz w:val="28"/>
          <w:szCs w:val="28"/>
        </w:rPr>
        <w:t>. Проводиться в спеціально підготовленому приміщенні. Передбачає можливість вільного переміщення учасників, наявність необхідного обладнання (столи, стільці, фліп-чарт, фломастери, олівці, маркери, стікери), перерви на каву-брейк (15 хвилин).</w:t>
      </w:r>
    </w:p>
    <w:p w:rsidR="00896113" w:rsidRDefault="00896113" w:rsidP="00896113">
      <w:pPr>
        <w:spacing w:after="0" w:line="360" w:lineRule="auto"/>
        <w:ind w:firstLine="851"/>
        <w:jc w:val="both"/>
        <w:rPr>
          <w:rFonts w:ascii="Times New Roman" w:hAnsi="Times New Roman" w:cs="Times New Roman"/>
          <w:sz w:val="28"/>
          <w:szCs w:val="28"/>
        </w:rPr>
      </w:pPr>
      <w:r w:rsidRPr="00896113">
        <w:rPr>
          <w:rFonts w:ascii="Times New Roman" w:hAnsi="Times New Roman" w:cs="Times New Roman"/>
          <w:sz w:val="28"/>
          <w:szCs w:val="28"/>
        </w:rPr>
        <w:t xml:space="preserve">Заняття включали певні компоненти/вправи: вступ, правила, знайомство, очікування, основну частину (блок визначення та актуалізації проблеми, блок пошуку шляхів вирішення проблеми та надання необхідної </w:t>
      </w:r>
      <w:r w:rsidRPr="00896113">
        <w:rPr>
          <w:rFonts w:ascii="Times New Roman" w:hAnsi="Times New Roman" w:cs="Times New Roman"/>
          <w:sz w:val="28"/>
          <w:szCs w:val="28"/>
        </w:rPr>
        <w:lastRenderedPageBreak/>
        <w:t xml:space="preserve">для цього інформації, блок розвитку практичних навичок), рухавки, оцінка-аналіз, прощання. До складу занять, більша частина вправ в якому спрямована на розвиток в учасників професійної ідентичності, включено також завдання з розвитку творчості, що сприяє професійно-творчому становленню молодих </w:t>
      </w:r>
      <w:r>
        <w:rPr>
          <w:rFonts w:ascii="Times New Roman" w:hAnsi="Times New Roman" w:cs="Times New Roman"/>
          <w:sz w:val="28"/>
          <w:szCs w:val="28"/>
        </w:rPr>
        <w:t>психологів</w:t>
      </w:r>
      <w:r w:rsidRPr="00896113">
        <w:rPr>
          <w:rFonts w:ascii="Times New Roman" w:hAnsi="Times New Roman" w:cs="Times New Roman"/>
          <w:sz w:val="28"/>
          <w:szCs w:val="28"/>
        </w:rPr>
        <w:t>.</w:t>
      </w:r>
    </w:p>
    <w:p w:rsidR="00896113" w:rsidRDefault="00896113" w:rsidP="00896113">
      <w:pPr>
        <w:spacing w:after="0" w:line="360" w:lineRule="auto"/>
        <w:ind w:firstLine="851"/>
        <w:jc w:val="center"/>
        <w:rPr>
          <w:rFonts w:ascii="Times New Roman" w:hAnsi="Times New Roman" w:cs="Times New Roman"/>
          <w:sz w:val="28"/>
          <w:szCs w:val="28"/>
        </w:rPr>
      </w:pPr>
      <w:r w:rsidRPr="00896113">
        <w:rPr>
          <w:rFonts w:ascii="Times New Roman" w:hAnsi="Times New Roman" w:cs="Times New Roman"/>
          <w:sz w:val="28"/>
          <w:szCs w:val="28"/>
        </w:rPr>
        <w:t>Заняття 1.</w:t>
      </w:r>
    </w:p>
    <w:p w:rsidR="00896113" w:rsidRDefault="00896113" w:rsidP="00896113">
      <w:pPr>
        <w:spacing w:after="0" w:line="360" w:lineRule="auto"/>
        <w:ind w:firstLine="851"/>
        <w:jc w:val="both"/>
        <w:rPr>
          <w:rFonts w:ascii="Times New Roman" w:hAnsi="Times New Roman" w:cs="Times New Roman"/>
          <w:sz w:val="28"/>
          <w:szCs w:val="28"/>
        </w:rPr>
      </w:pPr>
      <w:r w:rsidRPr="00896113">
        <w:rPr>
          <w:rFonts w:ascii="Times New Roman" w:hAnsi="Times New Roman" w:cs="Times New Roman"/>
          <w:sz w:val="28"/>
          <w:szCs w:val="28"/>
        </w:rPr>
        <w:t xml:space="preserve">Мета: створити сприятливі умови для роботи тренінгової групи, ознайомити учасників з головними принципами проведення тренінгових занять, прийняти правила роботи групи, ознайомити з поняттям «професійна ідентичність», актуалізувати досвід, сприяти рефлексії та вербалізації життєвих та професійних цінностей та принципів. </w:t>
      </w:r>
    </w:p>
    <w:p w:rsidR="00896113" w:rsidRDefault="00896113" w:rsidP="00896113">
      <w:pPr>
        <w:spacing w:after="0" w:line="360" w:lineRule="auto"/>
        <w:ind w:firstLine="851"/>
        <w:jc w:val="both"/>
        <w:rPr>
          <w:rFonts w:ascii="Times New Roman" w:hAnsi="Times New Roman" w:cs="Times New Roman"/>
          <w:sz w:val="28"/>
          <w:szCs w:val="28"/>
        </w:rPr>
      </w:pPr>
      <w:r w:rsidRPr="00896113">
        <w:rPr>
          <w:rFonts w:ascii="Times New Roman" w:hAnsi="Times New Roman" w:cs="Times New Roman"/>
          <w:sz w:val="28"/>
          <w:szCs w:val="28"/>
        </w:rPr>
        <w:t xml:space="preserve">1. Вправа «Візитівка». </w:t>
      </w:r>
    </w:p>
    <w:p w:rsidR="00896113" w:rsidRDefault="00896113" w:rsidP="00896113">
      <w:pPr>
        <w:spacing w:after="0" w:line="360" w:lineRule="auto"/>
        <w:ind w:firstLine="851"/>
        <w:jc w:val="both"/>
        <w:rPr>
          <w:rFonts w:ascii="Times New Roman" w:hAnsi="Times New Roman" w:cs="Times New Roman"/>
          <w:sz w:val="28"/>
          <w:szCs w:val="28"/>
        </w:rPr>
      </w:pPr>
      <w:r w:rsidRPr="00896113">
        <w:rPr>
          <w:rFonts w:ascii="Times New Roman" w:hAnsi="Times New Roman" w:cs="Times New Roman"/>
          <w:sz w:val="28"/>
          <w:szCs w:val="28"/>
        </w:rPr>
        <w:t>Мета: сприяти знайомству учасників</w:t>
      </w:r>
      <w:r>
        <w:rPr>
          <w:rFonts w:ascii="Times New Roman" w:hAnsi="Times New Roman" w:cs="Times New Roman"/>
          <w:sz w:val="28"/>
          <w:szCs w:val="28"/>
        </w:rPr>
        <w:t>.</w:t>
      </w:r>
    </w:p>
    <w:p w:rsidR="00896113" w:rsidRDefault="00896113" w:rsidP="00896113">
      <w:pPr>
        <w:spacing w:after="0" w:line="360" w:lineRule="auto"/>
        <w:ind w:firstLine="851"/>
        <w:jc w:val="both"/>
        <w:rPr>
          <w:rFonts w:ascii="Times New Roman" w:hAnsi="Times New Roman" w:cs="Times New Roman"/>
          <w:sz w:val="28"/>
          <w:szCs w:val="28"/>
        </w:rPr>
      </w:pPr>
      <w:r w:rsidRPr="00896113">
        <w:rPr>
          <w:rFonts w:ascii="Times New Roman" w:hAnsi="Times New Roman" w:cs="Times New Roman"/>
          <w:sz w:val="28"/>
          <w:szCs w:val="28"/>
        </w:rPr>
        <w:t xml:space="preserve">Час: 5 хв. </w:t>
      </w:r>
    </w:p>
    <w:p w:rsidR="00896113" w:rsidRDefault="00896113" w:rsidP="00896113">
      <w:pPr>
        <w:spacing w:after="0" w:line="360" w:lineRule="auto"/>
        <w:ind w:firstLine="851"/>
        <w:jc w:val="both"/>
        <w:rPr>
          <w:rFonts w:ascii="Times New Roman" w:hAnsi="Times New Roman" w:cs="Times New Roman"/>
          <w:sz w:val="28"/>
          <w:szCs w:val="28"/>
        </w:rPr>
      </w:pPr>
      <w:r w:rsidRPr="00896113">
        <w:rPr>
          <w:rFonts w:ascii="Times New Roman" w:hAnsi="Times New Roman" w:cs="Times New Roman"/>
          <w:sz w:val="28"/>
          <w:szCs w:val="28"/>
        </w:rPr>
        <w:t xml:space="preserve">Матеріали: олівці, фломастери. </w:t>
      </w:r>
    </w:p>
    <w:p w:rsidR="00896113" w:rsidRDefault="00896113" w:rsidP="00896113">
      <w:pPr>
        <w:spacing w:after="0" w:line="360" w:lineRule="auto"/>
        <w:ind w:firstLine="851"/>
        <w:jc w:val="both"/>
        <w:rPr>
          <w:rFonts w:ascii="Times New Roman" w:hAnsi="Times New Roman" w:cs="Times New Roman"/>
          <w:sz w:val="28"/>
          <w:szCs w:val="28"/>
        </w:rPr>
      </w:pPr>
      <w:r w:rsidRPr="00896113">
        <w:rPr>
          <w:rFonts w:ascii="Times New Roman" w:hAnsi="Times New Roman" w:cs="Times New Roman"/>
          <w:sz w:val="28"/>
          <w:szCs w:val="28"/>
        </w:rPr>
        <w:t xml:space="preserve">Процедура: учасники розміщуються на стільцях. Тренер пропонує кожному зробити графічне зображення візитівки, на якій вказати ім’я, та придумати на першу літеру ім’я слово, яке характеризує Вас, як людину (особистість). </w:t>
      </w:r>
    </w:p>
    <w:p w:rsidR="00896113" w:rsidRDefault="00896113" w:rsidP="00896113">
      <w:pPr>
        <w:spacing w:after="0" w:line="360" w:lineRule="auto"/>
        <w:ind w:firstLine="851"/>
        <w:jc w:val="both"/>
        <w:rPr>
          <w:rFonts w:ascii="Times New Roman" w:hAnsi="Times New Roman" w:cs="Times New Roman"/>
          <w:sz w:val="28"/>
          <w:szCs w:val="28"/>
        </w:rPr>
      </w:pPr>
      <w:r w:rsidRPr="00896113">
        <w:rPr>
          <w:rFonts w:ascii="Times New Roman" w:hAnsi="Times New Roman" w:cs="Times New Roman"/>
          <w:sz w:val="28"/>
          <w:szCs w:val="28"/>
        </w:rPr>
        <w:t xml:space="preserve">2. «Правила групи» </w:t>
      </w:r>
    </w:p>
    <w:p w:rsidR="00896113" w:rsidRDefault="00896113" w:rsidP="00896113">
      <w:pPr>
        <w:spacing w:after="0" w:line="360" w:lineRule="auto"/>
        <w:ind w:firstLine="851"/>
        <w:jc w:val="both"/>
        <w:rPr>
          <w:rFonts w:ascii="Times New Roman" w:hAnsi="Times New Roman" w:cs="Times New Roman"/>
          <w:sz w:val="28"/>
          <w:szCs w:val="28"/>
        </w:rPr>
      </w:pPr>
      <w:r w:rsidRPr="00896113">
        <w:rPr>
          <w:rFonts w:ascii="Times New Roman" w:hAnsi="Times New Roman" w:cs="Times New Roman"/>
          <w:sz w:val="28"/>
          <w:szCs w:val="28"/>
        </w:rPr>
        <w:t xml:space="preserve">У кожній тренінговій групі можуть бути свої правила, але ті, про яких будемо говорити ми, повинні лежати в основі нашої роботи. Ці правила є універсальними. Ще раз коротко повторимо ці правила: </w:t>
      </w:r>
    </w:p>
    <w:p w:rsidR="00896113" w:rsidRDefault="00896113" w:rsidP="00896113">
      <w:pPr>
        <w:spacing w:after="0" w:line="360" w:lineRule="auto"/>
        <w:ind w:firstLine="851"/>
        <w:jc w:val="both"/>
        <w:rPr>
          <w:rFonts w:ascii="Times New Roman" w:hAnsi="Times New Roman" w:cs="Times New Roman"/>
          <w:sz w:val="28"/>
          <w:szCs w:val="28"/>
        </w:rPr>
      </w:pPr>
      <w:r w:rsidRPr="00896113">
        <w:rPr>
          <w:rFonts w:ascii="Times New Roman" w:hAnsi="Times New Roman" w:cs="Times New Roman"/>
          <w:sz w:val="28"/>
          <w:szCs w:val="28"/>
        </w:rPr>
        <w:t xml:space="preserve">• довірчий стиль спілкування; </w:t>
      </w:r>
    </w:p>
    <w:p w:rsidR="00896113" w:rsidRDefault="00896113" w:rsidP="00896113">
      <w:pPr>
        <w:spacing w:after="0" w:line="360" w:lineRule="auto"/>
        <w:ind w:firstLine="851"/>
        <w:jc w:val="both"/>
        <w:rPr>
          <w:rFonts w:ascii="Times New Roman" w:hAnsi="Times New Roman" w:cs="Times New Roman"/>
          <w:sz w:val="28"/>
          <w:szCs w:val="28"/>
        </w:rPr>
      </w:pPr>
      <w:r w:rsidRPr="00896113">
        <w:rPr>
          <w:rFonts w:ascii="Times New Roman" w:hAnsi="Times New Roman" w:cs="Times New Roman"/>
          <w:sz w:val="28"/>
          <w:szCs w:val="28"/>
        </w:rPr>
        <w:t xml:space="preserve">• спілкування за принципом «тут і тепер»; </w:t>
      </w:r>
    </w:p>
    <w:p w:rsidR="00896113" w:rsidRDefault="00896113" w:rsidP="00896113">
      <w:pPr>
        <w:spacing w:after="0" w:line="360" w:lineRule="auto"/>
        <w:ind w:firstLine="851"/>
        <w:jc w:val="both"/>
        <w:rPr>
          <w:rFonts w:ascii="Times New Roman" w:hAnsi="Times New Roman" w:cs="Times New Roman"/>
          <w:sz w:val="28"/>
          <w:szCs w:val="28"/>
        </w:rPr>
      </w:pPr>
      <w:r w:rsidRPr="00896113">
        <w:rPr>
          <w:rFonts w:ascii="Times New Roman" w:hAnsi="Times New Roman" w:cs="Times New Roman"/>
          <w:sz w:val="28"/>
          <w:szCs w:val="28"/>
        </w:rPr>
        <w:t xml:space="preserve">• персоніфікація висловлень; </w:t>
      </w:r>
    </w:p>
    <w:p w:rsidR="00896113" w:rsidRDefault="00896113" w:rsidP="00896113">
      <w:pPr>
        <w:spacing w:after="0" w:line="360" w:lineRule="auto"/>
        <w:ind w:firstLine="851"/>
        <w:jc w:val="both"/>
        <w:rPr>
          <w:rFonts w:ascii="Times New Roman" w:hAnsi="Times New Roman" w:cs="Times New Roman"/>
          <w:sz w:val="28"/>
          <w:szCs w:val="28"/>
        </w:rPr>
      </w:pPr>
      <w:r w:rsidRPr="00896113">
        <w:rPr>
          <w:rFonts w:ascii="Times New Roman" w:hAnsi="Times New Roman" w:cs="Times New Roman"/>
          <w:sz w:val="28"/>
          <w:szCs w:val="28"/>
        </w:rPr>
        <w:t xml:space="preserve">• щирість у спілкуванні; </w:t>
      </w:r>
    </w:p>
    <w:p w:rsidR="00896113" w:rsidRDefault="00896113" w:rsidP="00896113">
      <w:pPr>
        <w:spacing w:after="0" w:line="360" w:lineRule="auto"/>
        <w:ind w:firstLine="851"/>
        <w:jc w:val="both"/>
        <w:rPr>
          <w:rFonts w:ascii="Times New Roman" w:hAnsi="Times New Roman" w:cs="Times New Roman"/>
          <w:sz w:val="28"/>
          <w:szCs w:val="28"/>
        </w:rPr>
      </w:pPr>
      <w:r w:rsidRPr="00896113">
        <w:rPr>
          <w:rFonts w:ascii="Times New Roman" w:hAnsi="Times New Roman" w:cs="Times New Roman"/>
          <w:sz w:val="28"/>
          <w:szCs w:val="28"/>
        </w:rPr>
        <w:t xml:space="preserve">• конфіденційність усього, що відбувається в групі; </w:t>
      </w:r>
    </w:p>
    <w:p w:rsidR="00896113" w:rsidRDefault="00896113" w:rsidP="00896113">
      <w:pPr>
        <w:spacing w:after="0" w:line="360" w:lineRule="auto"/>
        <w:ind w:firstLine="851"/>
        <w:jc w:val="both"/>
        <w:rPr>
          <w:rFonts w:ascii="Times New Roman" w:hAnsi="Times New Roman" w:cs="Times New Roman"/>
          <w:sz w:val="28"/>
          <w:szCs w:val="28"/>
        </w:rPr>
      </w:pPr>
      <w:r w:rsidRPr="00896113">
        <w:rPr>
          <w:rFonts w:ascii="Times New Roman" w:hAnsi="Times New Roman" w:cs="Times New Roman"/>
          <w:sz w:val="28"/>
          <w:szCs w:val="28"/>
        </w:rPr>
        <w:t xml:space="preserve">• визначення сильних сторін особистості; </w:t>
      </w:r>
    </w:p>
    <w:p w:rsidR="00896113" w:rsidRDefault="00896113" w:rsidP="00896113">
      <w:pPr>
        <w:spacing w:after="0" w:line="360" w:lineRule="auto"/>
        <w:ind w:firstLine="851"/>
        <w:jc w:val="both"/>
        <w:rPr>
          <w:rFonts w:ascii="Times New Roman" w:hAnsi="Times New Roman" w:cs="Times New Roman"/>
          <w:sz w:val="28"/>
          <w:szCs w:val="28"/>
        </w:rPr>
      </w:pPr>
      <w:r w:rsidRPr="00896113">
        <w:rPr>
          <w:rFonts w:ascii="Times New Roman" w:hAnsi="Times New Roman" w:cs="Times New Roman"/>
          <w:sz w:val="28"/>
          <w:szCs w:val="28"/>
        </w:rPr>
        <w:t>• неприпустимість безпосередніх оцінок людину;</w:t>
      </w:r>
    </w:p>
    <w:p w:rsidR="00896113" w:rsidRDefault="00896113" w:rsidP="00896113">
      <w:pPr>
        <w:spacing w:after="0" w:line="360" w:lineRule="auto"/>
        <w:ind w:firstLine="851"/>
        <w:jc w:val="both"/>
        <w:rPr>
          <w:rFonts w:ascii="Times New Roman" w:hAnsi="Times New Roman" w:cs="Times New Roman"/>
          <w:sz w:val="28"/>
          <w:szCs w:val="28"/>
        </w:rPr>
      </w:pPr>
      <w:r w:rsidRPr="00896113">
        <w:rPr>
          <w:rFonts w:ascii="Times New Roman" w:hAnsi="Times New Roman" w:cs="Times New Roman"/>
          <w:sz w:val="28"/>
          <w:szCs w:val="28"/>
        </w:rPr>
        <w:lastRenderedPageBreak/>
        <w:t xml:space="preserve">• різноманітність контактів і спілкування з різними людьми; </w:t>
      </w:r>
    </w:p>
    <w:p w:rsidR="00896113" w:rsidRDefault="00896113" w:rsidP="00896113">
      <w:pPr>
        <w:spacing w:after="0" w:line="360" w:lineRule="auto"/>
        <w:ind w:firstLine="851"/>
        <w:jc w:val="both"/>
        <w:rPr>
          <w:rFonts w:ascii="Times New Roman" w:hAnsi="Times New Roman" w:cs="Times New Roman"/>
          <w:sz w:val="28"/>
          <w:szCs w:val="28"/>
        </w:rPr>
      </w:pPr>
      <w:r w:rsidRPr="00896113">
        <w:rPr>
          <w:rFonts w:ascii="Times New Roman" w:hAnsi="Times New Roman" w:cs="Times New Roman"/>
          <w:sz w:val="28"/>
          <w:szCs w:val="28"/>
        </w:rPr>
        <w:t xml:space="preserve">• активна участь в тому, що відбувається; </w:t>
      </w:r>
    </w:p>
    <w:p w:rsidR="00896113" w:rsidRDefault="00896113" w:rsidP="00896113">
      <w:pPr>
        <w:spacing w:after="0" w:line="360" w:lineRule="auto"/>
        <w:ind w:firstLine="851"/>
        <w:jc w:val="both"/>
        <w:rPr>
          <w:rFonts w:ascii="Times New Roman" w:hAnsi="Times New Roman" w:cs="Times New Roman"/>
          <w:sz w:val="28"/>
          <w:szCs w:val="28"/>
        </w:rPr>
      </w:pPr>
      <w:r w:rsidRPr="00896113">
        <w:rPr>
          <w:rFonts w:ascii="Times New Roman" w:hAnsi="Times New Roman" w:cs="Times New Roman"/>
          <w:sz w:val="28"/>
          <w:szCs w:val="28"/>
        </w:rPr>
        <w:t xml:space="preserve">• повага промовця. </w:t>
      </w:r>
    </w:p>
    <w:p w:rsidR="00896113" w:rsidRDefault="00896113" w:rsidP="00896113">
      <w:pPr>
        <w:spacing w:after="0" w:line="360" w:lineRule="auto"/>
        <w:ind w:firstLine="851"/>
        <w:jc w:val="both"/>
        <w:rPr>
          <w:rFonts w:ascii="Times New Roman" w:hAnsi="Times New Roman" w:cs="Times New Roman"/>
          <w:sz w:val="28"/>
          <w:szCs w:val="28"/>
        </w:rPr>
      </w:pPr>
      <w:r w:rsidRPr="00896113">
        <w:rPr>
          <w:rFonts w:ascii="Times New Roman" w:hAnsi="Times New Roman" w:cs="Times New Roman"/>
          <w:sz w:val="28"/>
          <w:szCs w:val="28"/>
        </w:rPr>
        <w:t>Інформаційний блок. Поняття «професійна ідентичність» трактують як: «багатовимірний інтегративний феномен, що забезпечує людині цілісність, тотожність та визначеність в професійній діяльності», «результат професійного самовизначення, персоналізації та самоорганізації, певний ступінь ототожнення - диференціації себе зі Справою та Іншими», «стійке узгодження основних елементів професійного процесу», «компонент особистісної ідентичності, що забезпечує професійну адаптацію», «різний ступінь усвідомлення особистістю приналежності до певної професійної спільноти», провідна характеристика професійного розвитку особистості, ступінь визнання себе в якості професіонала,</w:t>
      </w:r>
      <w:r>
        <w:rPr>
          <w:rFonts w:ascii="Times New Roman" w:hAnsi="Times New Roman" w:cs="Times New Roman"/>
          <w:sz w:val="28"/>
          <w:szCs w:val="28"/>
        </w:rPr>
        <w:t xml:space="preserve"> </w:t>
      </w:r>
      <w:r w:rsidRPr="00896113">
        <w:rPr>
          <w:rFonts w:ascii="Times New Roman" w:hAnsi="Times New Roman" w:cs="Times New Roman"/>
          <w:sz w:val="28"/>
          <w:szCs w:val="28"/>
        </w:rPr>
        <w:t>усвідомлення своєї тотожності з професійним образом «Я», «інтегративне поняття, що виявляє взаємозв’язок когнітивних, мотиваційних та ціннісних особистісних якостей», «автентичне занурення у професійну самореалізацію та результат успішного процесу самоактуалізації».</w:t>
      </w:r>
    </w:p>
    <w:p w:rsidR="00B87207" w:rsidRDefault="00B87207" w:rsidP="00896113">
      <w:pPr>
        <w:spacing w:after="0" w:line="360" w:lineRule="auto"/>
        <w:ind w:firstLine="851"/>
        <w:jc w:val="both"/>
        <w:rPr>
          <w:rFonts w:ascii="Times New Roman" w:hAnsi="Times New Roman" w:cs="Times New Roman"/>
          <w:sz w:val="28"/>
          <w:szCs w:val="28"/>
        </w:rPr>
      </w:pPr>
      <w:r w:rsidRPr="00B87207">
        <w:rPr>
          <w:rFonts w:ascii="Times New Roman" w:hAnsi="Times New Roman" w:cs="Times New Roman"/>
          <w:sz w:val="28"/>
          <w:szCs w:val="28"/>
        </w:rPr>
        <w:t xml:space="preserve">3. Вправа «Мій професійний герб та моє професійне кредо» </w:t>
      </w:r>
    </w:p>
    <w:p w:rsidR="00B87207" w:rsidRDefault="00B87207" w:rsidP="00896113">
      <w:pPr>
        <w:spacing w:after="0" w:line="360" w:lineRule="auto"/>
        <w:ind w:firstLine="851"/>
        <w:jc w:val="both"/>
        <w:rPr>
          <w:rFonts w:ascii="Times New Roman" w:hAnsi="Times New Roman" w:cs="Times New Roman"/>
          <w:sz w:val="28"/>
          <w:szCs w:val="28"/>
        </w:rPr>
      </w:pPr>
      <w:r w:rsidRPr="00B87207">
        <w:rPr>
          <w:rFonts w:ascii="Times New Roman" w:hAnsi="Times New Roman" w:cs="Times New Roman"/>
          <w:sz w:val="28"/>
          <w:szCs w:val="28"/>
        </w:rPr>
        <w:t>Мета: актуалізація власного професійного та особистісного досвіду.</w:t>
      </w:r>
    </w:p>
    <w:p w:rsidR="00B87207" w:rsidRDefault="00B87207" w:rsidP="00896113">
      <w:pPr>
        <w:spacing w:after="0" w:line="360" w:lineRule="auto"/>
        <w:ind w:firstLine="851"/>
        <w:jc w:val="both"/>
        <w:rPr>
          <w:rFonts w:ascii="Times New Roman" w:hAnsi="Times New Roman" w:cs="Times New Roman"/>
          <w:sz w:val="28"/>
          <w:szCs w:val="28"/>
        </w:rPr>
      </w:pPr>
      <w:r w:rsidRPr="00B87207">
        <w:rPr>
          <w:rFonts w:ascii="Times New Roman" w:hAnsi="Times New Roman" w:cs="Times New Roman"/>
          <w:sz w:val="28"/>
          <w:szCs w:val="28"/>
        </w:rPr>
        <w:t xml:space="preserve"> Час: 30 хв. </w:t>
      </w:r>
    </w:p>
    <w:p w:rsidR="00B87207" w:rsidRDefault="00B87207" w:rsidP="00896113">
      <w:pPr>
        <w:spacing w:after="0" w:line="360" w:lineRule="auto"/>
        <w:ind w:firstLine="851"/>
        <w:jc w:val="both"/>
        <w:rPr>
          <w:rFonts w:ascii="Times New Roman" w:hAnsi="Times New Roman" w:cs="Times New Roman"/>
          <w:sz w:val="28"/>
          <w:szCs w:val="28"/>
        </w:rPr>
      </w:pPr>
      <w:r w:rsidRPr="00B87207">
        <w:rPr>
          <w:rFonts w:ascii="Times New Roman" w:hAnsi="Times New Roman" w:cs="Times New Roman"/>
          <w:sz w:val="28"/>
          <w:szCs w:val="28"/>
        </w:rPr>
        <w:t>Матеріали: бланки з зображенням щита, олівці, фломастери.</w:t>
      </w:r>
    </w:p>
    <w:p w:rsidR="00896113" w:rsidRDefault="00B87207" w:rsidP="00896113">
      <w:pPr>
        <w:spacing w:after="0" w:line="360" w:lineRule="auto"/>
        <w:ind w:firstLine="851"/>
        <w:jc w:val="both"/>
        <w:rPr>
          <w:rFonts w:ascii="Times New Roman" w:hAnsi="Times New Roman" w:cs="Times New Roman"/>
          <w:sz w:val="28"/>
          <w:szCs w:val="28"/>
        </w:rPr>
      </w:pPr>
      <w:r w:rsidRPr="00B87207">
        <w:rPr>
          <w:rFonts w:ascii="Times New Roman" w:hAnsi="Times New Roman" w:cs="Times New Roman"/>
          <w:sz w:val="28"/>
          <w:szCs w:val="28"/>
        </w:rPr>
        <w:t>Процедура: Учасникам роздаються бланки «Герб та девіз». Їм пропонується заповнити поля герба відповідними символами, що найточніше передає зміст кожного поля: перше – «Я як педагог»; друге – «Мої учні»; третє – «Я очима моїх учнів»; четверте – «Моя професійна мрія». На смужці необхідно написати фразу, яка б могла слугувати особистим професійним девізом (професійним кредо). Це може бути як відомий вислів, так і фраза, придумана самим учасником</w:t>
      </w:r>
      <w:r>
        <w:rPr>
          <w:rFonts w:ascii="Times New Roman" w:hAnsi="Times New Roman" w:cs="Times New Roman"/>
          <w:sz w:val="28"/>
          <w:szCs w:val="28"/>
        </w:rPr>
        <w:t>.</w:t>
      </w:r>
    </w:p>
    <w:p w:rsidR="00B87207" w:rsidRDefault="00B87207" w:rsidP="00896113">
      <w:pPr>
        <w:spacing w:after="0" w:line="360" w:lineRule="auto"/>
        <w:ind w:firstLine="851"/>
        <w:jc w:val="both"/>
        <w:rPr>
          <w:rFonts w:ascii="Times New Roman" w:hAnsi="Times New Roman" w:cs="Times New Roman"/>
          <w:sz w:val="28"/>
          <w:szCs w:val="28"/>
        </w:rPr>
      </w:pPr>
      <w:r w:rsidRPr="00B87207">
        <w:rPr>
          <w:rFonts w:ascii="Times New Roman" w:hAnsi="Times New Roman" w:cs="Times New Roman"/>
          <w:sz w:val="28"/>
          <w:szCs w:val="28"/>
        </w:rPr>
        <w:t xml:space="preserve">4. Вправа «Життєвий та професійний кодекс педагога». </w:t>
      </w:r>
    </w:p>
    <w:p w:rsidR="00B87207" w:rsidRDefault="00B87207" w:rsidP="00896113">
      <w:pPr>
        <w:spacing w:after="0" w:line="360" w:lineRule="auto"/>
        <w:ind w:firstLine="851"/>
        <w:jc w:val="both"/>
        <w:rPr>
          <w:rFonts w:ascii="Times New Roman" w:hAnsi="Times New Roman" w:cs="Times New Roman"/>
          <w:sz w:val="28"/>
          <w:szCs w:val="28"/>
        </w:rPr>
      </w:pPr>
      <w:r w:rsidRPr="00B87207">
        <w:rPr>
          <w:rFonts w:ascii="Times New Roman" w:hAnsi="Times New Roman" w:cs="Times New Roman"/>
          <w:sz w:val="28"/>
          <w:szCs w:val="28"/>
        </w:rPr>
        <w:lastRenderedPageBreak/>
        <w:t xml:space="preserve">Мета: рефлексія та вербалізація життєвих та професійних цінностей та принципів. </w:t>
      </w:r>
    </w:p>
    <w:p w:rsidR="00B87207" w:rsidRDefault="00B87207" w:rsidP="00896113">
      <w:pPr>
        <w:spacing w:after="0" w:line="360" w:lineRule="auto"/>
        <w:ind w:firstLine="851"/>
        <w:jc w:val="both"/>
        <w:rPr>
          <w:rFonts w:ascii="Times New Roman" w:hAnsi="Times New Roman" w:cs="Times New Roman"/>
          <w:sz w:val="28"/>
          <w:szCs w:val="28"/>
        </w:rPr>
      </w:pPr>
      <w:r w:rsidRPr="00B87207">
        <w:rPr>
          <w:rFonts w:ascii="Times New Roman" w:hAnsi="Times New Roman" w:cs="Times New Roman"/>
          <w:sz w:val="28"/>
          <w:szCs w:val="28"/>
        </w:rPr>
        <w:t xml:space="preserve">Час: 30 хв. </w:t>
      </w:r>
    </w:p>
    <w:p w:rsidR="00B87207" w:rsidRDefault="00B87207" w:rsidP="00896113">
      <w:pPr>
        <w:spacing w:after="0" w:line="360" w:lineRule="auto"/>
        <w:ind w:firstLine="851"/>
        <w:jc w:val="both"/>
        <w:rPr>
          <w:rFonts w:ascii="Times New Roman" w:hAnsi="Times New Roman" w:cs="Times New Roman"/>
          <w:sz w:val="28"/>
          <w:szCs w:val="28"/>
        </w:rPr>
      </w:pPr>
      <w:r w:rsidRPr="00B87207">
        <w:rPr>
          <w:rFonts w:ascii="Times New Roman" w:hAnsi="Times New Roman" w:cs="Times New Roman"/>
          <w:sz w:val="28"/>
          <w:szCs w:val="28"/>
        </w:rPr>
        <w:t xml:space="preserve">Обладнання: картки з зображенням приголосних та голосних букв українського алфавіту. </w:t>
      </w:r>
    </w:p>
    <w:p w:rsidR="00B87207" w:rsidRDefault="00B87207" w:rsidP="00896113">
      <w:pPr>
        <w:spacing w:after="0" w:line="360" w:lineRule="auto"/>
        <w:ind w:firstLine="851"/>
        <w:jc w:val="both"/>
        <w:rPr>
          <w:rFonts w:ascii="Times New Roman" w:hAnsi="Times New Roman" w:cs="Times New Roman"/>
          <w:sz w:val="28"/>
          <w:szCs w:val="28"/>
        </w:rPr>
      </w:pPr>
      <w:r w:rsidRPr="00B87207">
        <w:rPr>
          <w:rFonts w:ascii="Times New Roman" w:hAnsi="Times New Roman" w:cs="Times New Roman"/>
          <w:sz w:val="28"/>
          <w:szCs w:val="28"/>
        </w:rPr>
        <w:t xml:space="preserve">Хід вправи: Картки розподіляються між учасниками групи. Завдання для учасників – сформулювати декілька значущих для них особисто та світу в цілому життєвих та професійних правил, які б розпочиналися на букви, написані на картках. По закінченні роботи групі пропонується прочитати сформульовані закони, дотримуючись алфавітного порядку. Таким чином, групою створюється єдиний життєвий та професійний кодекс </w:t>
      </w:r>
      <w:r>
        <w:rPr>
          <w:rFonts w:ascii="Times New Roman" w:hAnsi="Times New Roman" w:cs="Times New Roman"/>
          <w:sz w:val="28"/>
          <w:szCs w:val="28"/>
        </w:rPr>
        <w:t>психолога</w:t>
      </w:r>
      <w:r w:rsidRPr="00B87207">
        <w:rPr>
          <w:rFonts w:ascii="Times New Roman" w:hAnsi="Times New Roman" w:cs="Times New Roman"/>
          <w:sz w:val="28"/>
          <w:szCs w:val="28"/>
        </w:rPr>
        <w:t>.</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5. Вправа на самостійне швидке зняття напруження в 12 точках.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Мета: зняття напруження, що виникло в процесі роботи.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Час: 5 хв. </w:t>
      </w:r>
    </w:p>
    <w:p w:rsidR="00B87207"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Хід вправи: Для зняття напруження необхідно почати повільні кругові рухи очима – двічі в одному напрямку і двічі в іншому. Сконцентрувати увагу на віддаленому предметі, а потім переключити її на предмет, що знаходиться близько. Насупитися, напружуючи м’язи коло очей, а потім розслабитись. Після цього кілька разів широко позіхнути. Розслабити шию, спочатку похитавши головою, а потім покрутивши нею зі сторони в сторону. Підняти плечі до рівня вух і повільно опустити. Розслабити зап’ястя і покрутити ними. Стиснути і розтиснути кулаки, розслаблюючи кисті рук. Зробити три глибокі вдихи і м’яко прогнутися в хребті вперед – назад, із сторони в сторону. Напружте і розслабте сідниці, а потім ікри ніг. Покрутіть ступнями, стисніть пальці ніг таким чином, щоб ступні вигнулися догори. Після виконання цієї вправи, ваше тіло звільниться від напруження в 12 основних точках.</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6. Вправа «Зіркова година»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Мета: розвиток позитивної складової емоційного компоненту професійної спрямованості.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Обладнання: приналежності для письма.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lastRenderedPageBreak/>
        <w:t>Хід вправи: Учасникам пропонується протягом 7-10 хвилин виділити 3-5 найбільш характерних для професії педагога радощів (заради чого взагалі живуть представники цієї професії, що для них є найважливішим в житті та роботі). По закінченні запропонованого часу кожний учасник розповідає про ті радощі, які він виділив (можна показати за допомогою пантоміміки, а інші учасники - відгадують). Під час обговорення учасники уточнюють, висловлюють свої думки.</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7. Завершення речення.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Мета: забезпечити зворотній зв’язок щодо основних моментів вивченого матеріалу.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Час: 15 - 20 хв.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Матеріали: приналежності для письма.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Процедура: тренер демонструє учасникам записані на фліп – чарті або дошці 4-5 незакінчених речень, наприклад, «Я дізнався що…», «Мене здивувало, що…», «Мені сподобалось, що», «Можливо, було б краще, якби…» тощо; пропонує кожному учаснику записати свої відповіді і здати тренеру. Якщо дозволяє регламент, корисно, щоб кожен учасник по черзі повідомив свої записи групі.</w:t>
      </w:r>
    </w:p>
    <w:p w:rsidR="0024239A" w:rsidRPr="0024239A" w:rsidRDefault="0024239A" w:rsidP="0024239A">
      <w:pPr>
        <w:spacing w:after="0"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t>Заняття 2</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Мета: закріпити активний стиль спілкування, сприяти закріпленню навичок самоаналізу, сприяти розвитку комунікативних вмінь, усвідомленню себе в системі професійного та особистісного спілкування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1. Вправа «Долоні».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Мета: визначення емоційного стану учасників тренінгу, готовності до активної роботи.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Час: 5 хв. Матеріали: відсутні.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Хід вправи: учасники, сидячи на своїх місцях, кладуть долоні на стіл, обираючи один з варіантів: 1) якщо людина перебуває в позитивному емоційному стані, готова до активної роботи - долоні кистей рук повернуті в гору; 2) якщо в неї поганий настрій, самопочуття, відсутність бажання до </w:t>
      </w:r>
      <w:r w:rsidRPr="0024239A">
        <w:rPr>
          <w:rFonts w:ascii="Times New Roman" w:hAnsi="Times New Roman" w:cs="Times New Roman"/>
          <w:sz w:val="28"/>
          <w:szCs w:val="28"/>
        </w:rPr>
        <w:lastRenderedPageBreak/>
        <w:t xml:space="preserve">активної роботи – долоні кистей рук повернуті донизу; 3) якщо людина переживає різні емоції, має середній рівень готовності до праці, вона одну кисть повертає долонею догори, іншу – донизу.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2. Вправа «Людина на своєму місці».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Мета: самостійний аналіз плюсів та мінусів у студентських та професійних ролях.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Час: 30 хв.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Матеріали: папір формату А-4, фломастери, олівці.</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Хід вправи: Учасники поділяються на дві команди. Перша виступає від імені студентів, інша – від імені фахівців. Роздаються листи паперу форматом А-4, на яких команда «студентів» малює картину на тему: «Чудовий час студентства», а команда «професіоналів» – «Чудова пора професійної зрілості». Потім кожна команда на звороті свого аркуша (верхня його половина) перераховує 6 атрибутів студентства або 6 атрибутів професійної зрілості.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Найважливіший, на думку команди, компонент група виділяє (підкреслює). Через 15-20 хвилин роботи команди обмінюються папірцями. Інша команда, в нижній вільній частині отриманого аркуша записує 6 мінусів вказаного вікового періоду а найголовніший мінус виділяють (підкреслюють). Надалі команди демонструють свою творчість та проговорюють плюси та мінуси тієї чи іншої ролі.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Ведучий ставить питання про те, в якому віці кожний з учасників захоче (захотів)</w:t>
      </w:r>
      <w:r>
        <w:rPr>
          <w:rFonts w:ascii="Times New Roman" w:hAnsi="Times New Roman" w:cs="Times New Roman"/>
          <w:sz w:val="28"/>
          <w:szCs w:val="28"/>
        </w:rPr>
        <w:t xml:space="preserve"> </w:t>
      </w:r>
      <w:r w:rsidRPr="0024239A">
        <w:rPr>
          <w:rFonts w:ascii="Times New Roman" w:hAnsi="Times New Roman" w:cs="Times New Roman"/>
          <w:sz w:val="28"/>
          <w:szCs w:val="28"/>
        </w:rPr>
        <w:t>відмовитися від плюсів студентства, взяти (взяв) на себе роль професіонала, а також просить «студентів» вказати свої особистісні особливості, які дозволять їм досягти успішної професійної зрілості.</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Обговорення: В якому віці плюси студентства будуть відчуватися найменше? Чому? Які необхідні професійно-важливі якості у вас вже сформовані? Ведучий, підводячи підсумки, каже, що найбільш привабливе знайдено учасниками в періоді студентства і що - в періоді професійної </w:t>
      </w:r>
      <w:r w:rsidRPr="0024239A">
        <w:rPr>
          <w:rFonts w:ascii="Times New Roman" w:hAnsi="Times New Roman" w:cs="Times New Roman"/>
          <w:sz w:val="28"/>
          <w:szCs w:val="28"/>
        </w:rPr>
        <w:lastRenderedPageBreak/>
        <w:t xml:space="preserve">зрілості, а також звертає увагу на те, який вік та які якості учасники групи вказували найбільш часто.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3. Вправа «Трактування».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Мета: пошук альтернативного погляду на подію, розвиток навичок емпатії.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Час: 15 хв.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Обладнання: картки з позначенням дійових осіб. Хід вправи: Учасникам, які об’єднуються в групи по 4-5 чоловік, зачитується ситуація (яка не має закінчення).</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«Підліток, намагаючись вразити однолітків та підвищити в їх очах свою значущість, приніс до класу папугу, що вміє говорити. Під час пояснення вчителем нової теми птах вирвався з рук хазяїна …». Учасників просять описати ситуацію очима різних персонажів: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1. Безпосередньо задіяних героїв (підліток, папуга, вчителька, дівчина, закохана в головного героя, рибки з акваріума, скелет в шафі тощо).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2. Стороннього спостерігача, що опинився поруч (прохожий на вулиці, директор школи тощо).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3. Газетний репортер.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4. Представник ГРІНПІС.</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Обговорення: Які варіанти трактовки подій були найбільш оригінальні, незвичайні? В яких життєвих ситуаціях важливе вміння подивитися на подію під іншим кутом, поставивши себе на місце інших учасників? На що більше зверталась увага під час трактування подій – на особливості особистості того, хто в них потрапив, чи на вплив ситуації, в якій він опинився? (Згідно результатів психологічних досліджень, поведінка людини визначається якостями його особистості лише на 30%, а на 70% - особливостями ситуації, в якій він знаходиться). Чим ми схильні пояснювати причини поведінки інших людей в реальних життєвих ситуаціях?</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4. Вправа «Дерево мого "Я"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lastRenderedPageBreak/>
        <w:t xml:space="preserve">Мета. Усвідомлення себе в системі професійного та особистісного спілкування; усвідомлення професійних утруднень.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Час: 15-20 хв. Хід вправи: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Ведучий: «Давайте здійснемо екскурсію вглиб власного "Я". Це "Я" можна зобразити у вигляді дерева з різними гілочками і коренями. Корені - це підгруддя, на яке ви спираєтеся у вашому житті, в т.ч. професійному. Стовбур, гілки – це ваші професійно-особистісні якості, що ведуть вас по життю, в т.ч. педагогічному. Це основні ваші гідності, що допомагають вашому професійному зростанню. Вони можуть бути пишні, повні життя, а можуть засихати. Які причини можливого ураження вашого дерева? Вони зовнішні чи внутрішні? Кульки омели, яка паразитує на дереві, дупла позначатимуть ті недоліки, які заважають вам у професійному зростанні. Якими вони будуть? Позначте їх у відповідних місцях дерева. Які зовнішні «процеси», «об’єкти» сприяють або перешкоджають вашому професійному становленню, включенню в професійну спільноту? Намалюйте їх. Чи є на вашому дереві плоди. Що вони позначають?».</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Після індивідуальної роботи, учасники об’єднуються в групи: 1 – зображує узагальнений образ «Я - професіонал», вказуючи якості, об’єкти, які сприяють професійному становленню, самореалізації тощо. 2 – зображує узагальнений образ «Перешкоди становлення мого професійного Я», вказуючи якості, об’єкти, які перешкоджають професійному становленню, самореалізації тощо.</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5. Вправа «Порахуємо»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Мета: підтримати працездатність.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Час: 5 хв.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Хід вправи: Учасникам, які розміщуються по колу ведучий пропонує порахувати: один, два, три і т.д. «Перший почне рахувати, а наступний (за годинниковою стрілкою) продовжить. Рахувати потрібно якомога швидше. В процесі рахунку, необхідно пам’ятати про одну умову: замість промовляння числа, в яке входить цифра 4, ви повинні плескати в долоні. Той, хто </w:t>
      </w:r>
      <w:r w:rsidRPr="0024239A">
        <w:rPr>
          <w:rFonts w:ascii="Times New Roman" w:hAnsi="Times New Roman" w:cs="Times New Roman"/>
          <w:sz w:val="28"/>
          <w:szCs w:val="28"/>
        </w:rPr>
        <w:lastRenderedPageBreak/>
        <w:t xml:space="preserve">помиляється, вибуває з гри. Будьте уважні. Після проходження першого кола, ведучий розширює завдання: замість промовляння числа, в яке входить цифра 9, ви повинні вхопити себе за ніс, замість промовляння числа, в яке входить цифра 4, ви повинні продовжувати плескати в долоні.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6. Вправа «16 асоціацій».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Мета: виявлення асоціативних уявлень про роботу та перешкод до задоволення від роботи; аналіз напрямків для професійного зростання.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Час: 60 хв. </w:t>
      </w:r>
    </w:p>
    <w:p w:rsid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 xml:space="preserve">Матеріали: листи формату А4, фломастери (олівці) за кількістю учасників. </w:t>
      </w:r>
    </w:p>
    <w:p w:rsidR="00DF42BF"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Хід вправи: Горизонтально покладений лист формату А4 ділиться на 5 рівних вертикальних колонок. В першій колонці записуються 16 асоціацій на слова «моя робота». В</w:t>
      </w:r>
      <w:r>
        <w:rPr>
          <w:rFonts w:ascii="Times New Roman" w:hAnsi="Times New Roman" w:cs="Times New Roman"/>
          <w:sz w:val="28"/>
          <w:szCs w:val="28"/>
        </w:rPr>
        <w:t xml:space="preserve"> </w:t>
      </w:r>
      <w:r w:rsidRPr="0024239A">
        <w:rPr>
          <w:rFonts w:ascii="Times New Roman" w:hAnsi="Times New Roman" w:cs="Times New Roman"/>
          <w:sz w:val="28"/>
          <w:szCs w:val="28"/>
        </w:rPr>
        <w:t xml:space="preserve">другу колонку пишемо асоціації на слова з першої колонки, попарно їх об'єднуючи: асоціація на перше і друге слово, асоціація на третє і четверте слово, потім — на п'яте і шосте і т.д. Таким чином, в другій колонці отримуємо вже вісім асоціацій. В третій колонці процедура повторюється, і ми отримуємо 4 слова. Продовжуємо до тих пір, поки в останнім, п'ятій колонці не залишиться тільки одна асоціація. ЇЇ також необхідно зобразити у вигляді схематичного малюнка. </w:t>
      </w:r>
    </w:p>
    <w:p w:rsidR="0024239A" w:rsidRPr="0024239A" w:rsidRDefault="0024239A" w:rsidP="0024239A">
      <w:pPr>
        <w:spacing w:after="0" w:line="360" w:lineRule="auto"/>
        <w:ind w:firstLine="851"/>
        <w:jc w:val="both"/>
        <w:rPr>
          <w:rFonts w:ascii="Times New Roman" w:hAnsi="Times New Roman" w:cs="Times New Roman"/>
          <w:sz w:val="28"/>
          <w:szCs w:val="28"/>
        </w:rPr>
      </w:pPr>
      <w:r w:rsidRPr="0024239A">
        <w:rPr>
          <w:rFonts w:ascii="Times New Roman" w:hAnsi="Times New Roman" w:cs="Times New Roman"/>
          <w:sz w:val="28"/>
          <w:szCs w:val="28"/>
        </w:rPr>
        <w:t>Тепер у кожного є два зображення - малюнок перешкоди до задоволення від роботи і образне асоціативне уявлення про саму роботу. Обговорення та порівняння малюнків, виділення спільні елементів, аналіз сильних і слабких рис та можливих напрямків для росту.</w:t>
      </w:r>
    </w:p>
    <w:p w:rsidR="00DF42BF" w:rsidRDefault="00DF42BF" w:rsidP="00896113">
      <w:pPr>
        <w:spacing w:after="0" w:line="360" w:lineRule="auto"/>
        <w:ind w:firstLine="851"/>
        <w:jc w:val="both"/>
        <w:rPr>
          <w:rFonts w:ascii="Times New Roman" w:hAnsi="Times New Roman" w:cs="Times New Roman"/>
          <w:sz w:val="28"/>
          <w:szCs w:val="28"/>
        </w:rPr>
      </w:pPr>
      <w:r w:rsidRPr="00DF42BF">
        <w:rPr>
          <w:rFonts w:ascii="Times New Roman" w:hAnsi="Times New Roman" w:cs="Times New Roman"/>
          <w:sz w:val="28"/>
          <w:szCs w:val="28"/>
        </w:rPr>
        <w:t xml:space="preserve">7. Вправа «Професійне "Я"» </w:t>
      </w:r>
    </w:p>
    <w:p w:rsidR="00DF42BF" w:rsidRDefault="00DF42BF" w:rsidP="00896113">
      <w:pPr>
        <w:spacing w:after="0" w:line="360" w:lineRule="auto"/>
        <w:ind w:firstLine="851"/>
        <w:jc w:val="both"/>
        <w:rPr>
          <w:rFonts w:ascii="Times New Roman" w:hAnsi="Times New Roman" w:cs="Times New Roman"/>
          <w:sz w:val="28"/>
          <w:szCs w:val="28"/>
        </w:rPr>
      </w:pPr>
      <w:r w:rsidRPr="00DF42BF">
        <w:rPr>
          <w:rFonts w:ascii="Times New Roman" w:hAnsi="Times New Roman" w:cs="Times New Roman"/>
          <w:sz w:val="28"/>
          <w:szCs w:val="28"/>
        </w:rPr>
        <w:t xml:space="preserve">Мета: Підвищення самооцінки; гармонізація емоційного стана; розвиток позитивної концепції «Я-педагог». </w:t>
      </w:r>
    </w:p>
    <w:p w:rsidR="00DF42BF" w:rsidRDefault="00DF42BF" w:rsidP="00896113">
      <w:pPr>
        <w:spacing w:after="0" w:line="360" w:lineRule="auto"/>
        <w:ind w:firstLine="851"/>
        <w:jc w:val="both"/>
        <w:rPr>
          <w:rFonts w:ascii="Times New Roman" w:hAnsi="Times New Roman" w:cs="Times New Roman"/>
          <w:sz w:val="28"/>
          <w:szCs w:val="28"/>
        </w:rPr>
      </w:pPr>
      <w:r w:rsidRPr="00DF42BF">
        <w:rPr>
          <w:rFonts w:ascii="Times New Roman" w:hAnsi="Times New Roman" w:cs="Times New Roman"/>
          <w:sz w:val="28"/>
          <w:szCs w:val="28"/>
        </w:rPr>
        <w:t xml:space="preserve">Час: 10-15 хв. </w:t>
      </w:r>
    </w:p>
    <w:p w:rsidR="00896113" w:rsidRDefault="00DF42BF" w:rsidP="00896113">
      <w:pPr>
        <w:spacing w:after="0" w:line="360" w:lineRule="auto"/>
        <w:ind w:firstLine="851"/>
        <w:jc w:val="both"/>
        <w:rPr>
          <w:rFonts w:ascii="Times New Roman" w:hAnsi="Times New Roman" w:cs="Times New Roman"/>
          <w:sz w:val="28"/>
          <w:szCs w:val="28"/>
        </w:rPr>
      </w:pPr>
      <w:r w:rsidRPr="00DF42BF">
        <w:rPr>
          <w:rFonts w:ascii="Times New Roman" w:hAnsi="Times New Roman" w:cs="Times New Roman"/>
          <w:sz w:val="28"/>
          <w:szCs w:val="28"/>
        </w:rPr>
        <w:t xml:space="preserve">Хід вправи: На окремому листі пропонується намалювати сонце так, як його малюють діти: «У кружечку напишіть власне ім'я або намалюйте себе як педагога. Біля кожного променя напишіть що-небудь гарне про себе з </w:t>
      </w:r>
      <w:r w:rsidRPr="00DF42BF">
        <w:rPr>
          <w:rFonts w:ascii="Times New Roman" w:hAnsi="Times New Roman" w:cs="Times New Roman"/>
          <w:sz w:val="28"/>
          <w:szCs w:val="28"/>
        </w:rPr>
        <w:lastRenderedPageBreak/>
        <w:t>професійної точки зору. Задача - написати про себе якнайкраще. Покладіть цей листочок у свій щоденник і, якщо у вас з'явиться нова якість, додайте промінчик до сонця».</w:t>
      </w:r>
    </w:p>
    <w:p w:rsidR="00DF42BF" w:rsidRDefault="00DF42BF" w:rsidP="00896113">
      <w:pPr>
        <w:spacing w:after="0" w:line="360" w:lineRule="auto"/>
        <w:ind w:firstLine="851"/>
        <w:jc w:val="both"/>
        <w:rPr>
          <w:rFonts w:ascii="Times New Roman" w:hAnsi="Times New Roman" w:cs="Times New Roman"/>
          <w:sz w:val="28"/>
          <w:szCs w:val="28"/>
        </w:rPr>
      </w:pPr>
      <w:r w:rsidRPr="00DF42BF">
        <w:rPr>
          <w:rFonts w:ascii="Times New Roman" w:hAnsi="Times New Roman" w:cs="Times New Roman"/>
          <w:sz w:val="28"/>
          <w:szCs w:val="28"/>
        </w:rPr>
        <w:t xml:space="preserve">8. Вправа «Долоні». </w:t>
      </w:r>
    </w:p>
    <w:p w:rsidR="00DF42BF" w:rsidRDefault="00DF42BF" w:rsidP="00896113">
      <w:pPr>
        <w:spacing w:after="0" w:line="360" w:lineRule="auto"/>
        <w:ind w:firstLine="851"/>
        <w:jc w:val="both"/>
        <w:rPr>
          <w:rFonts w:ascii="Times New Roman" w:hAnsi="Times New Roman" w:cs="Times New Roman"/>
          <w:sz w:val="28"/>
          <w:szCs w:val="28"/>
        </w:rPr>
      </w:pPr>
      <w:r w:rsidRPr="00DF42BF">
        <w:rPr>
          <w:rFonts w:ascii="Times New Roman" w:hAnsi="Times New Roman" w:cs="Times New Roman"/>
          <w:sz w:val="28"/>
          <w:szCs w:val="28"/>
        </w:rPr>
        <w:t>Мета: визначення емоційного стану учасників наприкінці тренінгового заняття. Чи змінився емоційний стан учасників? Що сподобалось? Чого було забагато?</w:t>
      </w:r>
    </w:p>
    <w:p w:rsidR="00A10CC2" w:rsidRDefault="00A10CC2" w:rsidP="00A10CC2">
      <w:pPr>
        <w:spacing w:after="0" w:line="360" w:lineRule="auto"/>
        <w:ind w:firstLine="851"/>
        <w:jc w:val="center"/>
        <w:rPr>
          <w:rFonts w:ascii="Times New Roman" w:hAnsi="Times New Roman" w:cs="Times New Roman"/>
          <w:sz w:val="28"/>
          <w:szCs w:val="28"/>
        </w:rPr>
      </w:pPr>
      <w:r w:rsidRPr="00A10CC2">
        <w:rPr>
          <w:rFonts w:ascii="Times New Roman" w:hAnsi="Times New Roman" w:cs="Times New Roman"/>
          <w:sz w:val="28"/>
          <w:szCs w:val="28"/>
        </w:rPr>
        <w:t>Заняття 3.</w:t>
      </w:r>
    </w:p>
    <w:p w:rsidR="00A10CC2" w:rsidRDefault="00A10CC2" w:rsidP="00896113">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Мета: розширення знань про способи, мотиви, роль інших людей в процесі професійного становлення, та місце професії в житті учасників тренінгу; розвиток пізнавальної діяльності та аналіз образу власного Я. </w:t>
      </w:r>
    </w:p>
    <w:p w:rsidR="00A10CC2" w:rsidRDefault="00A10CC2" w:rsidP="00896113">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1. Вправа «Побажання». </w:t>
      </w:r>
    </w:p>
    <w:p w:rsidR="00A10CC2" w:rsidRDefault="00A10CC2" w:rsidP="00896113">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Мета: поглиблення емоційних зв’язків між учасниками, налаштування на активну роботу. </w:t>
      </w:r>
    </w:p>
    <w:p w:rsidR="00DF42BF" w:rsidRDefault="00A10CC2" w:rsidP="00896113">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Час: 5 хв. Матеріали: м’яч або м’яка іграшка.</w:t>
      </w:r>
    </w:p>
    <w:p w:rsidR="00A10CC2" w:rsidRDefault="00A10CC2" w:rsidP="00896113">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Хід вправи: учасники кидають один одному м’яч, бажаючи чогось приємного на час заняття. Наприклад, «радості», «творчого натхнення» тощо. Побажання повинні бути короткі (1-2 слова). М’яч повинен потрапити до кожного учасника. Ведучий пильнує, щоб кожний з учасників отримав приємні слова. </w:t>
      </w:r>
    </w:p>
    <w:p w:rsidR="00A10CC2" w:rsidRDefault="00A10CC2" w:rsidP="00896113">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2. Вправа «Інтерв’ю» </w:t>
      </w:r>
    </w:p>
    <w:p w:rsidR="00A10CC2" w:rsidRDefault="00A10CC2" w:rsidP="00896113">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Мета: знайомство з особливостями професійного становлення учасників тренінгу. </w:t>
      </w:r>
    </w:p>
    <w:p w:rsidR="00A10CC2" w:rsidRDefault="00A10CC2" w:rsidP="00896113">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Час: 15-20 хв. Матеріали: відсутні. </w:t>
      </w:r>
    </w:p>
    <w:p w:rsidR="00A10CC2" w:rsidRDefault="00A10CC2" w:rsidP="00896113">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Хід вправи: Ведучий пропонує учасникам об’єднатися в пари. Один з учасників протягом 1 хв. бере інтерв’ю в іншого, задаючи питання, що стосуються його професійного становлення та ролі професії в його житті. За сигналом ведучого учасники обмінюються ролями. По закінченні проведення інтерв’ю обома учасниками, один з них стає за спиною в іншого та від імені учасника, який сидить, починає розповідати про нього. Потім учасники </w:t>
      </w:r>
      <w:r w:rsidRPr="00A10CC2">
        <w:rPr>
          <w:rFonts w:ascii="Times New Roman" w:hAnsi="Times New Roman" w:cs="Times New Roman"/>
          <w:sz w:val="28"/>
          <w:szCs w:val="28"/>
        </w:rPr>
        <w:lastRenderedPageBreak/>
        <w:t>міняються місцями. По закінченні проведення вправи проводиться обговорення.</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3. Вправа «Мій сьогоднішній вибір». </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Мета: Оцінювання педагогічної позиції учасників. </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Час: 15-20 хв. Обладнання: маркер, папір формат А-2 (або дошка). </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Хід вправи: Ведучий ставить на дошці (фліп-чарті) крапку, біля якої пише: «Я». Від крапки проводить лінії, кількість яких дорівнює числу учасників. По черзі, кожний з них підходить до дошки і пише на кінці однієї з вільних ліній ім’я того учасника з групи, якого б він обрав своїм викладачем. Заздалегідь слід пояснити, що не варто орієнтуватися на дружні зв’язки або міжособистісну симпатію. Ідеться лише про професійні стосунки (оцінюється педагогічна позиція члена групи). Після здійснення вибору, кожний учасник пояснює свою позицію. Після обговорення тренер обов’язково зауважує, що незначна кількість або відсутність вибору в того чи іншого учасника не свідчить про низьке поціновування його групою. </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Очевидно, на цьому етапі професійного</w:t>
      </w:r>
      <w:r>
        <w:rPr>
          <w:rFonts w:ascii="Times New Roman" w:hAnsi="Times New Roman" w:cs="Times New Roman"/>
          <w:sz w:val="28"/>
          <w:szCs w:val="28"/>
        </w:rPr>
        <w:t xml:space="preserve"> </w:t>
      </w:r>
      <w:r w:rsidRPr="00A10CC2">
        <w:rPr>
          <w:rFonts w:ascii="Times New Roman" w:hAnsi="Times New Roman" w:cs="Times New Roman"/>
          <w:sz w:val="28"/>
          <w:szCs w:val="28"/>
        </w:rPr>
        <w:t xml:space="preserve">становлення молодий </w:t>
      </w:r>
      <w:r>
        <w:rPr>
          <w:rFonts w:ascii="Times New Roman" w:hAnsi="Times New Roman" w:cs="Times New Roman"/>
          <w:sz w:val="28"/>
          <w:szCs w:val="28"/>
        </w:rPr>
        <w:t>психолог</w:t>
      </w:r>
      <w:r w:rsidRPr="00A10CC2">
        <w:rPr>
          <w:rFonts w:ascii="Times New Roman" w:hAnsi="Times New Roman" w:cs="Times New Roman"/>
          <w:sz w:val="28"/>
          <w:szCs w:val="28"/>
        </w:rPr>
        <w:t xml:space="preserve"> не мав змоги проявити себе </w:t>
      </w:r>
      <w:r>
        <w:rPr>
          <w:rFonts w:ascii="Times New Roman" w:hAnsi="Times New Roman" w:cs="Times New Roman"/>
          <w:sz w:val="28"/>
          <w:szCs w:val="28"/>
        </w:rPr>
        <w:t>у професійній</w:t>
      </w:r>
      <w:r w:rsidRPr="00A10CC2">
        <w:rPr>
          <w:rFonts w:ascii="Times New Roman" w:hAnsi="Times New Roman" w:cs="Times New Roman"/>
          <w:sz w:val="28"/>
          <w:szCs w:val="28"/>
        </w:rPr>
        <w:t xml:space="preserve"> діяльності. Такому учаснику пропонується провести самоаналіз «Що треба зробити, щоб люди бачили в мені педагога». Цю вправу можна проводити тільки тоді, коли в групі встановлено відверті стосунки, а самі студенти можуть обговорювати свої успіхи або невдачі без психологічних ускладнень.</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4. Вправа «Мотиваційна складова в професійній діяльності». </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Мета: В процесі проведення даної вправи вирішується завдання осмислення відмінностей в цілях професійної діяльності на початку кар'єри і в процесі накопичення професійного досвіду. </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Час: 30 хв. Обладнання: аркуші форматом А-4, фломастери (олівці). </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Хід вправи: Ця вправа може проводитись в двох варіантах. Перший варіант. Невеликий аркуш ділиться на три частини. Присутнім пропонується відповісти на запитання «Для чого ви працюєте?» з позиції минулого, теперішнього, майбутнього: початок професійної діяльності; в даний час; </w:t>
      </w:r>
      <w:r w:rsidRPr="00A10CC2">
        <w:rPr>
          <w:rFonts w:ascii="Times New Roman" w:hAnsi="Times New Roman" w:cs="Times New Roman"/>
          <w:sz w:val="28"/>
          <w:szCs w:val="28"/>
        </w:rPr>
        <w:lastRenderedPageBreak/>
        <w:t>через 5 років. Другий варіант. Намалювати три малюнки на тему: «Я працюю вчителем»: початок професійної діяльності; в даний час; через 5 років. Присутні діляться, в першу чергу, власними враженнями від своїх записів або малюнків. Важливо, щоб вони самі змогли побачити можливі відмінності в змісті, кольоровій гамі зображеного.</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5. Вправа «Оплески». </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Мета: розім’яти м’язи, відпочити. </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Час: 5 хвилин. </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Обладнання: відсутнє. </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Хід вправи: тренер розміщує учасників на стільцях по колу, послідовно кілька разів пропонує підвестися тим, хто має певне уміння чи якість, щось любить або бажає чомусь навчитися; інші учасники групи активно аплодують тим, хто підвівся. (Наприклад, «Підведіться з міста всі ті, хто вміє вишивати». Оплески! 15 «Підвідіться з міста всі ті, хто вміє кататися на гірських лижах». Оплески! тощо).</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6. Метод активного навчання «Алфавіт» </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Мета: Розвиток мислення, інтелекту, свідомості учасників через організацію процесів миследіяльності, смислотворчості і творчої пізнавальної діяльності. </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Час: 30 хвилин. </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Обладнання: • технологічна карта: лист ватману, на якому зверху униз із лівої сторони записаний маркером алфавіт (за винятком букв, із яких не можуть починатися слова); • 2-4 маркера різних кольорів. </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Хід вправи: На дошці або стіні розміщується технологічна карта. На першому етапі («Смислотворчість») ведучий учасникам розкрити зміст досліджуваного поняття (у нашому прикладі це «професійна ідентичність»), заповнивши технологічну карту (вписати маркером у кожний рядок відповідної букви алфавіту слова, що починаються з цієї букви і розкривають зміст поняття, що досліджується). По черзі кожному учаснику (або одночасно двом учасникам) пропонується вписати в технологічну карту свої поняття. </w:t>
      </w:r>
      <w:r w:rsidRPr="00A10CC2">
        <w:rPr>
          <w:rFonts w:ascii="Times New Roman" w:hAnsi="Times New Roman" w:cs="Times New Roman"/>
          <w:sz w:val="28"/>
          <w:szCs w:val="28"/>
        </w:rPr>
        <w:lastRenderedPageBreak/>
        <w:t>Кожний учасник може записати від одного до декількох понять. Той учасник, що записує своє поняття на технологічну карту, промовляє його вголос.</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Заповнення технологічної карти закінчується тоді, коли біля неї побували всі учасники не менше одного разу і коли на кожну букву алфавіту на технологічній карті записане хоча б одне слово-поняття.</w:t>
      </w:r>
    </w:p>
    <w:p w:rsidR="00A10CC2" w:rsidRDefault="00A10CC2" w:rsidP="00A10CC2">
      <w:pPr>
        <w:spacing w:after="0" w:line="360" w:lineRule="auto"/>
        <w:jc w:val="both"/>
        <w:rPr>
          <w:rFonts w:ascii="Times New Roman" w:hAnsi="Times New Roman" w:cs="Times New Roman"/>
          <w:sz w:val="28"/>
          <w:szCs w:val="28"/>
        </w:rPr>
      </w:pPr>
      <w:r>
        <w:rPr>
          <w:noProof/>
          <w:lang w:val="en-US"/>
        </w:rPr>
        <w:drawing>
          <wp:inline distT="0" distB="0" distL="0" distR="0" wp14:anchorId="5B461543" wp14:editId="5077C57F">
            <wp:extent cx="5940425" cy="3800475"/>
            <wp:effectExtent l="0" t="0" r="317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0425" cy="3800475"/>
                    </a:xfrm>
                    <a:prstGeom prst="rect">
                      <a:avLst/>
                    </a:prstGeom>
                  </pic:spPr>
                </pic:pic>
              </a:graphicData>
            </a:graphic>
          </wp:inline>
        </w:drawing>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На другому етапі («Аналітичному») учасникам пропонується з усіх записаних на технологічній карті слів виділити три, що найбільше відбивають сутність досліджуваного поняття. Вибір кожного учасника технології ведучий відзначає на технологічній карті точкою («плюсом» або іншим знаком), поставленої над обраним словом. Після того як відзначений вибір всіх учасників технології (у тому числі і ведучого), останній називає слова, що одержали найбільше число виборів, і підкреслює їх маркером. Виділені поняття - це думка групи про сутність досліджуваного поняття. На третьому, «Рефлексивному» етапі реалізація методу закінчується аналізом діяльності учасників, їхньої взаємодії. Алгоритм рефлексії може бути таким:</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 зафіксувати стан свого знання про досліджуване поняття, наскільки воно змінилося; </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lastRenderedPageBreak/>
        <w:t xml:space="preserve">• визначити причини цього стану; </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 xml:space="preserve">• оцінити свою діяльність і важливість цього методу для себе. </w:t>
      </w:r>
    </w:p>
    <w:p w:rsidR="00A10CC2" w:rsidRDefault="00A10CC2" w:rsidP="00A10CC2">
      <w:pPr>
        <w:spacing w:after="0" w:line="360" w:lineRule="auto"/>
        <w:ind w:firstLine="851"/>
        <w:jc w:val="both"/>
        <w:rPr>
          <w:rFonts w:ascii="Times New Roman" w:hAnsi="Times New Roman" w:cs="Times New Roman"/>
          <w:sz w:val="28"/>
          <w:szCs w:val="28"/>
        </w:rPr>
      </w:pPr>
      <w:r w:rsidRPr="00A10CC2">
        <w:rPr>
          <w:rFonts w:ascii="Times New Roman" w:hAnsi="Times New Roman" w:cs="Times New Roman"/>
          <w:sz w:val="28"/>
          <w:szCs w:val="28"/>
        </w:rPr>
        <w:t>При організації рефлексії, ведучий пропонує учасникам методу висловитися.</w:t>
      </w:r>
    </w:p>
    <w:p w:rsidR="006A4F8B" w:rsidRDefault="006A4F8B" w:rsidP="00A10CC2">
      <w:pPr>
        <w:spacing w:after="0" w:line="360" w:lineRule="auto"/>
        <w:ind w:firstLine="851"/>
        <w:jc w:val="both"/>
        <w:rPr>
          <w:rFonts w:ascii="Times New Roman" w:hAnsi="Times New Roman" w:cs="Times New Roman"/>
          <w:sz w:val="28"/>
          <w:szCs w:val="28"/>
        </w:rPr>
      </w:pPr>
      <w:r w:rsidRPr="006A4F8B">
        <w:rPr>
          <w:rFonts w:ascii="Times New Roman" w:hAnsi="Times New Roman" w:cs="Times New Roman"/>
          <w:sz w:val="28"/>
          <w:szCs w:val="28"/>
        </w:rPr>
        <w:t xml:space="preserve">7. Вправа «Валіза, кошик, м’ясорубка». </w:t>
      </w:r>
    </w:p>
    <w:p w:rsidR="006A4F8B" w:rsidRDefault="006A4F8B" w:rsidP="00A10CC2">
      <w:pPr>
        <w:spacing w:after="0" w:line="360" w:lineRule="auto"/>
        <w:ind w:firstLine="851"/>
        <w:jc w:val="both"/>
        <w:rPr>
          <w:rFonts w:ascii="Times New Roman" w:hAnsi="Times New Roman" w:cs="Times New Roman"/>
          <w:sz w:val="28"/>
          <w:szCs w:val="28"/>
        </w:rPr>
      </w:pPr>
      <w:r w:rsidRPr="006A4F8B">
        <w:rPr>
          <w:rFonts w:ascii="Times New Roman" w:hAnsi="Times New Roman" w:cs="Times New Roman"/>
          <w:sz w:val="28"/>
          <w:szCs w:val="28"/>
        </w:rPr>
        <w:t xml:space="preserve">Мета: забезпечення зворотного зв’язку. </w:t>
      </w:r>
    </w:p>
    <w:p w:rsidR="006A4F8B" w:rsidRDefault="006A4F8B" w:rsidP="00A10CC2">
      <w:pPr>
        <w:spacing w:after="0" w:line="360" w:lineRule="auto"/>
        <w:ind w:firstLine="851"/>
        <w:jc w:val="both"/>
        <w:rPr>
          <w:rFonts w:ascii="Times New Roman" w:hAnsi="Times New Roman" w:cs="Times New Roman"/>
          <w:sz w:val="28"/>
          <w:szCs w:val="28"/>
        </w:rPr>
      </w:pPr>
      <w:r w:rsidRPr="006A4F8B">
        <w:rPr>
          <w:rFonts w:ascii="Times New Roman" w:hAnsi="Times New Roman" w:cs="Times New Roman"/>
          <w:sz w:val="28"/>
          <w:szCs w:val="28"/>
        </w:rPr>
        <w:t xml:space="preserve">Час: 5 хв. </w:t>
      </w:r>
    </w:p>
    <w:p w:rsidR="00A10CC2" w:rsidRDefault="006A4F8B" w:rsidP="00A10CC2">
      <w:pPr>
        <w:spacing w:after="0" w:line="360" w:lineRule="auto"/>
        <w:ind w:firstLine="851"/>
        <w:jc w:val="both"/>
        <w:rPr>
          <w:rFonts w:ascii="Times New Roman" w:hAnsi="Times New Roman" w:cs="Times New Roman"/>
          <w:sz w:val="28"/>
          <w:szCs w:val="28"/>
        </w:rPr>
      </w:pPr>
      <w:r w:rsidRPr="006A4F8B">
        <w:rPr>
          <w:rFonts w:ascii="Times New Roman" w:hAnsi="Times New Roman" w:cs="Times New Roman"/>
          <w:sz w:val="28"/>
          <w:szCs w:val="28"/>
        </w:rPr>
        <w:t>Хід проведення: Учасникам пропонується три великих аркуші, на одному з них намальована валіза, на іншому – кошик для сміття, на останньому - м’ясорубка. На жовтому листочку, який прикріплюється до плакату з зображенням валізи, необхідно намалювати той важливий момент, який учасник отримав під час роботи в групі, хоче забрати з собою і використати в своїй діяльності. На синьому листочку – те, що виявилося непотрібним, некорисним, те, що можна відправити в «кошик для сміття». Сірий листочок - це те, що виявилося потрібним, не готовим до використання в своїй роботі. Таким чином, те, що треба домислити, допрацювати, «докрутити» відправляється на аркуш з зображенням м’ясорубки. Листочки пишуться анонімно і приклеюються учасниками самостійно.</w:t>
      </w:r>
    </w:p>
    <w:p w:rsidR="006A4F8B" w:rsidRDefault="006A4F8B" w:rsidP="00A10CC2">
      <w:pPr>
        <w:spacing w:after="0" w:line="360" w:lineRule="auto"/>
        <w:ind w:firstLine="851"/>
        <w:jc w:val="both"/>
        <w:rPr>
          <w:rFonts w:ascii="Times New Roman" w:hAnsi="Times New Roman" w:cs="Times New Roman"/>
          <w:sz w:val="28"/>
          <w:szCs w:val="28"/>
        </w:rPr>
      </w:pPr>
    </w:p>
    <w:p w:rsidR="006A4F8B" w:rsidRDefault="006A4F8B" w:rsidP="00A10CC2">
      <w:pPr>
        <w:spacing w:after="0" w:line="360" w:lineRule="auto"/>
        <w:ind w:firstLine="851"/>
        <w:jc w:val="both"/>
        <w:rPr>
          <w:rFonts w:ascii="Times New Roman" w:hAnsi="Times New Roman" w:cs="Times New Roman"/>
          <w:sz w:val="28"/>
          <w:szCs w:val="28"/>
        </w:rPr>
      </w:pPr>
    </w:p>
    <w:p w:rsidR="006A4F8B" w:rsidRDefault="006A4F8B" w:rsidP="00A10CC2">
      <w:pPr>
        <w:spacing w:after="0" w:line="360" w:lineRule="auto"/>
        <w:ind w:firstLine="851"/>
        <w:jc w:val="both"/>
        <w:rPr>
          <w:rFonts w:ascii="Times New Roman" w:hAnsi="Times New Roman" w:cs="Times New Roman"/>
          <w:sz w:val="28"/>
          <w:szCs w:val="28"/>
        </w:rPr>
      </w:pPr>
    </w:p>
    <w:p w:rsidR="006A4F8B" w:rsidRDefault="006A4F8B" w:rsidP="00A10CC2">
      <w:pPr>
        <w:spacing w:after="0" w:line="360" w:lineRule="auto"/>
        <w:ind w:firstLine="851"/>
        <w:jc w:val="both"/>
        <w:rPr>
          <w:rFonts w:ascii="Times New Roman" w:hAnsi="Times New Roman" w:cs="Times New Roman"/>
          <w:sz w:val="28"/>
          <w:szCs w:val="28"/>
        </w:rPr>
      </w:pPr>
    </w:p>
    <w:p w:rsidR="006A4F8B" w:rsidRDefault="006A4F8B" w:rsidP="00A10CC2">
      <w:pPr>
        <w:spacing w:after="0" w:line="360" w:lineRule="auto"/>
        <w:ind w:firstLine="851"/>
        <w:jc w:val="both"/>
        <w:rPr>
          <w:rFonts w:ascii="Times New Roman" w:hAnsi="Times New Roman" w:cs="Times New Roman"/>
          <w:sz w:val="28"/>
          <w:szCs w:val="28"/>
        </w:rPr>
      </w:pPr>
    </w:p>
    <w:p w:rsidR="006A4F8B" w:rsidRPr="00A10CC2" w:rsidRDefault="006A4F8B" w:rsidP="00A10CC2">
      <w:pPr>
        <w:spacing w:after="0" w:line="360" w:lineRule="auto"/>
        <w:ind w:firstLine="851"/>
        <w:jc w:val="both"/>
        <w:rPr>
          <w:rFonts w:ascii="Times New Roman" w:hAnsi="Times New Roman" w:cs="Times New Roman"/>
          <w:sz w:val="28"/>
          <w:szCs w:val="28"/>
        </w:rPr>
      </w:pPr>
    </w:p>
    <w:p w:rsidR="00A10CC2" w:rsidRPr="00896113" w:rsidRDefault="00A10CC2" w:rsidP="00896113">
      <w:pPr>
        <w:spacing w:after="0" w:line="360" w:lineRule="auto"/>
        <w:ind w:firstLine="851"/>
        <w:jc w:val="both"/>
        <w:rPr>
          <w:rFonts w:ascii="Times New Roman" w:hAnsi="Times New Roman" w:cs="Times New Roman"/>
          <w:sz w:val="28"/>
          <w:szCs w:val="28"/>
        </w:rPr>
      </w:pPr>
    </w:p>
    <w:p w:rsidR="003C116C" w:rsidRPr="00746A4D" w:rsidRDefault="003C116C" w:rsidP="00746A4D">
      <w:pPr>
        <w:spacing w:after="0" w:line="360" w:lineRule="auto"/>
        <w:ind w:firstLine="851"/>
        <w:jc w:val="both"/>
        <w:rPr>
          <w:rFonts w:ascii="Times New Roman" w:hAnsi="Times New Roman" w:cs="Times New Roman"/>
          <w:sz w:val="28"/>
          <w:szCs w:val="28"/>
        </w:rPr>
      </w:pPr>
    </w:p>
    <w:p w:rsidR="00746A4D" w:rsidRDefault="00746A4D" w:rsidP="00746A4D">
      <w:pPr>
        <w:spacing w:after="0" w:line="360" w:lineRule="auto"/>
        <w:ind w:firstLine="851"/>
        <w:jc w:val="both"/>
        <w:rPr>
          <w:rFonts w:ascii="Times New Roman" w:hAnsi="Times New Roman" w:cs="Times New Roman"/>
          <w:sz w:val="28"/>
          <w:szCs w:val="28"/>
        </w:rPr>
      </w:pPr>
    </w:p>
    <w:p w:rsidR="000B4ECD" w:rsidRDefault="000B4ECD" w:rsidP="00746A4D">
      <w:pPr>
        <w:spacing w:after="0" w:line="360" w:lineRule="auto"/>
        <w:ind w:firstLine="851"/>
        <w:jc w:val="both"/>
        <w:rPr>
          <w:rFonts w:ascii="Times New Roman" w:hAnsi="Times New Roman" w:cs="Times New Roman"/>
          <w:sz w:val="28"/>
          <w:szCs w:val="28"/>
        </w:rPr>
      </w:pPr>
    </w:p>
    <w:p w:rsidR="000B4ECD" w:rsidRDefault="000B4ECD" w:rsidP="00746A4D">
      <w:pPr>
        <w:spacing w:after="0" w:line="360" w:lineRule="auto"/>
        <w:ind w:firstLine="851"/>
        <w:jc w:val="both"/>
        <w:rPr>
          <w:rFonts w:ascii="Times New Roman" w:hAnsi="Times New Roman" w:cs="Times New Roman"/>
          <w:sz w:val="28"/>
          <w:szCs w:val="28"/>
        </w:rPr>
      </w:pPr>
    </w:p>
    <w:p w:rsidR="0061173B" w:rsidRPr="00001AA3" w:rsidRDefault="0061173B" w:rsidP="00C51C89">
      <w:pPr>
        <w:spacing w:after="0" w:line="360" w:lineRule="auto"/>
        <w:ind w:firstLine="851"/>
        <w:jc w:val="both"/>
        <w:rPr>
          <w:rFonts w:ascii="Times New Roman" w:hAnsi="Times New Roman" w:cs="Times New Roman"/>
          <w:sz w:val="28"/>
          <w:szCs w:val="28"/>
        </w:rPr>
      </w:pPr>
    </w:p>
    <w:p w:rsidR="00BF0C5F" w:rsidRPr="000522F1" w:rsidRDefault="0061173B" w:rsidP="00C51C89">
      <w:pPr>
        <w:spacing w:after="0" w:line="360" w:lineRule="auto"/>
        <w:ind w:firstLine="851"/>
        <w:jc w:val="both"/>
        <w:rPr>
          <w:rFonts w:ascii="Times New Roman" w:hAnsi="Times New Roman"/>
          <w:sz w:val="28"/>
          <w:szCs w:val="28"/>
        </w:rPr>
      </w:pPr>
      <w:r w:rsidRPr="00001AA3">
        <w:rPr>
          <w:rFonts w:ascii="Times New Roman" w:hAnsi="Times New Roman" w:cs="Times New Roman"/>
          <w:sz w:val="28"/>
          <w:szCs w:val="28"/>
        </w:rPr>
        <w:lastRenderedPageBreak/>
        <w:t xml:space="preserve">             </w:t>
      </w:r>
      <w:r w:rsidR="00BF0C5F" w:rsidRPr="000522F1">
        <w:rPr>
          <w:rFonts w:ascii="Times New Roman" w:hAnsi="Times New Roman"/>
          <w:b/>
          <w:sz w:val="28"/>
          <w:szCs w:val="28"/>
        </w:rPr>
        <w:t>ВИСНОВКИ</w:t>
      </w:r>
    </w:p>
    <w:p w:rsidR="0061173B" w:rsidRPr="00001AA3" w:rsidRDefault="0061173B" w:rsidP="00C51C89">
      <w:pPr>
        <w:spacing w:after="0" w:line="360" w:lineRule="auto"/>
        <w:ind w:firstLine="851"/>
        <w:jc w:val="both"/>
        <w:rPr>
          <w:rFonts w:ascii="Times New Roman" w:hAnsi="Times New Roman" w:cs="Times New Roman"/>
          <w:sz w:val="28"/>
          <w:szCs w:val="28"/>
        </w:rPr>
      </w:pPr>
    </w:p>
    <w:p w:rsidR="0061173B" w:rsidRPr="00001AA3" w:rsidRDefault="0061173B"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Комплексний теоретичний аналіз праць вітчизняних і зарубіжних авторів із вивчення професійної ідентичності дав змогу відзначити розмаїття теоретичних концепцій і підходів до цього дослідження та відсутність єдиної концепції, що дає цілісний феноменологічний опис професійної ідентичності.</w:t>
      </w:r>
    </w:p>
    <w:p w:rsidR="0061173B" w:rsidRPr="00001AA3" w:rsidRDefault="0061173B"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У цьому дослідженні вивчалися психологічні особливості професійної ідентичності майбутніх психологів. При цьому теоретичне підґрунтя дослідження склали концептуальні положення Л. Шнайдера про психологічні характеристики професійного розвитку особистості та концепції професійної ідентичності.</w:t>
      </w:r>
    </w:p>
    <w:p w:rsidR="0061173B" w:rsidRPr="00001AA3" w:rsidRDefault="0061173B"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Професійна ідентичність є продуктом тривалого особистісного та професійного зростання і формується лише тоді, коли людина досягає достатньо високого рівня професіоналізму.</w:t>
      </w:r>
    </w:p>
    <w:p w:rsidR="0061173B" w:rsidRPr="00001AA3" w:rsidRDefault="0061173B"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Розрізнення "реального я" та "ідеального я" дає поштовх професійному зростанню.</w:t>
      </w:r>
    </w:p>
    <w:p w:rsidR="0061173B" w:rsidRPr="00001AA3" w:rsidRDefault="0061173B"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w:t>
      </w:r>
      <w:r w:rsidR="0013740F" w:rsidRPr="00001AA3">
        <w:rPr>
          <w:rFonts w:ascii="Times New Roman" w:hAnsi="Times New Roman" w:cs="Times New Roman"/>
          <w:sz w:val="28"/>
          <w:szCs w:val="28"/>
        </w:rPr>
        <w:t>Структура самосприйняття психологів включає такі типи ідентичностей: соціальна ідентичність (професійна, сімейна та ґендерно-рольова), особистісна ідентичність (фізична, що позитивно характеризує себе), громадянська та етнічна ідентичність. Професійна, сімейна та особистісна ідентичності посідають важливе місце в структурі самосприйняття вчителів, причому професійна ідентичність є найбільш репрезентативною.</w:t>
      </w:r>
    </w:p>
    <w:p w:rsidR="0013740F" w:rsidRPr="00001AA3" w:rsidRDefault="0013740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Для вивчення динаміки смисложиттєвих орієнтацій особистості студентів-психологів, які навчаються у вишах, ми порівняли показники методики смисложиттєвих орієнтацій у студентів першого і четвертого курсів: у першокурсників нижчий ступінь смисложиттєвих орієнтацій за всіма субшкалами порівняно з четвертокурсниками. Цей період є періодом адаптації до майбутньої професійної діяльності. Застосовуючи метод рангової кореляції К. Спірмена на рівні значущості 0,01, було виявлено значущу позитивну кореляцію між інтегральним показником "усвідомленість у житті" та </w:t>
      </w:r>
      <w:r w:rsidRPr="00001AA3">
        <w:rPr>
          <w:rFonts w:ascii="Times New Roman" w:hAnsi="Times New Roman" w:cs="Times New Roman"/>
          <w:sz w:val="28"/>
          <w:szCs w:val="28"/>
        </w:rPr>
        <w:lastRenderedPageBreak/>
        <w:t xml:space="preserve">професійною спрямованістю студентів-психологів (r=0,768). Також значуща позитивна кореляція була виявлена між інтегральним показником шкали "цілі в житті" та професійною спрямованістю студентів-психологів (r=0,686) на рівні значущості 0,01. </w:t>
      </w:r>
    </w:p>
    <w:p w:rsidR="0013740F" w:rsidRPr="00001AA3" w:rsidRDefault="0013740F"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Отримані під час експерименту дані показують, що професійна спрямованість студентів проявляється в їхньому особистому житті та в загальному сприйнятті себе як суб'єкта діяльності за умови осмисленого ставлення до неї. Інакше кажучи, студенти, які обрали свою майбутню спеціальність на основі професійної орієнтації, мають вищий рівень усвідомленості життя. Таким чином, гіпотеза цього дослідження повністю підтверджується. Зокрема, існує взаємозв'язок між професійною орієнтацією та усвідомленістю життєвих орієнтирів студентів. Взаємозв'язок професійної орієнтації та орієнтації на осмислене життя вказує на те, що студентам потрібен особистісний розвиток, щоб бути найефективнішими в процесі навчання в обраній ними професійній царині, тобто що основою професійної ідентичності є особистісне самовизначення, яке додає сенсу життю. </w:t>
      </w:r>
    </w:p>
    <w:p w:rsidR="0013740F" w:rsidRPr="00001AA3" w:rsidRDefault="0013740F" w:rsidP="00C51C89">
      <w:pPr>
        <w:spacing w:after="0" w:line="360" w:lineRule="auto"/>
        <w:ind w:firstLine="851"/>
        <w:jc w:val="both"/>
        <w:rPr>
          <w:rFonts w:ascii="Times New Roman" w:hAnsi="Times New Roman" w:cs="Times New Roman"/>
          <w:sz w:val="28"/>
          <w:szCs w:val="28"/>
        </w:rPr>
      </w:pPr>
    </w:p>
    <w:p w:rsidR="0013740F" w:rsidRPr="00001AA3" w:rsidRDefault="0013740F" w:rsidP="00C51C89">
      <w:pPr>
        <w:spacing w:after="0" w:line="360" w:lineRule="auto"/>
        <w:ind w:firstLine="851"/>
        <w:jc w:val="both"/>
        <w:rPr>
          <w:rFonts w:ascii="Times New Roman" w:hAnsi="Times New Roman" w:cs="Times New Roman"/>
          <w:sz w:val="28"/>
          <w:szCs w:val="28"/>
        </w:rPr>
      </w:pPr>
    </w:p>
    <w:p w:rsidR="00C51C89" w:rsidRDefault="00C51C89" w:rsidP="00C51C89">
      <w:pPr>
        <w:spacing w:after="0" w:line="360" w:lineRule="auto"/>
        <w:ind w:firstLine="851"/>
        <w:jc w:val="both"/>
        <w:rPr>
          <w:rFonts w:ascii="Times New Roman" w:hAnsi="Times New Roman" w:cs="Times New Roman"/>
          <w:b/>
          <w:sz w:val="28"/>
          <w:szCs w:val="28"/>
        </w:rPr>
      </w:pPr>
    </w:p>
    <w:p w:rsidR="00C51C89" w:rsidRDefault="00C51C89" w:rsidP="00C51C89">
      <w:pPr>
        <w:spacing w:after="0" w:line="360" w:lineRule="auto"/>
        <w:ind w:firstLine="851"/>
        <w:jc w:val="both"/>
        <w:rPr>
          <w:rFonts w:ascii="Times New Roman" w:hAnsi="Times New Roman" w:cs="Times New Roman"/>
          <w:b/>
          <w:sz w:val="28"/>
          <w:szCs w:val="28"/>
        </w:rPr>
      </w:pPr>
    </w:p>
    <w:p w:rsidR="006A4F8B" w:rsidRDefault="006A4F8B" w:rsidP="00C51C89">
      <w:pPr>
        <w:spacing w:after="0" w:line="360" w:lineRule="auto"/>
        <w:ind w:firstLine="851"/>
        <w:jc w:val="both"/>
        <w:rPr>
          <w:rFonts w:ascii="Times New Roman" w:hAnsi="Times New Roman" w:cs="Times New Roman"/>
          <w:b/>
          <w:sz w:val="28"/>
          <w:szCs w:val="28"/>
        </w:rPr>
      </w:pPr>
    </w:p>
    <w:p w:rsidR="006A4F8B" w:rsidRDefault="006A4F8B" w:rsidP="00C51C89">
      <w:pPr>
        <w:spacing w:after="0" w:line="360" w:lineRule="auto"/>
        <w:ind w:firstLine="851"/>
        <w:jc w:val="both"/>
        <w:rPr>
          <w:rFonts w:ascii="Times New Roman" w:hAnsi="Times New Roman" w:cs="Times New Roman"/>
          <w:b/>
          <w:sz w:val="28"/>
          <w:szCs w:val="28"/>
        </w:rPr>
      </w:pPr>
    </w:p>
    <w:p w:rsidR="006A4F8B" w:rsidRDefault="006A4F8B" w:rsidP="00C51C89">
      <w:pPr>
        <w:spacing w:after="0" w:line="360" w:lineRule="auto"/>
        <w:ind w:firstLine="851"/>
        <w:jc w:val="both"/>
        <w:rPr>
          <w:rFonts w:ascii="Times New Roman" w:hAnsi="Times New Roman" w:cs="Times New Roman"/>
          <w:b/>
          <w:sz w:val="28"/>
          <w:szCs w:val="28"/>
        </w:rPr>
      </w:pPr>
    </w:p>
    <w:p w:rsidR="006A4F8B" w:rsidRDefault="006A4F8B" w:rsidP="00C51C89">
      <w:pPr>
        <w:spacing w:after="0" w:line="360" w:lineRule="auto"/>
        <w:ind w:firstLine="851"/>
        <w:jc w:val="both"/>
        <w:rPr>
          <w:rFonts w:ascii="Times New Roman" w:hAnsi="Times New Roman" w:cs="Times New Roman"/>
          <w:b/>
          <w:sz w:val="28"/>
          <w:szCs w:val="28"/>
        </w:rPr>
      </w:pPr>
    </w:p>
    <w:p w:rsidR="006A4F8B" w:rsidRDefault="006A4F8B" w:rsidP="00C51C89">
      <w:pPr>
        <w:spacing w:after="0" w:line="360" w:lineRule="auto"/>
        <w:ind w:firstLine="851"/>
        <w:jc w:val="both"/>
        <w:rPr>
          <w:rFonts w:ascii="Times New Roman" w:hAnsi="Times New Roman" w:cs="Times New Roman"/>
          <w:b/>
          <w:sz w:val="28"/>
          <w:szCs w:val="28"/>
        </w:rPr>
      </w:pPr>
    </w:p>
    <w:p w:rsidR="000B4ECD" w:rsidRDefault="000B4ECD" w:rsidP="00C51C89">
      <w:pPr>
        <w:spacing w:after="0" w:line="360" w:lineRule="auto"/>
        <w:ind w:firstLine="851"/>
        <w:jc w:val="both"/>
        <w:rPr>
          <w:rFonts w:ascii="Times New Roman" w:hAnsi="Times New Roman" w:cs="Times New Roman"/>
          <w:b/>
          <w:sz w:val="28"/>
          <w:szCs w:val="28"/>
        </w:rPr>
      </w:pPr>
    </w:p>
    <w:p w:rsidR="006A4F8B" w:rsidRDefault="006A4F8B" w:rsidP="00C51C89">
      <w:pPr>
        <w:spacing w:after="0" w:line="360" w:lineRule="auto"/>
        <w:ind w:firstLine="851"/>
        <w:jc w:val="both"/>
        <w:rPr>
          <w:rFonts w:ascii="Times New Roman" w:hAnsi="Times New Roman" w:cs="Times New Roman"/>
          <w:b/>
          <w:sz w:val="28"/>
          <w:szCs w:val="28"/>
        </w:rPr>
      </w:pPr>
    </w:p>
    <w:p w:rsidR="006A4F8B" w:rsidRDefault="006A4F8B" w:rsidP="00C51C89">
      <w:pPr>
        <w:spacing w:after="0" w:line="360" w:lineRule="auto"/>
        <w:ind w:firstLine="851"/>
        <w:jc w:val="both"/>
        <w:rPr>
          <w:rFonts w:ascii="Times New Roman" w:hAnsi="Times New Roman" w:cs="Times New Roman"/>
          <w:b/>
          <w:sz w:val="28"/>
          <w:szCs w:val="28"/>
        </w:rPr>
      </w:pPr>
    </w:p>
    <w:p w:rsidR="006A4F8B" w:rsidRDefault="006A4F8B" w:rsidP="00C51C89">
      <w:pPr>
        <w:spacing w:after="0" w:line="360" w:lineRule="auto"/>
        <w:ind w:firstLine="851"/>
        <w:jc w:val="both"/>
        <w:rPr>
          <w:rFonts w:ascii="Times New Roman" w:hAnsi="Times New Roman" w:cs="Times New Roman"/>
          <w:b/>
          <w:sz w:val="28"/>
          <w:szCs w:val="28"/>
        </w:rPr>
      </w:pPr>
    </w:p>
    <w:p w:rsidR="00C51C89" w:rsidRDefault="00C51C89" w:rsidP="00C51C89">
      <w:pPr>
        <w:spacing w:after="0" w:line="360" w:lineRule="auto"/>
        <w:ind w:firstLine="851"/>
        <w:jc w:val="both"/>
        <w:rPr>
          <w:rFonts w:ascii="Times New Roman" w:hAnsi="Times New Roman" w:cs="Times New Roman"/>
          <w:b/>
          <w:sz w:val="28"/>
          <w:szCs w:val="28"/>
        </w:rPr>
      </w:pPr>
    </w:p>
    <w:p w:rsidR="0013740F" w:rsidRPr="00A668E1" w:rsidRDefault="0013740F" w:rsidP="000B4ECD">
      <w:pPr>
        <w:spacing w:after="0" w:line="360" w:lineRule="auto"/>
        <w:ind w:firstLine="851"/>
        <w:jc w:val="center"/>
        <w:rPr>
          <w:rFonts w:ascii="Times New Roman" w:hAnsi="Times New Roman" w:cs="Times New Roman"/>
          <w:b/>
          <w:sz w:val="28"/>
          <w:szCs w:val="28"/>
        </w:rPr>
      </w:pPr>
      <w:r w:rsidRPr="00A668E1">
        <w:rPr>
          <w:rFonts w:ascii="Times New Roman" w:hAnsi="Times New Roman" w:cs="Times New Roman"/>
          <w:b/>
          <w:sz w:val="28"/>
          <w:szCs w:val="28"/>
        </w:rPr>
        <w:lastRenderedPageBreak/>
        <w:t>СПИСОК ВИКОРИСТАНИХ ДЖЕРЕЛ</w:t>
      </w:r>
    </w:p>
    <w:p w:rsidR="0013740F" w:rsidRPr="00001AA3" w:rsidRDefault="0013740F" w:rsidP="00C51C89">
      <w:pPr>
        <w:spacing w:after="0" w:line="360" w:lineRule="auto"/>
        <w:ind w:firstLine="851"/>
        <w:jc w:val="both"/>
        <w:rPr>
          <w:rFonts w:ascii="Times New Roman" w:hAnsi="Times New Roman" w:cs="Times New Roman"/>
          <w:sz w:val="28"/>
          <w:szCs w:val="28"/>
        </w:rPr>
      </w:pPr>
    </w:p>
    <w:p w:rsidR="0013740F" w:rsidRPr="00A668E1" w:rsidRDefault="0013740F" w:rsidP="00C51C89">
      <w:pPr>
        <w:pStyle w:val="a7"/>
        <w:numPr>
          <w:ilvl w:val="0"/>
          <w:numId w:val="3"/>
        </w:numPr>
        <w:spacing w:line="360" w:lineRule="auto"/>
        <w:ind w:left="0" w:firstLine="851"/>
        <w:jc w:val="both"/>
        <w:rPr>
          <w:sz w:val="28"/>
          <w:szCs w:val="28"/>
        </w:rPr>
      </w:pPr>
      <w:r w:rsidRPr="00A668E1">
        <w:rPr>
          <w:sz w:val="28"/>
          <w:szCs w:val="28"/>
        </w:rPr>
        <w:t>Андрійчук І. П. Формування позитивної Я-концепції особистості майбутніх практичних психологів у процесі професійної підготовки : автореф. дис. на здобуття наук. ступеня канд. психол. наук : спец. 19.00.07. К., 2018. 20 с.</w:t>
      </w:r>
    </w:p>
    <w:p w:rsidR="0013740F" w:rsidRPr="00A668E1" w:rsidRDefault="0013740F" w:rsidP="00C51C89">
      <w:pPr>
        <w:pStyle w:val="a7"/>
        <w:numPr>
          <w:ilvl w:val="0"/>
          <w:numId w:val="3"/>
        </w:numPr>
        <w:spacing w:line="360" w:lineRule="auto"/>
        <w:ind w:left="0" w:firstLine="851"/>
        <w:jc w:val="both"/>
        <w:rPr>
          <w:sz w:val="28"/>
          <w:szCs w:val="28"/>
        </w:rPr>
      </w:pPr>
      <w:r w:rsidRPr="00A668E1">
        <w:rPr>
          <w:sz w:val="28"/>
          <w:szCs w:val="28"/>
          <w:lang w:val="uk-UA"/>
        </w:rPr>
        <w:t xml:space="preserve">Балл Г.О. Орієнтири сучасного гуманізму (в суспільній, освітній, психологічній сферах). </w:t>
      </w:r>
      <w:r w:rsidRPr="00A668E1">
        <w:rPr>
          <w:sz w:val="28"/>
          <w:szCs w:val="28"/>
        </w:rPr>
        <w:t xml:space="preserve">Київ – Рівне: Видавець Олег Зень, 2017. 172 с. </w:t>
      </w:r>
    </w:p>
    <w:p w:rsidR="0013740F" w:rsidRPr="00A668E1" w:rsidRDefault="0013740F" w:rsidP="00C51C89">
      <w:pPr>
        <w:pStyle w:val="a7"/>
        <w:numPr>
          <w:ilvl w:val="0"/>
          <w:numId w:val="3"/>
        </w:numPr>
        <w:spacing w:line="360" w:lineRule="auto"/>
        <w:ind w:left="0" w:firstLine="851"/>
        <w:jc w:val="both"/>
        <w:rPr>
          <w:sz w:val="28"/>
          <w:szCs w:val="28"/>
        </w:rPr>
      </w:pPr>
      <w:r w:rsidRPr="00A668E1">
        <w:rPr>
          <w:sz w:val="28"/>
          <w:szCs w:val="28"/>
        </w:rPr>
        <w:t xml:space="preserve">Барабаш Ю. Г. Психолого-педагогічні основи вибору професії : навч. посіб. Луцьк  Вежа, 2018. 202 с. </w:t>
      </w:r>
    </w:p>
    <w:p w:rsidR="0013740F" w:rsidRPr="00A668E1" w:rsidRDefault="0013740F" w:rsidP="00C51C89">
      <w:pPr>
        <w:pStyle w:val="a7"/>
        <w:numPr>
          <w:ilvl w:val="0"/>
          <w:numId w:val="3"/>
        </w:numPr>
        <w:spacing w:line="360" w:lineRule="auto"/>
        <w:ind w:left="0" w:firstLine="851"/>
        <w:jc w:val="both"/>
        <w:rPr>
          <w:sz w:val="28"/>
          <w:szCs w:val="28"/>
        </w:rPr>
      </w:pPr>
      <w:r w:rsidRPr="00A668E1">
        <w:rPr>
          <w:sz w:val="28"/>
          <w:szCs w:val="28"/>
        </w:rPr>
        <w:t>Борисюк А. С. Професійна ідентичність медичного психолога: соціально-психологічний аналіз: Монографія. Ч.: Книги-ХХІ, 2019. 440 с.</w:t>
      </w:r>
    </w:p>
    <w:p w:rsidR="0013740F" w:rsidRPr="00A668E1" w:rsidRDefault="0013740F" w:rsidP="00C51C89">
      <w:pPr>
        <w:pStyle w:val="a7"/>
        <w:numPr>
          <w:ilvl w:val="0"/>
          <w:numId w:val="3"/>
        </w:numPr>
        <w:spacing w:line="360" w:lineRule="auto"/>
        <w:ind w:left="0" w:firstLine="851"/>
        <w:jc w:val="both"/>
        <w:rPr>
          <w:sz w:val="28"/>
          <w:szCs w:val="28"/>
        </w:rPr>
      </w:pPr>
      <w:r w:rsidRPr="00A668E1">
        <w:rPr>
          <w:sz w:val="28"/>
          <w:szCs w:val="28"/>
        </w:rPr>
        <w:t xml:space="preserve">Булах І.С. Значущість цілісної психологічної теорії в консультуванні. Проблеми сучасної психології. Кам’янець-Подільський: Аксіома, 2019.  Вип. 26. С. 69-77. </w:t>
      </w:r>
    </w:p>
    <w:p w:rsidR="0013740F" w:rsidRPr="00A668E1" w:rsidRDefault="0013740F" w:rsidP="00C51C89">
      <w:pPr>
        <w:pStyle w:val="a7"/>
        <w:numPr>
          <w:ilvl w:val="0"/>
          <w:numId w:val="3"/>
        </w:numPr>
        <w:spacing w:line="360" w:lineRule="auto"/>
        <w:ind w:left="0" w:firstLine="851"/>
        <w:jc w:val="both"/>
        <w:rPr>
          <w:sz w:val="28"/>
          <w:szCs w:val="28"/>
        </w:rPr>
      </w:pPr>
      <w:r w:rsidRPr="00A668E1">
        <w:rPr>
          <w:sz w:val="28"/>
          <w:szCs w:val="28"/>
        </w:rPr>
        <w:t xml:space="preserve">Васьківська С.В. Основи психологічного консультування: навчальний посібник Київ: Четверта хвиля, 2017. 256 с. </w:t>
      </w:r>
    </w:p>
    <w:p w:rsidR="0013740F" w:rsidRPr="00A668E1" w:rsidRDefault="0013740F" w:rsidP="00C51C89">
      <w:pPr>
        <w:pStyle w:val="a7"/>
        <w:numPr>
          <w:ilvl w:val="0"/>
          <w:numId w:val="3"/>
        </w:numPr>
        <w:spacing w:line="360" w:lineRule="auto"/>
        <w:ind w:left="0" w:firstLine="851"/>
        <w:jc w:val="both"/>
        <w:rPr>
          <w:sz w:val="28"/>
          <w:szCs w:val="28"/>
        </w:rPr>
      </w:pPr>
      <w:r w:rsidRPr="00A668E1">
        <w:rPr>
          <w:sz w:val="28"/>
          <w:szCs w:val="28"/>
          <w:lang w:val="uk-UA"/>
        </w:rPr>
        <w:t xml:space="preserve">Винославська О. В. Нормовідповіднісь як детермінанта самоідентифікації в структурі професійної ідентичності майбутнього викладача. </w:t>
      </w:r>
      <w:r w:rsidRPr="00A668E1">
        <w:rPr>
          <w:sz w:val="28"/>
          <w:szCs w:val="28"/>
        </w:rPr>
        <w:t>Психолого-педагогічні та культурологічні питання гуманізації освіти : збірник наукових статей. Київ - Рівне, 2017. С. 24–28.</w:t>
      </w:r>
    </w:p>
    <w:p w:rsidR="0013740F" w:rsidRPr="00A668E1" w:rsidRDefault="0013740F" w:rsidP="00C51C89">
      <w:pPr>
        <w:pStyle w:val="a7"/>
        <w:numPr>
          <w:ilvl w:val="0"/>
          <w:numId w:val="3"/>
        </w:numPr>
        <w:spacing w:line="360" w:lineRule="auto"/>
        <w:ind w:left="0" w:firstLine="851"/>
        <w:jc w:val="both"/>
        <w:rPr>
          <w:sz w:val="28"/>
          <w:szCs w:val="28"/>
        </w:rPr>
      </w:pPr>
      <w:r w:rsidRPr="00A668E1">
        <w:rPr>
          <w:sz w:val="28"/>
          <w:szCs w:val="28"/>
        </w:rPr>
        <w:t xml:space="preserve">Вієвська М. Мотивація професійного саморозвитку у реалізації стратегії формування управлінських компетенцій. Вища школа. 2019.  № 3/4.  С. 89–104. </w:t>
      </w:r>
    </w:p>
    <w:p w:rsidR="0013740F" w:rsidRPr="00A668E1" w:rsidRDefault="0013740F" w:rsidP="00C51C89">
      <w:pPr>
        <w:pStyle w:val="a7"/>
        <w:numPr>
          <w:ilvl w:val="0"/>
          <w:numId w:val="3"/>
        </w:numPr>
        <w:spacing w:line="360" w:lineRule="auto"/>
        <w:ind w:left="0" w:firstLine="851"/>
        <w:jc w:val="both"/>
        <w:rPr>
          <w:sz w:val="28"/>
          <w:szCs w:val="28"/>
        </w:rPr>
      </w:pPr>
      <w:r w:rsidRPr="00A668E1">
        <w:rPr>
          <w:sz w:val="28"/>
          <w:szCs w:val="28"/>
        </w:rPr>
        <w:t xml:space="preserve">Вінтюк Ю. Професійна підготовка майбутніх психологів: проблема та її складові. Педагогіка і психологія професійної освіти. Сер. Дидактика, методика і технології навчання. 2016. Вип. 3. С. 92–102. </w:t>
      </w:r>
    </w:p>
    <w:p w:rsidR="0013740F" w:rsidRPr="00A668E1" w:rsidRDefault="00A668E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A668E1">
        <w:rPr>
          <w:sz w:val="28"/>
          <w:szCs w:val="28"/>
        </w:rPr>
        <w:t xml:space="preserve">Вірна Ж. П. Життєво-стильова концепція особистості: професійна методологія і практика. Професійна психологія: методологія, методи та </w:t>
      </w:r>
      <w:r w:rsidR="0013740F" w:rsidRPr="00A668E1">
        <w:rPr>
          <w:sz w:val="28"/>
          <w:szCs w:val="28"/>
        </w:rPr>
        <w:lastRenderedPageBreak/>
        <w:t xml:space="preserve">практика : зб. наук. пр.  Волин. нац. ун-т ім. Лесі Українки. Луцьк, 2018. Вип.2. С. 5–24. </w:t>
      </w:r>
    </w:p>
    <w:p w:rsidR="0013740F" w:rsidRPr="00A668E1" w:rsidRDefault="00A668E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A668E1">
        <w:rPr>
          <w:sz w:val="28"/>
          <w:szCs w:val="28"/>
        </w:rPr>
        <w:t xml:space="preserve">Вірна Ж. П. Мотиваційно-смислова регуляція у професіоналізації психолога: монографія. Луцьк: РВВ «Вежа», 2018. 320 с. </w:t>
      </w:r>
    </w:p>
    <w:p w:rsidR="0013740F" w:rsidRPr="00A668E1" w:rsidRDefault="00A668E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A668E1">
        <w:rPr>
          <w:sz w:val="28"/>
          <w:szCs w:val="28"/>
        </w:rPr>
        <w:t xml:space="preserve">Вірна Ж. П. Основи професійної орієнтації : навч. посіб. для студентів ВНЗ. Луцьк: Вежа, 2019. 154 с. </w:t>
      </w:r>
    </w:p>
    <w:p w:rsidR="0013740F" w:rsidRPr="00A668E1" w:rsidRDefault="00A668E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A668E1">
        <w:rPr>
          <w:sz w:val="28"/>
          <w:szCs w:val="28"/>
        </w:rPr>
        <w:t xml:space="preserve">Вірна Ж. П. Особистісна вимогливість професіонала: теорія, практика, методи вивчення : монографія  Луцьк: ВежаДрук, 2017. – 256 с. </w:t>
      </w:r>
    </w:p>
    <w:p w:rsidR="0013740F" w:rsidRPr="00A668E1" w:rsidRDefault="00A668E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A668E1">
        <w:rPr>
          <w:sz w:val="28"/>
          <w:szCs w:val="28"/>
        </w:rPr>
        <w:t xml:space="preserve">Вірна Ж. Професійна безпека: динаміка і ризики прояву професійних деформацій фахівця. Психологія професійної безпеки: технології конструктивного самозбереження особистості: колективна монографія. Луцьк, 2019.  С. 30–49.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lang w:val="uk-UA"/>
        </w:rPr>
        <w:t xml:space="preserve">Волошина В.В. Аксіопсихологія професійної підготовки майбутнього психолога у вищих педагогічних закладах освіти: Вінниця: ТОВ «Нілан-ЛТД», 2017.  </w:t>
      </w:r>
      <w:r w:rsidR="0013740F" w:rsidRPr="009124C1">
        <w:rPr>
          <w:sz w:val="28"/>
          <w:szCs w:val="28"/>
        </w:rPr>
        <w:t xml:space="preserve">274 с.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Герман Є. О. Соціально-психологічна ідентичність сучасного студента. Вісник національного технічного університету України "Київський політехнічний інститут". Філософія. Психологія. Педагогіка: зб. наук. пр. / Нац. техн. ун-т України "Київський політехнічний ін-т"; [редкол.: Б.В.Новіков (голова) та ін.. Київ, 2018.  № 1. С. 83–88.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Горват-Янушевська І. Емпатія – професійно-особистісна якість соціального працівника. Соціальний захист. 2018. № 7. С. 19.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lang w:val="uk-UA"/>
        </w:rPr>
        <w:t xml:space="preserve">Губіна А. Професійна готовність як фактор соціальної успішності майбутнього фахівця. </w:t>
      </w:r>
      <w:r w:rsidR="0013740F" w:rsidRPr="009124C1">
        <w:rPr>
          <w:sz w:val="28"/>
          <w:szCs w:val="28"/>
        </w:rPr>
        <w:t xml:space="preserve">Психологічні перспективи / Волин. нац. ун-т ім. Лесі Українки ; / редкол.: Л. Засєкіна та ін.. Луцьк, 2019. Вип. 13. С. 100–107.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576287">
        <w:rPr>
          <w:sz w:val="28"/>
          <w:szCs w:val="28"/>
          <w:lang w:val="uk-UA"/>
        </w:rPr>
        <w:t xml:space="preserve">Гура Т. Професійне мислення: механізм успішної/невдалої соціалізації фахівця. </w:t>
      </w:r>
      <w:r w:rsidR="0013740F" w:rsidRPr="009124C1">
        <w:rPr>
          <w:sz w:val="28"/>
          <w:szCs w:val="28"/>
        </w:rPr>
        <w:t xml:space="preserve">Вісник Київського національного університету ім. Т. Шевченка: зб. наук. пр. / відп. ред. Л. Ф. Бурлачук. Київ, 2018. Вип. 1 : Психологія. С. 26–29.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lastRenderedPageBreak/>
        <w:t xml:space="preserve"> </w:t>
      </w:r>
      <w:r w:rsidR="0013740F" w:rsidRPr="009124C1">
        <w:rPr>
          <w:sz w:val="28"/>
          <w:szCs w:val="28"/>
        </w:rPr>
        <w:t>Долінська Ю. Г. Особистісне зростання практичного психолога в процесі його професійної підготовки. Зб. наук. праць «Психологія». Київ: НПУ, 1998. Вип. І. С. 155-160.</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Дружиніна І.А. Психологічні чинники розвитку професійної ідентичності майбутніх практичних психологів: дис. …канд. психол. наук: 19.00.07. Київ, 2009.  239 с.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Єгорова Є.В. Структура професійної ідентичності особистості: експериментальне дослідження. Наук. зап. Ін-ту психології імені Г.С.Костюка АПН України. 2016. Вип. 30. С.350-360.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lang w:val="uk-UA"/>
        </w:rPr>
        <w:t xml:space="preserve">Єрохін С.А., Нікітін Ю.В., Нікітіна І.В. Концепція професійної мотивації студентів як фактору конкурентності на ринку праці. </w:t>
      </w:r>
      <w:r w:rsidR="0013740F" w:rsidRPr="009124C1">
        <w:rPr>
          <w:sz w:val="28"/>
          <w:szCs w:val="28"/>
        </w:rPr>
        <w:t xml:space="preserve">Юридична наука. 2021. №1. С. 20-28.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Зливков В. Л. Проблема особистісної та професійної самоідентифікації в сучасній психології. Соціальна психологія. 2006. № 5 (19). С. 128- 137.</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Іщук О .В. Чинники становлення професійної ідентичності студентів вищого навчального закладу. Проблеми сучасної психології. 2018. № 2. С. 120-127.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Кандиба М. Емоційна зрілість як умова розвитку професійної толерантності особистості. Психологія професійної безпеки: технології конструктивного самозбереження особистості : колективна монографія / М-во освіти та науки України, Східноєвроп. нац. ун-т ім. Лесі Українки; /кол. авт.: О. В. Лазорко та ін.. Луцьк, 2019. С. 330–349.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lang w:val="uk-UA"/>
        </w:rPr>
        <w:t xml:space="preserve">Корсун С. І. Професійний відбір працівників оперативних підрозділів податкової міліції: психологічні засади: монографія. </w:t>
      </w:r>
      <w:r w:rsidR="0013740F" w:rsidRPr="009124C1">
        <w:rPr>
          <w:sz w:val="28"/>
          <w:szCs w:val="28"/>
        </w:rPr>
        <w:t xml:space="preserve">Коростень: Тріада С, 2020. 148 с.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Коць М. О. Профорієнтація та профдобір: навч.-метод. посіб. Луцьк, 2012. 136 с.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Коць М. О. Психологія праці та інженерна психологія : навч.-метод. посіб. Луцьк : Іванюк В. П., 2020. 140 с.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lastRenderedPageBreak/>
        <w:t xml:space="preserve"> </w:t>
      </w:r>
      <w:r w:rsidR="0013740F" w:rsidRPr="009124C1">
        <w:rPr>
          <w:sz w:val="28"/>
          <w:szCs w:val="28"/>
        </w:rPr>
        <w:t xml:space="preserve">Кривоконь Н.І. Соціально-психологічні чинники професійної самоідентифікації фахівців системи захисту населення: автореф. дис. на здобуття наук. ступеня канд. психол. наук: спец. 19.00.05.Київ, 2002. 20 с.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Крисюк Г. Я. Психологічні особливості соціалізації студентської молоді. Проблеми загальної та педагогічної психології. Збірник наук. праць інституту психології ім. Г. С. Костюка АПН України / За ред. С. Д. Максименка. Т. 10, ч. 1. К., 2019. С. 229-238.</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Крушельницька Я. В. Фізіологія і психологія праці : навч. посіб. : для студентів ВНЗ. Київ : КНЕУ, 2020. 232 с.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576287">
        <w:rPr>
          <w:sz w:val="28"/>
          <w:szCs w:val="28"/>
          <w:lang w:val="uk-UA"/>
        </w:rPr>
        <w:t xml:space="preserve">Крушельницька Я. В. Фізіологія і психологія праці: підручник. </w:t>
      </w:r>
      <w:r w:rsidR="0013740F" w:rsidRPr="009124C1">
        <w:rPr>
          <w:sz w:val="28"/>
          <w:szCs w:val="28"/>
        </w:rPr>
        <w:t xml:space="preserve">Київ: КНЕУ, 2018. 368 с.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Кульчицька А. В. Емоційне вигорання персоналу: організаційний та соціально-психологічний аспекти. Науковий вісник Волинського національного університету ім. Лесі Українки / Волин. нац. ун-т ім. Лесі Українки ; редкол.: Л. Г. Ліпич та ін.. Луцьк, 2020. № 20: Економічні науки. С. 85–88.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Кучеровська Н. О. Психосемантична структура професійної свідомості психолога-практика: автореф. дис. … канд. психол. наук: 19.11.01 Київ, 2017. 19 с.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Лазорко О. В. Професійне здоров’я фахівця: психологічні ознаки професійної безпеки особистості. Психологія професійної компетентності медичних сестер: адаптаційний вимір: колективна монографія / М-во освіти та науки України, Східноєвроп. нац. ун-т ім. Лесі Українки; кол. авт.: О. В. Лазорко та ін.  Луцьк, 2018. С. 6–28.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Леонюк Н. Психологія професійної безпеки: технології конструктивного самозбереження особистості : колективна монографія / М-во освіти та науки України, Східноєвроп. нац. ун-т ім. Лесі Українки; кол. авт.: О. В. Лазорко та ін.. Луцьк, 2018. С. 199–225.</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lastRenderedPageBreak/>
        <w:t xml:space="preserve"> </w:t>
      </w:r>
      <w:r w:rsidR="0013740F" w:rsidRPr="009124C1">
        <w:rPr>
          <w:sz w:val="28"/>
          <w:szCs w:val="28"/>
        </w:rPr>
        <w:t xml:space="preserve">Литвиненко І. С. Особистісний аспект – проблематика професійного становлення студентів-психологів. Вісник ОНУ ім.І.І.Мечникова. Сер.: Психологія. 2019. Вип. 1 (31). С. 186–194.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Ложкін Г. В. Професійна ідентичність в контексті маргінальної поведінки суб'єкта. Соціальна психологія. 2018. № 3.С. 123-130.</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Ложкін Г. В. Сценарии формирования профессиональной идентичности. Вісник НТУУ «КПІ». Філософія. Психологія. Педагогіка: збірник наукових праць. 2019. № 3(27). Ч.2.С.48–55.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lang w:val="uk-UA"/>
        </w:rPr>
        <w:t xml:space="preserve">Лукіянчук А. Професійна ідентифікація студентів вищих навчальних закладів І-ІІ рівнів акредитації. </w:t>
      </w:r>
      <w:r w:rsidR="0013740F" w:rsidRPr="009124C1">
        <w:rPr>
          <w:sz w:val="28"/>
          <w:szCs w:val="28"/>
        </w:rPr>
        <w:t xml:space="preserve">Неперервна професійна освіта: теорія і практика. Київ, 2018 В. 3-4. С. 123-128.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Ляшенко О.А. Чинники становлення рівності психологічних позицій у міжособистісній взаємодії викладача та студента. Вісник одеського національного університету. Серія: Психологія. О.:ОНУ, 2018. Т.18, Вип.4(30). С.187-195.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576287">
        <w:rPr>
          <w:sz w:val="28"/>
          <w:szCs w:val="28"/>
          <w:lang w:val="uk-UA"/>
        </w:rPr>
        <w:t xml:space="preserve">Малкова Т. М. Психологічні механізми професійної деформації працівників міліції. </w:t>
      </w:r>
      <w:r w:rsidR="0013740F" w:rsidRPr="009124C1">
        <w:rPr>
          <w:sz w:val="28"/>
          <w:szCs w:val="28"/>
        </w:rPr>
        <w:t xml:space="preserve">Практична психологія та соціальна робота. 2017. № 10. С. 54–60.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Марусинець М. Прикладні аспекти дослідження професійної ідентичності особистості. Соціальна психологія. 2019. № 3 (11). C.90- 97.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Матвієнко О. В., Затворнюк О. М. Професійна підготовка майбутніх психологів як психолого-педагогічна проблема. Науковий вісник Херсонського державного університету. 2019. Вип. 1(1). С. 215–220.</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Мельничук І. М. Формування професійної ідентичності майбутніх фахівців як педагогічна проблема. Науковий вісник Мукачівського держ. університету. Серія : Педагогіка та психологія. Вип. 1. 2018. С. 93-94.</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Москаль Ю. Ідентифікація й ідентичність у суспільному форматі теоретичного аналізу. Психологія і суспільство. 2019. № 1. С. 96-112. </w:t>
      </w:r>
    </w:p>
    <w:p w:rsidR="0013740F" w:rsidRPr="00B02BA8" w:rsidRDefault="00B02BA8"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B02BA8">
        <w:rPr>
          <w:sz w:val="28"/>
          <w:szCs w:val="28"/>
        </w:rPr>
        <w:t xml:space="preserve">Найдьонов М. І. Психологія престижності професій: монографія Кіровоград: Імекс-ЛТД, 2018. 160 с.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lastRenderedPageBreak/>
        <w:t xml:space="preserve"> </w:t>
      </w:r>
      <w:r w:rsidR="0013740F" w:rsidRPr="009124C1">
        <w:rPr>
          <w:sz w:val="28"/>
          <w:szCs w:val="28"/>
        </w:rPr>
        <w:t>Орбан</w:t>
      </w:r>
      <w:r w:rsidR="00B02BA8">
        <w:rPr>
          <w:sz w:val="28"/>
          <w:szCs w:val="28"/>
          <w:lang w:val="uk-UA"/>
        </w:rPr>
        <w:t xml:space="preserve"> </w:t>
      </w:r>
      <w:r w:rsidR="0013740F" w:rsidRPr="009124C1">
        <w:rPr>
          <w:sz w:val="28"/>
          <w:szCs w:val="28"/>
        </w:rPr>
        <w:t xml:space="preserve">-Лембрик Л.Е. Соціально-психологічні проблеми соціалізації особистості. Соціальна психологія : навч. посібник. К.: Академвидав, 2016. 446 с.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Остапйовський О. Професійна ідентичність в структурі економічної свідомості особистості. Психологія професійної безпеки: технології конструктивного самозбереження особистості: колективна монографія / М-во освіти та науки України, Східноєвроп. нац. ун-т ім. Лесі Українки; кол. авт.: О. В. Лазорко та ін.. Луцьк, 2018. С. 236–251.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Пілат Н.І. Особливості формування соціальної ідентичності в студентської молоді. Вісник Львівського ун-ту. Філософські науки. 2018. Вип.5. С.542-547.</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Професійна діагностика / Упорядник Т. Гончаренко. Київ: Ред. загальнопед. газ., 2017. 120 с.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Професійна психологія: методологія, методи та практика: зб. наук. пр.  Волин. нац. ун-т ім. Лесі Українки. Луцьк: Вежа, 2018. 144 с.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Психологічна енциклопедія /Автор-упорядник О.М.Степанов. Київ: Академвидав, 2016. 424 с.</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Психологія: підруч. для студ. вищ. навч. закл. / За ред. Ю.Л.Трофімова. Вид. 3-є. стер.. Київ: Либідь, 2021. 558 с.</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Радзімовська О. В. Визначення ступеня прояву компонентів професійної ідентичності учнів професійно-технічних навчальних закладів. Збірник наук. праць Інституту психології імені Г.С. Костюка. Київ: Інформаційно-аналітичне агентство 2018. Т.Х: Психологія навчання. Генетична психологія. Медична психологія, вип. 23. С. 547−559.</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lang w:val="uk-UA"/>
        </w:rPr>
        <w:t xml:space="preserve">Разумна А. Г. Персоніфікація і персоналізація в структурі професійної ідентичності майбутніх психологів, які набувають другу вищу. </w:t>
      </w:r>
      <w:r w:rsidR="0013740F" w:rsidRPr="009124C1">
        <w:rPr>
          <w:sz w:val="28"/>
          <w:szCs w:val="28"/>
        </w:rPr>
        <w:t>Науковий вісник Херсонського державного університету. Сер.: Психологічні науки. 2019. Вип. 3 (2). С. 81-86.</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Рибалка В. В. Психологія праці особистості : навч.-метод. посіб. Київ; Кременчук : Щербатих, 2016. 76 с.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lastRenderedPageBreak/>
        <w:t xml:space="preserve"> </w:t>
      </w:r>
      <w:r w:rsidR="0013740F" w:rsidRPr="009124C1">
        <w:rPr>
          <w:sz w:val="28"/>
          <w:szCs w:val="28"/>
        </w:rPr>
        <w:t xml:space="preserve">Рибалка В. В. Психологія та педагогіка праці особистості: від обдарованості дитини до майстерності дорослого: посібник. Київ: Ін-т обдаров. дитини, 2018. 220 с.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Романишина О. Я. Основні чинники і концепції формування професійної ідентичності студентів у процесі навчання у ВНЗ. Наукові записки Чернівецького університету. Сер.: Педагогіка і психологія. 2019. Вип. 748. С. 136-142.</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lang w:val="uk-UA"/>
        </w:rPr>
        <w:t xml:space="preserve">Сіврікова Н.В. Особливості прояву внутрішньоособистісних конфліктів у студентів різної статі. </w:t>
      </w:r>
      <w:r w:rsidR="0013740F" w:rsidRPr="00576287">
        <w:rPr>
          <w:sz w:val="28"/>
          <w:szCs w:val="28"/>
          <w:lang w:val="uk-UA"/>
        </w:rPr>
        <w:t xml:space="preserve">Збірник наукових праць Міжнародної наукової конференції / За ред. В.Є. Биданова, Н.А. Вахніна, О.А. Штайн. Одеса : Університет, 2016. </w:t>
      </w:r>
      <w:r w:rsidR="0013740F" w:rsidRPr="009124C1">
        <w:rPr>
          <w:sz w:val="28"/>
          <w:szCs w:val="28"/>
        </w:rPr>
        <w:t>С. 245- 249.</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Становлення ідентичності фахівця: монографія / за ред. В.Л.Зливкова. Київ; Кіровоград: Імекс-ЛТД, 2019. 260 с.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Столяренко Л. Д. Педагогічна психологія. Вид. 2-ге, Перероб. і доп. Київ: Фенікс, 2018. 544 с.</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Тавровецька Н.І. Різні підходи до дослідження складових Я-образу особистості. Практична психологія та соціальна робота. 2021. № 10. С. 74-79. </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Титаренко Т. М. Життєві домагання і професійне становлення особистості практичного психолога. Практична психологія та соціальна робота. 2018. № 4. С. 21-23.</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Ткаченко А.Ю., Професійна ідентичність особистості в процесі професіоналізації. Проблеми екстремальної та кризової психології. 2019. Вип. 10. С221-228.</w:t>
      </w:r>
    </w:p>
    <w:p w:rsidR="0013740F"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Траверсе Т. М. Психологія праці : навч.-метод. посіб. Інт післядиплом. освіти, Київ. нац. ун-т ім. Тараса Шевченка. Київ: КНУ ім.Т.Шевченка, 2019. 116 с.</w:t>
      </w:r>
    </w:p>
    <w:p w:rsidR="00D4317A" w:rsidRPr="009124C1" w:rsidRDefault="009124C1" w:rsidP="00C51C89">
      <w:pPr>
        <w:pStyle w:val="a7"/>
        <w:numPr>
          <w:ilvl w:val="0"/>
          <w:numId w:val="3"/>
        </w:numPr>
        <w:spacing w:line="360" w:lineRule="auto"/>
        <w:ind w:left="0" w:firstLine="851"/>
        <w:jc w:val="both"/>
        <w:rPr>
          <w:sz w:val="28"/>
          <w:szCs w:val="28"/>
        </w:rPr>
      </w:pPr>
      <w:r>
        <w:rPr>
          <w:sz w:val="28"/>
          <w:szCs w:val="28"/>
          <w:lang w:val="uk-UA"/>
        </w:rPr>
        <w:t xml:space="preserve"> </w:t>
      </w:r>
      <w:r w:rsidR="0013740F" w:rsidRPr="009124C1">
        <w:rPr>
          <w:sz w:val="28"/>
          <w:szCs w:val="28"/>
        </w:rPr>
        <w:t xml:space="preserve">Шнейдер Л. Б. Професійна ідентичність: монографія. Київ: ОСУ, 2021 – 272 с. </w:t>
      </w:r>
    </w:p>
    <w:p w:rsidR="00D4317A" w:rsidRPr="00001AA3" w:rsidRDefault="00D4317A" w:rsidP="00C51C89">
      <w:pPr>
        <w:spacing w:after="0" w:line="360" w:lineRule="auto"/>
        <w:ind w:firstLine="851"/>
        <w:jc w:val="both"/>
        <w:rPr>
          <w:rFonts w:ascii="Times New Roman" w:hAnsi="Times New Roman" w:cs="Times New Roman"/>
          <w:sz w:val="28"/>
          <w:szCs w:val="28"/>
        </w:rPr>
      </w:pPr>
    </w:p>
    <w:p w:rsidR="00D4317A" w:rsidRPr="00BF0C5F" w:rsidRDefault="00E57E91" w:rsidP="000B4ECD">
      <w:pPr>
        <w:spacing w:after="0"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lastRenderedPageBreak/>
        <w:t>ДОДАТОК</w:t>
      </w:r>
    </w:p>
    <w:p w:rsidR="00D4317A" w:rsidRPr="00001AA3" w:rsidRDefault="00D4317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Додаток А.</w:t>
      </w:r>
    </w:p>
    <w:p w:rsidR="00D4317A" w:rsidRPr="00001AA3" w:rsidRDefault="00D4317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Рекомендації для співробітників і викладачів психологічних служб щодо формування професійної спрямованості та смисложиттєвих ор</w:t>
      </w:r>
      <w:r w:rsidR="00CB0258">
        <w:rPr>
          <w:rFonts w:ascii="Times New Roman" w:hAnsi="Times New Roman" w:cs="Times New Roman"/>
          <w:sz w:val="28"/>
          <w:szCs w:val="28"/>
        </w:rPr>
        <w:t>ієнтацій у студентів-психологів</w:t>
      </w:r>
    </w:p>
    <w:p w:rsidR="00D4317A" w:rsidRPr="00001AA3" w:rsidRDefault="00D4317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У зв'язку з тим, що інформованість респондентів щодо вибору сфери професійної діяльності та їхньої майбутньої професійної орієнтації слабка, психологічним службам вишів рекомендується проводити заходи, спрямовані на формування професійного світогляду в процесі навчання у виші. До таких заходів можна віднести психологічне консультування з питань профорієнтації та самовизначення, тренінги, спрямовані на розвиток ПКК, тести й опитувальники для студентів перед вибором спеціальності.</w:t>
      </w:r>
    </w:p>
    <w:p w:rsidR="00D4317A" w:rsidRPr="00001AA3" w:rsidRDefault="00D4317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Рекомендації для співробітників психологічної служби та викладачів щодо формування професійної спрямованості студентів, які вивчають психологію:</w:t>
      </w:r>
    </w:p>
    <w:p w:rsidR="00D4317A" w:rsidRPr="00001AA3" w:rsidRDefault="00CB0258"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у</w:t>
      </w:r>
      <w:r w:rsidR="00D4317A" w:rsidRPr="00001AA3">
        <w:rPr>
          <w:rFonts w:ascii="Times New Roman" w:hAnsi="Times New Roman" w:cs="Times New Roman"/>
          <w:sz w:val="28"/>
          <w:szCs w:val="28"/>
        </w:rPr>
        <w:t xml:space="preserve"> процесі навчання у виші студенти можуть накопичувати й узагальнювати рефлексивний досвід самовизначення в професії, тим самим формуючи професійну спрямованість майбутніх психологів;</w:t>
      </w:r>
    </w:p>
    <w:p w:rsidR="00D4317A" w:rsidRPr="00001AA3" w:rsidRDefault="00CB0258"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ф</w:t>
      </w:r>
      <w:r w:rsidR="00D4317A" w:rsidRPr="00001AA3">
        <w:rPr>
          <w:rFonts w:ascii="Times New Roman" w:hAnsi="Times New Roman" w:cs="Times New Roman"/>
          <w:sz w:val="28"/>
          <w:szCs w:val="28"/>
        </w:rPr>
        <w:t>ормування професійної спрямованості психолога в процесі навчання у виші ефективне, якщо воно пов'язане з бажанням допомагати людям, усвідомленням реальних можливостей і компетенцій, плануванням особистого життя;</w:t>
      </w:r>
    </w:p>
    <w:p w:rsidR="00D4317A" w:rsidRPr="00001AA3" w:rsidRDefault="00CB0258"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д</w:t>
      </w:r>
      <w:r w:rsidR="00D4317A" w:rsidRPr="00001AA3">
        <w:rPr>
          <w:rFonts w:ascii="Times New Roman" w:hAnsi="Times New Roman" w:cs="Times New Roman"/>
          <w:sz w:val="28"/>
          <w:szCs w:val="28"/>
        </w:rPr>
        <w:t>ля формування професійної спрямованості студентів факультету психологічної освіти та профілактики її трансформації необхідне створення комплексної програми психологічного супроводу студентів, яка б враховувала динаміку формування професійної спрямованості на різних етапах навчання у ВНЗ, вікові особливості студентів і реальну ситуацію на ринку праці;</w:t>
      </w:r>
    </w:p>
    <w:p w:rsidR="00D4317A" w:rsidRPr="00001AA3" w:rsidRDefault="00CB0258"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п</w:t>
      </w:r>
      <w:r w:rsidR="00D4317A" w:rsidRPr="00001AA3">
        <w:rPr>
          <w:rFonts w:ascii="Times New Roman" w:hAnsi="Times New Roman" w:cs="Times New Roman"/>
          <w:sz w:val="28"/>
          <w:szCs w:val="28"/>
        </w:rPr>
        <w:t xml:space="preserve">сихологічний супровід має бути спрямований на особистісну та професійну рефлексію, яка є одним із компонентів професійної орієнтації майбутніх психологів. Особистісно-професійна інтроспекція - це </w:t>
      </w:r>
      <w:r w:rsidR="00D4317A" w:rsidRPr="00001AA3">
        <w:rPr>
          <w:rFonts w:ascii="Times New Roman" w:hAnsi="Times New Roman" w:cs="Times New Roman"/>
          <w:sz w:val="28"/>
          <w:szCs w:val="28"/>
        </w:rPr>
        <w:lastRenderedPageBreak/>
        <w:t>психологічний механізм професійних намірів: заклопотаність професією і внутрішнім світом особистості; усвідомлення професійних намірів, цілей і планів; передбачення професійних результатів; реальність уявлень про професію; реальність образу "Я - професіонал";</w:t>
      </w:r>
    </w:p>
    <w:p w:rsidR="00D4317A" w:rsidRPr="00001AA3" w:rsidRDefault="00CB0258"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п</w:t>
      </w:r>
      <w:r w:rsidR="00D4317A" w:rsidRPr="00001AA3">
        <w:rPr>
          <w:rFonts w:ascii="Times New Roman" w:hAnsi="Times New Roman" w:cs="Times New Roman"/>
          <w:sz w:val="28"/>
          <w:szCs w:val="28"/>
        </w:rPr>
        <w:t>рограми психологічного супроводу формування професійних намірів мають включати три елементи</w:t>
      </w:r>
    </w:p>
    <w:p w:rsidR="00D4317A" w:rsidRPr="00001AA3" w:rsidRDefault="00D4317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а) психологічний супровід студентів першого курсу для усвідомлення перспектив професійного розвитку, прояснення уявлень про професію та розуміння мотивів вибору професії;</w:t>
      </w:r>
    </w:p>
    <w:p w:rsidR="00D4317A" w:rsidRPr="00001AA3" w:rsidRDefault="00D4317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б) психологічна підтримка першокурсників в усвідомленні своїх професійних намірів, уточненні образу професійного психолога, розумінні критеріїв і чинників професійного успіху та розробленні професійного плану під час практики; і</w:t>
      </w:r>
    </w:p>
    <w:p w:rsidR="00D4317A" w:rsidRPr="00001AA3" w:rsidRDefault="00D4317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в) підтримка студентів старших курсів у виборі конкретної сфери психологічної діяльності та в прогнозуванні траєкторії професійного розвитку особистості на наступному етапі професійного становлення.</w:t>
      </w:r>
    </w:p>
    <w:p w:rsidR="00D4317A" w:rsidRPr="00001AA3" w:rsidRDefault="00D4317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Рекомендації співробітникам психологічної служби та викладачам щодо формування смисложиттєвих орієнтацій студентів-психологів:</w:t>
      </w:r>
    </w:p>
    <w:p w:rsidR="00D4317A" w:rsidRPr="00001AA3" w:rsidRDefault="00D4317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xml:space="preserve">- </w:t>
      </w:r>
      <w:r w:rsidR="00CC4116">
        <w:rPr>
          <w:rFonts w:ascii="Times New Roman" w:hAnsi="Times New Roman" w:cs="Times New Roman"/>
          <w:sz w:val="28"/>
          <w:szCs w:val="28"/>
        </w:rPr>
        <w:t>з</w:t>
      </w:r>
      <w:r w:rsidRPr="00001AA3">
        <w:rPr>
          <w:rFonts w:ascii="Times New Roman" w:hAnsi="Times New Roman" w:cs="Times New Roman"/>
          <w:sz w:val="28"/>
          <w:szCs w:val="28"/>
        </w:rPr>
        <w:t xml:space="preserve"> першого курсу у студентів має розвиватися рефлексивність як суб'єктна здатність до вивчення власного життя, діяльності та процесів;</w:t>
      </w:r>
    </w:p>
    <w:p w:rsidR="00D4317A" w:rsidRPr="00001AA3" w:rsidRDefault="00CC4116"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н</w:t>
      </w:r>
      <w:r w:rsidR="00D4317A" w:rsidRPr="00001AA3">
        <w:rPr>
          <w:rFonts w:ascii="Times New Roman" w:hAnsi="Times New Roman" w:cs="Times New Roman"/>
          <w:sz w:val="28"/>
          <w:szCs w:val="28"/>
        </w:rPr>
        <w:t>еобхідно розширювати особистий комунікативний простір суб'єкта навчальної діяльності;</w:t>
      </w:r>
    </w:p>
    <w:p w:rsidR="00D4317A" w:rsidRPr="00001AA3" w:rsidRDefault="00CC4116"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п</w:t>
      </w:r>
      <w:r w:rsidR="00D4317A" w:rsidRPr="00001AA3">
        <w:rPr>
          <w:rFonts w:ascii="Times New Roman" w:hAnsi="Times New Roman" w:cs="Times New Roman"/>
          <w:sz w:val="28"/>
          <w:szCs w:val="28"/>
        </w:rPr>
        <w:t>оєднати життєві цінності та планування діяльності через цілепокладання, планування та проєктування способів реалізації цінностей;</w:t>
      </w:r>
    </w:p>
    <w:p w:rsidR="00D4317A" w:rsidRPr="00001AA3" w:rsidRDefault="00CC4116" w:rsidP="00C51C8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у</w:t>
      </w:r>
      <w:r w:rsidR="00D4317A" w:rsidRPr="00001AA3">
        <w:rPr>
          <w:rFonts w:ascii="Times New Roman" w:hAnsi="Times New Roman" w:cs="Times New Roman"/>
          <w:sz w:val="28"/>
          <w:szCs w:val="28"/>
        </w:rPr>
        <w:t>чням необхідно розвивати здатність до прогнозування. Інакше кажучи, їм необхідно розвивати здатність прогнозувати результати та наслідки власної діяльності та ймовірність того, що вони співвідноситимуться з їхніми особистими цінностями. Реалізація виокремлених умов для розвитку цінностей і смислів учнів у межах спеціально організованої діяльності, спрямованої на планування життя учнів</w:t>
      </w:r>
      <w:r>
        <w:rPr>
          <w:rFonts w:ascii="Times New Roman" w:hAnsi="Times New Roman" w:cs="Times New Roman"/>
          <w:sz w:val="28"/>
          <w:szCs w:val="28"/>
        </w:rPr>
        <w:t>;</w:t>
      </w:r>
    </w:p>
    <w:p w:rsidR="00D4317A" w:rsidRPr="00001AA3" w:rsidRDefault="00D4317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lastRenderedPageBreak/>
        <w:t>- підвищення ступеня усвідомленості, усвідомлення своїх ціннісно-смислових настанов і переведення ціннісних орієнтацій у власні ціннісно-смислові настанови;</w:t>
      </w:r>
    </w:p>
    <w:p w:rsidR="00D4317A" w:rsidRPr="00001AA3" w:rsidRDefault="00D4317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усвідомлення якості власних ціннісно-смислових настанов, розширення індивідуальної часової перспективи вихованця, що сприяє руху вихованця до духовності в духовно-моральній орієнтації як простору граничного і щирого добра;</w:t>
      </w:r>
    </w:p>
    <w:p w:rsidR="00D4317A" w:rsidRPr="00CC4116" w:rsidRDefault="00D4317A" w:rsidP="00C51C89">
      <w:pPr>
        <w:spacing w:after="0" w:line="360" w:lineRule="auto"/>
        <w:ind w:firstLine="851"/>
        <w:jc w:val="both"/>
        <w:rPr>
          <w:rFonts w:ascii="Times New Roman" w:hAnsi="Times New Roman" w:cs="Times New Roman"/>
          <w:sz w:val="28"/>
          <w:szCs w:val="28"/>
        </w:rPr>
      </w:pPr>
      <w:r w:rsidRPr="00001AA3">
        <w:rPr>
          <w:rFonts w:ascii="Times New Roman" w:hAnsi="Times New Roman" w:cs="Times New Roman"/>
          <w:sz w:val="28"/>
          <w:szCs w:val="28"/>
        </w:rPr>
        <w:t>- суб'єктивний зміст ціннісно-смислового ставлення, його здатність до активності та вміння реалізувати ціннісне розуміння власного життя в реальному житті.</w:t>
      </w:r>
    </w:p>
    <w:p w:rsidR="00D4317A" w:rsidRPr="005316B7" w:rsidRDefault="00D4317A" w:rsidP="00C51C89">
      <w:pPr>
        <w:spacing w:after="0" w:line="360" w:lineRule="auto"/>
        <w:ind w:firstLine="851"/>
        <w:jc w:val="both"/>
        <w:rPr>
          <w:rFonts w:ascii="Times New Roman" w:eastAsia="Times New Roman" w:hAnsi="Times New Roman" w:cs="Times New Roman"/>
          <w:color w:val="000000"/>
          <w:sz w:val="27"/>
          <w:szCs w:val="27"/>
          <w:shd w:val="clear" w:color="auto" w:fill="F0F2F5"/>
          <w:lang w:eastAsia="uk-UA"/>
        </w:rPr>
      </w:pPr>
    </w:p>
    <w:p w:rsidR="00D4317A" w:rsidRPr="005316B7" w:rsidRDefault="00D4317A" w:rsidP="00C51C89">
      <w:pPr>
        <w:spacing w:after="0" w:line="360" w:lineRule="auto"/>
        <w:ind w:firstLine="851"/>
        <w:jc w:val="both"/>
        <w:rPr>
          <w:rFonts w:ascii="Times New Roman" w:hAnsi="Times New Roman" w:cs="Times New Roman"/>
          <w:b/>
          <w:sz w:val="28"/>
          <w:szCs w:val="28"/>
        </w:rPr>
      </w:pPr>
      <w:r w:rsidRPr="005316B7">
        <w:rPr>
          <w:rFonts w:ascii="Times New Roman" w:hAnsi="Times New Roman" w:cs="Times New Roman"/>
          <w:b/>
          <w:sz w:val="28"/>
          <w:szCs w:val="28"/>
        </w:rPr>
        <w:t>Додаток Б</w:t>
      </w:r>
    </w:p>
    <w:p w:rsidR="00D4317A" w:rsidRPr="005316B7" w:rsidRDefault="00D4317A" w:rsidP="00C51C89">
      <w:pPr>
        <w:spacing w:after="0" w:line="360" w:lineRule="auto"/>
        <w:ind w:firstLine="851"/>
        <w:jc w:val="both"/>
        <w:rPr>
          <w:rFonts w:ascii="Times New Roman" w:hAnsi="Times New Roman" w:cs="Times New Roman"/>
          <w:b/>
          <w:sz w:val="28"/>
          <w:szCs w:val="28"/>
        </w:rPr>
      </w:pPr>
      <w:r w:rsidRPr="005316B7">
        <w:rPr>
          <w:rFonts w:ascii="Times New Roman" w:hAnsi="Times New Roman" w:cs="Times New Roman"/>
          <w:b/>
          <w:sz w:val="28"/>
          <w:szCs w:val="28"/>
        </w:rPr>
        <w:t xml:space="preserve">Методика вивчення професійної спрямованості особистості </w:t>
      </w:r>
    </w:p>
    <w:p w:rsidR="00D4317A" w:rsidRPr="005316B7" w:rsidRDefault="00D4317A" w:rsidP="00C51C89">
      <w:pPr>
        <w:spacing w:after="0" w:line="360" w:lineRule="auto"/>
        <w:ind w:firstLine="851"/>
        <w:jc w:val="both"/>
        <w:rPr>
          <w:rFonts w:ascii="Times New Roman" w:hAnsi="Times New Roman" w:cs="Times New Roman"/>
          <w:b/>
          <w:sz w:val="28"/>
          <w:szCs w:val="28"/>
        </w:rPr>
      </w:pPr>
      <w:r w:rsidRPr="005316B7">
        <w:rPr>
          <w:rFonts w:ascii="Times New Roman" w:hAnsi="Times New Roman" w:cs="Times New Roman"/>
          <w:b/>
          <w:sz w:val="28"/>
          <w:szCs w:val="28"/>
        </w:rPr>
        <w:t>Дж. Холланда</w:t>
      </w:r>
    </w:p>
    <w:p w:rsidR="00D4317A" w:rsidRPr="005316B7" w:rsidRDefault="00D4317A" w:rsidP="00C51C89">
      <w:pPr>
        <w:spacing w:after="0" w:line="360" w:lineRule="auto"/>
        <w:ind w:firstLine="851"/>
        <w:jc w:val="both"/>
        <w:rPr>
          <w:rFonts w:ascii="Times New Roman" w:hAnsi="Times New Roman" w:cs="Times New Roman"/>
          <w:sz w:val="28"/>
          <w:szCs w:val="28"/>
        </w:rPr>
      </w:pP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Інструкція: припустимо, що після відповідного навчання Ви зможете виконувати будь-яку роботу. Із запропонованих нижче пар професій треба вибрати одну, яка Вам найбільше підходить (виходячи з Ваших здібностей та можливостей). Поруч із назвою професії у дужках стоїть код. У бланку відповідей навпроти коду обраної професії поставте знак «+». Потім підрахуйте кількість плюсів у кожному рядку.</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1.Інженер (1) – Соціолог (2)</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2.Кондитер (1) – Священнослужитель (3)</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3.Кухар (1) – Статистик (4)</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4.Фотограф (1) – Адміністратор торгової зали (5)</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5.Механік (1) – Дизайнер (6)</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6.Філософ (2) – Лікар (3)</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7.Еколог (2) – Бухгалтер (4)</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8.Програміст 2) – Адвокат (5)</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9.Кінолог (2) – Перекладач художньої літератури (6)</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lastRenderedPageBreak/>
        <w:t>10.Страховий агент (3) – Архівіст (4)</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11.Тренер (3) – Телерепортер (5)</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12.Слідчий (3) – Мистецтвознавець (6)</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13.Нотаріус (4) – Брокер (5)</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14.Оператор ЕОМ (4) – Манекенниця (6)</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15.Фотокореспондент (5) – Реставратор (6)</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16.Озеленювач (1) – Біолог-дослідник (2)</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17.Водій автотранспорту (1) – Бортпровідник (3)</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18.Метролог (1) – Картограф (4)</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19.Радіомонтажник (1) – Художник розпису по дереву (6)</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20.Геолог (2) – Перекладач-гід (3)</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21.Журналіст (5) – Режисер (6)</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22.Бібліограф (2) – Аудитор (4)</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23.Фармацевт (2) – Юристконсульт (3)</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24.Генетик (2) – Архітектор (6)</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25.Продавець (3) – Оператор поштового зв'язку (4)</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26.Соціальний працівник (3) – Підприємець (5)</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27.Викладач ВНЗ (3) – Музикант-виконавець (6)</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28.Економіст (4) – Менеджер (5)</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29.Коректор (4) – Диригент (6)</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30.Інспектор митниці (5) – Художник-модельєр (6)</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31.Телефоніст (1) – Орнітолог (2)</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32.Агроном (1) – Топограф (4)</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33.Лісник (1) – Директор (5)</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34.Майстер з ремонту та пошиття одягу (1) – Хореограф (6)</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35.Історик (2) – Інспектор (4)</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36.Антрополог (2) – Екскурсовод (3)</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37.Вірусолог (2) – Актор (6)</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38.Офіціант (3) – Товарознавець (5)</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39.Головний бухгалтер (4) – Інспектор карного розшуку (5)</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lastRenderedPageBreak/>
        <w:t>40.Перукар-модельєр (6) – Психолог (3)</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41.Бджоляр (1) – Комерсант (3)</w:t>
      </w:r>
    </w:p>
    <w:p w:rsidR="00D4317A" w:rsidRPr="005316B7" w:rsidRDefault="00D4317A" w:rsidP="00C51C89">
      <w:pPr>
        <w:spacing w:after="0" w:line="360" w:lineRule="auto"/>
        <w:ind w:firstLine="851"/>
        <w:jc w:val="both"/>
        <w:rPr>
          <w:rFonts w:ascii="Times New Roman" w:hAnsi="Times New Roman" w:cs="Times New Roman"/>
          <w:sz w:val="28"/>
          <w:szCs w:val="28"/>
        </w:rPr>
      </w:pPr>
      <w:r w:rsidRPr="005316B7">
        <w:rPr>
          <w:rFonts w:ascii="Times New Roman" w:hAnsi="Times New Roman" w:cs="Times New Roman"/>
          <w:sz w:val="28"/>
          <w:szCs w:val="28"/>
        </w:rPr>
        <w:t>42.Суддя (3) – Стенографіст (4)</w:t>
      </w:r>
    </w:p>
    <w:p w:rsidR="00D4317A" w:rsidRPr="005316B7" w:rsidRDefault="00D4317A" w:rsidP="00C51C89">
      <w:pPr>
        <w:spacing w:after="0"/>
        <w:ind w:firstLine="851"/>
        <w:jc w:val="both"/>
        <w:rPr>
          <w:rFonts w:ascii="Times New Roman" w:hAnsi="Times New Roman" w:cs="Times New Roman"/>
          <w:sz w:val="28"/>
          <w:szCs w:val="28"/>
        </w:rPr>
      </w:pPr>
      <w:r w:rsidRPr="005316B7">
        <w:rPr>
          <w:rFonts w:ascii="Times New Roman" w:hAnsi="Times New Roman" w:cs="Times New Roman"/>
          <w:sz w:val="28"/>
          <w:szCs w:val="28"/>
        </w:rPr>
        <w:br w:type="page"/>
      </w:r>
    </w:p>
    <w:p w:rsidR="00D4317A" w:rsidRPr="005316B7" w:rsidRDefault="00D4317A" w:rsidP="00C51C89">
      <w:pPr>
        <w:spacing w:after="0" w:line="360" w:lineRule="auto"/>
        <w:ind w:firstLine="851"/>
        <w:jc w:val="both"/>
        <w:rPr>
          <w:rFonts w:ascii="Times New Roman" w:hAnsi="Times New Roman" w:cs="Times New Roman"/>
          <w:b/>
          <w:sz w:val="28"/>
          <w:szCs w:val="28"/>
        </w:rPr>
      </w:pPr>
      <w:r w:rsidRPr="005316B7">
        <w:rPr>
          <w:rFonts w:ascii="Times New Roman" w:hAnsi="Times New Roman" w:cs="Times New Roman"/>
          <w:b/>
          <w:sz w:val="28"/>
          <w:szCs w:val="28"/>
        </w:rPr>
        <w:lastRenderedPageBreak/>
        <w:t>Додаток В</w:t>
      </w:r>
    </w:p>
    <w:p w:rsidR="00D4317A" w:rsidRPr="005316B7" w:rsidRDefault="00D4317A" w:rsidP="00C51C89">
      <w:pPr>
        <w:spacing w:after="0" w:line="240" w:lineRule="auto"/>
        <w:ind w:firstLine="851"/>
        <w:jc w:val="both"/>
        <w:rPr>
          <w:rFonts w:ascii="Times New Roman" w:hAnsi="Times New Roman" w:cs="Times New Roman"/>
          <w:b/>
          <w:sz w:val="28"/>
          <w:szCs w:val="28"/>
        </w:rPr>
      </w:pPr>
      <w:r w:rsidRPr="005316B7">
        <w:rPr>
          <w:rFonts w:ascii="Times New Roman" w:hAnsi="Times New Roman" w:cs="Times New Roman"/>
          <w:b/>
          <w:sz w:val="28"/>
          <w:szCs w:val="28"/>
        </w:rPr>
        <w:t>Результати дослідження з методики вивчення професійної спрямованості (Дж. Холланд, модифікація та адаптація А.А. Азбель)</w:t>
      </w:r>
    </w:p>
    <w:tbl>
      <w:tblPr>
        <w:tblStyle w:val="a6"/>
        <w:tblW w:w="0" w:type="auto"/>
        <w:tblLook w:val="04A0" w:firstRow="1" w:lastRow="0" w:firstColumn="1" w:lastColumn="0" w:noHBand="0" w:noVBand="1"/>
      </w:tblPr>
      <w:tblGrid>
        <w:gridCol w:w="1873"/>
        <w:gridCol w:w="1868"/>
        <w:gridCol w:w="1868"/>
        <w:gridCol w:w="1868"/>
        <w:gridCol w:w="1868"/>
      </w:tblGrid>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 з/п</w:t>
            </w:r>
          </w:p>
        </w:tc>
        <w:tc>
          <w:tcPr>
            <w:tcW w:w="3828" w:type="dxa"/>
            <w:gridSpan w:val="2"/>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1 курс</w:t>
            </w:r>
          </w:p>
        </w:tc>
        <w:tc>
          <w:tcPr>
            <w:tcW w:w="3829" w:type="dxa"/>
            <w:gridSpan w:val="2"/>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4 курс</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1</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Х</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2</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3</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ІІ</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Х</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4</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К</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5</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Х</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6</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З</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К</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7</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П</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8</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П</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9</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К</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П</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10</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11</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Х</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12</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13</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14</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П</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15</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К</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К</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16</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17</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18</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19</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Х</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20</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21</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К</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П</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К</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22</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П</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Р</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23</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К</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І</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К</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24</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К</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Х</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r>
      <w:tr w:rsidR="00D4317A" w:rsidRPr="005316B7" w:rsidTr="00396676">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25</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К</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4"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С</w:t>
            </w:r>
          </w:p>
        </w:tc>
        <w:tc>
          <w:tcPr>
            <w:tcW w:w="1915" w:type="dxa"/>
          </w:tcPr>
          <w:p w:rsidR="00D4317A" w:rsidRPr="005316B7" w:rsidRDefault="00D4317A" w:rsidP="00C51C89">
            <w:pPr>
              <w:spacing w:line="360" w:lineRule="auto"/>
              <w:ind w:firstLine="851"/>
              <w:jc w:val="both"/>
              <w:rPr>
                <w:rFonts w:ascii="Times New Roman" w:hAnsi="Times New Roman" w:cs="Times New Roman"/>
                <w:sz w:val="28"/>
                <w:szCs w:val="28"/>
                <w:lang w:val="uk-UA"/>
              </w:rPr>
            </w:pPr>
            <w:r w:rsidRPr="005316B7">
              <w:rPr>
                <w:rFonts w:ascii="Times New Roman" w:hAnsi="Times New Roman" w:cs="Times New Roman"/>
                <w:sz w:val="28"/>
                <w:szCs w:val="28"/>
                <w:lang w:val="uk-UA"/>
              </w:rPr>
              <w:t>К</w:t>
            </w:r>
          </w:p>
        </w:tc>
      </w:tr>
    </w:tbl>
    <w:p w:rsidR="003522BF" w:rsidRPr="00576287" w:rsidRDefault="003522BF" w:rsidP="00C51C89">
      <w:pPr>
        <w:spacing w:after="0" w:line="240" w:lineRule="auto"/>
        <w:ind w:firstLine="851"/>
        <w:jc w:val="both"/>
        <w:rPr>
          <w:rFonts w:ascii="Segoe UI" w:hAnsi="Segoe UI" w:cs="Segoe UI"/>
          <w:color w:val="000000"/>
          <w:sz w:val="27"/>
          <w:szCs w:val="27"/>
          <w:shd w:val="clear" w:color="auto" w:fill="F0F2F5"/>
          <w:lang w:val="ru-RU"/>
        </w:rPr>
      </w:pPr>
    </w:p>
    <w:sectPr w:rsidR="003522BF" w:rsidRPr="00576287" w:rsidSect="00F868D3">
      <w:headerReference w:type="default" r:id="rId1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0542" w:rsidRDefault="00760542" w:rsidP="00F868D3">
      <w:pPr>
        <w:spacing w:after="0" w:line="240" w:lineRule="auto"/>
      </w:pPr>
      <w:r>
        <w:separator/>
      </w:r>
    </w:p>
  </w:endnote>
  <w:endnote w:type="continuationSeparator" w:id="0">
    <w:p w:rsidR="00760542" w:rsidRDefault="00760542" w:rsidP="00F868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0542" w:rsidRDefault="00760542" w:rsidP="00F868D3">
      <w:pPr>
        <w:spacing w:after="0" w:line="240" w:lineRule="auto"/>
      </w:pPr>
      <w:r>
        <w:separator/>
      </w:r>
    </w:p>
  </w:footnote>
  <w:footnote w:type="continuationSeparator" w:id="0">
    <w:p w:rsidR="00760542" w:rsidRDefault="00760542" w:rsidP="00F868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21453209"/>
      <w:docPartObj>
        <w:docPartGallery w:val="Page Numbers (Top of Page)"/>
        <w:docPartUnique/>
      </w:docPartObj>
    </w:sdtPr>
    <w:sdtContent>
      <w:p w:rsidR="000B4ECD" w:rsidRDefault="000B4ECD">
        <w:pPr>
          <w:pStyle w:val="a8"/>
          <w:jc w:val="right"/>
        </w:pPr>
        <w:r>
          <w:fldChar w:fldCharType="begin"/>
        </w:r>
        <w:r>
          <w:instrText>PAGE   \* MERGEFORMAT</w:instrText>
        </w:r>
        <w:r>
          <w:fldChar w:fldCharType="separate"/>
        </w:r>
        <w:r w:rsidR="0087582D" w:rsidRPr="0087582D">
          <w:rPr>
            <w:noProof/>
            <w:lang w:val="ru-RU"/>
          </w:rPr>
          <w:t>3</w:t>
        </w:r>
        <w:r>
          <w:fldChar w:fldCharType="end"/>
        </w:r>
      </w:p>
    </w:sdtContent>
  </w:sdt>
  <w:p w:rsidR="000B4ECD" w:rsidRDefault="000B4ECD">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552F6D"/>
    <w:multiLevelType w:val="hybridMultilevel"/>
    <w:tmpl w:val="0E2C1CB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3B8D4E11"/>
    <w:multiLevelType w:val="multilevel"/>
    <w:tmpl w:val="507280F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7E857CF5"/>
    <w:multiLevelType w:val="hybridMultilevel"/>
    <w:tmpl w:val="23A83282"/>
    <w:lvl w:ilvl="0" w:tplc="0419000F">
      <w:start w:val="1"/>
      <w:numFmt w:val="decimal"/>
      <w:lvlText w:val="%1."/>
      <w:lvlJc w:val="left"/>
      <w:pPr>
        <w:ind w:left="2912"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63B"/>
    <w:rsid w:val="00001AA3"/>
    <w:rsid w:val="00042F41"/>
    <w:rsid w:val="00043B29"/>
    <w:rsid w:val="000B2969"/>
    <w:rsid w:val="000B4ECD"/>
    <w:rsid w:val="001025F5"/>
    <w:rsid w:val="0011722D"/>
    <w:rsid w:val="00134F23"/>
    <w:rsid w:val="0013740F"/>
    <w:rsid w:val="00184877"/>
    <w:rsid w:val="001C3104"/>
    <w:rsid w:val="001F18D5"/>
    <w:rsid w:val="002061A9"/>
    <w:rsid w:val="0024239A"/>
    <w:rsid w:val="0024457C"/>
    <w:rsid w:val="00246D97"/>
    <w:rsid w:val="0026438C"/>
    <w:rsid w:val="00277542"/>
    <w:rsid w:val="00280EA3"/>
    <w:rsid w:val="002923E6"/>
    <w:rsid w:val="002C65E6"/>
    <w:rsid w:val="00323DA6"/>
    <w:rsid w:val="003455DC"/>
    <w:rsid w:val="003522BF"/>
    <w:rsid w:val="00382B5E"/>
    <w:rsid w:val="00396676"/>
    <w:rsid w:val="003A5252"/>
    <w:rsid w:val="003B1CD1"/>
    <w:rsid w:val="003C116C"/>
    <w:rsid w:val="003D3AC9"/>
    <w:rsid w:val="003D7FB1"/>
    <w:rsid w:val="003E374F"/>
    <w:rsid w:val="00417630"/>
    <w:rsid w:val="00421894"/>
    <w:rsid w:val="00440E6A"/>
    <w:rsid w:val="00496675"/>
    <w:rsid w:val="004A11DC"/>
    <w:rsid w:val="004D37CB"/>
    <w:rsid w:val="004F6B8E"/>
    <w:rsid w:val="005316B7"/>
    <w:rsid w:val="0056383F"/>
    <w:rsid w:val="0057461A"/>
    <w:rsid w:val="00576287"/>
    <w:rsid w:val="005815B8"/>
    <w:rsid w:val="005A5361"/>
    <w:rsid w:val="005A76CA"/>
    <w:rsid w:val="005D40BB"/>
    <w:rsid w:val="0061173B"/>
    <w:rsid w:val="0062251D"/>
    <w:rsid w:val="00624D5A"/>
    <w:rsid w:val="00624FCC"/>
    <w:rsid w:val="00655BB6"/>
    <w:rsid w:val="00681B31"/>
    <w:rsid w:val="00691F75"/>
    <w:rsid w:val="006A4F8B"/>
    <w:rsid w:val="006F7A61"/>
    <w:rsid w:val="00703C0D"/>
    <w:rsid w:val="007264F0"/>
    <w:rsid w:val="00727FB3"/>
    <w:rsid w:val="0073663B"/>
    <w:rsid w:val="00746A4D"/>
    <w:rsid w:val="00756DC2"/>
    <w:rsid w:val="00760542"/>
    <w:rsid w:val="0079312C"/>
    <w:rsid w:val="007A25C3"/>
    <w:rsid w:val="008308E5"/>
    <w:rsid w:val="00847C55"/>
    <w:rsid w:val="0087582D"/>
    <w:rsid w:val="00893405"/>
    <w:rsid w:val="00896113"/>
    <w:rsid w:val="008C3982"/>
    <w:rsid w:val="008D02FB"/>
    <w:rsid w:val="008D314D"/>
    <w:rsid w:val="00903E0C"/>
    <w:rsid w:val="009124C1"/>
    <w:rsid w:val="00916A59"/>
    <w:rsid w:val="00922A10"/>
    <w:rsid w:val="00931AD8"/>
    <w:rsid w:val="009403C5"/>
    <w:rsid w:val="009436D1"/>
    <w:rsid w:val="00943E70"/>
    <w:rsid w:val="009513B7"/>
    <w:rsid w:val="00996ABB"/>
    <w:rsid w:val="009A4A5C"/>
    <w:rsid w:val="009F236F"/>
    <w:rsid w:val="00A10CC2"/>
    <w:rsid w:val="00A2317B"/>
    <w:rsid w:val="00A231AA"/>
    <w:rsid w:val="00A668E1"/>
    <w:rsid w:val="00A840F1"/>
    <w:rsid w:val="00A8720E"/>
    <w:rsid w:val="00A97DDA"/>
    <w:rsid w:val="00AC39BE"/>
    <w:rsid w:val="00AD3995"/>
    <w:rsid w:val="00B015EE"/>
    <w:rsid w:val="00B02BA8"/>
    <w:rsid w:val="00B10287"/>
    <w:rsid w:val="00B10870"/>
    <w:rsid w:val="00B373E0"/>
    <w:rsid w:val="00B429EC"/>
    <w:rsid w:val="00B54E4F"/>
    <w:rsid w:val="00B641A3"/>
    <w:rsid w:val="00B87207"/>
    <w:rsid w:val="00BA1D46"/>
    <w:rsid w:val="00BA3C7C"/>
    <w:rsid w:val="00BC6776"/>
    <w:rsid w:val="00BE1A35"/>
    <w:rsid w:val="00BF0C5F"/>
    <w:rsid w:val="00C00966"/>
    <w:rsid w:val="00C169B8"/>
    <w:rsid w:val="00C43CE5"/>
    <w:rsid w:val="00C51C89"/>
    <w:rsid w:val="00C55CE7"/>
    <w:rsid w:val="00C62321"/>
    <w:rsid w:val="00C65BED"/>
    <w:rsid w:val="00CA6C38"/>
    <w:rsid w:val="00CA6E64"/>
    <w:rsid w:val="00CB0258"/>
    <w:rsid w:val="00CB3F14"/>
    <w:rsid w:val="00CB5BA2"/>
    <w:rsid w:val="00CC4116"/>
    <w:rsid w:val="00CF4266"/>
    <w:rsid w:val="00D01533"/>
    <w:rsid w:val="00D06D48"/>
    <w:rsid w:val="00D17292"/>
    <w:rsid w:val="00D4317A"/>
    <w:rsid w:val="00D60142"/>
    <w:rsid w:val="00DE31CF"/>
    <w:rsid w:val="00DF42BF"/>
    <w:rsid w:val="00E140DA"/>
    <w:rsid w:val="00E31EFD"/>
    <w:rsid w:val="00E57E91"/>
    <w:rsid w:val="00E744C2"/>
    <w:rsid w:val="00E8033B"/>
    <w:rsid w:val="00E91EFE"/>
    <w:rsid w:val="00EA1E9D"/>
    <w:rsid w:val="00EE1522"/>
    <w:rsid w:val="00EE217E"/>
    <w:rsid w:val="00F15172"/>
    <w:rsid w:val="00F64C0F"/>
    <w:rsid w:val="00F83981"/>
    <w:rsid w:val="00F868D3"/>
    <w:rsid w:val="00F91339"/>
    <w:rsid w:val="00FB05B6"/>
    <w:rsid w:val="00FD56DC"/>
    <w:rsid w:val="00FE327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E67B53"/>
  <w15:docId w15:val="{78082924-F528-4386-B0FC-82126C6A35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F83981"/>
    <w:rPr>
      <w:color w:val="0000FF"/>
      <w:u w:val="single"/>
    </w:rPr>
  </w:style>
  <w:style w:type="paragraph" w:styleId="a4">
    <w:name w:val="Balloon Text"/>
    <w:basedOn w:val="a"/>
    <w:link w:val="a5"/>
    <w:uiPriority w:val="99"/>
    <w:semiHidden/>
    <w:unhideWhenUsed/>
    <w:rsid w:val="00F83981"/>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83981"/>
    <w:rPr>
      <w:rFonts w:ascii="Tahoma" w:hAnsi="Tahoma" w:cs="Tahoma"/>
      <w:sz w:val="16"/>
      <w:szCs w:val="16"/>
    </w:rPr>
  </w:style>
  <w:style w:type="character" w:customStyle="1" w:styleId="css-96zuhp-word-diff">
    <w:name w:val="css-96zuhp-word-diff"/>
    <w:basedOn w:val="a0"/>
    <w:rsid w:val="00EA1E9D"/>
  </w:style>
  <w:style w:type="table" w:styleId="a6">
    <w:name w:val="Table Grid"/>
    <w:basedOn w:val="a1"/>
    <w:uiPriority w:val="59"/>
    <w:rsid w:val="00E744C2"/>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7">
    <w:name w:val="List Paragraph"/>
    <w:basedOn w:val="a"/>
    <w:uiPriority w:val="34"/>
    <w:qFormat/>
    <w:rsid w:val="0013740F"/>
    <w:pPr>
      <w:spacing w:after="0" w:line="240" w:lineRule="auto"/>
      <w:ind w:left="720"/>
      <w:contextualSpacing/>
    </w:pPr>
    <w:rPr>
      <w:rFonts w:ascii="Times New Roman" w:eastAsia="Times New Roman" w:hAnsi="Times New Roman" w:cs="Times New Roman"/>
      <w:sz w:val="24"/>
      <w:szCs w:val="24"/>
      <w:lang w:val="ru-RU" w:eastAsia="ru-RU"/>
    </w:rPr>
  </w:style>
  <w:style w:type="paragraph" w:styleId="a8">
    <w:name w:val="header"/>
    <w:basedOn w:val="a"/>
    <w:link w:val="a9"/>
    <w:uiPriority w:val="99"/>
    <w:unhideWhenUsed/>
    <w:rsid w:val="00F868D3"/>
    <w:pPr>
      <w:tabs>
        <w:tab w:val="center" w:pos="4844"/>
        <w:tab w:val="right" w:pos="9689"/>
      </w:tabs>
      <w:spacing w:after="0" w:line="240" w:lineRule="auto"/>
    </w:pPr>
  </w:style>
  <w:style w:type="character" w:customStyle="1" w:styleId="a9">
    <w:name w:val="Верхний колонтитул Знак"/>
    <w:basedOn w:val="a0"/>
    <w:link w:val="a8"/>
    <w:uiPriority w:val="99"/>
    <w:rsid w:val="00F868D3"/>
  </w:style>
  <w:style w:type="paragraph" w:styleId="aa">
    <w:name w:val="footer"/>
    <w:basedOn w:val="a"/>
    <w:link w:val="ab"/>
    <w:uiPriority w:val="99"/>
    <w:unhideWhenUsed/>
    <w:rsid w:val="00F868D3"/>
    <w:pPr>
      <w:tabs>
        <w:tab w:val="center" w:pos="4844"/>
        <w:tab w:val="right" w:pos="9689"/>
      </w:tabs>
      <w:spacing w:after="0" w:line="240" w:lineRule="auto"/>
    </w:pPr>
  </w:style>
  <w:style w:type="character" w:customStyle="1" w:styleId="ab">
    <w:name w:val="Нижний колонтитул Знак"/>
    <w:basedOn w:val="a0"/>
    <w:link w:val="aa"/>
    <w:uiPriority w:val="99"/>
    <w:rsid w:val="00F868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817698">
      <w:bodyDiv w:val="1"/>
      <w:marLeft w:val="0"/>
      <w:marRight w:val="0"/>
      <w:marTop w:val="0"/>
      <w:marBottom w:val="0"/>
      <w:divBdr>
        <w:top w:val="none" w:sz="0" w:space="0" w:color="auto"/>
        <w:left w:val="none" w:sz="0" w:space="0" w:color="auto"/>
        <w:bottom w:val="none" w:sz="0" w:space="0" w:color="auto"/>
        <w:right w:val="none" w:sz="0" w:space="0" w:color="auto"/>
      </w:divBdr>
    </w:div>
    <w:div w:id="73283980">
      <w:bodyDiv w:val="1"/>
      <w:marLeft w:val="0"/>
      <w:marRight w:val="0"/>
      <w:marTop w:val="0"/>
      <w:marBottom w:val="0"/>
      <w:divBdr>
        <w:top w:val="none" w:sz="0" w:space="0" w:color="auto"/>
        <w:left w:val="none" w:sz="0" w:space="0" w:color="auto"/>
        <w:bottom w:val="none" w:sz="0" w:space="0" w:color="auto"/>
        <w:right w:val="none" w:sz="0" w:space="0" w:color="auto"/>
      </w:divBdr>
    </w:div>
    <w:div w:id="80956628">
      <w:bodyDiv w:val="1"/>
      <w:marLeft w:val="0"/>
      <w:marRight w:val="0"/>
      <w:marTop w:val="0"/>
      <w:marBottom w:val="0"/>
      <w:divBdr>
        <w:top w:val="none" w:sz="0" w:space="0" w:color="auto"/>
        <w:left w:val="none" w:sz="0" w:space="0" w:color="auto"/>
        <w:bottom w:val="none" w:sz="0" w:space="0" w:color="auto"/>
        <w:right w:val="none" w:sz="0" w:space="0" w:color="auto"/>
      </w:divBdr>
    </w:div>
    <w:div w:id="158741822">
      <w:bodyDiv w:val="1"/>
      <w:marLeft w:val="0"/>
      <w:marRight w:val="0"/>
      <w:marTop w:val="0"/>
      <w:marBottom w:val="0"/>
      <w:divBdr>
        <w:top w:val="none" w:sz="0" w:space="0" w:color="auto"/>
        <w:left w:val="none" w:sz="0" w:space="0" w:color="auto"/>
        <w:bottom w:val="none" w:sz="0" w:space="0" w:color="auto"/>
        <w:right w:val="none" w:sz="0" w:space="0" w:color="auto"/>
      </w:divBdr>
    </w:div>
    <w:div w:id="212694005">
      <w:bodyDiv w:val="1"/>
      <w:marLeft w:val="0"/>
      <w:marRight w:val="0"/>
      <w:marTop w:val="0"/>
      <w:marBottom w:val="0"/>
      <w:divBdr>
        <w:top w:val="none" w:sz="0" w:space="0" w:color="auto"/>
        <w:left w:val="none" w:sz="0" w:space="0" w:color="auto"/>
        <w:bottom w:val="none" w:sz="0" w:space="0" w:color="auto"/>
        <w:right w:val="none" w:sz="0" w:space="0" w:color="auto"/>
      </w:divBdr>
    </w:div>
    <w:div w:id="257717802">
      <w:bodyDiv w:val="1"/>
      <w:marLeft w:val="0"/>
      <w:marRight w:val="0"/>
      <w:marTop w:val="0"/>
      <w:marBottom w:val="0"/>
      <w:divBdr>
        <w:top w:val="none" w:sz="0" w:space="0" w:color="auto"/>
        <w:left w:val="none" w:sz="0" w:space="0" w:color="auto"/>
        <w:bottom w:val="none" w:sz="0" w:space="0" w:color="auto"/>
        <w:right w:val="none" w:sz="0" w:space="0" w:color="auto"/>
      </w:divBdr>
    </w:div>
    <w:div w:id="264922859">
      <w:bodyDiv w:val="1"/>
      <w:marLeft w:val="0"/>
      <w:marRight w:val="0"/>
      <w:marTop w:val="0"/>
      <w:marBottom w:val="0"/>
      <w:divBdr>
        <w:top w:val="none" w:sz="0" w:space="0" w:color="auto"/>
        <w:left w:val="none" w:sz="0" w:space="0" w:color="auto"/>
        <w:bottom w:val="none" w:sz="0" w:space="0" w:color="auto"/>
        <w:right w:val="none" w:sz="0" w:space="0" w:color="auto"/>
      </w:divBdr>
    </w:div>
    <w:div w:id="268203657">
      <w:bodyDiv w:val="1"/>
      <w:marLeft w:val="0"/>
      <w:marRight w:val="0"/>
      <w:marTop w:val="0"/>
      <w:marBottom w:val="0"/>
      <w:divBdr>
        <w:top w:val="none" w:sz="0" w:space="0" w:color="auto"/>
        <w:left w:val="none" w:sz="0" w:space="0" w:color="auto"/>
        <w:bottom w:val="none" w:sz="0" w:space="0" w:color="auto"/>
        <w:right w:val="none" w:sz="0" w:space="0" w:color="auto"/>
      </w:divBdr>
    </w:div>
    <w:div w:id="274485949">
      <w:bodyDiv w:val="1"/>
      <w:marLeft w:val="0"/>
      <w:marRight w:val="0"/>
      <w:marTop w:val="0"/>
      <w:marBottom w:val="0"/>
      <w:divBdr>
        <w:top w:val="none" w:sz="0" w:space="0" w:color="auto"/>
        <w:left w:val="none" w:sz="0" w:space="0" w:color="auto"/>
        <w:bottom w:val="none" w:sz="0" w:space="0" w:color="auto"/>
        <w:right w:val="none" w:sz="0" w:space="0" w:color="auto"/>
      </w:divBdr>
    </w:div>
    <w:div w:id="274800195">
      <w:bodyDiv w:val="1"/>
      <w:marLeft w:val="0"/>
      <w:marRight w:val="0"/>
      <w:marTop w:val="0"/>
      <w:marBottom w:val="0"/>
      <w:divBdr>
        <w:top w:val="none" w:sz="0" w:space="0" w:color="auto"/>
        <w:left w:val="none" w:sz="0" w:space="0" w:color="auto"/>
        <w:bottom w:val="none" w:sz="0" w:space="0" w:color="auto"/>
        <w:right w:val="none" w:sz="0" w:space="0" w:color="auto"/>
      </w:divBdr>
    </w:div>
    <w:div w:id="397093375">
      <w:bodyDiv w:val="1"/>
      <w:marLeft w:val="0"/>
      <w:marRight w:val="0"/>
      <w:marTop w:val="0"/>
      <w:marBottom w:val="0"/>
      <w:divBdr>
        <w:top w:val="none" w:sz="0" w:space="0" w:color="auto"/>
        <w:left w:val="none" w:sz="0" w:space="0" w:color="auto"/>
        <w:bottom w:val="none" w:sz="0" w:space="0" w:color="auto"/>
        <w:right w:val="none" w:sz="0" w:space="0" w:color="auto"/>
      </w:divBdr>
    </w:div>
    <w:div w:id="452094851">
      <w:bodyDiv w:val="1"/>
      <w:marLeft w:val="0"/>
      <w:marRight w:val="0"/>
      <w:marTop w:val="0"/>
      <w:marBottom w:val="0"/>
      <w:divBdr>
        <w:top w:val="none" w:sz="0" w:space="0" w:color="auto"/>
        <w:left w:val="none" w:sz="0" w:space="0" w:color="auto"/>
        <w:bottom w:val="none" w:sz="0" w:space="0" w:color="auto"/>
        <w:right w:val="none" w:sz="0" w:space="0" w:color="auto"/>
      </w:divBdr>
    </w:div>
    <w:div w:id="476728820">
      <w:bodyDiv w:val="1"/>
      <w:marLeft w:val="0"/>
      <w:marRight w:val="0"/>
      <w:marTop w:val="0"/>
      <w:marBottom w:val="0"/>
      <w:divBdr>
        <w:top w:val="none" w:sz="0" w:space="0" w:color="auto"/>
        <w:left w:val="none" w:sz="0" w:space="0" w:color="auto"/>
        <w:bottom w:val="none" w:sz="0" w:space="0" w:color="auto"/>
        <w:right w:val="none" w:sz="0" w:space="0" w:color="auto"/>
      </w:divBdr>
    </w:div>
    <w:div w:id="478426204">
      <w:bodyDiv w:val="1"/>
      <w:marLeft w:val="0"/>
      <w:marRight w:val="0"/>
      <w:marTop w:val="0"/>
      <w:marBottom w:val="0"/>
      <w:divBdr>
        <w:top w:val="none" w:sz="0" w:space="0" w:color="auto"/>
        <w:left w:val="none" w:sz="0" w:space="0" w:color="auto"/>
        <w:bottom w:val="none" w:sz="0" w:space="0" w:color="auto"/>
        <w:right w:val="none" w:sz="0" w:space="0" w:color="auto"/>
      </w:divBdr>
    </w:div>
    <w:div w:id="533886882">
      <w:bodyDiv w:val="1"/>
      <w:marLeft w:val="0"/>
      <w:marRight w:val="0"/>
      <w:marTop w:val="0"/>
      <w:marBottom w:val="0"/>
      <w:divBdr>
        <w:top w:val="none" w:sz="0" w:space="0" w:color="auto"/>
        <w:left w:val="none" w:sz="0" w:space="0" w:color="auto"/>
        <w:bottom w:val="none" w:sz="0" w:space="0" w:color="auto"/>
        <w:right w:val="none" w:sz="0" w:space="0" w:color="auto"/>
      </w:divBdr>
      <w:divsChild>
        <w:div w:id="1090389429">
          <w:marLeft w:val="0"/>
          <w:marRight w:val="0"/>
          <w:marTop w:val="0"/>
          <w:marBottom w:val="0"/>
          <w:divBdr>
            <w:top w:val="none" w:sz="0" w:space="0" w:color="auto"/>
            <w:left w:val="none" w:sz="0" w:space="0" w:color="auto"/>
            <w:bottom w:val="none" w:sz="0" w:space="0" w:color="auto"/>
            <w:right w:val="none" w:sz="0" w:space="0" w:color="auto"/>
          </w:divBdr>
        </w:div>
        <w:div w:id="54280978">
          <w:marLeft w:val="0"/>
          <w:marRight w:val="0"/>
          <w:marTop w:val="0"/>
          <w:marBottom w:val="0"/>
          <w:divBdr>
            <w:top w:val="none" w:sz="0" w:space="0" w:color="auto"/>
            <w:left w:val="none" w:sz="0" w:space="0" w:color="auto"/>
            <w:bottom w:val="none" w:sz="0" w:space="0" w:color="auto"/>
            <w:right w:val="none" w:sz="0" w:space="0" w:color="auto"/>
          </w:divBdr>
        </w:div>
        <w:div w:id="344745683">
          <w:marLeft w:val="0"/>
          <w:marRight w:val="0"/>
          <w:marTop w:val="0"/>
          <w:marBottom w:val="0"/>
          <w:divBdr>
            <w:top w:val="none" w:sz="0" w:space="0" w:color="auto"/>
            <w:left w:val="none" w:sz="0" w:space="0" w:color="auto"/>
            <w:bottom w:val="none" w:sz="0" w:space="0" w:color="auto"/>
            <w:right w:val="none" w:sz="0" w:space="0" w:color="auto"/>
          </w:divBdr>
        </w:div>
        <w:div w:id="1546872586">
          <w:marLeft w:val="0"/>
          <w:marRight w:val="0"/>
          <w:marTop w:val="0"/>
          <w:marBottom w:val="0"/>
          <w:divBdr>
            <w:top w:val="none" w:sz="0" w:space="0" w:color="auto"/>
            <w:left w:val="none" w:sz="0" w:space="0" w:color="auto"/>
            <w:bottom w:val="none" w:sz="0" w:space="0" w:color="auto"/>
            <w:right w:val="none" w:sz="0" w:space="0" w:color="auto"/>
          </w:divBdr>
        </w:div>
        <w:div w:id="266043000">
          <w:marLeft w:val="0"/>
          <w:marRight w:val="0"/>
          <w:marTop w:val="0"/>
          <w:marBottom w:val="0"/>
          <w:divBdr>
            <w:top w:val="none" w:sz="0" w:space="0" w:color="auto"/>
            <w:left w:val="none" w:sz="0" w:space="0" w:color="auto"/>
            <w:bottom w:val="none" w:sz="0" w:space="0" w:color="auto"/>
            <w:right w:val="none" w:sz="0" w:space="0" w:color="auto"/>
          </w:divBdr>
        </w:div>
        <w:div w:id="1623538846">
          <w:marLeft w:val="0"/>
          <w:marRight w:val="0"/>
          <w:marTop w:val="0"/>
          <w:marBottom w:val="0"/>
          <w:divBdr>
            <w:top w:val="none" w:sz="0" w:space="0" w:color="auto"/>
            <w:left w:val="none" w:sz="0" w:space="0" w:color="auto"/>
            <w:bottom w:val="none" w:sz="0" w:space="0" w:color="auto"/>
            <w:right w:val="none" w:sz="0" w:space="0" w:color="auto"/>
          </w:divBdr>
        </w:div>
        <w:div w:id="592708021">
          <w:marLeft w:val="0"/>
          <w:marRight w:val="0"/>
          <w:marTop w:val="0"/>
          <w:marBottom w:val="0"/>
          <w:divBdr>
            <w:top w:val="none" w:sz="0" w:space="0" w:color="auto"/>
            <w:left w:val="none" w:sz="0" w:space="0" w:color="auto"/>
            <w:bottom w:val="none" w:sz="0" w:space="0" w:color="auto"/>
            <w:right w:val="none" w:sz="0" w:space="0" w:color="auto"/>
          </w:divBdr>
        </w:div>
        <w:div w:id="264651355">
          <w:marLeft w:val="0"/>
          <w:marRight w:val="0"/>
          <w:marTop w:val="0"/>
          <w:marBottom w:val="0"/>
          <w:divBdr>
            <w:top w:val="none" w:sz="0" w:space="0" w:color="auto"/>
            <w:left w:val="none" w:sz="0" w:space="0" w:color="auto"/>
            <w:bottom w:val="none" w:sz="0" w:space="0" w:color="auto"/>
            <w:right w:val="none" w:sz="0" w:space="0" w:color="auto"/>
          </w:divBdr>
        </w:div>
        <w:div w:id="1106969654">
          <w:marLeft w:val="0"/>
          <w:marRight w:val="0"/>
          <w:marTop w:val="0"/>
          <w:marBottom w:val="0"/>
          <w:divBdr>
            <w:top w:val="none" w:sz="0" w:space="0" w:color="auto"/>
            <w:left w:val="none" w:sz="0" w:space="0" w:color="auto"/>
            <w:bottom w:val="none" w:sz="0" w:space="0" w:color="auto"/>
            <w:right w:val="none" w:sz="0" w:space="0" w:color="auto"/>
          </w:divBdr>
        </w:div>
        <w:div w:id="429397065">
          <w:marLeft w:val="0"/>
          <w:marRight w:val="0"/>
          <w:marTop w:val="0"/>
          <w:marBottom w:val="0"/>
          <w:divBdr>
            <w:top w:val="none" w:sz="0" w:space="0" w:color="auto"/>
            <w:left w:val="none" w:sz="0" w:space="0" w:color="auto"/>
            <w:bottom w:val="none" w:sz="0" w:space="0" w:color="auto"/>
            <w:right w:val="none" w:sz="0" w:space="0" w:color="auto"/>
          </w:divBdr>
        </w:div>
        <w:div w:id="1150747794">
          <w:marLeft w:val="0"/>
          <w:marRight w:val="0"/>
          <w:marTop w:val="0"/>
          <w:marBottom w:val="0"/>
          <w:divBdr>
            <w:top w:val="none" w:sz="0" w:space="0" w:color="auto"/>
            <w:left w:val="none" w:sz="0" w:space="0" w:color="auto"/>
            <w:bottom w:val="none" w:sz="0" w:space="0" w:color="auto"/>
            <w:right w:val="none" w:sz="0" w:space="0" w:color="auto"/>
          </w:divBdr>
        </w:div>
        <w:div w:id="1691299079">
          <w:marLeft w:val="0"/>
          <w:marRight w:val="0"/>
          <w:marTop w:val="0"/>
          <w:marBottom w:val="0"/>
          <w:divBdr>
            <w:top w:val="none" w:sz="0" w:space="0" w:color="auto"/>
            <w:left w:val="none" w:sz="0" w:space="0" w:color="auto"/>
            <w:bottom w:val="none" w:sz="0" w:space="0" w:color="auto"/>
            <w:right w:val="none" w:sz="0" w:space="0" w:color="auto"/>
          </w:divBdr>
        </w:div>
        <w:div w:id="1985502483">
          <w:marLeft w:val="0"/>
          <w:marRight w:val="0"/>
          <w:marTop w:val="0"/>
          <w:marBottom w:val="0"/>
          <w:divBdr>
            <w:top w:val="none" w:sz="0" w:space="0" w:color="auto"/>
            <w:left w:val="none" w:sz="0" w:space="0" w:color="auto"/>
            <w:bottom w:val="none" w:sz="0" w:space="0" w:color="auto"/>
            <w:right w:val="none" w:sz="0" w:space="0" w:color="auto"/>
          </w:divBdr>
        </w:div>
        <w:div w:id="1043560484">
          <w:marLeft w:val="0"/>
          <w:marRight w:val="0"/>
          <w:marTop w:val="0"/>
          <w:marBottom w:val="0"/>
          <w:divBdr>
            <w:top w:val="none" w:sz="0" w:space="0" w:color="auto"/>
            <w:left w:val="none" w:sz="0" w:space="0" w:color="auto"/>
            <w:bottom w:val="none" w:sz="0" w:space="0" w:color="auto"/>
            <w:right w:val="none" w:sz="0" w:space="0" w:color="auto"/>
          </w:divBdr>
        </w:div>
        <w:div w:id="562762776">
          <w:marLeft w:val="0"/>
          <w:marRight w:val="0"/>
          <w:marTop w:val="0"/>
          <w:marBottom w:val="0"/>
          <w:divBdr>
            <w:top w:val="none" w:sz="0" w:space="0" w:color="auto"/>
            <w:left w:val="none" w:sz="0" w:space="0" w:color="auto"/>
            <w:bottom w:val="none" w:sz="0" w:space="0" w:color="auto"/>
            <w:right w:val="none" w:sz="0" w:space="0" w:color="auto"/>
          </w:divBdr>
        </w:div>
        <w:div w:id="1645891253">
          <w:marLeft w:val="0"/>
          <w:marRight w:val="0"/>
          <w:marTop w:val="0"/>
          <w:marBottom w:val="0"/>
          <w:divBdr>
            <w:top w:val="none" w:sz="0" w:space="0" w:color="auto"/>
            <w:left w:val="none" w:sz="0" w:space="0" w:color="auto"/>
            <w:bottom w:val="none" w:sz="0" w:space="0" w:color="auto"/>
            <w:right w:val="none" w:sz="0" w:space="0" w:color="auto"/>
          </w:divBdr>
        </w:div>
        <w:div w:id="111293205">
          <w:marLeft w:val="0"/>
          <w:marRight w:val="0"/>
          <w:marTop w:val="0"/>
          <w:marBottom w:val="0"/>
          <w:divBdr>
            <w:top w:val="none" w:sz="0" w:space="0" w:color="auto"/>
            <w:left w:val="none" w:sz="0" w:space="0" w:color="auto"/>
            <w:bottom w:val="none" w:sz="0" w:space="0" w:color="auto"/>
            <w:right w:val="none" w:sz="0" w:space="0" w:color="auto"/>
          </w:divBdr>
        </w:div>
        <w:div w:id="975335895">
          <w:marLeft w:val="0"/>
          <w:marRight w:val="0"/>
          <w:marTop w:val="0"/>
          <w:marBottom w:val="0"/>
          <w:divBdr>
            <w:top w:val="none" w:sz="0" w:space="0" w:color="auto"/>
            <w:left w:val="none" w:sz="0" w:space="0" w:color="auto"/>
            <w:bottom w:val="none" w:sz="0" w:space="0" w:color="auto"/>
            <w:right w:val="none" w:sz="0" w:space="0" w:color="auto"/>
          </w:divBdr>
        </w:div>
        <w:div w:id="1767845246">
          <w:marLeft w:val="0"/>
          <w:marRight w:val="0"/>
          <w:marTop w:val="0"/>
          <w:marBottom w:val="0"/>
          <w:divBdr>
            <w:top w:val="none" w:sz="0" w:space="0" w:color="auto"/>
            <w:left w:val="none" w:sz="0" w:space="0" w:color="auto"/>
            <w:bottom w:val="none" w:sz="0" w:space="0" w:color="auto"/>
            <w:right w:val="none" w:sz="0" w:space="0" w:color="auto"/>
          </w:divBdr>
        </w:div>
        <w:div w:id="1062798978">
          <w:marLeft w:val="0"/>
          <w:marRight w:val="0"/>
          <w:marTop w:val="0"/>
          <w:marBottom w:val="0"/>
          <w:divBdr>
            <w:top w:val="none" w:sz="0" w:space="0" w:color="auto"/>
            <w:left w:val="none" w:sz="0" w:space="0" w:color="auto"/>
            <w:bottom w:val="none" w:sz="0" w:space="0" w:color="auto"/>
            <w:right w:val="none" w:sz="0" w:space="0" w:color="auto"/>
          </w:divBdr>
        </w:div>
        <w:div w:id="1055202741">
          <w:marLeft w:val="0"/>
          <w:marRight w:val="0"/>
          <w:marTop w:val="0"/>
          <w:marBottom w:val="0"/>
          <w:divBdr>
            <w:top w:val="none" w:sz="0" w:space="0" w:color="auto"/>
            <w:left w:val="none" w:sz="0" w:space="0" w:color="auto"/>
            <w:bottom w:val="none" w:sz="0" w:space="0" w:color="auto"/>
            <w:right w:val="none" w:sz="0" w:space="0" w:color="auto"/>
          </w:divBdr>
        </w:div>
        <w:div w:id="1107886883">
          <w:marLeft w:val="0"/>
          <w:marRight w:val="0"/>
          <w:marTop w:val="0"/>
          <w:marBottom w:val="0"/>
          <w:divBdr>
            <w:top w:val="none" w:sz="0" w:space="0" w:color="auto"/>
            <w:left w:val="none" w:sz="0" w:space="0" w:color="auto"/>
            <w:bottom w:val="none" w:sz="0" w:space="0" w:color="auto"/>
            <w:right w:val="none" w:sz="0" w:space="0" w:color="auto"/>
          </w:divBdr>
        </w:div>
        <w:div w:id="1362392967">
          <w:marLeft w:val="0"/>
          <w:marRight w:val="0"/>
          <w:marTop w:val="0"/>
          <w:marBottom w:val="0"/>
          <w:divBdr>
            <w:top w:val="none" w:sz="0" w:space="0" w:color="auto"/>
            <w:left w:val="none" w:sz="0" w:space="0" w:color="auto"/>
            <w:bottom w:val="none" w:sz="0" w:space="0" w:color="auto"/>
            <w:right w:val="none" w:sz="0" w:space="0" w:color="auto"/>
          </w:divBdr>
        </w:div>
      </w:divsChild>
    </w:div>
    <w:div w:id="628127994">
      <w:bodyDiv w:val="1"/>
      <w:marLeft w:val="0"/>
      <w:marRight w:val="0"/>
      <w:marTop w:val="0"/>
      <w:marBottom w:val="0"/>
      <w:divBdr>
        <w:top w:val="none" w:sz="0" w:space="0" w:color="auto"/>
        <w:left w:val="none" w:sz="0" w:space="0" w:color="auto"/>
        <w:bottom w:val="none" w:sz="0" w:space="0" w:color="auto"/>
        <w:right w:val="none" w:sz="0" w:space="0" w:color="auto"/>
      </w:divBdr>
    </w:div>
    <w:div w:id="692458055">
      <w:bodyDiv w:val="1"/>
      <w:marLeft w:val="0"/>
      <w:marRight w:val="0"/>
      <w:marTop w:val="0"/>
      <w:marBottom w:val="0"/>
      <w:divBdr>
        <w:top w:val="none" w:sz="0" w:space="0" w:color="auto"/>
        <w:left w:val="none" w:sz="0" w:space="0" w:color="auto"/>
        <w:bottom w:val="none" w:sz="0" w:space="0" w:color="auto"/>
        <w:right w:val="none" w:sz="0" w:space="0" w:color="auto"/>
      </w:divBdr>
    </w:div>
    <w:div w:id="759833465">
      <w:bodyDiv w:val="1"/>
      <w:marLeft w:val="0"/>
      <w:marRight w:val="0"/>
      <w:marTop w:val="0"/>
      <w:marBottom w:val="0"/>
      <w:divBdr>
        <w:top w:val="none" w:sz="0" w:space="0" w:color="auto"/>
        <w:left w:val="none" w:sz="0" w:space="0" w:color="auto"/>
        <w:bottom w:val="none" w:sz="0" w:space="0" w:color="auto"/>
        <w:right w:val="none" w:sz="0" w:space="0" w:color="auto"/>
      </w:divBdr>
    </w:div>
    <w:div w:id="796872990">
      <w:bodyDiv w:val="1"/>
      <w:marLeft w:val="0"/>
      <w:marRight w:val="0"/>
      <w:marTop w:val="0"/>
      <w:marBottom w:val="0"/>
      <w:divBdr>
        <w:top w:val="none" w:sz="0" w:space="0" w:color="auto"/>
        <w:left w:val="none" w:sz="0" w:space="0" w:color="auto"/>
        <w:bottom w:val="none" w:sz="0" w:space="0" w:color="auto"/>
        <w:right w:val="none" w:sz="0" w:space="0" w:color="auto"/>
      </w:divBdr>
    </w:div>
    <w:div w:id="849679644">
      <w:bodyDiv w:val="1"/>
      <w:marLeft w:val="0"/>
      <w:marRight w:val="0"/>
      <w:marTop w:val="0"/>
      <w:marBottom w:val="0"/>
      <w:divBdr>
        <w:top w:val="none" w:sz="0" w:space="0" w:color="auto"/>
        <w:left w:val="none" w:sz="0" w:space="0" w:color="auto"/>
        <w:bottom w:val="none" w:sz="0" w:space="0" w:color="auto"/>
        <w:right w:val="none" w:sz="0" w:space="0" w:color="auto"/>
      </w:divBdr>
    </w:div>
    <w:div w:id="855265887">
      <w:bodyDiv w:val="1"/>
      <w:marLeft w:val="0"/>
      <w:marRight w:val="0"/>
      <w:marTop w:val="0"/>
      <w:marBottom w:val="0"/>
      <w:divBdr>
        <w:top w:val="none" w:sz="0" w:space="0" w:color="auto"/>
        <w:left w:val="none" w:sz="0" w:space="0" w:color="auto"/>
        <w:bottom w:val="none" w:sz="0" w:space="0" w:color="auto"/>
        <w:right w:val="none" w:sz="0" w:space="0" w:color="auto"/>
      </w:divBdr>
    </w:div>
    <w:div w:id="864706930">
      <w:bodyDiv w:val="1"/>
      <w:marLeft w:val="0"/>
      <w:marRight w:val="0"/>
      <w:marTop w:val="0"/>
      <w:marBottom w:val="0"/>
      <w:divBdr>
        <w:top w:val="none" w:sz="0" w:space="0" w:color="auto"/>
        <w:left w:val="none" w:sz="0" w:space="0" w:color="auto"/>
        <w:bottom w:val="none" w:sz="0" w:space="0" w:color="auto"/>
        <w:right w:val="none" w:sz="0" w:space="0" w:color="auto"/>
      </w:divBdr>
    </w:div>
    <w:div w:id="892346044">
      <w:bodyDiv w:val="1"/>
      <w:marLeft w:val="0"/>
      <w:marRight w:val="0"/>
      <w:marTop w:val="0"/>
      <w:marBottom w:val="0"/>
      <w:divBdr>
        <w:top w:val="none" w:sz="0" w:space="0" w:color="auto"/>
        <w:left w:val="none" w:sz="0" w:space="0" w:color="auto"/>
        <w:bottom w:val="none" w:sz="0" w:space="0" w:color="auto"/>
        <w:right w:val="none" w:sz="0" w:space="0" w:color="auto"/>
      </w:divBdr>
    </w:div>
    <w:div w:id="953560289">
      <w:bodyDiv w:val="1"/>
      <w:marLeft w:val="0"/>
      <w:marRight w:val="0"/>
      <w:marTop w:val="0"/>
      <w:marBottom w:val="0"/>
      <w:divBdr>
        <w:top w:val="none" w:sz="0" w:space="0" w:color="auto"/>
        <w:left w:val="none" w:sz="0" w:space="0" w:color="auto"/>
        <w:bottom w:val="none" w:sz="0" w:space="0" w:color="auto"/>
        <w:right w:val="none" w:sz="0" w:space="0" w:color="auto"/>
      </w:divBdr>
    </w:div>
    <w:div w:id="965043449">
      <w:bodyDiv w:val="1"/>
      <w:marLeft w:val="0"/>
      <w:marRight w:val="0"/>
      <w:marTop w:val="0"/>
      <w:marBottom w:val="0"/>
      <w:divBdr>
        <w:top w:val="none" w:sz="0" w:space="0" w:color="auto"/>
        <w:left w:val="none" w:sz="0" w:space="0" w:color="auto"/>
        <w:bottom w:val="none" w:sz="0" w:space="0" w:color="auto"/>
        <w:right w:val="none" w:sz="0" w:space="0" w:color="auto"/>
      </w:divBdr>
    </w:div>
    <w:div w:id="980696968">
      <w:bodyDiv w:val="1"/>
      <w:marLeft w:val="0"/>
      <w:marRight w:val="0"/>
      <w:marTop w:val="0"/>
      <w:marBottom w:val="0"/>
      <w:divBdr>
        <w:top w:val="none" w:sz="0" w:space="0" w:color="auto"/>
        <w:left w:val="none" w:sz="0" w:space="0" w:color="auto"/>
        <w:bottom w:val="none" w:sz="0" w:space="0" w:color="auto"/>
        <w:right w:val="none" w:sz="0" w:space="0" w:color="auto"/>
      </w:divBdr>
    </w:div>
    <w:div w:id="993947140">
      <w:bodyDiv w:val="1"/>
      <w:marLeft w:val="0"/>
      <w:marRight w:val="0"/>
      <w:marTop w:val="0"/>
      <w:marBottom w:val="0"/>
      <w:divBdr>
        <w:top w:val="none" w:sz="0" w:space="0" w:color="auto"/>
        <w:left w:val="none" w:sz="0" w:space="0" w:color="auto"/>
        <w:bottom w:val="none" w:sz="0" w:space="0" w:color="auto"/>
        <w:right w:val="none" w:sz="0" w:space="0" w:color="auto"/>
      </w:divBdr>
    </w:div>
    <w:div w:id="1041856019">
      <w:bodyDiv w:val="1"/>
      <w:marLeft w:val="0"/>
      <w:marRight w:val="0"/>
      <w:marTop w:val="0"/>
      <w:marBottom w:val="0"/>
      <w:divBdr>
        <w:top w:val="none" w:sz="0" w:space="0" w:color="auto"/>
        <w:left w:val="none" w:sz="0" w:space="0" w:color="auto"/>
        <w:bottom w:val="none" w:sz="0" w:space="0" w:color="auto"/>
        <w:right w:val="none" w:sz="0" w:space="0" w:color="auto"/>
      </w:divBdr>
    </w:div>
    <w:div w:id="1114640739">
      <w:bodyDiv w:val="1"/>
      <w:marLeft w:val="0"/>
      <w:marRight w:val="0"/>
      <w:marTop w:val="0"/>
      <w:marBottom w:val="0"/>
      <w:divBdr>
        <w:top w:val="none" w:sz="0" w:space="0" w:color="auto"/>
        <w:left w:val="none" w:sz="0" w:space="0" w:color="auto"/>
        <w:bottom w:val="none" w:sz="0" w:space="0" w:color="auto"/>
        <w:right w:val="none" w:sz="0" w:space="0" w:color="auto"/>
      </w:divBdr>
    </w:div>
    <w:div w:id="1224216875">
      <w:bodyDiv w:val="1"/>
      <w:marLeft w:val="0"/>
      <w:marRight w:val="0"/>
      <w:marTop w:val="0"/>
      <w:marBottom w:val="0"/>
      <w:divBdr>
        <w:top w:val="none" w:sz="0" w:space="0" w:color="auto"/>
        <w:left w:val="none" w:sz="0" w:space="0" w:color="auto"/>
        <w:bottom w:val="none" w:sz="0" w:space="0" w:color="auto"/>
        <w:right w:val="none" w:sz="0" w:space="0" w:color="auto"/>
      </w:divBdr>
    </w:div>
    <w:div w:id="1249847273">
      <w:bodyDiv w:val="1"/>
      <w:marLeft w:val="0"/>
      <w:marRight w:val="0"/>
      <w:marTop w:val="0"/>
      <w:marBottom w:val="0"/>
      <w:divBdr>
        <w:top w:val="none" w:sz="0" w:space="0" w:color="auto"/>
        <w:left w:val="none" w:sz="0" w:space="0" w:color="auto"/>
        <w:bottom w:val="none" w:sz="0" w:space="0" w:color="auto"/>
        <w:right w:val="none" w:sz="0" w:space="0" w:color="auto"/>
      </w:divBdr>
    </w:div>
    <w:div w:id="1276449833">
      <w:bodyDiv w:val="1"/>
      <w:marLeft w:val="0"/>
      <w:marRight w:val="0"/>
      <w:marTop w:val="0"/>
      <w:marBottom w:val="0"/>
      <w:divBdr>
        <w:top w:val="none" w:sz="0" w:space="0" w:color="auto"/>
        <w:left w:val="none" w:sz="0" w:space="0" w:color="auto"/>
        <w:bottom w:val="none" w:sz="0" w:space="0" w:color="auto"/>
        <w:right w:val="none" w:sz="0" w:space="0" w:color="auto"/>
      </w:divBdr>
    </w:div>
    <w:div w:id="1278414536">
      <w:bodyDiv w:val="1"/>
      <w:marLeft w:val="0"/>
      <w:marRight w:val="0"/>
      <w:marTop w:val="0"/>
      <w:marBottom w:val="0"/>
      <w:divBdr>
        <w:top w:val="none" w:sz="0" w:space="0" w:color="auto"/>
        <w:left w:val="none" w:sz="0" w:space="0" w:color="auto"/>
        <w:bottom w:val="none" w:sz="0" w:space="0" w:color="auto"/>
        <w:right w:val="none" w:sz="0" w:space="0" w:color="auto"/>
      </w:divBdr>
    </w:div>
    <w:div w:id="1297099171">
      <w:bodyDiv w:val="1"/>
      <w:marLeft w:val="0"/>
      <w:marRight w:val="0"/>
      <w:marTop w:val="0"/>
      <w:marBottom w:val="0"/>
      <w:divBdr>
        <w:top w:val="none" w:sz="0" w:space="0" w:color="auto"/>
        <w:left w:val="none" w:sz="0" w:space="0" w:color="auto"/>
        <w:bottom w:val="none" w:sz="0" w:space="0" w:color="auto"/>
        <w:right w:val="none" w:sz="0" w:space="0" w:color="auto"/>
      </w:divBdr>
    </w:div>
    <w:div w:id="1368985524">
      <w:bodyDiv w:val="1"/>
      <w:marLeft w:val="0"/>
      <w:marRight w:val="0"/>
      <w:marTop w:val="0"/>
      <w:marBottom w:val="0"/>
      <w:divBdr>
        <w:top w:val="none" w:sz="0" w:space="0" w:color="auto"/>
        <w:left w:val="none" w:sz="0" w:space="0" w:color="auto"/>
        <w:bottom w:val="none" w:sz="0" w:space="0" w:color="auto"/>
        <w:right w:val="none" w:sz="0" w:space="0" w:color="auto"/>
      </w:divBdr>
    </w:div>
    <w:div w:id="1438452798">
      <w:bodyDiv w:val="1"/>
      <w:marLeft w:val="0"/>
      <w:marRight w:val="0"/>
      <w:marTop w:val="0"/>
      <w:marBottom w:val="0"/>
      <w:divBdr>
        <w:top w:val="none" w:sz="0" w:space="0" w:color="auto"/>
        <w:left w:val="none" w:sz="0" w:space="0" w:color="auto"/>
        <w:bottom w:val="none" w:sz="0" w:space="0" w:color="auto"/>
        <w:right w:val="none" w:sz="0" w:space="0" w:color="auto"/>
      </w:divBdr>
    </w:div>
    <w:div w:id="1501114054">
      <w:bodyDiv w:val="1"/>
      <w:marLeft w:val="0"/>
      <w:marRight w:val="0"/>
      <w:marTop w:val="0"/>
      <w:marBottom w:val="0"/>
      <w:divBdr>
        <w:top w:val="none" w:sz="0" w:space="0" w:color="auto"/>
        <w:left w:val="none" w:sz="0" w:space="0" w:color="auto"/>
        <w:bottom w:val="none" w:sz="0" w:space="0" w:color="auto"/>
        <w:right w:val="none" w:sz="0" w:space="0" w:color="auto"/>
      </w:divBdr>
    </w:div>
    <w:div w:id="1512841797">
      <w:bodyDiv w:val="1"/>
      <w:marLeft w:val="0"/>
      <w:marRight w:val="0"/>
      <w:marTop w:val="0"/>
      <w:marBottom w:val="0"/>
      <w:divBdr>
        <w:top w:val="none" w:sz="0" w:space="0" w:color="auto"/>
        <w:left w:val="none" w:sz="0" w:space="0" w:color="auto"/>
        <w:bottom w:val="none" w:sz="0" w:space="0" w:color="auto"/>
        <w:right w:val="none" w:sz="0" w:space="0" w:color="auto"/>
      </w:divBdr>
    </w:div>
    <w:div w:id="1573000912">
      <w:bodyDiv w:val="1"/>
      <w:marLeft w:val="0"/>
      <w:marRight w:val="0"/>
      <w:marTop w:val="0"/>
      <w:marBottom w:val="0"/>
      <w:divBdr>
        <w:top w:val="none" w:sz="0" w:space="0" w:color="auto"/>
        <w:left w:val="none" w:sz="0" w:space="0" w:color="auto"/>
        <w:bottom w:val="none" w:sz="0" w:space="0" w:color="auto"/>
        <w:right w:val="none" w:sz="0" w:space="0" w:color="auto"/>
      </w:divBdr>
    </w:div>
    <w:div w:id="1576935280">
      <w:bodyDiv w:val="1"/>
      <w:marLeft w:val="0"/>
      <w:marRight w:val="0"/>
      <w:marTop w:val="0"/>
      <w:marBottom w:val="0"/>
      <w:divBdr>
        <w:top w:val="none" w:sz="0" w:space="0" w:color="auto"/>
        <w:left w:val="none" w:sz="0" w:space="0" w:color="auto"/>
        <w:bottom w:val="none" w:sz="0" w:space="0" w:color="auto"/>
        <w:right w:val="none" w:sz="0" w:space="0" w:color="auto"/>
      </w:divBdr>
    </w:div>
    <w:div w:id="1590500458">
      <w:bodyDiv w:val="1"/>
      <w:marLeft w:val="0"/>
      <w:marRight w:val="0"/>
      <w:marTop w:val="0"/>
      <w:marBottom w:val="0"/>
      <w:divBdr>
        <w:top w:val="none" w:sz="0" w:space="0" w:color="auto"/>
        <w:left w:val="none" w:sz="0" w:space="0" w:color="auto"/>
        <w:bottom w:val="none" w:sz="0" w:space="0" w:color="auto"/>
        <w:right w:val="none" w:sz="0" w:space="0" w:color="auto"/>
      </w:divBdr>
    </w:div>
    <w:div w:id="1602839221">
      <w:bodyDiv w:val="1"/>
      <w:marLeft w:val="0"/>
      <w:marRight w:val="0"/>
      <w:marTop w:val="0"/>
      <w:marBottom w:val="0"/>
      <w:divBdr>
        <w:top w:val="none" w:sz="0" w:space="0" w:color="auto"/>
        <w:left w:val="none" w:sz="0" w:space="0" w:color="auto"/>
        <w:bottom w:val="none" w:sz="0" w:space="0" w:color="auto"/>
        <w:right w:val="none" w:sz="0" w:space="0" w:color="auto"/>
      </w:divBdr>
    </w:div>
    <w:div w:id="1612667391">
      <w:bodyDiv w:val="1"/>
      <w:marLeft w:val="0"/>
      <w:marRight w:val="0"/>
      <w:marTop w:val="0"/>
      <w:marBottom w:val="0"/>
      <w:divBdr>
        <w:top w:val="none" w:sz="0" w:space="0" w:color="auto"/>
        <w:left w:val="none" w:sz="0" w:space="0" w:color="auto"/>
        <w:bottom w:val="none" w:sz="0" w:space="0" w:color="auto"/>
        <w:right w:val="none" w:sz="0" w:space="0" w:color="auto"/>
      </w:divBdr>
    </w:div>
    <w:div w:id="1631132080">
      <w:bodyDiv w:val="1"/>
      <w:marLeft w:val="0"/>
      <w:marRight w:val="0"/>
      <w:marTop w:val="0"/>
      <w:marBottom w:val="0"/>
      <w:divBdr>
        <w:top w:val="none" w:sz="0" w:space="0" w:color="auto"/>
        <w:left w:val="none" w:sz="0" w:space="0" w:color="auto"/>
        <w:bottom w:val="none" w:sz="0" w:space="0" w:color="auto"/>
        <w:right w:val="none" w:sz="0" w:space="0" w:color="auto"/>
      </w:divBdr>
    </w:div>
    <w:div w:id="1634941955">
      <w:bodyDiv w:val="1"/>
      <w:marLeft w:val="0"/>
      <w:marRight w:val="0"/>
      <w:marTop w:val="0"/>
      <w:marBottom w:val="0"/>
      <w:divBdr>
        <w:top w:val="none" w:sz="0" w:space="0" w:color="auto"/>
        <w:left w:val="none" w:sz="0" w:space="0" w:color="auto"/>
        <w:bottom w:val="none" w:sz="0" w:space="0" w:color="auto"/>
        <w:right w:val="none" w:sz="0" w:space="0" w:color="auto"/>
      </w:divBdr>
    </w:div>
    <w:div w:id="1674530242">
      <w:bodyDiv w:val="1"/>
      <w:marLeft w:val="0"/>
      <w:marRight w:val="0"/>
      <w:marTop w:val="0"/>
      <w:marBottom w:val="0"/>
      <w:divBdr>
        <w:top w:val="none" w:sz="0" w:space="0" w:color="auto"/>
        <w:left w:val="none" w:sz="0" w:space="0" w:color="auto"/>
        <w:bottom w:val="none" w:sz="0" w:space="0" w:color="auto"/>
        <w:right w:val="none" w:sz="0" w:space="0" w:color="auto"/>
      </w:divBdr>
    </w:div>
    <w:div w:id="1713774516">
      <w:bodyDiv w:val="1"/>
      <w:marLeft w:val="0"/>
      <w:marRight w:val="0"/>
      <w:marTop w:val="0"/>
      <w:marBottom w:val="0"/>
      <w:divBdr>
        <w:top w:val="none" w:sz="0" w:space="0" w:color="auto"/>
        <w:left w:val="none" w:sz="0" w:space="0" w:color="auto"/>
        <w:bottom w:val="none" w:sz="0" w:space="0" w:color="auto"/>
        <w:right w:val="none" w:sz="0" w:space="0" w:color="auto"/>
      </w:divBdr>
    </w:div>
    <w:div w:id="1747219558">
      <w:bodyDiv w:val="1"/>
      <w:marLeft w:val="0"/>
      <w:marRight w:val="0"/>
      <w:marTop w:val="0"/>
      <w:marBottom w:val="0"/>
      <w:divBdr>
        <w:top w:val="none" w:sz="0" w:space="0" w:color="auto"/>
        <w:left w:val="none" w:sz="0" w:space="0" w:color="auto"/>
        <w:bottom w:val="none" w:sz="0" w:space="0" w:color="auto"/>
        <w:right w:val="none" w:sz="0" w:space="0" w:color="auto"/>
      </w:divBdr>
    </w:div>
    <w:div w:id="1772626664">
      <w:bodyDiv w:val="1"/>
      <w:marLeft w:val="0"/>
      <w:marRight w:val="0"/>
      <w:marTop w:val="0"/>
      <w:marBottom w:val="0"/>
      <w:divBdr>
        <w:top w:val="none" w:sz="0" w:space="0" w:color="auto"/>
        <w:left w:val="none" w:sz="0" w:space="0" w:color="auto"/>
        <w:bottom w:val="none" w:sz="0" w:space="0" w:color="auto"/>
        <w:right w:val="none" w:sz="0" w:space="0" w:color="auto"/>
      </w:divBdr>
    </w:div>
    <w:div w:id="1822111342">
      <w:bodyDiv w:val="1"/>
      <w:marLeft w:val="0"/>
      <w:marRight w:val="0"/>
      <w:marTop w:val="0"/>
      <w:marBottom w:val="0"/>
      <w:divBdr>
        <w:top w:val="none" w:sz="0" w:space="0" w:color="auto"/>
        <w:left w:val="none" w:sz="0" w:space="0" w:color="auto"/>
        <w:bottom w:val="none" w:sz="0" w:space="0" w:color="auto"/>
        <w:right w:val="none" w:sz="0" w:space="0" w:color="auto"/>
      </w:divBdr>
    </w:div>
    <w:div w:id="1856113891">
      <w:bodyDiv w:val="1"/>
      <w:marLeft w:val="0"/>
      <w:marRight w:val="0"/>
      <w:marTop w:val="0"/>
      <w:marBottom w:val="0"/>
      <w:divBdr>
        <w:top w:val="none" w:sz="0" w:space="0" w:color="auto"/>
        <w:left w:val="none" w:sz="0" w:space="0" w:color="auto"/>
        <w:bottom w:val="none" w:sz="0" w:space="0" w:color="auto"/>
        <w:right w:val="none" w:sz="0" w:space="0" w:color="auto"/>
      </w:divBdr>
    </w:div>
    <w:div w:id="1862087433">
      <w:bodyDiv w:val="1"/>
      <w:marLeft w:val="0"/>
      <w:marRight w:val="0"/>
      <w:marTop w:val="0"/>
      <w:marBottom w:val="0"/>
      <w:divBdr>
        <w:top w:val="none" w:sz="0" w:space="0" w:color="auto"/>
        <w:left w:val="none" w:sz="0" w:space="0" w:color="auto"/>
        <w:bottom w:val="none" w:sz="0" w:space="0" w:color="auto"/>
        <w:right w:val="none" w:sz="0" w:space="0" w:color="auto"/>
      </w:divBdr>
    </w:div>
    <w:div w:id="1887639861">
      <w:bodyDiv w:val="1"/>
      <w:marLeft w:val="0"/>
      <w:marRight w:val="0"/>
      <w:marTop w:val="0"/>
      <w:marBottom w:val="0"/>
      <w:divBdr>
        <w:top w:val="none" w:sz="0" w:space="0" w:color="auto"/>
        <w:left w:val="none" w:sz="0" w:space="0" w:color="auto"/>
        <w:bottom w:val="none" w:sz="0" w:space="0" w:color="auto"/>
        <w:right w:val="none" w:sz="0" w:space="0" w:color="auto"/>
      </w:divBdr>
    </w:div>
    <w:div w:id="1906065727">
      <w:bodyDiv w:val="1"/>
      <w:marLeft w:val="0"/>
      <w:marRight w:val="0"/>
      <w:marTop w:val="0"/>
      <w:marBottom w:val="0"/>
      <w:divBdr>
        <w:top w:val="none" w:sz="0" w:space="0" w:color="auto"/>
        <w:left w:val="none" w:sz="0" w:space="0" w:color="auto"/>
        <w:bottom w:val="none" w:sz="0" w:space="0" w:color="auto"/>
        <w:right w:val="none" w:sz="0" w:space="0" w:color="auto"/>
      </w:divBdr>
    </w:div>
    <w:div w:id="1922327303">
      <w:bodyDiv w:val="1"/>
      <w:marLeft w:val="0"/>
      <w:marRight w:val="0"/>
      <w:marTop w:val="0"/>
      <w:marBottom w:val="0"/>
      <w:divBdr>
        <w:top w:val="none" w:sz="0" w:space="0" w:color="auto"/>
        <w:left w:val="none" w:sz="0" w:space="0" w:color="auto"/>
        <w:bottom w:val="none" w:sz="0" w:space="0" w:color="auto"/>
        <w:right w:val="none" w:sz="0" w:space="0" w:color="auto"/>
      </w:divBdr>
    </w:div>
    <w:div w:id="1980332068">
      <w:bodyDiv w:val="1"/>
      <w:marLeft w:val="0"/>
      <w:marRight w:val="0"/>
      <w:marTop w:val="0"/>
      <w:marBottom w:val="0"/>
      <w:divBdr>
        <w:top w:val="none" w:sz="0" w:space="0" w:color="auto"/>
        <w:left w:val="none" w:sz="0" w:space="0" w:color="auto"/>
        <w:bottom w:val="none" w:sz="0" w:space="0" w:color="auto"/>
        <w:right w:val="none" w:sz="0" w:space="0" w:color="auto"/>
      </w:divBdr>
    </w:div>
    <w:div w:id="2036539790">
      <w:bodyDiv w:val="1"/>
      <w:marLeft w:val="0"/>
      <w:marRight w:val="0"/>
      <w:marTop w:val="0"/>
      <w:marBottom w:val="0"/>
      <w:divBdr>
        <w:top w:val="none" w:sz="0" w:space="0" w:color="auto"/>
        <w:left w:val="none" w:sz="0" w:space="0" w:color="auto"/>
        <w:bottom w:val="none" w:sz="0" w:space="0" w:color="auto"/>
        <w:right w:val="none" w:sz="0" w:space="0" w:color="auto"/>
      </w:divBdr>
    </w:div>
    <w:div w:id="2045792383">
      <w:bodyDiv w:val="1"/>
      <w:marLeft w:val="0"/>
      <w:marRight w:val="0"/>
      <w:marTop w:val="0"/>
      <w:marBottom w:val="0"/>
      <w:divBdr>
        <w:top w:val="none" w:sz="0" w:space="0" w:color="auto"/>
        <w:left w:val="none" w:sz="0" w:space="0" w:color="auto"/>
        <w:bottom w:val="none" w:sz="0" w:space="0" w:color="auto"/>
        <w:right w:val="none" w:sz="0" w:space="0" w:color="auto"/>
      </w:divBdr>
    </w:div>
    <w:div w:id="2079597286">
      <w:bodyDiv w:val="1"/>
      <w:marLeft w:val="0"/>
      <w:marRight w:val="0"/>
      <w:marTop w:val="0"/>
      <w:marBottom w:val="0"/>
      <w:divBdr>
        <w:top w:val="none" w:sz="0" w:space="0" w:color="auto"/>
        <w:left w:val="none" w:sz="0" w:space="0" w:color="auto"/>
        <w:bottom w:val="none" w:sz="0" w:space="0" w:color="auto"/>
        <w:right w:val="none" w:sz="0" w:space="0" w:color="auto"/>
      </w:divBdr>
    </w:div>
    <w:div w:id="2082484870">
      <w:bodyDiv w:val="1"/>
      <w:marLeft w:val="0"/>
      <w:marRight w:val="0"/>
      <w:marTop w:val="0"/>
      <w:marBottom w:val="0"/>
      <w:divBdr>
        <w:top w:val="none" w:sz="0" w:space="0" w:color="auto"/>
        <w:left w:val="none" w:sz="0" w:space="0" w:color="auto"/>
        <w:bottom w:val="none" w:sz="0" w:space="0" w:color="auto"/>
        <w:right w:val="none" w:sz="0" w:space="0" w:color="auto"/>
      </w:divBdr>
    </w:div>
    <w:div w:id="2087216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1 курс</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Реалістичний</c:v>
                </c:pt>
                <c:pt idx="1">
                  <c:v>Інтеректуальний</c:v>
                </c:pt>
                <c:pt idx="2">
                  <c:v>Соціальний</c:v>
                </c:pt>
                <c:pt idx="3">
                  <c:v>Конвенційний</c:v>
                </c:pt>
                <c:pt idx="4">
                  <c:v>Підприємницький</c:v>
                </c:pt>
                <c:pt idx="5">
                  <c:v>Художній</c:v>
                </c:pt>
              </c:strCache>
            </c:strRef>
          </c:cat>
          <c:val>
            <c:numRef>
              <c:f>Лист1!$B$2:$B$7</c:f>
              <c:numCache>
                <c:formatCode>General</c:formatCode>
                <c:ptCount val="6"/>
                <c:pt idx="0">
                  <c:v>28</c:v>
                </c:pt>
                <c:pt idx="1">
                  <c:v>24</c:v>
                </c:pt>
                <c:pt idx="2">
                  <c:v>24</c:v>
                </c:pt>
                <c:pt idx="3">
                  <c:v>20</c:v>
                </c:pt>
                <c:pt idx="4">
                  <c:v>0</c:v>
                </c:pt>
                <c:pt idx="5">
                  <c:v>4</c:v>
                </c:pt>
              </c:numCache>
            </c:numRef>
          </c:val>
          <c:extLst>
            <c:ext xmlns:c16="http://schemas.microsoft.com/office/drawing/2014/chart" uri="{C3380CC4-5D6E-409C-BE32-E72D297353CC}">
              <c16:uniqueId val="{00000000-56B2-4324-976D-E73E1C2515DB}"/>
            </c:ext>
          </c:extLst>
        </c:ser>
        <c:ser>
          <c:idx val="1"/>
          <c:order val="1"/>
          <c:tx>
            <c:strRef>
              <c:f>Лист1!$C$1</c:f>
              <c:strCache>
                <c:ptCount val="1"/>
                <c:pt idx="0">
                  <c:v>4 курс</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Реалістичний</c:v>
                </c:pt>
                <c:pt idx="1">
                  <c:v>Інтеректуальний</c:v>
                </c:pt>
                <c:pt idx="2">
                  <c:v>Соціальний</c:v>
                </c:pt>
                <c:pt idx="3">
                  <c:v>Конвенційний</c:v>
                </c:pt>
                <c:pt idx="4">
                  <c:v>Підприємницький</c:v>
                </c:pt>
                <c:pt idx="5">
                  <c:v>Художній</c:v>
                </c:pt>
              </c:strCache>
            </c:strRef>
          </c:cat>
          <c:val>
            <c:numRef>
              <c:f>Лист1!$C$2:$C$7</c:f>
              <c:numCache>
                <c:formatCode>General</c:formatCode>
                <c:ptCount val="6"/>
                <c:pt idx="0">
                  <c:v>12</c:v>
                </c:pt>
                <c:pt idx="1">
                  <c:v>24</c:v>
                </c:pt>
                <c:pt idx="2">
                  <c:v>40</c:v>
                </c:pt>
                <c:pt idx="3">
                  <c:v>4</c:v>
                </c:pt>
                <c:pt idx="4">
                  <c:v>16</c:v>
                </c:pt>
                <c:pt idx="5">
                  <c:v>4</c:v>
                </c:pt>
              </c:numCache>
            </c:numRef>
          </c:val>
          <c:extLst>
            <c:ext xmlns:c16="http://schemas.microsoft.com/office/drawing/2014/chart" uri="{C3380CC4-5D6E-409C-BE32-E72D297353CC}">
              <c16:uniqueId val="{00000001-56B2-4324-976D-E73E1C2515DB}"/>
            </c:ext>
          </c:extLst>
        </c:ser>
        <c:dLbls>
          <c:showLegendKey val="0"/>
          <c:showVal val="1"/>
          <c:showCatName val="0"/>
          <c:showSerName val="0"/>
          <c:showPercent val="0"/>
          <c:showBubbleSize val="0"/>
        </c:dLbls>
        <c:gapWidth val="150"/>
        <c:shape val="cylinder"/>
        <c:axId val="326369792"/>
        <c:axId val="241592000"/>
        <c:axId val="0"/>
      </c:bar3DChart>
      <c:catAx>
        <c:axId val="326369792"/>
        <c:scaling>
          <c:orientation val="minMax"/>
        </c:scaling>
        <c:delete val="0"/>
        <c:axPos val="b"/>
        <c:numFmt formatCode="General" sourceLinked="0"/>
        <c:majorTickMark val="out"/>
        <c:minorTickMark val="none"/>
        <c:tickLblPos val="nextTo"/>
        <c:crossAx val="241592000"/>
        <c:crosses val="autoZero"/>
        <c:auto val="1"/>
        <c:lblAlgn val="ctr"/>
        <c:lblOffset val="100"/>
        <c:noMultiLvlLbl val="0"/>
      </c:catAx>
      <c:valAx>
        <c:axId val="241592000"/>
        <c:scaling>
          <c:orientation val="minMax"/>
        </c:scaling>
        <c:delete val="0"/>
        <c:axPos val="l"/>
        <c:majorGridlines/>
        <c:numFmt formatCode="General" sourceLinked="1"/>
        <c:majorTickMark val="out"/>
        <c:minorTickMark val="none"/>
        <c:tickLblPos val="nextTo"/>
        <c:crossAx val="326369792"/>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Високий рівень</c:v>
                </c:pt>
              </c:strCache>
            </c:strRef>
          </c:tx>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Цілі</c:v>
                </c:pt>
                <c:pt idx="1">
                  <c:v>Процес</c:v>
                </c:pt>
                <c:pt idx="2">
                  <c:v>Результат</c:v>
                </c:pt>
              </c:strCache>
            </c:strRef>
          </c:cat>
          <c:val>
            <c:numRef>
              <c:f>Лист1!$B$2:$B$4</c:f>
              <c:numCache>
                <c:formatCode>General</c:formatCode>
                <c:ptCount val="3"/>
                <c:pt idx="0">
                  <c:v>60</c:v>
                </c:pt>
                <c:pt idx="1">
                  <c:v>60</c:v>
                </c:pt>
                <c:pt idx="2">
                  <c:v>26</c:v>
                </c:pt>
              </c:numCache>
            </c:numRef>
          </c:val>
          <c:extLst>
            <c:ext xmlns:c16="http://schemas.microsoft.com/office/drawing/2014/chart" uri="{C3380CC4-5D6E-409C-BE32-E72D297353CC}">
              <c16:uniqueId val="{00000000-7302-4CEC-8E5A-6A13E43CA68F}"/>
            </c:ext>
          </c:extLst>
        </c:ser>
        <c:ser>
          <c:idx val="1"/>
          <c:order val="1"/>
          <c:tx>
            <c:strRef>
              <c:f>Лист1!$C$1</c:f>
              <c:strCache>
                <c:ptCount val="1"/>
                <c:pt idx="0">
                  <c:v>Середній рівень</c:v>
                </c:pt>
              </c:strCache>
            </c:strRef>
          </c:tx>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Цілі</c:v>
                </c:pt>
                <c:pt idx="1">
                  <c:v>Процес</c:v>
                </c:pt>
                <c:pt idx="2">
                  <c:v>Результат</c:v>
                </c:pt>
              </c:strCache>
            </c:strRef>
          </c:cat>
          <c:val>
            <c:numRef>
              <c:f>Лист1!$C$2:$C$4</c:f>
              <c:numCache>
                <c:formatCode>General</c:formatCode>
                <c:ptCount val="3"/>
                <c:pt idx="0">
                  <c:v>30</c:v>
                </c:pt>
                <c:pt idx="1">
                  <c:v>36</c:v>
                </c:pt>
                <c:pt idx="2">
                  <c:v>64</c:v>
                </c:pt>
              </c:numCache>
            </c:numRef>
          </c:val>
          <c:extLst>
            <c:ext xmlns:c16="http://schemas.microsoft.com/office/drawing/2014/chart" uri="{C3380CC4-5D6E-409C-BE32-E72D297353CC}">
              <c16:uniqueId val="{00000001-7302-4CEC-8E5A-6A13E43CA68F}"/>
            </c:ext>
          </c:extLst>
        </c:ser>
        <c:ser>
          <c:idx val="2"/>
          <c:order val="2"/>
          <c:tx>
            <c:strRef>
              <c:f>Лист1!$D$1</c:f>
              <c:strCache>
                <c:ptCount val="1"/>
                <c:pt idx="0">
                  <c:v>Низький рівень</c:v>
                </c:pt>
              </c:strCache>
            </c:strRef>
          </c:tx>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Цілі</c:v>
                </c:pt>
                <c:pt idx="1">
                  <c:v>Процес</c:v>
                </c:pt>
                <c:pt idx="2">
                  <c:v>Результат</c:v>
                </c:pt>
              </c:strCache>
            </c:strRef>
          </c:cat>
          <c:val>
            <c:numRef>
              <c:f>Лист1!$D$2:$D$4</c:f>
              <c:numCache>
                <c:formatCode>General</c:formatCode>
                <c:ptCount val="3"/>
                <c:pt idx="0">
                  <c:v>10</c:v>
                </c:pt>
                <c:pt idx="1">
                  <c:v>4</c:v>
                </c:pt>
                <c:pt idx="2">
                  <c:v>3</c:v>
                </c:pt>
              </c:numCache>
            </c:numRef>
          </c:val>
          <c:extLst>
            <c:ext xmlns:c16="http://schemas.microsoft.com/office/drawing/2014/chart" uri="{C3380CC4-5D6E-409C-BE32-E72D297353CC}">
              <c16:uniqueId val="{00000002-7302-4CEC-8E5A-6A13E43CA68F}"/>
            </c:ext>
          </c:extLst>
        </c:ser>
        <c:dLbls>
          <c:showLegendKey val="0"/>
          <c:showVal val="1"/>
          <c:showCatName val="0"/>
          <c:showSerName val="0"/>
          <c:showPercent val="0"/>
          <c:showBubbleSize val="0"/>
        </c:dLbls>
        <c:gapWidth val="150"/>
        <c:axId val="326371328"/>
        <c:axId val="352123072"/>
      </c:barChart>
      <c:catAx>
        <c:axId val="326371328"/>
        <c:scaling>
          <c:orientation val="minMax"/>
        </c:scaling>
        <c:delete val="0"/>
        <c:axPos val="b"/>
        <c:numFmt formatCode="General" sourceLinked="0"/>
        <c:majorTickMark val="out"/>
        <c:minorTickMark val="none"/>
        <c:tickLblPos val="nextTo"/>
        <c:crossAx val="352123072"/>
        <c:crosses val="autoZero"/>
        <c:auto val="1"/>
        <c:lblAlgn val="ctr"/>
        <c:lblOffset val="100"/>
        <c:noMultiLvlLbl val="0"/>
      </c:catAx>
      <c:valAx>
        <c:axId val="352123072"/>
        <c:scaling>
          <c:orientation val="minMax"/>
        </c:scaling>
        <c:delete val="0"/>
        <c:axPos val="l"/>
        <c:majorGridlines/>
        <c:numFmt formatCode="General" sourceLinked="1"/>
        <c:majorTickMark val="out"/>
        <c:minorTickMark val="none"/>
        <c:tickLblPos val="nextTo"/>
        <c:crossAx val="326371328"/>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C0AE1A-2254-4EE7-A2A0-0017E2A2D7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TotalTime>
  <Pages>89</Pages>
  <Words>21592</Words>
  <Characters>123076</Characters>
  <Application>Microsoft Office Word</Application>
  <DocSecurity>0</DocSecurity>
  <Lines>1025</Lines>
  <Paragraphs>288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Вікторія</cp:lastModifiedBy>
  <cp:revision>4</cp:revision>
  <dcterms:created xsi:type="dcterms:W3CDTF">2025-01-20T09:27:00Z</dcterms:created>
  <dcterms:modified xsi:type="dcterms:W3CDTF">2025-01-20T15:09:00Z</dcterms:modified>
</cp:coreProperties>
</file>