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25B4" w:rsidRDefault="00D56E3A">
      <w:pPr>
        <w:spacing w:line="360" w:lineRule="auto"/>
        <w:ind w:firstLine="851"/>
        <w:jc w:val="center"/>
        <w:rPr>
          <w:b/>
          <w:color w:val="000000"/>
          <w:sz w:val="28"/>
          <w:szCs w:val="28"/>
        </w:rPr>
      </w:pPr>
      <w:r>
        <w:rPr>
          <w:b/>
          <w:color w:val="000000"/>
          <w:sz w:val="28"/>
          <w:szCs w:val="28"/>
        </w:rPr>
        <w:t>Міністерство освіти і науки України</w:t>
      </w:r>
    </w:p>
    <w:p w:rsidR="00BA25B4" w:rsidRDefault="00D56E3A">
      <w:pPr>
        <w:spacing w:line="360" w:lineRule="auto"/>
        <w:ind w:firstLine="851"/>
        <w:jc w:val="center"/>
        <w:rPr>
          <w:b/>
          <w:color w:val="000000"/>
          <w:sz w:val="28"/>
          <w:szCs w:val="28"/>
        </w:rPr>
      </w:pPr>
      <w:r>
        <w:rPr>
          <w:b/>
          <w:color w:val="000000"/>
          <w:sz w:val="28"/>
          <w:szCs w:val="28"/>
        </w:rPr>
        <w:t>Державний заклад</w:t>
      </w:r>
    </w:p>
    <w:p w:rsidR="00BA25B4" w:rsidRDefault="00D56E3A">
      <w:pPr>
        <w:spacing w:line="360" w:lineRule="auto"/>
        <w:ind w:firstLine="851"/>
        <w:jc w:val="center"/>
        <w:rPr>
          <w:b/>
          <w:color w:val="000000"/>
          <w:sz w:val="28"/>
          <w:szCs w:val="28"/>
        </w:rPr>
      </w:pPr>
      <w:r>
        <w:rPr>
          <w:b/>
          <w:color w:val="000000"/>
          <w:sz w:val="28"/>
          <w:szCs w:val="28"/>
        </w:rPr>
        <w:t>«Луганський національний університет</w:t>
      </w:r>
    </w:p>
    <w:p w:rsidR="00BA25B4" w:rsidRDefault="00D56E3A">
      <w:pPr>
        <w:spacing w:line="360" w:lineRule="auto"/>
        <w:ind w:firstLine="851"/>
        <w:jc w:val="center"/>
        <w:rPr>
          <w:b/>
          <w:color w:val="000000"/>
          <w:sz w:val="28"/>
          <w:szCs w:val="28"/>
        </w:rPr>
      </w:pPr>
      <w:r>
        <w:rPr>
          <w:b/>
          <w:color w:val="000000"/>
          <w:sz w:val="28"/>
          <w:szCs w:val="28"/>
        </w:rPr>
        <w:t>імені Тараса Шевченка»</w:t>
      </w:r>
    </w:p>
    <w:p w:rsidR="00BA25B4" w:rsidRDefault="00D56E3A">
      <w:pPr>
        <w:spacing w:line="360" w:lineRule="auto"/>
        <w:ind w:firstLine="851"/>
        <w:jc w:val="center"/>
        <w:rPr>
          <w:b/>
          <w:color w:val="000000"/>
          <w:sz w:val="28"/>
          <w:szCs w:val="28"/>
        </w:rPr>
      </w:pPr>
      <w:r>
        <w:rPr>
          <w:b/>
          <w:color w:val="000000"/>
          <w:sz w:val="28"/>
          <w:szCs w:val="28"/>
        </w:rPr>
        <w:t>Навчально – науковий інститут педагогіки і</w:t>
      </w:r>
    </w:p>
    <w:p w:rsidR="00BA25B4" w:rsidRDefault="00D56E3A">
      <w:pPr>
        <w:spacing w:line="360" w:lineRule="auto"/>
        <w:ind w:firstLine="851"/>
        <w:jc w:val="center"/>
        <w:rPr>
          <w:b/>
          <w:color w:val="000000"/>
          <w:sz w:val="28"/>
          <w:szCs w:val="28"/>
        </w:rPr>
      </w:pPr>
      <w:r>
        <w:rPr>
          <w:b/>
          <w:color w:val="000000"/>
          <w:sz w:val="28"/>
          <w:szCs w:val="28"/>
        </w:rPr>
        <w:t>психології</w:t>
      </w:r>
    </w:p>
    <w:p w:rsidR="00B5001F" w:rsidRDefault="00B5001F" w:rsidP="00B5001F">
      <w:pPr>
        <w:spacing w:line="360" w:lineRule="auto"/>
        <w:ind w:firstLine="851"/>
        <w:jc w:val="center"/>
        <w:rPr>
          <w:b/>
          <w:color w:val="000000"/>
          <w:sz w:val="28"/>
          <w:szCs w:val="28"/>
        </w:rPr>
      </w:pPr>
      <w:r>
        <w:rPr>
          <w:b/>
          <w:color w:val="000000"/>
          <w:sz w:val="28"/>
          <w:szCs w:val="28"/>
        </w:rPr>
        <w:t>Кафедра психології</w:t>
      </w:r>
    </w:p>
    <w:p w:rsidR="00B5001F" w:rsidRDefault="00B5001F" w:rsidP="00B5001F">
      <w:pPr>
        <w:shd w:val="clear" w:color="auto" w:fill="FFFFFF"/>
        <w:autoSpaceDE w:val="0"/>
        <w:autoSpaceDN w:val="0"/>
        <w:adjustRightInd w:val="0"/>
        <w:spacing w:line="360" w:lineRule="auto"/>
        <w:ind w:firstLine="851"/>
        <w:jc w:val="right"/>
        <w:rPr>
          <w:b/>
          <w:bCs/>
          <w:color w:val="000000" w:themeColor="text1"/>
          <w:sz w:val="28"/>
          <w:szCs w:val="28"/>
        </w:rPr>
      </w:pPr>
    </w:p>
    <w:p w:rsidR="00BA25B4" w:rsidRDefault="00BA25B4">
      <w:pPr>
        <w:spacing w:line="360" w:lineRule="auto"/>
        <w:ind w:firstLine="851"/>
        <w:jc w:val="center"/>
        <w:rPr>
          <w:b/>
          <w:color w:val="000000"/>
          <w:sz w:val="28"/>
          <w:szCs w:val="28"/>
        </w:rPr>
      </w:pPr>
    </w:p>
    <w:p w:rsidR="00BA25B4" w:rsidRDefault="00BA25B4">
      <w:pPr>
        <w:spacing w:line="360" w:lineRule="auto"/>
        <w:ind w:firstLine="851"/>
        <w:jc w:val="center"/>
        <w:rPr>
          <w:b/>
          <w:color w:val="000000"/>
          <w:sz w:val="28"/>
          <w:szCs w:val="28"/>
        </w:rPr>
      </w:pPr>
    </w:p>
    <w:p w:rsidR="00BA25B4" w:rsidRDefault="00D56E3A">
      <w:pPr>
        <w:spacing w:line="360" w:lineRule="auto"/>
        <w:ind w:firstLine="851"/>
        <w:jc w:val="center"/>
        <w:rPr>
          <w:b/>
          <w:color w:val="000000"/>
          <w:sz w:val="28"/>
          <w:szCs w:val="28"/>
        </w:rPr>
      </w:pPr>
      <w:r>
        <w:rPr>
          <w:b/>
          <w:color w:val="000000"/>
          <w:sz w:val="28"/>
          <w:szCs w:val="28"/>
        </w:rPr>
        <w:t>Хромова Юлія Олександрівна</w:t>
      </w:r>
    </w:p>
    <w:p w:rsidR="00BA25B4" w:rsidRDefault="00BA25B4">
      <w:pPr>
        <w:spacing w:line="360" w:lineRule="auto"/>
        <w:ind w:firstLine="851"/>
        <w:jc w:val="center"/>
        <w:rPr>
          <w:b/>
          <w:color w:val="000000"/>
          <w:sz w:val="28"/>
          <w:szCs w:val="28"/>
        </w:rPr>
      </w:pPr>
    </w:p>
    <w:p w:rsidR="00BA25B4" w:rsidRDefault="00D56E3A">
      <w:pPr>
        <w:spacing w:line="360" w:lineRule="auto"/>
        <w:ind w:firstLine="851"/>
        <w:jc w:val="center"/>
        <w:rPr>
          <w:b/>
          <w:color w:val="000000"/>
          <w:sz w:val="28"/>
          <w:szCs w:val="28"/>
        </w:rPr>
      </w:pPr>
      <w:r>
        <w:rPr>
          <w:b/>
          <w:color w:val="000000"/>
          <w:sz w:val="28"/>
          <w:szCs w:val="28"/>
        </w:rPr>
        <w:t>ПСИХОЛОГІЧНА БЕЗПЕКА СУБ</w:t>
      </w:r>
      <w:r w:rsidR="00AD5C0D">
        <w:rPr>
          <w:b/>
          <w:color w:val="000000"/>
          <w:sz w:val="28"/>
          <w:szCs w:val="28"/>
        </w:rPr>
        <w:t>’</w:t>
      </w:r>
      <w:r>
        <w:rPr>
          <w:b/>
          <w:color w:val="000000"/>
          <w:sz w:val="28"/>
          <w:szCs w:val="28"/>
        </w:rPr>
        <w:t>ЄКТІВ ОСВІТНЬОЇ ДІЯЛЬНОСТІ В УМОВАХ ЦИФРОВІЗАЦІЇ</w:t>
      </w:r>
    </w:p>
    <w:p w:rsidR="00BA25B4" w:rsidRDefault="00BA25B4">
      <w:pPr>
        <w:spacing w:line="360" w:lineRule="auto"/>
        <w:ind w:firstLine="851"/>
        <w:jc w:val="center"/>
        <w:rPr>
          <w:b/>
          <w:color w:val="000000"/>
          <w:sz w:val="28"/>
          <w:szCs w:val="28"/>
        </w:rPr>
      </w:pPr>
    </w:p>
    <w:p w:rsidR="00BA25B4" w:rsidRDefault="00D56E3A">
      <w:pPr>
        <w:spacing w:line="360" w:lineRule="auto"/>
        <w:ind w:firstLine="851"/>
        <w:jc w:val="center"/>
        <w:rPr>
          <w:color w:val="000000"/>
          <w:sz w:val="28"/>
          <w:szCs w:val="28"/>
        </w:rPr>
      </w:pPr>
      <w:r>
        <w:rPr>
          <w:color w:val="000000"/>
          <w:sz w:val="28"/>
          <w:szCs w:val="28"/>
        </w:rPr>
        <w:t>кваліфікаційна робота</w:t>
      </w:r>
    </w:p>
    <w:p w:rsidR="00BA25B4" w:rsidRDefault="00B5001F">
      <w:pPr>
        <w:spacing w:line="360" w:lineRule="auto"/>
        <w:ind w:firstLine="851"/>
        <w:jc w:val="center"/>
        <w:rPr>
          <w:color w:val="000000"/>
          <w:sz w:val="28"/>
          <w:szCs w:val="28"/>
        </w:rPr>
      </w:pPr>
      <w:r>
        <w:rPr>
          <w:color w:val="000000"/>
          <w:sz w:val="28"/>
          <w:szCs w:val="28"/>
        </w:rPr>
        <w:t>здобувачки</w:t>
      </w:r>
      <w:r w:rsidR="00D56E3A">
        <w:rPr>
          <w:color w:val="000000"/>
          <w:sz w:val="28"/>
          <w:szCs w:val="28"/>
        </w:rPr>
        <w:t xml:space="preserve"> освіти другого (магістерського) рівня</w:t>
      </w:r>
    </w:p>
    <w:p w:rsidR="00BA25B4" w:rsidRDefault="00D56E3A">
      <w:pPr>
        <w:spacing w:line="360" w:lineRule="auto"/>
        <w:ind w:firstLine="851"/>
        <w:jc w:val="center"/>
        <w:rPr>
          <w:color w:val="000000"/>
          <w:sz w:val="28"/>
          <w:szCs w:val="28"/>
        </w:rPr>
      </w:pPr>
      <w:r>
        <w:rPr>
          <w:color w:val="000000"/>
          <w:sz w:val="28"/>
          <w:szCs w:val="28"/>
        </w:rPr>
        <w:t>за спеціальністю 053 «Психологія»</w:t>
      </w:r>
    </w:p>
    <w:p w:rsidR="00BA25B4" w:rsidRDefault="00BA25B4">
      <w:pPr>
        <w:spacing w:line="360" w:lineRule="auto"/>
        <w:ind w:firstLine="851"/>
        <w:jc w:val="center"/>
        <w:rPr>
          <w:color w:val="000000"/>
          <w:sz w:val="28"/>
          <w:szCs w:val="28"/>
        </w:rPr>
      </w:pPr>
    </w:p>
    <w:p w:rsidR="00BA25B4" w:rsidRDefault="00D56E3A">
      <w:pPr>
        <w:spacing w:line="360" w:lineRule="auto"/>
        <w:rPr>
          <w:color w:val="000000"/>
          <w:sz w:val="28"/>
          <w:szCs w:val="28"/>
        </w:rPr>
      </w:pPr>
      <w:r>
        <w:rPr>
          <w:color w:val="000000"/>
          <w:sz w:val="28"/>
          <w:szCs w:val="28"/>
        </w:rPr>
        <w:t xml:space="preserve">Особистий підпис –   </w:t>
      </w:r>
      <w:r w:rsidR="00BA6E4E">
        <w:rPr>
          <w:noProof/>
          <w:color w:val="000000"/>
          <w:sz w:val="28"/>
          <w:szCs w:val="28"/>
          <w:lang w:eastAsia="uk-UA"/>
        </w:rPr>
        <w:drawing>
          <wp:inline distT="0" distB="0" distL="0" distR="0" wp14:anchorId="4D98CC98" wp14:editId="79EDB1F7">
            <wp:extent cx="1266957" cy="546594"/>
            <wp:effectExtent l="0" t="0" r="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03019" cy="562152"/>
                    </a:xfrm>
                    <a:prstGeom prst="rect">
                      <a:avLst/>
                    </a:prstGeom>
                    <a:noFill/>
                    <a:ln>
                      <a:noFill/>
                    </a:ln>
                  </pic:spPr>
                </pic:pic>
              </a:graphicData>
            </a:graphic>
          </wp:inline>
        </w:drawing>
      </w:r>
      <w:r w:rsidR="00BA6E4E">
        <w:rPr>
          <w:color w:val="000000"/>
          <w:sz w:val="28"/>
          <w:szCs w:val="28"/>
        </w:rPr>
        <w:t xml:space="preserve"> </w:t>
      </w:r>
      <w:r w:rsidR="00BC38C3">
        <w:rPr>
          <w:color w:val="000000"/>
          <w:sz w:val="28"/>
          <w:szCs w:val="28"/>
        </w:rPr>
        <w:t>Ю.О. Хромова</w:t>
      </w:r>
    </w:p>
    <w:p w:rsidR="00BA25B4" w:rsidRDefault="00D56E3A">
      <w:pPr>
        <w:spacing w:line="360" w:lineRule="auto"/>
        <w:rPr>
          <w:color w:val="000000"/>
          <w:sz w:val="28"/>
          <w:szCs w:val="28"/>
        </w:rPr>
      </w:pPr>
      <w:r>
        <w:rPr>
          <w:color w:val="000000"/>
          <w:sz w:val="28"/>
          <w:szCs w:val="28"/>
        </w:rPr>
        <w:t>Н</w:t>
      </w:r>
      <w:r w:rsidR="00B5001F">
        <w:rPr>
          <w:color w:val="000000"/>
          <w:sz w:val="28"/>
          <w:szCs w:val="28"/>
        </w:rPr>
        <w:t>ауковий керівник – __________</w:t>
      </w:r>
      <w:r>
        <w:rPr>
          <w:color w:val="000000"/>
          <w:sz w:val="28"/>
          <w:szCs w:val="28"/>
        </w:rPr>
        <w:t>Т. А. Пашко, доцент, кандидат псих. наук</w:t>
      </w:r>
    </w:p>
    <w:p w:rsidR="00BA25B4" w:rsidRDefault="00D56E3A">
      <w:pPr>
        <w:spacing w:line="360" w:lineRule="auto"/>
        <w:rPr>
          <w:color w:val="000000"/>
          <w:sz w:val="28"/>
          <w:szCs w:val="28"/>
        </w:rPr>
      </w:pPr>
      <w:r>
        <w:rPr>
          <w:color w:val="000000"/>
          <w:sz w:val="28"/>
          <w:szCs w:val="28"/>
        </w:rPr>
        <w:t>Зав. кафед</w:t>
      </w:r>
      <w:r w:rsidR="00B5001F">
        <w:rPr>
          <w:color w:val="000000"/>
          <w:sz w:val="28"/>
          <w:szCs w:val="28"/>
        </w:rPr>
        <w:t xml:space="preserve">ри – </w:t>
      </w:r>
      <w:r w:rsidR="00B5001F">
        <w:rPr>
          <w:color w:val="000000"/>
          <w:sz w:val="28"/>
          <w:szCs w:val="28"/>
        </w:rPr>
        <w:tab/>
        <w:t xml:space="preserve">__________  </w:t>
      </w:r>
      <w:r w:rsidR="00B5001F" w:rsidRPr="00BC38C3">
        <w:rPr>
          <w:color w:val="000000"/>
          <w:sz w:val="28"/>
          <w:szCs w:val="28"/>
          <w:lang w:val="ru-RU"/>
        </w:rPr>
        <w:t xml:space="preserve">  </w:t>
      </w:r>
      <w:r>
        <w:rPr>
          <w:color w:val="000000"/>
          <w:sz w:val="28"/>
          <w:szCs w:val="28"/>
        </w:rPr>
        <w:t>Л. В. Черновська, доцент, кандидат псих. наук</w:t>
      </w:r>
    </w:p>
    <w:p w:rsidR="00BA25B4" w:rsidRDefault="00BA25B4">
      <w:pPr>
        <w:spacing w:line="360" w:lineRule="auto"/>
        <w:ind w:firstLine="851"/>
        <w:jc w:val="center"/>
        <w:rPr>
          <w:color w:val="000000"/>
          <w:sz w:val="28"/>
          <w:szCs w:val="28"/>
        </w:rPr>
      </w:pPr>
    </w:p>
    <w:p w:rsidR="00B5001F" w:rsidRDefault="00B5001F">
      <w:pPr>
        <w:spacing w:line="360" w:lineRule="auto"/>
        <w:ind w:firstLine="851"/>
        <w:jc w:val="center"/>
        <w:rPr>
          <w:color w:val="000000"/>
          <w:sz w:val="28"/>
          <w:szCs w:val="28"/>
        </w:rPr>
      </w:pPr>
    </w:p>
    <w:p w:rsidR="00BA25B4" w:rsidRDefault="00BA25B4">
      <w:pPr>
        <w:spacing w:line="360" w:lineRule="auto"/>
        <w:ind w:firstLine="851"/>
        <w:jc w:val="center"/>
        <w:rPr>
          <w:color w:val="000000"/>
          <w:sz w:val="28"/>
          <w:szCs w:val="28"/>
        </w:rPr>
      </w:pPr>
    </w:p>
    <w:p w:rsidR="00BA25B4" w:rsidRPr="001C7422" w:rsidRDefault="00E12C81">
      <w:pPr>
        <w:pStyle w:val="1"/>
        <w:spacing w:line="360" w:lineRule="auto"/>
        <w:ind w:left="0" w:firstLine="851"/>
        <w:jc w:val="center"/>
        <w:rPr>
          <w:color w:val="000000"/>
        </w:rPr>
      </w:pPr>
      <w:r>
        <w:rPr>
          <w:color w:val="000000"/>
        </w:rPr>
        <w:t xml:space="preserve">Полтава – 2025 </w:t>
      </w:r>
    </w:p>
    <w:p w:rsidR="00E12C81" w:rsidRPr="001C7422" w:rsidRDefault="00E12C81" w:rsidP="00E12C81"/>
    <w:p w:rsidR="00D032AA" w:rsidRDefault="00D032AA" w:rsidP="00D032AA">
      <w:pPr>
        <w:pStyle w:val="1"/>
        <w:spacing w:line="360" w:lineRule="auto"/>
        <w:ind w:firstLine="851"/>
        <w:jc w:val="center"/>
      </w:pPr>
      <w:r w:rsidRPr="00D032AA">
        <w:lastRenderedPageBreak/>
        <w:t>АНОТАЦІЯ</w:t>
      </w:r>
    </w:p>
    <w:p w:rsidR="00D032AA" w:rsidRPr="00D032AA" w:rsidRDefault="00D032AA" w:rsidP="00D032AA"/>
    <w:p w:rsidR="00D032AA" w:rsidRPr="00D032AA" w:rsidRDefault="00D032AA" w:rsidP="00D032AA">
      <w:pPr>
        <w:pStyle w:val="1"/>
        <w:spacing w:line="360" w:lineRule="auto"/>
        <w:ind w:left="0" w:firstLine="851"/>
        <w:rPr>
          <w:b w:val="0"/>
        </w:rPr>
      </w:pPr>
      <w:r>
        <w:rPr>
          <w:b w:val="0"/>
        </w:rPr>
        <w:t xml:space="preserve">Хромова Ю.О. </w:t>
      </w:r>
      <w:r w:rsidRPr="00D032AA">
        <w:rPr>
          <w:b w:val="0"/>
        </w:rPr>
        <w:t>Психологічна безпека суб’єктів освітньої діяльності в умовах цифровізації</w:t>
      </w:r>
      <w:r>
        <w:rPr>
          <w:b w:val="0"/>
        </w:rPr>
        <w:t xml:space="preserve">. </w:t>
      </w:r>
    </w:p>
    <w:p w:rsidR="00D032AA" w:rsidRPr="00D032AA" w:rsidRDefault="00D032AA" w:rsidP="00D032AA">
      <w:pPr>
        <w:pStyle w:val="1"/>
        <w:spacing w:line="360" w:lineRule="auto"/>
        <w:ind w:left="0" w:firstLine="851"/>
        <w:rPr>
          <w:b w:val="0"/>
        </w:rPr>
      </w:pPr>
      <w:r w:rsidRPr="00D032AA">
        <w:rPr>
          <w:b w:val="0"/>
        </w:rPr>
        <w:t>У даному дослідженні буде розглянуто феномен психологічної безпеки освітньої діяльності, вивчено особливості  формування та підтримки  безпеки суб’єктів освітнього процесу в сучасних умовах розвитку цифровізації. Планується здійснити теоретичний аналіз загальних характеристик освітнього простору та суб’єктів освітньої діяльності, дослідити природу психологічної безпеки, можливі загрози та ризики. Дослідження буде сфокусовано на вивченні психологічних факторів впливу розвитку цифровізації на суб’єктів освітньої діяльності. В емпіричній частині роботи будуть досліджені наступні параметри – рівень тривожності, суб’єктивного благополуччя, базових тверджень, індивідуальних копінг-стратегій. За результатами теоретичного та емпіричного дослідження планується розробити програму формування психологічно-безпекового простору для суб’єктів освітньої діяльності.</w:t>
      </w:r>
    </w:p>
    <w:p w:rsidR="00D032AA" w:rsidRPr="00D032AA" w:rsidRDefault="00D032AA" w:rsidP="00D032AA">
      <w:pPr>
        <w:pStyle w:val="1"/>
        <w:spacing w:line="360" w:lineRule="auto"/>
        <w:ind w:left="0" w:firstLine="851"/>
        <w:rPr>
          <w:b w:val="0"/>
        </w:rPr>
      </w:pPr>
      <w:r w:rsidRPr="00D032AA">
        <w:rPr>
          <w:b w:val="0"/>
        </w:rPr>
        <w:t>Ключові слова: психологічна безпека, освітня діяльність, суб’єкти освітньої діяльності, цифровізація, тривожність.</w:t>
      </w:r>
    </w:p>
    <w:p w:rsidR="00D032AA" w:rsidRPr="00D032AA" w:rsidRDefault="00D032AA" w:rsidP="00D032AA">
      <w:pPr>
        <w:pStyle w:val="1"/>
        <w:spacing w:line="360" w:lineRule="auto"/>
        <w:ind w:left="0" w:firstLine="851"/>
        <w:rPr>
          <w:b w:val="0"/>
        </w:rPr>
      </w:pPr>
      <w:r w:rsidRPr="00D032AA">
        <w:rPr>
          <w:b w:val="0"/>
        </w:rPr>
        <w:t>Науковий керівник: Пашко Тетяна Анатоліївна – кандидат психологічних наук, доцент, доцент кафедри психології Навчально-наукового інституту педагогіки і психології  ЛНУ імені Тараса Шевченка.</w:t>
      </w:r>
    </w:p>
    <w:p w:rsidR="00D032AA" w:rsidRDefault="00D032AA" w:rsidP="00D032AA"/>
    <w:p w:rsidR="00BA6E4E" w:rsidRDefault="00BA6E4E" w:rsidP="00D032AA"/>
    <w:p w:rsidR="00BA6E4E" w:rsidRDefault="00BA6E4E" w:rsidP="00D032AA"/>
    <w:p w:rsidR="00BA6E4E" w:rsidRDefault="00BA6E4E" w:rsidP="00D032AA"/>
    <w:p w:rsidR="00BA6E4E" w:rsidRDefault="00BA6E4E" w:rsidP="00D032AA"/>
    <w:p w:rsidR="00BA6E4E" w:rsidRDefault="00BA6E4E" w:rsidP="00D032AA"/>
    <w:p w:rsidR="00BA6E4E" w:rsidRDefault="00BA6E4E" w:rsidP="00D032AA"/>
    <w:p w:rsidR="00BA6E4E" w:rsidRDefault="00BA6E4E" w:rsidP="00D032AA"/>
    <w:p w:rsidR="00D032AA" w:rsidRDefault="00D032AA" w:rsidP="00D032AA"/>
    <w:p w:rsidR="00D032AA" w:rsidRDefault="00D032AA" w:rsidP="00D032AA"/>
    <w:p w:rsidR="00D032AA" w:rsidRPr="00D032AA" w:rsidRDefault="00D032AA" w:rsidP="00D032AA">
      <w:pPr>
        <w:spacing w:line="360" w:lineRule="auto"/>
        <w:jc w:val="center"/>
        <w:rPr>
          <w:b/>
          <w:sz w:val="28"/>
          <w:szCs w:val="28"/>
        </w:rPr>
      </w:pPr>
      <w:r w:rsidRPr="00D032AA">
        <w:rPr>
          <w:b/>
          <w:sz w:val="28"/>
          <w:szCs w:val="28"/>
        </w:rPr>
        <w:lastRenderedPageBreak/>
        <w:t xml:space="preserve">АBSTRACT </w:t>
      </w:r>
    </w:p>
    <w:p w:rsidR="00D032AA" w:rsidRDefault="00D032AA" w:rsidP="00D032AA">
      <w:pPr>
        <w:pStyle w:val="1"/>
        <w:spacing w:line="360" w:lineRule="auto"/>
        <w:ind w:left="0" w:firstLine="851"/>
        <w:rPr>
          <w:b w:val="0"/>
        </w:rPr>
      </w:pPr>
    </w:p>
    <w:p w:rsidR="00D032AA" w:rsidRDefault="00D032AA" w:rsidP="00D032AA">
      <w:pPr>
        <w:pStyle w:val="1"/>
        <w:spacing w:line="360" w:lineRule="auto"/>
        <w:ind w:left="0" w:firstLine="851"/>
        <w:rPr>
          <w:b w:val="0"/>
        </w:rPr>
      </w:pPr>
      <w:r w:rsidRPr="00D032AA">
        <w:rPr>
          <w:b w:val="0"/>
        </w:rPr>
        <w:t xml:space="preserve">Khromova Y. O. Psychological safety of subjects of educational activity in conditions of digitalization.  </w:t>
      </w:r>
    </w:p>
    <w:p w:rsidR="00D032AA" w:rsidRDefault="00D032AA" w:rsidP="00D032AA">
      <w:pPr>
        <w:pStyle w:val="1"/>
        <w:spacing w:line="360" w:lineRule="auto"/>
        <w:ind w:left="0" w:firstLine="851"/>
        <w:rPr>
          <w:b w:val="0"/>
        </w:rPr>
      </w:pPr>
      <w:r w:rsidRPr="00D032AA">
        <w:rPr>
          <w:b w:val="0"/>
        </w:rPr>
        <w:t xml:space="preserve">This study will examine the phenomenon of psychological safety of educational activities, study the features of the formation and maintenance of the safety of subjects of the educational process in modern conditions of digitalization. It is planned to carry out a theoretical analysis of the general characteristics of the educational space and subjects of educational activities, to investigate the nature of psychological safety, possible threats and risks. The study will focus on studying the psychological factors of the influence of digitalization on subjects of educational activities. In the empirical part of the work, the following parameters will be investigated - the level of anxiety, subjective well-being, basic statements, individual coping strategies. Based on the results of theoretical and empirical research, it is planned to develop a program for the formation of a psychological safety space for subjects of educational activities. </w:t>
      </w:r>
    </w:p>
    <w:p w:rsidR="00D032AA" w:rsidRDefault="00D032AA" w:rsidP="00D032AA">
      <w:pPr>
        <w:pStyle w:val="1"/>
        <w:spacing w:line="360" w:lineRule="auto"/>
        <w:ind w:left="0" w:firstLine="851"/>
        <w:rPr>
          <w:b w:val="0"/>
        </w:rPr>
      </w:pPr>
      <w:r w:rsidRPr="00D032AA">
        <w:rPr>
          <w:b w:val="0"/>
        </w:rPr>
        <w:t xml:space="preserve">Keywords: psychological safety, educational activities, subjects of educational activities, digitalization, anxiety. </w:t>
      </w:r>
    </w:p>
    <w:p w:rsidR="00D032AA" w:rsidRPr="00D032AA" w:rsidRDefault="00D032AA" w:rsidP="00D032AA">
      <w:pPr>
        <w:pStyle w:val="1"/>
        <w:spacing w:line="360" w:lineRule="auto"/>
        <w:ind w:left="0" w:firstLine="851"/>
        <w:rPr>
          <w:b w:val="0"/>
        </w:rPr>
      </w:pPr>
      <w:r w:rsidRPr="00D032AA">
        <w:rPr>
          <w:b w:val="0"/>
        </w:rPr>
        <w:t xml:space="preserve">Scientific advisor: Pashko Tetyana Anatoliivna – Candidate of Psychological Sciences, Associate Professor, Associate Professor of the Department of Psychology of the Educational and Scientific Institute of Pedagogy and Psychology of Taras Shevchenko National University of </w:t>
      </w:r>
      <w:r>
        <w:rPr>
          <w:b w:val="0"/>
          <w:lang w:val="en-US"/>
        </w:rPr>
        <w:t>Lugansk</w:t>
      </w:r>
      <w:r w:rsidRPr="00D032AA">
        <w:rPr>
          <w:b w:val="0"/>
        </w:rPr>
        <w:t>.</w:t>
      </w:r>
    </w:p>
    <w:p w:rsidR="00D032AA" w:rsidRPr="00D032AA" w:rsidRDefault="00D032AA" w:rsidP="00D032AA">
      <w:pPr>
        <w:pStyle w:val="1"/>
        <w:spacing w:line="360" w:lineRule="auto"/>
        <w:ind w:left="0" w:firstLine="851"/>
        <w:rPr>
          <w:b w:val="0"/>
        </w:rPr>
      </w:pPr>
    </w:p>
    <w:p w:rsidR="00D032AA" w:rsidRDefault="00D032AA">
      <w:r>
        <w:br w:type="page"/>
      </w:r>
    </w:p>
    <w:p w:rsidR="00BA25B4" w:rsidRDefault="00D56E3A">
      <w:pPr>
        <w:pStyle w:val="1"/>
        <w:spacing w:line="360" w:lineRule="auto"/>
        <w:ind w:left="0" w:firstLine="851"/>
        <w:jc w:val="center"/>
      </w:pPr>
      <w:r>
        <w:lastRenderedPageBreak/>
        <w:t>ЗМІСТ</w:t>
      </w:r>
    </w:p>
    <w:p w:rsidR="001C7422" w:rsidRPr="001C7422" w:rsidRDefault="001C7422" w:rsidP="001C7422"/>
    <w:p w:rsidR="00BA25B4" w:rsidRDefault="00D56E3A" w:rsidP="001C7422">
      <w:pPr>
        <w:spacing w:line="276" w:lineRule="auto"/>
        <w:jc w:val="both"/>
        <w:rPr>
          <w:color w:val="000000"/>
          <w:sz w:val="28"/>
          <w:szCs w:val="28"/>
        </w:rPr>
      </w:pPr>
      <w:r>
        <w:rPr>
          <w:b/>
          <w:color w:val="000000"/>
          <w:sz w:val="28"/>
          <w:szCs w:val="28"/>
        </w:rPr>
        <w:t>ВСТУП</w:t>
      </w:r>
      <w:r>
        <w:rPr>
          <w:color w:val="000000"/>
          <w:sz w:val="28"/>
          <w:szCs w:val="28"/>
        </w:rPr>
        <w:t>…………………...…………………………………..…………….………</w:t>
      </w:r>
      <w:r w:rsidR="00D032AA">
        <w:rPr>
          <w:color w:val="000000"/>
          <w:sz w:val="28"/>
          <w:szCs w:val="28"/>
        </w:rPr>
        <w:t>4</w:t>
      </w:r>
    </w:p>
    <w:p w:rsidR="00BA25B4" w:rsidRDefault="00D56E3A" w:rsidP="001C7422">
      <w:pPr>
        <w:spacing w:line="276" w:lineRule="auto"/>
        <w:ind w:left="11"/>
        <w:jc w:val="both"/>
        <w:rPr>
          <w:color w:val="000000"/>
          <w:sz w:val="28"/>
          <w:szCs w:val="28"/>
        </w:rPr>
      </w:pPr>
      <w:r>
        <w:rPr>
          <w:b/>
          <w:color w:val="000000"/>
          <w:sz w:val="28"/>
          <w:szCs w:val="28"/>
        </w:rPr>
        <w:t>РОЗДІЛ 1.</w:t>
      </w:r>
      <w:r>
        <w:rPr>
          <w:color w:val="000000"/>
          <w:sz w:val="28"/>
          <w:szCs w:val="28"/>
        </w:rPr>
        <w:t xml:space="preserve"> </w:t>
      </w:r>
      <w:r>
        <w:rPr>
          <w:b/>
          <w:color w:val="000000"/>
          <w:sz w:val="28"/>
          <w:szCs w:val="28"/>
        </w:rPr>
        <w:t>ТЕОРЕТИЧНИЙ АНАЛІЗ ЗАГАЛЬНИХ ХАРАКТЕРИСТИК ОСВІТНЬОГО ПРОСТОРУ ТА СУБ</w:t>
      </w:r>
      <w:r w:rsidR="00AD5C0D">
        <w:rPr>
          <w:b/>
          <w:color w:val="000000"/>
          <w:sz w:val="28"/>
          <w:szCs w:val="28"/>
        </w:rPr>
        <w:t>’</w:t>
      </w:r>
      <w:r>
        <w:rPr>
          <w:b/>
          <w:color w:val="000000"/>
          <w:sz w:val="28"/>
          <w:szCs w:val="28"/>
        </w:rPr>
        <w:t xml:space="preserve">ЄКТІВ ОСВІТНЬОЇ ДІЯЛЬНОСТІ В ЕПОХУ ЦИФРОВІЗАЦІЇ </w:t>
      </w:r>
      <w:r>
        <w:rPr>
          <w:color w:val="000000"/>
          <w:sz w:val="28"/>
          <w:szCs w:val="28"/>
        </w:rPr>
        <w:t>………………...……</w:t>
      </w:r>
      <w:r>
        <w:rPr>
          <w:sz w:val="28"/>
          <w:szCs w:val="28"/>
        </w:rPr>
        <w:t>…………………………</w:t>
      </w:r>
      <w:r w:rsidR="00FF4181">
        <w:rPr>
          <w:sz w:val="28"/>
          <w:szCs w:val="28"/>
        </w:rPr>
        <w:t>…..</w:t>
      </w:r>
      <w:r w:rsidR="00D032AA">
        <w:rPr>
          <w:sz w:val="28"/>
          <w:szCs w:val="28"/>
        </w:rPr>
        <w:t>9</w:t>
      </w:r>
    </w:p>
    <w:p w:rsidR="00BA25B4" w:rsidRDefault="00D56E3A" w:rsidP="001C7422">
      <w:pPr>
        <w:widowControl/>
        <w:numPr>
          <w:ilvl w:val="1"/>
          <w:numId w:val="1"/>
        </w:numPr>
        <w:pBdr>
          <w:top w:val="nil"/>
          <w:left w:val="nil"/>
          <w:bottom w:val="nil"/>
          <w:right w:val="nil"/>
          <w:between w:val="nil"/>
        </w:pBdr>
        <w:spacing w:line="276" w:lineRule="auto"/>
        <w:ind w:left="0" w:firstLine="851"/>
        <w:jc w:val="both"/>
        <w:rPr>
          <w:color w:val="000000"/>
          <w:sz w:val="28"/>
          <w:szCs w:val="28"/>
        </w:rPr>
      </w:pPr>
      <w:r>
        <w:rPr>
          <w:color w:val="000000"/>
          <w:sz w:val="28"/>
          <w:szCs w:val="28"/>
        </w:rPr>
        <w:t>Психологічні аспекти життєвого середовища освітнього закладу………………………..…..…………………………………</w:t>
      </w:r>
      <w:r w:rsidR="00FF4181">
        <w:rPr>
          <w:color w:val="000000"/>
          <w:sz w:val="28"/>
          <w:szCs w:val="28"/>
        </w:rPr>
        <w:t>……………...</w:t>
      </w:r>
      <w:r w:rsidR="00D032AA">
        <w:rPr>
          <w:color w:val="000000"/>
          <w:sz w:val="28"/>
          <w:szCs w:val="28"/>
        </w:rPr>
        <w:t>9</w:t>
      </w:r>
    </w:p>
    <w:p w:rsidR="00BA25B4" w:rsidRDefault="00D56E3A" w:rsidP="001C7422">
      <w:pPr>
        <w:pBdr>
          <w:top w:val="nil"/>
          <w:left w:val="nil"/>
          <w:bottom w:val="nil"/>
          <w:right w:val="nil"/>
          <w:between w:val="nil"/>
        </w:pBdr>
        <w:tabs>
          <w:tab w:val="left" w:pos="0"/>
          <w:tab w:val="left" w:pos="284"/>
        </w:tabs>
        <w:spacing w:line="276" w:lineRule="auto"/>
        <w:ind w:left="11" w:firstLine="840"/>
        <w:jc w:val="both"/>
        <w:rPr>
          <w:color w:val="000000"/>
          <w:sz w:val="28"/>
          <w:szCs w:val="28"/>
        </w:rPr>
      </w:pPr>
      <w:r>
        <w:rPr>
          <w:color w:val="000000"/>
          <w:sz w:val="28"/>
          <w:szCs w:val="28"/>
        </w:rPr>
        <w:t>1.2. Природа психологічної безпеки</w:t>
      </w:r>
      <w:r w:rsidR="00FF4181">
        <w:rPr>
          <w:color w:val="000000"/>
          <w:sz w:val="28"/>
          <w:szCs w:val="28"/>
        </w:rPr>
        <w:t xml:space="preserve"> учасників освітнього процесу…</w:t>
      </w:r>
      <w:r w:rsidR="00966D42">
        <w:rPr>
          <w:color w:val="000000"/>
          <w:sz w:val="28"/>
          <w:szCs w:val="28"/>
        </w:rPr>
        <w:t>…………………………………………………………………………</w:t>
      </w:r>
      <w:r w:rsidR="00FF4181">
        <w:rPr>
          <w:color w:val="000000"/>
          <w:sz w:val="28"/>
          <w:szCs w:val="28"/>
        </w:rPr>
        <w:t>1</w:t>
      </w:r>
      <w:r w:rsidR="00D032AA">
        <w:rPr>
          <w:color w:val="000000"/>
          <w:sz w:val="28"/>
          <w:szCs w:val="28"/>
        </w:rPr>
        <w:t>9</w:t>
      </w:r>
    </w:p>
    <w:p w:rsidR="00BA25B4" w:rsidRDefault="00D56E3A" w:rsidP="001C7422">
      <w:pPr>
        <w:pBdr>
          <w:top w:val="nil"/>
          <w:left w:val="nil"/>
          <w:bottom w:val="nil"/>
          <w:right w:val="nil"/>
          <w:between w:val="nil"/>
        </w:pBdr>
        <w:tabs>
          <w:tab w:val="left" w:pos="0"/>
          <w:tab w:val="left" w:pos="284"/>
        </w:tabs>
        <w:spacing w:line="276" w:lineRule="auto"/>
        <w:ind w:left="11" w:firstLine="840"/>
        <w:jc w:val="both"/>
        <w:rPr>
          <w:color w:val="000000"/>
          <w:sz w:val="28"/>
          <w:szCs w:val="28"/>
        </w:rPr>
      </w:pPr>
      <w:r>
        <w:rPr>
          <w:color w:val="000000"/>
          <w:sz w:val="28"/>
          <w:szCs w:val="28"/>
        </w:rPr>
        <w:t>1.3. Психологічні чинники забезпечення інформаційної безпеки здобувачів освіти………</w:t>
      </w:r>
      <w:r w:rsidR="00FF4181">
        <w:rPr>
          <w:color w:val="000000"/>
          <w:sz w:val="28"/>
          <w:szCs w:val="28"/>
        </w:rPr>
        <w:t>…………………………………………</w:t>
      </w:r>
      <w:r>
        <w:rPr>
          <w:color w:val="000000"/>
          <w:sz w:val="28"/>
          <w:szCs w:val="28"/>
        </w:rPr>
        <w:t>…</w:t>
      </w:r>
      <w:r w:rsidR="00FF4181">
        <w:rPr>
          <w:color w:val="000000"/>
          <w:sz w:val="28"/>
          <w:szCs w:val="28"/>
        </w:rPr>
        <w:t>………</w:t>
      </w:r>
      <w:r>
        <w:rPr>
          <w:color w:val="000000"/>
          <w:sz w:val="28"/>
          <w:szCs w:val="28"/>
        </w:rPr>
        <w:t>…...</w:t>
      </w:r>
      <w:r w:rsidR="00FF4181">
        <w:rPr>
          <w:sz w:val="28"/>
          <w:szCs w:val="28"/>
        </w:rPr>
        <w:t>.2</w:t>
      </w:r>
      <w:r w:rsidR="00D032AA">
        <w:rPr>
          <w:sz w:val="28"/>
          <w:szCs w:val="28"/>
        </w:rPr>
        <w:t>9</w:t>
      </w:r>
    </w:p>
    <w:p w:rsidR="00BA25B4" w:rsidRDefault="00D56E3A" w:rsidP="001C7422">
      <w:pPr>
        <w:spacing w:line="276" w:lineRule="auto"/>
        <w:ind w:left="11" w:firstLine="709"/>
        <w:jc w:val="both"/>
        <w:rPr>
          <w:color w:val="000000"/>
          <w:sz w:val="28"/>
          <w:szCs w:val="28"/>
        </w:rPr>
      </w:pPr>
      <w:r>
        <w:rPr>
          <w:color w:val="000000"/>
          <w:sz w:val="28"/>
          <w:szCs w:val="28"/>
        </w:rPr>
        <w:t>Висновки до 1 розд</w:t>
      </w:r>
      <w:r w:rsidR="001C7422">
        <w:rPr>
          <w:color w:val="000000"/>
          <w:sz w:val="28"/>
          <w:szCs w:val="28"/>
        </w:rPr>
        <w:t>ілу……………………...……...</w:t>
      </w:r>
      <w:r w:rsidR="00FF4181">
        <w:rPr>
          <w:color w:val="000000"/>
          <w:sz w:val="28"/>
          <w:szCs w:val="28"/>
        </w:rPr>
        <w:t>...…………….......….4</w:t>
      </w:r>
      <w:r w:rsidR="00D032AA">
        <w:rPr>
          <w:color w:val="000000"/>
          <w:sz w:val="28"/>
          <w:szCs w:val="28"/>
        </w:rPr>
        <w:t>1</w:t>
      </w:r>
    </w:p>
    <w:p w:rsidR="00BA25B4" w:rsidRDefault="00D56E3A" w:rsidP="001C7422">
      <w:pPr>
        <w:spacing w:line="276" w:lineRule="auto"/>
        <w:ind w:hanging="11"/>
        <w:jc w:val="both"/>
        <w:rPr>
          <w:color w:val="000000"/>
          <w:sz w:val="28"/>
          <w:szCs w:val="28"/>
        </w:rPr>
      </w:pPr>
      <w:r>
        <w:rPr>
          <w:b/>
          <w:color w:val="000000"/>
          <w:sz w:val="28"/>
          <w:szCs w:val="28"/>
        </w:rPr>
        <w:t xml:space="preserve">РОЗДІЛ </w:t>
      </w:r>
      <w:r>
        <w:rPr>
          <w:b/>
          <w:sz w:val="28"/>
          <w:szCs w:val="28"/>
        </w:rPr>
        <w:t>II</w:t>
      </w:r>
      <w:r>
        <w:rPr>
          <w:b/>
          <w:color w:val="000000"/>
          <w:sz w:val="28"/>
          <w:szCs w:val="28"/>
        </w:rPr>
        <w:t xml:space="preserve">. </w:t>
      </w:r>
      <w:r>
        <w:rPr>
          <w:b/>
          <w:sz w:val="28"/>
          <w:szCs w:val="28"/>
        </w:rPr>
        <w:t>ЕМПІРИЧНЕ ДОСЛІДЖЕННЯ КРИТЕРІЇВ ПСИХОЛОГІЧНОЇ БЕЗПЕКИ ЗДОБУВАЧІВ ВИЩОЇ ОСВІТИ В ОСВІТНЬОМУ СЕРЕДОВИЩІ</w:t>
      </w:r>
      <w:r w:rsidRPr="00FF4181">
        <w:rPr>
          <w:color w:val="000000"/>
          <w:sz w:val="28"/>
          <w:szCs w:val="28"/>
        </w:rPr>
        <w:t xml:space="preserve"> ………..</w:t>
      </w:r>
      <w:r w:rsidR="00FF4181" w:rsidRPr="00FF4181">
        <w:rPr>
          <w:color w:val="000000"/>
          <w:sz w:val="28"/>
          <w:szCs w:val="28"/>
        </w:rPr>
        <w:t>…</w:t>
      </w:r>
      <w:r w:rsidR="00FF4181">
        <w:rPr>
          <w:color w:val="000000"/>
          <w:sz w:val="28"/>
          <w:szCs w:val="28"/>
        </w:rPr>
        <w:t>………………</w:t>
      </w:r>
      <w:r w:rsidR="001C7422">
        <w:rPr>
          <w:color w:val="000000"/>
          <w:sz w:val="28"/>
          <w:szCs w:val="28"/>
        </w:rPr>
        <w:t>…………</w:t>
      </w:r>
      <w:r w:rsidR="00FF4181" w:rsidRPr="00FF4181">
        <w:rPr>
          <w:color w:val="000000"/>
          <w:sz w:val="28"/>
          <w:szCs w:val="28"/>
        </w:rPr>
        <w:t>..……...</w:t>
      </w:r>
      <w:r w:rsidR="00FF4181">
        <w:rPr>
          <w:color w:val="000000"/>
          <w:sz w:val="28"/>
          <w:szCs w:val="28"/>
        </w:rPr>
        <w:t>4</w:t>
      </w:r>
      <w:r w:rsidR="00D032AA">
        <w:rPr>
          <w:color w:val="000000"/>
          <w:sz w:val="28"/>
          <w:szCs w:val="28"/>
        </w:rPr>
        <w:t>3</w:t>
      </w:r>
    </w:p>
    <w:p w:rsidR="00BA25B4" w:rsidRDefault="00D56E3A" w:rsidP="001C7422">
      <w:pPr>
        <w:pBdr>
          <w:top w:val="nil"/>
          <w:left w:val="nil"/>
          <w:bottom w:val="nil"/>
          <w:right w:val="nil"/>
          <w:between w:val="nil"/>
        </w:pBdr>
        <w:spacing w:line="276" w:lineRule="auto"/>
        <w:ind w:left="11" w:firstLine="840"/>
        <w:jc w:val="both"/>
        <w:rPr>
          <w:color w:val="000000"/>
          <w:sz w:val="28"/>
          <w:szCs w:val="28"/>
        </w:rPr>
      </w:pPr>
      <w:r>
        <w:rPr>
          <w:color w:val="000000"/>
          <w:sz w:val="28"/>
          <w:szCs w:val="28"/>
        </w:rPr>
        <w:t>2.1. Організація емпіричного дослідження………..………………...….4</w:t>
      </w:r>
      <w:r w:rsidR="00D032AA">
        <w:rPr>
          <w:color w:val="000000"/>
          <w:sz w:val="28"/>
          <w:szCs w:val="28"/>
        </w:rPr>
        <w:t>3</w:t>
      </w:r>
    </w:p>
    <w:p w:rsidR="00BA25B4" w:rsidRDefault="00D56E3A" w:rsidP="001C7422">
      <w:pPr>
        <w:pBdr>
          <w:top w:val="nil"/>
          <w:left w:val="nil"/>
          <w:bottom w:val="nil"/>
          <w:right w:val="nil"/>
          <w:between w:val="nil"/>
        </w:pBdr>
        <w:spacing w:line="276" w:lineRule="auto"/>
        <w:ind w:left="11" w:firstLine="840"/>
        <w:jc w:val="both"/>
        <w:rPr>
          <w:color w:val="000000"/>
          <w:sz w:val="28"/>
          <w:szCs w:val="28"/>
        </w:rPr>
      </w:pPr>
      <w:r>
        <w:rPr>
          <w:color w:val="000000"/>
          <w:sz w:val="28"/>
          <w:szCs w:val="28"/>
        </w:rPr>
        <w:t>2.2. Опис процедури та результатів дослідження …...……</w:t>
      </w:r>
      <w:r w:rsidR="001C7422">
        <w:rPr>
          <w:color w:val="000000"/>
          <w:sz w:val="28"/>
          <w:szCs w:val="28"/>
        </w:rPr>
        <w:t>…...</w:t>
      </w:r>
      <w:r w:rsidR="00AD5C0D">
        <w:rPr>
          <w:color w:val="000000"/>
          <w:sz w:val="28"/>
          <w:szCs w:val="28"/>
        </w:rPr>
        <w:t>…....…4</w:t>
      </w:r>
      <w:r w:rsidR="00D032AA">
        <w:rPr>
          <w:color w:val="000000"/>
          <w:sz w:val="28"/>
          <w:szCs w:val="28"/>
        </w:rPr>
        <w:t>9</w:t>
      </w:r>
    </w:p>
    <w:p w:rsidR="00BA25B4" w:rsidRDefault="00D56E3A" w:rsidP="001C7422">
      <w:pPr>
        <w:spacing w:line="276" w:lineRule="auto"/>
        <w:ind w:left="11" w:firstLine="840"/>
        <w:jc w:val="both"/>
        <w:rPr>
          <w:color w:val="000000"/>
          <w:sz w:val="28"/>
          <w:szCs w:val="28"/>
        </w:rPr>
      </w:pPr>
      <w:r>
        <w:rPr>
          <w:color w:val="000000"/>
          <w:sz w:val="28"/>
          <w:szCs w:val="28"/>
        </w:rPr>
        <w:t>В</w:t>
      </w:r>
      <w:r w:rsidR="001C7422">
        <w:rPr>
          <w:color w:val="000000"/>
          <w:sz w:val="28"/>
          <w:szCs w:val="28"/>
        </w:rPr>
        <w:t>исновки до 2 розділу………….………......</w:t>
      </w:r>
      <w:r>
        <w:rPr>
          <w:color w:val="000000"/>
          <w:sz w:val="28"/>
          <w:szCs w:val="28"/>
        </w:rPr>
        <w:t>………....................………6</w:t>
      </w:r>
      <w:r w:rsidR="00D032AA">
        <w:rPr>
          <w:color w:val="000000"/>
          <w:sz w:val="28"/>
          <w:szCs w:val="28"/>
        </w:rPr>
        <w:t>8</w:t>
      </w:r>
    </w:p>
    <w:p w:rsidR="00BA25B4" w:rsidRPr="00D56E3A" w:rsidRDefault="00D56E3A" w:rsidP="001C7422">
      <w:pPr>
        <w:spacing w:line="276" w:lineRule="auto"/>
        <w:ind w:left="11" w:hanging="11"/>
        <w:jc w:val="both"/>
        <w:rPr>
          <w:color w:val="000000" w:themeColor="text1"/>
          <w:sz w:val="28"/>
          <w:szCs w:val="28"/>
        </w:rPr>
      </w:pPr>
      <w:r w:rsidRPr="00D56E3A">
        <w:rPr>
          <w:b/>
          <w:color w:val="000000" w:themeColor="text1"/>
          <w:sz w:val="28"/>
          <w:szCs w:val="28"/>
        </w:rPr>
        <w:t>РОЗДІЛ III. ПРОГРАМА ФОРМУВАННЯ ПСИХОЛОГІЧНО-БЕЗПЕ</w:t>
      </w:r>
      <w:r w:rsidR="00E557A4">
        <w:rPr>
          <w:b/>
          <w:color w:val="000000" w:themeColor="text1"/>
          <w:sz w:val="28"/>
          <w:szCs w:val="28"/>
        </w:rPr>
        <w:t>ЧНОГО</w:t>
      </w:r>
      <w:r w:rsidRPr="00D56E3A">
        <w:rPr>
          <w:b/>
          <w:color w:val="000000" w:themeColor="text1"/>
          <w:sz w:val="28"/>
          <w:szCs w:val="28"/>
        </w:rPr>
        <w:t xml:space="preserve"> ПРОСТОРУ ДЛЯ СУБ</w:t>
      </w:r>
      <w:r w:rsidR="00AD5C0D">
        <w:rPr>
          <w:b/>
          <w:color w:val="000000" w:themeColor="text1"/>
          <w:sz w:val="28"/>
          <w:szCs w:val="28"/>
        </w:rPr>
        <w:t>’</w:t>
      </w:r>
      <w:r w:rsidRPr="00D56E3A">
        <w:rPr>
          <w:b/>
          <w:color w:val="000000" w:themeColor="text1"/>
          <w:sz w:val="28"/>
          <w:szCs w:val="28"/>
        </w:rPr>
        <w:t xml:space="preserve">ЄКТІВ ОСВІТНЬОЇ ДІЯЛЬНОСТІ </w:t>
      </w:r>
      <w:r w:rsidRPr="00AD5C0D">
        <w:rPr>
          <w:color w:val="000000" w:themeColor="text1"/>
          <w:sz w:val="28"/>
          <w:szCs w:val="28"/>
        </w:rPr>
        <w:t>……..…</w:t>
      </w:r>
      <w:r w:rsidRPr="00D56E3A">
        <w:rPr>
          <w:color w:val="000000" w:themeColor="text1"/>
          <w:sz w:val="28"/>
          <w:szCs w:val="28"/>
        </w:rPr>
        <w:t>.………………...…………</w:t>
      </w:r>
      <w:r w:rsidR="00AD5C0D">
        <w:rPr>
          <w:color w:val="000000" w:themeColor="text1"/>
          <w:sz w:val="28"/>
          <w:szCs w:val="28"/>
        </w:rPr>
        <w:t>………………..</w:t>
      </w:r>
      <w:r w:rsidRPr="00D56E3A">
        <w:rPr>
          <w:color w:val="000000" w:themeColor="text1"/>
          <w:sz w:val="28"/>
          <w:szCs w:val="28"/>
        </w:rPr>
        <w:t>……</w:t>
      </w:r>
      <w:r w:rsidR="00D032AA">
        <w:rPr>
          <w:color w:val="000000" w:themeColor="text1"/>
          <w:sz w:val="28"/>
          <w:szCs w:val="28"/>
        </w:rPr>
        <w:t>…..….70</w:t>
      </w:r>
    </w:p>
    <w:p w:rsidR="00BA25B4" w:rsidRPr="00D56E3A" w:rsidRDefault="00D56E3A" w:rsidP="001C7422">
      <w:pPr>
        <w:spacing w:line="276" w:lineRule="auto"/>
        <w:ind w:firstLine="851"/>
        <w:jc w:val="both"/>
        <w:rPr>
          <w:b/>
          <w:color w:val="000000" w:themeColor="text1"/>
          <w:sz w:val="28"/>
          <w:szCs w:val="28"/>
        </w:rPr>
      </w:pPr>
      <w:r w:rsidRPr="00D56E3A">
        <w:rPr>
          <w:color w:val="000000" w:themeColor="text1"/>
          <w:sz w:val="28"/>
          <w:szCs w:val="28"/>
        </w:rPr>
        <w:t>3.1. Обґрунтування програми психологічно-безпе</w:t>
      </w:r>
      <w:r w:rsidR="00E557A4">
        <w:rPr>
          <w:color w:val="000000" w:themeColor="text1"/>
          <w:sz w:val="28"/>
          <w:szCs w:val="28"/>
        </w:rPr>
        <w:t>чного</w:t>
      </w:r>
      <w:r w:rsidRPr="00D56E3A">
        <w:rPr>
          <w:color w:val="000000" w:themeColor="text1"/>
          <w:sz w:val="28"/>
          <w:szCs w:val="28"/>
        </w:rPr>
        <w:t xml:space="preserve"> простору освітньо</w:t>
      </w:r>
      <w:r w:rsidR="00AD5C0D">
        <w:rPr>
          <w:color w:val="000000" w:themeColor="text1"/>
          <w:sz w:val="28"/>
          <w:szCs w:val="28"/>
        </w:rPr>
        <w:t>го закла</w:t>
      </w:r>
      <w:r w:rsidR="00D032AA">
        <w:rPr>
          <w:color w:val="000000" w:themeColor="text1"/>
          <w:sz w:val="28"/>
          <w:szCs w:val="28"/>
        </w:rPr>
        <w:t>ду .……………………………………………………………....70</w:t>
      </w:r>
    </w:p>
    <w:p w:rsidR="00BA25B4" w:rsidRPr="00D56E3A" w:rsidRDefault="00D56E3A" w:rsidP="001C7422">
      <w:pPr>
        <w:spacing w:line="276" w:lineRule="auto"/>
        <w:ind w:firstLine="851"/>
        <w:jc w:val="both"/>
        <w:rPr>
          <w:color w:val="000000" w:themeColor="text1"/>
          <w:sz w:val="28"/>
          <w:szCs w:val="28"/>
        </w:rPr>
      </w:pPr>
      <w:r w:rsidRPr="00D56E3A">
        <w:rPr>
          <w:color w:val="000000" w:themeColor="text1"/>
          <w:sz w:val="28"/>
          <w:szCs w:val="28"/>
        </w:rPr>
        <w:t>3.2. Зміст програми психологічно-безпе</w:t>
      </w:r>
      <w:r w:rsidR="00E557A4">
        <w:rPr>
          <w:color w:val="000000" w:themeColor="text1"/>
          <w:sz w:val="28"/>
          <w:szCs w:val="28"/>
        </w:rPr>
        <w:t>чного</w:t>
      </w:r>
      <w:r w:rsidRPr="00D56E3A">
        <w:rPr>
          <w:color w:val="000000" w:themeColor="text1"/>
          <w:sz w:val="28"/>
          <w:szCs w:val="28"/>
        </w:rPr>
        <w:t xml:space="preserve"> простору освітнього закладу…………………………..………………</w:t>
      </w:r>
      <w:r w:rsidR="00AD5C0D">
        <w:rPr>
          <w:color w:val="000000" w:themeColor="text1"/>
          <w:sz w:val="28"/>
          <w:szCs w:val="28"/>
        </w:rPr>
        <w:t>………………………………...7</w:t>
      </w:r>
      <w:r w:rsidR="00D032AA">
        <w:rPr>
          <w:color w:val="000000" w:themeColor="text1"/>
          <w:sz w:val="28"/>
          <w:szCs w:val="28"/>
        </w:rPr>
        <w:t>5</w:t>
      </w:r>
    </w:p>
    <w:p w:rsidR="00BA25B4" w:rsidRDefault="00D56E3A" w:rsidP="001C7422">
      <w:pPr>
        <w:spacing w:line="276" w:lineRule="auto"/>
        <w:ind w:left="11" w:firstLine="840"/>
        <w:jc w:val="both"/>
        <w:rPr>
          <w:color w:val="000000"/>
          <w:sz w:val="28"/>
          <w:szCs w:val="28"/>
        </w:rPr>
      </w:pPr>
      <w:r>
        <w:rPr>
          <w:color w:val="000000"/>
          <w:sz w:val="28"/>
          <w:szCs w:val="28"/>
        </w:rPr>
        <w:t>Висновки</w:t>
      </w:r>
      <w:r w:rsidR="001C7422">
        <w:rPr>
          <w:color w:val="000000"/>
          <w:sz w:val="28"/>
          <w:szCs w:val="28"/>
        </w:rPr>
        <w:t xml:space="preserve"> до 3 розділу………………………………………...</w:t>
      </w:r>
      <w:r w:rsidR="00AD5C0D">
        <w:rPr>
          <w:color w:val="000000"/>
          <w:sz w:val="28"/>
          <w:szCs w:val="28"/>
        </w:rPr>
        <w:t>…………8</w:t>
      </w:r>
      <w:r w:rsidR="00D032AA">
        <w:rPr>
          <w:color w:val="000000"/>
          <w:sz w:val="28"/>
          <w:szCs w:val="28"/>
        </w:rPr>
        <w:t>8</w:t>
      </w:r>
    </w:p>
    <w:p w:rsidR="00BA25B4" w:rsidRDefault="00D56E3A" w:rsidP="001C7422">
      <w:pPr>
        <w:spacing w:line="276" w:lineRule="auto"/>
        <w:ind w:left="11" w:hanging="11"/>
        <w:jc w:val="both"/>
        <w:rPr>
          <w:color w:val="000000"/>
          <w:sz w:val="28"/>
          <w:szCs w:val="28"/>
        </w:rPr>
      </w:pPr>
      <w:r>
        <w:rPr>
          <w:b/>
          <w:color w:val="000000"/>
          <w:sz w:val="28"/>
          <w:szCs w:val="28"/>
        </w:rPr>
        <w:t>ВИСНОВКИ</w:t>
      </w:r>
      <w:r>
        <w:rPr>
          <w:color w:val="000000"/>
          <w:sz w:val="28"/>
          <w:szCs w:val="28"/>
        </w:rPr>
        <w:t>……</w:t>
      </w:r>
      <w:r w:rsidR="00AD5C0D">
        <w:rPr>
          <w:color w:val="000000"/>
          <w:sz w:val="28"/>
          <w:szCs w:val="28"/>
        </w:rPr>
        <w:t>……………………………………………………………......</w:t>
      </w:r>
      <w:r w:rsidR="00D032AA">
        <w:rPr>
          <w:color w:val="000000"/>
          <w:sz w:val="28"/>
          <w:szCs w:val="28"/>
        </w:rPr>
        <w:t>90</w:t>
      </w:r>
    </w:p>
    <w:p w:rsidR="00BA25B4" w:rsidRDefault="00D56E3A" w:rsidP="001C7422">
      <w:pPr>
        <w:spacing w:line="276" w:lineRule="auto"/>
        <w:ind w:left="11" w:hanging="11"/>
        <w:jc w:val="both"/>
        <w:rPr>
          <w:color w:val="000000"/>
          <w:sz w:val="28"/>
          <w:szCs w:val="28"/>
        </w:rPr>
      </w:pPr>
      <w:r>
        <w:rPr>
          <w:b/>
          <w:color w:val="000000"/>
          <w:sz w:val="28"/>
          <w:szCs w:val="28"/>
        </w:rPr>
        <w:t>СПИСОК ВИКОРИСТАНИХ ДЖЕРЕЛ</w:t>
      </w:r>
      <w:r>
        <w:rPr>
          <w:color w:val="000000"/>
          <w:sz w:val="28"/>
          <w:szCs w:val="28"/>
        </w:rPr>
        <w:t>…</w:t>
      </w:r>
      <w:r w:rsidR="001C7422">
        <w:rPr>
          <w:color w:val="000000"/>
          <w:sz w:val="28"/>
          <w:szCs w:val="28"/>
        </w:rPr>
        <w:t>……………...</w:t>
      </w:r>
      <w:r w:rsidR="00AD5C0D">
        <w:rPr>
          <w:color w:val="000000"/>
          <w:sz w:val="28"/>
          <w:szCs w:val="28"/>
        </w:rPr>
        <w:t>……......................9</w:t>
      </w:r>
      <w:r w:rsidR="00D032AA">
        <w:rPr>
          <w:color w:val="000000"/>
          <w:sz w:val="28"/>
          <w:szCs w:val="28"/>
        </w:rPr>
        <w:t>4</w:t>
      </w:r>
    </w:p>
    <w:p w:rsidR="00AD5C0D" w:rsidRPr="00AD5C0D" w:rsidRDefault="00AD5C0D" w:rsidP="001C7422">
      <w:pPr>
        <w:spacing w:line="276" w:lineRule="auto"/>
        <w:ind w:left="11" w:hanging="11"/>
        <w:jc w:val="both"/>
        <w:rPr>
          <w:color w:val="000000"/>
          <w:sz w:val="28"/>
          <w:szCs w:val="28"/>
        </w:rPr>
      </w:pPr>
      <w:r>
        <w:rPr>
          <w:b/>
          <w:color w:val="000000"/>
          <w:sz w:val="28"/>
          <w:szCs w:val="28"/>
        </w:rPr>
        <w:t>ДОДАТКИ</w:t>
      </w:r>
      <w:r>
        <w:rPr>
          <w:color w:val="000000"/>
          <w:sz w:val="28"/>
          <w:szCs w:val="28"/>
        </w:rPr>
        <w:t>………………………………………………………………………10</w:t>
      </w:r>
      <w:r w:rsidR="00D032AA">
        <w:rPr>
          <w:color w:val="000000"/>
          <w:sz w:val="28"/>
          <w:szCs w:val="28"/>
        </w:rPr>
        <w:t>5</w:t>
      </w:r>
    </w:p>
    <w:p w:rsidR="00E57849" w:rsidRDefault="00E57849">
      <w:pPr>
        <w:spacing w:line="360" w:lineRule="auto"/>
        <w:ind w:left="11" w:hanging="11"/>
        <w:jc w:val="center"/>
        <w:rPr>
          <w:b/>
          <w:color w:val="000000"/>
          <w:sz w:val="28"/>
          <w:szCs w:val="28"/>
        </w:rPr>
      </w:pPr>
    </w:p>
    <w:p w:rsidR="00E57849" w:rsidRDefault="00E57849">
      <w:pPr>
        <w:spacing w:line="360" w:lineRule="auto"/>
        <w:ind w:left="11" w:hanging="11"/>
        <w:jc w:val="center"/>
        <w:rPr>
          <w:b/>
          <w:color w:val="000000"/>
          <w:sz w:val="28"/>
          <w:szCs w:val="28"/>
        </w:rPr>
      </w:pPr>
    </w:p>
    <w:p w:rsidR="00E57849" w:rsidRDefault="00E57849">
      <w:pPr>
        <w:spacing w:line="360" w:lineRule="auto"/>
        <w:ind w:left="11" w:hanging="11"/>
        <w:jc w:val="center"/>
        <w:rPr>
          <w:b/>
          <w:color w:val="000000"/>
          <w:sz w:val="28"/>
          <w:szCs w:val="28"/>
        </w:rPr>
      </w:pPr>
    </w:p>
    <w:p w:rsidR="00E57849" w:rsidRDefault="00E57849">
      <w:pPr>
        <w:spacing w:line="360" w:lineRule="auto"/>
        <w:ind w:left="11" w:hanging="11"/>
        <w:jc w:val="center"/>
        <w:rPr>
          <w:b/>
          <w:color w:val="000000"/>
          <w:sz w:val="28"/>
          <w:szCs w:val="28"/>
        </w:rPr>
      </w:pPr>
    </w:p>
    <w:p w:rsidR="00BA25B4" w:rsidRDefault="00D56E3A">
      <w:pPr>
        <w:spacing w:line="360" w:lineRule="auto"/>
        <w:ind w:left="11" w:hanging="11"/>
        <w:jc w:val="center"/>
        <w:rPr>
          <w:b/>
          <w:color w:val="000000"/>
          <w:sz w:val="28"/>
          <w:szCs w:val="28"/>
        </w:rPr>
      </w:pPr>
      <w:r>
        <w:rPr>
          <w:b/>
          <w:color w:val="000000"/>
          <w:sz w:val="28"/>
          <w:szCs w:val="28"/>
        </w:rPr>
        <w:lastRenderedPageBreak/>
        <w:t>ВСТУП</w:t>
      </w:r>
    </w:p>
    <w:p w:rsidR="00BA25B4" w:rsidRDefault="00BA25B4">
      <w:pPr>
        <w:spacing w:line="360" w:lineRule="auto"/>
        <w:ind w:left="11" w:hanging="11"/>
        <w:jc w:val="center"/>
        <w:rPr>
          <w:b/>
          <w:color w:val="000000"/>
          <w:sz w:val="28"/>
          <w:szCs w:val="28"/>
        </w:rPr>
      </w:pPr>
    </w:p>
    <w:p w:rsidR="00BA25B4" w:rsidRDefault="00D56E3A">
      <w:pPr>
        <w:spacing w:line="360" w:lineRule="auto"/>
        <w:ind w:left="11" w:firstLine="840"/>
        <w:jc w:val="both"/>
        <w:rPr>
          <w:color w:val="000000"/>
          <w:sz w:val="28"/>
          <w:szCs w:val="28"/>
        </w:rPr>
      </w:pPr>
      <w:r>
        <w:rPr>
          <w:color w:val="000000"/>
          <w:sz w:val="28"/>
          <w:szCs w:val="28"/>
        </w:rPr>
        <w:t xml:space="preserve">У міру того, як відбувається загострення проблем соціального характеру, все більш значуще місце </w:t>
      </w:r>
      <w:r w:rsidR="001C7422">
        <w:rPr>
          <w:color w:val="000000"/>
          <w:sz w:val="28"/>
          <w:szCs w:val="28"/>
        </w:rPr>
        <w:t>у</w:t>
      </w:r>
      <w:r>
        <w:rPr>
          <w:color w:val="000000"/>
          <w:sz w:val="28"/>
          <w:szCs w:val="28"/>
        </w:rPr>
        <w:t xml:space="preserve"> науковому дискурсі займає тема, пов</w:t>
      </w:r>
      <w:r w:rsidR="00AD5C0D">
        <w:rPr>
          <w:color w:val="000000"/>
          <w:sz w:val="28"/>
          <w:szCs w:val="28"/>
        </w:rPr>
        <w:t>’</w:t>
      </w:r>
      <w:r>
        <w:rPr>
          <w:color w:val="000000"/>
          <w:sz w:val="28"/>
          <w:szCs w:val="28"/>
        </w:rPr>
        <w:t>язана з психологічною безпекою людини, а також з її стійкістю до ризиків і загроз, що з</w:t>
      </w:r>
      <w:r w:rsidR="00AD5C0D">
        <w:rPr>
          <w:color w:val="000000"/>
          <w:sz w:val="28"/>
          <w:szCs w:val="28"/>
        </w:rPr>
        <w:t>’</w:t>
      </w:r>
      <w:r>
        <w:rPr>
          <w:color w:val="000000"/>
          <w:sz w:val="28"/>
          <w:szCs w:val="28"/>
        </w:rPr>
        <w:t>являються. Проблеми, пов</w:t>
      </w:r>
      <w:r w:rsidR="00AD5C0D">
        <w:rPr>
          <w:color w:val="000000"/>
          <w:sz w:val="28"/>
          <w:szCs w:val="28"/>
        </w:rPr>
        <w:t>’</w:t>
      </w:r>
      <w:r>
        <w:rPr>
          <w:color w:val="000000"/>
          <w:sz w:val="28"/>
          <w:szCs w:val="28"/>
        </w:rPr>
        <w:t>язані з адаптацією людини до соціального середовища, яке найчастіше змінюється у конструктивному напрямі, зі збереженням стійкості особистості та цілісності «Я» є найважливішими для психології.</w:t>
      </w:r>
    </w:p>
    <w:p w:rsidR="00BA25B4" w:rsidRDefault="00D56E3A">
      <w:pPr>
        <w:spacing w:line="360" w:lineRule="auto"/>
        <w:ind w:left="11" w:firstLine="840"/>
        <w:jc w:val="both"/>
        <w:rPr>
          <w:color w:val="000000"/>
          <w:sz w:val="28"/>
          <w:szCs w:val="28"/>
        </w:rPr>
      </w:pPr>
      <w:r>
        <w:rPr>
          <w:color w:val="000000"/>
          <w:sz w:val="28"/>
          <w:szCs w:val="28"/>
        </w:rPr>
        <w:t xml:space="preserve">Широке впровадження різноманітних видів масової інформації, технологій цифрового та комунікаційного типу позначається на формуванні інформаційного суспільства в цілому та інтелектуальному, емоційному та моральному розвитку молоді. Через свою психологічну нестійкість і соціальну незрілість молодь є більш схильною до змін деструктивного характеру, які обумовлені розвитком цифрового середовища. Навпаки, стійкість людини в інформаційно-психологічному контексті показує її здатність до опори та адаптивності різноманітним впливам психотравмуючого типу. </w:t>
      </w:r>
    </w:p>
    <w:p w:rsidR="00BA25B4" w:rsidRDefault="00D56E3A">
      <w:pPr>
        <w:spacing w:line="360" w:lineRule="auto"/>
        <w:ind w:left="11" w:firstLine="840"/>
        <w:jc w:val="both"/>
        <w:rPr>
          <w:color w:val="000000"/>
          <w:sz w:val="28"/>
          <w:szCs w:val="28"/>
        </w:rPr>
      </w:pPr>
      <w:r>
        <w:rPr>
          <w:color w:val="000000"/>
          <w:sz w:val="28"/>
          <w:szCs w:val="28"/>
        </w:rPr>
        <w:t>У зв</w:t>
      </w:r>
      <w:r w:rsidR="00AD5C0D">
        <w:rPr>
          <w:color w:val="000000"/>
          <w:sz w:val="28"/>
          <w:szCs w:val="28"/>
        </w:rPr>
        <w:t>’</w:t>
      </w:r>
      <w:r>
        <w:rPr>
          <w:color w:val="000000"/>
          <w:sz w:val="28"/>
          <w:szCs w:val="28"/>
        </w:rPr>
        <w:t xml:space="preserve">язку з цим перед освітніми установами стоїть завдання забезпечення інформаційно-психологічної безпеки молоді, ураховуючи формування навичок безпечної інформаційної поведінки та взаємодії у цифровому середовищі, у тому числі шляхом формування психологічної стійкості до </w:t>
      </w:r>
      <w:r>
        <w:rPr>
          <w:sz w:val="28"/>
          <w:szCs w:val="28"/>
        </w:rPr>
        <w:t>кіберзагроз</w:t>
      </w:r>
      <w:r>
        <w:rPr>
          <w:color w:val="000000"/>
          <w:sz w:val="28"/>
          <w:szCs w:val="28"/>
        </w:rPr>
        <w:t>. Безпечна інформаційна поведінка здобувача вищої освіти відіграє важливу роль у його соціалізації, особистісно-професійному розвитку та самореалізації. Так, психологічна безпека суб</w:t>
      </w:r>
      <w:r w:rsidR="00AD5C0D">
        <w:rPr>
          <w:color w:val="000000"/>
          <w:sz w:val="28"/>
          <w:szCs w:val="28"/>
        </w:rPr>
        <w:t>’</w:t>
      </w:r>
      <w:r>
        <w:rPr>
          <w:color w:val="000000"/>
          <w:sz w:val="28"/>
          <w:szCs w:val="28"/>
        </w:rPr>
        <w:t xml:space="preserve">єктів освітнього процесу – це одна з найважливіших умов для успішного навчально-виховного процесу, формування та розвитку особистості, а також її самовизначення та </w:t>
      </w:r>
      <w:r>
        <w:rPr>
          <w:color w:val="000000"/>
          <w:sz w:val="28"/>
          <w:szCs w:val="28"/>
        </w:rPr>
        <w:lastRenderedPageBreak/>
        <w:t>самоактуалізації.</w:t>
      </w:r>
    </w:p>
    <w:p w:rsidR="00BA25B4" w:rsidRDefault="00D56E3A">
      <w:pPr>
        <w:spacing w:line="360" w:lineRule="auto"/>
        <w:ind w:left="11" w:firstLine="840"/>
        <w:jc w:val="both"/>
        <w:rPr>
          <w:color w:val="000000"/>
          <w:sz w:val="28"/>
          <w:szCs w:val="28"/>
        </w:rPr>
      </w:pPr>
      <w:r>
        <w:rPr>
          <w:color w:val="000000"/>
          <w:sz w:val="28"/>
          <w:szCs w:val="28"/>
        </w:rPr>
        <w:t>Проблема психологічної безпеки суб</w:t>
      </w:r>
      <w:r w:rsidR="00AD5C0D">
        <w:rPr>
          <w:color w:val="000000"/>
          <w:sz w:val="28"/>
          <w:szCs w:val="28"/>
        </w:rPr>
        <w:t>’</w:t>
      </w:r>
      <w:r>
        <w:rPr>
          <w:color w:val="000000"/>
          <w:sz w:val="28"/>
          <w:szCs w:val="28"/>
        </w:rPr>
        <w:t>єктів освітнього процесу останніми роками стає все більш значущою та актуальною, що відбивається результатами наукових досліджень.</w:t>
      </w:r>
    </w:p>
    <w:p w:rsidR="00BA25B4" w:rsidRDefault="00D56E3A">
      <w:pPr>
        <w:spacing w:line="360" w:lineRule="auto"/>
        <w:ind w:left="11" w:firstLine="840"/>
        <w:jc w:val="both"/>
        <w:rPr>
          <w:color w:val="000000"/>
          <w:sz w:val="28"/>
          <w:szCs w:val="28"/>
        </w:rPr>
      </w:pPr>
      <w:r>
        <w:rPr>
          <w:color w:val="000000"/>
          <w:sz w:val="28"/>
          <w:szCs w:val="28"/>
        </w:rPr>
        <w:t xml:space="preserve">Загальне поняття безпеки освітнього середовища досліджували О. </w:t>
      </w:r>
      <w:r w:rsidR="00E557A4">
        <w:rPr>
          <w:color w:val="000000"/>
          <w:sz w:val="28"/>
          <w:szCs w:val="28"/>
        </w:rPr>
        <w:t> </w:t>
      </w:r>
      <w:r>
        <w:rPr>
          <w:color w:val="000000"/>
          <w:sz w:val="28"/>
          <w:szCs w:val="28"/>
        </w:rPr>
        <w:t xml:space="preserve">Арендачук, І. Баєва, О. Бондарчук, О. Вихристюк, С. Дорофей, В. Панок, Н. </w:t>
      </w:r>
      <w:r w:rsidR="00E557A4">
        <w:rPr>
          <w:color w:val="000000"/>
          <w:sz w:val="28"/>
          <w:szCs w:val="28"/>
        </w:rPr>
        <w:t> </w:t>
      </w:r>
      <w:r>
        <w:rPr>
          <w:color w:val="000000"/>
          <w:sz w:val="28"/>
          <w:szCs w:val="28"/>
        </w:rPr>
        <w:t>Сосновенко. Значний внесок у дослідження різних компонентів психологічної безпеки з погляду суб</w:t>
      </w:r>
      <w:r w:rsidR="00AD5C0D">
        <w:rPr>
          <w:color w:val="000000"/>
          <w:sz w:val="28"/>
          <w:szCs w:val="28"/>
        </w:rPr>
        <w:t>’</w:t>
      </w:r>
      <w:r>
        <w:rPr>
          <w:color w:val="000000"/>
          <w:sz w:val="28"/>
          <w:szCs w:val="28"/>
        </w:rPr>
        <w:t xml:space="preserve">єктів взаємодії внесли О. Асмолов, І. </w:t>
      </w:r>
      <w:r w:rsidR="00E557A4">
        <w:rPr>
          <w:color w:val="000000"/>
          <w:sz w:val="28"/>
          <w:szCs w:val="28"/>
        </w:rPr>
        <w:t> </w:t>
      </w:r>
      <w:r>
        <w:rPr>
          <w:color w:val="000000"/>
          <w:sz w:val="28"/>
          <w:szCs w:val="28"/>
        </w:rPr>
        <w:t>Баєва, В. Ганжін, П. Єрмаков, Ю. Реан, В. Рубцов, В. Семикін, К. Чернов.</w:t>
      </w:r>
    </w:p>
    <w:p w:rsidR="00BA25B4" w:rsidRDefault="00D56E3A">
      <w:pPr>
        <w:spacing w:line="360" w:lineRule="auto"/>
        <w:ind w:left="11" w:firstLine="840"/>
        <w:jc w:val="both"/>
        <w:rPr>
          <w:color w:val="000000"/>
          <w:sz w:val="28"/>
          <w:szCs w:val="28"/>
        </w:rPr>
      </w:pPr>
      <w:r>
        <w:rPr>
          <w:color w:val="000000"/>
          <w:sz w:val="28"/>
          <w:szCs w:val="28"/>
        </w:rPr>
        <w:t xml:space="preserve">Істотно вплинули на становлення соціально-психологічного розуміння безпеки роботи, в яких розглядається психологія безпеки (Ю. Зінченко, М. </w:t>
      </w:r>
      <w:r w:rsidR="00E557A4">
        <w:rPr>
          <w:color w:val="000000"/>
          <w:sz w:val="28"/>
          <w:szCs w:val="28"/>
        </w:rPr>
        <w:t> </w:t>
      </w:r>
      <w:r>
        <w:rPr>
          <w:color w:val="000000"/>
          <w:sz w:val="28"/>
          <w:szCs w:val="28"/>
        </w:rPr>
        <w:t xml:space="preserve">Котик), психологічна безпека в освіті (І. Баєва, В. Бедрина, Т. Березина, О. </w:t>
      </w:r>
      <w:r w:rsidR="00E557A4">
        <w:rPr>
          <w:color w:val="000000"/>
          <w:sz w:val="28"/>
          <w:szCs w:val="28"/>
        </w:rPr>
        <w:t> </w:t>
      </w:r>
      <w:r>
        <w:rPr>
          <w:color w:val="000000"/>
          <w:sz w:val="28"/>
          <w:szCs w:val="28"/>
        </w:rPr>
        <w:t xml:space="preserve">Єлисеєва), проблеми формування культури безпеки як невіддільної частини сучасної освіти (А. Деркач, </w:t>
      </w:r>
      <w:r w:rsidR="00B44EC5">
        <w:rPr>
          <w:color w:val="000000"/>
          <w:sz w:val="28"/>
          <w:szCs w:val="28"/>
        </w:rPr>
        <w:t>Г. Зейналов, М. Калашникова, М. </w:t>
      </w:r>
      <w:r>
        <w:rPr>
          <w:color w:val="000000"/>
          <w:sz w:val="28"/>
          <w:szCs w:val="28"/>
        </w:rPr>
        <w:t xml:space="preserve">Кечина, Г. </w:t>
      </w:r>
      <w:r w:rsidR="00E557A4">
        <w:rPr>
          <w:color w:val="000000"/>
          <w:sz w:val="28"/>
          <w:szCs w:val="28"/>
        </w:rPr>
        <w:t> </w:t>
      </w:r>
      <w:r>
        <w:rPr>
          <w:color w:val="000000"/>
          <w:sz w:val="28"/>
          <w:szCs w:val="28"/>
        </w:rPr>
        <w:t>Коджаспірова, В. Мошкін). Аналіз д</w:t>
      </w:r>
      <w:r w:rsidR="00B44EC5">
        <w:rPr>
          <w:color w:val="000000"/>
          <w:sz w:val="28"/>
          <w:szCs w:val="28"/>
        </w:rPr>
        <w:t>осліджень Г. Грачова, Т. </w:t>
      </w:r>
      <w:r>
        <w:rPr>
          <w:color w:val="000000"/>
          <w:sz w:val="28"/>
          <w:szCs w:val="28"/>
        </w:rPr>
        <w:t xml:space="preserve">Кабаченко, І. </w:t>
      </w:r>
      <w:r w:rsidR="00E557A4">
        <w:rPr>
          <w:color w:val="000000"/>
          <w:sz w:val="28"/>
          <w:szCs w:val="28"/>
        </w:rPr>
        <w:t> </w:t>
      </w:r>
      <w:r>
        <w:rPr>
          <w:color w:val="000000"/>
          <w:sz w:val="28"/>
          <w:szCs w:val="28"/>
        </w:rPr>
        <w:t>Баєвої показав, що ефективність освітнього процесу залежатиме від показника психологічної безпеки освітнього середовища.</w:t>
      </w:r>
    </w:p>
    <w:p w:rsidR="00BA25B4" w:rsidRDefault="00D56E3A">
      <w:pPr>
        <w:spacing w:line="360" w:lineRule="auto"/>
        <w:ind w:left="11" w:firstLine="840"/>
        <w:jc w:val="both"/>
        <w:rPr>
          <w:color w:val="000000"/>
          <w:sz w:val="28"/>
          <w:szCs w:val="28"/>
        </w:rPr>
      </w:pPr>
      <w:r>
        <w:rPr>
          <w:color w:val="000000"/>
          <w:sz w:val="28"/>
          <w:szCs w:val="28"/>
        </w:rPr>
        <w:t xml:space="preserve">Питання цифрової безпеки учасників освітнього процесу висвітлено у роботах В. Богуш, С. Гнатюка, М. Присяжнюка, Н. Рідей, Н. Титової. </w:t>
      </w:r>
    </w:p>
    <w:p w:rsidR="00BA25B4" w:rsidRDefault="00D56E3A">
      <w:pPr>
        <w:spacing w:line="360" w:lineRule="auto"/>
        <w:ind w:left="11" w:firstLine="840"/>
        <w:jc w:val="both"/>
        <w:rPr>
          <w:color w:val="000000"/>
          <w:sz w:val="28"/>
          <w:szCs w:val="28"/>
        </w:rPr>
      </w:pPr>
      <w:r>
        <w:rPr>
          <w:color w:val="000000"/>
          <w:sz w:val="28"/>
          <w:szCs w:val="28"/>
        </w:rPr>
        <w:t xml:space="preserve">Деякі аспекти підготовки фахівців в умовах цифровізації суспільства також були досліджені як вітчизняними, так і зарубіжними науковцями. У своїх працях вони розкривають важливість інформатизації освіти та інтеграції інформаційно-комунікаційних технологій в освітній процес. Вагомий внесок у розвиток цього напряму зробили такі дослідники, як В. Биков, К. Власенко, І. </w:t>
      </w:r>
      <w:r w:rsidR="00E557A4">
        <w:rPr>
          <w:color w:val="000000"/>
          <w:sz w:val="28"/>
          <w:szCs w:val="28"/>
        </w:rPr>
        <w:t> </w:t>
      </w:r>
      <w:r>
        <w:rPr>
          <w:color w:val="000000"/>
          <w:sz w:val="28"/>
          <w:szCs w:val="28"/>
        </w:rPr>
        <w:t xml:space="preserve">Герасименко, А. Гуржій, М. Жалдак, Ю. Запорожченко, С. Семеряков, О. </w:t>
      </w:r>
      <w:r w:rsidR="00E557A4">
        <w:rPr>
          <w:color w:val="000000"/>
          <w:sz w:val="28"/>
          <w:szCs w:val="28"/>
        </w:rPr>
        <w:t> </w:t>
      </w:r>
      <w:r>
        <w:rPr>
          <w:color w:val="000000"/>
          <w:sz w:val="28"/>
          <w:szCs w:val="28"/>
        </w:rPr>
        <w:t>Співаковський, О. Спірін та інші, які досліджували наслідки впровадження цифрових технологій в навчальний процес.</w:t>
      </w:r>
    </w:p>
    <w:p w:rsidR="00BA25B4" w:rsidRDefault="00D56E3A">
      <w:pPr>
        <w:spacing w:line="360" w:lineRule="auto"/>
        <w:ind w:left="11" w:firstLine="840"/>
        <w:jc w:val="both"/>
        <w:rPr>
          <w:b/>
          <w:i/>
          <w:color w:val="000000"/>
          <w:sz w:val="28"/>
          <w:szCs w:val="28"/>
        </w:rPr>
      </w:pPr>
      <w:r>
        <w:rPr>
          <w:color w:val="000000"/>
          <w:sz w:val="28"/>
          <w:szCs w:val="28"/>
        </w:rPr>
        <w:lastRenderedPageBreak/>
        <w:t xml:space="preserve">Попри вагомі наукові доробки в цій темі, маємо значну прогалину, яка полягає у відсутності комплексних досліджень, присвячених темі психологічної безпеки учасників освітнього процесу в епоху цифровізації. Саме цей факт обумовив вибір теми кваліфікаційної роботи магістра </w:t>
      </w:r>
      <w:r>
        <w:rPr>
          <w:b/>
          <w:i/>
          <w:color w:val="000000"/>
          <w:sz w:val="28"/>
          <w:szCs w:val="28"/>
        </w:rPr>
        <w:t>«Психологічна безпека суб</w:t>
      </w:r>
      <w:r w:rsidR="00AD5C0D">
        <w:rPr>
          <w:b/>
          <w:i/>
          <w:color w:val="000000"/>
          <w:sz w:val="28"/>
          <w:szCs w:val="28"/>
        </w:rPr>
        <w:t>’</w:t>
      </w:r>
      <w:r>
        <w:rPr>
          <w:b/>
          <w:i/>
          <w:color w:val="000000"/>
          <w:sz w:val="28"/>
          <w:szCs w:val="28"/>
        </w:rPr>
        <w:t>єктів освітньої діяльності в умовах цифровізації».</w:t>
      </w:r>
    </w:p>
    <w:p w:rsidR="00BA25B4" w:rsidRDefault="00D56E3A">
      <w:pPr>
        <w:pBdr>
          <w:top w:val="nil"/>
          <w:left w:val="nil"/>
          <w:bottom w:val="nil"/>
          <w:right w:val="nil"/>
          <w:between w:val="nil"/>
        </w:pBdr>
        <w:spacing w:line="360" w:lineRule="auto"/>
        <w:ind w:firstLine="851"/>
        <w:jc w:val="both"/>
        <w:rPr>
          <w:color w:val="000000"/>
          <w:sz w:val="28"/>
          <w:szCs w:val="28"/>
        </w:rPr>
      </w:pPr>
      <w:r>
        <w:rPr>
          <w:b/>
          <w:color w:val="000000"/>
          <w:sz w:val="28"/>
          <w:szCs w:val="28"/>
        </w:rPr>
        <w:t xml:space="preserve">Мета дослідження: </w:t>
      </w:r>
      <w:r w:rsidR="00E57849">
        <w:rPr>
          <w:color w:val="000000"/>
          <w:sz w:val="28"/>
          <w:szCs w:val="28"/>
        </w:rPr>
        <w:t xml:space="preserve">теоретично обґрунтувати та емперічно </w:t>
      </w:r>
      <w:r>
        <w:rPr>
          <w:color w:val="000000"/>
          <w:sz w:val="28"/>
          <w:szCs w:val="28"/>
        </w:rPr>
        <w:t xml:space="preserve">дослідити психологічні </w:t>
      </w:r>
      <w:r w:rsidR="00E57849">
        <w:rPr>
          <w:color w:val="000000"/>
          <w:sz w:val="28"/>
          <w:szCs w:val="28"/>
        </w:rPr>
        <w:t>особливості</w:t>
      </w:r>
      <w:r>
        <w:rPr>
          <w:color w:val="000000"/>
          <w:sz w:val="28"/>
          <w:szCs w:val="28"/>
        </w:rPr>
        <w:t xml:space="preserve"> впливу цифровізації на </w:t>
      </w:r>
      <w:r w:rsidR="00E57849">
        <w:rPr>
          <w:color w:val="000000"/>
          <w:sz w:val="28"/>
          <w:szCs w:val="28"/>
        </w:rPr>
        <w:t xml:space="preserve">психологічну безпеку </w:t>
      </w:r>
      <w:r>
        <w:rPr>
          <w:color w:val="000000"/>
          <w:sz w:val="28"/>
          <w:szCs w:val="28"/>
        </w:rPr>
        <w:t>учасників освітнього процесу та розробити програму розвитку психологічно-безпе</w:t>
      </w:r>
      <w:r w:rsidR="00E557A4">
        <w:rPr>
          <w:color w:val="000000"/>
          <w:sz w:val="28"/>
          <w:szCs w:val="28"/>
        </w:rPr>
        <w:t xml:space="preserve">чного </w:t>
      </w:r>
      <w:r>
        <w:rPr>
          <w:color w:val="000000"/>
          <w:sz w:val="28"/>
          <w:szCs w:val="28"/>
        </w:rPr>
        <w:t>простору для суб</w:t>
      </w:r>
      <w:r w:rsidR="00AD5C0D">
        <w:rPr>
          <w:color w:val="000000"/>
          <w:sz w:val="28"/>
          <w:szCs w:val="28"/>
        </w:rPr>
        <w:t>’</w:t>
      </w:r>
      <w:r>
        <w:rPr>
          <w:color w:val="000000"/>
          <w:sz w:val="28"/>
          <w:szCs w:val="28"/>
        </w:rPr>
        <w:t>єктів освітньої діяльності.</w:t>
      </w:r>
    </w:p>
    <w:p w:rsidR="00BA25B4" w:rsidRDefault="00D56E3A">
      <w:pPr>
        <w:spacing w:line="360" w:lineRule="auto"/>
        <w:ind w:firstLine="851"/>
        <w:jc w:val="both"/>
        <w:rPr>
          <w:sz w:val="28"/>
          <w:szCs w:val="28"/>
        </w:rPr>
      </w:pPr>
      <w:r>
        <w:rPr>
          <w:b/>
          <w:sz w:val="28"/>
          <w:szCs w:val="28"/>
        </w:rPr>
        <w:t>Об</w:t>
      </w:r>
      <w:r w:rsidR="00AD5C0D">
        <w:rPr>
          <w:b/>
          <w:sz w:val="28"/>
          <w:szCs w:val="28"/>
        </w:rPr>
        <w:t>’</w:t>
      </w:r>
      <w:r>
        <w:rPr>
          <w:b/>
          <w:sz w:val="28"/>
          <w:szCs w:val="28"/>
        </w:rPr>
        <w:t xml:space="preserve">єкт дослідження: </w:t>
      </w:r>
      <w:r w:rsidR="00E12C81" w:rsidRPr="00E12C81">
        <w:rPr>
          <w:sz w:val="28"/>
          <w:szCs w:val="28"/>
        </w:rPr>
        <w:t>суб’</w:t>
      </w:r>
      <w:r w:rsidR="00E12C81">
        <w:rPr>
          <w:sz w:val="28"/>
          <w:szCs w:val="28"/>
        </w:rPr>
        <w:t xml:space="preserve">єкти </w:t>
      </w:r>
      <w:r>
        <w:rPr>
          <w:sz w:val="28"/>
          <w:szCs w:val="28"/>
        </w:rPr>
        <w:t xml:space="preserve">освітньої діяльності. </w:t>
      </w:r>
    </w:p>
    <w:p w:rsidR="00BA25B4" w:rsidRDefault="00D56E3A">
      <w:pPr>
        <w:pBdr>
          <w:top w:val="nil"/>
          <w:left w:val="nil"/>
          <w:bottom w:val="nil"/>
          <w:right w:val="nil"/>
          <w:between w:val="nil"/>
        </w:pBdr>
        <w:spacing w:line="360" w:lineRule="auto"/>
        <w:ind w:firstLine="851"/>
        <w:jc w:val="both"/>
        <w:rPr>
          <w:color w:val="000000"/>
          <w:sz w:val="28"/>
          <w:szCs w:val="28"/>
        </w:rPr>
      </w:pPr>
      <w:r>
        <w:rPr>
          <w:b/>
          <w:color w:val="000000"/>
          <w:sz w:val="28"/>
          <w:szCs w:val="28"/>
        </w:rPr>
        <w:t xml:space="preserve">Предмет дослідження: </w:t>
      </w:r>
      <w:r w:rsidR="00E12C81">
        <w:rPr>
          <w:color w:val="000000"/>
          <w:sz w:val="28"/>
          <w:szCs w:val="28"/>
        </w:rPr>
        <w:t xml:space="preserve"> психологічна безпека</w:t>
      </w:r>
      <w:r>
        <w:rPr>
          <w:color w:val="000000"/>
          <w:sz w:val="28"/>
          <w:szCs w:val="28"/>
        </w:rPr>
        <w:t xml:space="preserve"> суб</w:t>
      </w:r>
      <w:r w:rsidR="00AD5C0D">
        <w:rPr>
          <w:color w:val="000000"/>
          <w:sz w:val="28"/>
          <w:szCs w:val="28"/>
        </w:rPr>
        <w:t>’</w:t>
      </w:r>
      <w:r>
        <w:rPr>
          <w:color w:val="000000"/>
          <w:sz w:val="28"/>
          <w:szCs w:val="28"/>
        </w:rPr>
        <w:t xml:space="preserve">єктів освітньої </w:t>
      </w:r>
      <w:r>
        <w:rPr>
          <w:sz w:val="28"/>
          <w:szCs w:val="28"/>
        </w:rPr>
        <w:t>діяльності</w:t>
      </w:r>
      <w:r>
        <w:rPr>
          <w:color w:val="000000"/>
          <w:sz w:val="28"/>
          <w:szCs w:val="28"/>
        </w:rPr>
        <w:t xml:space="preserve"> в умовах цифровізації. </w:t>
      </w:r>
    </w:p>
    <w:p w:rsidR="00BA25B4" w:rsidRDefault="00D56E3A">
      <w:pPr>
        <w:pBdr>
          <w:top w:val="nil"/>
          <w:left w:val="nil"/>
          <w:bottom w:val="nil"/>
          <w:right w:val="nil"/>
          <w:between w:val="nil"/>
        </w:pBdr>
        <w:spacing w:line="360" w:lineRule="auto"/>
        <w:ind w:firstLine="851"/>
        <w:jc w:val="both"/>
        <w:rPr>
          <w:color w:val="000000"/>
          <w:sz w:val="28"/>
          <w:szCs w:val="28"/>
        </w:rPr>
      </w:pPr>
      <w:bookmarkStart w:id="0" w:name="_gjdgxs" w:colFirst="0" w:colLast="0"/>
      <w:bookmarkEnd w:id="0"/>
      <w:r>
        <w:rPr>
          <w:b/>
          <w:color w:val="000000"/>
          <w:sz w:val="28"/>
          <w:szCs w:val="28"/>
        </w:rPr>
        <w:t xml:space="preserve">Основна гіпотеза дослідження: </w:t>
      </w:r>
      <w:r>
        <w:rPr>
          <w:color w:val="000000"/>
          <w:sz w:val="28"/>
          <w:szCs w:val="28"/>
        </w:rPr>
        <w:t>у суб</w:t>
      </w:r>
      <w:r w:rsidR="00AD5C0D">
        <w:rPr>
          <w:color w:val="000000"/>
          <w:sz w:val="28"/>
          <w:szCs w:val="28"/>
        </w:rPr>
        <w:t>’</w:t>
      </w:r>
      <w:r>
        <w:rPr>
          <w:color w:val="000000"/>
          <w:sz w:val="28"/>
          <w:szCs w:val="28"/>
        </w:rPr>
        <w:t>єктів освітньої діяльності, які є прихильниками та противниками цифровізації освіти, критерії психологічної безпеки будуть суттєво відрізнятися (тривожність, фрустрованість, агресивність, ригідність, нейротизм, відкритість новому досвіду, сумлінність, екстравертність/інтровертність, мотивація навчальної діяльності).</w:t>
      </w:r>
    </w:p>
    <w:p w:rsidR="00BA25B4" w:rsidRDefault="00D56E3A">
      <w:pPr>
        <w:pBdr>
          <w:top w:val="nil"/>
          <w:left w:val="nil"/>
          <w:bottom w:val="nil"/>
          <w:right w:val="nil"/>
          <w:between w:val="nil"/>
        </w:pBdr>
        <w:spacing w:line="360" w:lineRule="auto"/>
        <w:ind w:firstLine="851"/>
        <w:jc w:val="both"/>
        <w:rPr>
          <w:b/>
          <w:color w:val="000000"/>
          <w:sz w:val="28"/>
          <w:szCs w:val="28"/>
        </w:rPr>
      </w:pPr>
      <w:r>
        <w:rPr>
          <w:b/>
          <w:color w:val="000000"/>
          <w:sz w:val="28"/>
          <w:szCs w:val="28"/>
        </w:rPr>
        <w:t>Завдання дослідження.</w:t>
      </w:r>
    </w:p>
    <w:p w:rsidR="00BA25B4" w:rsidRDefault="00D56E3A">
      <w:pPr>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1. </w:t>
      </w:r>
      <w:r w:rsidR="00E57849">
        <w:rPr>
          <w:color w:val="000000"/>
          <w:sz w:val="28"/>
          <w:szCs w:val="28"/>
        </w:rPr>
        <w:t xml:space="preserve">Провести теоретичний аналіз проблеми психологічної безпеки освітнього середовища  в умовах цифровізації. </w:t>
      </w:r>
      <w:r w:rsidR="00E57849">
        <w:rPr>
          <w:sz w:val="28"/>
          <w:szCs w:val="28"/>
        </w:rPr>
        <w:t xml:space="preserve"> </w:t>
      </w:r>
    </w:p>
    <w:p w:rsidR="00BA25B4" w:rsidRDefault="00D56E3A">
      <w:pPr>
        <w:tabs>
          <w:tab w:val="left" w:pos="1325"/>
        </w:tabs>
        <w:spacing w:line="360" w:lineRule="auto"/>
        <w:ind w:firstLine="851"/>
        <w:jc w:val="both"/>
        <w:rPr>
          <w:sz w:val="28"/>
          <w:szCs w:val="28"/>
        </w:rPr>
      </w:pPr>
      <w:r>
        <w:rPr>
          <w:sz w:val="28"/>
          <w:szCs w:val="28"/>
        </w:rPr>
        <w:t xml:space="preserve">2. </w:t>
      </w:r>
      <w:r w:rsidR="00E57849">
        <w:rPr>
          <w:sz w:val="28"/>
          <w:szCs w:val="28"/>
        </w:rPr>
        <w:t xml:space="preserve">Описати умови створення </w:t>
      </w:r>
      <w:r>
        <w:rPr>
          <w:sz w:val="28"/>
          <w:szCs w:val="28"/>
        </w:rPr>
        <w:t xml:space="preserve">психологічної безпеки </w:t>
      </w:r>
      <w:r w:rsidR="00E57849">
        <w:rPr>
          <w:sz w:val="28"/>
          <w:szCs w:val="28"/>
        </w:rPr>
        <w:t xml:space="preserve">для </w:t>
      </w:r>
      <w:r>
        <w:rPr>
          <w:sz w:val="28"/>
          <w:szCs w:val="28"/>
        </w:rPr>
        <w:t>учасників освітнього процесу.</w:t>
      </w:r>
    </w:p>
    <w:p w:rsidR="00BA25B4" w:rsidRDefault="00D56E3A">
      <w:pPr>
        <w:tabs>
          <w:tab w:val="left" w:pos="1325"/>
        </w:tabs>
        <w:spacing w:line="360" w:lineRule="auto"/>
        <w:ind w:firstLine="851"/>
        <w:jc w:val="both"/>
        <w:rPr>
          <w:sz w:val="28"/>
          <w:szCs w:val="28"/>
        </w:rPr>
      </w:pPr>
      <w:r>
        <w:rPr>
          <w:sz w:val="28"/>
          <w:szCs w:val="28"/>
        </w:rPr>
        <w:t xml:space="preserve">3. </w:t>
      </w:r>
      <w:r w:rsidR="00E57849">
        <w:rPr>
          <w:sz w:val="28"/>
          <w:szCs w:val="28"/>
        </w:rPr>
        <w:t xml:space="preserve"> Провести емпіричне дослідження  особливостей психологічної безпеки освітнього простору в умовах цифровізації</w:t>
      </w:r>
    </w:p>
    <w:p w:rsidR="00BA25B4" w:rsidRDefault="00D56E3A">
      <w:pPr>
        <w:tabs>
          <w:tab w:val="left" w:pos="1325"/>
        </w:tabs>
        <w:spacing w:line="360" w:lineRule="auto"/>
        <w:ind w:firstLine="851"/>
        <w:jc w:val="both"/>
        <w:rPr>
          <w:sz w:val="28"/>
          <w:szCs w:val="28"/>
        </w:rPr>
      </w:pPr>
      <w:r>
        <w:rPr>
          <w:sz w:val="28"/>
          <w:szCs w:val="28"/>
        </w:rPr>
        <w:t>4. Розробити програму формування психологічно-безпе</w:t>
      </w:r>
      <w:r w:rsidR="00E557A4">
        <w:rPr>
          <w:sz w:val="28"/>
          <w:szCs w:val="28"/>
        </w:rPr>
        <w:t>чного</w:t>
      </w:r>
      <w:r>
        <w:rPr>
          <w:sz w:val="28"/>
          <w:szCs w:val="28"/>
        </w:rPr>
        <w:t xml:space="preserve"> простору для суб</w:t>
      </w:r>
      <w:r w:rsidR="00AD5C0D">
        <w:rPr>
          <w:sz w:val="28"/>
          <w:szCs w:val="28"/>
        </w:rPr>
        <w:t>’</w:t>
      </w:r>
      <w:r>
        <w:rPr>
          <w:sz w:val="28"/>
          <w:szCs w:val="28"/>
        </w:rPr>
        <w:t>єктів освітньої діяльності</w:t>
      </w:r>
      <w:r w:rsidR="00E57849">
        <w:rPr>
          <w:sz w:val="28"/>
          <w:szCs w:val="28"/>
        </w:rPr>
        <w:t xml:space="preserve"> в умовах цифровізації</w:t>
      </w:r>
      <w:r>
        <w:rPr>
          <w:sz w:val="28"/>
          <w:szCs w:val="28"/>
        </w:rPr>
        <w:t>.</w:t>
      </w:r>
    </w:p>
    <w:p w:rsidR="00BA25B4" w:rsidRDefault="00D56E3A" w:rsidP="00D56E3A">
      <w:pPr>
        <w:pStyle w:val="1"/>
        <w:spacing w:line="360" w:lineRule="auto"/>
        <w:ind w:left="0" w:firstLine="851"/>
      </w:pPr>
      <w:r>
        <w:lastRenderedPageBreak/>
        <w:t xml:space="preserve">Методи дослідження. </w:t>
      </w:r>
      <w:r w:rsidRPr="00D56E3A">
        <w:rPr>
          <w:b w:val="0"/>
        </w:rPr>
        <w:t>У дослідженні використовувався методологічний інструментарій, що інтегрує дослідницькі можливості методів філософії, соціології, психології, управління та інших наук, об</w:t>
      </w:r>
      <w:r w:rsidR="00AD5C0D">
        <w:rPr>
          <w:b w:val="0"/>
        </w:rPr>
        <w:t>’</w:t>
      </w:r>
      <w:r w:rsidRPr="00D56E3A">
        <w:rPr>
          <w:b w:val="0"/>
        </w:rPr>
        <w:t>єднаних принципами та підходами міждисциплінарного, структурно-функціонального, порівняльно-історичного, комплексного та системного вивчення досліджуваної проблеми.</w:t>
      </w:r>
    </w:p>
    <w:p w:rsidR="00BA25B4" w:rsidRDefault="00D56E3A">
      <w:pPr>
        <w:tabs>
          <w:tab w:val="left" w:pos="1685"/>
        </w:tabs>
        <w:spacing w:line="360" w:lineRule="auto"/>
        <w:ind w:firstLine="851"/>
        <w:jc w:val="both"/>
        <w:rPr>
          <w:b/>
          <w:sz w:val="28"/>
          <w:szCs w:val="28"/>
        </w:rPr>
      </w:pPr>
      <w:r>
        <w:rPr>
          <w:sz w:val="28"/>
          <w:szCs w:val="28"/>
        </w:rPr>
        <w:t>Поряд із загальним методом діалектичного пізнання та такими загальнонауковими методами, як аналіз, синтез, узагальнення, моделювання, екстраполяція та ін., застосовувалися такі спеціальні методи та методики: тестування, інтерв</w:t>
      </w:r>
      <w:r w:rsidR="00AD5C0D">
        <w:rPr>
          <w:sz w:val="28"/>
          <w:szCs w:val="28"/>
        </w:rPr>
        <w:t>’</w:t>
      </w:r>
      <w:r>
        <w:rPr>
          <w:sz w:val="28"/>
          <w:szCs w:val="28"/>
        </w:rPr>
        <w:t>ювання.</w:t>
      </w:r>
      <w:r>
        <w:rPr>
          <w:b/>
          <w:sz w:val="28"/>
          <w:szCs w:val="28"/>
        </w:rPr>
        <w:t xml:space="preserve"> </w:t>
      </w:r>
    </w:p>
    <w:p w:rsidR="00D56E3A" w:rsidRDefault="00E57849">
      <w:pPr>
        <w:tabs>
          <w:tab w:val="left" w:pos="1685"/>
        </w:tabs>
        <w:spacing w:line="360" w:lineRule="auto"/>
        <w:ind w:firstLine="851"/>
        <w:jc w:val="both"/>
        <w:rPr>
          <w:sz w:val="28"/>
          <w:szCs w:val="28"/>
        </w:rPr>
      </w:pPr>
      <w:r>
        <w:rPr>
          <w:b/>
          <w:sz w:val="28"/>
          <w:szCs w:val="28"/>
        </w:rPr>
        <w:t>Теоретична значущість</w:t>
      </w:r>
      <w:r w:rsidR="00D56E3A">
        <w:rPr>
          <w:b/>
          <w:sz w:val="28"/>
          <w:szCs w:val="28"/>
        </w:rPr>
        <w:t xml:space="preserve"> дослідження.</w:t>
      </w:r>
      <w:r w:rsidR="00D56E3A">
        <w:rPr>
          <w:sz w:val="28"/>
          <w:szCs w:val="28"/>
        </w:rPr>
        <w:t xml:space="preserve"> </w:t>
      </w:r>
    </w:p>
    <w:p w:rsidR="00BA25B4" w:rsidRDefault="00D56E3A">
      <w:pPr>
        <w:tabs>
          <w:tab w:val="left" w:pos="1685"/>
        </w:tabs>
        <w:spacing w:line="360" w:lineRule="auto"/>
        <w:ind w:firstLine="851"/>
        <w:jc w:val="both"/>
        <w:rPr>
          <w:sz w:val="28"/>
          <w:szCs w:val="28"/>
        </w:rPr>
      </w:pPr>
      <w:r>
        <w:rPr>
          <w:sz w:val="28"/>
          <w:szCs w:val="28"/>
        </w:rPr>
        <w:t>Розроблений у кваліфікаційній роботі науково-практичний інструментарій дозволяє з нових наукових позицій оцінити інформаційно-психологічну безпеку особистості як комплексну міждисциплінарну проблему, вийти на новий рівень її розуміння та практичного вирішення, активізувати зміну пріоритетів у науці, суспільній свідомості та соціальній практиці.</w:t>
      </w:r>
    </w:p>
    <w:p w:rsidR="00BA25B4" w:rsidRDefault="00D56E3A">
      <w:pPr>
        <w:tabs>
          <w:tab w:val="left" w:pos="1685"/>
        </w:tabs>
        <w:spacing w:line="360" w:lineRule="auto"/>
        <w:ind w:firstLine="851"/>
        <w:jc w:val="both"/>
        <w:rPr>
          <w:sz w:val="28"/>
          <w:szCs w:val="28"/>
        </w:rPr>
      </w:pPr>
      <w:r>
        <w:rPr>
          <w:sz w:val="28"/>
          <w:szCs w:val="28"/>
        </w:rPr>
        <w:t>Розширено понятійний теоретико-методологічний апарат шляхом введення нових та уточнення вже наявних понять. Представлено обґрунтування та психологічна інтерпретація понять «психологічна безпека особистості» та «освітній простір».</w:t>
      </w:r>
    </w:p>
    <w:p w:rsidR="00D56E3A" w:rsidRDefault="00D56E3A">
      <w:pPr>
        <w:tabs>
          <w:tab w:val="left" w:pos="1685"/>
        </w:tabs>
        <w:spacing w:line="360" w:lineRule="auto"/>
        <w:ind w:firstLine="851"/>
        <w:jc w:val="both"/>
        <w:rPr>
          <w:sz w:val="28"/>
          <w:szCs w:val="28"/>
        </w:rPr>
      </w:pPr>
      <w:r>
        <w:rPr>
          <w:b/>
          <w:sz w:val="28"/>
          <w:szCs w:val="28"/>
        </w:rPr>
        <w:t>Практична значущість дослідження.</w:t>
      </w:r>
      <w:r>
        <w:rPr>
          <w:sz w:val="28"/>
          <w:szCs w:val="28"/>
        </w:rPr>
        <w:t xml:space="preserve"> </w:t>
      </w:r>
    </w:p>
    <w:p w:rsidR="00BA25B4" w:rsidRDefault="00D56E3A">
      <w:pPr>
        <w:tabs>
          <w:tab w:val="left" w:pos="1685"/>
        </w:tabs>
        <w:spacing w:line="360" w:lineRule="auto"/>
        <w:ind w:firstLine="851"/>
        <w:jc w:val="both"/>
        <w:rPr>
          <w:sz w:val="28"/>
          <w:szCs w:val="28"/>
        </w:rPr>
      </w:pPr>
      <w:r>
        <w:rPr>
          <w:sz w:val="28"/>
          <w:szCs w:val="28"/>
        </w:rPr>
        <w:t>Основні положення, що міститься у кваліфікаційній роботі можуть бути використані для подальшого дослідження та коригування теоретичних підходів до проблеми вдосконалення та подальшого розвитку системи психологічного захисту суб</w:t>
      </w:r>
      <w:r w:rsidR="00AD5C0D">
        <w:rPr>
          <w:sz w:val="28"/>
          <w:szCs w:val="28"/>
        </w:rPr>
        <w:t>’</w:t>
      </w:r>
      <w:r>
        <w:rPr>
          <w:sz w:val="28"/>
          <w:szCs w:val="28"/>
        </w:rPr>
        <w:t xml:space="preserve">єктів освітнього процесу, а також для розробки теоретичних і прикладних аспектів концепції безпеки особистості здобувача </w:t>
      </w:r>
      <w:r>
        <w:rPr>
          <w:sz w:val="28"/>
          <w:szCs w:val="28"/>
        </w:rPr>
        <w:lastRenderedPageBreak/>
        <w:t>вищої освіти.</w:t>
      </w:r>
    </w:p>
    <w:p w:rsidR="00BA25B4" w:rsidRDefault="00D56E3A">
      <w:pPr>
        <w:tabs>
          <w:tab w:val="left" w:pos="1685"/>
        </w:tabs>
        <w:spacing w:line="360" w:lineRule="auto"/>
        <w:ind w:firstLine="851"/>
        <w:jc w:val="both"/>
        <w:rPr>
          <w:sz w:val="28"/>
          <w:szCs w:val="28"/>
        </w:rPr>
      </w:pPr>
      <w:r>
        <w:rPr>
          <w:sz w:val="28"/>
          <w:szCs w:val="28"/>
        </w:rPr>
        <w:t>Висновки та програму формування психологічно-безпекового простору для суб</w:t>
      </w:r>
      <w:r w:rsidR="00AD5C0D">
        <w:rPr>
          <w:sz w:val="28"/>
          <w:szCs w:val="28"/>
        </w:rPr>
        <w:t>’</w:t>
      </w:r>
      <w:r>
        <w:rPr>
          <w:sz w:val="28"/>
          <w:szCs w:val="28"/>
        </w:rPr>
        <w:t xml:space="preserve">єктів освітньої діяльності доцільно використовувати при підготовці пропозицій та розробці документів, нормативних актів з питань забезпечення безпеки особистості у межах закладу вищої освіти, створення системи забезпечення цифрової безпеки учасників освітнього процесу. </w:t>
      </w:r>
    </w:p>
    <w:p w:rsidR="00E12C81" w:rsidRDefault="00E12C81">
      <w:pPr>
        <w:tabs>
          <w:tab w:val="left" w:pos="1685"/>
        </w:tabs>
        <w:spacing w:line="360" w:lineRule="auto"/>
        <w:ind w:firstLine="851"/>
        <w:jc w:val="both"/>
        <w:rPr>
          <w:sz w:val="28"/>
          <w:szCs w:val="28"/>
        </w:rPr>
      </w:pPr>
      <w:r w:rsidRPr="00162388">
        <w:rPr>
          <w:b/>
          <w:sz w:val="28"/>
          <w:szCs w:val="28"/>
        </w:rPr>
        <w:t>Апробація дослідження</w:t>
      </w:r>
      <w:r w:rsidR="00162388" w:rsidRPr="00162388">
        <w:rPr>
          <w:sz w:val="28"/>
          <w:szCs w:val="28"/>
        </w:rPr>
        <w:t>:</w:t>
      </w:r>
      <w:r w:rsidR="00162388">
        <w:rPr>
          <w:sz w:val="28"/>
          <w:szCs w:val="28"/>
        </w:rPr>
        <w:t xml:space="preserve"> результати дослідження представлені у науковій статті</w:t>
      </w:r>
      <w:r w:rsidR="001C7422">
        <w:rPr>
          <w:sz w:val="28"/>
          <w:szCs w:val="28"/>
        </w:rPr>
        <w:t xml:space="preserve"> </w:t>
      </w:r>
      <w:r w:rsidR="00162388">
        <w:rPr>
          <w:sz w:val="28"/>
          <w:szCs w:val="28"/>
        </w:rPr>
        <w:t>«Психологічна безпека особистості в освітньому просторі: в аспекті цифровізації» (Наука сьогодення: інновації, досягнення та перспективи: матеріали науково-практичної конференції м. Одеса,</w:t>
      </w:r>
      <w:r w:rsidR="00897828">
        <w:rPr>
          <w:sz w:val="28"/>
          <w:szCs w:val="28"/>
        </w:rPr>
        <w:t xml:space="preserve">              24 -25 </w:t>
      </w:r>
      <w:r w:rsidR="00162388">
        <w:rPr>
          <w:sz w:val="28"/>
          <w:szCs w:val="28"/>
        </w:rPr>
        <w:t xml:space="preserve">листопада 2023 року).  </w:t>
      </w:r>
    </w:p>
    <w:p w:rsidR="00BA25B4" w:rsidRDefault="00D56E3A">
      <w:pPr>
        <w:pBdr>
          <w:top w:val="nil"/>
          <w:left w:val="nil"/>
          <w:bottom w:val="nil"/>
          <w:right w:val="nil"/>
          <w:between w:val="nil"/>
        </w:pBdr>
        <w:spacing w:line="360" w:lineRule="auto"/>
        <w:ind w:firstLine="851"/>
        <w:jc w:val="both"/>
        <w:rPr>
          <w:color w:val="000000"/>
          <w:sz w:val="28"/>
          <w:szCs w:val="28"/>
        </w:rPr>
      </w:pPr>
      <w:r>
        <w:rPr>
          <w:b/>
          <w:color w:val="000000"/>
          <w:sz w:val="28"/>
          <w:szCs w:val="28"/>
        </w:rPr>
        <w:t xml:space="preserve">Структура та обсяг: </w:t>
      </w:r>
      <w:r>
        <w:rPr>
          <w:color w:val="000000"/>
          <w:sz w:val="28"/>
          <w:szCs w:val="28"/>
        </w:rPr>
        <w:t xml:space="preserve">робота складається із вступу, трьох розділів, висновків, загальних висновків, списку використаних джерел. Обсяг основного тексту складає </w:t>
      </w:r>
      <w:r w:rsidR="00AD5C0D">
        <w:rPr>
          <w:color w:val="000000"/>
          <w:sz w:val="28"/>
          <w:szCs w:val="28"/>
        </w:rPr>
        <w:t>9</w:t>
      </w:r>
      <w:r w:rsidR="00966D42">
        <w:rPr>
          <w:color w:val="000000"/>
          <w:sz w:val="28"/>
          <w:szCs w:val="28"/>
        </w:rPr>
        <w:t>2</w:t>
      </w:r>
      <w:r>
        <w:rPr>
          <w:color w:val="000000"/>
          <w:sz w:val="28"/>
          <w:szCs w:val="28"/>
        </w:rPr>
        <w:t xml:space="preserve"> сторін</w:t>
      </w:r>
      <w:r w:rsidR="00AD5C0D">
        <w:rPr>
          <w:color w:val="000000"/>
          <w:sz w:val="28"/>
          <w:szCs w:val="28"/>
        </w:rPr>
        <w:t>к</w:t>
      </w:r>
      <w:r w:rsidR="00966D42">
        <w:rPr>
          <w:color w:val="000000"/>
          <w:sz w:val="28"/>
          <w:szCs w:val="28"/>
        </w:rPr>
        <w:t>и</w:t>
      </w:r>
      <w:r>
        <w:rPr>
          <w:color w:val="000000"/>
          <w:sz w:val="28"/>
          <w:szCs w:val="28"/>
        </w:rPr>
        <w:t>.</w:t>
      </w:r>
      <w:r w:rsidR="00E557A4">
        <w:rPr>
          <w:color w:val="000000"/>
          <w:sz w:val="28"/>
          <w:szCs w:val="28"/>
        </w:rPr>
        <w:t xml:space="preserve"> Загальний обсяг –</w:t>
      </w:r>
      <w:r w:rsidR="00AD5C0D">
        <w:rPr>
          <w:color w:val="000000"/>
          <w:sz w:val="28"/>
          <w:szCs w:val="28"/>
        </w:rPr>
        <w:t xml:space="preserve"> 11</w:t>
      </w:r>
      <w:r w:rsidR="00C93D7A">
        <w:rPr>
          <w:color w:val="000000"/>
          <w:sz w:val="28"/>
          <w:szCs w:val="28"/>
        </w:rPr>
        <w:t>8</w:t>
      </w:r>
      <w:r w:rsidR="00E557A4">
        <w:rPr>
          <w:color w:val="000000"/>
          <w:sz w:val="28"/>
          <w:szCs w:val="28"/>
        </w:rPr>
        <w:t xml:space="preserve"> сторінок. У роботі використано 83</w:t>
      </w:r>
      <w:r w:rsidR="00E4765E">
        <w:rPr>
          <w:color w:val="000000"/>
          <w:sz w:val="28"/>
          <w:szCs w:val="28"/>
        </w:rPr>
        <w:t xml:space="preserve"> наукових</w:t>
      </w:r>
      <w:r w:rsidR="00E557A4">
        <w:rPr>
          <w:color w:val="000000"/>
          <w:sz w:val="28"/>
          <w:szCs w:val="28"/>
        </w:rPr>
        <w:t xml:space="preserve"> джерела</w:t>
      </w:r>
      <w:r w:rsidR="00AD5C0D">
        <w:rPr>
          <w:color w:val="000000"/>
          <w:sz w:val="28"/>
          <w:szCs w:val="28"/>
        </w:rPr>
        <w:t>.</w:t>
      </w:r>
    </w:p>
    <w:p w:rsidR="00BA25B4" w:rsidRDefault="00BA25B4">
      <w:pPr>
        <w:spacing w:line="360" w:lineRule="auto"/>
        <w:ind w:left="11" w:firstLine="840"/>
        <w:jc w:val="both"/>
        <w:rPr>
          <w:color w:val="000000"/>
          <w:sz w:val="28"/>
          <w:szCs w:val="28"/>
        </w:rPr>
      </w:pPr>
    </w:p>
    <w:p w:rsidR="00BA25B4" w:rsidRDefault="00BA25B4">
      <w:pPr>
        <w:spacing w:line="360" w:lineRule="auto"/>
        <w:ind w:left="11"/>
        <w:jc w:val="center"/>
        <w:rPr>
          <w:b/>
          <w:color w:val="000000"/>
          <w:sz w:val="28"/>
          <w:szCs w:val="28"/>
        </w:rPr>
      </w:pPr>
    </w:p>
    <w:p w:rsidR="00BA25B4" w:rsidRDefault="00BA25B4">
      <w:pPr>
        <w:spacing w:line="360" w:lineRule="auto"/>
        <w:ind w:left="11"/>
        <w:jc w:val="center"/>
        <w:rPr>
          <w:b/>
          <w:color w:val="000000"/>
          <w:sz w:val="28"/>
          <w:szCs w:val="28"/>
        </w:rPr>
      </w:pPr>
    </w:p>
    <w:p w:rsidR="00D56E3A" w:rsidRDefault="00D56E3A">
      <w:pPr>
        <w:spacing w:line="360" w:lineRule="auto"/>
        <w:ind w:left="11"/>
        <w:jc w:val="center"/>
        <w:rPr>
          <w:b/>
          <w:color w:val="000000"/>
          <w:sz w:val="28"/>
          <w:szCs w:val="28"/>
        </w:rPr>
      </w:pPr>
    </w:p>
    <w:p w:rsidR="00D56E3A" w:rsidRDefault="00D56E3A">
      <w:pPr>
        <w:spacing w:line="360" w:lineRule="auto"/>
        <w:ind w:left="11"/>
        <w:jc w:val="center"/>
        <w:rPr>
          <w:b/>
          <w:color w:val="000000"/>
          <w:sz w:val="28"/>
          <w:szCs w:val="28"/>
        </w:rPr>
      </w:pPr>
    </w:p>
    <w:p w:rsidR="00D56E3A" w:rsidRDefault="00D56E3A">
      <w:pPr>
        <w:spacing w:line="360" w:lineRule="auto"/>
        <w:ind w:left="11"/>
        <w:jc w:val="center"/>
        <w:rPr>
          <w:b/>
          <w:color w:val="000000"/>
          <w:sz w:val="28"/>
          <w:szCs w:val="28"/>
        </w:rPr>
      </w:pPr>
    </w:p>
    <w:p w:rsidR="00D56E3A" w:rsidRDefault="00D56E3A">
      <w:pPr>
        <w:spacing w:line="360" w:lineRule="auto"/>
        <w:ind w:left="11"/>
        <w:jc w:val="center"/>
        <w:rPr>
          <w:b/>
          <w:color w:val="000000"/>
          <w:sz w:val="28"/>
          <w:szCs w:val="28"/>
        </w:rPr>
      </w:pPr>
    </w:p>
    <w:p w:rsidR="00D56E3A" w:rsidRDefault="00D56E3A">
      <w:pPr>
        <w:spacing w:line="360" w:lineRule="auto"/>
        <w:ind w:left="11"/>
        <w:jc w:val="center"/>
        <w:rPr>
          <w:b/>
          <w:color w:val="000000"/>
          <w:sz w:val="28"/>
          <w:szCs w:val="28"/>
        </w:rPr>
      </w:pPr>
    </w:p>
    <w:p w:rsidR="00D56E3A" w:rsidRDefault="00D56E3A">
      <w:pPr>
        <w:spacing w:line="360" w:lineRule="auto"/>
        <w:ind w:left="11"/>
        <w:jc w:val="center"/>
        <w:rPr>
          <w:b/>
          <w:color w:val="000000"/>
          <w:sz w:val="28"/>
          <w:szCs w:val="28"/>
        </w:rPr>
      </w:pPr>
    </w:p>
    <w:p w:rsidR="0064057D" w:rsidRDefault="0064057D">
      <w:pPr>
        <w:spacing w:line="360" w:lineRule="auto"/>
        <w:ind w:left="11"/>
        <w:jc w:val="center"/>
        <w:rPr>
          <w:b/>
          <w:color w:val="000000"/>
          <w:sz w:val="28"/>
          <w:szCs w:val="28"/>
        </w:rPr>
      </w:pPr>
    </w:p>
    <w:p w:rsidR="00D56E3A" w:rsidRDefault="00D56E3A">
      <w:pPr>
        <w:spacing w:line="360" w:lineRule="auto"/>
        <w:ind w:left="11"/>
        <w:jc w:val="center"/>
        <w:rPr>
          <w:b/>
          <w:color w:val="000000"/>
          <w:sz w:val="28"/>
          <w:szCs w:val="28"/>
        </w:rPr>
      </w:pPr>
    </w:p>
    <w:p w:rsidR="00D56E3A" w:rsidRDefault="00D56E3A">
      <w:pPr>
        <w:spacing w:line="360" w:lineRule="auto"/>
        <w:ind w:left="11"/>
        <w:jc w:val="center"/>
        <w:rPr>
          <w:b/>
          <w:color w:val="000000"/>
          <w:sz w:val="28"/>
          <w:szCs w:val="28"/>
        </w:rPr>
      </w:pPr>
    </w:p>
    <w:p w:rsidR="00BA25B4" w:rsidRDefault="00D56E3A">
      <w:pPr>
        <w:spacing w:line="360" w:lineRule="auto"/>
        <w:ind w:left="11"/>
        <w:jc w:val="center"/>
        <w:rPr>
          <w:b/>
          <w:color w:val="000000"/>
          <w:sz w:val="28"/>
          <w:szCs w:val="28"/>
        </w:rPr>
      </w:pPr>
      <w:r>
        <w:rPr>
          <w:b/>
          <w:color w:val="000000"/>
          <w:sz w:val="28"/>
          <w:szCs w:val="28"/>
        </w:rPr>
        <w:lastRenderedPageBreak/>
        <w:t>РОЗДІЛ 1.</w:t>
      </w:r>
      <w:r>
        <w:rPr>
          <w:color w:val="000000"/>
          <w:sz w:val="28"/>
          <w:szCs w:val="28"/>
        </w:rPr>
        <w:t xml:space="preserve"> </w:t>
      </w:r>
      <w:r>
        <w:rPr>
          <w:b/>
          <w:color w:val="000000"/>
          <w:sz w:val="28"/>
          <w:szCs w:val="28"/>
        </w:rPr>
        <w:t>ТЕОРЕТИЧНИЙ АНАЛІЗ ЗАГАЛЬНИХ ХАРАКТЕРИСТИК ОСВІТНЬОГО ПРОСТОРУ ТА СУБ</w:t>
      </w:r>
      <w:r w:rsidR="00AD5C0D">
        <w:rPr>
          <w:b/>
          <w:color w:val="000000"/>
          <w:sz w:val="28"/>
          <w:szCs w:val="28"/>
        </w:rPr>
        <w:t>’</w:t>
      </w:r>
      <w:r>
        <w:rPr>
          <w:b/>
          <w:color w:val="000000"/>
          <w:sz w:val="28"/>
          <w:szCs w:val="28"/>
        </w:rPr>
        <w:t>ЄКТІВ ОСВІТНЬОЇ ДІЯЛЬНОСТІ В ЕПОХУ ЦИФРОВІЗАЦІЇ</w:t>
      </w:r>
    </w:p>
    <w:p w:rsidR="00BA25B4" w:rsidRDefault="00BA25B4">
      <w:pPr>
        <w:spacing w:line="360" w:lineRule="auto"/>
        <w:ind w:left="11"/>
        <w:jc w:val="center"/>
        <w:rPr>
          <w:b/>
          <w:color w:val="000000"/>
          <w:sz w:val="28"/>
          <w:szCs w:val="28"/>
        </w:rPr>
      </w:pPr>
    </w:p>
    <w:p w:rsidR="00BA25B4" w:rsidRDefault="00D56E3A">
      <w:pPr>
        <w:spacing w:line="360" w:lineRule="auto"/>
        <w:ind w:left="11" w:firstLine="840"/>
        <w:jc w:val="center"/>
        <w:rPr>
          <w:b/>
          <w:color w:val="000000"/>
          <w:sz w:val="28"/>
          <w:szCs w:val="28"/>
        </w:rPr>
      </w:pPr>
      <w:r>
        <w:rPr>
          <w:b/>
          <w:color w:val="000000"/>
          <w:sz w:val="28"/>
          <w:szCs w:val="28"/>
        </w:rPr>
        <w:t>1.1. Психологічні аспекти життєвого середовища освітнього закладу</w:t>
      </w:r>
    </w:p>
    <w:p w:rsidR="00BA25B4" w:rsidRDefault="00BA25B4">
      <w:pPr>
        <w:spacing w:line="360" w:lineRule="auto"/>
        <w:ind w:left="11" w:firstLine="840"/>
        <w:jc w:val="center"/>
        <w:rPr>
          <w:b/>
          <w:color w:val="000000"/>
          <w:sz w:val="28"/>
          <w:szCs w:val="28"/>
        </w:rPr>
      </w:pPr>
    </w:p>
    <w:p w:rsidR="00BA25B4" w:rsidRDefault="00D56E3A">
      <w:pPr>
        <w:spacing w:line="360" w:lineRule="auto"/>
        <w:ind w:left="11" w:firstLine="840"/>
        <w:jc w:val="both"/>
        <w:rPr>
          <w:color w:val="000000"/>
          <w:sz w:val="28"/>
          <w:szCs w:val="28"/>
        </w:rPr>
      </w:pPr>
      <w:r>
        <w:rPr>
          <w:color w:val="000000"/>
          <w:sz w:val="28"/>
          <w:szCs w:val="28"/>
        </w:rPr>
        <w:t>На сучасному етапі розвитку українського суспільства особлива увага приділяється створенню якісного освітнього середовища, орієнтованого на особистісний розвиток суб</w:t>
      </w:r>
      <w:r w:rsidR="00AD5C0D">
        <w:rPr>
          <w:color w:val="000000"/>
          <w:sz w:val="28"/>
          <w:szCs w:val="28"/>
        </w:rPr>
        <w:t>’</w:t>
      </w:r>
      <w:r>
        <w:rPr>
          <w:color w:val="000000"/>
          <w:sz w:val="28"/>
          <w:szCs w:val="28"/>
        </w:rPr>
        <w:t xml:space="preserve">єктів освітнього процесу. Трансформації в освіті спрямовані на підтримку тенденцій розвитку особистості через особистісно-центровані підходи та партнерську взаємодію, які сприяють всебічному розвитку та активізації внутрішніх ресурсів. Середовищний підхід передбачає створення соціально-психологічних умов, що забезпечують гармонійний розвиток учасників освітнього процесу в безпечному та </w:t>
      </w:r>
      <w:r>
        <w:rPr>
          <w:sz w:val="28"/>
          <w:szCs w:val="28"/>
        </w:rPr>
        <w:t>опорному</w:t>
      </w:r>
      <w:r>
        <w:rPr>
          <w:color w:val="000000"/>
          <w:sz w:val="28"/>
          <w:szCs w:val="28"/>
        </w:rPr>
        <w:t xml:space="preserve"> навчальному середовищі.</w:t>
      </w:r>
    </w:p>
    <w:p w:rsidR="00BA25B4" w:rsidRDefault="00D56E3A">
      <w:pPr>
        <w:spacing w:line="360" w:lineRule="auto"/>
        <w:ind w:left="11" w:firstLine="840"/>
        <w:jc w:val="both"/>
        <w:rPr>
          <w:color w:val="000000"/>
          <w:sz w:val="28"/>
          <w:szCs w:val="28"/>
        </w:rPr>
      </w:pPr>
      <w:r>
        <w:rPr>
          <w:color w:val="000000"/>
          <w:sz w:val="28"/>
          <w:szCs w:val="28"/>
        </w:rPr>
        <w:t>Особливо в умовах війни, освітнє середовище зазнало значних змін, зокрема через перехід на дистанційне навчання, що стало суттєвим випробуванням для багатьох суб</w:t>
      </w:r>
      <w:r w:rsidR="00AD5C0D">
        <w:rPr>
          <w:color w:val="000000"/>
          <w:sz w:val="28"/>
          <w:szCs w:val="28"/>
        </w:rPr>
        <w:t>’</w:t>
      </w:r>
      <w:r>
        <w:rPr>
          <w:color w:val="000000"/>
          <w:sz w:val="28"/>
          <w:szCs w:val="28"/>
        </w:rPr>
        <w:t>єктів освітньої діяльності. Дистанційний формат навчання спричинив виникнення таких психічних станів, як тривожність, втома, апатія, а також астенічні та стенічні емоційні реакції. Ці фактори негативно вплинули на психічний і фізичний розвиток здобувачів всіх рівнів освіти, ставлячи перед навчальними закладами завдання адаптації умов навчання до нових реалій, щоб забезпечити збереження фізичного і психічного здоров</w:t>
      </w:r>
      <w:r w:rsidR="00AD5C0D">
        <w:rPr>
          <w:color w:val="000000"/>
          <w:sz w:val="28"/>
          <w:szCs w:val="28"/>
        </w:rPr>
        <w:t>’</w:t>
      </w:r>
      <w:r>
        <w:rPr>
          <w:color w:val="000000"/>
          <w:sz w:val="28"/>
          <w:szCs w:val="28"/>
        </w:rPr>
        <w:t>я дітей та молоді.</w:t>
      </w:r>
    </w:p>
    <w:p w:rsidR="00BA25B4" w:rsidRDefault="00D56E3A">
      <w:pPr>
        <w:spacing w:line="360" w:lineRule="auto"/>
        <w:ind w:left="11" w:firstLine="840"/>
        <w:jc w:val="both"/>
        <w:rPr>
          <w:color w:val="000000"/>
          <w:sz w:val="28"/>
          <w:szCs w:val="28"/>
        </w:rPr>
      </w:pPr>
      <w:r>
        <w:rPr>
          <w:color w:val="000000"/>
          <w:sz w:val="28"/>
          <w:szCs w:val="28"/>
        </w:rPr>
        <w:t xml:space="preserve">Окрім цього, сучасна соціально-політична ситуація підкреслила важливість психологічної безпеки для всіх учасників освітнього процесу. </w:t>
      </w:r>
      <w:r>
        <w:rPr>
          <w:color w:val="000000"/>
          <w:sz w:val="28"/>
          <w:szCs w:val="28"/>
        </w:rPr>
        <w:lastRenderedPageBreak/>
        <w:t>Обмеження сьогодення висунули нові вимоги до закладів освіти всіх рівнів: забезпечення не лише якості навчання, а й створення середовища для безпечної та ефективної комунікації між учасниками процесу та зовнішнім світом. У цих умовах сучасне освітнє середовище має забезпечувати умови для індивідуального зростання кожного здобувача, сприяти розкриттю їхніх можливостей і підтримувати фізичний та психічний розвиток.</w:t>
      </w:r>
    </w:p>
    <w:p w:rsidR="00BA25B4" w:rsidRDefault="00D56E3A">
      <w:pPr>
        <w:spacing w:line="360" w:lineRule="auto"/>
        <w:ind w:left="11" w:firstLine="840"/>
        <w:jc w:val="both"/>
        <w:rPr>
          <w:color w:val="000000"/>
          <w:sz w:val="28"/>
          <w:szCs w:val="28"/>
        </w:rPr>
      </w:pPr>
      <w:r>
        <w:rPr>
          <w:color w:val="000000"/>
          <w:sz w:val="28"/>
          <w:szCs w:val="28"/>
        </w:rPr>
        <w:t>У Законі України «Про освіту» мету освіти визначено як усебічний розвиток людини як особистості й найвищої цінності суспільства, її талантів, інтелектуальних, творчих і фізичних здібностей, формування цінностей і необхідних для успішної самореалізації компетентностей, виховання відповідальних громадян, які здатні до свідомого суспільного вибору та спрямування своєї діяльності на користь іншим людям і суспільству, збагачення на цій основі інтелектуального, економічного, творчого, культурного потенціалу українського народу, підвищення освітнього рівня громадян задля забезпечення сталого ро</w:t>
      </w:r>
      <w:r w:rsidR="00E557A4">
        <w:rPr>
          <w:color w:val="000000"/>
          <w:sz w:val="28"/>
          <w:szCs w:val="28"/>
        </w:rPr>
        <w:t>звитку [49</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А. Уоттс, досліджуючи умови та фактори розвитку біологічних і соціальних процесів, відзначав: «якщо розумний організм, то розумн</w:t>
      </w:r>
      <w:r w:rsidR="00E557A4">
        <w:rPr>
          <w:color w:val="000000"/>
          <w:sz w:val="28"/>
          <w:szCs w:val="28"/>
        </w:rPr>
        <w:t>им має бути і його середовище» [82, с.21</w:t>
      </w:r>
      <w:r w:rsidR="00E557A4" w:rsidRPr="00E557A4">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Іншими науковцями [</w:t>
      </w:r>
      <w:r w:rsidR="00E557A4">
        <w:rPr>
          <w:color w:val="000000"/>
          <w:sz w:val="28"/>
          <w:szCs w:val="28"/>
        </w:rPr>
        <w:t>9; 22; 61</w:t>
      </w:r>
      <w:r>
        <w:rPr>
          <w:color w:val="000000"/>
          <w:sz w:val="28"/>
          <w:szCs w:val="28"/>
        </w:rPr>
        <w:t>] сучасне освітнє середовище розглядається як організована система, яка сприяє не лише навчанню, але й соціалізації та розвитку суб</w:t>
      </w:r>
      <w:r w:rsidR="00AD5C0D">
        <w:rPr>
          <w:color w:val="000000"/>
          <w:sz w:val="28"/>
          <w:szCs w:val="28"/>
        </w:rPr>
        <w:t>’</w:t>
      </w:r>
      <w:r>
        <w:rPr>
          <w:color w:val="000000"/>
          <w:sz w:val="28"/>
          <w:szCs w:val="28"/>
        </w:rPr>
        <w:t xml:space="preserve">єктів освітнього процесу. У рамках цієї системи </w:t>
      </w:r>
      <w:r w:rsidR="00E027F3">
        <w:rPr>
          <w:color w:val="000000"/>
          <w:sz w:val="28"/>
          <w:szCs w:val="28"/>
        </w:rPr>
        <w:t xml:space="preserve"> </w:t>
      </w:r>
      <w:r>
        <w:rPr>
          <w:color w:val="000000"/>
          <w:sz w:val="28"/>
          <w:szCs w:val="28"/>
        </w:rPr>
        <w:t xml:space="preserve"> молодь проводять значну частину свого життя, проходять важливі етапи особистісного формування – від дитинства до юності. У цьому середовищі формуються </w:t>
      </w:r>
      <w:r>
        <w:rPr>
          <w:sz w:val="28"/>
          <w:szCs w:val="28"/>
        </w:rPr>
        <w:t>взаємостосунки</w:t>
      </w:r>
      <w:r>
        <w:rPr>
          <w:color w:val="000000"/>
          <w:sz w:val="28"/>
          <w:szCs w:val="28"/>
        </w:rPr>
        <w:t xml:space="preserve"> з однолітками, викладачами та батьками, що відіграє ключову роль у розвитку їхньої особистості й подальшій адаптації в суспільстві.</w:t>
      </w:r>
    </w:p>
    <w:p w:rsidR="00BA25B4" w:rsidRDefault="00D56E3A">
      <w:pPr>
        <w:spacing w:line="360" w:lineRule="auto"/>
        <w:ind w:left="11" w:firstLine="840"/>
        <w:jc w:val="both"/>
        <w:rPr>
          <w:color w:val="000000"/>
          <w:sz w:val="28"/>
          <w:szCs w:val="28"/>
        </w:rPr>
      </w:pPr>
      <w:r>
        <w:rPr>
          <w:color w:val="000000"/>
          <w:sz w:val="28"/>
          <w:szCs w:val="28"/>
        </w:rPr>
        <w:t xml:space="preserve">В. Байдик зі співавторами визначає, що освітнє середовище </w:t>
      </w:r>
      <w:r>
        <w:rPr>
          <w:color w:val="000000"/>
          <w:sz w:val="28"/>
          <w:szCs w:val="28"/>
        </w:rPr>
        <w:lastRenderedPageBreak/>
        <w:t>характеризується як організована система, в якій відбувається не лише передача знань, а й формування життєвих навичок, моральних цінностей і міжособистісних зв</w:t>
      </w:r>
      <w:r w:rsidR="00AD5C0D">
        <w:rPr>
          <w:color w:val="000000"/>
          <w:sz w:val="28"/>
          <w:szCs w:val="28"/>
        </w:rPr>
        <w:t>’</w:t>
      </w:r>
      <w:r>
        <w:rPr>
          <w:color w:val="000000"/>
          <w:sz w:val="28"/>
          <w:szCs w:val="28"/>
        </w:rPr>
        <w:t>язків. У цій системі людина розвивається не ізольовано, а в колі однолітків, педагогів, батьків та інших учасників, які активно впливають на її розвиток і самосприйняття. Крім того, освітнє середовище надає учасникам широкі можливості для самореалізації, але водночас ставить певні обмеження і вимоги, що можуть впливати на їхні особистісні прояви [</w:t>
      </w:r>
      <w:r w:rsidR="00E557A4">
        <w:rPr>
          <w:color w:val="000000"/>
          <w:sz w:val="28"/>
          <w:szCs w:val="28"/>
        </w:rPr>
        <w:t>50</w:t>
      </w:r>
      <w:r>
        <w:rPr>
          <w:color w:val="000000"/>
          <w:sz w:val="28"/>
          <w:szCs w:val="28"/>
        </w:rPr>
        <w:t>, с. 6].</w:t>
      </w:r>
    </w:p>
    <w:p w:rsidR="00BA25B4" w:rsidRDefault="00D56E3A">
      <w:pPr>
        <w:spacing w:line="360" w:lineRule="auto"/>
        <w:ind w:left="11" w:firstLine="840"/>
        <w:jc w:val="both"/>
        <w:rPr>
          <w:color w:val="000000"/>
          <w:sz w:val="28"/>
          <w:szCs w:val="28"/>
        </w:rPr>
      </w:pPr>
      <w:r>
        <w:rPr>
          <w:color w:val="000000"/>
          <w:sz w:val="28"/>
          <w:szCs w:val="28"/>
        </w:rPr>
        <w:t>У посібнику «Психологія сім</w:t>
      </w:r>
      <w:r w:rsidR="00AD5C0D">
        <w:rPr>
          <w:color w:val="000000"/>
          <w:sz w:val="28"/>
          <w:szCs w:val="28"/>
        </w:rPr>
        <w:t>’</w:t>
      </w:r>
      <w:r>
        <w:rPr>
          <w:color w:val="000000"/>
          <w:sz w:val="28"/>
          <w:szCs w:val="28"/>
        </w:rPr>
        <w:t>ї» [</w:t>
      </w:r>
      <w:r w:rsidR="00E557A4">
        <w:rPr>
          <w:color w:val="000000"/>
          <w:sz w:val="28"/>
          <w:szCs w:val="28"/>
        </w:rPr>
        <w:t>54</w:t>
      </w:r>
      <w:r>
        <w:rPr>
          <w:color w:val="000000"/>
          <w:sz w:val="28"/>
          <w:szCs w:val="28"/>
        </w:rPr>
        <w:t xml:space="preserve">] феномен освітнього середовища в сучасному розумінні освіти розглядається як багатовимірна система, що охоплює впливи й умови, які змінюють і визначають розвиток особистості. Це середовище є </w:t>
      </w:r>
      <w:r>
        <w:rPr>
          <w:sz w:val="28"/>
          <w:szCs w:val="28"/>
        </w:rPr>
        <w:t>неодмінною</w:t>
      </w:r>
      <w:r>
        <w:rPr>
          <w:color w:val="000000"/>
          <w:sz w:val="28"/>
          <w:szCs w:val="28"/>
        </w:rPr>
        <w:t xml:space="preserve"> частиною соціального життя, що пронизує всі сфери діяльності суб</w:t>
      </w:r>
      <w:r w:rsidR="00AD5C0D">
        <w:rPr>
          <w:color w:val="000000"/>
          <w:sz w:val="28"/>
          <w:szCs w:val="28"/>
        </w:rPr>
        <w:t>’</w:t>
      </w:r>
      <w:r>
        <w:rPr>
          <w:color w:val="000000"/>
          <w:sz w:val="28"/>
          <w:szCs w:val="28"/>
        </w:rPr>
        <w:t xml:space="preserve">єкта. Його розуміють як сукупність факторів, які не тільки підтримують навчальний процес, але і сприяють соціалізації та психологічному розвитку учасників освітнього процесу. </w:t>
      </w:r>
    </w:p>
    <w:p w:rsidR="00BA25B4" w:rsidRDefault="00D56E3A">
      <w:pPr>
        <w:spacing w:line="360" w:lineRule="auto"/>
        <w:ind w:left="11" w:firstLine="840"/>
        <w:jc w:val="both"/>
        <w:rPr>
          <w:color w:val="000000"/>
          <w:sz w:val="16"/>
          <w:szCs w:val="16"/>
        </w:rPr>
      </w:pPr>
      <w:r>
        <w:rPr>
          <w:color w:val="000000"/>
          <w:sz w:val="28"/>
          <w:szCs w:val="28"/>
        </w:rPr>
        <w:t xml:space="preserve">У більшості зарубіжних досліджень освітнє середовище оцінюється з погляду «ефективності школи» як соціальної системи – емоційного клімату, особистісного </w:t>
      </w:r>
      <w:r>
        <w:rPr>
          <w:sz w:val="28"/>
          <w:szCs w:val="28"/>
        </w:rPr>
        <w:t>добробуту</w:t>
      </w:r>
      <w:r>
        <w:rPr>
          <w:color w:val="000000"/>
          <w:sz w:val="28"/>
          <w:szCs w:val="28"/>
        </w:rPr>
        <w:t>, особливостей мікрокультури, якості навчально-виховного процесу</w:t>
      </w:r>
      <w:r w:rsidR="00E557A4">
        <w:rPr>
          <w:color w:val="000000"/>
          <w:sz w:val="28"/>
          <w:szCs w:val="28"/>
        </w:rPr>
        <w:t xml:space="preserve"> [79].</w:t>
      </w:r>
      <w:r>
        <w:rPr>
          <w:color w:val="000000"/>
          <w:sz w:val="28"/>
          <w:szCs w:val="28"/>
        </w:rPr>
        <w:t xml:space="preserve"> </w:t>
      </w:r>
    </w:p>
    <w:p w:rsidR="00BA25B4" w:rsidRDefault="00D56E3A">
      <w:pPr>
        <w:spacing w:line="360" w:lineRule="auto"/>
        <w:ind w:left="11" w:firstLine="840"/>
        <w:jc w:val="both"/>
        <w:rPr>
          <w:color w:val="000000"/>
          <w:sz w:val="28"/>
          <w:szCs w:val="28"/>
        </w:rPr>
      </w:pPr>
      <w:r>
        <w:rPr>
          <w:color w:val="000000"/>
          <w:sz w:val="28"/>
          <w:szCs w:val="28"/>
        </w:rPr>
        <w:t>На думку І. Баєвої та В. Рубцова, освітнє середовище є психолого-соціальною реальністю, яка містить спеціально організовані умови для формування особистості, а також можливості для розвитку, включені в соціальне й просторово-предметне оточення, психологічною сутністю якого є сукупність діяльнісно-комунікативних актів і стосунків учасників навчального процесу [</w:t>
      </w:r>
      <w:r w:rsidR="00E557A4">
        <w:rPr>
          <w:color w:val="000000"/>
          <w:sz w:val="28"/>
          <w:szCs w:val="28"/>
        </w:rPr>
        <w:t>52</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 xml:space="preserve">На думку В. Гриньової, організація навчально-виховного процесу повинна базуватися на активній діяльність здобувачів, позитивній мотивації </w:t>
      </w:r>
      <w:r>
        <w:rPr>
          <w:color w:val="000000"/>
          <w:sz w:val="28"/>
          <w:szCs w:val="28"/>
        </w:rPr>
        <w:lastRenderedPageBreak/>
        <w:t>навчання, розвитку пізнавальної діяльності, урахуванні вікових особливостей, успішній соціалізації, сприятливих умовах для спілкування та цінностей [</w:t>
      </w:r>
      <w:r w:rsidR="00E557A4">
        <w:rPr>
          <w:color w:val="000000"/>
          <w:sz w:val="28"/>
          <w:szCs w:val="28"/>
        </w:rPr>
        <w:t>22</w:t>
      </w:r>
      <w:r w:rsidR="003C7B8B">
        <w:rPr>
          <w:color w:val="000000"/>
          <w:sz w:val="28"/>
          <w:szCs w:val="28"/>
        </w:rPr>
        <w:t>, </w:t>
      </w:r>
      <w:r>
        <w:rPr>
          <w:color w:val="000000"/>
          <w:sz w:val="28"/>
          <w:szCs w:val="28"/>
        </w:rPr>
        <w:t>с. 98].</w:t>
      </w:r>
    </w:p>
    <w:p w:rsidR="00BA25B4" w:rsidRDefault="00D56E3A">
      <w:pPr>
        <w:spacing w:line="360" w:lineRule="auto"/>
        <w:ind w:left="11" w:firstLine="840"/>
        <w:jc w:val="both"/>
        <w:rPr>
          <w:color w:val="000000"/>
          <w:sz w:val="28"/>
          <w:szCs w:val="28"/>
        </w:rPr>
      </w:pPr>
      <w:r>
        <w:rPr>
          <w:color w:val="000000"/>
          <w:sz w:val="28"/>
          <w:szCs w:val="28"/>
        </w:rPr>
        <w:t>Згідно з В. Ясвіним [5</w:t>
      </w:r>
      <w:r w:rsidR="00E557A4">
        <w:rPr>
          <w:color w:val="000000"/>
          <w:sz w:val="28"/>
          <w:szCs w:val="28"/>
        </w:rPr>
        <w:t>3</w:t>
      </w:r>
      <w:r>
        <w:rPr>
          <w:color w:val="000000"/>
          <w:sz w:val="28"/>
          <w:szCs w:val="28"/>
        </w:rPr>
        <w:t>], освітнє середовище представляється методично перспективним розуміння освітнього середовища як системи впливів і умов формування особистості, a також можливостей для її розвитку, що містяться в соціальному і п</w:t>
      </w:r>
      <w:r w:rsidR="00E557A4">
        <w:rPr>
          <w:color w:val="000000"/>
          <w:sz w:val="28"/>
          <w:szCs w:val="28"/>
        </w:rPr>
        <w:t>росторово-предметному оточенні</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О. Малихіна, розкриваючи аксіологічну сутність особистісної моделі навчання, відзначає, що гуманістичні цінності є провідними засадами для такого типу навчання. Дослідник В. Слободчиков також відштовхується від культурно-суспільного контексту, вписує освітнє середовище в механізми розвитку дитини, визначаючи таким чином її цільове й функціональне призначення. В. Панов у дослідженні освітнього середовища звертає основну увагу на «технологічний» рівень його реалізації й оцінки [</w:t>
      </w:r>
      <w:r w:rsidR="00E557A4">
        <w:rPr>
          <w:color w:val="000000"/>
          <w:sz w:val="28"/>
          <w:szCs w:val="28"/>
        </w:rPr>
        <w:t>47</w:t>
      </w:r>
      <w:r>
        <w:rPr>
          <w:color w:val="000000"/>
          <w:sz w:val="28"/>
          <w:szCs w:val="28"/>
        </w:rPr>
        <w:t>, с. 13].</w:t>
      </w:r>
    </w:p>
    <w:p w:rsidR="00BA25B4" w:rsidRDefault="00D56E3A">
      <w:pPr>
        <w:spacing w:line="360" w:lineRule="auto"/>
        <w:ind w:left="11" w:firstLine="840"/>
        <w:jc w:val="both"/>
        <w:rPr>
          <w:color w:val="000000"/>
          <w:sz w:val="28"/>
          <w:szCs w:val="28"/>
        </w:rPr>
      </w:pPr>
      <w:r>
        <w:rPr>
          <w:color w:val="000000"/>
          <w:sz w:val="28"/>
          <w:szCs w:val="28"/>
        </w:rPr>
        <w:t>Під освітнім середовищем П. Лушин розуміє внутрішнє середовище певної освітньої системи є зовнішнім середовищем для будь-якої особистості, яка в ній розвивається [</w:t>
      </w:r>
      <w:r w:rsidR="00E557A4">
        <w:rPr>
          <w:color w:val="000000"/>
          <w:sz w:val="28"/>
          <w:szCs w:val="28"/>
        </w:rPr>
        <w:t>41</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 xml:space="preserve">Науковець І. Бех підходить до обґрунтування поняття освітнього середовища як ціннісного процесу. Інші </w:t>
      </w:r>
      <w:r w:rsidR="003C7B8B">
        <w:rPr>
          <w:color w:val="000000"/>
          <w:sz w:val="28"/>
          <w:szCs w:val="28"/>
        </w:rPr>
        <w:t>відомі українські науковці – О. </w:t>
      </w:r>
      <w:r>
        <w:rPr>
          <w:color w:val="000000"/>
          <w:sz w:val="28"/>
          <w:szCs w:val="28"/>
        </w:rPr>
        <w:t>Сухомлинська, І. Зязюн, О. Савченко – уважають, що за сучасних умов підвалинами освітньої системи повинні стати гуманістичні цінності [</w:t>
      </w:r>
      <w:r w:rsidR="00E557A4">
        <w:rPr>
          <w:color w:val="000000"/>
          <w:sz w:val="28"/>
          <w:szCs w:val="28"/>
        </w:rPr>
        <w:t>47</w:t>
      </w:r>
      <w:r w:rsidR="003C7B8B">
        <w:rPr>
          <w:color w:val="000000"/>
          <w:sz w:val="28"/>
          <w:szCs w:val="28"/>
        </w:rPr>
        <w:t>, с. </w:t>
      </w:r>
      <w:r>
        <w:rPr>
          <w:color w:val="000000"/>
          <w:sz w:val="28"/>
          <w:szCs w:val="28"/>
        </w:rPr>
        <w:t>12].</w:t>
      </w:r>
    </w:p>
    <w:p w:rsidR="00BA25B4" w:rsidRDefault="00D56E3A">
      <w:pPr>
        <w:spacing w:line="360" w:lineRule="auto"/>
        <w:ind w:left="11" w:firstLine="840"/>
        <w:jc w:val="both"/>
        <w:rPr>
          <w:color w:val="000000"/>
          <w:sz w:val="28"/>
          <w:szCs w:val="28"/>
        </w:rPr>
      </w:pPr>
      <w:r>
        <w:rPr>
          <w:color w:val="000000"/>
          <w:sz w:val="28"/>
          <w:szCs w:val="28"/>
        </w:rPr>
        <w:t>Досліджуючи дану проблему О. Язиков дає визначення освітньому середовищу – як« сукупності природних, фізичних та соціальних об</w:t>
      </w:r>
      <w:r w:rsidR="00AD5C0D">
        <w:rPr>
          <w:color w:val="000000"/>
          <w:sz w:val="28"/>
          <w:szCs w:val="28"/>
        </w:rPr>
        <w:t>’</w:t>
      </w:r>
      <w:r>
        <w:rPr>
          <w:color w:val="000000"/>
          <w:sz w:val="28"/>
          <w:szCs w:val="28"/>
        </w:rPr>
        <w:t>єктів й суб</w:t>
      </w:r>
      <w:r w:rsidR="00AD5C0D">
        <w:rPr>
          <w:color w:val="000000"/>
          <w:sz w:val="28"/>
          <w:szCs w:val="28"/>
        </w:rPr>
        <w:t>’</w:t>
      </w:r>
      <w:r>
        <w:rPr>
          <w:color w:val="000000"/>
          <w:sz w:val="28"/>
          <w:szCs w:val="28"/>
        </w:rPr>
        <w:t>єктів, які впливають на формування учня, на його творчий, професійний та особистісний розвиток, сприяють становленню міжсуб</w:t>
      </w:r>
      <w:r w:rsidR="00AD5C0D">
        <w:rPr>
          <w:color w:val="000000"/>
          <w:sz w:val="28"/>
          <w:szCs w:val="28"/>
        </w:rPr>
        <w:t>’</w:t>
      </w:r>
      <w:r>
        <w:rPr>
          <w:color w:val="000000"/>
          <w:sz w:val="28"/>
          <w:szCs w:val="28"/>
        </w:rPr>
        <w:t xml:space="preserve">єктних взаємодій та особистісно орієнтованих педагогічних комунікацій в освітньому процесі, </w:t>
      </w:r>
      <w:r>
        <w:rPr>
          <w:color w:val="000000"/>
          <w:sz w:val="28"/>
          <w:szCs w:val="28"/>
        </w:rPr>
        <w:lastRenderedPageBreak/>
        <w:t>забезпечують умови комфортної життєдіяльності учня в навчальному закладі та поза його межами. Це середовище складає поле впливів на дитину: педагогічних, виховних, освітніх, професійних, соціокультурних» [</w:t>
      </w:r>
      <w:r w:rsidR="00E557A4">
        <w:rPr>
          <w:color w:val="000000"/>
          <w:sz w:val="28"/>
          <w:szCs w:val="28"/>
        </w:rPr>
        <w:t>76</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Н. Москачев у своїх дослідженнях вказує, що середовищний підхід до поняття «освітнє середовище» дозволяє враховувати всі фактори, що формують і впливають на розвиток особистості в процесі навчання. За цим підходом, освітнє середовище стає комплексним явищем, яке охоплює психологічні характеристики учнів, такі як мотивація, емоційна та когнітивна сфери, самооцінка, темперамент та інші риси. Ці фактори суттєво впливають на рівень успішності, адаптацію та особистісне зростання здобувачів. Важливим елементом є уявлення про суб</w:t>
      </w:r>
      <w:r w:rsidR="00AD5C0D">
        <w:rPr>
          <w:color w:val="000000"/>
          <w:sz w:val="28"/>
          <w:szCs w:val="28"/>
        </w:rPr>
        <w:t>’</w:t>
      </w:r>
      <w:r>
        <w:rPr>
          <w:color w:val="000000"/>
          <w:sz w:val="28"/>
          <w:szCs w:val="28"/>
        </w:rPr>
        <w:t xml:space="preserve">єкта навчання, який є не лише продуктом освітнього середовища, але </w:t>
      </w:r>
      <w:r>
        <w:rPr>
          <w:sz w:val="28"/>
          <w:szCs w:val="28"/>
        </w:rPr>
        <w:t>і</w:t>
      </w:r>
      <w:r>
        <w:rPr>
          <w:color w:val="000000"/>
          <w:sz w:val="28"/>
          <w:szCs w:val="28"/>
        </w:rPr>
        <w:t xml:space="preserve"> його активним творцем, що взаємодіє з іншими елементами середовища, таким чином впливаючи на власний розвиток та успішність [</w:t>
      </w:r>
      <w:r w:rsidR="00E557A4">
        <w:rPr>
          <w:color w:val="000000"/>
          <w:sz w:val="28"/>
          <w:szCs w:val="28"/>
        </w:rPr>
        <w:t>46</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 xml:space="preserve">О. Керницький визначає наступні </w:t>
      </w:r>
      <w:r>
        <w:rPr>
          <w:i/>
          <w:color w:val="000000"/>
          <w:sz w:val="28"/>
          <w:szCs w:val="28"/>
        </w:rPr>
        <w:t>компоненти освітнього середовища</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 xml:space="preserve">1) соціально-контактний, що передбачає особливості внутрішньої та зовнішньої взаємодії, враховує структуру колективів (наявність угрупувань, зірок, ізольованих та ін.), рівень захищеності від різного роду домагань); </w:t>
      </w:r>
    </w:p>
    <w:p w:rsidR="00BA25B4" w:rsidRDefault="00D56E3A">
      <w:pPr>
        <w:spacing w:line="360" w:lineRule="auto"/>
        <w:ind w:left="11" w:firstLine="840"/>
        <w:jc w:val="both"/>
        <w:rPr>
          <w:color w:val="000000"/>
          <w:sz w:val="28"/>
          <w:szCs w:val="28"/>
        </w:rPr>
      </w:pPr>
      <w:r>
        <w:rPr>
          <w:color w:val="000000"/>
          <w:sz w:val="28"/>
          <w:szCs w:val="28"/>
        </w:rPr>
        <w:t xml:space="preserve">2) інформаційний, що містить прийняті норми й правила взаємодії учасників освітнього процесу, традиції, засоби наочного подання інформації; </w:t>
      </w:r>
    </w:p>
    <w:p w:rsidR="00BA25B4" w:rsidRDefault="00D56E3A">
      <w:pPr>
        <w:spacing w:line="360" w:lineRule="auto"/>
        <w:ind w:left="11" w:firstLine="840"/>
        <w:jc w:val="both"/>
        <w:rPr>
          <w:color w:val="000000"/>
          <w:sz w:val="28"/>
          <w:szCs w:val="28"/>
        </w:rPr>
      </w:pPr>
      <w:r>
        <w:rPr>
          <w:color w:val="000000"/>
          <w:sz w:val="28"/>
          <w:szCs w:val="28"/>
        </w:rPr>
        <w:t xml:space="preserve">3) предметний, що передбачає матеріальні та гігієнічні умови; </w:t>
      </w:r>
    </w:p>
    <w:p w:rsidR="00BA25B4" w:rsidRDefault="00D56E3A">
      <w:pPr>
        <w:spacing w:line="360" w:lineRule="auto"/>
        <w:ind w:left="11" w:firstLine="840"/>
        <w:jc w:val="both"/>
        <w:rPr>
          <w:color w:val="000000"/>
          <w:sz w:val="28"/>
          <w:szCs w:val="28"/>
        </w:rPr>
      </w:pPr>
      <w:r>
        <w:rPr>
          <w:color w:val="000000"/>
          <w:sz w:val="28"/>
          <w:szCs w:val="28"/>
        </w:rPr>
        <w:t>4) соматичний, що передбачає здоров</w:t>
      </w:r>
      <w:r w:rsidR="00AD5C0D">
        <w:rPr>
          <w:color w:val="000000"/>
          <w:sz w:val="28"/>
          <w:szCs w:val="28"/>
        </w:rPr>
        <w:t>’</w:t>
      </w:r>
      <w:r>
        <w:rPr>
          <w:color w:val="000000"/>
          <w:sz w:val="28"/>
          <w:szCs w:val="28"/>
        </w:rPr>
        <w:t>я та самопочуття</w:t>
      </w:r>
      <w:r w:rsidR="00E22411">
        <w:rPr>
          <w:color w:val="000000"/>
          <w:sz w:val="28"/>
          <w:szCs w:val="28"/>
        </w:rPr>
        <w:t xml:space="preserve"> [32].</w:t>
      </w:r>
    </w:p>
    <w:p w:rsidR="00BA25B4" w:rsidRDefault="00E22411">
      <w:pPr>
        <w:spacing w:line="360" w:lineRule="auto"/>
        <w:ind w:left="11" w:firstLine="840"/>
        <w:jc w:val="both"/>
        <w:rPr>
          <w:color w:val="000000"/>
          <w:sz w:val="28"/>
          <w:szCs w:val="28"/>
        </w:rPr>
      </w:pPr>
      <w:r>
        <w:rPr>
          <w:color w:val="000000"/>
          <w:sz w:val="28"/>
          <w:szCs w:val="28"/>
        </w:rPr>
        <w:t>З. Ковальчуком</w:t>
      </w:r>
      <w:r w:rsidR="00D56E3A">
        <w:rPr>
          <w:color w:val="000000"/>
          <w:sz w:val="28"/>
          <w:szCs w:val="28"/>
        </w:rPr>
        <w:t xml:space="preserve"> виокремлюються наступні </w:t>
      </w:r>
      <w:r w:rsidR="00D56E3A">
        <w:rPr>
          <w:i/>
          <w:color w:val="000000"/>
          <w:sz w:val="28"/>
          <w:szCs w:val="28"/>
        </w:rPr>
        <w:t>структурні компоненти</w:t>
      </w:r>
      <w:r w:rsidR="00D56E3A">
        <w:rPr>
          <w:color w:val="000000"/>
          <w:sz w:val="28"/>
          <w:szCs w:val="28"/>
        </w:rPr>
        <w:t xml:space="preserve"> освітнього середовища: </w:t>
      </w:r>
    </w:p>
    <w:p w:rsidR="00BA25B4" w:rsidRDefault="00D56E3A">
      <w:pPr>
        <w:spacing w:line="360" w:lineRule="auto"/>
        <w:ind w:left="11" w:firstLine="840"/>
        <w:jc w:val="both"/>
        <w:rPr>
          <w:color w:val="000000"/>
          <w:sz w:val="28"/>
          <w:szCs w:val="28"/>
        </w:rPr>
      </w:pPr>
      <w:r>
        <w:rPr>
          <w:color w:val="000000"/>
          <w:sz w:val="28"/>
          <w:szCs w:val="28"/>
        </w:rPr>
        <w:t xml:space="preserve">1) фізичне оточення; </w:t>
      </w:r>
    </w:p>
    <w:p w:rsidR="00BA25B4" w:rsidRDefault="00D56E3A">
      <w:pPr>
        <w:spacing w:line="360" w:lineRule="auto"/>
        <w:ind w:left="11" w:firstLine="840"/>
        <w:jc w:val="both"/>
        <w:rPr>
          <w:color w:val="000000"/>
          <w:sz w:val="28"/>
          <w:szCs w:val="28"/>
        </w:rPr>
      </w:pPr>
      <w:r>
        <w:rPr>
          <w:color w:val="000000"/>
          <w:sz w:val="28"/>
          <w:szCs w:val="28"/>
        </w:rPr>
        <w:t xml:space="preserve">2) людські фактори; </w:t>
      </w:r>
    </w:p>
    <w:p w:rsidR="00BA25B4" w:rsidRDefault="00D56E3A">
      <w:pPr>
        <w:spacing w:line="360" w:lineRule="auto"/>
        <w:ind w:left="11" w:firstLine="840"/>
        <w:jc w:val="both"/>
        <w:rPr>
          <w:color w:val="000000"/>
          <w:sz w:val="28"/>
          <w:szCs w:val="28"/>
        </w:rPr>
      </w:pPr>
      <w:r>
        <w:rPr>
          <w:color w:val="000000"/>
          <w:sz w:val="28"/>
          <w:szCs w:val="28"/>
        </w:rPr>
        <w:t>3) програма навчання</w:t>
      </w:r>
      <w:r w:rsidR="00E22411">
        <w:rPr>
          <w:color w:val="000000"/>
          <w:sz w:val="28"/>
          <w:szCs w:val="28"/>
        </w:rPr>
        <w:t xml:space="preserve"> [34]</w:t>
      </w:r>
      <w:r>
        <w:rPr>
          <w:color w:val="000000"/>
          <w:sz w:val="28"/>
          <w:szCs w:val="28"/>
        </w:rPr>
        <w:t xml:space="preserve">. </w:t>
      </w:r>
    </w:p>
    <w:p w:rsidR="00BA25B4" w:rsidRDefault="00D56E3A" w:rsidP="00E22411">
      <w:pPr>
        <w:spacing w:line="360" w:lineRule="auto"/>
        <w:ind w:left="11" w:firstLine="840"/>
        <w:jc w:val="both"/>
        <w:rPr>
          <w:color w:val="000000"/>
          <w:sz w:val="28"/>
          <w:szCs w:val="28"/>
        </w:rPr>
      </w:pPr>
      <w:r>
        <w:rPr>
          <w:color w:val="000000"/>
          <w:sz w:val="28"/>
          <w:szCs w:val="28"/>
        </w:rPr>
        <w:lastRenderedPageBreak/>
        <w:t xml:space="preserve">Де </w:t>
      </w:r>
      <w:r>
        <w:rPr>
          <w:i/>
          <w:color w:val="000000"/>
          <w:sz w:val="28"/>
          <w:szCs w:val="28"/>
        </w:rPr>
        <w:t>перший компонент</w:t>
      </w:r>
      <w:r>
        <w:rPr>
          <w:color w:val="000000"/>
          <w:sz w:val="28"/>
          <w:szCs w:val="28"/>
        </w:rPr>
        <w:t xml:space="preserve"> передбачає архітектуру будівлі, дизайн, розмір і простір аудиторних приміщень, </w:t>
      </w:r>
      <w:r>
        <w:rPr>
          <w:i/>
          <w:color w:val="000000"/>
          <w:sz w:val="28"/>
          <w:szCs w:val="28"/>
        </w:rPr>
        <w:t>другий</w:t>
      </w:r>
      <w:r>
        <w:rPr>
          <w:color w:val="000000"/>
          <w:sz w:val="28"/>
          <w:szCs w:val="28"/>
        </w:rPr>
        <w:t xml:space="preserve"> – особистісні особливості та успішність, зміну персонального та міжособистісного простору, розподіл статусів та ролей, </w:t>
      </w:r>
      <w:r>
        <w:rPr>
          <w:sz w:val="28"/>
          <w:szCs w:val="28"/>
        </w:rPr>
        <w:t>статево-вікових</w:t>
      </w:r>
      <w:r>
        <w:rPr>
          <w:color w:val="000000"/>
          <w:sz w:val="28"/>
          <w:szCs w:val="28"/>
        </w:rPr>
        <w:t xml:space="preserve"> особливост</w:t>
      </w:r>
      <w:r>
        <w:rPr>
          <w:sz w:val="28"/>
          <w:szCs w:val="28"/>
        </w:rPr>
        <w:t>ей здобувачів освіти</w:t>
      </w:r>
      <w:r>
        <w:rPr>
          <w:color w:val="000000"/>
          <w:sz w:val="28"/>
          <w:szCs w:val="28"/>
        </w:rPr>
        <w:t xml:space="preserve"> та викладачів, а </w:t>
      </w:r>
      <w:r>
        <w:rPr>
          <w:i/>
          <w:color w:val="000000"/>
          <w:sz w:val="28"/>
          <w:szCs w:val="28"/>
        </w:rPr>
        <w:t>третій</w:t>
      </w:r>
      <w:r>
        <w:rPr>
          <w:color w:val="000000"/>
          <w:sz w:val="28"/>
          <w:szCs w:val="28"/>
        </w:rPr>
        <w:t xml:space="preserve"> – структуру діяльності, стиль викладання і характер контролю, кооперативні або конкурентні форми навчання, зміст навчальних програм (їх традиційність, консерватизм, гнучкість) </w:t>
      </w:r>
      <w:r w:rsidRPr="00E22411">
        <w:rPr>
          <w:color w:val="000000"/>
          <w:sz w:val="28"/>
          <w:szCs w:val="28"/>
        </w:rPr>
        <w:t>[</w:t>
      </w:r>
      <w:r w:rsidR="00E22411" w:rsidRPr="00E22411">
        <w:rPr>
          <w:sz w:val="28"/>
          <w:szCs w:val="28"/>
        </w:rPr>
        <w:t>30</w:t>
      </w:r>
      <w:r w:rsidRPr="00E22411">
        <w:rPr>
          <w:color w:val="000000"/>
          <w:sz w:val="28"/>
          <w:szCs w:val="28"/>
        </w:rPr>
        <w:t>, с. 34].</w:t>
      </w:r>
    </w:p>
    <w:p w:rsidR="00BA25B4" w:rsidRDefault="00D56E3A">
      <w:pPr>
        <w:spacing w:line="360" w:lineRule="auto"/>
        <w:ind w:left="11" w:firstLine="840"/>
        <w:jc w:val="both"/>
        <w:rPr>
          <w:color w:val="000000"/>
          <w:sz w:val="28"/>
          <w:szCs w:val="28"/>
        </w:rPr>
      </w:pPr>
      <w:r>
        <w:rPr>
          <w:color w:val="000000"/>
          <w:sz w:val="28"/>
          <w:szCs w:val="28"/>
        </w:rPr>
        <w:t xml:space="preserve">На думку дослідника, аналіз освітнього середовища на рівні соціальних взаємодій передбачає, що не можна визначити універсальних показників, які б чітко виміряли «ефективність» закладу освіти, оскільки кожний заклад є унікальним. Замість того, щоб застосовувати однакові стандарти для всіх навчальних закладів, цей підхід </w:t>
      </w:r>
      <w:r>
        <w:rPr>
          <w:sz w:val="28"/>
          <w:szCs w:val="28"/>
        </w:rPr>
        <w:t>акцентує</w:t>
      </w:r>
      <w:r>
        <w:rPr>
          <w:color w:val="000000"/>
          <w:sz w:val="28"/>
          <w:szCs w:val="28"/>
        </w:rPr>
        <w:t xml:space="preserve"> на індивідуальності кожного середовища та взаємодій, що відбуваються в ньому. </w:t>
      </w:r>
    </w:p>
    <w:p w:rsidR="00BA25B4" w:rsidRDefault="00D56E3A">
      <w:pPr>
        <w:spacing w:line="360" w:lineRule="auto"/>
        <w:ind w:left="11" w:firstLine="840"/>
        <w:jc w:val="both"/>
        <w:rPr>
          <w:color w:val="000000"/>
          <w:sz w:val="28"/>
          <w:szCs w:val="28"/>
        </w:rPr>
      </w:pPr>
      <w:r>
        <w:rPr>
          <w:color w:val="000000"/>
          <w:sz w:val="28"/>
          <w:szCs w:val="28"/>
        </w:rPr>
        <w:t xml:space="preserve">Тому оцінка ефективності </w:t>
      </w:r>
      <w:r>
        <w:rPr>
          <w:sz w:val="28"/>
          <w:szCs w:val="28"/>
        </w:rPr>
        <w:t>освітньої</w:t>
      </w:r>
      <w:r>
        <w:rPr>
          <w:color w:val="000000"/>
          <w:sz w:val="28"/>
          <w:szCs w:val="28"/>
        </w:rPr>
        <w:t xml:space="preserve"> установи має враховувати контекст, соціальні відносини, культуру та інші фактори, які не можуть бути стандартно визначені чи виміряні через кількісні показники. Цей підхід сприяє більш глибокому розумінню закладу освіти як соціальної системи, де взаємодія між учасниками освітнього процесу має не менш важливе значення, ніж просто досягнення академічних результатів. Оцінка ефективності у цьому випадку стає більш комплексною і суб</w:t>
      </w:r>
      <w:r w:rsidR="00AD5C0D">
        <w:rPr>
          <w:color w:val="000000"/>
          <w:sz w:val="28"/>
          <w:szCs w:val="28"/>
        </w:rPr>
        <w:t>’</w:t>
      </w:r>
      <w:r>
        <w:rPr>
          <w:color w:val="000000"/>
          <w:sz w:val="28"/>
          <w:szCs w:val="28"/>
        </w:rPr>
        <w:t>єктивною, залежно від соціальних і культурних умов конкретного навчального закладу.</w:t>
      </w:r>
    </w:p>
    <w:p w:rsidR="00BA25B4" w:rsidRDefault="00D56E3A">
      <w:pPr>
        <w:spacing w:line="360" w:lineRule="auto"/>
        <w:ind w:left="11" w:firstLine="840"/>
        <w:jc w:val="both"/>
        <w:rPr>
          <w:color w:val="000000"/>
          <w:sz w:val="28"/>
          <w:szCs w:val="28"/>
        </w:rPr>
      </w:pPr>
      <w:r>
        <w:rPr>
          <w:color w:val="000000"/>
          <w:sz w:val="28"/>
          <w:szCs w:val="28"/>
        </w:rPr>
        <w:t xml:space="preserve">Якість освітнього середовища оцінюється за його здатністю задовольняти потреби всіх учасників освітнього процесу та стимулювати їхню активну діяльність. Цей комплекс охоплює три ключові </w:t>
      </w:r>
      <w:r>
        <w:rPr>
          <w:i/>
          <w:color w:val="000000"/>
          <w:sz w:val="28"/>
          <w:szCs w:val="28"/>
        </w:rPr>
        <w:t>компоненти</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 xml:space="preserve">1. Просторово-предметна </w:t>
      </w:r>
      <w:r>
        <w:rPr>
          <w:sz w:val="28"/>
          <w:szCs w:val="28"/>
        </w:rPr>
        <w:t>частина</w:t>
      </w:r>
      <w:r>
        <w:rPr>
          <w:color w:val="000000"/>
          <w:sz w:val="28"/>
          <w:szCs w:val="28"/>
        </w:rPr>
        <w:t xml:space="preserve"> – це фізичне середовище, до якого належать навчальні приміщення, допоміжні служби, будівля та прилегла </w:t>
      </w:r>
      <w:r>
        <w:rPr>
          <w:color w:val="000000"/>
          <w:sz w:val="28"/>
          <w:szCs w:val="28"/>
        </w:rPr>
        <w:lastRenderedPageBreak/>
        <w:t>територія. Стан і функціональність цих просторів мають відповідати вимогам безпеки, комфорту та доступності.</w:t>
      </w:r>
    </w:p>
    <w:p w:rsidR="00BA25B4" w:rsidRDefault="00D56E3A">
      <w:pPr>
        <w:spacing w:line="360" w:lineRule="auto"/>
        <w:ind w:left="11" w:firstLine="840"/>
        <w:jc w:val="both"/>
        <w:rPr>
          <w:color w:val="000000"/>
          <w:sz w:val="28"/>
          <w:szCs w:val="28"/>
        </w:rPr>
      </w:pPr>
      <w:r>
        <w:rPr>
          <w:color w:val="000000"/>
          <w:sz w:val="28"/>
          <w:szCs w:val="28"/>
        </w:rPr>
        <w:t xml:space="preserve">2. Соціальна </w:t>
      </w:r>
      <w:r>
        <w:rPr>
          <w:sz w:val="28"/>
          <w:szCs w:val="28"/>
        </w:rPr>
        <w:t>частина</w:t>
      </w:r>
      <w:r>
        <w:rPr>
          <w:color w:val="000000"/>
          <w:sz w:val="28"/>
          <w:szCs w:val="28"/>
        </w:rPr>
        <w:t xml:space="preserve"> – характеризується природою відносин між усіма суб</w:t>
      </w:r>
      <w:r w:rsidR="00AD5C0D">
        <w:rPr>
          <w:color w:val="000000"/>
          <w:sz w:val="28"/>
          <w:szCs w:val="28"/>
        </w:rPr>
        <w:t>’</w:t>
      </w:r>
      <w:r>
        <w:rPr>
          <w:color w:val="000000"/>
          <w:sz w:val="28"/>
          <w:szCs w:val="28"/>
        </w:rPr>
        <w:t>єктами освітньої діяльності, включно зі здобувачами освіти, педагогами, батьками, адміністрацією та іншими учасниками. Гармонійні, взаємопідтримуючі стосунки створюють сприятливий соціальний клімат, що є необхідним для успішного навчання та розвитку особистості.</w:t>
      </w:r>
    </w:p>
    <w:p w:rsidR="00BA25B4" w:rsidRDefault="00D56E3A">
      <w:pPr>
        <w:spacing w:line="360" w:lineRule="auto"/>
        <w:ind w:left="11" w:firstLine="840"/>
        <w:jc w:val="both"/>
        <w:rPr>
          <w:color w:val="000000"/>
          <w:sz w:val="28"/>
          <w:szCs w:val="28"/>
        </w:rPr>
      </w:pPr>
      <w:r>
        <w:rPr>
          <w:color w:val="000000"/>
          <w:sz w:val="28"/>
          <w:szCs w:val="28"/>
        </w:rPr>
        <w:t xml:space="preserve">3. Психолого-дидактична </w:t>
      </w:r>
      <w:r>
        <w:rPr>
          <w:sz w:val="28"/>
          <w:szCs w:val="28"/>
        </w:rPr>
        <w:t>частина</w:t>
      </w:r>
      <w:r>
        <w:rPr>
          <w:color w:val="000000"/>
          <w:sz w:val="28"/>
          <w:szCs w:val="28"/>
        </w:rPr>
        <w:t xml:space="preserve"> – охоплює зміст навчання та методи, які використовуються з урахуванням психологічних особливостей і мети освітнього процесу. Цей аспект забезпечує розвиток когнітивних навичок, формування мотивації до навчання та сприяє індивідуальному самовираженню учнів [</w:t>
      </w:r>
      <w:r w:rsidR="00E22411">
        <w:rPr>
          <w:color w:val="000000"/>
          <w:sz w:val="28"/>
          <w:szCs w:val="28"/>
        </w:rPr>
        <w:t>35</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 xml:space="preserve">Крім того, В. Байдик </w:t>
      </w:r>
      <w:r>
        <w:rPr>
          <w:sz w:val="28"/>
          <w:szCs w:val="28"/>
        </w:rPr>
        <w:t>зі</w:t>
      </w:r>
      <w:r>
        <w:rPr>
          <w:color w:val="000000"/>
          <w:sz w:val="28"/>
          <w:szCs w:val="28"/>
        </w:rPr>
        <w:t xml:space="preserve"> співавторами до </w:t>
      </w:r>
      <w:r>
        <w:rPr>
          <w:i/>
          <w:color w:val="000000"/>
          <w:sz w:val="28"/>
          <w:szCs w:val="28"/>
        </w:rPr>
        <w:t>структури</w:t>
      </w:r>
      <w:r>
        <w:rPr>
          <w:color w:val="000000"/>
          <w:sz w:val="28"/>
          <w:szCs w:val="28"/>
        </w:rPr>
        <w:t xml:space="preserve"> освітнього середовища вносять і такі </w:t>
      </w:r>
      <w:r>
        <w:rPr>
          <w:sz w:val="28"/>
          <w:szCs w:val="28"/>
        </w:rPr>
        <w:t>компоненти</w:t>
      </w:r>
      <w:r>
        <w:rPr>
          <w:color w:val="000000"/>
          <w:sz w:val="28"/>
          <w:szCs w:val="28"/>
        </w:rPr>
        <w:t xml:space="preserve">: </w:t>
      </w:r>
    </w:p>
    <w:p w:rsidR="00BA25B4" w:rsidRDefault="00D56E3A">
      <w:pPr>
        <w:spacing w:line="360" w:lineRule="auto"/>
        <w:ind w:left="11" w:firstLine="840"/>
        <w:jc w:val="both"/>
        <w:rPr>
          <w:color w:val="000000"/>
          <w:sz w:val="28"/>
          <w:szCs w:val="28"/>
        </w:rPr>
      </w:pPr>
      <w:r>
        <w:rPr>
          <w:color w:val="000000"/>
          <w:sz w:val="28"/>
          <w:szCs w:val="28"/>
        </w:rPr>
        <w:t>– специфічний педагогічний інформаційний простір, тобто «інформаційно-освітнє середовище» як сукупність навчальної інформації, систему знань, парадигм і культурний контекст, у якому суб</w:t>
      </w:r>
      <w:r w:rsidR="00AD5C0D">
        <w:rPr>
          <w:color w:val="000000"/>
          <w:sz w:val="28"/>
          <w:szCs w:val="28"/>
        </w:rPr>
        <w:t>’</w:t>
      </w:r>
      <w:r>
        <w:rPr>
          <w:color w:val="000000"/>
          <w:sz w:val="28"/>
          <w:szCs w:val="28"/>
        </w:rPr>
        <w:t xml:space="preserve">єкти освітнього процесу перебувають, інформаційні засоби поширення та відтворення інформації; </w:t>
      </w:r>
    </w:p>
    <w:p w:rsidR="00BA25B4" w:rsidRDefault="00D56E3A">
      <w:pPr>
        <w:spacing w:line="360" w:lineRule="auto"/>
        <w:ind w:left="11" w:firstLine="840"/>
        <w:jc w:val="both"/>
        <w:rPr>
          <w:color w:val="000000"/>
          <w:sz w:val="28"/>
          <w:szCs w:val="28"/>
        </w:rPr>
      </w:pPr>
      <w:r>
        <w:rPr>
          <w:color w:val="000000"/>
          <w:sz w:val="28"/>
          <w:szCs w:val="28"/>
        </w:rPr>
        <w:t>– систему умов і заходів, що забезпечують навчально-виховний процес, повноцінний розвиток особистості й реалізацію низки педагогічних завдань, зокрема фізичний вимір освітнього простору, оточення суб</w:t>
      </w:r>
      <w:r w:rsidR="00AD5C0D">
        <w:rPr>
          <w:color w:val="000000"/>
          <w:sz w:val="28"/>
          <w:szCs w:val="28"/>
        </w:rPr>
        <w:t>’</w:t>
      </w:r>
      <w:r>
        <w:rPr>
          <w:color w:val="000000"/>
          <w:sz w:val="28"/>
          <w:szCs w:val="28"/>
        </w:rPr>
        <w:t>єктів освітнього процесу</w:t>
      </w:r>
      <w:r>
        <w:rPr>
          <w:sz w:val="28"/>
          <w:szCs w:val="28"/>
        </w:rPr>
        <w:t xml:space="preserve"> насамперед</w:t>
      </w:r>
      <w:r>
        <w:rPr>
          <w:color w:val="000000"/>
          <w:sz w:val="28"/>
          <w:szCs w:val="28"/>
        </w:rPr>
        <w:t xml:space="preserve"> спеціально організоване матеріальне середовище, у якому відбувається педагогічний процес (приміщення та обладнання, технічні засоби навчання й комунікації), організаційно-структурний поділ системи освіти, що включає підсистему дошкільного виховання, середню, старшу, вищу школи, спеціалізовані середні та вищі </w:t>
      </w:r>
      <w:r>
        <w:rPr>
          <w:color w:val="000000"/>
          <w:sz w:val="28"/>
          <w:szCs w:val="28"/>
        </w:rPr>
        <w:lastRenderedPageBreak/>
        <w:t xml:space="preserve">навчальні заклади тощо; </w:t>
      </w:r>
    </w:p>
    <w:p w:rsidR="00BA25B4" w:rsidRDefault="00D56E3A">
      <w:pPr>
        <w:spacing w:line="360" w:lineRule="auto"/>
        <w:ind w:left="11" w:firstLine="840"/>
        <w:jc w:val="both"/>
        <w:rPr>
          <w:color w:val="000000"/>
          <w:sz w:val="28"/>
          <w:szCs w:val="28"/>
        </w:rPr>
      </w:pPr>
      <w:r>
        <w:rPr>
          <w:color w:val="000000"/>
          <w:sz w:val="28"/>
          <w:szCs w:val="28"/>
        </w:rPr>
        <w:t>– соціально-психологічний вимір освітнього середовища, що містить систему соціально-психологічних відносин (стосунків, взаємин, взаємозв</w:t>
      </w:r>
      <w:r w:rsidR="00AD5C0D">
        <w:rPr>
          <w:color w:val="000000"/>
          <w:sz w:val="28"/>
          <w:szCs w:val="28"/>
        </w:rPr>
        <w:t>’</w:t>
      </w:r>
      <w:r>
        <w:rPr>
          <w:color w:val="000000"/>
          <w:sz w:val="28"/>
          <w:szCs w:val="28"/>
        </w:rPr>
        <w:t>язків тощо), до якої належать всі суб</w:t>
      </w:r>
      <w:r w:rsidR="00AD5C0D">
        <w:rPr>
          <w:color w:val="000000"/>
          <w:sz w:val="28"/>
          <w:szCs w:val="28"/>
        </w:rPr>
        <w:t>’</w:t>
      </w:r>
      <w:r>
        <w:rPr>
          <w:color w:val="000000"/>
          <w:sz w:val="28"/>
          <w:szCs w:val="28"/>
        </w:rPr>
        <w:t>єкти освітнього процесу [</w:t>
      </w:r>
      <w:r w:rsidR="00E22411">
        <w:rPr>
          <w:color w:val="000000"/>
          <w:sz w:val="28"/>
          <w:szCs w:val="28"/>
        </w:rPr>
        <w:t>50</w:t>
      </w:r>
      <w:r>
        <w:rPr>
          <w:color w:val="000000"/>
          <w:sz w:val="28"/>
          <w:szCs w:val="28"/>
        </w:rPr>
        <w:t>, с.7-8].</w:t>
      </w:r>
    </w:p>
    <w:p w:rsidR="00BA25B4" w:rsidRDefault="00D56E3A">
      <w:pPr>
        <w:spacing w:line="360" w:lineRule="auto"/>
        <w:ind w:left="11" w:firstLine="840"/>
        <w:jc w:val="both"/>
        <w:rPr>
          <w:color w:val="000000"/>
          <w:sz w:val="28"/>
          <w:szCs w:val="28"/>
        </w:rPr>
      </w:pPr>
      <w:r>
        <w:rPr>
          <w:color w:val="000000"/>
          <w:sz w:val="28"/>
          <w:szCs w:val="28"/>
        </w:rPr>
        <w:t xml:space="preserve">На думку В. Рубцова, </w:t>
      </w:r>
      <w:r>
        <w:rPr>
          <w:i/>
          <w:color w:val="000000"/>
          <w:sz w:val="28"/>
          <w:szCs w:val="28"/>
        </w:rPr>
        <w:t>змістовні</w:t>
      </w:r>
      <w:r>
        <w:rPr>
          <w:color w:val="000000"/>
          <w:sz w:val="28"/>
          <w:szCs w:val="28"/>
        </w:rPr>
        <w:t xml:space="preserve"> </w:t>
      </w:r>
      <w:r>
        <w:rPr>
          <w:i/>
          <w:color w:val="000000"/>
          <w:sz w:val="28"/>
          <w:szCs w:val="28"/>
        </w:rPr>
        <w:t>характеристики</w:t>
      </w:r>
      <w:r>
        <w:rPr>
          <w:color w:val="000000"/>
          <w:sz w:val="28"/>
          <w:szCs w:val="28"/>
        </w:rPr>
        <w:t xml:space="preserve"> освітнього середовища школи визначаються тими внутрішніми завданнями, які конкретна школа ставить перед собою. І саме набором та ієрархією цих завдань визначають зовнішні (доступні спостереженню й фіксації) характеристики освітнього середовища. До них можна віднести й представлені вищі критерії: </w:t>
      </w:r>
    </w:p>
    <w:p w:rsidR="00BA25B4" w:rsidRPr="00D56E3A" w:rsidRDefault="00D56E3A" w:rsidP="00D56E3A">
      <w:pPr>
        <w:pStyle w:val="a9"/>
        <w:numPr>
          <w:ilvl w:val="0"/>
          <w:numId w:val="13"/>
        </w:numPr>
        <w:spacing w:line="360" w:lineRule="auto"/>
        <w:ind w:left="0" w:firstLine="851"/>
        <w:rPr>
          <w:sz w:val="28"/>
          <w:szCs w:val="28"/>
        </w:rPr>
      </w:pPr>
      <w:r w:rsidRPr="00D56E3A">
        <w:rPr>
          <w:sz w:val="28"/>
          <w:szCs w:val="28"/>
        </w:rPr>
        <w:t xml:space="preserve">змістовні (рівень і якість культурного змісту), </w:t>
      </w:r>
    </w:p>
    <w:p w:rsidR="00BA25B4" w:rsidRPr="00D56E3A" w:rsidRDefault="00D56E3A" w:rsidP="00D56E3A">
      <w:pPr>
        <w:pStyle w:val="a9"/>
        <w:numPr>
          <w:ilvl w:val="0"/>
          <w:numId w:val="13"/>
        </w:numPr>
        <w:spacing w:line="360" w:lineRule="auto"/>
        <w:ind w:left="0" w:firstLine="851"/>
        <w:rPr>
          <w:sz w:val="28"/>
          <w:szCs w:val="28"/>
        </w:rPr>
      </w:pPr>
      <w:r w:rsidRPr="00D56E3A">
        <w:rPr>
          <w:sz w:val="28"/>
          <w:szCs w:val="28"/>
        </w:rPr>
        <w:t xml:space="preserve">процесуальні (стиль спілкування, рівень активності), </w:t>
      </w:r>
    </w:p>
    <w:p w:rsidR="00BA25B4" w:rsidRPr="00D56E3A" w:rsidRDefault="00D56E3A" w:rsidP="00D56E3A">
      <w:pPr>
        <w:pStyle w:val="a9"/>
        <w:numPr>
          <w:ilvl w:val="0"/>
          <w:numId w:val="13"/>
        </w:numPr>
        <w:spacing w:line="360" w:lineRule="auto"/>
        <w:ind w:left="0" w:firstLine="851"/>
        <w:rPr>
          <w:sz w:val="28"/>
          <w:szCs w:val="28"/>
        </w:rPr>
      </w:pPr>
      <w:r w:rsidRPr="00D56E3A">
        <w:rPr>
          <w:sz w:val="28"/>
          <w:szCs w:val="28"/>
        </w:rPr>
        <w:t>результативні (розвиваючий ефект) [</w:t>
      </w:r>
      <w:r w:rsidR="00E22411">
        <w:rPr>
          <w:sz w:val="28"/>
          <w:szCs w:val="28"/>
        </w:rPr>
        <w:t>10</w:t>
      </w:r>
      <w:r w:rsidRPr="00D56E3A">
        <w:rPr>
          <w:sz w:val="28"/>
          <w:szCs w:val="28"/>
        </w:rPr>
        <w:t>, с. 7].</w:t>
      </w:r>
    </w:p>
    <w:p w:rsidR="00BA25B4" w:rsidRPr="00D56E3A" w:rsidRDefault="00D56E3A" w:rsidP="00D56E3A">
      <w:pPr>
        <w:pStyle w:val="a9"/>
        <w:spacing w:line="360" w:lineRule="auto"/>
        <w:ind w:firstLine="851"/>
        <w:jc w:val="both"/>
        <w:rPr>
          <w:sz w:val="28"/>
          <w:szCs w:val="28"/>
        </w:rPr>
      </w:pPr>
      <w:r w:rsidRPr="00D56E3A">
        <w:rPr>
          <w:sz w:val="28"/>
          <w:szCs w:val="28"/>
        </w:rPr>
        <w:t xml:space="preserve">До </w:t>
      </w:r>
      <w:r w:rsidRPr="00D56E3A">
        <w:rPr>
          <w:i/>
          <w:sz w:val="28"/>
          <w:szCs w:val="28"/>
        </w:rPr>
        <w:t>особистісних компонентів</w:t>
      </w:r>
      <w:r w:rsidRPr="00D56E3A">
        <w:rPr>
          <w:sz w:val="28"/>
          <w:szCs w:val="28"/>
        </w:rPr>
        <w:t xml:space="preserve"> освітнього середовища А. Гора відносить: </w:t>
      </w:r>
    </w:p>
    <w:p w:rsidR="00BA25B4" w:rsidRPr="00D56E3A" w:rsidRDefault="00D56E3A" w:rsidP="00D56E3A">
      <w:pPr>
        <w:pStyle w:val="a9"/>
        <w:numPr>
          <w:ilvl w:val="0"/>
          <w:numId w:val="13"/>
        </w:numPr>
        <w:spacing w:line="360" w:lineRule="auto"/>
        <w:ind w:left="0" w:firstLine="851"/>
        <w:rPr>
          <w:sz w:val="28"/>
          <w:szCs w:val="28"/>
        </w:rPr>
      </w:pPr>
      <w:r w:rsidRPr="00D56E3A">
        <w:rPr>
          <w:sz w:val="28"/>
          <w:szCs w:val="28"/>
        </w:rPr>
        <w:t xml:space="preserve">соціальний, </w:t>
      </w:r>
    </w:p>
    <w:p w:rsidR="00BA25B4" w:rsidRPr="00D56E3A" w:rsidRDefault="00D56E3A" w:rsidP="00D56E3A">
      <w:pPr>
        <w:pStyle w:val="a9"/>
        <w:numPr>
          <w:ilvl w:val="0"/>
          <w:numId w:val="13"/>
        </w:numPr>
        <w:spacing w:line="360" w:lineRule="auto"/>
        <w:ind w:left="0" w:firstLine="851"/>
        <w:rPr>
          <w:sz w:val="28"/>
          <w:szCs w:val="28"/>
        </w:rPr>
      </w:pPr>
      <w:r w:rsidRPr="00D56E3A">
        <w:rPr>
          <w:sz w:val="28"/>
          <w:szCs w:val="28"/>
        </w:rPr>
        <w:t xml:space="preserve">мотиваційний, </w:t>
      </w:r>
    </w:p>
    <w:p w:rsidR="00BA25B4" w:rsidRPr="00D56E3A" w:rsidRDefault="00D56E3A" w:rsidP="00D56E3A">
      <w:pPr>
        <w:pStyle w:val="a9"/>
        <w:numPr>
          <w:ilvl w:val="0"/>
          <w:numId w:val="13"/>
        </w:numPr>
        <w:spacing w:line="360" w:lineRule="auto"/>
        <w:ind w:left="0" w:firstLine="851"/>
        <w:rPr>
          <w:sz w:val="28"/>
          <w:szCs w:val="28"/>
        </w:rPr>
      </w:pPr>
      <w:r w:rsidRPr="00D56E3A">
        <w:rPr>
          <w:sz w:val="28"/>
          <w:szCs w:val="28"/>
        </w:rPr>
        <w:t xml:space="preserve">креативний, </w:t>
      </w:r>
    </w:p>
    <w:p w:rsidR="00BA25B4" w:rsidRPr="00D56E3A" w:rsidRDefault="00D56E3A" w:rsidP="00D56E3A">
      <w:pPr>
        <w:pStyle w:val="a9"/>
        <w:numPr>
          <w:ilvl w:val="0"/>
          <w:numId w:val="13"/>
        </w:numPr>
        <w:spacing w:line="360" w:lineRule="auto"/>
        <w:ind w:left="0" w:firstLine="851"/>
        <w:rPr>
          <w:sz w:val="28"/>
          <w:szCs w:val="28"/>
        </w:rPr>
      </w:pPr>
      <w:r w:rsidRPr="00D56E3A">
        <w:rPr>
          <w:sz w:val="28"/>
          <w:szCs w:val="28"/>
        </w:rPr>
        <w:t xml:space="preserve">рефлексивний, </w:t>
      </w:r>
    </w:p>
    <w:p w:rsidR="00BA25B4" w:rsidRPr="00D56E3A" w:rsidRDefault="00D56E3A" w:rsidP="00D56E3A">
      <w:pPr>
        <w:pStyle w:val="a9"/>
        <w:numPr>
          <w:ilvl w:val="0"/>
          <w:numId w:val="13"/>
        </w:numPr>
        <w:spacing w:line="360" w:lineRule="auto"/>
        <w:ind w:left="0" w:firstLine="851"/>
        <w:rPr>
          <w:sz w:val="28"/>
          <w:szCs w:val="28"/>
        </w:rPr>
      </w:pPr>
      <w:r w:rsidRPr="00D56E3A">
        <w:rPr>
          <w:sz w:val="28"/>
          <w:szCs w:val="28"/>
        </w:rPr>
        <w:t xml:space="preserve">аксіологічний, </w:t>
      </w:r>
    </w:p>
    <w:p w:rsidR="00BA25B4" w:rsidRPr="00D56E3A" w:rsidRDefault="00E22411" w:rsidP="00D56E3A">
      <w:pPr>
        <w:pStyle w:val="a9"/>
        <w:numPr>
          <w:ilvl w:val="0"/>
          <w:numId w:val="13"/>
        </w:numPr>
        <w:spacing w:line="360" w:lineRule="auto"/>
        <w:ind w:left="0" w:firstLine="851"/>
        <w:rPr>
          <w:sz w:val="28"/>
          <w:szCs w:val="28"/>
        </w:rPr>
      </w:pPr>
      <w:r>
        <w:rPr>
          <w:sz w:val="28"/>
          <w:szCs w:val="28"/>
        </w:rPr>
        <w:t>інтегративний [16</w:t>
      </w:r>
      <w:r w:rsidR="00D56E3A" w:rsidRPr="00D56E3A">
        <w:rPr>
          <w:sz w:val="28"/>
          <w:szCs w:val="28"/>
        </w:rPr>
        <w:t>].</w:t>
      </w:r>
    </w:p>
    <w:p w:rsidR="00BA25B4" w:rsidRPr="00D56E3A" w:rsidRDefault="00D56E3A" w:rsidP="00D56E3A">
      <w:pPr>
        <w:pStyle w:val="a9"/>
        <w:spacing w:line="360" w:lineRule="auto"/>
        <w:ind w:firstLine="851"/>
        <w:rPr>
          <w:sz w:val="28"/>
          <w:szCs w:val="28"/>
        </w:rPr>
      </w:pPr>
      <w:r w:rsidRPr="00D56E3A">
        <w:rPr>
          <w:sz w:val="28"/>
          <w:szCs w:val="28"/>
        </w:rPr>
        <w:t xml:space="preserve">Основні </w:t>
      </w:r>
      <w:r w:rsidRPr="00D56E3A">
        <w:rPr>
          <w:i/>
          <w:sz w:val="28"/>
          <w:szCs w:val="28"/>
        </w:rPr>
        <w:t>типи освітнього середовища</w:t>
      </w:r>
      <w:r w:rsidRPr="00D56E3A">
        <w:rPr>
          <w:sz w:val="28"/>
          <w:szCs w:val="28"/>
        </w:rPr>
        <w:t xml:space="preserve"> (за Я.</w:t>
      </w:r>
      <w:r w:rsidR="00E22411">
        <w:rPr>
          <w:sz w:val="28"/>
          <w:szCs w:val="28"/>
        </w:rPr>
        <w:t xml:space="preserve"> </w:t>
      </w:r>
      <w:r w:rsidRPr="00D56E3A">
        <w:rPr>
          <w:sz w:val="28"/>
          <w:szCs w:val="28"/>
        </w:rPr>
        <w:t xml:space="preserve">Корчаком): </w:t>
      </w:r>
    </w:p>
    <w:p w:rsidR="00BA25B4" w:rsidRPr="00D56E3A" w:rsidRDefault="00D56E3A" w:rsidP="00D56E3A">
      <w:pPr>
        <w:pStyle w:val="a9"/>
        <w:numPr>
          <w:ilvl w:val="0"/>
          <w:numId w:val="14"/>
        </w:numPr>
        <w:spacing w:line="360" w:lineRule="auto"/>
        <w:ind w:left="0" w:firstLine="851"/>
        <w:jc w:val="both"/>
        <w:rPr>
          <w:sz w:val="28"/>
          <w:szCs w:val="28"/>
        </w:rPr>
      </w:pPr>
      <w:r w:rsidRPr="00D56E3A">
        <w:rPr>
          <w:sz w:val="28"/>
          <w:szCs w:val="28"/>
        </w:rPr>
        <w:t xml:space="preserve">догматичне освітнє середовище – сприяє розвитку пасивності і залежності дитини; </w:t>
      </w:r>
    </w:p>
    <w:p w:rsidR="00BA25B4" w:rsidRPr="00D56E3A" w:rsidRDefault="00D56E3A" w:rsidP="00D56E3A">
      <w:pPr>
        <w:pStyle w:val="a9"/>
        <w:numPr>
          <w:ilvl w:val="0"/>
          <w:numId w:val="14"/>
        </w:numPr>
        <w:spacing w:line="360" w:lineRule="auto"/>
        <w:ind w:left="0" w:firstLine="851"/>
        <w:jc w:val="both"/>
        <w:rPr>
          <w:sz w:val="28"/>
          <w:szCs w:val="28"/>
        </w:rPr>
      </w:pPr>
      <w:r w:rsidRPr="00D56E3A">
        <w:rPr>
          <w:sz w:val="28"/>
          <w:szCs w:val="28"/>
        </w:rPr>
        <w:t>кар</w:t>
      </w:r>
      <w:r w:rsidR="00AD5C0D">
        <w:rPr>
          <w:sz w:val="28"/>
          <w:szCs w:val="28"/>
        </w:rPr>
        <w:t>’</w:t>
      </w:r>
      <w:r w:rsidRPr="00D56E3A">
        <w:rPr>
          <w:sz w:val="28"/>
          <w:szCs w:val="28"/>
        </w:rPr>
        <w:t xml:space="preserve">єрне освітнє середовище – сприяє розвитку активності і залежності дитини; </w:t>
      </w:r>
    </w:p>
    <w:p w:rsidR="00BA25B4" w:rsidRPr="00D56E3A" w:rsidRDefault="00D56E3A" w:rsidP="00D56E3A">
      <w:pPr>
        <w:pStyle w:val="a9"/>
        <w:numPr>
          <w:ilvl w:val="0"/>
          <w:numId w:val="14"/>
        </w:numPr>
        <w:spacing w:line="360" w:lineRule="auto"/>
        <w:ind w:left="0" w:firstLine="851"/>
        <w:jc w:val="both"/>
        <w:rPr>
          <w:sz w:val="28"/>
          <w:szCs w:val="28"/>
        </w:rPr>
      </w:pPr>
      <w:r w:rsidRPr="00D56E3A">
        <w:rPr>
          <w:sz w:val="28"/>
          <w:szCs w:val="28"/>
        </w:rPr>
        <w:lastRenderedPageBreak/>
        <w:t xml:space="preserve">безтурботне освітнє середовище – сприяє вільному розвитку й зумовлює пасивну життєву позицію дитини; </w:t>
      </w:r>
    </w:p>
    <w:p w:rsidR="00BA25B4" w:rsidRPr="00D56E3A" w:rsidRDefault="00D56E3A" w:rsidP="00D56E3A">
      <w:pPr>
        <w:pStyle w:val="a9"/>
        <w:numPr>
          <w:ilvl w:val="0"/>
          <w:numId w:val="14"/>
        </w:numPr>
        <w:spacing w:line="360" w:lineRule="auto"/>
        <w:ind w:left="0" w:firstLine="851"/>
        <w:jc w:val="both"/>
        <w:rPr>
          <w:sz w:val="28"/>
          <w:szCs w:val="28"/>
        </w:rPr>
      </w:pPr>
      <w:r w:rsidRPr="00D56E3A">
        <w:rPr>
          <w:sz w:val="28"/>
          <w:szCs w:val="28"/>
        </w:rPr>
        <w:t>творче освітнє середовище – сприяє розвитку активної дитини [</w:t>
      </w:r>
      <w:r w:rsidR="00E22411">
        <w:rPr>
          <w:sz w:val="28"/>
          <w:szCs w:val="28"/>
        </w:rPr>
        <w:t>76</w:t>
      </w:r>
      <w:r w:rsidRPr="00D56E3A">
        <w:rPr>
          <w:sz w:val="28"/>
          <w:szCs w:val="28"/>
        </w:rPr>
        <w:t>].</w:t>
      </w:r>
    </w:p>
    <w:p w:rsidR="00BA25B4" w:rsidRDefault="00D56E3A">
      <w:pPr>
        <w:spacing w:line="360" w:lineRule="auto"/>
        <w:ind w:left="11" w:firstLine="840"/>
        <w:jc w:val="both"/>
        <w:rPr>
          <w:color w:val="000000"/>
          <w:sz w:val="28"/>
          <w:szCs w:val="28"/>
        </w:rPr>
      </w:pPr>
      <w:r>
        <w:rPr>
          <w:color w:val="000000"/>
          <w:sz w:val="28"/>
          <w:szCs w:val="28"/>
        </w:rPr>
        <w:t>В. Байдик, О. К</w:t>
      </w:r>
      <w:r w:rsidR="003C7B8B">
        <w:rPr>
          <w:color w:val="000000"/>
          <w:sz w:val="28"/>
          <w:szCs w:val="28"/>
        </w:rPr>
        <w:t>е</w:t>
      </w:r>
      <w:r>
        <w:rPr>
          <w:color w:val="000000"/>
          <w:sz w:val="28"/>
          <w:szCs w:val="28"/>
        </w:rPr>
        <w:t xml:space="preserve">рницький, О. Шелевер </w:t>
      </w:r>
      <w:r w:rsidR="00E22411">
        <w:rPr>
          <w:color w:val="000000"/>
          <w:sz w:val="28"/>
          <w:szCs w:val="28"/>
        </w:rPr>
        <w:t xml:space="preserve">[50; 74] </w:t>
      </w:r>
      <w:r>
        <w:rPr>
          <w:color w:val="000000"/>
          <w:sz w:val="28"/>
          <w:szCs w:val="28"/>
        </w:rPr>
        <w:t xml:space="preserve">виділили основні </w:t>
      </w:r>
      <w:r>
        <w:rPr>
          <w:i/>
          <w:color w:val="000000"/>
          <w:sz w:val="28"/>
          <w:szCs w:val="28"/>
        </w:rPr>
        <w:t>критерії оцінки ефективності освітнього середовища</w:t>
      </w:r>
      <w:r>
        <w:rPr>
          <w:color w:val="000000"/>
          <w:sz w:val="28"/>
          <w:szCs w:val="28"/>
        </w:rPr>
        <w:t>, зумовлені різними аспектами взаємодії учасників навчального процесу та організаційними умовами, що сприяють розвитку особистості. Ось ключові з них:</w:t>
      </w:r>
    </w:p>
    <w:p w:rsidR="00BA25B4" w:rsidRDefault="00D56E3A">
      <w:pPr>
        <w:spacing w:line="360" w:lineRule="auto"/>
        <w:ind w:left="11" w:firstLine="840"/>
        <w:jc w:val="both"/>
        <w:rPr>
          <w:color w:val="000000"/>
          <w:sz w:val="28"/>
          <w:szCs w:val="28"/>
        </w:rPr>
      </w:pPr>
      <w:r>
        <w:rPr>
          <w:color w:val="000000"/>
          <w:sz w:val="28"/>
          <w:szCs w:val="28"/>
        </w:rPr>
        <w:t>1. Оцінка спільності подій – передбачає розуміння спільності серед учасників освітнього процесу, що веде до створення умов для розвитку як предметної діяльності, так і ціннісно-мотиваційної сфери, а також індивідуальних здібностей. Це забезпечує спільну мету та гармонію в освітньому процесі.</w:t>
      </w:r>
    </w:p>
    <w:p w:rsidR="00BA25B4" w:rsidRDefault="00D56E3A">
      <w:pPr>
        <w:spacing w:line="360" w:lineRule="auto"/>
        <w:ind w:left="11" w:firstLine="840"/>
        <w:jc w:val="both"/>
        <w:rPr>
          <w:color w:val="000000"/>
          <w:sz w:val="28"/>
          <w:szCs w:val="28"/>
        </w:rPr>
      </w:pPr>
      <w:r>
        <w:rPr>
          <w:color w:val="000000"/>
          <w:sz w:val="28"/>
          <w:szCs w:val="28"/>
        </w:rPr>
        <w:t>2. Суб</w:t>
      </w:r>
      <w:r w:rsidR="00AD5C0D">
        <w:rPr>
          <w:color w:val="000000"/>
          <w:sz w:val="28"/>
          <w:szCs w:val="28"/>
        </w:rPr>
        <w:t>’</w:t>
      </w:r>
      <w:r>
        <w:rPr>
          <w:color w:val="000000"/>
          <w:sz w:val="28"/>
          <w:szCs w:val="28"/>
        </w:rPr>
        <w:t>єктність – підкреслює важливість активності кожного учасника освітнього середовища. Важливі компоненти: самостійність, рефлексія, здатність до саморозвитку та вирішення суперечностей, що формує учасників як активних суб</w:t>
      </w:r>
      <w:r w:rsidR="00AD5C0D">
        <w:rPr>
          <w:color w:val="000000"/>
          <w:sz w:val="28"/>
          <w:szCs w:val="28"/>
        </w:rPr>
        <w:t>’</w:t>
      </w:r>
      <w:r>
        <w:rPr>
          <w:color w:val="000000"/>
          <w:sz w:val="28"/>
          <w:szCs w:val="28"/>
        </w:rPr>
        <w:t>єктів процесу.</w:t>
      </w:r>
    </w:p>
    <w:p w:rsidR="00BA25B4" w:rsidRDefault="00D56E3A">
      <w:pPr>
        <w:spacing w:line="360" w:lineRule="auto"/>
        <w:ind w:left="11" w:firstLine="840"/>
        <w:jc w:val="both"/>
        <w:rPr>
          <w:color w:val="000000"/>
          <w:sz w:val="28"/>
          <w:szCs w:val="28"/>
        </w:rPr>
      </w:pPr>
      <w:r>
        <w:rPr>
          <w:color w:val="000000"/>
          <w:sz w:val="28"/>
          <w:szCs w:val="28"/>
        </w:rPr>
        <w:t>3. Діалогічність – забезпечує ефективну взаємодію через обмін думками, знаннями та цінностями. Це сприяє розвитку персонального знання та встановленню глибших зв</w:t>
      </w:r>
      <w:r w:rsidR="00AD5C0D">
        <w:rPr>
          <w:color w:val="000000"/>
          <w:sz w:val="28"/>
          <w:szCs w:val="28"/>
        </w:rPr>
        <w:t>’</w:t>
      </w:r>
      <w:r>
        <w:rPr>
          <w:color w:val="000000"/>
          <w:sz w:val="28"/>
          <w:szCs w:val="28"/>
        </w:rPr>
        <w:t>язків між учасниками процесу.</w:t>
      </w:r>
    </w:p>
    <w:p w:rsidR="00BA25B4" w:rsidRDefault="00D56E3A">
      <w:pPr>
        <w:spacing w:line="360" w:lineRule="auto"/>
        <w:ind w:left="11" w:firstLine="840"/>
        <w:jc w:val="both"/>
        <w:rPr>
          <w:color w:val="000000"/>
          <w:sz w:val="28"/>
          <w:szCs w:val="28"/>
        </w:rPr>
      </w:pPr>
      <w:r>
        <w:rPr>
          <w:color w:val="000000"/>
          <w:sz w:val="28"/>
          <w:szCs w:val="28"/>
        </w:rPr>
        <w:t>4. Гуманітарна доцільність – акцентує на важливості захисту прав особистості, її інтересів і потреб в освітньому середовищі, виходячи з гуманітарних критеріїв. Це передбачає розуміння не лише впливу умов, але й їх значення для особистості.</w:t>
      </w:r>
    </w:p>
    <w:p w:rsidR="00BA25B4" w:rsidRDefault="00D56E3A">
      <w:pPr>
        <w:spacing w:line="360" w:lineRule="auto"/>
        <w:ind w:left="11" w:firstLine="840"/>
        <w:jc w:val="both"/>
        <w:rPr>
          <w:color w:val="000000"/>
          <w:sz w:val="28"/>
          <w:szCs w:val="28"/>
        </w:rPr>
      </w:pPr>
      <w:r>
        <w:rPr>
          <w:color w:val="000000"/>
          <w:sz w:val="28"/>
          <w:szCs w:val="28"/>
        </w:rPr>
        <w:t>5. Психологічна культура та безпека – передбачає організацію середовища, яке гарантує психологічну захищеність учасників, з урахуванням їх інтересів, та підтримку психологічного здоров</w:t>
      </w:r>
      <w:r w:rsidR="00AD5C0D">
        <w:rPr>
          <w:color w:val="000000"/>
          <w:sz w:val="28"/>
          <w:szCs w:val="28"/>
        </w:rPr>
        <w:t>’</w:t>
      </w:r>
      <w:r>
        <w:rPr>
          <w:color w:val="000000"/>
          <w:sz w:val="28"/>
          <w:szCs w:val="28"/>
        </w:rPr>
        <w:t xml:space="preserve">я. Це вимагає активної </w:t>
      </w:r>
      <w:r>
        <w:rPr>
          <w:color w:val="000000"/>
          <w:sz w:val="28"/>
          <w:szCs w:val="28"/>
        </w:rPr>
        <w:lastRenderedPageBreak/>
        <w:t>взаємодії між учасниками та консолідації зусиль для досягнення спільних освітніх цілей.</w:t>
      </w:r>
    </w:p>
    <w:p w:rsidR="00BA25B4" w:rsidRDefault="00D56E3A">
      <w:pPr>
        <w:spacing w:line="360" w:lineRule="auto"/>
        <w:ind w:left="11" w:firstLine="840"/>
        <w:jc w:val="both"/>
        <w:rPr>
          <w:color w:val="000000"/>
          <w:sz w:val="28"/>
          <w:szCs w:val="28"/>
        </w:rPr>
      </w:pPr>
      <w:r>
        <w:rPr>
          <w:color w:val="000000"/>
          <w:sz w:val="28"/>
          <w:szCs w:val="28"/>
        </w:rPr>
        <w:t>Ці критерії формують основу для побудови освітнього середовища, яке має бути сприятливим для розвитку кожної особистості і підтримувати її психоемоційне здоров</w:t>
      </w:r>
      <w:r w:rsidR="00AD5C0D">
        <w:rPr>
          <w:color w:val="000000"/>
          <w:sz w:val="28"/>
          <w:szCs w:val="28"/>
        </w:rPr>
        <w:t>’</w:t>
      </w:r>
      <w:r>
        <w:rPr>
          <w:color w:val="000000"/>
          <w:sz w:val="28"/>
          <w:szCs w:val="28"/>
        </w:rPr>
        <w:t>я.</w:t>
      </w:r>
    </w:p>
    <w:p w:rsidR="00BA25B4" w:rsidRDefault="00D56E3A">
      <w:pPr>
        <w:spacing w:line="360" w:lineRule="auto"/>
        <w:ind w:left="11" w:firstLine="840"/>
        <w:jc w:val="both"/>
        <w:rPr>
          <w:color w:val="000000"/>
          <w:sz w:val="28"/>
          <w:szCs w:val="28"/>
        </w:rPr>
      </w:pPr>
      <w:r>
        <w:rPr>
          <w:color w:val="000000"/>
          <w:sz w:val="28"/>
          <w:szCs w:val="28"/>
        </w:rPr>
        <w:t xml:space="preserve">Попри таку різноманітність поглядів дослідників на освітнє середовище, можемо впевнено </w:t>
      </w:r>
      <w:r>
        <w:rPr>
          <w:sz w:val="28"/>
          <w:szCs w:val="28"/>
        </w:rPr>
        <w:t>говорити</w:t>
      </w:r>
      <w:r>
        <w:rPr>
          <w:color w:val="000000"/>
          <w:sz w:val="28"/>
          <w:szCs w:val="28"/>
        </w:rPr>
        <w:t xml:space="preserve">, що освітній заклад будь-якого рівня відіграє важливу роль у соціалізації здобувачів, але в умовах несприятливого середовища може призвести до зворотного ефекту, створюючи особистість з низькою самооцінкою та тривожністю. </w:t>
      </w:r>
    </w:p>
    <w:p w:rsidR="00BA25B4" w:rsidRDefault="00D56E3A">
      <w:pPr>
        <w:spacing w:line="360" w:lineRule="auto"/>
        <w:ind w:left="11" w:firstLine="840"/>
        <w:jc w:val="both"/>
        <w:rPr>
          <w:color w:val="000000"/>
          <w:sz w:val="28"/>
          <w:szCs w:val="28"/>
        </w:rPr>
      </w:pPr>
      <w:r>
        <w:rPr>
          <w:color w:val="000000"/>
          <w:sz w:val="28"/>
          <w:szCs w:val="28"/>
        </w:rPr>
        <w:t xml:space="preserve">Одним із ключових аспектів є особистісний підхід, який орієнтується на розвиток не просто індивіда, а його повноцінної особистості. Цей підхід підкреслює важливість цінностей, які формуються в навчальному процесі, зокрема гуманістичних цінностей, національних і загальнолюдських орієнтирів. Саме тому важливо враховувати соціально-психологічні умови, що формуються в освітньому середовищі, оскільки вони можуть мати вирішальне значення для розвитку здобувачів та вплинуть на життя в цілому. </w:t>
      </w:r>
    </w:p>
    <w:p w:rsidR="00BA25B4" w:rsidRDefault="00D56E3A">
      <w:pPr>
        <w:spacing w:line="360" w:lineRule="auto"/>
        <w:ind w:left="11" w:firstLine="840"/>
        <w:jc w:val="both"/>
        <w:rPr>
          <w:color w:val="000000"/>
          <w:sz w:val="28"/>
          <w:szCs w:val="28"/>
        </w:rPr>
      </w:pPr>
      <w:r>
        <w:rPr>
          <w:color w:val="000000"/>
          <w:sz w:val="28"/>
          <w:szCs w:val="28"/>
        </w:rPr>
        <w:t>Забезпечення високої якості освітнього середовища є важливим для створення простору, де кожен учасник може відчувати підтримку, мотивуватися до навчання та розвивати свої здібності у сприятливій психологічній атмосфері.</w:t>
      </w:r>
    </w:p>
    <w:p w:rsidR="00BA25B4" w:rsidRDefault="00D56E3A">
      <w:pPr>
        <w:spacing w:line="360" w:lineRule="auto"/>
        <w:ind w:left="11" w:firstLine="840"/>
        <w:jc w:val="both"/>
        <w:rPr>
          <w:color w:val="000000"/>
          <w:sz w:val="28"/>
          <w:szCs w:val="28"/>
        </w:rPr>
      </w:pPr>
      <w:r>
        <w:rPr>
          <w:color w:val="000000"/>
          <w:sz w:val="28"/>
          <w:szCs w:val="28"/>
        </w:rPr>
        <w:t>Тобто за час перебування в закладі освіти, здобувачі не лише набувають базових знань, а й свідомо чи мимоволі засвоюють нові соціальні ролі, моральні норми та цінності. Ще один важливий аспект – це формування нових інтересів здобувачів, усі сучасні навчальні заклади мають в арсеналі різноманітні секції та гуртки. Беручи участь у них, особистість розвивається, знаходить щось справді цікаве для себе [</w:t>
      </w:r>
      <w:r w:rsidR="00E22411">
        <w:rPr>
          <w:color w:val="000000"/>
          <w:sz w:val="28"/>
          <w:szCs w:val="28"/>
        </w:rPr>
        <w:t>72</w:t>
      </w:r>
      <w:r>
        <w:rPr>
          <w:color w:val="000000"/>
          <w:sz w:val="28"/>
          <w:szCs w:val="28"/>
        </w:rPr>
        <w:t xml:space="preserve">]. </w:t>
      </w:r>
    </w:p>
    <w:p w:rsidR="00BA25B4" w:rsidRDefault="00A01B35">
      <w:pPr>
        <w:spacing w:line="360" w:lineRule="auto"/>
        <w:ind w:left="11" w:firstLine="840"/>
        <w:jc w:val="both"/>
        <w:rPr>
          <w:color w:val="000000"/>
          <w:sz w:val="28"/>
          <w:szCs w:val="28"/>
        </w:rPr>
      </w:pPr>
      <w:r>
        <w:rPr>
          <w:color w:val="000000"/>
          <w:sz w:val="28"/>
          <w:szCs w:val="28"/>
        </w:rPr>
        <w:lastRenderedPageBreak/>
        <w:t>Підсумовуючи наведене, зазначимо, що</w:t>
      </w:r>
      <w:r w:rsidR="00D56E3A">
        <w:rPr>
          <w:color w:val="000000"/>
          <w:sz w:val="28"/>
          <w:szCs w:val="28"/>
        </w:rPr>
        <w:t xml:space="preserve"> психологічні аспекти життєвого середовища освітнього закладу значно впливають на розвиток особистості, соціалізацію та формування цінностей учнів. Це середовище не лише задає основні параметри навчання, але й створює емоційний, культурний та соціальний контекст для повсякденного життя. До основних психологічних аспектів, які впливають на життєве середовище закладу освіти, можна віднести такі: атмосфера, яка панує в освітньому закладі; доброта, підтримка та взаємна повага; моральні та етичні норми, толерантність, справедливість і чесність; психологічна підтримка з боку педагогів; захищеність від булінгу та інших форм насильства; умови для забезпечення комфортного та безпечного перебування здобувачів у закладі; умови для адаптації здобувачів до соціальних та навчальних вимог; підтримка позитивної мотивації до навчання.</w:t>
      </w:r>
    </w:p>
    <w:p w:rsidR="00BA25B4" w:rsidRDefault="00BA25B4">
      <w:pPr>
        <w:spacing w:line="360" w:lineRule="auto"/>
        <w:ind w:left="11" w:firstLine="840"/>
        <w:jc w:val="both"/>
        <w:rPr>
          <w:color w:val="000000"/>
          <w:sz w:val="28"/>
          <w:szCs w:val="28"/>
        </w:rPr>
      </w:pPr>
    </w:p>
    <w:p w:rsidR="00BA25B4" w:rsidRDefault="00D56E3A">
      <w:pPr>
        <w:pBdr>
          <w:top w:val="nil"/>
          <w:left w:val="nil"/>
          <w:bottom w:val="nil"/>
          <w:right w:val="nil"/>
          <w:between w:val="nil"/>
        </w:pBdr>
        <w:tabs>
          <w:tab w:val="left" w:pos="0"/>
          <w:tab w:val="left" w:pos="284"/>
        </w:tabs>
        <w:spacing w:line="360" w:lineRule="auto"/>
        <w:ind w:left="11" w:firstLine="840"/>
        <w:jc w:val="both"/>
        <w:rPr>
          <w:b/>
          <w:color w:val="000000"/>
          <w:sz w:val="28"/>
          <w:szCs w:val="28"/>
        </w:rPr>
      </w:pPr>
      <w:r>
        <w:rPr>
          <w:b/>
          <w:color w:val="000000"/>
          <w:sz w:val="28"/>
          <w:szCs w:val="28"/>
        </w:rPr>
        <w:t>1.2. Природа психологічної безпеки учасників освітнього процесу</w:t>
      </w:r>
    </w:p>
    <w:p w:rsidR="00BA25B4" w:rsidRDefault="00BA25B4">
      <w:pPr>
        <w:pBdr>
          <w:top w:val="nil"/>
          <w:left w:val="nil"/>
          <w:bottom w:val="nil"/>
          <w:right w:val="nil"/>
          <w:between w:val="nil"/>
        </w:pBdr>
        <w:tabs>
          <w:tab w:val="left" w:pos="0"/>
          <w:tab w:val="left" w:pos="284"/>
        </w:tabs>
        <w:spacing w:line="360" w:lineRule="auto"/>
        <w:ind w:left="11" w:firstLine="840"/>
        <w:jc w:val="both"/>
        <w:rPr>
          <w:color w:val="000000"/>
          <w:sz w:val="28"/>
          <w:szCs w:val="28"/>
        </w:rPr>
      </w:pP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Безпека – це фундаментальне явище, необхідне для розвитку особистості, економіки, суспільства та держави. Вона виступає критерієм функціонування й розвитку багатьох систем: соціальних, економічних, технічних, екологічних і біологічних. Як характеристика, безпека визначає здатність систем до самозбереження і досягнення стабільного стану, який дозволяє їм уникати руйнівних або небезпечних впливів ззовні та ефективно реалізувати свої функції.</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У контексті соціуму та особистості безпека створює необхідні умови для особистісного розвитку, підтримуючи фізичне і психологічне благополуччя. В економічному плані вона забезпечує стійкість фінансових та виробничих процесів, а в екологічному та технічному контекстах дозволяє </w:t>
      </w:r>
      <w:r>
        <w:rPr>
          <w:color w:val="000000"/>
          <w:sz w:val="28"/>
          <w:szCs w:val="28"/>
        </w:rPr>
        <w:lastRenderedPageBreak/>
        <w:t>уникати аварій і зберігати природне середовище.</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Як правильно зауважує Н. Трофименко, безпека виступає складною, багатоплановою, різнорівневою й різномасштабною системою життєзабезпечення, активним і ключовим мобілізатором ресурсів психіки особистості в надзвичайних обставинах. Потреба у безпеці, виступаючи найважливішою умовою нормального існування та розвитку людини, реалізується в суспільстві на основі створення певних організаційних форм соціальної взаємодії, зв</w:t>
      </w:r>
      <w:r w:rsidR="00AD5C0D">
        <w:rPr>
          <w:color w:val="000000"/>
          <w:sz w:val="28"/>
          <w:szCs w:val="28"/>
        </w:rPr>
        <w:t>’</w:t>
      </w:r>
      <w:r>
        <w:rPr>
          <w:color w:val="000000"/>
          <w:sz w:val="28"/>
          <w:szCs w:val="28"/>
        </w:rPr>
        <w:t>язків, особистісних і групових інтересів і способів їх досягнення. Тому кожна людина вимагає безпечного зв</w:t>
      </w:r>
      <w:r w:rsidR="00AD5C0D">
        <w:rPr>
          <w:color w:val="000000"/>
          <w:sz w:val="28"/>
          <w:szCs w:val="28"/>
        </w:rPr>
        <w:t>’</w:t>
      </w:r>
      <w:r>
        <w:rPr>
          <w:color w:val="000000"/>
          <w:sz w:val="28"/>
          <w:szCs w:val="28"/>
        </w:rPr>
        <w:t>язку із середовищем, іншими людьми, які належать до певних соціальних груп [</w:t>
      </w:r>
      <w:r w:rsidR="00E22411">
        <w:rPr>
          <w:color w:val="000000"/>
          <w:sz w:val="28"/>
          <w:szCs w:val="28"/>
        </w:rPr>
        <w:t>66</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Значущою є думка А. Фурмана, який вважав, що визначення безпеки як процесу передбачає її розгляд як цілісної системи процесів, результатом перебігу яких є відповідність потреб, цінностей, можливостей суб</w:t>
      </w:r>
      <w:r w:rsidR="00AD5C0D">
        <w:rPr>
          <w:color w:val="000000"/>
          <w:sz w:val="28"/>
          <w:szCs w:val="28"/>
        </w:rPr>
        <w:t>’</w:t>
      </w:r>
      <w:r>
        <w:rPr>
          <w:color w:val="000000"/>
          <w:sz w:val="28"/>
          <w:szCs w:val="28"/>
        </w:rPr>
        <w:t>єкта відображеним характеристикам реальної дійсності [</w:t>
      </w:r>
      <w:r w:rsidR="00E22411">
        <w:rPr>
          <w:color w:val="000000"/>
          <w:sz w:val="28"/>
          <w:szCs w:val="28"/>
        </w:rPr>
        <w:t>70</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Суттєвий внесок у вивчення психологічної безпеки шкільного освітнього середовища здійснили І. Баєва, Т. Кабаченко, Т. Краснянська, О. Лебедєв, Н. Лизь, Н. Рассоха, Л. Регуш, В. Семикін, С. Смолян, В. Ясвін та інші дослідники. Їхні роботи показують, що психологічна безпека в навчальному середовищі значною мірою залежить від встановлення особистісно-довірливих відносин. Ці відносини мають забезпечувати відсутність будь-яких проявів насильства як у міжособистісній взаємодії, так і у відносинах з соціальним оточенням. Такий підхід сприяє створенню середовища, в якому учасники навчального процесу відчувають себе захищеними, що є ключовим для їхнього особистісного та емоційного </w:t>
      </w:r>
      <w:r>
        <w:rPr>
          <w:sz w:val="28"/>
          <w:szCs w:val="28"/>
        </w:rPr>
        <w:t>добробуту</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У психолого-педагогічній літературі освітнє середовище часто розглядають як «ефективне», «комфортне», «гуманне», «оптимальне» та </w:t>
      </w:r>
      <w:r>
        <w:rPr>
          <w:color w:val="000000"/>
          <w:sz w:val="28"/>
          <w:szCs w:val="28"/>
        </w:rPr>
        <w:lastRenderedPageBreak/>
        <w:t>«сприятливе» для діяльності, розвитку відносин і гармонійного особистісного зростання. Такий підхід акцентує на створенні умов, у яких учасники навчання можуть почувати себе захищеними, впевненими та розвиватися на рівні як академічного, так і емоційного добробуту [</w:t>
      </w:r>
      <w:r w:rsidR="00E22411">
        <w:rPr>
          <w:color w:val="000000"/>
          <w:sz w:val="28"/>
          <w:szCs w:val="28"/>
        </w:rPr>
        <w:t>2</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Основною характеристикою, що визначає розвиток освітнього середовища, є психологічна безпека. І. Баєва визначає психологічно безпечне освітнє середовище як таке, де немає проявів психологічного насильства, що забезпечує здоровий процес взаємодії, сприяє формуванню особистісно-довірчого спілкування, створює значущість середовища для кожного учасника та підтримує психічне здоров</w:t>
      </w:r>
      <w:r w:rsidR="00AD5C0D">
        <w:rPr>
          <w:color w:val="000000"/>
          <w:sz w:val="28"/>
          <w:szCs w:val="28"/>
        </w:rPr>
        <w:t>’</w:t>
      </w:r>
      <w:r>
        <w:rPr>
          <w:color w:val="000000"/>
          <w:sz w:val="28"/>
          <w:szCs w:val="28"/>
        </w:rPr>
        <w:t xml:space="preserve">я усіх учасників освітнього процесу. </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А. Фурман та Т. Надвинична</w:t>
      </w:r>
      <w:r w:rsidR="00E22411">
        <w:rPr>
          <w:color w:val="000000"/>
          <w:sz w:val="28"/>
          <w:szCs w:val="28"/>
        </w:rPr>
        <w:t xml:space="preserve"> [70]</w:t>
      </w:r>
      <w:r>
        <w:rPr>
          <w:color w:val="000000"/>
          <w:sz w:val="28"/>
          <w:szCs w:val="28"/>
        </w:rPr>
        <w:t xml:space="preserve"> під час власної наукової </w:t>
      </w:r>
      <w:r>
        <w:rPr>
          <w:sz w:val="28"/>
          <w:szCs w:val="28"/>
        </w:rPr>
        <w:t>розвідки</w:t>
      </w:r>
      <w:r>
        <w:rPr>
          <w:color w:val="000000"/>
          <w:sz w:val="28"/>
          <w:szCs w:val="28"/>
        </w:rPr>
        <w:t xml:space="preserve">, дійшли думки, що психологічна безпека є важливим процесом, в якому емоційно-оцінне відображення допомагає визначити, наскільки реальний стан навколишньої реальності відповідає ідеалізованим уявленням і очікуванням особистості. Це означає, що кожна людина порівнює свої цінності, можливості </w:t>
      </w:r>
      <w:r>
        <w:rPr>
          <w:sz w:val="28"/>
          <w:szCs w:val="28"/>
        </w:rPr>
        <w:t>та</w:t>
      </w:r>
      <w:r>
        <w:rPr>
          <w:color w:val="000000"/>
          <w:sz w:val="28"/>
          <w:szCs w:val="28"/>
        </w:rPr>
        <w:t xml:space="preserve"> потреби з реальними обставинами, що оточують її. </w:t>
      </w:r>
      <w:r>
        <w:rPr>
          <w:sz w:val="28"/>
          <w:szCs w:val="28"/>
        </w:rPr>
        <w:t>Суперечності</w:t>
      </w:r>
      <w:r>
        <w:rPr>
          <w:color w:val="000000"/>
          <w:sz w:val="28"/>
          <w:szCs w:val="28"/>
        </w:rPr>
        <w:t xml:space="preserve"> між цими аспектами може впливати на рівень психологічної безпеки: якщо реальність відрізняється від сприйнятих ідеалів, це може спричинити стрес, тривогу, або інші психологічні труднощі.</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Особливо автори наголошують, що цей процес містить аналіз соціальних об</w:t>
      </w:r>
      <w:r w:rsidR="00AD5C0D">
        <w:rPr>
          <w:color w:val="000000"/>
          <w:sz w:val="28"/>
          <w:szCs w:val="28"/>
        </w:rPr>
        <w:t>’</w:t>
      </w:r>
      <w:r>
        <w:rPr>
          <w:color w:val="000000"/>
          <w:sz w:val="28"/>
          <w:szCs w:val="28"/>
        </w:rPr>
        <w:t>єктів, явищ і ситуацій, що навколо, і виявлення, чи є між ними ідеологічні</w:t>
      </w:r>
      <w:r>
        <w:rPr>
          <w:sz w:val="28"/>
          <w:szCs w:val="28"/>
        </w:rPr>
        <w:t>, чи</w:t>
      </w:r>
      <w:r>
        <w:rPr>
          <w:color w:val="000000"/>
          <w:sz w:val="28"/>
          <w:szCs w:val="28"/>
        </w:rPr>
        <w:t xml:space="preserve"> ціннісні конфлікти. Важливо, щоб освітнє середовище, зокрема, створювало умови для зменшення цих </w:t>
      </w:r>
      <w:r>
        <w:rPr>
          <w:sz w:val="28"/>
          <w:szCs w:val="28"/>
        </w:rPr>
        <w:t>розбіжностей</w:t>
      </w:r>
      <w:r>
        <w:rPr>
          <w:color w:val="000000"/>
          <w:sz w:val="28"/>
          <w:szCs w:val="28"/>
        </w:rPr>
        <w:t xml:space="preserve">, підтримуючи психологічну безпеку учасників навчального процесу через взаєморозуміння, підтримку і здорові стосунки. Це визначення підтверджує важливість психологічної безпеки як інтегральної </w:t>
      </w:r>
      <w:r>
        <w:rPr>
          <w:sz w:val="28"/>
          <w:szCs w:val="28"/>
        </w:rPr>
        <w:t>частинаи</w:t>
      </w:r>
      <w:r>
        <w:rPr>
          <w:color w:val="000000"/>
          <w:sz w:val="28"/>
          <w:szCs w:val="28"/>
        </w:rPr>
        <w:t xml:space="preserve">, що впливає на загальний розвиток особистості та її адаптацію до змінних умов, особливо в освітньому </w:t>
      </w:r>
      <w:r>
        <w:rPr>
          <w:color w:val="000000"/>
          <w:sz w:val="28"/>
          <w:szCs w:val="28"/>
        </w:rPr>
        <w:lastRenderedPageBreak/>
        <w:t>середовищі [</w:t>
      </w:r>
      <w:r w:rsidR="00E22411">
        <w:rPr>
          <w:color w:val="000000"/>
          <w:sz w:val="28"/>
          <w:szCs w:val="28"/>
        </w:rPr>
        <w:t>70; 74</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У наукових підходах до формування психологічної безпеки особистості виділяється кілька основних </w:t>
      </w:r>
      <w:r>
        <w:rPr>
          <w:i/>
          <w:color w:val="000000"/>
          <w:sz w:val="28"/>
          <w:szCs w:val="28"/>
        </w:rPr>
        <w:t>напрямів</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1. Психоаналітичний підхід. Його представники, такі як З. Фройд, пропонують працювати з психологічними захистами особистості, які допомагають зберігати внутрішню стійкість у стресових ситуаціях. А. Адлер зосереджується на подоланні комплексу неповноцінності, що сприяє розвитку впевненості в собі та соціальній адаптації. Е. Еріксон розглядає вдосконалення вже наявних моделей безпечної поведінки, надаючи особистості інструменти для ефективного реагування на виклики навколишнього середовища</w:t>
      </w:r>
      <w:r w:rsidR="00E22411">
        <w:rPr>
          <w:color w:val="000000"/>
          <w:sz w:val="28"/>
          <w:szCs w:val="28"/>
        </w:rPr>
        <w:t xml:space="preserve"> [26]</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2. Когнітивно-поведінковий підхід. Цей підхід </w:t>
      </w:r>
      <w:r>
        <w:rPr>
          <w:sz w:val="28"/>
          <w:szCs w:val="28"/>
        </w:rPr>
        <w:t>акцентує</w:t>
      </w:r>
      <w:r>
        <w:rPr>
          <w:color w:val="000000"/>
          <w:sz w:val="28"/>
          <w:szCs w:val="28"/>
        </w:rPr>
        <w:t xml:space="preserve"> на формуванні адекватних і позитивних моделей мислення та поведінки. Навчання стратегій подолання стресу та підвищення рівня стресостійкості допомагає учасникам освітнього середовища краще адаптуватися до вимог освітнього життя</w:t>
      </w:r>
      <w:r w:rsidR="00E22411">
        <w:rPr>
          <w:color w:val="000000"/>
          <w:sz w:val="28"/>
          <w:szCs w:val="28"/>
        </w:rPr>
        <w:t xml:space="preserve"> [67]</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3. Гуманістичний підхід. В основі цього підходу є створення умов для особистісного розвитку, емпатії та взаємної підтримки. Учасники навчального процесу отримують можливість самореалізації, що сприяє емоційному </w:t>
      </w:r>
      <w:r>
        <w:rPr>
          <w:sz w:val="28"/>
          <w:szCs w:val="28"/>
        </w:rPr>
        <w:t>добробуту</w:t>
      </w:r>
      <w:r>
        <w:rPr>
          <w:color w:val="000000"/>
          <w:sz w:val="28"/>
          <w:szCs w:val="28"/>
        </w:rPr>
        <w:t xml:space="preserve"> та зміцненню відчуття психологічної захищеності</w:t>
      </w:r>
      <w:r w:rsidR="00E22411">
        <w:rPr>
          <w:color w:val="000000"/>
          <w:sz w:val="28"/>
          <w:szCs w:val="28"/>
        </w:rPr>
        <w:t xml:space="preserve"> [50]</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Ці підходи у поєднанні забезпечують психологічно безпечне освітнє середовище, де кожен учасник навчального процесу може відчувати себе захищеним, отримуючи підтримку у своєму особистісному та соціальному розвитку.</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Біхевіоральний підхід передбачає врахування суб</w:t>
      </w:r>
      <w:r w:rsidR="00AD5C0D">
        <w:rPr>
          <w:color w:val="000000"/>
          <w:sz w:val="28"/>
          <w:szCs w:val="28"/>
        </w:rPr>
        <w:t>’</w:t>
      </w:r>
      <w:r>
        <w:rPr>
          <w:color w:val="000000"/>
          <w:sz w:val="28"/>
          <w:szCs w:val="28"/>
        </w:rPr>
        <w:t xml:space="preserve">єктивного характеру переживання дитиною стану небезпеки-безпеки (М. Джонс). У цьому підході пропонується формувати поведінку, що сприяє психологічній безпеці, через </w:t>
      </w:r>
      <w:r>
        <w:rPr>
          <w:color w:val="000000"/>
          <w:sz w:val="28"/>
          <w:szCs w:val="28"/>
        </w:rPr>
        <w:lastRenderedPageBreak/>
        <w:t>проходження ряду психологічних тренінгів (Д. Уотсон), позитивне підкріплення конструктивної поведінки (Б. Скіннер), за допомогою системи соціального навчання (А. Бандура). Вагомий внесок у теорію формування психологічної безпеки зробили представники гештальтпсихології. Особливу роль для розвитку теорії психологічної безпеки відіграла концепція життєвого простору К. Левіна, що є частиною «теорії поля»</w:t>
      </w:r>
      <w:r w:rsidR="00E22411">
        <w:rPr>
          <w:color w:val="000000"/>
          <w:sz w:val="28"/>
          <w:szCs w:val="28"/>
        </w:rPr>
        <w:t xml:space="preserve"> [28; 67]</w:t>
      </w:r>
      <w:r>
        <w:rPr>
          <w:color w:val="000000"/>
          <w:sz w:val="28"/>
          <w:szCs w:val="28"/>
        </w:rPr>
        <w:t xml:space="preserve">. </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З </w:t>
      </w:r>
      <w:r>
        <w:rPr>
          <w:sz w:val="28"/>
          <w:szCs w:val="28"/>
        </w:rPr>
        <w:t>погляду</w:t>
      </w:r>
      <w:r>
        <w:rPr>
          <w:color w:val="000000"/>
          <w:sz w:val="28"/>
          <w:szCs w:val="28"/>
        </w:rPr>
        <w:t xml:space="preserve"> психології безпеки спробу вивчення поля можливих подій і поля сил, почату К. Левіним, можна сприймати як спробу визначити рівень «безпеки-небезпеки» певних систем. Особливе місце серед підходів до формування психологічної безпеки особистості займає екзистенційно-гуманістичний напрям (С. Мадді, К. Роджерс, В. Франкл та ін.). У рамках цього напряму ми можемо розглядати можливості сучасної психології, трактувати психологічну безпеку особистості як прагнення людини до задоволення базової потреби в безпеці через соціальну самореалізацію. Людина розглядається як така, що здатна творити свою долю, отримувати активний життєвий досвід, відповідати на небезпеки усвідомленою системою поведінки </w:t>
      </w:r>
      <w:r>
        <w:rPr>
          <w:sz w:val="28"/>
          <w:szCs w:val="28"/>
        </w:rPr>
        <w:t>та</w:t>
      </w:r>
      <w:r>
        <w:rPr>
          <w:color w:val="000000"/>
          <w:sz w:val="28"/>
          <w:szCs w:val="28"/>
        </w:rPr>
        <w:t xml:space="preserve"> протидіяти цим явищам</w:t>
      </w:r>
      <w:r w:rsidR="00E22411">
        <w:rPr>
          <w:color w:val="000000"/>
          <w:sz w:val="28"/>
          <w:szCs w:val="28"/>
        </w:rPr>
        <w:t xml:space="preserve"> [50]</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Т. Алексєєва наголошує, що наразі психологічна безпека особистості розглядається психологами з трьох позицій: як </w:t>
      </w:r>
      <w:r>
        <w:rPr>
          <w:i/>
          <w:color w:val="000000"/>
          <w:sz w:val="28"/>
          <w:szCs w:val="28"/>
        </w:rPr>
        <w:t>процес</w:t>
      </w:r>
      <w:r>
        <w:rPr>
          <w:color w:val="000000"/>
          <w:sz w:val="28"/>
          <w:szCs w:val="28"/>
        </w:rPr>
        <w:t xml:space="preserve">, як </w:t>
      </w:r>
      <w:r>
        <w:rPr>
          <w:i/>
          <w:color w:val="000000"/>
          <w:sz w:val="28"/>
          <w:szCs w:val="28"/>
        </w:rPr>
        <w:t>властивість особистості</w:t>
      </w:r>
      <w:r>
        <w:rPr>
          <w:color w:val="000000"/>
          <w:sz w:val="28"/>
          <w:szCs w:val="28"/>
        </w:rPr>
        <w:t xml:space="preserve"> і як </w:t>
      </w:r>
      <w:r>
        <w:rPr>
          <w:i/>
          <w:color w:val="000000"/>
          <w:sz w:val="28"/>
          <w:szCs w:val="28"/>
        </w:rPr>
        <w:t>стан</w:t>
      </w:r>
      <w:r>
        <w:rPr>
          <w:color w:val="000000"/>
          <w:sz w:val="28"/>
          <w:szCs w:val="28"/>
        </w:rPr>
        <w:t xml:space="preserve"> [</w:t>
      </w:r>
      <w:r w:rsidR="00E22411">
        <w:rPr>
          <w:color w:val="000000"/>
          <w:sz w:val="28"/>
          <w:szCs w:val="28"/>
        </w:rPr>
        <w:t>1</w:t>
      </w:r>
      <w:r>
        <w:rPr>
          <w:color w:val="000000"/>
          <w:sz w:val="28"/>
          <w:szCs w:val="28"/>
        </w:rPr>
        <w:t xml:space="preserve">]; </w:t>
      </w:r>
      <w:r>
        <w:rPr>
          <w:sz w:val="28"/>
          <w:szCs w:val="28"/>
        </w:rPr>
        <w:t>крім того,</w:t>
      </w:r>
      <w:r>
        <w:rPr>
          <w:color w:val="000000"/>
          <w:sz w:val="28"/>
          <w:szCs w:val="28"/>
        </w:rPr>
        <w:t xml:space="preserve"> актуальними підходами до психологічної безпеки є такі, що дозволяють її трактувати як: </w:t>
      </w:r>
    </w:p>
    <w:p w:rsidR="00BA25B4" w:rsidRPr="00D56E3A" w:rsidRDefault="00D56E3A" w:rsidP="00D56E3A">
      <w:pPr>
        <w:pStyle w:val="a9"/>
        <w:numPr>
          <w:ilvl w:val="0"/>
          <w:numId w:val="15"/>
        </w:numPr>
        <w:spacing w:line="360" w:lineRule="auto"/>
        <w:ind w:left="0" w:firstLine="851"/>
        <w:jc w:val="both"/>
        <w:rPr>
          <w:sz w:val="28"/>
          <w:szCs w:val="28"/>
        </w:rPr>
      </w:pPr>
      <w:r w:rsidRPr="00D56E3A">
        <w:rPr>
          <w:sz w:val="28"/>
          <w:szCs w:val="28"/>
        </w:rPr>
        <w:t xml:space="preserve">соціокультурний феномен; стан захищеності та цілісності особистісного утворення; </w:t>
      </w:r>
    </w:p>
    <w:p w:rsidR="00BA25B4" w:rsidRPr="00D56E3A" w:rsidRDefault="00D56E3A" w:rsidP="00D56E3A">
      <w:pPr>
        <w:pStyle w:val="a9"/>
        <w:numPr>
          <w:ilvl w:val="0"/>
          <w:numId w:val="15"/>
        </w:numPr>
        <w:spacing w:line="360" w:lineRule="auto"/>
        <w:ind w:left="0" w:firstLine="851"/>
        <w:rPr>
          <w:sz w:val="28"/>
          <w:szCs w:val="28"/>
        </w:rPr>
      </w:pPr>
      <w:r w:rsidRPr="00D56E3A">
        <w:rPr>
          <w:sz w:val="28"/>
          <w:szCs w:val="28"/>
        </w:rPr>
        <w:t xml:space="preserve">безпека середовища; </w:t>
      </w:r>
    </w:p>
    <w:p w:rsidR="00BA25B4" w:rsidRPr="00D56E3A" w:rsidRDefault="00D56E3A" w:rsidP="00D56E3A">
      <w:pPr>
        <w:pStyle w:val="a9"/>
        <w:numPr>
          <w:ilvl w:val="0"/>
          <w:numId w:val="15"/>
        </w:numPr>
        <w:spacing w:line="360" w:lineRule="auto"/>
        <w:ind w:left="0" w:firstLine="851"/>
        <w:rPr>
          <w:sz w:val="28"/>
          <w:szCs w:val="28"/>
        </w:rPr>
      </w:pPr>
      <w:r w:rsidRPr="00D56E3A">
        <w:rPr>
          <w:sz w:val="28"/>
          <w:szCs w:val="28"/>
        </w:rPr>
        <w:t xml:space="preserve">психолого-екологічна безпека, що реалізується через морально-екологічну свідомість; </w:t>
      </w:r>
    </w:p>
    <w:p w:rsidR="00BA25B4" w:rsidRPr="00D56E3A" w:rsidRDefault="00D56E3A" w:rsidP="00D56E3A">
      <w:pPr>
        <w:pStyle w:val="a9"/>
        <w:numPr>
          <w:ilvl w:val="0"/>
          <w:numId w:val="15"/>
        </w:numPr>
        <w:spacing w:line="360" w:lineRule="auto"/>
        <w:ind w:left="0" w:firstLine="851"/>
        <w:rPr>
          <w:sz w:val="28"/>
          <w:szCs w:val="28"/>
        </w:rPr>
      </w:pPr>
      <w:r w:rsidRPr="00D56E3A">
        <w:rPr>
          <w:sz w:val="28"/>
          <w:szCs w:val="28"/>
        </w:rPr>
        <w:t xml:space="preserve">соціально-психологічна безпека як стан захищеності особистості </w:t>
      </w:r>
      <w:r w:rsidRPr="00D56E3A">
        <w:rPr>
          <w:sz w:val="28"/>
          <w:szCs w:val="28"/>
        </w:rPr>
        <w:lastRenderedPageBreak/>
        <w:t xml:space="preserve">в соціумі; </w:t>
      </w:r>
    </w:p>
    <w:p w:rsidR="00BA25B4" w:rsidRPr="00D56E3A" w:rsidRDefault="00D56E3A" w:rsidP="00D56E3A">
      <w:pPr>
        <w:pStyle w:val="a9"/>
        <w:numPr>
          <w:ilvl w:val="0"/>
          <w:numId w:val="15"/>
        </w:numPr>
        <w:spacing w:line="360" w:lineRule="auto"/>
        <w:ind w:left="0" w:firstLine="851"/>
        <w:rPr>
          <w:sz w:val="28"/>
          <w:szCs w:val="28"/>
        </w:rPr>
      </w:pPr>
      <w:r w:rsidRPr="00D56E3A">
        <w:rPr>
          <w:sz w:val="28"/>
          <w:szCs w:val="28"/>
        </w:rPr>
        <w:t>інформаційно-психологічної безпеки особистості та середовища тощо [</w:t>
      </w:r>
      <w:r w:rsidR="00E22411">
        <w:rPr>
          <w:sz w:val="28"/>
          <w:szCs w:val="28"/>
        </w:rPr>
        <w:t>70</w:t>
      </w:r>
      <w:r w:rsidRPr="00D56E3A">
        <w:rPr>
          <w:sz w:val="28"/>
          <w:szCs w:val="28"/>
        </w:rPr>
        <w:t>].</w:t>
      </w:r>
    </w:p>
    <w:p w:rsidR="00BA25B4" w:rsidRPr="00D56E3A" w:rsidRDefault="00D56E3A" w:rsidP="00D56E3A">
      <w:pPr>
        <w:pStyle w:val="a9"/>
        <w:spacing w:line="360" w:lineRule="auto"/>
        <w:ind w:firstLine="851"/>
        <w:jc w:val="both"/>
        <w:rPr>
          <w:sz w:val="28"/>
          <w:szCs w:val="28"/>
        </w:rPr>
      </w:pPr>
      <w:r w:rsidRPr="00D56E3A">
        <w:rPr>
          <w:sz w:val="28"/>
          <w:szCs w:val="28"/>
        </w:rPr>
        <w:t xml:space="preserve">Інтегративність поняття «психологічна безпека» охоплює кілька рівнів: </w:t>
      </w:r>
    </w:p>
    <w:p w:rsidR="00BA25B4" w:rsidRPr="00D56E3A" w:rsidRDefault="00D56E3A" w:rsidP="00D56E3A">
      <w:pPr>
        <w:pStyle w:val="a9"/>
        <w:numPr>
          <w:ilvl w:val="0"/>
          <w:numId w:val="15"/>
        </w:numPr>
        <w:spacing w:line="360" w:lineRule="auto"/>
        <w:ind w:left="0" w:firstLine="851"/>
        <w:jc w:val="both"/>
        <w:rPr>
          <w:sz w:val="28"/>
          <w:szCs w:val="28"/>
        </w:rPr>
      </w:pPr>
      <w:r w:rsidRPr="00D56E3A">
        <w:rPr>
          <w:sz w:val="28"/>
          <w:szCs w:val="28"/>
        </w:rPr>
        <w:t>на суспільному рівні вона визначається як забезпечення якості життя та здоров</w:t>
      </w:r>
      <w:r w:rsidR="00AD5C0D">
        <w:rPr>
          <w:sz w:val="28"/>
          <w:szCs w:val="28"/>
        </w:rPr>
        <w:t>’</w:t>
      </w:r>
      <w:r w:rsidRPr="00D56E3A">
        <w:rPr>
          <w:sz w:val="28"/>
          <w:szCs w:val="28"/>
        </w:rPr>
        <w:t>я;</w:t>
      </w:r>
    </w:p>
    <w:p w:rsidR="00BA25B4" w:rsidRPr="00D56E3A" w:rsidRDefault="00D56E3A" w:rsidP="00D56E3A">
      <w:pPr>
        <w:pStyle w:val="a9"/>
        <w:numPr>
          <w:ilvl w:val="0"/>
          <w:numId w:val="15"/>
        </w:numPr>
        <w:spacing w:line="360" w:lineRule="auto"/>
        <w:ind w:left="0" w:firstLine="851"/>
        <w:jc w:val="both"/>
        <w:rPr>
          <w:sz w:val="28"/>
          <w:szCs w:val="28"/>
        </w:rPr>
      </w:pPr>
      <w:r w:rsidRPr="00D56E3A">
        <w:rPr>
          <w:sz w:val="28"/>
          <w:szCs w:val="28"/>
        </w:rPr>
        <w:t>на рівні середовища проживання – у родині, серед друзів, колег, і на рівні особистості, як відчуття захищеності та наявність або відсутність психологічних механізмів захисту та контролю</w:t>
      </w:r>
      <w:r w:rsidR="00E22411">
        <w:rPr>
          <w:sz w:val="28"/>
          <w:szCs w:val="28"/>
        </w:rPr>
        <w:t xml:space="preserve"> </w:t>
      </w:r>
      <w:r w:rsidR="00E22411">
        <w:rPr>
          <w:color w:val="000000"/>
          <w:sz w:val="28"/>
          <w:szCs w:val="28"/>
        </w:rPr>
        <w:t>[50]</w:t>
      </w:r>
      <w:r w:rsidRPr="00D56E3A">
        <w:rPr>
          <w:sz w:val="28"/>
          <w:szCs w:val="28"/>
        </w:rPr>
        <w:t xml:space="preserve">. </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Ця багаторівнева природа психологічної безпеки відображає складність її забезпечення, адже на кожному рівні є різні вимоги та фактори, що впливають на відчуття безпеки.</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Зазвичай психологічну безпеку вивчають у контексті надзвичайних і кризових ситуацій, таких як техногенні катастрофи чи надзвичайні події, а також у професіях, пов</w:t>
      </w:r>
      <w:r w:rsidR="00AD5C0D">
        <w:rPr>
          <w:color w:val="000000"/>
          <w:sz w:val="28"/>
          <w:szCs w:val="28"/>
        </w:rPr>
        <w:t>’</w:t>
      </w:r>
      <w:r>
        <w:rPr>
          <w:color w:val="000000"/>
          <w:sz w:val="28"/>
          <w:szCs w:val="28"/>
        </w:rPr>
        <w:t>язаних із високим ризиком. Водночас освітні заклади можна розглядати як об</w:t>
      </w:r>
      <w:r w:rsidR="00AD5C0D">
        <w:rPr>
          <w:color w:val="000000"/>
          <w:sz w:val="28"/>
          <w:szCs w:val="28"/>
        </w:rPr>
        <w:t>’</w:t>
      </w:r>
      <w:r>
        <w:rPr>
          <w:color w:val="000000"/>
          <w:sz w:val="28"/>
          <w:szCs w:val="28"/>
        </w:rPr>
        <w:t>єкти високого ризику, оскільки вони спрямовані на розвиток психологічно здорової особистості. Психологічно безпечне освітнє середовище є важливою умовою формування особистості з міцними психологічними ресурсами, що здатна адаптуватися до життєвих викликів і функціонувати гармонійно в соціумі.</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Як влучно зауважує, О. Тушина, гуманізація сучасної освіти як важливий аспект формування психологічно безпечного середовища першочергово зорієнтована на впровадження технологій особистісно-орієнтованого навчання. Використовуючи особистісно-орієнтовані технології педагог спілкується зі здобувачем не на рівні соціальних ролей, а на рівні особистісної взаємодії, використовуючи свою індивідуальність як інструмент. </w:t>
      </w:r>
      <w:r>
        <w:rPr>
          <w:color w:val="000000"/>
          <w:sz w:val="28"/>
          <w:szCs w:val="28"/>
        </w:rPr>
        <w:lastRenderedPageBreak/>
        <w:t>В умовах особистісно-орієнтованого навчання психогігієна педагога (особистісний розвиток та професійні уміння) перестають бути його особистою справою, а стають необхідними умовами роботи [</w:t>
      </w:r>
      <w:r w:rsidR="00E22411">
        <w:rPr>
          <w:color w:val="000000"/>
          <w:sz w:val="28"/>
          <w:szCs w:val="28"/>
        </w:rPr>
        <w:t>67</w:t>
      </w:r>
      <w:r>
        <w:rPr>
          <w:color w:val="000000"/>
          <w:sz w:val="28"/>
          <w:szCs w:val="28"/>
        </w:rPr>
        <w:t>, с. 10].</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Н. Волянюк і Г. Ложкін [</w:t>
      </w:r>
      <w:r w:rsidR="00E22411">
        <w:rPr>
          <w:color w:val="000000"/>
          <w:sz w:val="28"/>
          <w:szCs w:val="28"/>
        </w:rPr>
        <w:t>15</w:t>
      </w:r>
      <w:r>
        <w:rPr>
          <w:color w:val="000000"/>
          <w:sz w:val="28"/>
          <w:szCs w:val="28"/>
        </w:rPr>
        <w:t xml:space="preserve">] виділяють кілька </w:t>
      </w:r>
      <w:r>
        <w:rPr>
          <w:i/>
          <w:color w:val="000000"/>
          <w:sz w:val="28"/>
          <w:szCs w:val="28"/>
        </w:rPr>
        <w:t>ключових аспектів, що визначають психологічну безпеку особистості</w:t>
      </w:r>
      <w:r>
        <w:rPr>
          <w:color w:val="000000"/>
          <w:sz w:val="28"/>
          <w:szCs w:val="28"/>
        </w:rPr>
        <w:t>. Зокрема:</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1. мотиватори прагнення до безпеки (задоволення базових потреб у безпеці, захисті та свободі). Ці потреби є фундаментальними для кожної людини </w:t>
      </w:r>
      <w:r>
        <w:rPr>
          <w:sz w:val="28"/>
          <w:szCs w:val="28"/>
        </w:rPr>
        <w:t>та</w:t>
      </w:r>
      <w:r>
        <w:rPr>
          <w:color w:val="000000"/>
          <w:sz w:val="28"/>
          <w:szCs w:val="28"/>
        </w:rPr>
        <w:t xml:space="preserve"> мають безпосередній вплив на її психологічний стан;</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2. стан безпеки та його властивості (рівновага, стабільність, психологічне благополуччя та впевненість). Психологічна безпека досягається, коли особистість відчуває стабільність і внутрішню гармонію, що дозволяє їй функціонувати в повсякденному житті без надмірних стресів;</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3. ресурси, що забезпечують стан безпеки: освітній простір і референтне оточення; знання, розуміння, компетентність, які допомагають особистості впоратися з викликами; позитивне ставлення до себе, відповідальність, адаптаційний потенціал; фізичне і психічне здоров</w:t>
      </w:r>
      <w:r w:rsidR="00AD5C0D">
        <w:rPr>
          <w:color w:val="000000"/>
          <w:sz w:val="28"/>
          <w:szCs w:val="28"/>
        </w:rPr>
        <w:t>’</w:t>
      </w:r>
      <w:r>
        <w:rPr>
          <w:color w:val="000000"/>
          <w:sz w:val="28"/>
          <w:szCs w:val="28"/>
        </w:rPr>
        <w:t xml:space="preserve">я, що є основою для загальної психологічної безпеки; саморегуляція, активізація механізмів психологічного захисту та стратегій подолання труднощів. </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Згідно з дослідженням Є. Лактіонової є </w:t>
      </w:r>
      <w:r>
        <w:rPr>
          <w:i/>
          <w:color w:val="000000"/>
          <w:sz w:val="28"/>
          <w:szCs w:val="28"/>
        </w:rPr>
        <w:t>ризик-фактори психологічної безпеки освітнього середовища</w:t>
      </w:r>
      <w:r>
        <w:rPr>
          <w:color w:val="000000"/>
          <w:sz w:val="28"/>
          <w:szCs w:val="28"/>
        </w:rPr>
        <w:t>. Серед них виокремлюють такі групи:</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ризики, пов</w:t>
      </w:r>
      <w:r w:rsidR="00AD5C0D">
        <w:rPr>
          <w:color w:val="000000"/>
          <w:sz w:val="28"/>
          <w:szCs w:val="28"/>
        </w:rPr>
        <w:t>’</w:t>
      </w:r>
      <w:r>
        <w:rPr>
          <w:color w:val="000000"/>
          <w:sz w:val="28"/>
          <w:szCs w:val="28"/>
        </w:rPr>
        <w:t>язані з дитиною (відхилення від норм психічного і фізичного розвитку, низький рівень мотивації, труднощі адаптації, високий рівень агресії, педагогічна занедбаність);</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ризики, пов</w:t>
      </w:r>
      <w:r w:rsidR="00AD5C0D">
        <w:rPr>
          <w:color w:val="000000"/>
          <w:sz w:val="28"/>
          <w:szCs w:val="28"/>
        </w:rPr>
        <w:t>’</w:t>
      </w:r>
      <w:r>
        <w:rPr>
          <w:color w:val="000000"/>
          <w:sz w:val="28"/>
          <w:szCs w:val="28"/>
        </w:rPr>
        <w:t>язані з педагогом (емоційне вигорання, некомпетентність, низький рівень мотивації та професійного самовдосконалення);</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ризики, пов</w:t>
      </w:r>
      <w:r w:rsidR="00AD5C0D">
        <w:rPr>
          <w:color w:val="000000"/>
          <w:sz w:val="28"/>
          <w:szCs w:val="28"/>
        </w:rPr>
        <w:t>’</w:t>
      </w:r>
      <w:r>
        <w:rPr>
          <w:color w:val="000000"/>
          <w:sz w:val="28"/>
          <w:szCs w:val="28"/>
        </w:rPr>
        <w:t xml:space="preserve">язані з управлінням освітньою установою (управлінська </w:t>
      </w:r>
      <w:r>
        <w:rPr>
          <w:color w:val="000000"/>
          <w:sz w:val="28"/>
          <w:szCs w:val="28"/>
        </w:rPr>
        <w:lastRenderedPageBreak/>
        <w:t xml:space="preserve">некомпетентність, особистісні особливості </w:t>
      </w:r>
      <w:r>
        <w:rPr>
          <w:sz w:val="28"/>
          <w:szCs w:val="28"/>
        </w:rPr>
        <w:t>та</w:t>
      </w:r>
      <w:r>
        <w:rPr>
          <w:color w:val="000000"/>
          <w:sz w:val="28"/>
          <w:szCs w:val="28"/>
        </w:rPr>
        <w:t xml:space="preserve"> авторитаризм керівника, відсутність команди однодумців в адміністрації, неадекватність і невідповідність пропонованих вимог можливостям педагогічного колективу);</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ризики, пов</w:t>
      </w:r>
      <w:r w:rsidR="00AD5C0D">
        <w:rPr>
          <w:color w:val="000000"/>
          <w:sz w:val="28"/>
          <w:szCs w:val="28"/>
        </w:rPr>
        <w:t>’</w:t>
      </w:r>
      <w:r>
        <w:rPr>
          <w:color w:val="000000"/>
          <w:sz w:val="28"/>
          <w:szCs w:val="28"/>
        </w:rPr>
        <w:t>язані з організацією навчального процесу та змістом освіти (великий обсяг навчального навантаження, використання не рецензованих навчально-методичних матеріалів, психоемоційні перевантаження суб</w:t>
      </w:r>
      <w:r w:rsidR="00AD5C0D">
        <w:rPr>
          <w:color w:val="000000"/>
          <w:sz w:val="28"/>
          <w:szCs w:val="28"/>
        </w:rPr>
        <w:t>’</w:t>
      </w:r>
      <w:r>
        <w:rPr>
          <w:color w:val="000000"/>
          <w:sz w:val="28"/>
          <w:szCs w:val="28"/>
        </w:rPr>
        <w:t>єктів освітнього процесу);</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ризики, пов</w:t>
      </w:r>
      <w:r w:rsidR="00AD5C0D">
        <w:rPr>
          <w:color w:val="000000"/>
          <w:sz w:val="28"/>
          <w:szCs w:val="28"/>
        </w:rPr>
        <w:t>’</w:t>
      </w:r>
      <w:r>
        <w:rPr>
          <w:color w:val="000000"/>
          <w:sz w:val="28"/>
          <w:szCs w:val="28"/>
        </w:rPr>
        <w:t>язані з особливостями взаємин (труднощі в міжособистісних відносинах, насильство, нетерпимість, низька комунікативна компетентність, відсутність довірливих відносин та психологічної підтримки, авторитаризм, суперництво, неузгодженість педагогічних позицій [</w:t>
      </w:r>
      <w:r w:rsidR="00E22411">
        <w:rPr>
          <w:color w:val="000000"/>
          <w:sz w:val="28"/>
          <w:szCs w:val="28"/>
        </w:rPr>
        <w:t>74,</w:t>
      </w:r>
      <w:r>
        <w:rPr>
          <w:color w:val="000000"/>
          <w:sz w:val="28"/>
          <w:szCs w:val="28"/>
        </w:rPr>
        <w:t xml:space="preserve"> с. 89].</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Організація освітнього середовища в умовах війни ще більше потребує застосування спеціальних </w:t>
      </w:r>
      <w:r>
        <w:rPr>
          <w:i/>
          <w:color w:val="000000"/>
          <w:sz w:val="28"/>
          <w:szCs w:val="28"/>
        </w:rPr>
        <w:t>принципів</w:t>
      </w:r>
      <w:r>
        <w:rPr>
          <w:color w:val="000000"/>
          <w:sz w:val="28"/>
          <w:szCs w:val="28"/>
        </w:rPr>
        <w:t>, що сприяють розвитку особистості та забезпечують психологічну безпеку всіх учасників освітнього процесу.</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1. </w:t>
      </w:r>
      <w:r>
        <w:rPr>
          <w:i/>
          <w:color w:val="000000"/>
          <w:sz w:val="28"/>
          <w:szCs w:val="28"/>
        </w:rPr>
        <w:t>Принцип опори на розвивальну освіту</w:t>
      </w:r>
      <w:r>
        <w:rPr>
          <w:color w:val="000000"/>
          <w:sz w:val="28"/>
          <w:szCs w:val="28"/>
        </w:rPr>
        <w:t xml:space="preserve"> (розвиток особистісних компетентностей здобувачів через формування навичок, необхідних для життя. Такий підхід передбачає партнерську взаємодію учасників освітнього процесу, як під час традиційного, так і дистанційного навчання. Це сприяє розвитку відповідальності, адаптивності та співпраці.</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2. </w:t>
      </w:r>
      <w:r>
        <w:rPr>
          <w:i/>
          <w:color w:val="000000"/>
          <w:sz w:val="28"/>
          <w:szCs w:val="28"/>
        </w:rPr>
        <w:t>Принцип психологічного захисту</w:t>
      </w:r>
      <w:r>
        <w:rPr>
          <w:color w:val="000000"/>
          <w:sz w:val="28"/>
          <w:szCs w:val="28"/>
        </w:rPr>
        <w:t xml:space="preserve"> (забезпечення безпеки та комфортної психологічної атмосфери для всіх учасників освітнього процесу є ключовим). Важливо усувати прояви психологічного насильства у відносинах між здобувачами, педагогами, батьками, представниками адміністрації. Визнання рівності у взаємовідносинах допомагає створити здоровий освітній простір, де кожен відчуває себе значущим.</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3. </w:t>
      </w:r>
      <w:r>
        <w:rPr>
          <w:i/>
          <w:color w:val="000000"/>
          <w:sz w:val="28"/>
          <w:szCs w:val="28"/>
        </w:rPr>
        <w:t>Принцип формування соціально-психологічної компетентності</w:t>
      </w:r>
      <w:r>
        <w:rPr>
          <w:color w:val="000000"/>
          <w:sz w:val="28"/>
          <w:szCs w:val="28"/>
        </w:rPr>
        <w:t xml:space="preserve"> </w:t>
      </w:r>
      <w:r>
        <w:rPr>
          <w:color w:val="000000"/>
          <w:sz w:val="28"/>
          <w:szCs w:val="28"/>
        </w:rPr>
        <w:lastRenderedPageBreak/>
        <w:t>передбачає створення умов, що розвивають у здобувачів здатність до критичного мислення, уміння приймати самостійні рішення та відповідально ставитися до вибору власного життєвого шляху. Здобувачі навчаються аналізувати життєві ситуації, обираючи способи поведінки, що сприяють їхньому особистісному розвитку, поважаючи при цьому свободу та гідність інших</w:t>
      </w:r>
      <w:r w:rsidR="00E22411">
        <w:rPr>
          <w:color w:val="000000"/>
          <w:sz w:val="28"/>
          <w:szCs w:val="28"/>
        </w:rPr>
        <w:t xml:space="preserve"> [3; 18; 63]</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Ефективне шкільне освітнє середовище має враховувати багаторівневість, тобто поєднувати освітні, соціально-психологічні, та культурні аспекти розвитку. Така система передбачає наявність принциповості (чіткої системи правил і норм), а також невичерпність, що означає можливість безперервного розвитку та адаптації під потреби сучасного суспільства.</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Щоб створити таке середовище, необхідна особистісна рефлексія (тобто осмислення та аналіз особистого досвіду) та узгодження інтересів усіх учасників освітнього процесу, що дозволяє кожному учаснику відчувати свою значущість і робить процес навчання інтегрованим та інклюзивним. Так, створення психологічно безпечного освітнього середовища є комплексним і контрольованим процесом, спрямованим на задоволення психологічних та соціальних потреб учасників освітнього процесу</w:t>
      </w:r>
      <w:r w:rsidR="00E22411">
        <w:rPr>
          <w:color w:val="000000"/>
          <w:sz w:val="28"/>
          <w:szCs w:val="28"/>
        </w:rPr>
        <w:t xml:space="preserve"> [14; 38]</w:t>
      </w:r>
      <w:r>
        <w:rPr>
          <w:color w:val="000000"/>
          <w:sz w:val="28"/>
          <w:szCs w:val="28"/>
        </w:rPr>
        <w:t xml:space="preserve">. </w:t>
      </w:r>
    </w:p>
    <w:p w:rsidR="00BA25B4" w:rsidRDefault="00E22411">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Т. </w:t>
      </w:r>
      <w:r w:rsidRPr="00E22411">
        <w:rPr>
          <w:color w:val="000000"/>
          <w:sz w:val="28"/>
          <w:szCs w:val="28"/>
        </w:rPr>
        <w:t xml:space="preserve">Цюман </w:t>
      </w:r>
      <w:r>
        <w:rPr>
          <w:color w:val="000000"/>
          <w:sz w:val="28"/>
          <w:szCs w:val="28"/>
        </w:rPr>
        <w:t xml:space="preserve">та Н. </w:t>
      </w:r>
      <w:r w:rsidRPr="00E22411">
        <w:rPr>
          <w:color w:val="000000"/>
          <w:sz w:val="28"/>
          <w:szCs w:val="28"/>
        </w:rPr>
        <w:t xml:space="preserve">Бойчук </w:t>
      </w:r>
      <w:r w:rsidR="00EF799B" w:rsidRPr="00BC38C3">
        <w:rPr>
          <w:color w:val="000000"/>
          <w:sz w:val="28"/>
          <w:szCs w:val="28"/>
          <w:lang w:val="ru-RU"/>
        </w:rPr>
        <w:t xml:space="preserve">[73] </w:t>
      </w:r>
      <w:r w:rsidR="00EF799B">
        <w:rPr>
          <w:color w:val="000000"/>
          <w:sz w:val="28"/>
          <w:szCs w:val="28"/>
        </w:rPr>
        <w:t>виділяють</w:t>
      </w:r>
      <w:r w:rsidR="00D56E3A">
        <w:rPr>
          <w:color w:val="000000"/>
          <w:sz w:val="28"/>
          <w:szCs w:val="28"/>
        </w:rPr>
        <w:t xml:space="preserve"> два основні </w:t>
      </w:r>
      <w:r w:rsidR="00D56E3A">
        <w:rPr>
          <w:i/>
          <w:color w:val="000000"/>
          <w:sz w:val="28"/>
          <w:szCs w:val="28"/>
        </w:rPr>
        <w:t>підходи в організації безпечного середовища</w:t>
      </w:r>
      <w:r w:rsidR="00D56E3A">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1. середовищний підхід – цей підхід акцентує на проєктуванні стабільного середовища, яке виконує освітню, формуючу та адаптивну функції. Це середовище забезпечує умови для адаптації, психологічної захищеності та соціального благополуччя здобувачів. Створення таких умов сприяє розвитку у них навичок здорового та безпечного способу життя;</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 xml:space="preserve">2. особистісний підхід – передбачає розвиток соціально значущих </w:t>
      </w:r>
      <w:r>
        <w:rPr>
          <w:color w:val="000000"/>
          <w:sz w:val="28"/>
          <w:szCs w:val="28"/>
        </w:rPr>
        <w:lastRenderedPageBreak/>
        <w:t>якостей здобувачів, таких як соціальна активність, творчі здібності та особистісні якості. Цей підхід базується на гуманістичних принципах, що сприяють вихованню індивідуальних рис характеру і соціальних компетенцій, важливих для гармонійної соціалізації</w:t>
      </w:r>
      <w:r w:rsidR="00E22411">
        <w:rPr>
          <w:color w:val="000000"/>
          <w:sz w:val="28"/>
          <w:szCs w:val="28"/>
        </w:rPr>
        <w:t xml:space="preserve"> [49]</w:t>
      </w:r>
      <w:r>
        <w:rPr>
          <w:color w:val="000000"/>
          <w:sz w:val="28"/>
          <w:szCs w:val="28"/>
        </w:rPr>
        <w:t>.</w:t>
      </w:r>
    </w:p>
    <w:p w:rsidR="00BA25B4" w:rsidRDefault="00D56E3A">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t>Підсумовуючи все вищевикладене, представимо узагальнену схему психологічної безпеки особистості (див. рис. 1.1.).</w:t>
      </w:r>
    </w:p>
    <w:p w:rsidR="00293A4D" w:rsidRDefault="00293A4D">
      <w:pPr>
        <w:pBdr>
          <w:top w:val="nil"/>
          <w:left w:val="nil"/>
          <w:bottom w:val="nil"/>
          <w:right w:val="nil"/>
          <w:between w:val="nil"/>
        </w:pBdr>
        <w:tabs>
          <w:tab w:val="left" w:pos="0"/>
          <w:tab w:val="left" w:pos="284"/>
        </w:tabs>
        <w:spacing w:line="360" w:lineRule="auto"/>
        <w:ind w:left="11" w:firstLine="840"/>
        <w:jc w:val="both"/>
        <w:rPr>
          <w:color w:val="000000"/>
          <w:sz w:val="28"/>
          <w:szCs w:val="28"/>
        </w:rPr>
      </w:pPr>
    </w:p>
    <w:p w:rsidR="00BA25B4" w:rsidRDefault="00D56E3A">
      <w:pPr>
        <w:pBdr>
          <w:top w:val="nil"/>
          <w:left w:val="nil"/>
          <w:bottom w:val="nil"/>
          <w:right w:val="nil"/>
          <w:between w:val="nil"/>
        </w:pBdr>
        <w:tabs>
          <w:tab w:val="left" w:pos="0"/>
          <w:tab w:val="left" w:pos="284"/>
        </w:tabs>
        <w:spacing w:line="360" w:lineRule="auto"/>
        <w:ind w:left="11" w:hanging="11"/>
        <w:jc w:val="both"/>
        <w:rPr>
          <w:color w:val="000000"/>
          <w:sz w:val="28"/>
          <w:szCs w:val="28"/>
        </w:rPr>
      </w:pPr>
      <w:r>
        <w:rPr>
          <w:noProof/>
          <w:color w:val="000000"/>
          <w:sz w:val="28"/>
          <w:szCs w:val="28"/>
          <w:lang w:eastAsia="uk-UA"/>
        </w:rPr>
        <mc:AlternateContent>
          <mc:Choice Requires="wpg">
            <w:drawing>
              <wp:inline distT="0" distB="0" distL="0" distR="0">
                <wp:extent cx="5844540" cy="5471160"/>
                <wp:effectExtent l="0" t="0" r="3810" b="0"/>
                <wp:docPr id="1" name="Группа 1"/>
                <wp:cNvGraphicFramePr/>
                <a:graphic xmlns:a="http://schemas.openxmlformats.org/drawingml/2006/main">
                  <a:graphicData uri="http://schemas.microsoft.com/office/word/2010/wordprocessingGroup">
                    <wpg:wgp>
                      <wpg:cNvGrpSpPr/>
                      <wpg:grpSpPr>
                        <a:xfrm>
                          <a:off x="0" y="0"/>
                          <a:ext cx="5844540" cy="5471160"/>
                          <a:chOff x="0" y="0"/>
                          <a:chExt cx="5416550" cy="5471150"/>
                        </a:xfrm>
                      </wpg:grpSpPr>
                      <wpg:grpSp>
                        <wpg:cNvPr id="2" name="Группа 2"/>
                        <wpg:cNvGrpSpPr/>
                        <wpg:grpSpPr>
                          <a:xfrm>
                            <a:off x="0" y="0"/>
                            <a:ext cx="5410200" cy="5471150"/>
                            <a:chOff x="0" y="0"/>
                            <a:chExt cx="5410200" cy="5471150"/>
                          </a:xfrm>
                        </wpg:grpSpPr>
                        <wps:wsp>
                          <wps:cNvPr id="3" name="Прямоугольник 3"/>
                          <wps:cNvSpPr/>
                          <wps:spPr>
                            <a:xfrm>
                              <a:off x="0" y="0"/>
                              <a:ext cx="5410200" cy="5471150"/>
                            </a:xfrm>
                            <a:prstGeom prst="rect">
                              <a:avLst/>
                            </a:prstGeom>
                            <a:noFill/>
                            <a:ln>
                              <a:noFill/>
                            </a:ln>
                          </wps:spPr>
                          <wps:txbx>
                            <w:txbxContent>
                              <w:p w:rsidR="003C7B8B" w:rsidRDefault="003C7B8B">
                                <w:pPr>
                                  <w:textDirection w:val="btLr"/>
                                </w:pPr>
                              </w:p>
                            </w:txbxContent>
                          </wps:txbx>
                          <wps:bodyPr spcFirstLastPara="1" wrap="square" lIns="91425" tIns="91425" rIns="91425" bIns="91425" anchor="ctr" anchorCtr="0">
                            <a:noAutofit/>
                          </wps:bodyPr>
                        </wps:wsp>
                        <wps:wsp>
                          <wps:cNvPr id="4" name="Прямоугольник 4"/>
                          <wps:cNvSpPr/>
                          <wps:spPr>
                            <a:xfrm>
                              <a:off x="0" y="200232"/>
                              <a:ext cx="5410200" cy="840419"/>
                            </a:xfrm>
                            <a:prstGeom prst="rect">
                              <a:avLst/>
                            </a:prstGeom>
                            <a:solidFill>
                              <a:srgbClr val="659C40"/>
                            </a:solidFill>
                            <a:ln>
                              <a:noFill/>
                            </a:ln>
                          </wps:spPr>
                          <wps:txbx>
                            <w:txbxContent>
                              <w:p w:rsidR="003C7B8B" w:rsidRDefault="003C7B8B">
                                <w:pPr>
                                  <w:textDirection w:val="btLr"/>
                                </w:pPr>
                              </w:p>
                            </w:txbxContent>
                          </wps:txbx>
                          <wps:bodyPr spcFirstLastPara="1" wrap="square" lIns="91425" tIns="91425" rIns="91425" bIns="91425" anchor="ctr" anchorCtr="0">
                            <a:noAutofit/>
                          </wps:bodyPr>
                        </wps:wsp>
                        <wps:wsp>
                          <wps:cNvPr id="5" name="Надпись 5"/>
                          <wps:cNvSpPr txBox="1"/>
                          <wps:spPr>
                            <a:xfrm>
                              <a:off x="0" y="200232"/>
                              <a:ext cx="5410200" cy="840419"/>
                            </a:xfrm>
                            <a:prstGeom prst="rect">
                              <a:avLst/>
                            </a:prstGeom>
                            <a:noFill/>
                            <a:ln>
                              <a:noFill/>
                            </a:ln>
                          </wps:spPr>
                          <wps:txbx>
                            <w:txbxContent>
                              <w:p w:rsidR="003C7B8B" w:rsidRDefault="003C7B8B">
                                <w:pPr>
                                  <w:spacing w:line="215" w:lineRule="auto"/>
                                  <w:jc w:val="center"/>
                                  <w:textDirection w:val="btLr"/>
                                </w:pPr>
                                <w:r>
                                  <w:rPr>
                                    <w:b/>
                                    <w:color w:val="000000"/>
                                    <w:sz w:val="40"/>
                                  </w:rPr>
                                  <w:t>Модель психологічної безпеки особистості</w:t>
                                </w:r>
                              </w:p>
                            </w:txbxContent>
                          </wps:txbx>
                          <wps:bodyPr spcFirstLastPara="1" wrap="square" lIns="76200" tIns="76200" rIns="76200" bIns="76200" anchor="ctr" anchorCtr="0">
                            <a:noAutofit/>
                          </wps:bodyPr>
                        </wps:wsp>
                        <wps:wsp>
                          <wps:cNvPr id="6" name="Прямоугольник 6"/>
                          <wps:cNvSpPr/>
                          <wps:spPr>
                            <a:xfrm>
                              <a:off x="0" y="1207282"/>
                              <a:ext cx="2071183" cy="3594768"/>
                            </a:xfrm>
                            <a:prstGeom prst="rect">
                              <a:avLst/>
                            </a:prstGeom>
                            <a:solidFill>
                              <a:schemeClr val="lt1"/>
                            </a:solidFill>
                            <a:ln w="12700" cap="flat" cmpd="sng">
                              <a:solidFill>
                                <a:srgbClr val="659C40"/>
                              </a:solidFill>
                              <a:prstDash val="solid"/>
                              <a:miter lim="800000"/>
                              <a:headEnd type="none" w="sm" len="sm"/>
                              <a:tailEnd type="none" w="sm" len="sm"/>
                            </a:ln>
                          </wps:spPr>
                          <wps:txbx>
                            <w:txbxContent>
                              <w:p w:rsidR="003C7B8B" w:rsidRDefault="003C7B8B">
                                <w:pPr>
                                  <w:textDirection w:val="btLr"/>
                                </w:pPr>
                              </w:p>
                            </w:txbxContent>
                          </wps:txbx>
                          <wps:bodyPr spcFirstLastPara="1" wrap="square" lIns="91425" tIns="91425" rIns="91425" bIns="91425" anchor="ctr" anchorCtr="0">
                            <a:noAutofit/>
                          </wps:bodyPr>
                        </wps:wsp>
                        <wps:wsp>
                          <wps:cNvPr id="7" name="Надпись 7"/>
                          <wps:cNvSpPr txBox="1"/>
                          <wps:spPr>
                            <a:xfrm>
                              <a:off x="0" y="1207282"/>
                              <a:ext cx="2071183" cy="3594768"/>
                            </a:xfrm>
                            <a:prstGeom prst="rect">
                              <a:avLst/>
                            </a:prstGeom>
                            <a:noFill/>
                            <a:ln>
                              <a:noFill/>
                            </a:ln>
                          </wps:spPr>
                          <wps:txbx>
                            <w:txbxContent>
                              <w:p w:rsidR="003C7B8B" w:rsidRDefault="003C7B8B">
                                <w:pPr>
                                  <w:spacing w:line="215" w:lineRule="auto"/>
                                  <w:jc w:val="center"/>
                                  <w:textDirection w:val="btLr"/>
                                </w:pPr>
                              </w:p>
                              <w:p w:rsidR="003C7B8B" w:rsidRDefault="003C7B8B">
                                <w:pPr>
                                  <w:spacing w:before="70" w:line="215" w:lineRule="auto"/>
                                  <w:jc w:val="center"/>
                                  <w:textDirection w:val="btLr"/>
                                </w:pPr>
                                <w:r>
                                  <w:rPr>
                                    <w:b/>
                                    <w:color w:val="000000"/>
                                    <w:sz w:val="24"/>
                                  </w:rPr>
                                  <w:t>Психологічна безпека - це:</w:t>
                                </w:r>
                                <w:r>
                                  <w:rPr>
                                    <w:color w:val="000000"/>
                                    <w:sz w:val="21"/>
                                  </w:rPr>
                                  <w:t xml:space="preserve"> </w:t>
                                </w:r>
                              </w:p>
                              <w:p w:rsidR="003C7B8B" w:rsidRDefault="003C7B8B">
                                <w:pPr>
                                  <w:spacing w:line="215" w:lineRule="auto"/>
                                  <w:jc w:val="center"/>
                                  <w:textDirection w:val="btLr"/>
                                </w:pPr>
                              </w:p>
                              <w:p w:rsidR="003C7B8B" w:rsidRDefault="003C7B8B">
                                <w:pPr>
                                  <w:spacing w:line="215" w:lineRule="auto"/>
                                  <w:jc w:val="both"/>
                                  <w:textDirection w:val="btLr"/>
                                </w:pPr>
                                <w:r>
                                  <w:rPr>
                                    <w:color w:val="000000"/>
                                    <w:sz w:val="21"/>
                                  </w:rPr>
                                  <w:t>1. система життєзабезпечення мобілізатор ресурсів психіки особистості в надзвичайних обставинах;</w:t>
                                </w:r>
                              </w:p>
                              <w:p w:rsidR="003C7B8B" w:rsidRDefault="003C7B8B">
                                <w:pPr>
                                  <w:spacing w:line="215" w:lineRule="auto"/>
                                  <w:jc w:val="both"/>
                                  <w:textDirection w:val="btLr"/>
                                </w:pPr>
                                <w:r>
                                  <w:rPr>
                                    <w:color w:val="000000"/>
                                    <w:sz w:val="21"/>
                                  </w:rPr>
                                  <w:t>2. можливості керувати небезпеками, уміння уникати загрозливі системи;</w:t>
                                </w:r>
                              </w:p>
                              <w:p w:rsidR="003C7B8B" w:rsidRDefault="003C7B8B">
                                <w:pPr>
                                  <w:spacing w:line="215" w:lineRule="auto"/>
                                  <w:jc w:val="both"/>
                                  <w:textDirection w:val="btLr"/>
                                </w:pPr>
                                <w:r>
                                  <w:rPr>
                                    <w:color w:val="000000"/>
                                    <w:sz w:val="21"/>
                                  </w:rPr>
                                  <w:t>3. стабільний стан захищеності</w:t>
                                </w:r>
                              </w:p>
                              <w:p w:rsidR="003C7B8B" w:rsidRDefault="003C7B8B">
                                <w:pPr>
                                  <w:spacing w:line="215" w:lineRule="auto"/>
                                  <w:jc w:val="both"/>
                                  <w:textDirection w:val="btLr"/>
                                </w:pPr>
                                <w:r>
                                  <w:rPr>
                                    <w:color w:val="000000"/>
                                    <w:sz w:val="21"/>
                                  </w:rPr>
                                  <w:t>об’єкта від різних загроз і</w:t>
                                </w:r>
                              </w:p>
                              <w:p w:rsidR="003C7B8B" w:rsidRDefault="003C7B8B">
                                <w:pPr>
                                  <w:spacing w:line="215" w:lineRule="auto"/>
                                  <w:jc w:val="both"/>
                                  <w:textDirection w:val="btLr"/>
                                </w:pPr>
                                <w:r>
                                  <w:rPr>
                                    <w:color w:val="000000"/>
                                    <w:sz w:val="21"/>
                                  </w:rPr>
                                  <w:t>небезпек;</w:t>
                                </w:r>
                              </w:p>
                              <w:p w:rsidR="003C7B8B" w:rsidRDefault="003C7B8B">
                                <w:pPr>
                                  <w:spacing w:line="215" w:lineRule="auto"/>
                                  <w:jc w:val="both"/>
                                  <w:textDirection w:val="btLr"/>
                                </w:pPr>
                                <w:r>
                                  <w:rPr>
                                    <w:color w:val="000000"/>
                                    <w:sz w:val="21"/>
                                  </w:rPr>
                                  <w:t>4. психологічне здоровя та стан «захищеності особистості» від</w:t>
                                </w:r>
                              </w:p>
                              <w:p w:rsidR="003C7B8B" w:rsidRDefault="003C7B8B">
                                <w:pPr>
                                  <w:spacing w:line="215" w:lineRule="auto"/>
                                  <w:jc w:val="both"/>
                                  <w:textDirection w:val="btLr"/>
                                </w:pPr>
                                <w:r>
                                  <w:rPr>
                                    <w:color w:val="000000"/>
                                    <w:sz w:val="21"/>
                                  </w:rPr>
                                  <w:t>деструктивних дій, опір деструктивним діям;</w:t>
                                </w:r>
                              </w:p>
                              <w:p w:rsidR="003C7B8B" w:rsidRDefault="003C7B8B">
                                <w:pPr>
                                  <w:spacing w:line="215" w:lineRule="auto"/>
                                  <w:jc w:val="both"/>
                                  <w:textDirection w:val="btLr"/>
                                </w:pPr>
                                <w:r>
                                  <w:rPr>
                                    <w:color w:val="000000"/>
                                    <w:sz w:val="21"/>
                                  </w:rPr>
                                  <w:t>5. усвідомлене, рефлексивне і дієве ставлення людини до умов</w:t>
                                </w:r>
                              </w:p>
                              <w:p w:rsidR="003C7B8B" w:rsidRDefault="003C7B8B">
                                <w:pPr>
                                  <w:spacing w:line="215" w:lineRule="auto"/>
                                  <w:jc w:val="both"/>
                                  <w:textDirection w:val="btLr"/>
                                </w:pPr>
                                <w:r>
                                  <w:rPr>
                                    <w:color w:val="000000"/>
                                    <w:sz w:val="21"/>
                                  </w:rPr>
                                  <w:t>життя, що забезпечує відчуття</w:t>
                                </w:r>
                              </w:p>
                              <w:p w:rsidR="003C7B8B" w:rsidRDefault="003C7B8B">
                                <w:pPr>
                                  <w:spacing w:line="215" w:lineRule="auto"/>
                                  <w:jc w:val="both"/>
                                  <w:textDirection w:val="btLr"/>
                                </w:pPr>
                                <w:r>
                                  <w:rPr>
                                    <w:color w:val="000000"/>
                                    <w:sz w:val="21"/>
                                  </w:rPr>
                                  <w:t>цілісності, конгруентності, рівноваги та розвитку  задоволеності базової потреби в безпеці життєздатність особистості.</w:t>
                                </w:r>
                              </w:p>
                              <w:p w:rsidR="003C7B8B" w:rsidRDefault="003C7B8B">
                                <w:pPr>
                                  <w:spacing w:line="215" w:lineRule="auto"/>
                                  <w:jc w:val="center"/>
                                  <w:textDirection w:val="btLr"/>
                                </w:pPr>
                              </w:p>
                              <w:p w:rsidR="003C7B8B" w:rsidRDefault="003C7B8B">
                                <w:pPr>
                                  <w:spacing w:before="35" w:line="215" w:lineRule="auto"/>
                                  <w:jc w:val="center"/>
                                  <w:textDirection w:val="btLr"/>
                                </w:pPr>
                              </w:p>
                            </w:txbxContent>
                          </wps:txbx>
                          <wps:bodyPr spcFirstLastPara="1" wrap="square" lIns="38100" tIns="38100" rIns="38100" bIns="38100" anchor="ctr" anchorCtr="0">
                            <a:noAutofit/>
                          </wps:bodyPr>
                        </wps:wsp>
                        <wps:wsp>
                          <wps:cNvPr id="8" name="Прямоугольник 8"/>
                          <wps:cNvSpPr/>
                          <wps:spPr>
                            <a:xfrm>
                              <a:off x="2071854" y="1211246"/>
                              <a:ext cx="1556502" cy="3446830"/>
                            </a:xfrm>
                            <a:prstGeom prst="rect">
                              <a:avLst/>
                            </a:prstGeom>
                            <a:solidFill>
                              <a:schemeClr val="lt1"/>
                            </a:solidFill>
                            <a:ln w="12700" cap="flat" cmpd="sng">
                              <a:solidFill>
                                <a:srgbClr val="659C40"/>
                              </a:solidFill>
                              <a:prstDash val="solid"/>
                              <a:miter lim="800000"/>
                              <a:headEnd type="none" w="sm" len="sm"/>
                              <a:tailEnd type="none" w="sm" len="sm"/>
                            </a:ln>
                          </wps:spPr>
                          <wps:txbx>
                            <w:txbxContent>
                              <w:p w:rsidR="003C7B8B" w:rsidRDefault="003C7B8B">
                                <w:pPr>
                                  <w:textDirection w:val="btLr"/>
                                </w:pPr>
                              </w:p>
                            </w:txbxContent>
                          </wps:txbx>
                          <wps:bodyPr spcFirstLastPara="1" wrap="square" lIns="91425" tIns="91425" rIns="91425" bIns="91425" anchor="ctr" anchorCtr="0">
                            <a:noAutofit/>
                          </wps:bodyPr>
                        </wps:wsp>
                        <wps:wsp>
                          <wps:cNvPr id="9" name="Надпись 9"/>
                          <wps:cNvSpPr txBox="1"/>
                          <wps:spPr>
                            <a:xfrm>
                              <a:off x="2071854" y="1211246"/>
                              <a:ext cx="1556502" cy="3446830"/>
                            </a:xfrm>
                            <a:prstGeom prst="rect">
                              <a:avLst/>
                            </a:prstGeom>
                            <a:noFill/>
                            <a:ln>
                              <a:noFill/>
                            </a:ln>
                          </wps:spPr>
                          <wps:txbx>
                            <w:txbxContent>
                              <w:p w:rsidR="003C7B8B" w:rsidRDefault="003C7B8B">
                                <w:pPr>
                                  <w:spacing w:line="215" w:lineRule="auto"/>
                                  <w:jc w:val="both"/>
                                  <w:textDirection w:val="btLr"/>
                                </w:pPr>
                                <w:r>
                                  <w:rPr>
                                    <w:b/>
                                    <w:color w:val="000000"/>
                                    <w:sz w:val="24"/>
                                  </w:rPr>
                                  <w:t>Ознаки та властивості психологічної безпеки особистості:</w:t>
                                </w:r>
                              </w:p>
                              <w:p w:rsidR="003C7B8B" w:rsidRDefault="003C7B8B">
                                <w:pPr>
                                  <w:spacing w:line="215" w:lineRule="auto"/>
                                  <w:jc w:val="both"/>
                                  <w:textDirection w:val="btLr"/>
                                </w:pPr>
                              </w:p>
                              <w:p w:rsidR="003C7B8B" w:rsidRDefault="003C7B8B">
                                <w:pPr>
                                  <w:spacing w:line="215" w:lineRule="auto"/>
                                  <w:jc w:val="both"/>
                                  <w:textDirection w:val="btLr"/>
                                </w:pPr>
                                <w:r>
                                  <w:rPr>
                                    <w:color w:val="000000"/>
                                    <w:sz w:val="20"/>
                                  </w:rPr>
                                  <w:t>1. об'єктивна відсутність загроз;</w:t>
                                </w:r>
                              </w:p>
                              <w:p w:rsidR="003C7B8B" w:rsidRDefault="003C7B8B">
                                <w:pPr>
                                  <w:spacing w:line="215" w:lineRule="auto"/>
                                  <w:jc w:val="both"/>
                                  <w:textDirection w:val="btLr"/>
                                </w:pPr>
                                <w:r>
                                  <w:rPr>
                                    <w:color w:val="000000"/>
                                    <w:sz w:val="20"/>
                                  </w:rPr>
                                  <w:t>2. упевненість;</w:t>
                                </w:r>
                              </w:p>
                              <w:p w:rsidR="003C7B8B" w:rsidRDefault="003C7B8B">
                                <w:pPr>
                                  <w:spacing w:line="215" w:lineRule="auto"/>
                                  <w:jc w:val="both"/>
                                  <w:textDirection w:val="btLr"/>
                                </w:pPr>
                                <w:r>
                                  <w:rPr>
                                    <w:color w:val="000000"/>
                                    <w:sz w:val="20"/>
                                  </w:rPr>
                                  <w:t>3. почуття стабільності;</w:t>
                                </w:r>
                              </w:p>
                              <w:p w:rsidR="003C7B8B" w:rsidRDefault="003C7B8B">
                                <w:pPr>
                                  <w:spacing w:line="215" w:lineRule="auto"/>
                                  <w:jc w:val="both"/>
                                  <w:textDirection w:val="btLr"/>
                                </w:pPr>
                                <w:r>
                                  <w:rPr>
                                    <w:color w:val="000000"/>
                                    <w:sz w:val="20"/>
                                  </w:rPr>
                                  <w:t xml:space="preserve">4. відсутність тривоги; </w:t>
                                </w:r>
                              </w:p>
                              <w:p w:rsidR="003C7B8B" w:rsidRDefault="003C7B8B">
                                <w:pPr>
                                  <w:spacing w:line="215" w:lineRule="auto"/>
                                  <w:jc w:val="both"/>
                                  <w:textDirection w:val="btLr"/>
                                </w:pPr>
                                <w:r>
                                  <w:rPr>
                                    <w:color w:val="000000"/>
                                    <w:sz w:val="20"/>
                                  </w:rPr>
                                  <w:t>5. здатність до планування</w:t>
                                </w:r>
                              </w:p>
                              <w:p w:rsidR="003C7B8B" w:rsidRDefault="003C7B8B">
                                <w:pPr>
                                  <w:spacing w:line="215" w:lineRule="auto"/>
                                  <w:jc w:val="both"/>
                                  <w:textDirection w:val="btLr"/>
                                </w:pPr>
                                <w:r>
                                  <w:rPr>
                                    <w:color w:val="000000"/>
                                    <w:sz w:val="20"/>
                                  </w:rPr>
                                  <w:t>перспектив, цілепокладання;</w:t>
                                </w:r>
                              </w:p>
                              <w:p w:rsidR="003C7B8B" w:rsidRDefault="003C7B8B">
                                <w:pPr>
                                  <w:spacing w:line="215" w:lineRule="auto"/>
                                  <w:jc w:val="both"/>
                                  <w:textDirection w:val="btLr"/>
                                </w:pPr>
                                <w:r>
                                  <w:rPr>
                                    <w:color w:val="000000"/>
                                    <w:sz w:val="20"/>
                                  </w:rPr>
                                  <w:t>6. низька віктимність;</w:t>
                                </w:r>
                              </w:p>
                              <w:p w:rsidR="003C7B8B" w:rsidRDefault="003C7B8B">
                                <w:pPr>
                                  <w:spacing w:line="215" w:lineRule="auto"/>
                                  <w:jc w:val="both"/>
                                  <w:textDirection w:val="btLr"/>
                                </w:pPr>
                                <w:r>
                                  <w:rPr>
                                    <w:color w:val="000000"/>
                                    <w:sz w:val="20"/>
                                  </w:rPr>
                                  <w:t>7. відсутність проявів агресії</w:t>
                                </w:r>
                              </w:p>
                              <w:p w:rsidR="003C7B8B" w:rsidRDefault="003C7B8B">
                                <w:pPr>
                                  <w:spacing w:line="215" w:lineRule="auto"/>
                                  <w:jc w:val="both"/>
                                  <w:textDirection w:val="btLr"/>
                                </w:pPr>
                                <w:r>
                                  <w:rPr>
                                    <w:color w:val="000000"/>
                                    <w:sz w:val="20"/>
                                  </w:rPr>
                                  <w:t>та булінгу (образ, цькування тощо);</w:t>
                                </w:r>
                              </w:p>
                              <w:p w:rsidR="003C7B8B" w:rsidRDefault="003C7B8B">
                                <w:pPr>
                                  <w:spacing w:line="215" w:lineRule="auto"/>
                                  <w:jc w:val="both"/>
                                  <w:textDirection w:val="btLr"/>
                                </w:pPr>
                                <w:r>
                                  <w:rPr>
                                    <w:color w:val="000000"/>
                                    <w:sz w:val="20"/>
                                  </w:rPr>
                                  <w:t>8. моральність та доброзичливість;</w:t>
                                </w:r>
                              </w:p>
                              <w:p w:rsidR="003C7B8B" w:rsidRDefault="003C7B8B">
                                <w:pPr>
                                  <w:spacing w:line="215" w:lineRule="auto"/>
                                  <w:jc w:val="both"/>
                                  <w:textDirection w:val="btLr"/>
                                </w:pPr>
                                <w:r>
                                  <w:rPr>
                                    <w:color w:val="000000"/>
                                    <w:sz w:val="20"/>
                                  </w:rPr>
                                  <w:t>9. безстрашність та осмисленість;</w:t>
                                </w:r>
                              </w:p>
                              <w:p w:rsidR="003C7B8B" w:rsidRDefault="003C7B8B">
                                <w:pPr>
                                  <w:spacing w:line="215" w:lineRule="auto"/>
                                  <w:jc w:val="both"/>
                                  <w:textDirection w:val="btLr"/>
                                </w:pPr>
                                <w:r>
                                  <w:rPr>
                                    <w:color w:val="000000"/>
                                    <w:sz w:val="20"/>
                                  </w:rPr>
                                  <w:t>10. психологічний комфорт та</w:t>
                                </w:r>
                              </w:p>
                              <w:p w:rsidR="003C7B8B" w:rsidRDefault="003C7B8B">
                                <w:pPr>
                                  <w:spacing w:line="215" w:lineRule="auto"/>
                                  <w:jc w:val="both"/>
                                  <w:textDirection w:val="btLr"/>
                                </w:pPr>
                                <w:r>
                                  <w:rPr>
                                    <w:color w:val="000000"/>
                                    <w:sz w:val="20"/>
                                  </w:rPr>
                                  <w:t>почуття захищеності.</w:t>
                                </w:r>
                              </w:p>
                              <w:p w:rsidR="003C7B8B" w:rsidRDefault="003C7B8B">
                                <w:pPr>
                                  <w:spacing w:line="215" w:lineRule="auto"/>
                                  <w:jc w:val="center"/>
                                  <w:textDirection w:val="btLr"/>
                                </w:pPr>
                              </w:p>
                            </w:txbxContent>
                          </wps:txbx>
                          <wps:bodyPr spcFirstLastPara="1" wrap="square" lIns="45700" tIns="45700" rIns="45700" bIns="45700" anchor="ctr" anchorCtr="0">
                            <a:noAutofit/>
                          </wps:bodyPr>
                        </wps:wsp>
                        <wps:wsp>
                          <wps:cNvPr id="10" name="Прямоугольник 10"/>
                          <wps:cNvSpPr/>
                          <wps:spPr>
                            <a:xfrm>
                              <a:off x="3630090" y="1191530"/>
                              <a:ext cx="1780109" cy="3446830"/>
                            </a:xfrm>
                            <a:prstGeom prst="rect">
                              <a:avLst/>
                            </a:prstGeom>
                            <a:solidFill>
                              <a:schemeClr val="lt1"/>
                            </a:solidFill>
                            <a:ln w="12700" cap="flat" cmpd="sng">
                              <a:solidFill>
                                <a:srgbClr val="659C40"/>
                              </a:solidFill>
                              <a:prstDash val="solid"/>
                              <a:miter lim="800000"/>
                              <a:headEnd type="none" w="sm" len="sm"/>
                              <a:tailEnd type="none" w="sm" len="sm"/>
                            </a:ln>
                          </wps:spPr>
                          <wps:txbx>
                            <w:txbxContent>
                              <w:p w:rsidR="003C7B8B" w:rsidRDefault="003C7B8B">
                                <w:pPr>
                                  <w:textDirection w:val="btLr"/>
                                </w:pPr>
                              </w:p>
                            </w:txbxContent>
                          </wps:txbx>
                          <wps:bodyPr spcFirstLastPara="1" wrap="square" lIns="91425" tIns="91425" rIns="91425" bIns="91425" anchor="ctr" anchorCtr="0">
                            <a:noAutofit/>
                          </wps:bodyPr>
                        </wps:wsp>
                        <wps:wsp>
                          <wps:cNvPr id="11" name="Надпись 11"/>
                          <wps:cNvSpPr txBox="1"/>
                          <wps:spPr>
                            <a:xfrm>
                              <a:off x="3630090" y="1191530"/>
                              <a:ext cx="1780109" cy="3446830"/>
                            </a:xfrm>
                            <a:prstGeom prst="rect">
                              <a:avLst/>
                            </a:prstGeom>
                            <a:noFill/>
                            <a:ln>
                              <a:noFill/>
                            </a:ln>
                          </wps:spPr>
                          <wps:txbx>
                            <w:txbxContent>
                              <w:p w:rsidR="003C7B8B" w:rsidRDefault="003C7B8B">
                                <w:pPr>
                                  <w:spacing w:line="215" w:lineRule="auto"/>
                                  <w:jc w:val="center"/>
                                  <w:textDirection w:val="btLr"/>
                                </w:pPr>
                                <w:r>
                                  <w:rPr>
                                    <w:b/>
                                    <w:color w:val="000000"/>
                                    <w:sz w:val="24"/>
                                  </w:rPr>
                                  <w:t>Фактори психологічної безпеки особистості</w:t>
                                </w:r>
                              </w:p>
                              <w:p w:rsidR="003C7B8B" w:rsidRDefault="003C7B8B">
                                <w:pPr>
                                  <w:spacing w:before="83" w:line="215" w:lineRule="auto"/>
                                  <w:jc w:val="center"/>
                                  <w:textDirection w:val="btLr"/>
                                </w:pPr>
                              </w:p>
                              <w:p w:rsidR="003C7B8B" w:rsidRDefault="003C7B8B">
                                <w:pPr>
                                  <w:spacing w:before="76" w:line="215" w:lineRule="auto"/>
                                  <w:jc w:val="both"/>
                                  <w:textDirection w:val="btLr"/>
                                </w:pPr>
                                <w:r>
                                  <w:rPr>
                                    <w:color w:val="000000"/>
                                  </w:rPr>
                                  <w:t>1. якості та умови життєдіяльності;</w:t>
                                </w:r>
                              </w:p>
                              <w:p w:rsidR="003C7B8B" w:rsidRDefault="003C7B8B">
                                <w:pPr>
                                  <w:spacing w:line="215" w:lineRule="auto"/>
                                  <w:jc w:val="both"/>
                                  <w:textDirection w:val="btLr"/>
                                </w:pPr>
                                <w:r>
                                  <w:rPr>
                                    <w:color w:val="000000"/>
                                  </w:rPr>
                                  <w:t>2. усунення джерел небезпеки;</w:t>
                                </w:r>
                              </w:p>
                              <w:p w:rsidR="003C7B8B" w:rsidRDefault="003C7B8B">
                                <w:pPr>
                                  <w:spacing w:line="215" w:lineRule="auto"/>
                                  <w:jc w:val="both"/>
                                  <w:textDirection w:val="btLr"/>
                                </w:pPr>
                                <w:r>
                                  <w:rPr>
                                    <w:color w:val="000000"/>
                                  </w:rPr>
                                  <w:t>3. сприятливе референтне оточення та психологічний клімат групи;</w:t>
                                </w:r>
                              </w:p>
                              <w:p w:rsidR="003C7B8B" w:rsidRDefault="003C7B8B">
                                <w:pPr>
                                  <w:spacing w:line="215" w:lineRule="auto"/>
                                  <w:jc w:val="both"/>
                                  <w:textDirection w:val="btLr"/>
                                </w:pPr>
                                <w:r>
                                  <w:rPr>
                                    <w:color w:val="000000"/>
                                  </w:rPr>
                                  <w:t>4. задоволення базових потреб;</w:t>
                                </w:r>
                              </w:p>
                              <w:p w:rsidR="003C7B8B" w:rsidRDefault="003C7B8B">
                                <w:pPr>
                                  <w:spacing w:line="215" w:lineRule="auto"/>
                                  <w:jc w:val="both"/>
                                  <w:textDirection w:val="btLr"/>
                                </w:pPr>
                                <w:r>
                                  <w:rPr>
                                    <w:color w:val="000000"/>
                                  </w:rPr>
                                  <w:t>5. психологічне благополуччя;</w:t>
                                </w:r>
                              </w:p>
                              <w:p w:rsidR="003C7B8B" w:rsidRDefault="003C7B8B">
                                <w:pPr>
                                  <w:spacing w:line="215" w:lineRule="auto"/>
                                  <w:jc w:val="both"/>
                                  <w:textDirection w:val="btLr"/>
                                </w:pPr>
                                <w:r>
                                  <w:rPr>
                                    <w:color w:val="000000"/>
                                  </w:rPr>
                                  <w:t>6. психоемоційна стійкість;</w:t>
                                </w:r>
                              </w:p>
                              <w:p w:rsidR="003C7B8B" w:rsidRDefault="003C7B8B">
                                <w:pPr>
                                  <w:spacing w:line="215" w:lineRule="auto"/>
                                  <w:jc w:val="both"/>
                                  <w:textDirection w:val="btLr"/>
                                </w:pPr>
                                <w:r>
                                  <w:rPr>
                                    <w:color w:val="000000"/>
                                  </w:rPr>
                                  <w:t>7. дія захисних механізмів</w:t>
                                </w:r>
                              </w:p>
                              <w:p w:rsidR="003C7B8B" w:rsidRDefault="003C7B8B">
                                <w:pPr>
                                  <w:spacing w:line="215" w:lineRule="auto"/>
                                  <w:jc w:val="both"/>
                                  <w:textDirection w:val="btLr"/>
                                </w:pPr>
                                <w:r>
                                  <w:rPr>
                                    <w:color w:val="000000"/>
                                  </w:rPr>
                                  <w:t>та копінг-стратегій;</w:t>
                                </w:r>
                              </w:p>
                              <w:p w:rsidR="003C7B8B" w:rsidRDefault="003C7B8B">
                                <w:pPr>
                                  <w:spacing w:line="215" w:lineRule="auto"/>
                                  <w:jc w:val="both"/>
                                  <w:textDirection w:val="btLr"/>
                                </w:pPr>
                                <w:r>
                                  <w:rPr>
                                    <w:color w:val="000000"/>
                                  </w:rPr>
                                  <w:t>8. почуття компетентності;</w:t>
                                </w:r>
                              </w:p>
                              <w:p w:rsidR="003C7B8B" w:rsidRDefault="003C7B8B">
                                <w:pPr>
                                  <w:spacing w:line="215" w:lineRule="auto"/>
                                  <w:jc w:val="both"/>
                                  <w:textDirection w:val="btLr"/>
                                </w:pPr>
                                <w:r>
                                  <w:rPr>
                                    <w:color w:val="000000"/>
                                  </w:rPr>
                                  <w:t>9. позитивне самоствлення;</w:t>
                                </w:r>
                              </w:p>
                              <w:p w:rsidR="003C7B8B" w:rsidRDefault="003C7B8B">
                                <w:pPr>
                                  <w:spacing w:line="215" w:lineRule="auto"/>
                                  <w:jc w:val="both"/>
                                  <w:textDirection w:val="btLr"/>
                                </w:pPr>
                                <w:r>
                                  <w:rPr>
                                    <w:color w:val="000000"/>
                                  </w:rPr>
                                  <w:t>10; відповідальність</w:t>
                                </w:r>
                              </w:p>
                              <w:p w:rsidR="003C7B8B" w:rsidRDefault="003C7B8B">
                                <w:pPr>
                                  <w:spacing w:line="215" w:lineRule="auto"/>
                                  <w:jc w:val="both"/>
                                  <w:textDirection w:val="btLr"/>
                                </w:pPr>
                                <w:r>
                                  <w:rPr>
                                    <w:color w:val="000000"/>
                                  </w:rPr>
                                  <w:t>11. адаптаційний потенціал;</w:t>
                                </w:r>
                              </w:p>
                              <w:p w:rsidR="003C7B8B" w:rsidRDefault="003C7B8B">
                                <w:pPr>
                                  <w:spacing w:line="215" w:lineRule="auto"/>
                                  <w:jc w:val="both"/>
                                  <w:textDirection w:val="btLr"/>
                                </w:pPr>
                                <w:r>
                                  <w:rPr>
                                    <w:color w:val="000000"/>
                                  </w:rPr>
                                  <w:t>12. саморегуляція;</w:t>
                                </w:r>
                              </w:p>
                              <w:p w:rsidR="003C7B8B" w:rsidRDefault="003C7B8B">
                                <w:pPr>
                                  <w:spacing w:line="215" w:lineRule="auto"/>
                                  <w:jc w:val="both"/>
                                  <w:textDirection w:val="btLr"/>
                                </w:pPr>
                                <w:r>
                                  <w:rPr>
                                    <w:color w:val="000000"/>
                                  </w:rPr>
                                  <w:t>13. життєстійкість.</w:t>
                                </w:r>
                              </w:p>
                            </w:txbxContent>
                          </wps:txbx>
                          <wps:bodyPr spcFirstLastPara="1" wrap="square" lIns="45700" tIns="45700" rIns="45700" bIns="45700" anchor="ctr" anchorCtr="0">
                            <a:noAutofit/>
                          </wps:bodyPr>
                        </wps:wsp>
                        <wps:wsp>
                          <wps:cNvPr id="12" name="Прямоугольник 12"/>
                          <wps:cNvSpPr/>
                          <wps:spPr>
                            <a:xfrm>
                              <a:off x="0" y="4598952"/>
                              <a:ext cx="5410200" cy="382981"/>
                            </a:xfrm>
                            <a:prstGeom prst="rect">
                              <a:avLst/>
                            </a:prstGeom>
                            <a:solidFill>
                              <a:srgbClr val="659C40"/>
                            </a:solidFill>
                            <a:ln>
                              <a:noFill/>
                            </a:ln>
                          </wps:spPr>
                          <wps:txbx>
                            <w:txbxContent>
                              <w:p w:rsidR="003C7B8B" w:rsidRDefault="003C7B8B">
                                <w:pPr>
                                  <w:textDirection w:val="btLr"/>
                                </w:pPr>
                              </w:p>
                            </w:txbxContent>
                          </wps:txbx>
                          <wps:bodyPr spcFirstLastPara="1" wrap="square" lIns="91425" tIns="91425" rIns="91425" bIns="91425" anchor="ctr" anchorCtr="0">
                            <a:noAutofit/>
                          </wps:bodyPr>
                        </wps:wsp>
                      </wpg:grpSp>
                    </wpg:wgp>
                  </a:graphicData>
                </a:graphic>
              </wp:inline>
            </w:drawing>
          </mc:Choice>
          <mc:Fallback>
            <w:pict>
              <v:group id="Группа 1" o:spid="_x0000_s1026" style="width:460.2pt;height:430.8pt;mso-position-horizontal-relative:char;mso-position-vertical-relative:line" coordsize="54165,547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">
                <v:group id="Группа 2" o:spid="_x0000_s1027" style="position:absolute;width:54102;height:54711" coordsize="54102,54711"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jAbXMQAAADaAAAA&#10;DwAAAAAAAAAAAAAAAACqAgAAZHJzL2Rvd25yZXYueG1sUEsFBgAAAAAEAAQA+gAAAJsDAAAAAA==&#10;">
                  <v:rect id="Прямоугольник 3" o:spid="_x0000_s1028" style="position:absolute;width:54102;height:54711;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88x7sIA&#10;AADaAAAADwAAAGRycy9kb3ducmV2LnhtbESPwW7CMBBE70j8g7VIvYHTtEJtiIOgaqWWEwQ+YImX&#10;OGq8TmMX0r+vkZA4jmbmjSZfDrYVZ+p941jB4ywBQVw53XCt4LD/mL6A8AFZY+uYFPyRh2UxHuWY&#10;aXfhHZ3LUIsIYZ+hAhNCl0npK0MW/cx1xNE7ud5iiLKvpe7xEuG2lWmSzKXFhuOCwY7eDFXf5a9V&#10;sH12lL6nfl3W9tUMx/3m6wfnSj1MhtUCRKAh3MO39qdW8ATXK/EGyOI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rzzHuwgAAANoAAAAPAAAAAAAAAAAAAAAAAJgCAABkcnMvZG93&#10;bnJldi54bWxQSwUGAAAAAAQABAD1AAAAhwMAAAAA&#10;" filled="f" stroked="f">
                    <v:textbox inset="2.53958mm,2.53958mm,2.53958mm,2.53958mm">
                      <w:txbxContent>
                        <w:p w:rsidR="003C7B8B" w:rsidRDefault="003C7B8B">
                          <w:pPr>
                            <w:textDirection w:val="btLr"/>
                          </w:pPr>
                        </w:p>
                      </w:txbxContent>
                    </v:textbox>
                  </v:rect>
                  <v:rect id="Прямоугольник 4" o:spid="_x0000_s1029" style="position:absolute;top:2002;width:54102;height:84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kRJXcAA&#10;AADaAAAADwAAAGRycy9kb3ducmV2LnhtbESPQYvCMBSE78L+h/AW9qbpriJSTYuIK+JNrfdH82zL&#10;Ni+1SWv33xtB8DjMzDfMKh1MLXpqXWVZwfckAkGcW11xoSA7/44XIJxH1lhbJgX/5CBNPkYrjLW9&#10;85H6ky9EgLCLUUHpfRNL6fKSDLqJbYiDd7WtQR9kW0jd4j3ATS1/omguDVYcFkpsaFNS/nfqjAK+&#10;9Gvc5bKbHmaZvOFle751mVJfn8N6CcLT4N/hV3uvFczgeSXcAJk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kRJXcAAAADaAAAADwAAAAAAAAAAAAAAAACYAgAAZHJzL2Rvd25y&#10;ZXYueG1sUEsFBgAAAAAEAAQA9QAAAIUDAAAAAA==&#10;" fillcolor="#659c40" stroked="f">
                    <v:textbox inset="2.53958mm,2.53958mm,2.53958mm,2.53958mm">
                      <w:txbxContent>
                        <w:p w:rsidR="003C7B8B" w:rsidRDefault="003C7B8B">
                          <w:pPr>
                            <w:textDirection w:val="btLr"/>
                          </w:pPr>
                        </w:p>
                      </w:txbxContent>
                    </v:textbox>
                  </v:rect>
                  <v:shapetype id="_x0000_t202" coordsize="21600,21600" o:spt="202" path="m,l,21600r21600,l21600,xe">
                    <v:stroke joinstyle="miter"/>
                    <v:path gradientshapeok="t" o:connecttype="rect"/>
                  </v:shapetype>
                  <v:shape id="Надпись 5" o:spid="_x0000_s1030" type="#_x0000_t202" style="position:absolute;top:2002;width:54102;height:840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saessAA&#10;AADaAAAADwAAAGRycy9kb3ducmV2LnhtbESPX2sCMRDE3wv9DmELfas5C4qeRhFBegVf/Pe+JOvd&#10;4WVzZFO9fvumUOjjMDO/YZbrwXfqTlHawAbGowIUsQ2u5drA+bR7m4GShOywC0wGvklgvXp+WmLp&#10;woMPdD+mWmUIS4kGmpT6UmuxDXmUUeiJs3cN0WPKMtbaRXxkuO/0e1FMtceW80KDPW0bsrfjlzdQ&#10;6cnNji/zvVTpI34WYivRYszry7BZgEo0pP/wX7tyBibweyXfAL3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saessAAAADaAAAADwAAAAAAAAAAAAAAAACYAgAAZHJzL2Rvd25y&#10;ZXYueG1sUEsFBgAAAAAEAAQA9QAAAIUDAAAAAA==&#10;" filled="f" stroked="f">
                    <v:textbox inset="6pt,6pt,6pt,6pt">
                      <w:txbxContent>
                        <w:p w:rsidR="003C7B8B" w:rsidRDefault="003C7B8B">
                          <w:pPr>
                            <w:spacing w:line="215" w:lineRule="auto"/>
                            <w:jc w:val="center"/>
                            <w:textDirection w:val="btLr"/>
                          </w:pPr>
                          <w:r>
                            <w:rPr>
                              <w:b/>
                              <w:color w:val="000000"/>
                              <w:sz w:val="40"/>
                            </w:rPr>
                            <w:t>Модель психологічної безпеки особистості</w:t>
                          </w:r>
                        </w:p>
                      </w:txbxContent>
                    </v:textbox>
                  </v:shape>
                  <v:rect id="Прямоугольник 6" o:spid="_x0000_s1031" style="position:absolute;top:12072;width:20711;height:359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2c/ELwA&#10;AADaAAAADwAAAGRycy9kb3ducmV2LnhtbESPzQrCMBCE74LvEFbwpqkeRKpRVBDFmz8PsDRrU202&#10;tUm1vr0RBI/DzHzDzJetLcWTal84VjAaJiCIM6cLzhVcztvBFIQPyBpLx6TgTR6Wi25njql2Lz7S&#10;8xRyESHsU1RgQqhSKX1myKIfuoo4eldXWwxR1rnUNb4i3JZynCQTabHguGCwoo2h7H5qrILHrbGl&#10;WR92JFd0zKo7N+cRK9XvtasZiEBt+Id/7b1WMIHvlXgD5OID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vZz8QvAAAANoAAAAPAAAAAAAAAAAAAAAAAJgCAABkcnMvZG93bnJldi54&#10;bWxQSwUGAAAAAAQABAD1AAAAgQMAAAAA&#10;" fillcolor="white [3201]" strokecolor="#659c40" strokeweight="1pt">
                    <v:stroke startarrowwidth="narrow" startarrowlength="short" endarrowwidth="narrow" endarrowlength="short"/>
                    <v:textbox inset="2.53958mm,2.53958mm,2.53958mm,2.53958mm">
                      <w:txbxContent>
                        <w:p w:rsidR="003C7B8B" w:rsidRDefault="003C7B8B">
                          <w:pPr>
                            <w:textDirection w:val="btLr"/>
                          </w:pPr>
                        </w:p>
                      </w:txbxContent>
                    </v:textbox>
                  </v:rect>
                  <v:shape id="Надпись 7" o:spid="_x0000_s1032" type="#_x0000_t202" style="position:absolute;top:12072;width:20711;height:359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MB48QA&#10;AADaAAAADwAAAGRycy9kb3ducmV2LnhtbESPQWvCQBSE7wX/w/IEb3WjFJXoKqJY9NCDqQjeHtln&#10;Esy+DburJv76bqHQ4zAz3zCLVWtq8SDnK8sKRsMEBHFudcWFgtP37n0GwgdkjbVlUtCRh9Wy97bA&#10;VNsnH+mRhUJECPsUFZQhNKmUPi/JoB/ahjh6V+sMhihdIbXDZ4SbWo6TZCINVhwXSmxoU1J+y+5G&#10;wWe2rT8m5+7rOrWn4thddu7wGik16LfrOYhAbfgP/7X3WsEUfq/EGyCX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ZDAePEAAAA2gAAAA8AAAAAAAAAAAAAAAAAmAIAAGRycy9k&#10;b3ducmV2LnhtbFBLBQYAAAAABAAEAPUAAACJAwAAAAA=&#10;" filled="f" stroked="f">
                    <v:textbox inset="3pt,3pt,3pt,3pt">
                      <w:txbxContent>
                        <w:p w:rsidR="003C7B8B" w:rsidRDefault="003C7B8B">
                          <w:pPr>
                            <w:spacing w:line="215" w:lineRule="auto"/>
                            <w:jc w:val="center"/>
                            <w:textDirection w:val="btLr"/>
                          </w:pPr>
                        </w:p>
                        <w:p w:rsidR="003C7B8B" w:rsidRDefault="003C7B8B">
                          <w:pPr>
                            <w:spacing w:before="70" w:line="215" w:lineRule="auto"/>
                            <w:jc w:val="center"/>
                            <w:textDirection w:val="btLr"/>
                          </w:pPr>
                          <w:r>
                            <w:rPr>
                              <w:b/>
                              <w:color w:val="000000"/>
                              <w:sz w:val="24"/>
                            </w:rPr>
                            <w:t>Психологічна безпека - це:</w:t>
                          </w:r>
                          <w:r>
                            <w:rPr>
                              <w:color w:val="000000"/>
                              <w:sz w:val="21"/>
                            </w:rPr>
                            <w:t xml:space="preserve"> </w:t>
                          </w:r>
                        </w:p>
                        <w:p w:rsidR="003C7B8B" w:rsidRDefault="003C7B8B">
                          <w:pPr>
                            <w:spacing w:line="215" w:lineRule="auto"/>
                            <w:jc w:val="center"/>
                            <w:textDirection w:val="btLr"/>
                          </w:pPr>
                        </w:p>
                        <w:p w:rsidR="003C7B8B" w:rsidRDefault="003C7B8B">
                          <w:pPr>
                            <w:spacing w:line="215" w:lineRule="auto"/>
                            <w:jc w:val="both"/>
                            <w:textDirection w:val="btLr"/>
                          </w:pPr>
                          <w:r>
                            <w:rPr>
                              <w:color w:val="000000"/>
                              <w:sz w:val="21"/>
                            </w:rPr>
                            <w:t>1. система життєзабезпечення мобілізатор ресурсів психіки особистості в надзвичайних обставинах;</w:t>
                          </w:r>
                        </w:p>
                        <w:p w:rsidR="003C7B8B" w:rsidRDefault="003C7B8B">
                          <w:pPr>
                            <w:spacing w:line="215" w:lineRule="auto"/>
                            <w:jc w:val="both"/>
                            <w:textDirection w:val="btLr"/>
                          </w:pPr>
                          <w:r>
                            <w:rPr>
                              <w:color w:val="000000"/>
                              <w:sz w:val="21"/>
                            </w:rPr>
                            <w:t>2. можливості керувати небезпеками, уміння уникати загрозливі системи;</w:t>
                          </w:r>
                        </w:p>
                        <w:p w:rsidR="003C7B8B" w:rsidRDefault="003C7B8B">
                          <w:pPr>
                            <w:spacing w:line="215" w:lineRule="auto"/>
                            <w:jc w:val="both"/>
                            <w:textDirection w:val="btLr"/>
                          </w:pPr>
                          <w:r>
                            <w:rPr>
                              <w:color w:val="000000"/>
                              <w:sz w:val="21"/>
                            </w:rPr>
                            <w:t>3. стабільний стан захищеності</w:t>
                          </w:r>
                        </w:p>
                        <w:p w:rsidR="003C7B8B" w:rsidRDefault="003C7B8B">
                          <w:pPr>
                            <w:spacing w:line="215" w:lineRule="auto"/>
                            <w:jc w:val="both"/>
                            <w:textDirection w:val="btLr"/>
                          </w:pPr>
                          <w:r>
                            <w:rPr>
                              <w:color w:val="000000"/>
                              <w:sz w:val="21"/>
                            </w:rPr>
                            <w:t>об’єкта від різних загроз і</w:t>
                          </w:r>
                        </w:p>
                        <w:p w:rsidR="003C7B8B" w:rsidRDefault="003C7B8B">
                          <w:pPr>
                            <w:spacing w:line="215" w:lineRule="auto"/>
                            <w:jc w:val="both"/>
                            <w:textDirection w:val="btLr"/>
                          </w:pPr>
                          <w:r>
                            <w:rPr>
                              <w:color w:val="000000"/>
                              <w:sz w:val="21"/>
                            </w:rPr>
                            <w:t>небезпек;</w:t>
                          </w:r>
                        </w:p>
                        <w:p w:rsidR="003C7B8B" w:rsidRDefault="003C7B8B">
                          <w:pPr>
                            <w:spacing w:line="215" w:lineRule="auto"/>
                            <w:jc w:val="both"/>
                            <w:textDirection w:val="btLr"/>
                          </w:pPr>
                          <w:r>
                            <w:rPr>
                              <w:color w:val="000000"/>
                              <w:sz w:val="21"/>
                            </w:rPr>
                            <w:t>4. психологічне здоровя та стан «захищеності особистості» від</w:t>
                          </w:r>
                        </w:p>
                        <w:p w:rsidR="003C7B8B" w:rsidRDefault="003C7B8B">
                          <w:pPr>
                            <w:spacing w:line="215" w:lineRule="auto"/>
                            <w:jc w:val="both"/>
                            <w:textDirection w:val="btLr"/>
                          </w:pPr>
                          <w:r>
                            <w:rPr>
                              <w:color w:val="000000"/>
                              <w:sz w:val="21"/>
                            </w:rPr>
                            <w:t>деструктивних дій, опір деструктивним діям;</w:t>
                          </w:r>
                        </w:p>
                        <w:p w:rsidR="003C7B8B" w:rsidRDefault="003C7B8B">
                          <w:pPr>
                            <w:spacing w:line="215" w:lineRule="auto"/>
                            <w:jc w:val="both"/>
                            <w:textDirection w:val="btLr"/>
                          </w:pPr>
                          <w:r>
                            <w:rPr>
                              <w:color w:val="000000"/>
                              <w:sz w:val="21"/>
                            </w:rPr>
                            <w:t>5. усвідомлене, рефлексивне і дієве ставлення людини до умов</w:t>
                          </w:r>
                        </w:p>
                        <w:p w:rsidR="003C7B8B" w:rsidRDefault="003C7B8B">
                          <w:pPr>
                            <w:spacing w:line="215" w:lineRule="auto"/>
                            <w:jc w:val="both"/>
                            <w:textDirection w:val="btLr"/>
                          </w:pPr>
                          <w:r>
                            <w:rPr>
                              <w:color w:val="000000"/>
                              <w:sz w:val="21"/>
                            </w:rPr>
                            <w:t>життя, що забезпечує відчуття</w:t>
                          </w:r>
                        </w:p>
                        <w:p w:rsidR="003C7B8B" w:rsidRDefault="003C7B8B">
                          <w:pPr>
                            <w:spacing w:line="215" w:lineRule="auto"/>
                            <w:jc w:val="both"/>
                            <w:textDirection w:val="btLr"/>
                          </w:pPr>
                          <w:r>
                            <w:rPr>
                              <w:color w:val="000000"/>
                              <w:sz w:val="21"/>
                            </w:rPr>
                            <w:t>цілісності, конгруентності, рівноваги та розвитку  задоволеності базової потреби в безпеці життєздатність особистості.</w:t>
                          </w:r>
                        </w:p>
                        <w:p w:rsidR="003C7B8B" w:rsidRDefault="003C7B8B">
                          <w:pPr>
                            <w:spacing w:line="215" w:lineRule="auto"/>
                            <w:jc w:val="center"/>
                            <w:textDirection w:val="btLr"/>
                          </w:pPr>
                        </w:p>
                        <w:p w:rsidR="003C7B8B" w:rsidRDefault="003C7B8B">
                          <w:pPr>
                            <w:spacing w:before="35" w:line="215" w:lineRule="auto"/>
                            <w:jc w:val="center"/>
                            <w:textDirection w:val="btLr"/>
                          </w:pPr>
                        </w:p>
                      </w:txbxContent>
                    </v:textbox>
                  </v:shape>
                  <v:rect id="Прямоугольник 8" o:spid="_x0000_s1033" style="position:absolute;left:20718;top:12112;width:15565;height:344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" fillcolor="white [3201]" strokecolor="#659c40" strokeweight="1pt">
                    <v:stroke startarrowwidth="narrow" startarrowlength="short" endarrowwidth="narrow" endarrowlength="short"/>
                    <v:textbox inset="2.53958mm,2.53958mm,2.53958mm,2.53958mm">
                      <w:txbxContent>
                        <w:p w:rsidR="003C7B8B" w:rsidRDefault="003C7B8B">
                          <w:pPr>
                            <w:textDirection w:val="btLr"/>
                          </w:pPr>
                        </w:p>
                      </w:txbxContent>
                    </v:textbox>
                  </v:rect>
                  <v:shape id="Надпись 9" o:spid="_x0000_s1034" type="#_x0000_t202" style="position:absolute;left:20718;top:12112;width:15565;height:344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n26AMMA&#10;AADaAAAADwAAAGRycy9kb3ducmV2LnhtbESP3WoCMRSE7wu+QzgF72q2Cq1dzYraSkXwYrUPcNic&#10;/cHkZNmkmr59UxB6OczMN8xyFa0RVxp851jB8yQDQVw53XGj4Ou8e5qD8AFZo3FMCn7Iw6oYPSwx&#10;1+7GJV1PoREJwj5HBW0IfS6lr1qy6CeuJ05e7QaLIcmhkXrAW4JbI6dZ9iItdpwWWuxp21J1OX1b&#10;Bcew2XzIunw15yrGw/tuZkzzqdT4Ma4XIALF8B++t/dawRv8XUk3QBa/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n26AMMAAADaAAAADwAAAAAAAAAAAAAAAACYAgAAZHJzL2Rv&#10;d25yZXYueG1sUEsFBgAAAAAEAAQA9QAAAIgDAAAAAA==&#10;" filled="f" stroked="f">
                    <v:textbox inset="1.2694mm,1.2694mm,1.2694mm,1.2694mm">
                      <w:txbxContent>
                        <w:p w:rsidR="003C7B8B" w:rsidRDefault="003C7B8B">
                          <w:pPr>
                            <w:spacing w:line="215" w:lineRule="auto"/>
                            <w:jc w:val="both"/>
                            <w:textDirection w:val="btLr"/>
                          </w:pPr>
                          <w:r>
                            <w:rPr>
                              <w:b/>
                              <w:color w:val="000000"/>
                              <w:sz w:val="24"/>
                            </w:rPr>
                            <w:t>Ознаки та властивості психологічної безпеки особистості:</w:t>
                          </w:r>
                        </w:p>
                        <w:p w:rsidR="003C7B8B" w:rsidRDefault="003C7B8B">
                          <w:pPr>
                            <w:spacing w:line="215" w:lineRule="auto"/>
                            <w:jc w:val="both"/>
                            <w:textDirection w:val="btLr"/>
                          </w:pPr>
                        </w:p>
                        <w:p w:rsidR="003C7B8B" w:rsidRDefault="003C7B8B">
                          <w:pPr>
                            <w:spacing w:line="215" w:lineRule="auto"/>
                            <w:jc w:val="both"/>
                            <w:textDirection w:val="btLr"/>
                          </w:pPr>
                          <w:r>
                            <w:rPr>
                              <w:color w:val="000000"/>
                              <w:sz w:val="20"/>
                            </w:rPr>
                            <w:t>1. об'єктивна відсутність загроз;</w:t>
                          </w:r>
                        </w:p>
                        <w:p w:rsidR="003C7B8B" w:rsidRDefault="003C7B8B">
                          <w:pPr>
                            <w:spacing w:line="215" w:lineRule="auto"/>
                            <w:jc w:val="both"/>
                            <w:textDirection w:val="btLr"/>
                          </w:pPr>
                          <w:r>
                            <w:rPr>
                              <w:color w:val="000000"/>
                              <w:sz w:val="20"/>
                            </w:rPr>
                            <w:t>2. упевненість;</w:t>
                          </w:r>
                        </w:p>
                        <w:p w:rsidR="003C7B8B" w:rsidRDefault="003C7B8B">
                          <w:pPr>
                            <w:spacing w:line="215" w:lineRule="auto"/>
                            <w:jc w:val="both"/>
                            <w:textDirection w:val="btLr"/>
                          </w:pPr>
                          <w:r>
                            <w:rPr>
                              <w:color w:val="000000"/>
                              <w:sz w:val="20"/>
                            </w:rPr>
                            <w:t>3. почуття стабільності;</w:t>
                          </w:r>
                        </w:p>
                        <w:p w:rsidR="003C7B8B" w:rsidRDefault="003C7B8B">
                          <w:pPr>
                            <w:spacing w:line="215" w:lineRule="auto"/>
                            <w:jc w:val="both"/>
                            <w:textDirection w:val="btLr"/>
                          </w:pPr>
                          <w:r>
                            <w:rPr>
                              <w:color w:val="000000"/>
                              <w:sz w:val="20"/>
                            </w:rPr>
                            <w:t xml:space="preserve">4. відсутність тривоги; </w:t>
                          </w:r>
                        </w:p>
                        <w:p w:rsidR="003C7B8B" w:rsidRDefault="003C7B8B">
                          <w:pPr>
                            <w:spacing w:line="215" w:lineRule="auto"/>
                            <w:jc w:val="both"/>
                            <w:textDirection w:val="btLr"/>
                          </w:pPr>
                          <w:r>
                            <w:rPr>
                              <w:color w:val="000000"/>
                              <w:sz w:val="20"/>
                            </w:rPr>
                            <w:t>5. здатність до планування</w:t>
                          </w:r>
                        </w:p>
                        <w:p w:rsidR="003C7B8B" w:rsidRDefault="003C7B8B">
                          <w:pPr>
                            <w:spacing w:line="215" w:lineRule="auto"/>
                            <w:jc w:val="both"/>
                            <w:textDirection w:val="btLr"/>
                          </w:pPr>
                          <w:r>
                            <w:rPr>
                              <w:color w:val="000000"/>
                              <w:sz w:val="20"/>
                            </w:rPr>
                            <w:t>перспектив, цілепокладання;</w:t>
                          </w:r>
                        </w:p>
                        <w:p w:rsidR="003C7B8B" w:rsidRDefault="003C7B8B">
                          <w:pPr>
                            <w:spacing w:line="215" w:lineRule="auto"/>
                            <w:jc w:val="both"/>
                            <w:textDirection w:val="btLr"/>
                          </w:pPr>
                          <w:r>
                            <w:rPr>
                              <w:color w:val="000000"/>
                              <w:sz w:val="20"/>
                            </w:rPr>
                            <w:t>6. низька віктимність;</w:t>
                          </w:r>
                        </w:p>
                        <w:p w:rsidR="003C7B8B" w:rsidRDefault="003C7B8B">
                          <w:pPr>
                            <w:spacing w:line="215" w:lineRule="auto"/>
                            <w:jc w:val="both"/>
                            <w:textDirection w:val="btLr"/>
                          </w:pPr>
                          <w:r>
                            <w:rPr>
                              <w:color w:val="000000"/>
                              <w:sz w:val="20"/>
                            </w:rPr>
                            <w:t>7. відсутність проявів агресії</w:t>
                          </w:r>
                        </w:p>
                        <w:p w:rsidR="003C7B8B" w:rsidRDefault="003C7B8B">
                          <w:pPr>
                            <w:spacing w:line="215" w:lineRule="auto"/>
                            <w:jc w:val="both"/>
                            <w:textDirection w:val="btLr"/>
                          </w:pPr>
                          <w:r>
                            <w:rPr>
                              <w:color w:val="000000"/>
                              <w:sz w:val="20"/>
                            </w:rPr>
                            <w:t>та булінгу (образ, цькування тощо);</w:t>
                          </w:r>
                        </w:p>
                        <w:p w:rsidR="003C7B8B" w:rsidRDefault="003C7B8B">
                          <w:pPr>
                            <w:spacing w:line="215" w:lineRule="auto"/>
                            <w:jc w:val="both"/>
                            <w:textDirection w:val="btLr"/>
                          </w:pPr>
                          <w:r>
                            <w:rPr>
                              <w:color w:val="000000"/>
                              <w:sz w:val="20"/>
                            </w:rPr>
                            <w:t>8. моральність та доброзичливість;</w:t>
                          </w:r>
                        </w:p>
                        <w:p w:rsidR="003C7B8B" w:rsidRDefault="003C7B8B">
                          <w:pPr>
                            <w:spacing w:line="215" w:lineRule="auto"/>
                            <w:jc w:val="both"/>
                            <w:textDirection w:val="btLr"/>
                          </w:pPr>
                          <w:r>
                            <w:rPr>
                              <w:color w:val="000000"/>
                              <w:sz w:val="20"/>
                            </w:rPr>
                            <w:t>9. безстрашність та осмисленість;</w:t>
                          </w:r>
                        </w:p>
                        <w:p w:rsidR="003C7B8B" w:rsidRDefault="003C7B8B">
                          <w:pPr>
                            <w:spacing w:line="215" w:lineRule="auto"/>
                            <w:jc w:val="both"/>
                            <w:textDirection w:val="btLr"/>
                          </w:pPr>
                          <w:r>
                            <w:rPr>
                              <w:color w:val="000000"/>
                              <w:sz w:val="20"/>
                            </w:rPr>
                            <w:t>10. психологічний комфорт та</w:t>
                          </w:r>
                        </w:p>
                        <w:p w:rsidR="003C7B8B" w:rsidRDefault="003C7B8B">
                          <w:pPr>
                            <w:spacing w:line="215" w:lineRule="auto"/>
                            <w:jc w:val="both"/>
                            <w:textDirection w:val="btLr"/>
                          </w:pPr>
                          <w:r>
                            <w:rPr>
                              <w:color w:val="000000"/>
                              <w:sz w:val="20"/>
                            </w:rPr>
                            <w:t>почуття захищеності.</w:t>
                          </w:r>
                        </w:p>
                        <w:p w:rsidR="003C7B8B" w:rsidRDefault="003C7B8B">
                          <w:pPr>
                            <w:spacing w:line="215" w:lineRule="auto"/>
                            <w:jc w:val="center"/>
                            <w:textDirection w:val="btLr"/>
                          </w:pPr>
                        </w:p>
                      </w:txbxContent>
                    </v:textbox>
                  </v:shape>
                  <v:rect id="Прямоугольник 10" o:spid="_x0000_s1035" style="position:absolute;left:36300;top:11915;width:17801;height:344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7tz8IA&#10;AADbAAAADwAAAGRycy9kb3ducmV2LnhtbESPzW7CQAyE75V4h5WReisbekBVyAZRJNSKG9AHsLJu&#10;NiXrTbObn759fUDiZmvGM5+L3exbNVIfm8AG1qsMFHEVbMO1ga/r8eUNVEzIFtvAZOCPIuzKxVOB&#10;uQ0Tn2m8pFpJCMccDbiUulzrWDnyGFehIxbtO/Qek6x9rW2Pk4T7Vr9m2UZ7bFgaHHZ0cFTdLoM3&#10;8Psz+Na9nz5I7+lcdTcerms25nk577egEs3pYb5ff1rBF3r5RQbQ5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Xu3PwgAAANsAAAAPAAAAAAAAAAAAAAAAAJgCAABkcnMvZG93&#10;bnJldi54bWxQSwUGAAAAAAQABAD1AAAAhwMAAAAA&#10;" fillcolor="white [3201]" strokecolor="#659c40" strokeweight="1pt">
                    <v:stroke startarrowwidth="narrow" startarrowlength="short" endarrowwidth="narrow" endarrowlength="short"/>
                    <v:textbox inset="2.53958mm,2.53958mm,2.53958mm,2.53958mm">
                      <w:txbxContent>
                        <w:p w:rsidR="003C7B8B" w:rsidRDefault="003C7B8B">
                          <w:pPr>
                            <w:textDirection w:val="btLr"/>
                          </w:pPr>
                        </w:p>
                      </w:txbxContent>
                    </v:textbox>
                  </v:rect>
                  <v:shape id="Надпись 11" o:spid="_x0000_s1036" type="#_x0000_t202" style="position:absolute;left:36300;top:11915;width:17801;height:3446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pYsOMEA&#10;AADbAAAADwAAAGRycy9kb3ducmV2LnhtbERP3WrCMBS+H/gO4Qi7m2k32KQaxTplY+CFrQ9waI5t&#10;MTkpTdTs7ZfBYHfn4/s9y3W0Rtxo9L1jBfksA0HcON1zq+BU75/mIHxA1mgck4Jv8rBeTR6WWGh3&#10;5yPdqtCKFMK+QAVdCEMhpW86suhnbiBO3NmNFkOCYyv1iPcUbo18zrJXabHn1NDhQNuOmkt1tQoO&#10;oSx38nx8M3UT49f7/sWY9kOpx2ncLEAEiuFf/Of+1Gl+Dr+/pAPk6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KWLDjBAAAA2wAAAA8AAAAAAAAAAAAAAAAAmAIAAGRycy9kb3du&#10;cmV2LnhtbFBLBQYAAAAABAAEAPUAAACGAwAAAAA=&#10;" filled="f" stroked="f">
                    <v:textbox inset="1.2694mm,1.2694mm,1.2694mm,1.2694mm">
                      <w:txbxContent>
                        <w:p w:rsidR="003C7B8B" w:rsidRDefault="003C7B8B">
                          <w:pPr>
                            <w:spacing w:line="215" w:lineRule="auto"/>
                            <w:jc w:val="center"/>
                            <w:textDirection w:val="btLr"/>
                          </w:pPr>
                          <w:r>
                            <w:rPr>
                              <w:b/>
                              <w:color w:val="000000"/>
                              <w:sz w:val="24"/>
                            </w:rPr>
                            <w:t>Фактори психологічної безпеки особистості</w:t>
                          </w:r>
                        </w:p>
                        <w:p w:rsidR="003C7B8B" w:rsidRDefault="003C7B8B">
                          <w:pPr>
                            <w:spacing w:before="83" w:line="215" w:lineRule="auto"/>
                            <w:jc w:val="center"/>
                            <w:textDirection w:val="btLr"/>
                          </w:pPr>
                        </w:p>
                        <w:p w:rsidR="003C7B8B" w:rsidRDefault="003C7B8B">
                          <w:pPr>
                            <w:spacing w:before="76" w:line="215" w:lineRule="auto"/>
                            <w:jc w:val="both"/>
                            <w:textDirection w:val="btLr"/>
                          </w:pPr>
                          <w:r>
                            <w:rPr>
                              <w:color w:val="000000"/>
                            </w:rPr>
                            <w:t>1. якості та умови життєдіяльності;</w:t>
                          </w:r>
                        </w:p>
                        <w:p w:rsidR="003C7B8B" w:rsidRDefault="003C7B8B">
                          <w:pPr>
                            <w:spacing w:line="215" w:lineRule="auto"/>
                            <w:jc w:val="both"/>
                            <w:textDirection w:val="btLr"/>
                          </w:pPr>
                          <w:r>
                            <w:rPr>
                              <w:color w:val="000000"/>
                            </w:rPr>
                            <w:t>2. усунення джерел небезпеки;</w:t>
                          </w:r>
                        </w:p>
                        <w:p w:rsidR="003C7B8B" w:rsidRDefault="003C7B8B">
                          <w:pPr>
                            <w:spacing w:line="215" w:lineRule="auto"/>
                            <w:jc w:val="both"/>
                            <w:textDirection w:val="btLr"/>
                          </w:pPr>
                          <w:r>
                            <w:rPr>
                              <w:color w:val="000000"/>
                            </w:rPr>
                            <w:t>3. сприятливе референтне оточення та психологічний клімат групи;</w:t>
                          </w:r>
                        </w:p>
                        <w:p w:rsidR="003C7B8B" w:rsidRDefault="003C7B8B">
                          <w:pPr>
                            <w:spacing w:line="215" w:lineRule="auto"/>
                            <w:jc w:val="both"/>
                            <w:textDirection w:val="btLr"/>
                          </w:pPr>
                          <w:r>
                            <w:rPr>
                              <w:color w:val="000000"/>
                            </w:rPr>
                            <w:t>4. задоволення базових потреб;</w:t>
                          </w:r>
                        </w:p>
                        <w:p w:rsidR="003C7B8B" w:rsidRDefault="003C7B8B">
                          <w:pPr>
                            <w:spacing w:line="215" w:lineRule="auto"/>
                            <w:jc w:val="both"/>
                            <w:textDirection w:val="btLr"/>
                          </w:pPr>
                          <w:r>
                            <w:rPr>
                              <w:color w:val="000000"/>
                            </w:rPr>
                            <w:t>5. психологічне благополуччя;</w:t>
                          </w:r>
                        </w:p>
                        <w:p w:rsidR="003C7B8B" w:rsidRDefault="003C7B8B">
                          <w:pPr>
                            <w:spacing w:line="215" w:lineRule="auto"/>
                            <w:jc w:val="both"/>
                            <w:textDirection w:val="btLr"/>
                          </w:pPr>
                          <w:r>
                            <w:rPr>
                              <w:color w:val="000000"/>
                            </w:rPr>
                            <w:t>6. психоемоційна стійкість;</w:t>
                          </w:r>
                        </w:p>
                        <w:p w:rsidR="003C7B8B" w:rsidRDefault="003C7B8B">
                          <w:pPr>
                            <w:spacing w:line="215" w:lineRule="auto"/>
                            <w:jc w:val="both"/>
                            <w:textDirection w:val="btLr"/>
                          </w:pPr>
                          <w:r>
                            <w:rPr>
                              <w:color w:val="000000"/>
                            </w:rPr>
                            <w:t>7. дія захисних механізмів</w:t>
                          </w:r>
                        </w:p>
                        <w:p w:rsidR="003C7B8B" w:rsidRDefault="003C7B8B">
                          <w:pPr>
                            <w:spacing w:line="215" w:lineRule="auto"/>
                            <w:jc w:val="both"/>
                            <w:textDirection w:val="btLr"/>
                          </w:pPr>
                          <w:r>
                            <w:rPr>
                              <w:color w:val="000000"/>
                            </w:rPr>
                            <w:t>та копінг-стратегій;</w:t>
                          </w:r>
                        </w:p>
                        <w:p w:rsidR="003C7B8B" w:rsidRDefault="003C7B8B">
                          <w:pPr>
                            <w:spacing w:line="215" w:lineRule="auto"/>
                            <w:jc w:val="both"/>
                            <w:textDirection w:val="btLr"/>
                          </w:pPr>
                          <w:r>
                            <w:rPr>
                              <w:color w:val="000000"/>
                            </w:rPr>
                            <w:t>8. почуття компетентності;</w:t>
                          </w:r>
                        </w:p>
                        <w:p w:rsidR="003C7B8B" w:rsidRDefault="003C7B8B">
                          <w:pPr>
                            <w:spacing w:line="215" w:lineRule="auto"/>
                            <w:jc w:val="both"/>
                            <w:textDirection w:val="btLr"/>
                          </w:pPr>
                          <w:r>
                            <w:rPr>
                              <w:color w:val="000000"/>
                            </w:rPr>
                            <w:t>9. позитивне самоствлення;</w:t>
                          </w:r>
                        </w:p>
                        <w:p w:rsidR="003C7B8B" w:rsidRDefault="003C7B8B">
                          <w:pPr>
                            <w:spacing w:line="215" w:lineRule="auto"/>
                            <w:jc w:val="both"/>
                            <w:textDirection w:val="btLr"/>
                          </w:pPr>
                          <w:r>
                            <w:rPr>
                              <w:color w:val="000000"/>
                            </w:rPr>
                            <w:t>10; відповідальність</w:t>
                          </w:r>
                        </w:p>
                        <w:p w:rsidR="003C7B8B" w:rsidRDefault="003C7B8B">
                          <w:pPr>
                            <w:spacing w:line="215" w:lineRule="auto"/>
                            <w:jc w:val="both"/>
                            <w:textDirection w:val="btLr"/>
                          </w:pPr>
                          <w:r>
                            <w:rPr>
                              <w:color w:val="000000"/>
                            </w:rPr>
                            <w:t>11. адаптаційний потенціал;</w:t>
                          </w:r>
                        </w:p>
                        <w:p w:rsidR="003C7B8B" w:rsidRDefault="003C7B8B">
                          <w:pPr>
                            <w:spacing w:line="215" w:lineRule="auto"/>
                            <w:jc w:val="both"/>
                            <w:textDirection w:val="btLr"/>
                          </w:pPr>
                          <w:r>
                            <w:rPr>
                              <w:color w:val="000000"/>
                            </w:rPr>
                            <w:t>12. саморегуляція;</w:t>
                          </w:r>
                        </w:p>
                        <w:p w:rsidR="003C7B8B" w:rsidRDefault="003C7B8B">
                          <w:pPr>
                            <w:spacing w:line="215" w:lineRule="auto"/>
                            <w:jc w:val="both"/>
                            <w:textDirection w:val="btLr"/>
                          </w:pPr>
                          <w:r>
                            <w:rPr>
                              <w:color w:val="000000"/>
                            </w:rPr>
                            <w:t>13. життєстійкість.</w:t>
                          </w:r>
                        </w:p>
                      </w:txbxContent>
                    </v:textbox>
                  </v:shape>
                  <v:rect id="Прямоугольник 12" o:spid="_x0000_s1037" style="position:absolute;top:45989;width:54102;height:38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vG78A&#10;AADbAAAADwAAAGRycy9kb3ducmV2LnhtbERPTYvCMBC9L/gfwgje1lRdRKppEXEX8bZa70MztsVm&#10;Upu01n9vFha8zeN9ziYdTC16al1lWcFsGoEgzq2uuFCQnb8/VyCcR9ZYWyYFT3KQJqOPDcbaPviX&#10;+pMvRAhhF6OC0vsmltLlJRl0U9sQB+5qW4M+wLaQusVHCDe1nEfRUhqsODSU2NCupPx26owCvvRb&#10;/Mlltzh+ZfKOl/353mVKTcbDdg3C0+Df4n/3QYf5c/j7JRwgkxc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DT68bvwAAANsAAAAPAAAAAAAAAAAAAAAAAJgCAABkcnMvZG93bnJl&#10;di54bWxQSwUGAAAAAAQABAD1AAAAhAMAAAAA&#10;" fillcolor="#659c40" stroked="f">
                    <v:textbox inset="2.53958mm,2.53958mm,2.53958mm,2.53958mm">
                      <w:txbxContent>
                        <w:p w:rsidR="003C7B8B" w:rsidRDefault="003C7B8B">
                          <w:pPr>
                            <w:textDirection w:val="btLr"/>
                          </w:pPr>
                        </w:p>
                      </w:txbxContent>
                    </v:textbox>
                  </v:rect>
                </v:group>
                <w10:anchorlock/>
              </v:group>
            </w:pict>
          </mc:Fallback>
        </mc:AlternateContent>
      </w:r>
    </w:p>
    <w:p w:rsidR="00BA25B4" w:rsidRDefault="00D56E3A">
      <w:pPr>
        <w:pBdr>
          <w:top w:val="nil"/>
          <w:left w:val="nil"/>
          <w:bottom w:val="nil"/>
          <w:right w:val="nil"/>
          <w:between w:val="nil"/>
        </w:pBdr>
        <w:tabs>
          <w:tab w:val="left" w:pos="0"/>
          <w:tab w:val="left" w:pos="284"/>
        </w:tabs>
        <w:spacing w:line="360" w:lineRule="auto"/>
        <w:ind w:left="11" w:hanging="11"/>
        <w:jc w:val="center"/>
        <w:rPr>
          <w:b/>
          <w:color w:val="000000"/>
          <w:sz w:val="28"/>
          <w:szCs w:val="28"/>
        </w:rPr>
      </w:pPr>
      <w:r>
        <w:rPr>
          <w:b/>
          <w:color w:val="000000"/>
          <w:sz w:val="28"/>
          <w:szCs w:val="28"/>
        </w:rPr>
        <w:t>Рис. 1.1. Схема психологічної безпеки особистості</w:t>
      </w:r>
    </w:p>
    <w:p w:rsidR="00A01B35" w:rsidRDefault="00A01B35">
      <w:pPr>
        <w:pBdr>
          <w:top w:val="nil"/>
          <w:left w:val="nil"/>
          <w:bottom w:val="nil"/>
          <w:right w:val="nil"/>
          <w:between w:val="nil"/>
        </w:pBdr>
        <w:tabs>
          <w:tab w:val="left" w:pos="0"/>
          <w:tab w:val="left" w:pos="284"/>
        </w:tabs>
        <w:spacing w:line="360" w:lineRule="auto"/>
        <w:ind w:left="11" w:firstLine="840"/>
        <w:jc w:val="both"/>
        <w:rPr>
          <w:color w:val="000000"/>
          <w:sz w:val="28"/>
          <w:szCs w:val="28"/>
        </w:rPr>
      </w:pPr>
    </w:p>
    <w:p w:rsidR="00BA25B4" w:rsidRDefault="00A01B35">
      <w:pPr>
        <w:pBdr>
          <w:top w:val="nil"/>
          <w:left w:val="nil"/>
          <w:bottom w:val="nil"/>
          <w:right w:val="nil"/>
          <w:between w:val="nil"/>
        </w:pBdr>
        <w:tabs>
          <w:tab w:val="left" w:pos="0"/>
          <w:tab w:val="left" w:pos="284"/>
        </w:tabs>
        <w:spacing w:line="360" w:lineRule="auto"/>
        <w:ind w:left="11" w:firstLine="840"/>
        <w:jc w:val="both"/>
        <w:rPr>
          <w:color w:val="000000"/>
          <w:sz w:val="28"/>
          <w:szCs w:val="28"/>
        </w:rPr>
      </w:pPr>
      <w:r>
        <w:rPr>
          <w:color w:val="000000"/>
          <w:sz w:val="28"/>
          <w:szCs w:val="28"/>
        </w:rPr>
        <w:lastRenderedPageBreak/>
        <w:t xml:space="preserve">Таким чином, </w:t>
      </w:r>
      <w:r w:rsidR="00D56E3A">
        <w:rPr>
          <w:color w:val="000000"/>
          <w:sz w:val="28"/>
          <w:szCs w:val="28"/>
        </w:rPr>
        <w:t xml:space="preserve">з урахуванням різного </w:t>
      </w:r>
      <w:r w:rsidR="00D56E3A">
        <w:rPr>
          <w:sz w:val="28"/>
          <w:szCs w:val="28"/>
        </w:rPr>
        <w:t>роду</w:t>
      </w:r>
      <w:r w:rsidR="00D56E3A">
        <w:rPr>
          <w:color w:val="000000"/>
          <w:sz w:val="28"/>
          <w:szCs w:val="28"/>
        </w:rPr>
        <w:t xml:space="preserve"> обмежень, розвиток особистості в освітньому середовищі стимулюється її внутрішніми </w:t>
      </w:r>
      <w:r w:rsidR="00D56E3A">
        <w:rPr>
          <w:sz w:val="28"/>
          <w:szCs w:val="28"/>
        </w:rPr>
        <w:t>розбіжностями</w:t>
      </w:r>
      <w:r w:rsidR="00D56E3A">
        <w:rPr>
          <w:color w:val="000000"/>
          <w:sz w:val="28"/>
          <w:szCs w:val="28"/>
        </w:rPr>
        <w:t xml:space="preserve"> та новими ситуаціями, що виникають через невизначеність. Така </w:t>
      </w:r>
      <w:r w:rsidR="00D56E3A">
        <w:rPr>
          <w:sz w:val="28"/>
          <w:szCs w:val="28"/>
        </w:rPr>
        <w:t>обставина</w:t>
      </w:r>
      <w:r w:rsidR="00D56E3A">
        <w:rPr>
          <w:color w:val="000000"/>
          <w:sz w:val="28"/>
          <w:szCs w:val="28"/>
        </w:rPr>
        <w:t xml:space="preserve"> сприяє активізації внутрішніх механізмів самодетермінації, тобто здатності особистості самостійно визначати власні цілі та напрямки розвитку. У таких умовах освітнє середовище не просто передає знання, а стає платформою для саморозвитку та формування внутрішньої мотивації учнів. У цілому, психологічно безпечне освітнє середовище покликане забезпечити комфорт, емоційну підтримку та розвивальні можливості для всіх учасників освітнього процесу.</w:t>
      </w:r>
    </w:p>
    <w:p w:rsidR="00BA25B4" w:rsidRDefault="00BA25B4">
      <w:pPr>
        <w:pBdr>
          <w:top w:val="nil"/>
          <w:left w:val="nil"/>
          <w:bottom w:val="nil"/>
          <w:right w:val="nil"/>
          <w:between w:val="nil"/>
        </w:pBdr>
        <w:tabs>
          <w:tab w:val="left" w:pos="0"/>
          <w:tab w:val="left" w:pos="284"/>
        </w:tabs>
        <w:spacing w:line="360" w:lineRule="auto"/>
        <w:ind w:left="11" w:firstLine="840"/>
        <w:jc w:val="both"/>
        <w:rPr>
          <w:color w:val="000000"/>
          <w:sz w:val="28"/>
          <w:szCs w:val="28"/>
        </w:rPr>
      </w:pPr>
    </w:p>
    <w:p w:rsidR="00BA25B4" w:rsidRDefault="00D56E3A">
      <w:pPr>
        <w:spacing w:line="360" w:lineRule="auto"/>
        <w:ind w:left="11" w:firstLine="840"/>
        <w:jc w:val="center"/>
        <w:rPr>
          <w:b/>
          <w:color w:val="000000"/>
          <w:sz w:val="28"/>
          <w:szCs w:val="28"/>
        </w:rPr>
      </w:pPr>
      <w:r>
        <w:rPr>
          <w:b/>
          <w:color w:val="000000"/>
          <w:sz w:val="28"/>
          <w:szCs w:val="28"/>
        </w:rPr>
        <w:t>1.3. Психологічні чинники забезпечення інформаційної безпеки здобувачів освіти</w:t>
      </w:r>
    </w:p>
    <w:p w:rsidR="00BA25B4" w:rsidRDefault="00BA25B4">
      <w:pPr>
        <w:spacing w:line="360" w:lineRule="auto"/>
        <w:ind w:left="11" w:firstLine="840"/>
        <w:jc w:val="center"/>
        <w:rPr>
          <w:b/>
          <w:color w:val="000000"/>
          <w:sz w:val="28"/>
          <w:szCs w:val="28"/>
        </w:rPr>
      </w:pPr>
    </w:p>
    <w:p w:rsidR="00BA25B4" w:rsidRDefault="00D56E3A">
      <w:pPr>
        <w:spacing w:line="360" w:lineRule="auto"/>
        <w:ind w:left="11" w:firstLine="840"/>
        <w:jc w:val="both"/>
        <w:rPr>
          <w:color w:val="000000"/>
          <w:sz w:val="28"/>
          <w:szCs w:val="28"/>
        </w:rPr>
      </w:pPr>
      <w:r>
        <w:rPr>
          <w:color w:val="000000"/>
          <w:sz w:val="28"/>
          <w:szCs w:val="28"/>
        </w:rPr>
        <w:t xml:space="preserve">Сучасний цифровий простір суттєво змінив взаємодію людей завдяки стрімкому розвитку технологій, зокрема соціальних медіа, цифрових сервісів, і широкій доступності гаджетів. Це, з одного боку, сприяє розширенню можливостей для спілкування, а з іншого – змінює природу міжособистісної комунікації. </w:t>
      </w:r>
      <w:r w:rsidR="00E027F3">
        <w:rPr>
          <w:color w:val="000000"/>
          <w:sz w:val="28"/>
          <w:szCs w:val="28"/>
        </w:rPr>
        <w:t>Люди</w:t>
      </w:r>
      <w:r>
        <w:rPr>
          <w:color w:val="000000"/>
          <w:sz w:val="28"/>
          <w:szCs w:val="28"/>
        </w:rPr>
        <w:t xml:space="preserve"> тепер можуть пізнавати світ не лише через традиційні шляхи – навчання у закладі освіти або спілкування з родиною, але й опосередковано через інтернет і цифрові медіа. </w:t>
      </w:r>
    </w:p>
    <w:p w:rsidR="00BA25B4" w:rsidRDefault="00D56E3A">
      <w:pPr>
        <w:spacing w:line="360" w:lineRule="auto"/>
        <w:ind w:left="11" w:firstLine="840"/>
        <w:jc w:val="both"/>
        <w:rPr>
          <w:color w:val="000000"/>
          <w:sz w:val="28"/>
          <w:szCs w:val="28"/>
        </w:rPr>
      </w:pPr>
      <w:r>
        <w:rPr>
          <w:color w:val="000000"/>
          <w:sz w:val="28"/>
          <w:szCs w:val="28"/>
        </w:rPr>
        <w:t xml:space="preserve">Інформаційно-комунікаційні технології стали важливим засобом соціалізації, що пропонує доступ до великої кількості інформації, але також може впливати на стиль комунікації, сприяючи більш частому, але менш глибокому контакту. Це може позначитися на здатності до емпатії та розвитку соціальних навичок, оскільки цифрова комунікація часто замінює безпосереднє спілкування, що є важливим для емоційного розвитку та </w:t>
      </w:r>
      <w:r>
        <w:rPr>
          <w:color w:val="000000"/>
          <w:sz w:val="28"/>
          <w:szCs w:val="28"/>
        </w:rPr>
        <w:lastRenderedPageBreak/>
        <w:t>формування міжособистісних зв</w:t>
      </w:r>
      <w:r w:rsidR="00AD5C0D">
        <w:rPr>
          <w:color w:val="000000"/>
          <w:sz w:val="28"/>
          <w:szCs w:val="28"/>
        </w:rPr>
        <w:t>’</w:t>
      </w:r>
      <w:r>
        <w:rPr>
          <w:color w:val="000000"/>
          <w:sz w:val="28"/>
          <w:szCs w:val="28"/>
        </w:rPr>
        <w:t>язків.</w:t>
      </w:r>
    </w:p>
    <w:p w:rsidR="00BA25B4" w:rsidRDefault="00D56E3A">
      <w:pPr>
        <w:spacing w:line="360" w:lineRule="auto"/>
        <w:ind w:left="11" w:firstLine="840"/>
        <w:jc w:val="both"/>
        <w:rPr>
          <w:color w:val="000000"/>
          <w:sz w:val="28"/>
          <w:szCs w:val="28"/>
        </w:rPr>
      </w:pPr>
      <w:r>
        <w:rPr>
          <w:color w:val="000000"/>
          <w:sz w:val="28"/>
          <w:szCs w:val="28"/>
        </w:rPr>
        <w:t>Для сучасної людини важливо вміти ефективно взаємодіяти у цьому просторі, адже цифрові технології впливають на всі вікові категорії, змінюючи стиль і формат комунікації, створюючи нові виклики й можливості для особистісного розвитку та соціальної взаємодії</w:t>
      </w:r>
      <w:r w:rsidR="009B2130">
        <w:rPr>
          <w:color w:val="000000"/>
          <w:sz w:val="28"/>
          <w:szCs w:val="28"/>
        </w:rPr>
        <w:t xml:space="preserve"> </w:t>
      </w:r>
      <w:r w:rsidR="009B2130" w:rsidRPr="00BC38C3">
        <w:rPr>
          <w:color w:val="000000"/>
          <w:sz w:val="28"/>
          <w:szCs w:val="28"/>
        </w:rPr>
        <w:t>[</w:t>
      </w:r>
      <w:r w:rsidR="009B2130">
        <w:rPr>
          <w:color w:val="000000"/>
          <w:sz w:val="28"/>
          <w:szCs w:val="28"/>
        </w:rPr>
        <w:t>19</w:t>
      </w:r>
      <w:r w:rsidR="009B2130" w:rsidRPr="00BC38C3">
        <w:rPr>
          <w:color w:val="000000"/>
          <w:sz w:val="28"/>
          <w:szCs w:val="28"/>
        </w:rPr>
        <w:t>]</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 xml:space="preserve">Серед українських науковців, які роблять вагомий внесок у дослідження проблем інформаційної безпеки, можна виокремити таких учених: Р. Калюжний (працює над питаннями правового регулювання інформаційної безпеки в Україні, зокрема правовими аспектами захисту інформаційного простору); Г. Почепцов (досліджує теми інформаційної війни, психологічних аспектів інформаційного впливу, маніпуляцій та протидії дезінформації); Б. Кормич (вивчає інформаційну безпеку з </w:t>
      </w:r>
      <w:r>
        <w:rPr>
          <w:sz w:val="28"/>
          <w:szCs w:val="28"/>
        </w:rPr>
        <w:t>погляду</w:t>
      </w:r>
      <w:r>
        <w:rPr>
          <w:color w:val="000000"/>
          <w:sz w:val="28"/>
          <w:szCs w:val="28"/>
        </w:rPr>
        <w:t xml:space="preserve"> національної безпеки, аналізуючи основні виклики в цій сфері та можливі стратегії захисту); П. Жарков (досліджує захист інформаційних ресурсів, зокрема в аспектах захисту державної інформації та приватних даних).</w:t>
      </w:r>
    </w:p>
    <w:p w:rsidR="00BA25B4" w:rsidRDefault="00D56E3A">
      <w:pPr>
        <w:spacing w:line="360" w:lineRule="auto"/>
        <w:ind w:left="11" w:firstLine="840"/>
        <w:jc w:val="both"/>
        <w:rPr>
          <w:color w:val="000000"/>
          <w:sz w:val="28"/>
          <w:szCs w:val="28"/>
        </w:rPr>
      </w:pPr>
      <w:r>
        <w:rPr>
          <w:color w:val="000000"/>
          <w:sz w:val="28"/>
          <w:szCs w:val="28"/>
        </w:rPr>
        <w:t>Серед зарубіжних дослідників: І. Панарів та А. Тер-Акопов (зосереджуються на аналізі глобальних загроз інформаційної безпеки та методах їх протидії в міжнародному контексті); В. Ярчкин (досліджує вплив дезінформації та інформаційних загроз на політичну стабільність і соціальну безпеку). Ці науковці пропонують різнопланові підходи до забезпечення інформаційної безпеки, як на національному, так і міжнародному рівнях, з урахуванням правових, соціальних і технологічних аспектів.</w:t>
      </w:r>
    </w:p>
    <w:p w:rsidR="00BA25B4" w:rsidRDefault="00D56E3A">
      <w:pPr>
        <w:spacing w:line="360" w:lineRule="auto"/>
        <w:ind w:left="11" w:firstLine="840"/>
        <w:jc w:val="both"/>
        <w:rPr>
          <w:color w:val="000000"/>
          <w:sz w:val="28"/>
          <w:szCs w:val="28"/>
        </w:rPr>
      </w:pPr>
      <w:r>
        <w:rPr>
          <w:color w:val="000000"/>
          <w:sz w:val="28"/>
          <w:szCs w:val="28"/>
        </w:rPr>
        <w:t>Термін «інформаційна безпека» з</w:t>
      </w:r>
      <w:r w:rsidR="00AD5C0D">
        <w:rPr>
          <w:color w:val="000000"/>
          <w:sz w:val="28"/>
          <w:szCs w:val="28"/>
        </w:rPr>
        <w:t>’</w:t>
      </w:r>
      <w:r>
        <w:rPr>
          <w:color w:val="000000"/>
          <w:sz w:val="28"/>
          <w:szCs w:val="28"/>
        </w:rPr>
        <w:t xml:space="preserve">явився в кінці 1980-х років у працях німецького вченого Г. Одермана. Г. Одерман одним із перших підкреслив значення інформаційного компонента для міжнародної безпеки, окресливши системний підхід до вирішення загроз, що виникають через інформаційні ризики. Це дослідження започаткувало новий напрям у сфері міжнародної </w:t>
      </w:r>
      <w:r>
        <w:rPr>
          <w:color w:val="000000"/>
          <w:sz w:val="28"/>
          <w:szCs w:val="28"/>
        </w:rPr>
        <w:lastRenderedPageBreak/>
        <w:t xml:space="preserve">безпеки, де інформація стала розглядатися не лише як засіб передачі знань, а </w:t>
      </w:r>
      <w:r>
        <w:rPr>
          <w:sz w:val="28"/>
          <w:szCs w:val="28"/>
        </w:rPr>
        <w:t>і</w:t>
      </w:r>
      <w:r>
        <w:rPr>
          <w:color w:val="000000"/>
          <w:sz w:val="28"/>
          <w:szCs w:val="28"/>
        </w:rPr>
        <w:t xml:space="preserve"> як об</w:t>
      </w:r>
      <w:r w:rsidR="00AD5C0D">
        <w:rPr>
          <w:color w:val="000000"/>
          <w:sz w:val="28"/>
          <w:szCs w:val="28"/>
        </w:rPr>
        <w:t>’</w:t>
      </w:r>
      <w:r>
        <w:rPr>
          <w:color w:val="000000"/>
          <w:sz w:val="28"/>
          <w:szCs w:val="28"/>
        </w:rPr>
        <w:t>єкт, що потребує захисту</w:t>
      </w:r>
      <w:r w:rsidR="009B2130">
        <w:rPr>
          <w:color w:val="000000"/>
          <w:sz w:val="28"/>
          <w:szCs w:val="28"/>
        </w:rPr>
        <w:t xml:space="preserve"> </w:t>
      </w:r>
      <w:r w:rsidR="009B2130" w:rsidRPr="00BC38C3">
        <w:rPr>
          <w:color w:val="000000"/>
          <w:sz w:val="28"/>
          <w:szCs w:val="28"/>
          <w:lang w:val="ru-RU"/>
        </w:rPr>
        <w:t>[</w:t>
      </w:r>
      <w:r w:rsidR="009B2130">
        <w:rPr>
          <w:color w:val="000000"/>
          <w:sz w:val="28"/>
          <w:szCs w:val="28"/>
        </w:rPr>
        <w:t>8</w:t>
      </w:r>
      <w:r w:rsidR="009B2130" w:rsidRPr="00BC38C3">
        <w:rPr>
          <w:color w:val="000000"/>
          <w:sz w:val="28"/>
          <w:szCs w:val="28"/>
          <w:lang w:val="ru-RU"/>
        </w:rPr>
        <w:t>]</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З кінця 1991 р. – початку 1992 років у науковій і практичній літературі, як в Україні, так і за її межами, з</w:t>
      </w:r>
      <w:r w:rsidR="00AD5C0D">
        <w:rPr>
          <w:color w:val="000000"/>
          <w:sz w:val="28"/>
          <w:szCs w:val="28"/>
        </w:rPr>
        <w:t>’</w:t>
      </w:r>
      <w:r>
        <w:rPr>
          <w:color w:val="000000"/>
          <w:sz w:val="28"/>
          <w:szCs w:val="28"/>
        </w:rPr>
        <w:t>явилися перші ґрунтовні дослідження та дискусії з питань інформаційної безпеки. У цей час починають активно обговорювати проблеми захисту інформації в контексті стрімкого розвитку технологій та інформаційного простору. Поява таких обговорень свідчить про усвідомлення суспільством нових загроз, зокрема кібератак, дезінформації та інших викликів, пов</w:t>
      </w:r>
      <w:r w:rsidR="00AD5C0D">
        <w:rPr>
          <w:color w:val="000000"/>
          <w:sz w:val="28"/>
          <w:szCs w:val="28"/>
        </w:rPr>
        <w:t>’</w:t>
      </w:r>
      <w:r>
        <w:rPr>
          <w:color w:val="000000"/>
          <w:sz w:val="28"/>
          <w:szCs w:val="28"/>
        </w:rPr>
        <w:t>язаних з інформаційною безпекою, як ключових аспектів національної та міжнародної безпеки [</w:t>
      </w:r>
      <w:r w:rsidR="009B2130">
        <w:rPr>
          <w:color w:val="000000"/>
          <w:sz w:val="28"/>
          <w:szCs w:val="28"/>
        </w:rPr>
        <w:t>55</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 xml:space="preserve">В Українській законодавчій базі термін «інформаційна безпека» наведено у Концепції національної програми інформатизації, затвердженої Законом України від 4 лютого 1998 року № 75/98, де «інформаційна безпека» – це </w:t>
      </w:r>
      <w:r>
        <w:rPr>
          <w:sz w:val="28"/>
          <w:szCs w:val="28"/>
        </w:rPr>
        <w:t>неодмінна</w:t>
      </w:r>
      <w:r>
        <w:rPr>
          <w:color w:val="000000"/>
          <w:sz w:val="28"/>
          <w:szCs w:val="28"/>
        </w:rPr>
        <w:t xml:space="preserve"> частина політичної, економічної, оборонної та інших </w:t>
      </w:r>
      <w:r>
        <w:rPr>
          <w:sz w:val="28"/>
          <w:szCs w:val="28"/>
        </w:rPr>
        <w:t>складників</w:t>
      </w:r>
      <w:r>
        <w:rPr>
          <w:color w:val="000000"/>
          <w:sz w:val="28"/>
          <w:szCs w:val="28"/>
        </w:rPr>
        <w:t xml:space="preserve"> національної безпеки. Об</w:t>
      </w:r>
      <w:r w:rsidR="00AD5C0D">
        <w:rPr>
          <w:color w:val="000000"/>
          <w:sz w:val="28"/>
          <w:szCs w:val="28"/>
        </w:rPr>
        <w:t>’</w:t>
      </w:r>
      <w:r>
        <w:rPr>
          <w:color w:val="000000"/>
          <w:sz w:val="28"/>
          <w:szCs w:val="28"/>
        </w:rPr>
        <w:t>єктами інформаційної безпеки є інформаційні ресурси, телекомунікації, канали інформаційного обміну, функціонування телекомунікаційних мереж і систем та інші елементи інформаційної інфраструктури країни»</w:t>
      </w:r>
      <w:r w:rsidR="009B2130">
        <w:rPr>
          <w:color w:val="000000"/>
          <w:sz w:val="28"/>
          <w:szCs w:val="28"/>
        </w:rPr>
        <w:t xml:space="preserve"> </w:t>
      </w:r>
      <w:r w:rsidR="009B2130" w:rsidRPr="00BC38C3">
        <w:rPr>
          <w:color w:val="000000"/>
          <w:sz w:val="28"/>
          <w:szCs w:val="28"/>
        </w:rPr>
        <w:t>[</w:t>
      </w:r>
      <w:r w:rsidR="009B2130">
        <w:rPr>
          <w:color w:val="000000"/>
          <w:sz w:val="28"/>
          <w:szCs w:val="28"/>
        </w:rPr>
        <w:t>27</w:t>
      </w:r>
      <w:r w:rsidR="009B2130" w:rsidRPr="00BC38C3">
        <w:rPr>
          <w:color w:val="000000"/>
          <w:sz w:val="28"/>
          <w:szCs w:val="28"/>
        </w:rPr>
        <w:t>]</w:t>
      </w:r>
      <w:r w:rsidR="009B2130">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Актуалізація нинішньої антропологічної освітньої парадигми обумовлена потужним впливом цифрових та інформаційно-комунікаційних технологій на культуру й людину в цілому, що ствердило конституювання ди</w:t>
      </w:r>
      <w:r>
        <w:rPr>
          <w:sz w:val="28"/>
          <w:szCs w:val="28"/>
        </w:rPr>
        <w:t>джит</w:t>
      </w:r>
      <w:r>
        <w:rPr>
          <w:color w:val="000000"/>
          <w:sz w:val="28"/>
          <w:szCs w:val="28"/>
        </w:rPr>
        <w:t xml:space="preserve">альних суспільства і культури. Результатом стала поява </w:t>
      </w:r>
      <w:r>
        <w:rPr>
          <w:i/>
          <w:color w:val="000000"/>
          <w:sz w:val="28"/>
          <w:szCs w:val="28"/>
        </w:rPr>
        <w:t xml:space="preserve">Homo digitalis – людини </w:t>
      </w:r>
      <w:r>
        <w:rPr>
          <w:i/>
          <w:sz w:val="28"/>
          <w:szCs w:val="28"/>
        </w:rPr>
        <w:t>цифрової</w:t>
      </w:r>
      <w:r>
        <w:rPr>
          <w:color w:val="000000"/>
          <w:sz w:val="28"/>
          <w:szCs w:val="28"/>
        </w:rPr>
        <w:t>. Цей образ фіксує зовнішні характеристики індивідів, які володіють сенсорними вміннями об</w:t>
      </w:r>
      <w:r w:rsidR="00AD5C0D">
        <w:rPr>
          <w:color w:val="000000"/>
          <w:sz w:val="28"/>
          <w:szCs w:val="28"/>
        </w:rPr>
        <w:t>’</w:t>
      </w:r>
      <w:r>
        <w:rPr>
          <w:color w:val="000000"/>
          <w:sz w:val="28"/>
          <w:szCs w:val="28"/>
        </w:rPr>
        <w:t xml:space="preserve">єктної регуляції (приведення в дію планшетів чи смартфонів) (digitalis латиною означає і цифру, і палець). </w:t>
      </w:r>
    </w:p>
    <w:p w:rsidR="00BA25B4" w:rsidRDefault="00D56E3A">
      <w:pPr>
        <w:spacing w:line="360" w:lineRule="auto"/>
        <w:ind w:left="11" w:firstLine="840"/>
        <w:jc w:val="both"/>
        <w:rPr>
          <w:color w:val="000000"/>
          <w:sz w:val="28"/>
          <w:szCs w:val="28"/>
        </w:rPr>
      </w:pPr>
      <w:r>
        <w:rPr>
          <w:color w:val="000000"/>
          <w:sz w:val="28"/>
          <w:szCs w:val="28"/>
        </w:rPr>
        <w:t xml:space="preserve">Homo digitalis, опанувавши інформаційні технології, усебічно застосовуючи їх у своїй діяльності, постає у такий спосіб «конструктом» </w:t>
      </w:r>
      <w:r>
        <w:rPr>
          <w:color w:val="000000"/>
          <w:sz w:val="28"/>
          <w:szCs w:val="28"/>
        </w:rPr>
        <w:lastRenderedPageBreak/>
        <w:t>нової пасивної людини, що зручно розташувалася в інтер</w:t>
      </w:r>
      <w:r w:rsidR="00AD5C0D">
        <w:rPr>
          <w:color w:val="000000"/>
          <w:sz w:val="28"/>
          <w:szCs w:val="28"/>
        </w:rPr>
        <w:t>’</w:t>
      </w:r>
      <w:r>
        <w:rPr>
          <w:color w:val="000000"/>
          <w:sz w:val="28"/>
          <w:szCs w:val="28"/>
        </w:rPr>
        <w:t>єрах суспільних розваг. Одномірність буття Homo digitalis у рамках інформаційно-цифрового суспільства формує «філософію селфі», або несправжнього буття, яке покликане бути кращим за справжнє. Така людина насамперед зосереджена на собі, практикуючи власну самобутність за допомогою різних комп</w:t>
      </w:r>
      <w:r w:rsidR="00AD5C0D">
        <w:rPr>
          <w:color w:val="000000"/>
          <w:sz w:val="28"/>
          <w:szCs w:val="28"/>
        </w:rPr>
        <w:t>’</w:t>
      </w:r>
      <w:r>
        <w:rPr>
          <w:color w:val="000000"/>
          <w:sz w:val="28"/>
          <w:szCs w:val="28"/>
        </w:rPr>
        <w:t xml:space="preserve">ютерних програм і платформ. </w:t>
      </w:r>
    </w:p>
    <w:p w:rsidR="00BA25B4" w:rsidRDefault="00D56E3A">
      <w:pPr>
        <w:spacing w:line="360" w:lineRule="auto"/>
        <w:ind w:left="11" w:firstLine="840"/>
        <w:jc w:val="both"/>
        <w:rPr>
          <w:color w:val="000000"/>
          <w:sz w:val="28"/>
          <w:szCs w:val="28"/>
        </w:rPr>
      </w:pPr>
      <w:r>
        <w:rPr>
          <w:color w:val="000000"/>
          <w:sz w:val="28"/>
          <w:szCs w:val="28"/>
        </w:rPr>
        <w:t>Комунікативний простір Інтернету, який структурує життєвий світ Homo digitalis, перенасичений порадами, квазісенсаціями, інсинуаціями, стає місцем зустрічі</w:t>
      </w:r>
      <w:r>
        <w:rPr>
          <w:sz w:val="28"/>
          <w:szCs w:val="28"/>
        </w:rPr>
        <w:t xml:space="preserve"> цифро-</w:t>
      </w:r>
      <w:r>
        <w:rPr>
          <w:color w:val="000000"/>
          <w:sz w:val="28"/>
          <w:szCs w:val="28"/>
        </w:rPr>
        <w:t>орієнтованих людей, переповнених зневагою до інших. Вони далекі від ідеалів освіченості минулого та достатньої ерудиції</w:t>
      </w:r>
      <w:r w:rsidR="009B2130">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 xml:space="preserve">Основним трендом у країнах ЄС та в Україні є цифрова трансформація суспільства. Про це зазначено в таких міжнародних настановах, як Рекомендації Ради Європи про співпрацю між правоохоронними органами та постачальниками </w:t>
      </w:r>
      <w:r>
        <w:rPr>
          <w:sz w:val="28"/>
          <w:szCs w:val="28"/>
        </w:rPr>
        <w:t>інтернет послуг</w:t>
      </w:r>
      <w:r>
        <w:rPr>
          <w:color w:val="000000"/>
          <w:sz w:val="28"/>
          <w:szCs w:val="28"/>
        </w:rPr>
        <w:t xml:space="preserve"> у протидії кіберзлочинності, Керівних принципах у сфері прав людини для інтернет-провайдерів (Рада Європи та EuroISPA), Керівних принципах з прав людини для постачальників онлайн-ігор (Рада Європи та ISFE) та інших документах ЮНЕСКО, Європейської Комісії, Ради Європи. Україна ініціювала діалог з Європейською Комісією з оновлення і розширення переліку законодавчих актів ЄС, які підлягають імплементації в українське законодавство згідно з Доповненням XVII-3 до Розділу IV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w:t>
      </w:r>
      <w:r w:rsidR="009B2130">
        <w:rPr>
          <w:color w:val="000000"/>
          <w:sz w:val="28"/>
          <w:szCs w:val="28"/>
        </w:rPr>
        <w:t>77</w:t>
      </w:r>
      <w:r>
        <w:rPr>
          <w:color w:val="000000"/>
          <w:sz w:val="28"/>
          <w:szCs w:val="28"/>
        </w:rPr>
        <w:t xml:space="preserve">]. </w:t>
      </w:r>
    </w:p>
    <w:p w:rsidR="00BA25B4" w:rsidRDefault="00D56E3A">
      <w:pPr>
        <w:spacing w:line="360" w:lineRule="auto"/>
        <w:ind w:left="11" w:firstLine="840"/>
        <w:jc w:val="both"/>
        <w:rPr>
          <w:color w:val="000000"/>
          <w:sz w:val="28"/>
          <w:szCs w:val="28"/>
        </w:rPr>
      </w:pPr>
      <w:r>
        <w:rPr>
          <w:color w:val="000000"/>
          <w:sz w:val="28"/>
          <w:szCs w:val="28"/>
        </w:rPr>
        <w:t>У межах цього процесу в серпні 2018 року Україна передала Європейській Комісії проєкт Дорожньої карти з інтеграції України до Єдиного цифрового ринку ЄС</w:t>
      </w:r>
      <w:r w:rsidR="009B2130">
        <w:rPr>
          <w:color w:val="000000"/>
          <w:sz w:val="28"/>
          <w:szCs w:val="28"/>
        </w:rPr>
        <w:t xml:space="preserve"> </w:t>
      </w:r>
      <w:r w:rsidR="009B2130" w:rsidRPr="00BC38C3">
        <w:rPr>
          <w:color w:val="000000"/>
          <w:sz w:val="28"/>
          <w:szCs w:val="28"/>
          <w:lang w:val="ru-RU"/>
        </w:rPr>
        <w:t>[</w:t>
      </w:r>
      <w:r w:rsidR="009B2130">
        <w:rPr>
          <w:color w:val="000000"/>
          <w:sz w:val="28"/>
          <w:szCs w:val="28"/>
        </w:rPr>
        <w:t>83</w:t>
      </w:r>
      <w:r w:rsidR="009B2130" w:rsidRPr="00BC38C3">
        <w:rPr>
          <w:color w:val="000000"/>
          <w:sz w:val="28"/>
          <w:szCs w:val="28"/>
          <w:lang w:val="ru-RU"/>
        </w:rPr>
        <w:t>]</w:t>
      </w:r>
      <w:r>
        <w:rPr>
          <w:color w:val="000000"/>
          <w:sz w:val="16"/>
          <w:szCs w:val="16"/>
        </w:rPr>
        <w:t xml:space="preserve">. </w:t>
      </w:r>
      <w:r>
        <w:rPr>
          <w:color w:val="000000"/>
          <w:sz w:val="28"/>
          <w:szCs w:val="28"/>
        </w:rPr>
        <w:t xml:space="preserve">Важливим є також врахування настанов Цифрового освітнього плану дій на 2021-2027 роки (Digital Education Action </w:t>
      </w:r>
      <w:r>
        <w:rPr>
          <w:color w:val="000000"/>
          <w:sz w:val="28"/>
          <w:szCs w:val="28"/>
        </w:rPr>
        <w:lastRenderedPageBreak/>
        <w:t>Plan (2021-2027)</w:t>
      </w:r>
      <w:r w:rsidR="009B2130">
        <w:rPr>
          <w:color w:val="000000"/>
          <w:sz w:val="28"/>
          <w:szCs w:val="28"/>
        </w:rPr>
        <w:t xml:space="preserve"> </w:t>
      </w:r>
      <w:r w:rsidR="009B2130" w:rsidRPr="00BC38C3">
        <w:rPr>
          <w:color w:val="000000"/>
          <w:sz w:val="28"/>
          <w:szCs w:val="28"/>
        </w:rPr>
        <w:t>[</w:t>
      </w:r>
      <w:r w:rsidR="009B2130">
        <w:rPr>
          <w:color w:val="000000"/>
          <w:sz w:val="28"/>
          <w:szCs w:val="28"/>
        </w:rPr>
        <w:t>78</w:t>
      </w:r>
      <w:r w:rsidR="009B2130" w:rsidRPr="00BC38C3">
        <w:rPr>
          <w:color w:val="000000"/>
          <w:sz w:val="28"/>
          <w:szCs w:val="28"/>
        </w:rPr>
        <w:t>]</w:t>
      </w:r>
      <w:r w:rsidR="009B2130">
        <w:rPr>
          <w:color w:val="000000"/>
          <w:sz w:val="28"/>
          <w:szCs w:val="28"/>
        </w:rPr>
        <w:t>.</w:t>
      </w:r>
    </w:p>
    <w:p w:rsidR="00BA25B4" w:rsidRPr="00A01B35" w:rsidRDefault="00D56E3A">
      <w:pPr>
        <w:spacing w:line="360" w:lineRule="auto"/>
        <w:ind w:left="11" w:firstLine="840"/>
        <w:jc w:val="both"/>
        <w:rPr>
          <w:color w:val="000000"/>
          <w:sz w:val="28"/>
          <w:szCs w:val="28"/>
        </w:rPr>
      </w:pPr>
      <w:r>
        <w:rPr>
          <w:color w:val="000000"/>
          <w:sz w:val="28"/>
          <w:szCs w:val="28"/>
        </w:rPr>
        <w:t xml:space="preserve">Умови російського військового вторгнення створюють низку викликів і завдань щодо їх подолання через інформаційно-аналітичний супровід освіти </w:t>
      </w:r>
      <w:r>
        <w:rPr>
          <w:sz w:val="28"/>
          <w:szCs w:val="28"/>
        </w:rPr>
        <w:t>та</w:t>
      </w:r>
      <w:r>
        <w:rPr>
          <w:color w:val="000000"/>
          <w:sz w:val="28"/>
          <w:szCs w:val="28"/>
        </w:rPr>
        <w:t xml:space="preserve"> </w:t>
      </w:r>
      <w:r w:rsidRPr="00A01B35">
        <w:rPr>
          <w:color w:val="000000"/>
          <w:sz w:val="28"/>
          <w:szCs w:val="28"/>
        </w:rPr>
        <w:t xml:space="preserve">педагогіки України. Серед найбільш актуальних </w:t>
      </w:r>
      <w:r w:rsidRPr="00A01B35">
        <w:rPr>
          <w:i/>
          <w:color w:val="000000"/>
          <w:sz w:val="28"/>
          <w:szCs w:val="28"/>
        </w:rPr>
        <w:t>завдань</w:t>
      </w:r>
      <w:r w:rsidRPr="00A01B35">
        <w:rPr>
          <w:color w:val="000000"/>
          <w:sz w:val="28"/>
          <w:szCs w:val="28"/>
        </w:rPr>
        <w:t xml:space="preserve"> можна виокремити такі: </w:t>
      </w:r>
    </w:p>
    <w:p w:rsidR="00BA25B4" w:rsidRPr="00A01B35" w:rsidRDefault="00D56E3A">
      <w:pPr>
        <w:spacing w:line="360" w:lineRule="auto"/>
        <w:ind w:left="11" w:firstLine="840"/>
        <w:jc w:val="both"/>
        <w:rPr>
          <w:color w:val="000000"/>
          <w:sz w:val="28"/>
          <w:szCs w:val="28"/>
        </w:rPr>
      </w:pPr>
      <w:r w:rsidRPr="00A01B35">
        <w:rPr>
          <w:rFonts w:eastAsia="Gungsuh"/>
          <w:color w:val="000000"/>
          <w:sz w:val="28"/>
          <w:szCs w:val="28"/>
        </w:rPr>
        <w:t xml:space="preserve">− утримання безпеки інформаційної інфраструктури освіти. Військова агресія призводить до кібератак та вірусних атак на інформаційні системи освітніх установ, що порушує звичайний режим їх роботи та забезпечення безпеки даних; </w:t>
      </w:r>
    </w:p>
    <w:p w:rsidR="00BA25B4" w:rsidRPr="00A01B35" w:rsidRDefault="00D56E3A">
      <w:pPr>
        <w:spacing w:line="360" w:lineRule="auto"/>
        <w:ind w:left="11" w:firstLine="840"/>
        <w:jc w:val="both"/>
        <w:rPr>
          <w:color w:val="000000"/>
          <w:sz w:val="28"/>
          <w:szCs w:val="28"/>
        </w:rPr>
      </w:pPr>
      <w:r w:rsidRPr="00A01B35">
        <w:rPr>
          <w:rFonts w:eastAsia="Gungsuh"/>
          <w:color w:val="000000"/>
          <w:sz w:val="28"/>
          <w:szCs w:val="28"/>
        </w:rPr>
        <w:t xml:space="preserve">− забезпечення доступу до освітніх ресурсів. Умови військового конфлікту часто призводять до перекриття доступу до освітніх ресурсів, особливо для тих регіонів, що постраждали від російської агресії найбільше; </w:t>
      </w:r>
    </w:p>
    <w:p w:rsidR="00BA25B4" w:rsidRPr="00A01B35" w:rsidRDefault="00D56E3A">
      <w:pPr>
        <w:spacing w:line="360" w:lineRule="auto"/>
        <w:ind w:left="11" w:firstLine="840"/>
        <w:jc w:val="both"/>
        <w:rPr>
          <w:color w:val="000000"/>
          <w:sz w:val="28"/>
          <w:szCs w:val="28"/>
        </w:rPr>
      </w:pPr>
      <w:r w:rsidRPr="00A01B35">
        <w:rPr>
          <w:rFonts w:eastAsia="Gungsuh"/>
          <w:color w:val="000000"/>
          <w:sz w:val="28"/>
          <w:szCs w:val="28"/>
        </w:rPr>
        <w:t xml:space="preserve">− поліпшення якості інформаційної підтримки. В умовах війни інформаційна підтримка освіти має бути більш змістовною, систематичною та регулярною, що дасть змогу здобувачам освіти й педагогам своєчасно отримувати актуальну інформацію про ситуацію в країні та в освітній галузі; </w:t>
      </w:r>
    </w:p>
    <w:p w:rsidR="00BA25B4" w:rsidRPr="00A01B35" w:rsidRDefault="00D56E3A">
      <w:pPr>
        <w:spacing w:line="360" w:lineRule="auto"/>
        <w:ind w:left="11" w:firstLine="840"/>
        <w:jc w:val="both"/>
        <w:rPr>
          <w:color w:val="000000"/>
          <w:sz w:val="16"/>
          <w:szCs w:val="16"/>
        </w:rPr>
      </w:pPr>
      <w:r w:rsidRPr="00A01B35">
        <w:rPr>
          <w:rFonts w:eastAsia="Gungsuh"/>
          <w:color w:val="000000"/>
          <w:sz w:val="28"/>
          <w:szCs w:val="28"/>
        </w:rPr>
        <w:t>− організація психологічної підтримки. Війна може створювати психологічний тиск на суб</w:t>
      </w:r>
      <w:r w:rsidR="00AD5C0D" w:rsidRPr="00A01B35">
        <w:rPr>
          <w:rFonts w:eastAsia="Gungsuh"/>
          <w:color w:val="000000"/>
          <w:sz w:val="28"/>
          <w:szCs w:val="28"/>
        </w:rPr>
        <w:t>’</w:t>
      </w:r>
      <w:r w:rsidRPr="00A01B35">
        <w:rPr>
          <w:rFonts w:eastAsia="Gungsuh"/>
          <w:color w:val="000000"/>
          <w:sz w:val="28"/>
          <w:szCs w:val="28"/>
        </w:rPr>
        <w:t>єктів освітнього процесу, особливо в тих регіонах, де найбільше потерпають від військової агресії. Тож інформаційний супровід освіти має передбачати психологічну підтримку, яка уможливлюватиме забезпечення стійкості педагогічного колективу та учнівської молоді</w:t>
      </w:r>
      <w:r w:rsidR="00A931A4" w:rsidRPr="00A01B35">
        <w:rPr>
          <w:rFonts w:eastAsia="Gungsuh"/>
          <w:color w:val="000000"/>
          <w:sz w:val="28"/>
          <w:szCs w:val="28"/>
        </w:rPr>
        <w:t xml:space="preserve"> </w:t>
      </w:r>
      <w:r w:rsidR="00A931A4" w:rsidRPr="00A01B35">
        <w:rPr>
          <w:color w:val="000000"/>
          <w:sz w:val="28"/>
          <w:szCs w:val="28"/>
        </w:rPr>
        <w:t>[43]</w:t>
      </w:r>
      <w:r w:rsidR="00A931A4" w:rsidRPr="00A01B35">
        <w:rPr>
          <w:rFonts w:eastAsia="Gungsuh"/>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 xml:space="preserve">Окрім цього, сучасна соціально-політична ситуація створює суттєві виклики для сфери освіти та науки. Ось деякі з ключових проблем, що впливають на систему освіти </w:t>
      </w:r>
      <w:r>
        <w:rPr>
          <w:sz w:val="28"/>
          <w:szCs w:val="28"/>
        </w:rPr>
        <w:t>та</w:t>
      </w:r>
      <w:r>
        <w:rPr>
          <w:color w:val="000000"/>
          <w:sz w:val="28"/>
          <w:szCs w:val="28"/>
        </w:rPr>
        <w:t xml:space="preserve"> науково-дослідну діяльність:</w:t>
      </w:r>
    </w:p>
    <w:p w:rsidR="00BA25B4" w:rsidRDefault="00D56E3A">
      <w:pPr>
        <w:spacing w:line="360" w:lineRule="auto"/>
        <w:ind w:left="11" w:firstLine="840"/>
        <w:jc w:val="both"/>
        <w:rPr>
          <w:b/>
          <w:color w:val="000000"/>
          <w:sz w:val="28"/>
          <w:szCs w:val="28"/>
        </w:rPr>
      </w:pPr>
      <w:r>
        <w:rPr>
          <w:b/>
          <w:color w:val="000000"/>
          <w:sz w:val="28"/>
          <w:szCs w:val="28"/>
        </w:rPr>
        <w:t>1. Зміна пріоритетів у наукових дослідженнях.</w:t>
      </w:r>
    </w:p>
    <w:p w:rsidR="00BA25B4" w:rsidRDefault="00D56E3A">
      <w:pPr>
        <w:spacing w:line="360" w:lineRule="auto"/>
        <w:ind w:left="11" w:firstLine="840"/>
        <w:jc w:val="both"/>
        <w:rPr>
          <w:color w:val="000000"/>
          <w:sz w:val="28"/>
          <w:szCs w:val="28"/>
        </w:rPr>
      </w:pPr>
      <w:r>
        <w:rPr>
          <w:color w:val="000000"/>
          <w:sz w:val="28"/>
          <w:szCs w:val="28"/>
        </w:rPr>
        <w:t xml:space="preserve">Військовий конфлікт переорієнтовує наукову діяльність у бік досліджень з оборони та безпеки, водночас відсуваючи на другий план </w:t>
      </w:r>
      <w:r>
        <w:rPr>
          <w:color w:val="000000"/>
          <w:sz w:val="28"/>
          <w:szCs w:val="28"/>
        </w:rPr>
        <w:lastRenderedPageBreak/>
        <w:t>розвиток інших галузей. Це призводить до зниження інтересу до науки та технологій, не пов</w:t>
      </w:r>
      <w:r w:rsidR="00AD5C0D">
        <w:rPr>
          <w:color w:val="000000"/>
          <w:sz w:val="28"/>
          <w:szCs w:val="28"/>
        </w:rPr>
        <w:t>’</w:t>
      </w:r>
      <w:r>
        <w:rPr>
          <w:color w:val="000000"/>
          <w:sz w:val="28"/>
          <w:szCs w:val="28"/>
        </w:rPr>
        <w:t>язаних із безпекою, що може сповільнити інноваційний розвиток країни.</w:t>
      </w:r>
    </w:p>
    <w:p w:rsidR="00BA25B4" w:rsidRDefault="00D56E3A">
      <w:pPr>
        <w:spacing w:line="360" w:lineRule="auto"/>
        <w:ind w:left="11" w:firstLine="840"/>
        <w:jc w:val="both"/>
        <w:rPr>
          <w:b/>
          <w:color w:val="000000"/>
          <w:sz w:val="28"/>
          <w:szCs w:val="28"/>
        </w:rPr>
      </w:pPr>
      <w:r>
        <w:rPr>
          <w:b/>
          <w:color w:val="000000"/>
          <w:sz w:val="28"/>
          <w:szCs w:val="28"/>
        </w:rPr>
        <w:t>2. Втрата кадрів.</w:t>
      </w:r>
    </w:p>
    <w:p w:rsidR="00BA25B4" w:rsidRDefault="00D56E3A">
      <w:pPr>
        <w:spacing w:line="360" w:lineRule="auto"/>
        <w:ind w:left="11" w:firstLine="840"/>
        <w:jc w:val="both"/>
        <w:rPr>
          <w:color w:val="000000"/>
          <w:sz w:val="28"/>
          <w:szCs w:val="28"/>
        </w:rPr>
      </w:pPr>
      <w:r>
        <w:rPr>
          <w:color w:val="000000"/>
          <w:sz w:val="28"/>
          <w:szCs w:val="28"/>
        </w:rPr>
        <w:t>Багато кваліфікованих спеціалістів, включно з науковцями, педагогами та вчителями, вимушені залишати країну або змінювати діяльність. Чоловіки часто мобілізуються для оборони країни, тоді як жінки та тимчасово переміщені особи виїжджають з небезпечних зон. Цей відтік кадрів, а також руйнування наукових та освітніх закладів, суттєво знижує кадровий потенціал освітньої системи.</w:t>
      </w:r>
    </w:p>
    <w:p w:rsidR="00BA25B4" w:rsidRDefault="00D56E3A">
      <w:pPr>
        <w:spacing w:line="360" w:lineRule="auto"/>
        <w:ind w:left="11" w:firstLine="840"/>
        <w:jc w:val="both"/>
        <w:rPr>
          <w:b/>
          <w:color w:val="000000"/>
          <w:sz w:val="28"/>
          <w:szCs w:val="28"/>
        </w:rPr>
      </w:pPr>
      <w:r>
        <w:rPr>
          <w:b/>
          <w:color w:val="000000"/>
          <w:sz w:val="28"/>
          <w:szCs w:val="28"/>
        </w:rPr>
        <w:t>3. Перебудова освітніх інституцій.</w:t>
      </w:r>
    </w:p>
    <w:p w:rsidR="00BA25B4" w:rsidRDefault="00D56E3A">
      <w:pPr>
        <w:spacing w:line="360" w:lineRule="auto"/>
        <w:ind w:left="11" w:firstLine="840"/>
        <w:jc w:val="both"/>
        <w:rPr>
          <w:color w:val="000000"/>
          <w:sz w:val="28"/>
          <w:szCs w:val="28"/>
        </w:rPr>
      </w:pPr>
      <w:r>
        <w:rPr>
          <w:color w:val="000000"/>
          <w:sz w:val="28"/>
          <w:szCs w:val="28"/>
        </w:rPr>
        <w:t>Військові дії призводять до необхідності перебудови роботи освітніх закладів. Через евакуацію викладачів і здобувачів, а також скорочення фінансування та зменшення навчальних годин, рівень освіти може знижуватись, що негативно впливає на освітні перспективи.</w:t>
      </w:r>
    </w:p>
    <w:p w:rsidR="00BA25B4" w:rsidRDefault="00D56E3A">
      <w:pPr>
        <w:spacing w:line="360" w:lineRule="auto"/>
        <w:ind w:left="11" w:firstLine="840"/>
        <w:jc w:val="both"/>
        <w:rPr>
          <w:b/>
          <w:color w:val="000000"/>
          <w:sz w:val="28"/>
          <w:szCs w:val="28"/>
        </w:rPr>
      </w:pPr>
      <w:r>
        <w:rPr>
          <w:b/>
          <w:color w:val="000000"/>
          <w:sz w:val="28"/>
          <w:szCs w:val="28"/>
        </w:rPr>
        <w:t>4. Обмеження міжнародної співпраці.</w:t>
      </w:r>
    </w:p>
    <w:p w:rsidR="00BA25B4" w:rsidRDefault="00D56E3A">
      <w:pPr>
        <w:spacing w:line="360" w:lineRule="auto"/>
        <w:ind w:left="11" w:firstLine="840"/>
        <w:jc w:val="both"/>
        <w:rPr>
          <w:color w:val="000000"/>
          <w:sz w:val="28"/>
          <w:szCs w:val="28"/>
        </w:rPr>
      </w:pPr>
      <w:r>
        <w:rPr>
          <w:color w:val="000000"/>
          <w:sz w:val="28"/>
          <w:szCs w:val="28"/>
        </w:rPr>
        <w:t>Через військову ситуацію доступ до міжнародних проєктів обмежується як через заборони на виїзд для чоловіків, так і через стрес та невизначеність у країні. Це зменшує можливості наукових обмінів і співпраці, що уповільнює загальний прогрес і міжнародну інтеграцію наукових досліджень.</w:t>
      </w:r>
    </w:p>
    <w:p w:rsidR="00BA25B4" w:rsidRDefault="00D56E3A">
      <w:pPr>
        <w:spacing w:line="360" w:lineRule="auto"/>
        <w:ind w:left="11" w:firstLine="840"/>
        <w:jc w:val="both"/>
        <w:rPr>
          <w:b/>
          <w:color w:val="000000"/>
          <w:sz w:val="28"/>
          <w:szCs w:val="28"/>
        </w:rPr>
      </w:pPr>
      <w:r>
        <w:rPr>
          <w:b/>
          <w:color w:val="000000"/>
          <w:sz w:val="28"/>
          <w:szCs w:val="28"/>
        </w:rPr>
        <w:t>5. Ризик втрати досвідчених педагогів.</w:t>
      </w:r>
    </w:p>
    <w:p w:rsidR="00BA25B4" w:rsidRDefault="00D56E3A">
      <w:pPr>
        <w:spacing w:line="360" w:lineRule="auto"/>
        <w:ind w:left="11" w:firstLine="840"/>
        <w:jc w:val="both"/>
        <w:rPr>
          <w:color w:val="000000"/>
          <w:sz w:val="28"/>
          <w:szCs w:val="28"/>
        </w:rPr>
      </w:pPr>
      <w:r>
        <w:rPr>
          <w:color w:val="000000"/>
          <w:sz w:val="28"/>
          <w:szCs w:val="28"/>
        </w:rPr>
        <w:t xml:space="preserve">Зростає ризик дефіциту педагогічних </w:t>
      </w:r>
      <w:r>
        <w:rPr>
          <w:sz w:val="28"/>
          <w:szCs w:val="28"/>
        </w:rPr>
        <w:t>працівників</w:t>
      </w:r>
      <w:r>
        <w:rPr>
          <w:color w:val="000000"/>
          <w:sz w:val="28"/>
          <w:szCs w:val="28"/>
        </w:rPr>
        <w:t>, особливо через виїзд багатьох жінок-освітян за кордон. Це негативно позначається на кадровому складі освітніх закладів і підсилює необхідність залучення нових спеціалістів або запровадження альтернативних методів навчання.</w:t>
      </w:r>
    </w:p>
    <w:p w:rsidR="00BA25B4" w:rsidRDefault="00D56E3A">
      <w:pPr>
        <w:spacing w:line="360" w:lineRule="auto"/>
        <w:ind w:left="11" w:firstLine="840"/>
        <w:jc w:val="both"/>
        <w:rPr>
          <w:color w:val="000000"/>
          <w:sz w:val="28"/>
          <w:szCs w:val="28"/>
        </w:rPr>
      </w:pPr>
      <w:r>
        <w:rPr>
          <w:color w:val="000000"/>
          <w:sz w:val="28"/>
          <w:szCs w:val="28"/>
        </w:rPr>
        <w:t xml:space="preserve">Ці виклики створюють потребу в адаптації та реформуванні освітньої </w:t>
      </w:r>
      <w:r>
        <w:rPr>
          <w:color w:val="000000"/>
          <w:sz w:val="28"/>
          <w:szCs w:val="28"/>
        </w:rPr>
        <w:lastRenderedPageBreak/>
        <w:t>системи, щоб забезпечити стабільність і підтримку учнів та викладачів у складних умовах</w:t>
      </w:r>
      <w:r w:rsidR="00A931A4">
        <w:rPr>
          <w:color w:val="000000"/>
          <w:sz w:val="28"/>
          <w:szCs w:val="28"/>
        </w:rPr>
        <w:t xml:space="preserve"> </w:t>
      </w:r>
      <w:r w:rsidR="00A931A4" w:rsidRPr="00BC38C3">
        <w:rPr>
          <w:color w:val="000000"/>
          <w:sz w:val="28"/>
          <w:szCs w:val="28"/>
        </w:rPr>
        <w:t>[</w:t>
      </w:r>
      <w:r w:rsidR="00A931A4">
        <w:rPr>
          <w:color w:val="000000"/>
          <w:sz w:val="28"/>
          <w:szCs w:val="28"/>
        </w:rPr>
        <w:t>43, с.112</w:t>
      </w:r>
      <w:r w:rsidR="00A931A4" w:rsidRPr="00BC38C3">
        <w:rPr>
          <w:color w:val="000000"/>
          <w:sz w:val="28"/>
          <w:szCs w:val="28"/>
        </w:rPr>
        <w:t>]</w:t>
      </w:r>
      <w:r>
        <w:rPr>
          <w:color w:val="000000"/>
          <w:sz w:val="28"/>
          <w:szCs w:val="28"/>
        </w:rPr>
        <w:t xml:space="preserve">. </w:t>
      </w:r>
    </w:p>
    <w:p w:rsidR="00BA25B4" w:rsidRDefault="00D56E3A">
      <w:pPr>
        <w:spacing w:line="360" w:lineRule="auto"/>
        <w:ind w:left="11" w:firstLine="840"/>
        <w:jc w:val="both"/>
        <w:rPr>
          <w:color w:val="000000"/>
          <w:sz w:val="28"/>
          <w:szCs w:val="28"/>
        </w:rPr>
      </w:pPr>
      <w:r>
        <w:rPr>
          <w:color w:val="000000"/>
          <w:sz w:val="28"/>
          <w:szCs w:val="28"/>
        </w:rPr>
        <w:t>Кіберзагрози, з якими зустрічають суб</w:t>
      </w:r>
      <w:r w:rsidR="00AD5C0D">
        <w:rPr>
          <w:color w:val="000000"/>
          <w:sz w:val="28"/>
          <w:szCs w:val="28"/>
        </w:rPr>
        <w:t>’</w:t>
      </w:r>
      <w:r>
        <w:rPr>
          <w:color w:val="000000"/>
          <w:sz w:val="28"/>
          <w:szCs w:val="28"/>
        </w:rPr>
        <w:t xml:space="preserve">єкти освітньої діяльності в умовах </w:t>
      </w:r>
      <w:r>
        <w:rPr>
          <w:sz w:val="28"/>
          <w:szCs w:val="28"/>
        </w:rPr>
        <w:t>воєнного</w:t>
      </w:r>
      <w:r>
        <w:rPr>
          <w:color w:val="000000"/>
          <w:sz w:val="28"/>
          <w:szCs w:val="28"/>
        </w:rPr>
        <w:t xml:space="preserve"> стану можна розділити на три основні </w:t>
      </w:r>
      <w:r>
        <w:rPr>
          <w:i/>
          <w:color w:val="000000"/>
          <w:sz w:val="28"/>
          <w:szCs w:val="28"/>
        </w:rPr>
        <w:t>типи</w:t>
      </w:r>
      <w:r>
        <w:rPr>
          <w:color w:val="000000"/>
          <w:sz w:val="28"/>
          <w:szCs w:val="28"/>
        </w:rPr>
        <w:t>:</w:t>
      </w:r>
    </w:p>
    <w:p w:rsidR="00BA25B4" w:rsidRPr="00D56E3A" w:rsidRDefault="00D56E3A" w:rsidP="00D56E3A">
      <w:pPr>
        <w:pStyle w:val="a9"/>
        <w:spacing w:line="360" w:lineRule="auto"/>
        <w:ind w:firstLine="851"/>
        <w:jc w:val="both"/>
        <w:rPr>
          <w:sz w:val="28"/>
          <w:szCs w:val="28"/>
        </w:rPr>
      </w:pPr>
      <w:r w:rsidRPr="00D56E3A">
        <w:rPr>
          <w:sz w:val="28"/>
          <w:szCs w:val="28"/>
        </w:rPr>
        <w:t>1. Загрози для особистісної безпеки:</w:t>
      </w:r>
    </w:p>
    <w:p w:rsidR="00BA25B4" w:rsidRPr="00D56E3A" w:rsidRDefault="00D56E3A" w:rsidP="00D56E3A">
      <w:pPr>
        <w:pStyle w:val="a9"/>
        <w:numPr>
          <w:ilvl w:val="0"/>
          <w:numId w:val="16"/>
        </w:numPr>
        <w:spacing w:line="360" w:lineRule="auto"/>
        <w:ind w:left="0" w:firstLine="851"/>
        <w:jc w:val="both"/>
        <w:rPr>
          <w:sz w:val="28"/>
          <w:szCs w:val="28"/>
        </w:rPr>
      </w:pPr>
      <w:r w:rsidRPr="00D56E3A">
        <w:rPr>
          <w:sz w:val="28"/>
          <w:szCs w:val="28"/>
        </w:rPr>
        <w:t>поширення контенту небажаного характеру, зокрема порнографічних матеріалів, пропаганди насильства, екстремістських ідеологій, а також інструкцій зі створення небезпечних речовин;</w:t>
      </w:r>
    </w:p>
    <w:p w:rsidR="00BA25B4" w:rsidRPr="00D56E3A" w:rsidRDefault="00D56E3A" w:rsidP="00D56E3A">
      <w:pPr>
        <w:pStyle w:val="a9"/>
        <w:numPr>
          <w:ilvl w:val="0"/>
          <w:numId w:val="16"/>
        </w:numPr>
        <w:spacing w:line="360" w:lineRule="auto"/>
        <w:ind w:left="0" w:firstLine="851"/>
        <w:jc w:val="both"/>
        <w:rPr>
          <w:sz w:val="28"/>
          <w:szCs w:val="28"/>
        </w:rPr>
      </w:pPr>
      <w:r w:rsidRPr="00D56E3A">
        <w:rPr>
          <w:sz w:val="28"/>
          <w:szCs w:val="28"/>
        </w:rPr>
        <w:t>загрози дезінформації, що можуть включати маніпулятивні новини або неправдиву інформацію, яка може дезорієнтувати дітей і молодь;</w:t>
      </w:r>
    </w:p>
    <w:p w:rsidR="00BA25B4" w:rsidRPr="00D56E3A" w:rsidRDefault="00D56E3A" w:rsidP="00D56E3A">
      <w:pPr>
        <w:pStyle w:val="a9"/>
        <w:numPr>
          <w:ilvl w:val="0"/>
          <w:numId w:val="16"/>
        </w:numPr>
        <w:spacing w:line="360" w:lineRule="auto"/>
        <w:ind w:left="0" w:firstLine="851"/>
        <w:jc w:val="both"/>
        <w:rPr>
          <w:sz w:val="28"/>
          <w:szCs w:val="28"/>
        </w:rPr>
      </w:pPr>
      <w:r w:rsidRPr="00D56E3A">
        <w:rPr>
          <w:sz w:val="28"/>
          <w:szCs w:val="28"/>
        </w:rPr>
        <w:t>інтернет-залежність, що може негативно вплинути на психічний і соціальний розвиток здобувачів;</w:t>
      </w:r>
    </w:p>
    <w:p w:rsidR="00BA25B4" w:rsidRPr="00D56E3A" w:rsidRDefault="00D56E3A" w:rsidP="00D56E3A">
      <w:pPr>
        <w:pStyle w:val="a9"/>
        <w:numPr>
          <w:ilvl w:val="0"/>
          <w:numId w:val="16"/>
        </w:numPr>
        <w:spacing w:line="360" w:lineRule="auto"/>
        <w:ind w:left="0" w:firstLine="851"/>
        <w:jc w:val="both"/>
        <w:rPr>
          <w:sz w:val="28"/>
          <w:szCs w:val="28"/>
        </w:rPr>
      </w:pPr>
      <w:r w:rsidRPr="00D56E3A">
        <w:rPr>
          <w:sz w:val="28"/>
          <w:szCs w:val="28"/>
        </w:rPr>
        <w:t>небезпека спілкування з шахраями, злочинцями, або людьми з небезпечними намірами, такими як кіберзлочинці чи грифери, які можуть маніпулювати чи використовувати молоде покоління для особистої вигоди.</w:t>
      </w:r>
    </w:p>
    <w:p w:rsidR="00BA25B4" w:rsidRPr="00D56E3A" w:rsidRDefault="00D56E3A" w:rsidP="00D56E3A">
      <w:pPr>
        <w:pStyle w:val="a9"/>
        <w:numPr>
          <w:ilvl w:val="0"/>
          <w:numId w:val="16"/>
        </w:numPr>
        <w:spacing w:line="360" w:lineRule="auto"/>
        <w:ind w:left="0" w:firstLine="851"/>
        <w:jc w:val="both"/>
        <w:rPr>
          <w:sz w:val="28"/>
          <w:szCs w:val="28"/>
        </w:rPr>
      </w:pPr>
      <w:r w:rsidRPr="00D56E3A">
        <w:rPr>
          <w:sz w:val="28"/>
          <w:szCs w:val="28"/>
        </w:rPr>
        <w:t>протиправні дії, включно з хакерством і порушенням авторських прав.</w:t>
      </w:r>
    </w:p>
    <w:p w:rsidR="00BA25B4" w:rsidRPr="00D56E3A" w:rsidRDefault="00D56E3A" w:rsidP="00D56E3A">
      <w:pPr>
        <w:pStyle w:val="a9"/>
        <w:spacing w:line="360" w:lineRule="auto"/>
        <w:ind w:firstLine="851"/>
        <w:jc w:val="both"/>
        <w:rPr>
          <w:sz w:val="28"/>
          <w:szCs w:val="28"/>
        </w:rPr>
      </w:pPr>
      <w:r w:rsidRPr="00D56E3A">
        <w:rPr>
          <w:sz w:val="28"/>
          <w:szCs w:val="28"/>
        </w:rPr>
        <w:t>2. Загрози витоку персональної інформації:</w:t>
      </w:r>
    </w:p>
    <w:p w:rsidR="00BA25B4" w:rsidRPr="00D56E3A" w:rsidRDefault="00D56E3A" w:rsidP="00D56E3A">
      <w:pPr>
        <w:pStyle w:val="a9"/>
        <w:numPr>
          <w:ilvl w:val="0"/>
          <w:numId w:val="16"/>
        </w:numPr>
        <w:spacing w:line="360" w:lineRule="auto"/>
        <w:ind w:left="0" w:firstLine="851"/>
        <w:jc w:val="both"/>
        <w:rPr>
          <w:sz w:val="28"/>
          <w:szCs w:val="28"/>
        </w:rPr>
      </w:pPr>
      <w:r w:rsidRPr="00D56E3A">
        <w:rPr>
          <w:sz w:val="28"/>
          <w:szCs w:val="28"/>
        </w:rPr>
        <w:t>ризик розголошення або викрадення особистих і корпоративних даних, таких як імена, адреси, банківські реквізити, та інші конфіденційні відомості, що можуть стати мішенню для кіберзлочинців.</w:t>
      </w:r>
    </w:p>
    <w:p w:rsidR="00BA25B4" w:rsidRPr="00D56E3A" w:rsidRDefault="00D56E3A" w:rsidP="00D56E3A">
      <w:pPr>
        <w:pStyle w:val="a9"/>
        <w:spacing w:line="360" w:lineRule="auto"/>
        <w:ind w:firstLine="851"/>
        <w:jc w:val="both"/>
        <w:rPr>
          <w:sz w:val="28"/>
          <w:szCs w:val="28"/>
        </w:rPr>
      </w:pPr>
      <w:r w:rsidRPr="00D56E3A">
        <w:rPr>
          <w:sz w:val="28"/>
          <w:szCs w:val="28"/>
        </w:rPr>
        <w:t>3. Загрози для персональних комп</w:t>
      </w:r>
      <w:r w:rsidR="00AD5C0D">
        <w:rPr>
          <w:sz w:val="28"/>
          <w:szCs w:val="28"/>
        </w:rPr>
        <w:t>’</w:t>
      </w:r>
      <w:r w:rsidRPr="00D56E3A">
        <w:rPr>
          <w:sz w:val="28"/>
          <w:szCs w:val="28"/>
        </w:rPr>
        <w:t>ютерів:</w:t>
      </w:r>
    </w:p>
    <w:p w:rsidR="00BA25B4" w:rsidRPr="00D56E3A" w:rsidRDefault="00D56E3A" w:rsidP="00D56E3A">
      <w:pPr>
        <w:pStyle w:val="a9"/>
        <w:numPr>
          <w:ilvl w:val="0"/>
          <w:numId w:val="16"/>
        </w:numPr>
        <w:spacing w:line="360" w:lineRule="auto"/>
        <w:ind w:left="0" w:firstLine="851"/>
        <w:jc w:val="both"/>
        <w:rPr>
          <w:sz w:val="28"/>
          <w:szCs w:val="28"/>
        </w:rPr>
      </w:pPr>
      <w:r w:rsidRPr="00D56E3A">
        <w:rPr>
          <w:sz w:val="28"/>
          <w:szCs w:val="28"/>
        </w:rPr>
        <w:t>загрози зараження комп</w:t>
      </w:r>
      <w:r w:rsidR="00AD5C0D">
        <w:rPr>
          <w:sz w:val="28"/>
          <w:szCs w:val="28"/>
        </w:rPr>
        <w:t>’</w:t>
      </w:r>
      <w:r w:rsidRPr="00D56E3A">
        <w:rPr>
          <w:sz w:val="28"/>
          <w:szCs w:val="28"/>
        </w:rPr>
        <w:t>ютерів вірусами та іншими шкідливими програмами, зокрема під час завантаження активних шкідливих кодів, що можуть призвести до втрати або викрадення даних, а також до виведення техніки з ладу</w:t>
      </w:r>
      <w:r w:rsidR="00A931A4">
        <w:rPr>
          <w:sz w:val="28"/>
          <w:szCs w:val="28"/>
        </w:rPr>
        <w:t xml:space="preserve"> </w:t>
      </w:r>
      <w:r w:rsidR="00A931A4" w:rsidRPr="00BC38C3">
        <w:rPr>
          <w:color w:val="000000"/>
          <w:sz w:val="28"/>
          <w:szCs w:val="28"/>
          <w:lang w:val="ru-RU"/>
        </w:rPr>
        <w:t>[</w:t>
      </w:r>
      <w:r w:rsidR="00A931A4">
        <w:rPr>
          <w:color w:val="000000"/>
          <w:sz w:val="28"/>
          <w:szCs w:val="28"/>
        </w:rPr>
        <w:t>39</w:t>
      </w:r>
      <w:r w:rsidR="00A931A4" w:rsidRPr="00BC38C3">
        <w:rPr>
          <w:color w:val="000000"/>
          <w:sz w:val="28"/>
          <w:szCs w:val="28"/>
          <w:lang w:val="ru-RU"/>
        </w:rPr>
        <w:t>]</w:t>
      </w:r>
      <w:r w:rsidRPr="00D56E3A">
        <w:rPr>
          <w:sz w:val="28"/>
          <w:szCs w:val="28"/>
        </w:rPr>
        <w:t>.</w:t>
      </w:r>
    </w:p>
    <w:p w:rsidR="00BA25B4" w:rsidRPr="00D56E3A" w:rsidRDefault="00D56E3A" w:rsidP="00D56E3A">
      <w:pPr>
        <w:pStyle w:val="a9"/>
        <w:spacing w:line="360" w:lineRule="auto"/>
        <w:ind w:firstLine="851"/>
        <w:jc w:val="both"/>
        <w:rPr>
          <w:sz w:val="28"/>
          <w:szCs w:val="28"/>
        </w:rPr>
      </w:pPr>
      <w:r w:rsidRPr="00D56E3A">
        <w:rPr>
          <w:sz w:val="28"/>
          <w:szCs w:val="28"/>
        </w:rPr>
        <w:t xml:space="preserve">Для забезпечення захисту освітнього процесу від таких кіберзагроз </w:t>
      </w:r>
      <w:r w:rsidRPr="00D56E3A">
        <w:rPr>
          <w:sz w:val="28"/>
          <w:szCs w:val="28"/>
        </w:rPr>
        <w:lastRenderedPageBreak/>
        <w:t xml:space="preserve">використовують багаторівневий підхід у кібербезпеці. Який налічує </w:t>
      </w:r>
      <w:r w:rsidRPr="00D56E3A">
        <w:rPr>
          <w:i/>
          <w:sz w:val="28"/>
          <w:szCs w:val="28"/>
        </w:rPr>
        <w:t>п</w:t>
      </w:r>
      <w:r w:rsidR="00AD5C0D">
        <w:rPr>
          <w:i/>
          <w:sz w:val="28"/>
          <w:szCs w:val="28"/>
        </w:rPr>
        <w:t>’</w:t>
      </w:r>
      <w:r w:rsidRPr="00D56E3A">
        <w:rPr>
          <w:i/>
          <w:sz w:val="28"/>
          <w:szCs w:val="28"/>
        </w:rPr>
        <w:t>ять рівнів</w:t>
      </w:r>
      <w:r w:rsidRPr="00D56E3A">
        <w:rPr>
          <w:sz w:val="28"/>
          <w:szCs w:val="28"/>
        </w:rPr>
        <w:t xml:space="preserve">: </w:t>
      </w:r>
    </w:p>
    <w:p w:rsidR="00BA25B4" w:rsidRPr="00D56E3A" w:rsidRDefault="00D56E3A" w:rsidP="00D56E3A">
      <w:pPr>
        <w:pStyle w:val="a9"/>
        <w:numPr>
          <w:ilvl w:val="0"/>
          <w:numId w:val="17"/>
        </w:numPr>
        <w:spacing w:line="360" w:lineRule="auto"/>
        <w:ind w:left="0" w:firstLine="851"/>
        <w:jc w:val="both"/>
        <w:rPr>
          <w:sz w:val="28"/>
          <w:szCs w:val="28"/>
        </w:rPr>
      </w:pPr>
      <w:r w:rsidRPr="00D56E3A">
        <w:rPr>
          <w:sz w:val="28"/>
          <w:szCs w:val="28"/>
        </w:rPr>
        <w:t>нормативно-правовий рівень (розробка та впровадження законодавчих актів і нормативних документів, що регулюють кібербезпеку в освітньому середовищі);</w:t>
      </w:r>
    </w:p>
    <w:p w:rsidR="00BA25B4" w:rsidRPr="00D56E3A" w:rsidRDefault="00D56E3A" w:rsidP="00D56E3A">
      <w:pPr>
        <w:pStyle w:val="a9"/>
        <w:numPr>
          <w:ilvl w:val="0"/>
          <w:numId w:val="17"/>
        </w:numPr>
        <w:spacing w:line="360" w:lineRule="auto"/>
        <w:ind w:left="0" w:firstLine="851"/>
        <w:jc w:val="both"/>
        <w:rPr>
          <w:sz w:val="28"/>
          <w:szCs w:val="28"/>
        </w:rPr>
      </w:pPr>
      <w:r w:rsidRPr="00D56E3A">
        <w:rPr>
          <w:sz w:val="28"/>
          <w:szCs w:val="28"/>
        </w:rPr>
        <w:t>морально-етичний рівень (формування етичних норм поведінки в цифровому просторі, а також виховання інформаційної культури здобувачів);</w:t>
      </w:r>
    </w:p>
    <w:p w:rsidR="00E027F3" w:rsidRDefault="00D56E3A" w:rsidP="00D56E3A">
      <w:pPr>
        <w:pStyle w:val="a9"/>
        <w:numPr>
          <w:ilvl w:val="0"/>
          <w:numId w:val="17"/>
        </w:numPr>
        <w:spacing w:line="360" w:lineRule="auto"/>
        <w:ind w:left="0" w:firstLine="851"/>
        <w:jc w:val="both"/>
        <w:rPr>
          <w:sz w:val="28"/>
          <w:szCs w:val="28"/>
        </w:rPr>
      </w:pPr>
      <w:r w:rsidRPr="00D56E3A">
        <w:rPr>
          <w:sz w:val="28"/>
          <w:szCs w:val="28"/>
        </w:rPr>
        <w:t xml:space="preserve">адміністративно-організаційний </w:t>
      </w:r>
    </w:p>
    <w:p w:rsidR="00BA25B4" w:rsidRPr="00D56E3A" w:rsidRDefault="00D56E3A" w:rsidP="00D56E3A">
      <w:pPr>
        <w:pStyle w:val="a9"/>
        <w:numPr>
          <w:ilvl w:val="0"/>
          <w:numId w:val="17"/>
        </w:numPr>
        <w:spacing w:line="360" w:lineRule="auto"/>
        <w:ind w:left="0" w:firstLine="851"/>
        <w:jc w:val="both"/>
        <w:rPr>
          <w:sz w:val="28"/>
          <w:szCs w:val="28"/>
        </w:rPr>
      </w:pPr>
      <w:r w:rsidRPr="00D56E3A">
        <w:rPr>
          <w:sz w:val="28"/>
          <w:szCs w:val="28"/>
        </w:rPr>
        <w:t>рівень (розробка процедур і політик для забезпечення кібербезпеки у школах та університетах, що містять контроль за доступом і управління інцидентами безпеки);</w:t>
      </w:r>
    </w:p>
    <w:p w:rsidR="00BA25B4" w:rsidRPr="00D56E3A" w:rsidRDefault="00D56E3A" w:rsidP="00D56E3A">
      <w:pPr>
        <w:pStyle w:val="a9"/>
        <w:numPr>
          <w:ilvl w:val="0"/>
          <w:numId w:val="17"/>
        </w:numPr>
        <w:spacing w:line="360" w:lineRule="auto"/>
        <w:ind w:left="0" w:firstLine="851"/>
        <w:jc w:val="both"/>
        <w:rPr>
          <w:sz w:val="28"/>
          <w:szCs w:val="28"/>
        </w:rPr>
      </w:pPr>
      <w:r w:rsidRPr="00D56E3A">
        <w:rPr>
          <w:sz w:val="28"/>
          <w:szCs w:val="28"/>
        </w:rPr>
        <w:t>фізичний рівень (фізична безпека обладнання та мережевих інфраструктур);</w:t>
      </w:r>
    </w:p>
    <w:p w:rsidR="00BA25B4" w:rsidRPr="00D56E3A" w:rsidRDefault="00D56E3A" w:rsidP="00D56E3A">
      <w:pPr>
        <w:pStyle w:val="a9"/>
        <w:numPr>
          <w:ilvl w:val="0"/>
          <w:numId w:val="17"/>
        </w:numPr>
        <w:spacing w:line="360" w:lineRule="auto"/>
        <w:ind w:left="0" w:firstLine="851"/>
        <w:jc w:val="both"/>
        <w:rPr>
          <w:sz w:val="28"/>
          <w:szCs w:val="28"/>
        </w:rPr>
      </w:pPr>
      <w:r w:rsidRPr="00D56E3A">
        <w:rPr>
          <w:sz w:val="28"/>
          <w:szCs w:val="28"/>
        </w:rPr>
        <w:t>технічний рівень (використання програмного забезпечення, таких як антивіруси та системи захисту від несанкціонованого доступу, а також впровадження систем резервного копіювання даних і оновлення програмних засобів для захисту від новітніх загроз)</w:t>
      </w:r>
      <w:r w:rsidR="00A931A4">
        <w:rPr>
          <w:sz w:val="28"/>
          <w:szCs w:val="28"/>
        </w:rPr>
        <w:t xml:space="preserve"> </w:t>
      </w:r>
      <w:r w:rsidR="00A931A4" w:rsidRPr="00BC38C3">
        <w:rPr>
          <w:color w:val="000000"/>
          <w:sz w:val="28"/>
          <w:szCs w:val="28"/>
          <w:lang w:val="ru-RU"/>
        </w:rPr>
        <w:t>[</w:t>
      </w:r>
      <w:r w:rsidR="00A931A4">
        <w:rPr>
          <w:color w:val="000000"/>
          <w:sz w:val="28"/>
          <w:szCs w:val="28"/>
        </w:rPr>
        <w:t>69</w:t>
      </w:r>
      <w:r w:rsidR="00A931A4" w:rsidRPr="00BC38C3">
        <w:rPr>
          <w:color w:val="000000"/>
          <w:sz w:val="28"/>
          <w:szCs w:val="28"/>
          <w:lang w:val="ru-RU"/>
        </w:rPr>
        <w:t>]</w:t>
      </w:r>
      <w:r w:rsidRPr="00D56E3A">
        <w:rPr>
          <w:sz w:val="28"/>
          <w:szCs w:val="28"/>
        </w:rPr>
        <w:t>.</w:t>
      </w:r>
    </w:p>
    <w:p w:rsidR="00BA25B4" w:rsidRPr="00D56E3A" w:rsidRDefault="00D56E3A" w:rsidP="00D56E3A">
      <w:pPr>
        <w:pStyle w:val="a9"/>
        <w:spacing w:line="360" w:lineRule="auto"/>
        <w:ind w:firstLine="851"/>
        <w:jc w:val="both"/>
        <w:rPr>
          <w:sz w:val="28"/>
          <w:szCs w:val="28"/>
        </w:rPr>
      </w:pPr>
      <w:r w:rsidRPr="00D56E3A">
        <w:rPr>
          <w:sz w:val="28"/>
          <w:szCs w:val="28"/>
        </w:rPr>
        <w:t>Ці підходи є основою комплексної системи кібербезпеки, що допомагає знизити ризик негативного впливу кіберзагроз на освітній процес.</w:t>
      </w:r>
    </w:p>
    <w:p w:rsidR="00BA25B4" w:rsidRPr="00D56E3A" w:rsidRDefault="00D56E3A" w:rsidP="00D56E3A">
      <w:pPr>
        <w:pStyle w:val="a9"/>
        <w:spacing w:line="360" w:lineRule="auto"/>
        <w:ind w:firstLine="851"/>
        <w:jc w:val="both"/>
        <w:rPr>
          <w:sz w:val="28"/>
          <w:szCs w:val="28"/>
        </w:rPr>
      </w:pPr>
      <w:r w:rsidRPr="00D56E3A">
        <w:rPr>
          <w:sz w:val="28"/>
          <w:szCs w:val="28"/>
        </w:rPr>
        <w:t>Спочатку тривалий карантин, потім повномасштабна військова агресія, відключення електроенергії, проблеми з мобільним та інтернет-зв</w:t>
      </w:r>
      <w:r w:rsidR="00AD5C0D">
        <w:rPr>
          <w:sz w:val="28"/>
          <w:szCs w:val="28"/>
        </w:rPr>
        <w:t>’</w:t>
      </w:r>
      <w:r w:rsidRPr="00D56E3A">
        <w:rPr>
          <w:sz w:val="28"/>
          <w:szCs w:val="28"/>
        </w:rPr>
        <w:t xml:space="preserve">язком, мали серйозні психологічні наслідки для здобувачів освіти, які зіштовхуються з низкою </w:t>
      </w:r>
      <w:r w:rsidRPr="00D56E3A">
        <w:rPr>
          <w:i/>
          <w:sz w:val="28"/>
          <w:szCs w:val="28"/>
        </w:rPr>
        <w:t>складнощів</w:t>
      </w:r>
      <w:r w:rsidRPr="00D56E3A">
        <w:rPr>
          <w:sz w:val="28"/>
          <w:szCs w:val="28"/>
        </w:rPr>
        <w:t>, таких як:</w:t>
      </w:r>
    </w:p>
    <w:p w:rsidR="00BA25B4" w:rsidRPr="00D56E3A" w:rsidRDefault="00D56E3A" w:rsidP="00D56E3A">
      <w:pPr>
        <w:pStyle w:val="a9"/>
        <w:numPr>
          <w:ilvl w:val="0"/>
          <w:numId w:val="18"/>
        </w:numPr>
        <w:spacing w:line="360" w:lineRule="auto"/>
        <w:ind w:left="0" w:firstLine="851"/>
        <w:jc w:val="both"/>
        <w:rPr>
          <w:sz w:val="28"/>
          <w:szCs w:val="28"/>
        </w:rPr>
      </w:pPr>
      <w:r w:rsidRPr="00D56E3A">
        <w:rPr>
          <w:sz w:val="28"/>
          <w:szCs w:val="28"/>
        </w:rPr>
        <w:t>психологічне перевантаження – здобувачі вимушені наздоганяти навчальну програму, що в умовах перерви в навчальному процесі спричиняє високий рівень стресу. Для випускників закладів середньої освіти, особливо велике навантаження пов</w:t>
      </w:r>
      <w:r w:rsidR="00AD5C0D">
        <w:rPr>
          <w:sz w:val="28"/>
          <w:szCs w:val="28"/>
        </w:rPr>
        <w:t>’</w:t>
      </w:r>
      <w:r w:rsidRPr="00D56E3A">
        <w:rPr>
          <w:sz w:val="28"/>
          <w:szCs w:val="28"/>
        </w:rPr>
        <w:t xml:space="preserve">язане з підготовкою до зовнішнього незалежного </w:t>
      </w:r>
      <w:r w:rsidRPr="00D56E3A">
        <w:rPr>
          <w:sz w:val="28"/>
          <w:szCs w:val="28"/>
        </w:rPr>
        <w:lastRenderedPageBreak/>
        <w:t>оцінювання. Це викликає перевтому, яка негативно позначається на психічному та фізичному здоров</w:t>
      </w:r>
      <w:r w:rsidR="00AD5C0D">
        <w:rPr>
          <w:sz w:val="28"/>
          <w:szCs w:val="28"/>
        </w:rPr>
        <w:t>’</w:t>
      </w:r>
      <w:r w:rsidRPr="00D56E3A">
        <w:rPr>
          <w:sz w:val="28"/>
          <w:szCs w:val="28"/>
        </w:rPr>
        <w:t>ї.</w:t>
      </w:r>
    </w:p>
    <w:p w:rsidR="00BA25B4" w:rsidRPr="00D56E3A" w:rsidRDefault="00D56E3A" w:rsidP="00D56E3A">
      <w:pPr>
        <w:pStyle w:val="a9"/>
        <w:numPr>
          <w:ilvl w:val="0"/>
          <w:numId w:val="18"/>
        </w:numPr>
        <w:spacing w:line="360" w:lineRule="auto"/>
        <w:ind w:left="0" w:firstLine="851"/>
        <w:jc w:val="both"/>
        <w:rPr>
          <w:sz w:val="28"/>
          <w:szCs w:val="28"/>
        </w:rPr>
      </w:pPr>
      <w:r w:rsidRPr="00D56E3A">
        <w:rPr>
          <w:sz w:val="28"/>
          <w:szCs w:val="28"/>
        </w:rPr>
        <w:t>соціальна ізоляція та дефіцит неформального спілкування – здобувачі, які навчаються дистанційно позбавлені повсякденного особистого контакту з друзями, що зазвичай підтримує емоційне благополуччя та сприяє соціалізації. Це обмеження соціальної взаємодії може призвести до почуття самотності, відчуженості та нестачі підтримки з боку однолітків.</w:t>
      </w:r>
    </w:p>
    <w:p w:rsidR="00BA25B4" w:rsidRPr="00D56E3A" w:rsidRDefault="00D56E3A" w:rsidP="00D56E3A">
      <w:pPr>
        <w:pStyle w:val="a9"/>
        <w:numPr>
          <w:ilvl w:val="0"/>
          <w:numId w:val="18"/>
        </w:numPr>
        <w:spacing w:line="360" w:lineRule="auto"/>
        <w:ind w:left="0" w:firstLine="851"/>
        <w:jc w:val="both"/>
        <w:rPr>
          <w:sz w:val="28"/>
          <w:szCs w:val="28"/>
        </w:rPr>
      </w:pPr>
      <w:r w:rsidRPr="00D56E3A">
        <w:rPr>
          <w:sz w:val="28"/>
          <w:szCs w:val="28"/>
        </w:rPr>
        <w:t xml:space="preserve">гіподинамія – через обмеження фізичної активності </w:t>
      </w:r>
      <w:r w:rsidR="00E027F3">
        <w:rPr>
          <w:sz w:val="28"/>
          <w:szCs w:val="28"/>
        </w:rPr>
        <w:t>особи</w:t>
      </w:r>
      <w:r w:rsidRPr="00D56E3A">
        <w:rPr>
          <w:sz w:val="28"/>
          <w:szCs w:val="28"/>
        </w:rPr>
        <w:t xml:space="preserve"> стикаються з проблемою гіподинамії (малорухливого способу життя), що може погіршувати загальний фізичний стан, а також призводити до зниження настрою та енергійності.</w:t>
      </w:r>
    </w:p>
    <w:p w:rsidR="00BA25B4" w:rsidRPr="00D56E3A" w:rsidRDefault="00D56E3A" w:rsidP="00D56E3A">
      <w:pPr>
        <w:pStyle w:val="a9"/>
        <w:numPr>
          <w:ilvl w:val="0"/>
          <w:numId w:val="18"/>
        </w:numPr>
        <w:spacing w:line="360" w:lineRule="auto"/>
        <w:ind w:left="0" w:firstLine="851"/>
        <w:jc w:val="both"/>
        <w:rPr>
          <w:sz w:val="28"/>
          <w:szCs w:val="28"/>
        </w:rPr>
      </w:pPr>
      <w:r w:rsidRPr="00D56E3A">
        <w:rPr>
          <w:sz w:val="28"/>
          <w:szCs w:val="28"/>
        </w:rPr>
        <w:t>залежність від технологій та явище фабінгу – часте використання гаджетів для навчання й розваг може посилити ризики кіберзалежності, особливо фабінгу (звички відволікатися на смартфони під час соціальної взаємодії). Це може додатково погіршувати взаємостосунки та розвивати залежність від цифрових пристроїв;</w:t>
      </w:r>
    </w:p>
    <w:p w:rsidR="00BA25B4" w:rsidRPr="00D56E3A" w:rsidRDefault="00D56E3A" w:rsidP="00D56E3A">
      <w:pPr>
        <w:pStyle w:val="a9"/>
        <w:numPr>
          <w:ilvl w:val="0"/>
          <w:numId w:val="18"/>
        </w:numPr>
        <w:spacing w:line="360" w:lineRule="auto"/>
        <w:ind w:left="0" w:firstLine="851"/>
        <w:jc w:val="both"/>
        <w:rPr>
          <w:sz w:val="28"/>
          <w:szCs w:val="28"/>
        </w:rPr>
      </w:pPr>
      <w:r w:rsidRPr="00D56E3A">
        <w:rPr>
          <w:sz w:val="28"/>
          <w:szCs w:val="28"/>
        </w:rPr>
        <w:t>відчуття невизначеності – постійна зміна інформації, відсутність ясності щодо майбутніх навчальних заходів може викликати тривогу й стрес. Здобувачі можуть почуватися невпевненими у власних силах, оскільки невизначеність підриває їхнє відчуття контролю над ситуацією</w:t>
      </w:r>
      <w:r w:rsidR="00A931A4">
        <w:rPr>
          <w:sz w:val="28"/>
          <w:szCs w:val="28"/>
        </w:rPr>
        <w:t xml:space="preserve"> </w:t>
      </w:r>
      <w:r w:rsidR="00A931A4">
        <w:rPr>
          <w:color w:val="000000"/>
          <w:sz w:val="28"/>
          <w:szCs w:val="28"/>
          <w:lang w:val="en-US"/>
        </w:rPr>
        <w:t>[</w:t>
      </w:r>
      <w:r w:rsidR="00A931A4">
        <w:rPr>
          <w:color w:val="000000"/>
          <w:sz w:val="28"/>
          <w:szCs w:val="28"/>
        </w:rPr>
        <w:t>19; 64</w:t>
      </w:r>
      <w:r w:rsidR="00A931A4">
        <w:rPr>
          <w:color w:val="000000"/>
          <w:sz w:val="28"/>
          <w:szCs w:val="28"/>
          <w:lang w:val="en-US"/>
        </w:rPr>
        <w:t>]</w:t>
      </w:r>
      <w:r w:rsidRPr="00D56E3A">
        <w:rPr>
          <w:sz w:val="28"/>
          <w:szCs w:val="28"/>
        </w:rPr>
        <w:t>.</w:t>
      </w:r>
    </w:p>
    <w:p w:rsidR="00BA25B4" w:rsidRPr="00A01B35" w:rsidRDefault="00D56E3A">
      <w:pPr>
        <w:spacing w:line="360" w:lineRule="auto"/>
        <w:ind w:left="11" w:firstLine="840"/>
        <w:jc w:val="both"/>
        <w:rPr>
          <w:color w:val="000000"/>
          <w:sz w:val="28"/>
          <w:szCs w:val="28"/>
        </w:rPr>
      </w:pPr>
      <w:r>
        <w:rPr>
          <w:color w:val="000000"/>
          <w:sz w:val="28"/>
          <w:szCs w:val="28"/>
        </w:rPr>
        <w:t xml:space="preserve">З огляду на зазначені виклики та завдання інформаційно-аналітичного </w:t>
      </w:r>
      <w:r w:rsidRPr="00A01B35">
        <w:rPr>
          <w:color w:val="000000"/>
          <w:sz w:val="28"/>
          <w:szCs w:val="28"/>
        </w:rPr>
        <w:t xml:space="preserve">супроводу освіти можемо виокремити такі </w:t>
      </w:r>
      <w:r w:rsidRPr="00A01B35">
        <w:rPr>
          <w:i/>
          <w:color w:val="000000"/>
          <w:sz w:val="28"/>
          <w:szCs w:val="28"/>
        </w:rPr>
        <w:t>напрями докладання зусиль</w:t>
      </w:r>
      <w:r w:rsidRPr="00A01B35">
        <w:rPr>
          <w:color w:val="000000"/>
          <w:sz w:val="28"/>
          <w:szCs w:val="28"/>
        </w:rPr>
        <w:t xml:space="preserve">: </w:t>
      </w:r>
    </w:p>
    <w:p w:rsidR="00BA25B4" w:rsidRPr="00A01B35" w:rsidRDefault="00D56E3A">
      <w:pPr>
        <w:spacing w:line="360" w:lineRule="auto"/>
        <w:ind w:left="11" w:firstLine="840"/>
        <w:jc w:val="both"/>
        <w:rPr>
          <w:color w:val="000000"/>
          <w:sz w:val="28"/>
          <w:szCs w:val="28"/>
        </w:rPr>
      </w:pPr>
      <w:r w:rsidRPr="00A01B35">
        <w:rPr>
          <w:rFonts w:eastAsia="Gungsuh"/>
          <w:color w:val="000000"/>
          <w:sz w:val="28"/>
          <w:szCs w:val="28"/>
        </w:rPr>
        <w:t xml:space="preserve">− забезпечення безпеки інформаційної інфраструктури освіти. Військова агресія може призвести до кібератак і вірусних атак на інформаційні системи освітніх установ, що порушує нормальний режим їх роботи та безпеку даних; </w:t>
      </w:r>
    </w:p>
    <w:p w:rsidR="00BA25B4" w:rsidRPr="00A01B35" w:rsidRDefault="00D56E3A">
      <w:pPr>
        <w:spacing w:line="360" w:lineRule="auto"/>
        <w:ind w:left="11" w:firstLine="840"/>
        <w:jc w:val="both"/>
        <w:rPr>
          <w:color w:val="000000"/>
          <w:sz w:val="28"/>
          <w:szCs w:val="28"/>
        </w:rPr>
      </w:pPr>
      <w:r w:rsidRPr="00A01B35">
        <w:rPr>
          <w:rFonts w:eastAsia="Gungsuh"/>
          <w:color w:val="000000"/>
          <w:sz w:val="28"/>
          <w:szCs w:val="28"/>
        </w:rPr>
        <w:t xml:space="preserve">− забезпечення доступу до освітніх ресурсів. Це особливо є </w:t>
      </w:r>
      <w:r w:rsidRPr="00A01B35">
        <w:rPr>
          <w:rFonts w:eastAsia="Gungsuh"/>
          <w:color w:val="000000"/>
          <w:sz w:val="28"/>
          <w:szCs w:val="28"/>
        </w:rPr>
        <w:lastRenderedPageBreak/>
        <w:t xml:space="preserve">актуальним для регіонів, що найбільше постраждали від війни (окуповані й деокуповані території, зони розмежування чи зони проведення бойових дій); </w:t>
      </w:r>
    </w:p>
    <w:p w:rsidR="00BA25B4" w:rsidRPr="00A01B35" w:rsidRDefault="00D56E3A">
      <w:pPr>
        <w:spacing w:line="360" w:lineRule="auto"/>
        <w:ind w:left="11" w:firstLine="840"/>
        <w:jc w:val="both"/>
        <w:rPr>
          <w:color w:val="000000"/>
          <w:sz w:val="28"/>
          <w:szCs w:val="28"/>
        </w:rPr>
      </w:pPr>
      <w:r w:rsidRPr="00A01B35">
        <w:rPr>
          <w:rFonts w:eastAsia="Gungsuh"/>
          <w:color w:val="000000"/>
          <w:sz w:val="28"/>
          <w:szCs w:val="28"/>
        </w:rPr>
        <w:t>− підвищення якості інформаційної підтримки – змістовність, систематичність, своєчасність інформаційно-аналітичного супроводу дасть змогу підтримувати поінформованість та не втрачати зв</w:t>
      </w:r>
      <w:r w:rsidR="00AD5C0D" w:rsidRPr="00A01B35">
        <w:rPr>
          <w:rFonts w:eastAsia="Gungsuh"/>
          <w:color w:val="000000"/>
          <w:sz w:val="28"/>
          <w:szCs w:val="28"/>
        </w:rPr>
        <w:t>’</w:t>
      </w:r>
      <w:r w:rsidRPr="00A01B35">
        <w:rPr>
          <w:rFonts w:eastAsia="Gungsuh"/>
          <w:color w:val="000000"/>
          <w:sz w:val="28"/>
          <w:szCs w:val="28"/>
        </w:rPr>
        <w:t xml:space="preserve">язок зі світовим перебігом подій; </w:t>
      </w:r>
    </w:p>
    <w:p w:rsidR="00BA25B4" w:rsidRPr="00A01B35" w:rsidRDefault="00D56E3A">
      <w:pPr>
        <w:spacing w:line="360" w:lineRule="auto"/>
        <w:ind w:left="11" w:firstLine="840"/>
        <w:jc w:val="both"/>
        <w:rPr>
          <w:color w:val="000000"/>
          <w:sz w:val="28"/>
          <w:szCs w:val="28"/>
        </w:rPr>
      </w:pPr>
      <w:r w:rsidRPr="00A01B35">
        <w:rPr>
          <w:rFonts w:eastAsia="Gungsuh"/>
          <w:color w:val="000000"/>
          <w:sz w:val="28"/>
          <w:szCs w:val="28"/>
        </w:rPr>
        <w:t>− забезпечення психологічної підтримки. Війна створює психологічний тиск на суб</w:t>
      </w:r>
      <w:r w:rsidR="00AD5C0D" w:rsidRPr="00A01B35">
        <w:rPr>
          <w:rFonts w:eastAsia="Gungsuh"/>
          <w:color w:val="000000"/>
          <w:sz w:val="28"/>
          <w:szCs w:val="28"/>
        </w:rPr>
        <w:t>’</w:t>
      </w:r>
      <w:r w:rsidRPr="00A01B35">
        <w:rPr>
          <w:rFonts w:eastAsia="Gungsuh"/>
          <w:color w:val="000000"/>
          <w:sz w:val="28"/>
          <w:szCs w:val="28"/>
        </w:rPr>
        <w:t>єкти освітнього процесу, що призводить до перманентної колективної травми. Тому інформаційний супровід освіти має передбачати психологічну підтримку, що дасть змогу забезпечити стійкість педагогічних спільнот та учнівської молоді</w:t>
      </w:r>
      <w:r w:rsidR="00A931A4" w:rsidRPr="00A01B35">
        <w:rPr>
          <w:rFonts w:eastAsia="Gungsuh"/>
          <w:color w:val="000000"/>
          <w:sz w:val="28"/>
          <w:szCs w:val="28"/>
        </w:rPr>
        <w:t xml:space="preserve"> </w:t>
      </w:r>
      <w:r w:rsidR="00A931A4" w:rsidRPr="00A01B35">
        <w:rPr>
          <w:color w:val="000000"/>
          <w:sz w:val="28"/>
          <w:szCs w:val="28"/>
        </w:rPr>
        <w:t>[57, с.112-113]</w:t>
      </w:r>
      <w:r w:rsidRPr="00A01B35">
        <w:rPr>
          <w:rFonts w:eastAsia="Gungsuh"/>
          <w:color w:val="000000"/>
          <w:sz w:val="28"/>
          <w:szCs w:val="28"/>
        </w:rPr>
        <w:t xml:space="preserve">. </w:t>
      </w:r>
    </w:p>
    <w:p w:rsidR="00BA25B4" w:rsidRDefault="00D56E3A">
      <w:pPr>
        <w:spacing w:line="360" w:lineRule="auto"/>
        <w:ind w:left="11" w:firstLine="840"/>
        <w:jc w:val="both"/>
        <w:rPr>
          <w:color w:val="000000"/>
          <w:sz w:val="28"/>
          <w:szCs w:val="28"/>
        </w:rPr>
      </w:pPr>
      <w:r>
        <w:rPr>
          <w:color w:val="000000"/>
          <w:sz w:val="28"/>
          <w:szCs w:val="28"/>
        </w:rPr>
        <w:t>З метою забезпечення психологічної безпеки суб</w:t>
      </w:r>
      <w:r w:rsidR="00AD5C0D">
        <w:rPr>
          <w:color w:val="000000"/>
          <w:sz w:val="28"/>
          <w:szCs w:val="28"/>
        </w:rPr>
        <w:t>’</w:t>
      </w:r>
      <w:r>
        <w:rPr>
          <w:color w:val="000000"/>
          <w:sz w:val="28"/>
          <w:szCs w:val="28"/>
        </w:rPr>
        <w:t xml:space="preserve">єктів освітнього процесу в умовах цифровізації, варто виконувати 9 простих </w:t>
      </w:r>
      <w:r>
        <w:rPr>
          <w:i/>
          <w:color w:val="000000"/>
          <w:sz w:val="28"/>
          <w:szCs w:val="28"/>
        </w:rPr>
        <w:t>правил</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1. Призначені для користувача облікові дані є власністю навчального закладу. Всім співробітникам в день прийому на роботу має бути роз</w:t>
      </w:r>
      <w:r w:rsidR="00AD5C0D">
        <w:rPr>
          <w:color w:val="000000"/>
          <w:sz w:val="28"/>
          <w:szCs w:val="28"/>
        </w:rPr>
        <w:t>’</w:t>
      </w:r>
      <w:r>
        <w:rPr>
          <w:color w:val="000000"/>
          <w:sz w:val="28"/>
          <w:szCs w:val="28"/>
        </w:rPr>
        <w:t xml:space="preserve">яснено те, що ті логіни і паролі, які їм видали (якщо це має місце), не можна використовувати в інших цілях (на webсайтах, для особистої пошти тощо), передавати третім особам або іншим співробітникам, які не мають на це права. Наприклад, дуже часто, йдучи у відпустку, співробітник може передати власні авторизовані дані своєму колезі для того, щоб той зміг виконати деяку роботу або подивитися певні дані в момент його відсутності. </w:t>
      </w:r>
    </w:p>
    <w:p w:rsidR="00BA25B4" w:rsidRDefault="00D56E3A">
      <w:pPr>
        <w:spacing w:line="360" w:lineRule="auto"/>
        <w:ind w:left="11" w:firstLine="840"/>
        <w:jc w:val="both"/>
        <w:rPr>
          <w:color w:val="000000"/>
          <w:sz w:val="28"/>
          <w:szCs w:val="28"/>
        </w:rPr>
      </w:pPr>
      <w:r>
        <w:rPr>
          <w:color w:val="000000"/>
          <w:sz w:val="28"/>
          <w:szCs w:val="28"/>
        </w:rPr>
        <w:t xml:space="preserve">2. Регулярне </w:t>
      </w:r>
      <w:r>
        <w:rPr>
          <w:sz w:val="28"/>
          <w:szCs w:val="28"/>
        </w:rPr>
        <w:t>проведення</w:t>
      </w:r>
      <w:r>
        <w:rPr>
          <w:color w:val="000000"/>
          <w:sz w:val="28"/>
          <w:szCs w:val="28"/>
        </w:rPr>
        <w:t xml:space="preserve"> інструктажів, спрямованих на підвищення рівня знань з інформаційної безпеки. Проведення таких інструктажів дозволить суб</w:t>
      </w:r>
      <w:r w:rsidR="00AD5C0D">
        <w:rPr>
          <w:color w:val="000000"/>
          <w:sz w:val="28"/>
          <w:szCs w:val="28"/>
        </w:rPr>
        <w:t>’</w:t>
      </w:r>
      <w:r>
        <w:rPr>
          <w:color w:val="000000"/>
          <w:sz w:val="28"/>
          <w:szCs w:val="28"/>
        </w:rPr>
        <w:t xml:space="preserve">єктам освітнього процесу мати актуальні дані про </w:t>
      </w:r>
      <w:r>
        <w:rPr>
          <w:sz w:val="28"/>
          <w:szCs w:val="28"/>
        </w:rPr>
        <w:t>чинні</w:t>
      </w:r>
      <w:r>
        <w:rPr>
          <w:color w:val="000000"/>
          <w:sz w:val="28"/>
          <w:szCs w:val="28"/>
        </w:rPr>
        <w:t xml:space="preserve"> методи соціальної інженерії, а також не забувати основні правила з інформаційної безпеки. В інструкціях повинні бути описані дії суб</w:t>
      </w:r>
      <w:r w:rsidR="00AD5C0D">
        <w:rPr>
          <w:color w:val="000000"/>
          <w:sz w:val="28"/>
          <w:szCs w:val="28"/>
        </w:rPr>
        <w:t>’</w:t>
      </w:r>
      <w:r>
        <w:rPr>
          <w:color w:val="000000"/>
          <w:sz w:val="28"/>
          <w:szCs w:val="28"/>
        </w:rPr>
        <w:t xml:space="preserve">єктів освітнього процесу при виникненні тієї чи іншої ситуації. Наприклад, у </w:t>
      </w:r>
      <w:r>
        <w:rPr>
          <w:color w:val="000000"/>
          <w:sz w:val="28"/>
          <w:szCs w:val="28"/>
        </w:rPr>
        <w:lastRenderedPageBreak/>
        <w:t xml:space="preserve">регламенті можна прописати, що необхідно робити і куди звертатися при спробі третьої особи запросити конфіденційну інформацію або облікові дані. </w:t>
      </w:r>
    </w:p>
    <w:p w:rsidR="00BA25B4" w:rsidRDefault="00D56E3A">
      <w:pPr>
        <w:spacing w:line="360" w:lineRule="auto"/>
        <w:ind w:left="11" w:firstLine="840"/>
        <w:jc w:val="both"/>
        <w:rPr>
          <w:color w:val="000000"/>
          <w:sz w:val="28"/>
          <w:szCs w:val="28"/>
        </w:rPr>
      </w:pPr>
      <w:r>
        <w:rPr>
          <w:color w:val="000000"/>
          <w:sz w:val="28"/>
          <w:szCs w:val="28"/>
        </w:rPr>
        <w:t>3. На комп</w:t>
      </w:r>
      <w:r w:rsidR="00AD5C0D">
        <w:rPr>
          <w:color w:val="000000"/>
          <w:sz w:val="28"/>
          <w:szCs w:val="28"/>
        </w:rPr>
        <w:t>’</w:t>
      </w:r>
      <w:r>
        <w:rPr>
          <w:color w:val="000000"/>
          <w:sz w:val="28"/>
          <w:szCs w:val="28"/>
        </w:rPr>
        <w:t xml:space="preserve">ютерах користувачів завжди має бути актуальне антивірусне програмне забезпечення, а також слід встановити брандмауер. </w:t>
      </w:r>
    </w:p>
    <w:p w:rsidR="00BA25B4" w:rsidRDefault="00D56E3A">
      <w:pPr>
        <w:spacing w:line="360" w:lineRule="auto"/>
        <w:ind w:left="11" w:firstLine="840"/>
        <w:jc w:val="both"/>
        <w:rPr>
          <w:color w:val="000000"/>
          <w:sz w:val="28"/>
          <w:szCs w:val="28"/>
        </w:rPr>
      </w:pPr>
      <w:r>
        <w:rPr>
          <w:color w:val="000000"/>
          <w:sz w:val="28"/>
          <w:szCs w:val="28"/>
        </w:rPr>
        <w:t>4. У корпоративної мережі навчального закладу або об</w:t>
      </w:r>
      <w:r w:rsidR="00AD5C0D">
        <w:rPr>
          <w:color w:val="000000"/>
          <w:sz w:val="28"/>
          <w:szCs w:val="28"/>
        </w:rPr>
        <w:t>’</w:t>
      </w:r>
      <w:r>
        <w:rPr>
          <w:color w:val="000000"/>
          <w:sz w:val="28"/>
          <w:szCs w:val="28"/>
        </w:rPr>
        <w:t>єднання закладів необхідно використовувати системи виявлення та запобігання атак. Необхідно також використовувати системи запобігання витоку конфіденційної інформації. Усе це дозволить знизити ризик виникнення фішингових атак.</w:t>
      </w:r>
    </w:p>
    <w:p w:rsidR="00BA25B4" w:rsidRDefault="00D56E3A">
      <w:pPr>
        <w:spacing w:line="360" w:lineRule="auto"/>
        <w:ind w:left="11" w:firstLine="840"/>
        <w:jc w:val="both"/>
        <w:rPr>
          <w:color w:val="000000"/>
          <w:sz w:val="28"/>
          <w:szCs w:val="28"/>
        </w:rPr>
      </w:pPr>
      <w:r>
        <w:rPr>
          <w:color w:val="000000"/>
          <w:sz w:val="28"/>
          <w:szCs w:val="28"/>
        </w:rPr>
        <w:t xml:space="preserve">5. Необхідно максимально обмежити права користувача в системі. Наприклад, можна обмежити доступ до web-сайтів і заборонити використання знімних носіїв, які можуть бути використані за межами навчального закладу. </w:t>
      </w:r>
    </w:p>
    <w:p w:rsidR="00BA25B4" w:rsidRDefault="00D56E3A">
      <w:pPr>
        <w:spacing w:line="360" w:lineRule="auto"/>
        <w:ind w:left="11" w:firstLine="840"/>
        <w:jc w:val="both"/>
        <w:rPr>
          <w:color w:val="000000"/>
          <w:sz w:val="28"/>
          <w:szCs w:val="28"/>
        </w:rPr>
      </w:pPr>
      <w:r>
        <w:rPr>
          <w:color w:val="000000"/>
          <w:sz w:val="28"/>
          <w:szCs w:val="28"/>
        </w:rPr>
        <w:t>6. Необхідно бути пильним щодо джерела, яке запитує конфіденційні дані. Представники Міністерства освіти і науки навряд чи будуть телефонувати до освітнього закладу, щоб дізнатися дані щодо конкретного здобувача.</w:t>
      </w:r>
    </w:p>
    <w:p w:rsidR="00BA25B4" w:rsidRDefault="00D56E3A">
      <w:pPr>
        <w:spacing w:line="360" w:lineRule="auto"/>
        <w:ind w:left="11" w:firstLine="840"/>
        <w:jc w:val="both"/>
        <w:rPr>
          <w:color w:val="000000"/>
          <w:sz w:val="28"/>
          <w:szCs w:val="28"/>
        </w:rPr>
      </w:pPr>
      <w:r>
        <w:rPr>
          <w:color w:val="000000"/>
          <w:sz w:val="28"/>
          <w:szCs w:val="28"/>
        </w:rPr>
        <w:t xml:space="preserve">7. Ніколи не слід відкривати вміст додатків або переходити за посиланням, не вивчивши всіх деталей. Часто адреса відправника містить помилки в назвах, а посилання мають неправдоподібний вигляд. </w:t>
      </w:r>
    </w:p>
    <w:p w:rsidR="00BA25B4" w:rsidRDefault="00D56E3A">
      <w:pPr>
        <w:spacing w:line="360" w:lineRule="auto"/>
        <w:ind w:left="11" w:firstLine="840"/>
        <w:jc w:val="both"/>
        <w:rPr>
          <w:color w:val="000000"/>
          <w:sz w:val="28"/>
          <w:szCs w:val="28"/>
        </w:rPr>
      </w:pPr>
      <w:r>
        <w:rPr>
          <w:color w:val="000000"/>
          <w:sz w:val="28"/>
          <w:szCs w:val="28"/>
        </w:rPr>
        <w:t>8. Варто також критично ставитися до отриманих повідомлень: наскільки правдоподібною може бути інформація про те, що принц з африканської країни або американський мільярдер міг залишити спадщину. Рекомендується сповіщати про такі небезпеки інших членів сімей</w:t>
      </w:r>
      <w:r>
        <w:rPr>
          <w:sz w:val="28"/>
          <w:szCs w:val="28"/>
        </w:rPr>
        <w:t xml:space="preserve"> насамперед</w:t>
      </w:r>
      <w:r>
        <w:rPr>
          <w:color w:val="000000"/>
          <w:sz w:val="28"/>
          <w:szCs w:val="28"/>
        </w:rPr>
        <w:t xml:space="preserve"> літніх людей, які не мають досвіду користування електронними засобами та не обізнані з питань системної інженерії</w:t>
      </w:r>
      <w:r w:rsidR="00A931A4">
        <w:rPr>
          <w:color w:val="000000"/>
          <w:sz w:val="28"/>
          <w:szCs w:val="28"/>
        </w:rPr>
        <w:t xml:space="preserve"> </w:t>
      </w:r>
      <w:r w:rsidR="00A931A4" w:rsidRPr="00BC38C3">
        <w:rPr>
          <w:color w:val="000000"/>
          <w:sz w:val="28"/>
          <w:szCs w:val="28"/>
        </w:rPr>
        <w:t>[</w:t>
      </w:r>
      <w:r w:rsidR="00A931A4">
        <w:rPr>
          <w:color w:val="000000"/>
          <w:sz w:val="28"/>
          <w:szCs w:val="28"/>
        </w:rPr>
        <w:t>8; 19; 57; 64</w:t>
      </w:r>
      <w:r w:rsidR="00A931A4" w:rsidRPr="00BC38C3">
        <w:rPr>
          <w:color w:val="000000"/>
          <w:sz w:val="28"/>
          <w:szCs w:val="28"/>
        </w:rPr>
        <w:t>]</w:t>
      </w:r>
      <w:r>
        <w:rPr>
          <w:color w:val="000000"/>
          <w:sz w:val="28"/>
          <w:szCs w:val="28"/>
        </w:rPr>
        <w:t>.</w:t>
      </w:r>
    </w:p>
    <w:p w:rsidR="00BA25B4" w:rsidRDefault="00D56E3A">
      <w:pPr>
        <w:spacing w:line="360" w:lineRule="auto"/>
        <w:ind w:left="11" w:firstLine="840"/>
        <w:jc w:val="both"/>
        <w:rPr>
          <w:color w:val="000000"/>
          <w:sz w:val="28"/>
          <w:szCs w:val="28"/>
        </w:rPr>
      </w:pPr>
      <w:r>
        <w:rPr>
          <w:color w:val="000000"/>
          <w:sz w:val="28"/>
          <w:szCs w:val="28"/>
        </w:rPr>
        <w:t xml:space="preserve">Оцінка якості виховання в цифровому освітньому просторі налічує </w:t>
      </w:r>
      <w:r>
        <w:rPr>
          <w:color w:val="000000"/>
          <w:sz w:val="28"/>
          <w:szCs w:val="28"/>
        </w:rPr>
        <w:lastRenderedPageBreak/>
        <w:t>визначення кількох важливих критеріїв, які забезпечують комплексний розвиток особистості та готують здобувачів до продуктивної взаємодії з цифровим середовищем:</w:t>
      </w:r>
    </w:p>
    <w:p w:rsidR="00BA25B4" w:rsidRPr="00D56E3A" w:rsidRDefault="00D56E3A" w:rsidP="00D56E3A">
      <w:pPr>
        <w:pStyle w:val="a9"/>
        <w:numPr>
          <w:ilvl w:val="0"/>
          <w:numId w:val="19"/>
        </w:numPr>
        <w:spacing w:line="360" w:lineRule="auto"/>
        <w:ind w:left="0" w:firstLine="851"/>
        <w:jc w:val="both"/>
        <w:rPr>
          <w:sz w:val="28"/>
          <w:szCs w:val="28"/>
        </w:rPr>
      </w:pPr>
      <w:r w:rsidRPr="00D56E3A">
        <w:rPr>
          <w:sz w:val="28"/>
          <w:szCs w:val="28"/>
        </w:rPr>
        <w:t>здатність здобувача об</w:t>
      </w:r>
      <w:r w:rsidR="00AD5C0D">
        <w:rPr>
          <w:sz w:val="28"/>
          <w:szCs w:val="28"/>
        </w:rPr>
        <w:t>’</w:t>
      </w:r>
      <w:r w:rsidRPr="00D56E3A">
        <w:rPr>
          <w:sz w:val="28"/>
          <w:szCs w:val="28"/>
        </w:rPr>
        <w:t>єктивно оцінювати цифровий контент, розпізнавати маніпуляції та використовувати цифрові ресурси для власного розвитку. Раціональне використання це також уміння захищатися від активного впливу медіа, що важливо для здорового сприйняття інформаційного простору</w:t>
      </w:r>
    </w:p>
    <w:p w:rsidR="00BA25B4" w:rsidRPr="00D56E3A" w:rsidRDefault="00D56E3A" w:rsidP="00D56E3A">
      <w:pPr>
        <w:pStyle w:val="a9"/>
        <w:numPr>
          <w:ilvl w:val="0"/>
          <w:numId w:val="19"/>
        </w:numPr>
        <w:spacing w:line="360" w:lineRule="auto"/>
        <w:ind w:left="0" w:firstLine="851"/>
        <w:jc w:val="both"/>
        <w:rPr>
          <w:sz w:val="28"/>
          <w:szCs w:val="28"/>
        </w:rPr>
      </w:pPr>
      <w:r w:rsidRPr="00D56E3A">
        <w:rPr>
          <w:sz w:val="28"/>
          <w:szCs w:val="28"/>
        </w:rPr>
        <w:t>аналіз здатності здобувача оцінювати та перевіряти інформацію з різних джерел, орієнтуватись у потоках глобальної інформації та робити це з гуманістичних позицій. Критичне мислення стає особливо важливим у цифровому просторі, де обсяги інформації зростають щодня;</w:t>
      </w:r>
    </w:p>
    <w:p w:rsidR="00BA25B4" w:rsidRPr="00D56E3A" w:rsidRDefault="00D56E3A" w:rsidP="00D56E3A">
      <w:pPr>
        <w:pStyle w:val="a9"/>
        <w:numPr>
          <w:ilvl w:val="0"/>
          <w:numId w:val="19"/>
        </w:numPr>
        <w:spacing w:line="360" w:lineRule="auto"/>
        <w:ind w:left="0" w:firstLine="851"/>
        <w:jc w:val="both"/>
        <w:rPr>
          <w:sz w:val="28"/>
          <w:szCs w:val="28"/>
        </w:rPr>
      </w:pPr>
      <w:r w:rsidRPr="00D56E3A">
        <w:rPr>
          <w:sz w:val="28"/>
          <w:szCs w:val="28"/>
        </w:rPr>
        <w:t>навички електронного листування, ведення дискусій у соцмережах та інших онлайн-платформах, а також дотримання етичних норм у спілкуванні. Враховуючи, що комунікація сьогодні часто проходить у цифровій формі, важливо, щоб здобувачі вміли ефективно і етично користуватися інструментами для обміну інформацією;</w:t>
      </w:r>
    </w:p>
    <w:p w:rsidR="00BA25B4" w:rsidRPr="00D56E3A" w:rsidRDefault="00D56E3A" w:rsidP="00D56E3A">
      <w:pPr>
        <w:pStyle w:val="a9"/>
        <w:numPr>
          <w:ilvl w:val="0"/>
          <w:numId w:val="19"/>
        </w:numPr>
        <w:spacing w:line="360" w:lineRule="auto"/>
        <w:ind w:left="0" w:firstLine="851"/>
        <w:jc w:val="both"/>
        <w:rPr>
          <w:sz w:val="28"/>
          <w:szCs w:val="28"/>
        </w:rPr>
      </w:pPr>
      <w:r w:rsidRPr="00D56E3A">
        <w:rPr>
          <w:sz w:val="28"/>
          <w:szCs w:val="28"/>
        </w:rPr>
        <w:t>уміння безпечно та ефективно працювати з програмними засобами, технічними інструментами та хмарними сервісами для вирішення завдань. Опановування цифровими технологіями дозволяє учням швидко адаптуватися до нових інструментів та розширювати свої знання;</w:t>
      </w:r>
    </w:p>
    <w:p w:rsidR="00BA25B4" w:rsidRPr="00D56E3A" w:rsidRDefault="00D56E3A" w:rsidP="00D56E3A">
      <w:pPr>
        <w:pStyle w:val="a9"/>
        <w:numPr>
          <w:ilvl w:val="0"/>
          <w:numId w:val="19"/>
        </w:numPr>
        <w:spacing w:line="360" w:lineRule="auto"/>
        <w:ind w:left="0" w:firstLine="851"/>
        <w:jc w:val="both"/>
        <w:rPr>
          <w:sz w:val="28"/>
          <w:szCs w:val="28"/>
        </w:rPr>
      </w:pPr>
      <w:r w:rsidRPr="00D56E3A">
        <w:rPr>
          <w:sz w:val="28"/>
          <w:szCs w:val="28"/>
        </w:rPr>
        <w:t>здатність здобувача вирішувати за допомогою цифрових сервісів соціальні задачі, брати участь у проєктах, що відповідають запитам суспільства, наприклад, у краудсорсингу чи ІТ-волонтерстві. Цей аспект підкреслює важливість відповідального використання цифрових інструментів для соціальної взаємодії</w:t>
      </w:r>
      <w:r w:rsidR="00A931A4">
        <w:rPr>
          <w:sz w:val="28"/>
          <w:szCs w:val="28"/>
        </w:rPr>
        <w:t xml:space="preserve"> </w:t>
      </w:r>
      <w:r w:rsidR="00A931A4" w:rsidRPr="00BC38C3">
        <w:rPr>
          <w:color w:val="000000"/>
          <w:sz w:val="28"/>
          <w:szCs w:val="28"/>
        </w:rPr>
        <w:t>[</w:t>
      </w:r>
      <w:r w:rsidR="00A931A4">
        <w:rPr>
          <w:color w:val="000000"/>
          <w:sz w:val="28"/>
          <w:szCs w:val="28"/>
        </w:rPr>
        <w:t>39</w:t>
      </w:r>
      <w:r w:rsidR="00A931A4" w:rsidRPr="00BC38C3">
        <w:rPr>
          <w:color w:val="000000"/>
          <w:sz w:val="28"/>
          <w:szCs w:val="28"/>
        </w:rPr>
        <w:t>]</w:t>
      </w:r>
      <w:r w:rsidRPr="00D56E3A">
        <w:rPr>
          <w:sz w:val="28"/>
          <w:szCs w:val="28"/>
        </w:rPr>
        <w:t>.</w:t>
      </w:r>
    </w:p>
    <w:p w:rsidR="00BA25B4" w:rsidRDefault="00A01B35">
      <w:pPr>
        <w:pBdr>
          <w:top w:val="nil"/>
          <w:left w:val="nil"/>
          <w:bottom w:val="nil"/>
          <w:right w:val="nil"/>
          <w:between w:val="nil"/>
        </w:pBdr>
        <w:spacing w:line="360" w:lineRule="auto"/>
        <w:ind w:firstLine="851"/>
        <w:jc w:val="both"/>
        <w:rPr>
          <w:color w:val="000000"/>
          <w:sz w:val="28"/>
          <w:szCs w:val="28"/>
        </w:rPr>
      </w:pPr>
      <w:r>
        <w:rPr>
          <w:color w:val="000000"/>
          <w:sz w:val="28"/>
          <w:szCs w:val="28"/>
        </w:rPr>
        <w:t>Підсумовуючи наведене, зазначимо, що</w:t>
      </w:r>
      <w:r w:rsidR="00D56E3A">
        <w:rPr>
          <w:color w:val="000000"/>
          <w:sz w:val="28"/>
          <w:szCs w:val="28"/>
        </w:rPr>
        <w:t xml:space="preserve"> психологічні чинники </w:t>
      </w:r>
      <w:r w:rsidR="00D56E3A">
        <w:rPr>
          <w:color w:val="000000"/>
          <w:sz w:val="28"/>
          <w:szCs w:val="28"/>
        </w:rPr>
        <w:lastRenderedPageBreak/>
        <w:t xml:space="preserve">забезпечення інформаційної безпеки здобувачів освіти мають велике значення в умовах активного використання цифрових технологій у навчальному процесі. Забезпечення інформаційної безпеки спрямоване на розвиток здатності аналізувати інформацію, оцінювати її </w:t>
      </w:r>
      <w:r w:rsidR="00D56E3A">
        <w:rPr>
          <w:sz w:val="28"/>
          <w:szCs w:val="28"/>
        </w:rPr>
        <w:t>вірогідність</w:t>
      </w:r>
      <w:r w:rsidR="00D56E3A">
        <w:rPr>
          <w:color w:val="000000"/>
          <w:sz w:val="28"/>
          <w:szCs w:val="28"/>
        </w:rPr>
        <w:t xml:space="preserve"> і виявляти ознаки маніпуляції; </w:t>
      </w:r>
      <w:r w:rsidR="00D56E3A">
        <w:rPr>
          <w:sz w:val="28"/>
          <w:szCs w:val="28"/>
        </w:rPr>
        <w:t>опановування</w:t>
      </w:r>
      <w:r w:rsidR="00D56E3A">
        <w:rPr>
          <w:color w:val="000000"/>
          <w:sz w:val="28"/>
          <w:szCs w:val="28"/>
        </w:rPr>
        <w:t xml:space="preserve"> навичками безпечного використання цифрових технологій; знання основ кібергігієни; здатність контролювати свої емоції під час взаємодії в онлайн-просторі; розвиток психологічної стійкості та стресостійкості задля зменшення негативного впливу токсичного контенту, такого як кібербулінг чи дезінформація.</w:t>
      </w:r>
    </w:p>
    <w:p w:rsidR="00BA25B4" w:rsidRDefault="00BA25B4">
      <w:pPr>
        <w:pBdr>
          <w:top w:val="nil"/>
          <w:left w:val="nil"/>
          <w:bottom w:val="nil"/>
          <w:right w:val="nil"/>
          <w:between w:val="nil"/>
        </w:pBdr>
        <w:spacing w:line="360" w:lineRule="auto"/>
        <w:ind w:firstLine="851"/>
        <w:jc w:val="both"/>
        <w:rPr>
          <w:color w:val="000000"/>
          <w:sz w:val="28"/>
          <w:szCs w:val="28"/>
        </w:rPr>
      </w:pPr>
    </w:p>
    <w:p w:rsidR="00BA25B4" w:rsidRDefault="00D56E3A">
      <w:pPr>
        <w:pBdr>
          <w:top w:val="nil"/>
          <w:left w:val="nil"/>
          <w:bottom w:val="nil"/>
          <w:right w:val="nil"/>
          <w:between w:val="nil"/>
        </w:pBdr>
        <w:spacing w:line="360" w:lineRule="auto"/>
        <w:ind w:firstLine="851"/>
        <w:jc w:val="center"/>
        <w:rPr>
          <w:b/>
          <w:color w:val="000000"/>
          <w:sz w:val="28"/>
          <w:szCs w:val="28"/>
        </w:rPr>
      </w:pPr>
      <w:r>
        <w:rPr>
          <w:b/>
          <w:color w:val="000000"/>
          <w:sz w:val="28"/>
          <w:szCs w:val="28"/>
        </w:rPr>
        <w:t>Висновки до 1 розділу</w:t>
      </w:r>
    </w:p>
    <w:p w:rsidR="00BA25B4" w:rsidRDefault="00BA25B4">
      <w:pPr>
        <w:pBdr>
          <w:top w:val="nil"/>
          <w:left w:val="nil"/>
          <w:bottom w:val="nil"/>
          <w:right w:val="nil"/>
          <w:between w:val="nil"/>
        </w:pBdr>
        <w:spacing w:line="360" w:lineRule="auto"/>
        <w:ind w:firstLine="851"/>
        <w:jc w:val="both"/>
        <w:rPr>
          <w:color w:val="000000"/>
          <w:sz w:val="28"/>
          <w:szCs w:val="28"/>
        </w:rPr>
      </w:pPr>
    </w:p>
    <w:p w:rsidR="00BA25B4" w:rsidRDefault="00D56E3A">
      <w:pPr>
        <w:pBdr>
          <w:top w:val="nil"/>
          <w:left w:val="nil"/>
          <w:bottom w:val="nil"/>
          <w:right w:val="nil"/>
          <w:between w:val="nil"/>
        </w:pBdr>
        <w:spacing w:line="360" w:lineRule="auto"/>
        <w:ind w:firstLine="851"/>
        <w:jc w:val="both"/>
        <w:rPr>
          <w:color w:val="000000"/>
          <w:sz w:val="28"/>
          <w:szCs w:val="28"/>
        </w:rPr>
      </w:pPr>
      <w:r>
        <w:rPr>
          <w:color w:val="000000"/>
          <w:sz w:val="28"/>
          <w:szCs w:val="28"/>
        </w:rPr>
        <w:t>Психологічні аспекти освітнього середовища навчального закладу мають вирішальний вплив на розвиток особистості здобувачів та формування їхніх цінностей, мотивів і навичок соціальної взаємодії. Це середовище охоплює не лише фізичний простір освітньої установи, але й соціально-психологічну атмосферу, яку формують взаємини між об</w:t>
      </w:r>
      <w:r w:rsidR="00AD5C0D">
        <w:rPr>
          <w:color w:val="000000"/>
          <w:sz w:val="28"/>
          <w:szCs w:val="28"/>
        </w:rPr>
        <w:t>’</w:t>
      </w:r>
      <w:r>
        <w:rPr>
          <w:color w:val="000000"/>
          <w:sz w:val="28"/>
          <w:szCs w:val="28"/>
        </w:rPr>
        <w:t>єктами та суб</w:t>
      </w:r>
      <w:r w:rsidR="00AD5C0D">
        <w:rPr>
          <w:color w:val="000000"/>
          <w:sz w:val="28"/>
          <w:szCs w:val="28"/>
        </w:rPr>
        <w:t>’</w:t>
      </w:r>
      <w:r>
        <w:rPr>
          <w:color w:val="000000"/>
          <w:sz w:val="28"/>
          <w:szCs w:val="28"/>
        </w:rPr>
        <w:t>єктами освітнього процесу. Серед яких доцільно виділити: емоційний клімат освітнього закладу; фізична та психологічна безпека усіх учасників освітнього процесу; підтримка з боку викладачів, однокласників (одногрупників) та адміністрації; визнання досягнень здобувачів, як академічних, так і особистих; залученість здобувачів до роботи гуртків, клубів за інтересами, органів самоврядування; створення умов для розвитку критичного мислення.</w:t>
      </w:r>
    </w:p>
    <w:p w:rsidR="00BA25B4" w:rsidRDefault="00D56E3A">
      <w:pPr>
        <w:pBdr>
          <w:top w:val="nil"/>
          <w:left w:val="nil"/>
          <w:bottom w:val="nil"/>
          <w:right w:val="nil"/>
          <w:between w:val="nil"/>
        </w:pBdr>
        <w:spacing w:line="360" w:lineRule="auto"/>
        <w:ind w:firstLine="851"/>
        <w:jc w:val="both"/>
        <w:rPr>
          <w:color w:val="000000"/>
          <w:sz w:val="28"/>
          <w:szCs w:val="28"/>
        </w:rPr>
      </w:pPr>
      <w:r>
        <w:rPr>
          <w:color w:val="000000"/>
          <w:sz w:val="28"/>
          <w:szCs w:val="28"/>
        </w:rPr>
        <w:t xml:space="preserve">Психологічна безпека учасників освітнього процесу – це ключовий аспект, що забезпечує комфортне, захищене середовище для навчання, знижує стрес та сприяє розвитку гармонійної особистості. Більшість </w:t>
      </w:r>
      <w:r>
        <w:rPr>
          <w:color w:val="000000"/>
          <w:sz w:val="28"/>
          <w:szCs w:val="28"/>
        </w:rPr>
        <w:lastRenderedPageBreak/>
        <w:t>дослідників психологічну безпеку освітнього середовища визначають через низку критеріїв, спрямованих на забезпечення комфортних і гармонійних умов для всіх учасників процесу навчання. Основними є: захищеність від різних форм агресії, маніпуляцій чи дискримінації; відчуття безпеки, відсутність страху перед спілкуванням чи висловленням власної думки; позитивне ставлення до навчального закладу, сприйняття його як важливого соціального і культурного простору; емоційний комфорт і можливість відкрито висловлювати думки; високий рівень задоволеності взаємодією з усіма об</w:t>
      </w:r>
      <w:r w:rsidR="00AD5C0D">
        <w:rPr>
          <w:color w:val="000000"/>
          <w:sz w:val="28"/>
          <w:szCs w:val="28"/>
        </w:rPr>
        <w:t>’</w:t>
      </w:r>
      <w:r>
        <w:rPr>
          <w:color w:val="000000"/>
          <w:sz w:val="28"/>
          <w:szCs w:val="28"/>
        </w:rPr>
        <w:t>єктами та суб</w:t>
      </w:r>
      <w:r w:rsidR="00AD5C0D">
        <w:rPr>
          <w:color w:val="000000"/>
          <w:sz w:val="28"/>
          <w:szCs w:val="28"/>
        </w:rPr>
        <w:t>’</w:t>
      </w:r>
      <w:r>
        <w:rPr>
          <w:color w:val="000000"/>
          <w:sz w:val="28"/>
          <w:szCs w:val="28"/>
        </w:rPr>
        <w:t>єктами освітнього процесу.</w:t>
      </w:r>
    </w:p>
    <w:p w:rsidR="00BA25B4" w:rsidRDefault="00D56E3A">
      <w:pPr>
        <w:pBdr>
          <w:top w:val="nil"/>
          <w:left w:val="nil"/>
          <w:bottom w:val="nil"/>
          <w:right w:val="nil"/>
          <w:between w:val="nil"/>
        </w:pBdr>
        <w:spacing w:line="360" w:lineRule="auto"/>
        <w:ind w:firstLine="851"/>
        <w:jc w:val="both"/>
        <w:rPr>
          <w:color w:val="000000"/>
          <w:sz w:val="28"/>
          <w:szCs w:val="28"/>
        </w:rPr>
      </w:pPr>
      <w:r>
        <w:rPr>
          <w:color w:val="000000"/>
          <w:sz w:val="28"/>
          <w:szCs w:val="28"/>
        </w:rPr>
        <w:t>Забезпечення інформаційної (цифрової) безпеки здобувачів освіти передбачає врахування кількох психологічних чинників, які допомагають формувати навички безпечного використання інформаційних технологій, розвивати критичне мислення та емоційну стійкість. Основні чинники це розвиток критичного та аналітичного мислення; формування емоційної стійкості, навчання здобувачів стратегіям подолання стресу та управління емоціями, зокрема під час онлайн-спілкування; цифрова компетентність та кібергігієна; розвиток навичок ввічливого і толерантного спілкування в цифровому просторі, уникання конфліктних ситуацій і зловживань свободою слова; уміння здобувачів самостійно обмежувати доступ до небезпечного контенту, відмовлятися від участі в онлайн-конфліктах або неетичних діях.</w:t>
      </w:r>
    </w:p>
    <w:p w:rsidR="00BA25B4" w:rsidRDefault="00BA25B4">
      <w:pPr>
        <w:pBdr>
          <w:top w:val="nil"/>
          <w:left w:val="nil"/>
          <w:bottom w:val="nil"/>
          <w:right w:val="nil"/>
          <w:between w:val="nil"/>
        </w:pBdr>
        <w:spacing w:line="360" w:lineRule="auto"/>
        <w:ind w:firstLine="851"/>
        <w:jc w:val="both"/>
        <w:rPr>
          <w:color w:val="000000"/>
          <w:sz w:val="28"/>
          <w:szCs w:val="28"/>
        </w:rPr>
      </w:pPr>
    </w:p>
    <w:p w:rsidR="00BA25B4" w:rsidRDefault="00BA25B4">
      <w:pPr>
        <w:pBdr>
          <w:top w:val="nil"/>
          <w:left w:val="nil"/>
          <w:bottom w:val="nil"/>
          <w:right w:val="nil"/>
          <w:between w:val="nil"/>
        </w:pBdr>
        <w:spacing w:line="360" w:lineRule="auto"/>
        <w:ind w:firstLine="851"/>
        <w:jc w:val="both"/>
        <w:rPr>
          <w:color w:val="000000"/>
          <w:sz w:val="28"/>
          <w:szCs w:val="28"/>
        </w:rPr>
      </w:pPr>
    </w:p>
    <w:p w:rsidR="00BA25B4" w:rsidRDefault="00BA25B4">
      <w:pPr>
        <w:pBdr>
          <w:top w:val="nil"/>
          <w:left w:val="nil"/>
          <w:bottom w:val="nil"/>
          <w:right w:val="nil"/>
          <w:between w:val="nil"/>
        </w:pBdr>
        <w:spacing w:line="360" w:lineRule="auto"/>
        <w:ind w:firstLine="851"/>
        <w:jc w:val="both"/>
        <w:rPr>
          <w:color w:val="000000"/>
          <w:sz w:val="28"/>
          <w:szCs w:val="28"/>
        </w:rPr>
      </w:pPr>
    </w:p>
    <w:p w:rsidR="00BA25B4" w:rsidRDefault="00BA25B4">
      <w:pPr>
        <w:pBdr>
          <w:top w:val="nil"/>
          <w:left w:val="nil"/>
          <w:bottom w:val="nil"/>
          <w:right w:val="nil"/>
          <w:between w:val="nil"/>
        </w:pBdr>
        <w:spacing w:line="360" w:lineRule="auto"/>
        <w:ind w:firstLine="851"/>
        <w:jc w:val="both"/>
        <w:rPr>
          <w:color w:val="000000"/>
          <w:sz w:val="28"/>
          <w:szCs w:val="28"/>
        </w:rPr>
      </w:pPr>
    </w:p>
    <w:p w:rsidR="00BA25B4" w:rsidRDefault="00BA25B4">
      <w:pPr>
        <w:pBdr>
          <w:top w:val="nil"/>
          <w:left w:val="nil"/>
          <w:bottom w:val="nil"/>
          <w:right w:val="nil"/>
          <w:between w:val="nil"/>
        </w:pBdr>
        <w:spacing w:line="360" w:lineRule="auto"/>
        <w:ind w:firstLine="851"/>
        <w:jc w:val="both"/>
        <w:rPr>
          <w:color w:val="000000"/>
          <w:sz w:val="28"/>
          <w:szCs w:val="28"/>
        </w:rPr>
      </w:pPr>
    </w:p>
    <w:p w:rsidR="00C508F8" w:rsidRDefault="00C508F8">
      <w:pPr>
        <w:pBdr>
          <w:top w:val="nil"/>
          <w:left w:val="nil"/>
          <w:bottom w:val="nil"/>
          <w:right w:val="nil"/>
          <w:between w:val="nil"/>
        </w:pBdr>
        <w:spacing w:line="360" w:lineRule="auto"/>
        <w:ind w:firstLine="851"/>
        <w:jc w:val="both"/>
        <w:rPr>
          <w:color w:val="000000"/>
          <w:sz w:val="28"/>
          <w:szCs w:val="28"/>
        </w:rPr>
      </w:pPr>
    </w:p>
    <w:p w:rsidR="00C508F8" w:rsidRDefault="00C508F8">
      <w:pPr>
        <w:pBdr>
          <w:top w:val="nil"/>
          <w:left w:val="nil"/>
          <w:bottom w:val="nil"/>
          <w:right w:val="nil"/>
          <w:between w:val="nil"/>
        </w:pBdr>
        <w:spacing w:line="360" w:lineRule="auto"/>
        <w:ind w:firstLine="851"/>
        <w:jc w:val="both"/>
        <w:rPr>
          <w:color w:val="000000"/>
          <w:sz w:val="28"/>
          <w:szCs w:val="28"/>
        </w:rPr>
      </w:pPr>
    </w:p>
    <w:p w:rsidR="00BA25B4" w:rsidRDefault="00BA25B4">
      <w:pPr>
        <w:pBdr>
          <w:top w:val="nil"/>
          <w:left w:val="nil"/>
          <w:bottom w:val="nil"/>
          <w:right w:val="nil"/>
          <w:between w:val="nil"/>
        </w:pBdr>
        <w:spacing w:line="360" w:lineRule="auto"/>
        <w:ind w:firstLine="851"/>
        <w:jc w:val="both"/>
        <w:rPr>
          <w:color w:val="000000"/>
          <w:sz w:val="28"/>
          <w:szCs w:val="28"/>
        </w:rPr>
      </w:pPr>
    </w:p>
    <w:p w:rsidR="00BA25B4" w:rsidRDefault="00D56E3A">
      <w:pPr>
        <w:spacing w:line="360" w:lineRule="auto"/>
        <w:ind w:firstLine="851"/>
        <w:jc w:val="both"/>
        <w:rPr>
          <w:b/>
          <w:sz w:val="28"/>
          <w:szCs w:val="28"/>
        </w:rPr>
      </w:pPr>
      <w:r>
        <w:rPr>
          <w:b/>
          <w:sz w:val="28"/>
          <w:szCs w:val="28"/>
        </w:rPr>
        <w:t>РОЗДІЛ II. ЕМПІРИЧНЕ ДОСЛІДЖЕННЯ КРИТЕРІЇВ ПСИХОЛОГІЧНОЇ БЕЗПЕКИ ЗДОБУВАЧІВ ВИЩОЇ ОСВІТИ В ОСВІТНЬОМУ СЕРЕДОВИЩІ</w:t>
      </w:r>
    </w:p>
    <w:p w:rsidR="00BA25B4" w:rsidRDefault="00BA25B4">
      <w:pPr>
        <w:spacing w:line="360" w:lineRule="auto"/>
        <w:ind w:firstLine="851"/>
        <w:jc w:val="center"/>
        <w:rPr>
          <w:b/>
          <w:sz w:val="28"/>
          <w:szCs w:val="28"/>
        </w:rPr>
      </w:pPr>
    </w:p>
    <w:p w:rsidR="00BA25B4" w:rsidRDefault="00D56E3A">
      <w:pPr>
        <w:spacing w:line="360" w:lineRule="auto"/>
        <w:ind w:firstLine="851"/>
        <w:jc w:val="center"/>
        <w:rPr>
          <w:b/>
          <w:sz w:val="28"/>
          <w:szCs w:val="28"/>
        </w:rPr>
      </w:pPr>
      <w:r>
        <w:rPr>
          <w:b/>
          <w:sz w:val="28"/>
          <w:szCs w:val="28"/>
        </w:rPr>
        <w:t>2.1. Організація емпіричного дослідження</w:t>
      </w:r>
    </w:p>
    <w:p w:rsidR="00BA25B4" w:rsidRDefault="00BA25B4">
      <w:pPr>
        <w:spacing w:line="360" w:lineRule="auto"/>
        <w:ind w:firstLine="851"/>
        <w:jc w:val="both"/>
        <w:rPr>
          <w:sz w:val="28"/>
          <w:szCs w:val="28"/>
        </w:rPr>
      </w:pPr>
    </w:p>
    <w:p w:rsidR="00BA25B4" w:rsidRDefault="00D56E3A">
      <w:pPr>
        <w:spacing w:line="360" w:lineRule="auto"/>
        <w:ind w:firstLine="851"/>
        <w:jc w:val="both"/>
        <w:rPr>
          <w:sz w:val="28"/>
          <w:szCs w:val="28"/>
        </w:rPr>
      </w:pPr>
      <w:r>
        <w:rPr>
          <w:sz w:val="28"/>
          <w:szCs w:val="28"/>
        </w:rPr>
        <w:t>Здійснивши теоретичний аналіз особливостей, факторів, принципів психологічної безпеки освітнього середовища здобувачів вищої освіти, було виділено критерії безпечного освітнього середовища: тривожність, фрустрованість, агресивність, ригідність, агресивність, нейротизм, відкритість новому досвіду, сумлінність, екстравертність/інтровертність, мотивація навчальної діяльності, які стали предметом емпіричного дослідження.</w:t>
      </w:r>
    </w:p>
    <w:p w:rsidR="00BA25B4" w:rsidRDefault="00D56E3A">
      <w:pPr>
        <w:spacing w:line="360" w:lineRule="auto"/>
        <w:ind w:firstLine="851"/>
        <w:jc w:val="both"/>
        <w:rPr>
          <w:sz w:val="28"/>
          <w:szCs w:val="28"/>
        </w:rPr>
      </w:pPr>
      <w:r>
        <w:rPr>
          <w:i/>
          <w:sz w:val="28"/>
          <w:szCs w:val="28"/>
        </w:rPr>
        <w:t>Мета емпіричного дослідження</w:t>
      </w:r>
      <w:r>
        <w:rPr>
          <w:sz w:val="28"/>
          <w:szCs w:val="28"/>
        </w:rPr>
        <w:t xml:space="preserve"> – дослідити критерії психологічної безпеки здобувачів вищої освіти, які є прихильниками або противниками цифровізації освітнього середовища.</w:t>
      </w:r>
    </w:p>
    <w:p w:rsidR="00BA25B4" w:rsidRDefault="00D56E3A">
      <w:pPr>
        <w:spacing w:line="360" w:lineRule="auto"/>
        <w:ind w:firstLine="851"/>
        <w:jc w:val="both"/>
        <w:rPr>
          <w:sz w:val="28"/>
          <w:szCs w:val="28"/>
        </w:rPr>
      </w:pPr>
      <w:r>
        <w:rPr>
          <w:i/>
          <w:sz w:val="28"/>
          <w:szCs w:val="28"/>
        </w:rPr>
        <w:t>Завдання емпіричного дослідження</w:t>
      </w:r>
      <w:r>
        <w:rPr>
          <w:sz w:val="28"/>
          <w:szCs w:val="28"/>
        </w:rPr>
        <w:t>.</w:t>
      </w:r>
    </w:p>
    <w:p w:rsidR="00BA25B4" w:rsidRDefault="00D56E3A">
      <w:pPr>
        <w:spacing w:line="360" w:lineRule="auto"/>
        <w:ind w:firstLine="851"/>
        <w:jc w:val="both"/>
        <w:rPr>
          <w:sz w:val="28"/>
          <w:szCs w:val="28"/>
        </w:rPr>
      </w:pPr>
      <w:r>
        <w:rPr>
          <w:sz w:val="28"/>
          <w:szCs w:val="28"/>
        </w:rPr>
        <w:t>1. Здійснити підбір та обґрунтування діагностичного інструментарію щодо проведення емпіричного дослідження.</w:t>
      </w:r>
    </w:p>
    <w:p w:rsidR="00BA25B4" w:rsidRDefault="00D56E3A">
      <w:pPr>
        <w:spacing w:line="360" w:lineRule="auto"/>
        <w:ind w:firstLine="851"/>
        <w:jc w:val="both"/>
        <w:rPr>
          <w:sz w:val="28"/>
          <w:szCs w:val="28"/>
        </w:rPr>
      </w:pPr>
      <w:r>
        <w:rPr>
          <w:sz w:val="28"/>
          <w:szCs w:val="28"/>
        </w:rPr>
        <w:t>2. Провести психологічну діагностику критеріїв психологічної безпеки здобувачів вищої освіти.</w:t>
      </w:r>
    </w:p>
    <w:p w:rsidR="00BA25B4" w:rsidRDefault="00D56E3A">
      <w:pPr>
        <w:spacing w:line="360" w:lineRule="auto"/>
        <w:ind w:firstLine="851"/>
        <w:jc w:val="both"/>
        <w:rPr>
          <w:sz w:val="28"/>
          <w:szCs w:val="28"/>
        </w:rPr>
      </w:pPr>
      <w:r>
        <w:rPr>
          <w:sz w:val="28"/>
          <w:szCs w:val="28"/>
        </w:rPr>
        <w:t>3. Зробити аналіз та інтерпретацію отриманих результатів емпіричного дослідження.</w:t>
      </w:r>
    </w:p>
    <w:p w:rsidR="00BA25B4" w:rsidRDefault="00D56E3A">
      <w:pPr>
        <w:spacing w:line="360" w:lineRule="auto"/>
        <w:ind w:firstLine="851"/>
        <w:jc w:val="both"/>
        <w:rPr>
          <w:sz w:val="28"/>
          <w:szCs w:val="28"/>
        </w:rPr>
      </w:pPr>
      <w:r>
        <w:rPr>
          <w:i/>
          <w:sz w:val="28"/>
          <w:szCs w:val="28"/>
        </w:rPr>
        <w:t xml:space="preserve">Вибірка дослідження: </w:t>
      </w:r>
      <w:r>
        <w:rPr>
          <w:sz w:val="28"/>
          <w:szCs w:val="28"/>
        </w:rPr>
        <w:t xml:space="preserve">119 здобувачів, які навчаються на ОП 053 «Психологія» та 231 «Соціальна робота. Соціальна педагогіка. Практична психологія». Вік респондентів – від 24 до 56 років. Гендерний склад вибірки – </w:t>
      </w:r>
      <w:r>
        <w:rPr>
          <w:sz w:val="28"/>
          <w:szCs w:val="28"/>
        </w:rPr>
        <w:lastRenderedPageBreak/>
        <w:t xml:space="preserve">98 представниць жіночої статі, 21 представник чоловічої статі. </w:t>
      </w:r>
    </w:p>
    <w:p w:rsidR="00BA25B4" w:rsidRDefault="00D56E3A">
      <w:pPr>
        <w:spacing w:line="360" w:lineRule="auto"/>
        <w:ind w:firstLine="851"/>
        <w:jc w:val="both"/>
        <w:rPr>
          <w:sz w:val="28"/>
          <w:szCs w:val="28"/>
        </w:rPr>
      </w:pPr>
      <w:r>
        <w:rPr>
          <w:sz w:val="28"/>
          <w:szCs w:val="28"/>
        </w:rPr>
        <w:t xml:space="preserve">Для дослідження критеріїв психологічної безпеки здобувачів вищої освіти було розроблено та проведено спеціальне опитування в Google формі: «Ставлення до цифровізації освітнього середовища», під час якого були зібрані загальні соціометричні показники (стать, вік) та найголовніше визначено прихильників та противників цифровізації освіти в університеті. </w:t>
      </w:r>
    </w:p>
    <w:p w:rsidR="00BA25B4" w:rsidRDefault="00D56E3A">
      <w:pPr>
        <w:spacing w:line="360" w:lineRule="auto"/>
        <w:ind w:firstLine="851"/>
        <w:jc w:val="both"/>
        <w:rPr>
          <w:sz w:val="28"/>
          <w:szCs w:val="28"/>
        </w:rPr>
      </w:pPr>
      <w:r>
        <w:rPr>
          <w:sz w:val="28"/>
          <w:szCs w:val="28"/>
        </w:rPr>
        <w:t xml:space="preserve">Окрім цього, було використано 3 стандартизовані психодіагностичні методики. </w:t>
      </w:r>
    </w:p>
    <w:p w:rsidR="00BA25B4" w:rsidRDefault="00D56E3A">
      <w:pPr>
        <w:spacing w:line="360" w:lineRule="auto"/>
        <w:ind w:firstLine="851"/>
        <w:jc w:val="both"/>
        <w:rPr>
          <w:i/>
          <w:sz w:val="28"/>
          <w:szCs w:val="28"/>
        </w:rPr>
      </w:pPr>
      <w:r>
        <w:rPr>
          <w:i/>
          <w:sz w:val="28"/>
          <w:szCs w:val="28"/>
        </w:rPr>
        <w:t>Тест «Самооцінка психічних станів» Г.Айзенка</w:t>
      </w:r>
      <w:r w:rsidR="00062955">
        <w:rPr>
          <w:i/>
          <w:sz w:val="28"/>
          <w:szCs w:val="28"/>
        </w:rPr>
        <w:t xml:space="preserve"> </w:t>
      </w:r>
      <w:r w:rsidR="00062955" w:rsidRPr="00BC38C3">
        <w:rPr>
          <w:i/>
          <w:sz w:val="28"/>
          <w:szCs w:val="28"/>
          <w:lang w:val="ru-RU"/>
        </w:rPr>
        <w:t>[36]</w:t>
      </w:r>
      <w:r>
        <w:rPr>
          <w:i/>
          <w:sz w:val="28"/>
          <w:szCs w:val="28"/>
        </w:rPr>
        <w:t>.</w:t>
      </w:r>
    </w:p>
    <w:p w:rsidR="00BA25B4" w:rsidRDefault="00D56E3A">
      <w:pPr>
        <w:spacing w:line="360" w:lineRule="auto"/>
        <w:ind w:firstLine="851"/>
        <w:jc w:val="both"/>
        <w:rPr>
          <w:i/>
          <w:sz w:val="28"/>
          <w:szCs w:val="28"/>
        </w:rPr>
      </w:pPr>
      <w:r>
        <w:rPr>
          <w:i/>
          <w:sz w:val="28"/>
          <w:szCs w:val="28"/>
        </w:rPr>
        <w:t>П`ятифакторний опитувальник особистості (5PFQ), авт. Р. Маккраї та П. Коста</w:t>
      </w:r>
      <w:r w:rsidR="00062955" w:rsidRPr="00BC38C3">
        <w:rPr>
          <w:i/>
          <w:sz w:val="28"/>
          <w:szCs w:val="28"/>
          <w:lang w:val="ru-RU"/>
        </w:rPr>
        <w:t xml:space="preserve"> [37]</w:t>
      </w:r>
      <w:r>
        <w:rPr>
          <w:i/>
          <w:sz w:val="28"/>
          <w:szCs w:val="28"/>
        </w:rPr>
        <w:t>.</w:t>
      </w:r>
    </w:p>
    <w:p w:rsidR="00BA25B4" w:rsidRDefault="00D56E3A">
      <w:pPr>
        <w:spacing w:line="360" w:lineRule="auto"/>
        <w:ind w:firstLine="851"/>
        <w:jc w:val="both"/>
        <w:rPr>
          <w:i/>
          <w:sz w:val="28"/>
          <w:szCs w:val="28"/>
        </w:rPr>
      </w:pPr>
      <w:r>
        <w:rPr>
          <w:i/>
          <w:sz w:val="28"/>
          <w:szCs w:val="28"/>
        </w:rPr>
        <w:t>Шкала академічної мотивації» (Т. Гордєєва, О. Сичова, Є. Осіна)</w:t>
      </w:r>
      <w:r w:rsidR="00062955" w:rsidRPr="00BC38C3">
        <w:rPr>
          <w:i/>
          <w:sz w:val="28"/>
          <w:szCs w:val="28"/>
          <w:lang w:val="ru-RU"/>
        </w:rPr>
        <w:t xml:space="preserve"> [17]</w:t>
      </w:r>
      <w:r>
        <w:rPr>
          <w:i/>
          <w:sz w:val="28"/>
          <w:szCs w:val="28"/>
        </w:rPr>
        <w:t>.</w:t>
      </w:r>
    </w:p>
    <w:p w:rsidR="00BA25B4" w:rsidRDefault="00BA25B4">
      <w:pPr>
        <w:spacing w:line="360" w:lineRule="auto"/>
        <w:ind w:firstLine="851"/>
        <w:jc w:val="both"/>
        <w:rPr>
          <w:i/>
          <w:sz w:val="28"/>
          <w:szCs w:val="28"/>
        </w:rPr>
      </w:pPr>
    </w:p>
    <w:p w:rsidR="00BA25B4" w:rsidRDefault="00D56E3A">
      <w:pPr>
        <w:spacing w:line="360" w:lineRule="auto"/>
        <w:ind w:firstLine="851"/>
        <w:jc w:val="both"/>
        <w:rPr>
          <w:sz w:val="28"/>
          <w:szCs w:val="28"/>
        </w:rPr>
      </w:pPr>
      <w:r>
        <w:rPr>
          <w:sz w:val="28"/>
          <w:szCs w:val="28"/>
        </w:rPr>
        <w:t xml:space="preserve">Стисло </w:t>
      </w:r>
      <w:r w:rsidRPr="00F431BC">
        <w:rPr>
          <w:b/>
          <w:sz w:val="28"/>
          <w:szCs w:val="28"/>
        </w:rPr>
        <w:t>охарактеризуємо</w:t>
      </w:r>
      <w:r>
        <w:rPr>
          <w:sz w:val="28"/>
          <w:szCs w:val="28"/>
        </w:rPr>
        <w:t xml:space="preserve"> кожну психодіагностичну методику.</w:t>
      </w:r>
    </w:p>
    <w:p w:rsidR="00BA25B4" w:rsidRDefault="00D56E3A">
      <w:pPr>
        <w:spacing w:line="360" w:lineRule="auto"/>
        <w:ind w:firstLine="851"/>
        <w:jc w:val="center"/>
        <w:rPr>
          <w:i/>
          <w:sz w:val="28"/>
          <w:szCs w:val="28"/>
        </w:rPr>
      </w:pPr>
      <w:r>
        <w:rPr>
          <w:i/>
          <w:sz w:val="28"/>
          <w:szCs w:val="28"/>
        </w:rPr>
        <w:t>Тест «Самооцінка психічних станів» Г.</w:t>
      </w:r>
      <w:r w:rsidR="00062955" w:rsidRPr="00BC38C3">
        <w:rPr>
          <w:i/>
          <w:sz w:val="28"/>
          <w:szCs w:val="28"/>
          <w:lang w:val="ru-RU"/>
        </w:rPr>
        <w:t xml:space="preserve"> </w:t>
      </w:r>
      <w:r>
        <w:rPr>
          <w:i/>
          <w:sz w:val="28"/>
          <w:szCs w:val="28"/>
        </w:rPr>
        <w:t>Айзенка.</w:t>
      </w:r>
    </w:p>
    <w:p w:rsidR="00BA25B4" w:rsidRDefault="00D56E3A">
      <w:pPr>
        <w:spacing w:line="360" w:lineRule="auto"/>
        <w:ind w:firstLine="851"/>
        <w:jc w:val="both"/>
        <w:rPr>
          <w:sz w:val="28"/>
          <w:szCs w:val="28"/>
        </w:rPr>
      </w:pPr>
      <w:r>
        <w:rPr>
          <w:sz w:val="28"/>
          <w:szCs w:val="28"/>
        </w:rPr>
        <w:t xml:space="preserve">Тест «Самооцінка психічних станів» є інструментом для оцінки рівня вираження чотирьох основних станів і властивостей особистості: тривожності, фрустрації, агресивності та ригідності. Його мета – діагностика психічних станів, які можуть заважати процесу соціалізації та спілкування, а також впливати на формування самооцінки. </w:t>
      </w:r>
    </w:p>
    <w:p w:rsidR="00BA25B4" w:rsidRDefault="00D56E3A">
      <w:pPr>
        <w:spacing w:line="360" w:lineRule="auto"/>
        <w:ind w:firstLine="851"/>
        <w:jc w:val="both"/>
        <w:rPr>
          <w:sz w:val="28"/>
          <w:szCs w:val="28"/>
        </w:rPr>
      </w:pPr>
      <w:r>
        <w:rPr>
          <w:sz w:val="28"/>
          <w:szCs w:val="28"/>
        </w:rPr>
        <w:t>Тривожність – це схильність до частих переживань тривоги, емоційний дискомфорт, очікування небезпеки чи невдачі.</w:t>
      </w:r>
    </w:p>
    <w:p w:rsidR="00BA25B4" w:rsidRDefault="00D56E3A">
      <w:pPr>
        <w:spacing w:line="360" w:lineRule="auto"/>
        <w:ind w:firstLine="851"/>
        <w:jc w:val="both"/>
        <w:rPr>
          <w:sz w:val="28"/>
          <w:szCs w:val="28"/>
        </w:rPr>
      </w:pPr>
      <w:r>
        <w:rPr>
          <w:sz w:val="28"/>
          <w:szCs w:val="28"/>
        </w:rPr>
        <w:t>Фрустрація – це психічний стан, пов</w:t>
      </w:r>
      <w:r w:rsidR="00AD5C0D">
        <w:rPr>
          <w:sz w:val="28"/>
          <w:szCs w:val="28"/>
        </w:rPr>
        <w:t>’</w:t>
      </w:r>
      <w:r>
        <w:rPr>
          <w:sz w:val="28"/>
          <w:szCs w:val="28"/>
        </w:rPr>
        <w:t>язаний із незадоволеністю потреб.</w:t>
      </w:r>
    </w:p>
    <w:p w:rsidR="00BA25B4" w:rsidRDefault="00D56E3A">
      <w:pPr>
        <w:spacing w:line="360" w:lineRule="auto"/>
        <w:ind w:firstLine="851"/>
        <w:jc w:val="both"/>
        <w:rPr>
          <w:sz w:val="28"/>
          <w:szCs w:val="28"/>
        </w:rPr>
      </w:pPr>
      <w:r>
        <w:rPr>
          <w:sz w:val="28"/>
          <w:szCs w:val="28"/>
        </w:rPr>
        <w:t>Агресивність – це неспровокована ворожість, негативне ставлення до людей і світу.</w:t>
      </w:r>
    </w:p>
    <w:p w:rsidR="00BA25B4" w:rsidRDefault="00D56E3A">
      <w:pPr>
        <w:spacing w:line="360" w:lineRule="auto"/>
        <w:ind w:firstLine="851"/>
        <w:jc w:val="both"/>
        <w:rPr>
          <w:sz w:val="28"/>
          <w:szCs w:val="28"/>
        </w:rPr>
      </w:pPr>
      <w:r>
        <w:rPr>
          <w:sz w:val="28"/>
          <w:szCs w:val="28"/>
        </w:rPr>
        <w:t>Ригідність – це нездатність до адаптації в нових умовах.</w:t>
      </w:r>
    </w:p>
    <w:p w:rsidR="00BA25B4" w:rsidRDefault="00D56E3A">
      <w:pPr>
        <w:spacing w:line="360" w:lineRule="auto"/>
        <w:ind w:firstLine="851"/>
        <w:jc w:val="both"/>
        <w:rPr>
          <w:sz w:val="28"/>
          <w:szCs w:val="28"/>
        </w:rPr>
      </w:pPr>
      <w:r>
        <w:rPr>
          <w:sz w:val="28"/>
          <w:szCs w:val="28"/>
        </w:rPr>
        <w:lastRenderedPageBreak/>
        <w:t xml:space="preserve">Респонденту пропонується 40 тверджень, що описують різні психічні стани, де він має оцінити збіг опису зі своїм станом:  </w:t>
      </w:r>
    </w:p>
    <w:p w:rsidR="00BA25B4" w:rsidRDefault="00D56E3A">
      <w:pPr>
        <w:spacing w:line="360" w:lineRule="auto"/>
        <w:ind w:firstLine="851"/>
        <w:jc w:val="both"/>
        <w:rPr>
          <w:sz w:val="28"/>
          <w:szCs w:val="28"/>
        </w:rPr>
      </w:pPr>
      <w:r>
        <w:rPr>
          <w:sz w:val="28"/>
          <w:szCs w:val="28"/>
        </w:rPr>
        <w:t xml:space="preserve">   - 2 бали – стан часто виникає;  </w:t>
      </w:r>
    </w:p>
    <w:p w:rsidR="00BA25B4" w:rsidRDefault="00D56E3A">
      <w:pPr>
        <w:spacing w:line="360" w:lineRule="auto"/>
        <w:ind w:firstLine="851"/>
        <w:jc w:val="both"/>
        <w:rPr>
          <w:sz w:val="28"/>
          <w:szCs w:val="28"/>
        </w:rPr>
      </w:pPr>
      <w:r>
        <w:rPr>
          <w:sz w:val="28"/>
          <w:szCs w:val="28"/>
        </w:rPr>
        <w:t xml:space="preserve">   - 1 бал – стан виникає рідко;  </w:t>
      </w:r>
    </w:p>
    <w:p w:rsidR="00BA25B4" w:rsidRDefault="00D56E3A">
      <w:pPr>
        <w:spacing w:line="360" w:lineRule="auto"/>
        <w:ind w:firstLine="851"/>
        <w:jc w:val="both"/>
        <w:rPr>
          <w:sz w:val="28"/>
          <w:szCs w:val="28"/>
        </w:rPr>
      </w:pPr>
      <w:r>
        <w:rPr>
          <w:sz w:val="28"/>
          <w:szCs w:val="28"/>
        </w:rPr>
        <w:t xml:space="preserve">   - 0 балів – стан не характерний.  </w:t>
      </w:r>
    </w:p>
    <w:p w:rsidR="00BA25B4" w:rsidRDefault="00D56E3A">
      <w:pPr>
        <w:spacing w:line="360" w:lineRule="auto"/>
        <w:ind w:firstLine="851"/>
        <w:jc w:val="both"/>
        <w:rPr>
          <w:sz w:val="28"/>
          <w:szCs w:val="28"/>
        </w:rPr>
      </w:pPr>
      <w:r>
        <w:rPr>
          <w:sz w:val="28"/>
          <w:szCs w:val="28"/>
        </w:rPr>
        <w:t>- Твердження згруповані за чотирма шкалами, і підрахунок балів проводиться окремо для кожної з них.</w:t>
      </w:r>
    </w:p>
    <w:p w:rsidR="00BA25B4" w:rsidRDefault="00D56E3A">
      <w:pPr>
        <w:spacing w:line="360" w:lineRule="auto"/>
        <w:ind w:firstLine="851"/>
        <w:jc w:val="both"/>
        <w:rPr>
          <w:sz w:val="28"/>
          <w:szCs w:val="28"/>
        </w:rPr>
      </w:pPr>
      <w:r>
        <w:rPr>
          <w:sz w:val="28"/>
          <w:szCs w:val="28"/>
        </w:rPr>
        <w:t>Інтерпретація результатів:</w:t>
      </w:r>
    </w:p>
    <w:p w:rsidR="00BA25B4" w:rsidRDefault="00D56E3A">
      <w:pPr>
        <w:spacing w:line="360" w:lineRule="auto"/>
        <w:ind w:firstLine="851"/>
        <w:jc w:val="both"/>
        <w:rPr>
          <w:sz w:val="28"/>
          <w:szCs w:val="28"/>
        </w:rPr>
      </w:pPr>
      <w:r>
        <w:rPr>
          <w:sz w:val="28"/>
          <w:szCs w:val="28"/>
        </w:rPr>
        <w:t xml:space="preserve">- 0-7 балів – низький рівень вираження стану.  </w:t>
      </w:r>
    </w:p>
    <w:p w:rsidR="00BA25B4" w:rsidRDefault="00D56E3A">
      <w:pPr>
        <w:spacing w:line="360" w:lineRule="auto"/>
        <w:ind w:firstLine="851"/>
        <w:jc w:val="both"/>
        <w:rPr>
          <w:sz w:val="28"/>
          <w:szCs w:val="28"/>
        </w:rPr>
      </w:pPr>
      <w:r>
        <w:rPr>
          <w:sz w:val="28"/>
          <w:szCs w:val="28"/>
        </w:rPr>
        <w:t xml:space="preserve">- 8-14 балів – середній рівень.  </w:t>
      </w:r>
    </w:p>
    <w:p w:rsidR="00BA25B4" w:rsidRDefault="00D56E3A">
      <w:pPr>
        <w:spacing w:line="360" w:lineRule="auto"/>
        <w:ind w:firstLine="851"/>
        <w:jc w:val="both"/>
        <w:rPr>
          <w:sz w:val="28"/>
          <w:szCs w:val="28"/>
        </w:rPr>
      </w:pPr>
      <w:r>
        <w:rPr>
          <w:sz w:val="28"/>
          <w:szCs w:val="28"/>
        </w:rPr>
        <w:t xml:space="preserve">- 15-20 балів – високий рівень.  </w:t>
      </w:r>
    </w:p>
    <w:p w:rsidR="00BA25B4" w:rsidRDefault="00BA25B4">
      <w:pPr>
        <w:spacing w:line="360" w:lineRule="auto"/>
        <w:ind w:firstLine="851"/>
        <w:jc w:val="both"/>
        <w:rPr>
          <w:sz w:val="28"/>
          <w:szCs w:val="28"/>
        </w:rPr>
      </w:pPr>
    </w:p>
    <w:p w:rsidR="00BA25B4" w:rsidRDefault="00D56E3A">
      <w:pPr>
        <w:spacing w:line="360" w:lineRule="auto"/>
        <w:ind w:firstLine="851"/>
        <w:jc w:val="both"/>
        <w:rPr>
          <w:i/>
          <w:sz w:val="28"/>
          <w:szCs w:val="28"/>
        </w:rPr>
      </w:pPr>
      <w:r>
        <w:rPr>
          <w:i/>
          <w:sz w:val="28"/>
          <w:szCs w:val="28"/>
        </w:rPr>
        <w:t>П`ятифакторний опитувальник особистості (5PFQ), авт. Р. Маккраї та П. Коста.</w:t>
      </w:r>
    </w:p>
    <w:p w:rsidR="00BA25B4" w:rsidRDefault="00D56E3A">
      <w:pPr>
        <w:spacing w:line="360" w:lineRule="auto"/>
        <w:ind w:firstLine="851"/>
        <w:jc w:val="both"/>
        <w:rPr>
          <w:sz w:val="28"/>
          <w:szCs w:val="28"/>
        </w:rPr>
      </w:pPr>
      <w:r>
        <w:rPr>
          <w:sz w:val="28"/>
          <w:szCs w:val="28"/>
        </w:rPr>
        <w:t>П`ятифакторний опитувальник особистості є найбільш широко визнаною методикою діагностики рис характеру, що допомагає скласти структурований і досить повний портрет особистості, що охоплює різні її сторони. Являє собою п</w:t>
      </w:r>
      <w:r w:rsidR="00AD5C0D">
        <w:rPr>
          <w:sz w:val="28"/>
          <w:szCs w:val="28"/>
        </w:rPr>
        <w:t>’</w:t>
      </w:r>
      <w:r>
        <w:rPr>
          <w:sz w:val="28"/>
          <w:szCs w:val="28"/>
        </w:rPr>
        <w:t>ятифакторну модель особистості, що складається з п</w:t>
      </w:r>
      <w:r w:rsidR="00AD5C0D">
        <w:rPr>
          <w:sz w:val="28"/>
          <w:szCs w:val="28"/>
        </w:rPr>
        <w:t>’</w:t>
      </w:r>
      <w:r>
        <w:rPr>
          <w:sz w:val="28"/>
          <w:szCs w:val="28"/>
        </w:rPr>
        <w:t>яти основних факторів та п</w:t>
      </w:r>
      <w:r w:rsidR="00AD5C0D">
        <w:rPr>
          <w:sz w:val="28"/>
          <w:szCs w:val="28"/>
        </w:rPr>
        <w:t>’</w:t>
      </w:r>
      <w:r>
        <w:rPr>
          <w:sz w:val="28"/>
          <w:szCs w:val="28"/>
        </w:rPr>
        <w:t>яти факторів зворотних їм, кожен з яких поєднує конкретну групу рис характеру:</w:t>
      </w:r>
    </w:p>
    <w:p w:rsidR="00BA25B4" w:rsidRDefault="00D56E3A">
      <w:pPr>
        <w:spacing w:line="360" w:lineRule="auto"/>
        <w:ind w:firstLine="851"/>
        <w:jc w:val="both"/>
        <w:rPr>
          <w:sz w:val="28"/>
          <w:szCs w:val="28"/>
        </w:rPr>
      </w:pPr>
      <w:r>
        <w:rPr>
          <w:sz w:val="28"/>
          <w:szCs w:val="28"/>
        </w:rPr>
        <w:t>1.</w:t>
      </w:r>
      <w:r>
        <w:rPr>
          <w:sz w:val="28"/>
          <w:szCs w:val="28"/>
        </w:rPr>
        <w:tab/>
        <w:t xml:space="preserve">Екстраверсія та інтроверсія – це спрямованість особистості на зовнішній, чи свій внутрішній світ. Чим вище одержаний показник за цією шкалою, тим яскравіше виражена екстраверсія. </w:t>
      </w:r>
      <w:r>
        <w:rPr>
          <w:sz w:val="28"/>
          <w:szCs w:val="28"/>
        </w:rPr>
        <w:tab/>
        <w:t xml:space="preserve">Люди з яскраво вираженою екстраверсією товариські, оптимістичні, активні, люблячі повеселитися, більш продуктивно виконують будь-яку роботу в компанії, ніж на самоті. Люди з яскраво вираженою інтроверсією – стримані, критично мислячі, замкнуті, орієнтовані не так на спілкування, як на справу. </w:t>
      </w:r>
    </w:p>
    <w:p w:rsidR="00BA25B4" w:rsidRDefault="00D56E3A">
      <w:pPr>
        <w:spacing w:line="360" w:lineRule="auto"/>
        <w:ind w:firstLine="851"/>
        <w:jc w:val="both"/>
        <w:rPr>
          <w:sz w:val="28"/>
          <w:szCs w:val="28"/>
        </w:rPr>
      </w:pPr>
      <w:r>
        <w:rPr>
          <w:sz w:val="28"/>
          <w:szCs w:val="28"/>
        </w:rPr>
        <w:lastRenderedPageBreak/>
        <w:t>2.</w:t>
      </w:r>
      <w:r>
        <w:rPr>
          <w:sz w:val="28"/>
          <w:szCs w:val="28"/>
        </w:rPr>
        <w:tab/>
        <w:t>Ворожість/доброзичливість. Люди з яскраво вираженою доброзичливістю готові до безкорисливої допомоги, вони довірливі, альтруїстичні. Саме ці якості допомагають їм розташовувати до себе оточення. Люди з яскраво вираженою ворожістю насторожені, не довірливі та схильні сприймати оточення як конкурентів. Вони собі на умі, не дозволяють зловживати своєю довірою, тому часто відштовхують від себе своїми нескінченними підозрами, опиняючись самотнім.</w:t>
      </w:r>
    </w:p>
    <w:p w:rsidR="00BA25B4" w:rsidRDefault="00D56E3A">
      <w:pPr>
        <w:spacing w:line="360" w:lineRule="auto"/>
        <w:ind w:firstLine="851"/>
        <w:jc w:val="both"/>
        <w:rPr>
          <w:sz w:val="28"/>
          <w:szCs w:val="28"/>
        </w:rPr>
      </w:pPr>
      <w:r>
        <w:rPr>
          <w:sz w:val="28"/>
          <w:szCs w:val="28"/>
        </w:rPr>
        <w:t>3.</w:t>
      </w:r>
      <w:r>
        <w:rPr>
          <w:sz w:val="28"/>
          <w:szCs w:val="28"/>
        </w:rPr>
        <w:tab/>
        <w:t>Нейротизм (підвищена емоційність реакцій) та емоційна стабільність (стійкість).</w:t>
      </w:r>
    </w:p>
    <w:p w:rsidR="00BA25B4" w:rsidRDefault="00D56E3A">
      <w:pPr>
        <w:spacing w:line="360" w:lineRule="auto"/>
        <w:ind w:firstLine="851"/>
        <w:jc w:val="both"/>
        <w:rPr>
          <w:sz w:val="28"/>
          <w:szCs w:val="28"/>
        </w:rPr>
      </w:pPr>
      <w:r>
        <w:rPr>
          <w:sz w:val="28"/>
          <w:szCs w:val="28"/>
        </w:rPr>
        <w:t>Люди з яскраво вираженою емоційною стабільністю більш стійкі, виявляють спокій і впевненість, не схильні до бурхливого вираження почуттів і навіть трохи товстошкірі. У них підвищена стресостійкість, вони продуктивно працюють у напружених ситуаціях. Люди з яскраво вираженим нейротизм бурхливо реагують на будь-які життєві події емоційно, вони менш стійкі до стресу. Але водночас ці люди більш чуйні, динамічні.</w:t>
      </w:r>
    </w:p>
    <w:p w:rsidR="00BA25B4" w:rsidRDefault="00D56E3A">
      <w:pPr>
        <w:spacing w:line="360" w:lineRule="auto"/>
        <w:ind w:firstLine="851"/>
        <w:jc w:val="both"/>
        <w:rPr>
          <w:sz w:val="28"/>
          <w:szCs w:val="28"/>
        </w:rPr>
      </w:pPr>
      <w:r>
        <w:rPr>
          <w:sz w:val="28"/>
          <w:szCs w:val="28"/>
        </w:rPr>
        <w:t>4.</w:t>
      </w:r>
      <w:r>
        <w:rPr>
          <w:sz w:val="28"/>
          <w:szCs w:val="28"/>
        </w:rPr>
        <w:tab/>
        <w:t>Сумлінність (організованість, зібраність) та несумлінність (незібраність, схильність до стресів, імпульсивність);</w:t>
      </w:r>
    </w:p>
    <w:p w:rsidR="00BA25B4" w:rsidRDefault="00D56E3A">
      <w:pPr>
        <w:spacing w:line="360" w:lineRule="auto"/>
        <w:ind w:firstLine="851"/>
        <w:jc w:val="both"/>
        <w:rPr>
          <w:sz w:val="28"/>
          <w:szCs w:val="28"/>
        </w:rPr>
      </w:pPr>
      <w:r>
        <w:rPr>
          <w:sz w:val="28"/>
          <w:szCs w:val="28"/>
        </w:rPr>
        <w:t>Люди з яскраво вираженою сумлінністю характеризуються як пунктуальні, цілеспрямовані, надійні, наполегливі. Але іноді це обертається невиправданою впертістю, бажанням усіх і все контролювати, а також болісним переживанням провини через свої реальні чи уявні помилки. Люди з яскраво вираженою несумлінністю – безтурботні, недбалі, ледачі та відчувають любов до насолод. Але водночас такі люди зазвичай більш розслаблені, життєрадісні, приємні у спілкуванні, легко переносять проблеми та неприємності.</w:t>
      </w:r>
    </w:p>
    <w:p w:rsidR="00BA25B4" w:rsidRDefault="00D56E3A">
      <w:pPr>
        <w:spacing w:line="360" w:lineRule="auto"/>
        <w:ind w:firstLine="851"/>
        <w:jc w:val="both"/>
        <w:rPr>
          <w:sz w:val="28"/>
          <w:szCs w:val="28"/>
        </w:rPr>
      </w:pPr>
      <w:r>
        <w:rPr>
          <w:sz w:val="28"/>
          <w:szCs w:val="28"/>
        </w:rPr>
        <w:t>5.</w:t>
      </w:r>
      <w:r>
        <w:rPr>
          <w:sz w:val="28"/>
          <w:szCs w:val="28"/>
        </w:rPr>
        <w:tab/>
        <w:t>Відкритість або закритість до нового досвіду.</w:t>
      </w:r>
    </w:p>
    <w:p w:rsidR="00BA25B4" w:rsidRDefault="00D56E3A">
      <w:pPr>
        <w:spacing w:line="360" w:lineRule="auto"/>
        <w:ind w:firstLine="851"/>
        <w:jc w:val="both"/>
        <w:rPr>
          <w:sz w:val="28"/>
          <w:szCs w:val="28"/>
        </w:rPr>
      </w:pPr>
      <w:r>
        <w:rPr>
          <w:sz w:val="28"/>
          <w:szCs w:val="28"/>
        </w:rPr>
        <w:t xml:space="preserve">Люди з яскраво вираженою відкритістю новому досвіду легко </w:t>
      </w:r>
      <w:r>
        <w:rPr>
          <w:sz w:val="28"/>
          <w:szCs w:val="28"/>
        </w:rPr>
        <w:lastRenderedPageBreak/>
        <w:t>сприймають усе те нове, що з</w:t>
      </w:r>
      <w:r w:rsidR="00AD5C0D">
        <w:rPr>
          <w:sz w:val="28"/>
          <w:szCs w:val="28"/>
        </w:rPr>
        <w:t>’</w:t>
      </w:r>
      <w:r>
        <w:rPr>
          <w:sz w:val="28"/>
          <w:szCs w:val="28"/>
        </w:rPr>
        <w:t>являється навколо них, демонструють цікавість, гнучкість і готовність змін, зазвичай схильні до творчості. Але це може обертатися деякою поверховістю, нестійкістю переконань та інтересів. Люди з яскраво вираженою закритістю до нового досвіду насторожено ставляться до всього нового і несподіваного, воліють до стабільності і важко змінюють свої принципи і переконання. Їм важко орієнтуватися у несподіваних ситуаціях, вони люблять стабільність і прагнуть забезпечити її у своєму житті</w:t>
      </w:r>
    </w:p>
    <w:p w:rsidR="00BA25B4" w:rsidRDefault="00D56E3A">
      <w:pPr>
        <w:spacing w:line="360" w:lineRule="auto"/>
        <w:ind w:firstLine="851"/>
        <w:jc w:val="both"/>
        <w:rPr>
          <w:sz w:val="28"/>
          <w:szCs w:val="28"/>
        </w:rPr>
      </w:pPr>
      <w:r>
        <w:rPr>
          <w:sz w:val="28"/>
          <w:szCs w:val="28"/>
        </w:rPr>
        <w:t>У нашому дослідженні ми використали скорочену версію багатофакторного особистісного опитувальника, спеціально розроблену на основі інвентаризації «Великої п</w:t>
      </w:r>
      <w:r w:rsidR="00AD5C0D">
        <w:rPr>
          <w:sz w:val="28"/>
          <w:szCs w:val="28"/>
        </w:rPr>
        <w:t>’</w:t>
      </w:r>
      <w:r>
        <w:rPr>
          <w:sz w:val="28"/>
          <w:szCs w:val="28"/>
        </w:rPr>
        <w:t>ятірки», – шкала B5-10 (Rammstedt, John, 2007), застосовувану для отримання орієнтовної оцінки п</w:t>
      </w:r>
      <w:r w:rsidR="00AD5C0D">
        <w:rPr>
          <w:sz w:val="28"/>
          <w:szCs w:val="28"/>
        </w:rPr>
        <w:t>’</w:t>
      </w:r>
      <w:r>
        <w:rPr>
          <w:sz w:val="28"/>
          <w:szCs w:val="28"/>
        </w:rPr>
        <w:t>яти базових рис особистості та призначену для ситуацій, в яких час респондентів обмежено. Саме в цьому перевага даного опитувальника: він значно коротший більшості багатофакторних опитувальників цього рівня, а особистий профіль, що отримується з його допомогою, має високий ступінь узагальненості. Недолік – порівняно з повною версією опитувальника трохи гірше показує психометричні характеристики, демонструє нижчу надійність, ніж шкали довгих опитувальників.</w:t>
      </w:r>
    </w:p>
    <w:p w:rsidR="00BA25B4" w:rsidRDefault="00BA25B4">
      <w:pPr>
        <w:spacing w:line="360" w:lineRule="auto"/>
        <w:ind w:firstLine="851"/>
        <w:jc w:val="both"/>
        <w:rPr>
          <w:sz w:val="28"/>
          <w:szCs w:val="28"/>
        </w:rPr>
      </w:pPr>
    </w:p>
    <w:p w:rsidR="00BA25B4" w:rsidRDefault="00D56E3A">
      <w:pPr>
        <w:spacing w:line="360" w:lineRule="auto"/>
        <w:ind w:firstLine="851"/>
        <w:jc w:val="both"/>
        <w:rPr>
          <w:i/>
          <w:sz w:val="28"/>
          <w:szCs w:val="28"/>
        </w:rPr>
      </w:pPr>
      <w:r>
        <w:rPr>
          <w:i/>
          <w:sz w:val="28"/>
          <w:szCs w:val="28"/>
        </w:rPr>
        <w:t>Шкала академічної мотивації» (Т. Гордєєва, О. Сичов, Є. Осін).</w:t>
      </w:r>
    </w:p>
    <w:p w:rsidR="00BA25B4" w:rsidRDefault="00D56E3A">
      <w:pPr>
        <w:spacing w:line="360" w:lineRule="auto"/>
        <w:ind w:firstLine="851"/>
        <w:jc w:val="both"/>
        <w:rPr>
          <w:sz w:val="28"/>
          <w:szCs w:val="28"/>
        </w:rPr>
      </w:pPr>
      <w:r>
        <w:rPr>
          <w:sz w:val="28"/>
          <w:szCs w:val="28"/>
        </w:rPr>
        <w:t>Шкала академічної мотивації (англ. The Academic Motivation Scale, скор. AMS) – це опитувальник, призначений для вимірювання виразності та типу мотивації до навчальної діяльності. Розроблено Т. Гордєєвою, О.Сичовим та О. Осіним у 2014 р. на основі Шкали академічної мотивації Валлеранда.</w:t>
      </w:r>
    </w:p>
    <w:p w:rsidR="00BA25B4" w:rsidRDefault="00D56E3A">
      <w:pPr>
        <w:spacing w:line="360" w:lineRule="auto"/>
        <w:ind w:firstLine="851"/>
        <w:jc w:val="both"/>
        <w:rPr>
          <w:sz w:val="28"/>
          <w:szCs w:val="28"/>
        </w:rPr>
      </w:pPr>
      <w:r>
        <w:rPr>
          <w:sz w:val="28"/>
          <w:szCs w:val="28"/>
        </w:rPr>
        <w:t xml:space="preserve">Шкала складається із 28 тверджень, які респонденти оцінюють за 5-бальною шкалою (1 бал – зовсім не відповідає, 2 бали – скоріше не </w:t>
      </w:r>
      <w:r>
        <w:rPr>
          <w:sz w:val="28"/>
          <w:szCs w:val="28"/>
        </w:rPr>
        <w:lastRenderedPageBreak/>
        <w:t>відповідає, 3 бали – дещо середнє, 4 бали – скоріше відповідає, 5 балів – повністю відповідає), та вказати ту відповідь, яка найбільше відповідає тому, як вони вважають. Методика містить 7 шкал: три шкали внутрішньої мотивації (шкали мотивів досягнення, пізнання й саморозвитку), три шкали зовнішньої мотивації (шкали самоповаги, інтроєктованої та екстернальної мотивації) та шкалу амотивації.</w:t>
      </w:r>
    </w:p>
    <w:p w:rsidR="00BA25B4" w:rsidRDefault="00D56E3A">
      <w:pPr>
        <w:spacing w:line="360" w:lineRule="auto"/>
        <w:ind w:firstLine="851"/>
        <w:jc w:val="both"/>
        <w:rPr>
          <w:sz w:val="28"/>
          <w:szCs w:val="28"/>
        </w:rPr>
      </w:pPr>
      <w:r>
        <w:rPr>
          <w:sz w:val="28"/>
          <w:szCs w:val="28"/>
        </w:rPr>
        <w:t>Шкала мотивації пізнання спрямована на діагностику прагнення студента дізнатись щось нове, зрозуміти предмет, який пов</w:t>
      </w:r>
      <w:r w:rsidR="00AD5C0D">
        <w:rPr>
          <w:sz w:val="28"/>
          <w:szCs w:val="28"/>
        </w:rPr>
        <w:t>’</w:t>
      </w:r>
      <w:r>
        <w:rPr>
          <w:sz w:val="28"/>
          <w:szCs w:val="28"/>
        </w:rPr>
        <w:t xml:space="preserve">язаний із переживанням інтересу та задоволення в процесі пізнання. </w:t>
      </w:r>
    </w:p>
    <w:p w:rsidR="00BA25B4" w:rsidRDefault="00D56E3A">
      <w:pPr>
        <w:spacing w:line="360" w:lineRule="auto"/>
        <w:ind w:firstLine="851"/>
        <w:jc w:val="both"/>
        <w:rPr>
          <w:sz w:val="28"/>
          <w:szCs w:val="28"/>
        </w:rPr>
      </w:pPr>
      <w:r>
        <w:rPr>
          <w:sz w:val="28"/>
          <w:szCs w:val="28"/>
        </w:rPr>
        <w:t xml:space="preserve">Шкала мотивації досягнення спрямована на вимір прагнення респондента досягати максимально виконаних результатів в навчальній діяльності та здатності відчувати задоволення в процесі виконання складних завдань. </w:t>
      </w:r>
    </w:p>
    <w:p w:rsidR="00BA25B4" w:rsidRDefault="00D56E3A">
      <w:pPr>
        <w:spacing w:line="360" w:lineRule="auto"/>
        <w:ind w:firstLine="851"/>
        <w:jc w:val="both"/>
        <w:rPr>
          <w:sz w:val="28"/>
          <w:szCs w:val="28"/>
        </w:rPr>
      </w:pPr>
      <w:r>
        <w:rPr>
          <w:sz w:val="28"/>
          <w:szCs w:val="28"/>
        </w:rPr>
        <w:t xml:space="preserve">Шкала мотивації саморозвитку є оригінальною, вона вимірює прагнення до розвитку власних здібностей у межах навчальної діяльності та досягнення компетентності й майстерності. </w:t>
      </w:r>
    </w:p>
    <w:p w:rsidR="00BA25B4" w:rsidRDefault="00D56E3A">
      <w:pPr>
        <w:spacing w:line="360" w:lineRule="auto"/>
        <w:ind w:firstLine="851"/>
        <w:jc w:val="both"/>
        <w:rPr>
          <w:sz w:val="28"/>
          <w:szCs w:val="28"/>
        </w:rPr>
      </w:pPr>
      <w:r>
        <w:rPr>
          <w:sz w:val="28"/>
          <w:szCs w:val="28"/>
        </w:rPr>
        <w:t xml:space="preserve">Шкала самоповаги вимірює бажання студента навчатись заради підвищення самооцінки та відчуття власної значущості шляхом навчальних досягнень. </w:t>
      </w:r>
    </w:p>
    <w:p w:rsidR="00BA25B4" w:rsidRDefault="00D56E3A">
      <w:pPr>
        <w:spacing w:line="360" w:lineRule="auto"/>
        <w:ind w:firstLine="851"/>
        <w:jc w:val="both"/>
        <w:rPr>
          <w:sz w:val="28"/>
          <w:szCs w:val="28"/>
        </w:rPr>
      </w:pPr>
      <w:r>
        <w:rPr>
          <w:sz w:val="28"/>
          <w:szCs w:val="28"/>
        </w:rPr>
        <w:t>Шкала інтроєктованої мотивації визначає спонукання респондентів до навчальної діяльності, що зумовлене відчуттям сорому та почуттям обв</w:t>
      </w:r>
      <w:r w:rsidR="00AD5C0D">
        <w:rPr>
          <w:sz w:val="28"/>
          <w:szCs w:val="28"/>
        </w:rPr>
        <w:t>’</w:t>
      </w:r>
      <w:r>
        <w:rPr>
          <w:sz w:val="28"/>
          <w:szCs w:val="28"/>
        </w:rPr>
        <w:t>язку перед собою та значущими людьми.</w:t>
      </w:r>
    </w:p>
    <w:p w:rsidR="00BA25B4" w:rsidRDefault="00D56E3A">
      <w:pPr>
        <w:spacing w:line="360" w:lineRule="auto"/>
        <w:ind w:firstLine="851"/>
        <w:jc w:val="both"/>
        <w:rPr>
          <w:sz w:val="28"/>
          <w:szCs w:val="28"/>
        </w:rPr>
      </w:pPr>
      <w:r>
        <w:rPr>
          <w:sz w:val="28"/>
          <w:szCs w:val="28"/>
        </w:rPr>
        <w:t>Шкала екстернальної мотивації спрямована на оцінку ситуації вимушеності навчання, що обумовлюється необхідністю студентів слідувати певним вимогам, що диктують зовні. Шкала амотивації діагностує відсутність усвідомленості та інтересу навчання.</w:t>
      </w:r>
    </w:p>
    <w:p w:rsidR="00BA25B4" w:rsidRDefault="00BA25B4">
      <w:pPr>
        <w:spacing w:line="360" w:lineRule="auto"/>
        <w:ind w:firstLine="851"/>
        <w:jc w:val="both"/>
        <w:rPr>
          <w:sz w:val="28"/>
          <w:szCs w:val="28"/>
        </w:rPr>
      </w:pPr>
    </w:p>
    <w:p w:rsidR="005D2E0B" w:rsidRDefault="005D2E0B">
      <w:pPr>
        <w:spacing w:line="360" w:lineRule="auto"/>
        <w:ind w:firstLine="851"/>
        <w:jc w:val="both"/>
        <w:rPr>
          <w:sz w:val="28"/>
          <w:szCs w:val="28"/>
        </w:rPr>
      </w:pPr>
    </w:p>
    <w:p w:rsidR="00BA25B4" w:rsidRDefault="00D56E3A">
      <w:pPr>
        <w:spacing w:line="360" w:lineRule="auto"/>
        <w:ind w:firstLine="851"/>
        <w:jc w:val="center"/>
        <w:rPr>
          <w:b/>
          <w:sz w:val="28"/>
          <w:szCs w:val="28"/>
        </w:rPr>
      </w:pPr>
      <w:r>
        <w:rPr>
          <w:b/>
          <w:sz w:val="28"/>
          <w:szCs w:val="28"/>
        </w:rPr>
        <w:t>2.2. Результати емпіричного дослідження</w:t>
      </w:r>
    </w:p>
    <w:p w:rsidR="00BA25B4" w:rsidRDefault="00BA25B4">
      <w:pPr>
        <w:spacing w:line="360" w:lineRule="auto"/>
        <w:ind w:firstLine="851"/>
        <w:jc w:val="both"/>
        <w:rPr>
          <w:sz w:val="28"/>
          <w:szCs w:val="28"/>
        </w:rPr>
      </w:pPr>
    </w:p>
    <w:p w:rsidR="00BA25B4" w:rsidRDefault="00D56E3A">
      <w:pPr>
        <w:spacing w:line="360" w:lineRule="auto"/>
        <w:ind w:firstLine="851"/>
        <w:jc w:val="both"/>
        <w:rPr>
          <w:sz w:val="28"/>
          <w:szCs w:val="28"/>
        </w:rPr>
      </w:pPr>
      <w:r>
        <w:rPr>
          <w:sz w:val="28"/>
          <w:szCs w:val="28"/>
        </w:rPr>
        <w:t xml:space="preserve">Дослідження здійснювалося в онлайн-режимі на базі ДЗ «Луганський національний університет імені Тараса Шевченка». Усього респондентами стало 128 осіб, які заповнили Google форми-опитувальники. </w:t>
      </w:r>
    </w:p>
    <w:p w:rsidR="00BA25B4" w:rsidRDefault="00D56E3A">
      <w:pPr>
        <w:spacing w:line="360" w:lineRule="auto"/>
        <w:ind w:firstLine="851"/>
        <w:jc w:val="both"/>
        <w:rPr>
          <w:sz w:val="28"/>
          <w:szCs w:val="28"/>
        </w:rPr>
      </w:pPr>
      <w:r>
        <w:rPr>
          <w:sz w:val="28"/>
          <w:szCs w:val="28"/>
        </w:rPr>
        <w:t>Ключовим питанням для розподілу респондентів між двома групами респондентів було запитання «Чи може на вашу думку дистанційне навчання повністю замінити очне?». У результаті аналізу даних було сформовано 2 групи: 1 група – «</w:t>
      </w:r>
      <w:r>
        <w:rPr>
          <w:i/>
          <w:sz w:val="28"/>
          <w:szCs w:val="28"/>
        </w:rPr>
        <w:t>Прихильники</w:t>
      </w:r>
      <w:r>
        <w:rPr>
          <w:sz w:val="28"/>
          <w:szCs w:val="28"/>
        </w:rPr>
        <w:t>», це здобувачі, які вважають, що дистанційне навчання може повністю замінити очне, що за цифровізацією освіти – майбутнє, 2 група –  «</w:t>
      </w:r>
      <w:r>
        <w:rPr>
          <w:i/>
          <w:sz w:val="28"/>
          <w:szCs w:val="28"/>
        </w:rPr>
        <w:t>Противники</w:t>
      </w:r>
      <w:r>
        <w:rPr>
          <w:sz w:val="28"/>
          <w:szCs w:val="28"/>
        </w:rPr>
        <w:t xml:space="preserve">», це здобувачі, які вважають, що дистанційне навчання не може повністю замінити очне, що дистанційне навчання це тільки необхідність в умовах сьогодення, після завершення війни всім необхідно повернутися до аудиторного навчання». </w:t>
      </w:r>
    </w:p>
    <w:p w:rsidR="00BA25B4" w:rsidRDefault="00D56E3A">
      <w:pPr>
        <w:spacing w:line="360" w:lineRule="auto"/>
        <w:ind w:firstLine="851"/>
        <w:jc w:val="both"/>
        <w:rPr>
          <w:sz w:val="28"/>
          <w:szCs w:val="28"/>
        </w:rPr>
      </w:pPr>
      <w:r>
        <w:rPr>
          <w:sz w:val="28"/>
          <w:szCs w:val="28"/>
        </w:rPr>
        <w:t>У результаті до 1 групи «</w:t>
      </w:r>
      <w:r>
        <w:rPr>
          <w:i/>
          <w:sz w:val="28"/>
          <w:szCs w:val="28"/>
        </w:rPr>
        <w:t>Прихильники</w:t>
      </w:r>
      <w:r>
        <w:rPr>
          <w:sz w:val="28"/>
          <w:szCs w:val="28"/>
        </w:rPr>
        <w:t>» увійшло 77 респондентів, до другої групи «</w:t>
      </w:r>
      <w:r>
        <w:rPr>
          <w:i/>
          <w:sz w:val="28"/>
          <w:szCs w:val="28"/>
        </w:rPr>
        <w:t>Противники</w:t>
      </w:r>
      <w:r>
        <w:rPr>
          <w:sz w:val="28"/>
          <w:szCs w:val="28"/>
        </w:rPr>
        <w:t>» 42 респонденти, ще 9 респондентів або не змогли однозначно визначитися зі своїм ставленням до цифровізації освіти в університеті, або ж, через об</w:t>
      </w:r>
      <w:r w:rsidR="00AD5C0D">
        <w:rPr>
          <w:sz w:val="28"/>
          <w:szCs w:val="28"/>
        </w:rPr>
        <w:t>’</w:t>
      </w:r>
      <w:r>
        <w:rPr>
          <w:sz w:val="28"/>
          <w:szCs w:val="28"/>
        </w:rPr>
        <w:t xml:space="preserve">єктивні причини, не змогли брати участь у подальшій психодіагностичній роботі. Отже, вони були видалені із загальної вибірки. </w:t>
      </w:r>
    </w:p>
    <w:p w:rsidR="00BA25B4" w:rsidRDefault="00D56E3A">
      <w:pPr>
        <w:spacing w:line="360" w:lineRule="auto"/>
        <w:ind w:firstLine="851"/>
        <w:jc w:val="both"/>
        <w:rPr>
          <w:sz w:val="28"/>
          <w:szCs w:val="28"/>
        </w:rPr>
      </w:pPr>
      <w:r>
        <w:rPr>
          <w:sz w:val="28"/>
          <w:szCs w:val="28"/>
        </w:rPr>
        <w:t>Результати соціометричних даних вибірки дослідження представлені у таблиці 2.1. Розглянемо їх докладніше і порівняємо, щоб визначити, чи впливають вони якимось чином ставлення студентів до дистанційного формату навчання.</w:t>
      </w:r>
    </w:p>
    <w:p w:rsidR="005D2E0B" w:rsidRDefault="005D2E0B">
      <w:pPr>
        <w:spacing w:line="360" w:lineRule="auto"/>
        <w:ind w:firstLine="851"/>
        <w:jc w:val="right"/>
        <w:rPr>
          <w:i/>
          <w:sz w:val="28"/>
          <w:szCs w:val="28"/>
        </w:rPr>
      </w:pPr>
    </w:p>
    <w:p w:rsidR="005D2E0B" w:rsidRDefault="005D2E0B">
      <w:pPr>
        <w:spacing w:line="360" w:lineRule="auto"/>
        <w:ind w:firstLine="851"/>
        <w:jc w:val="right"/>
        <w:rPr>
          <w:i/>
          <w:sz w:val="28"/>
          <w:szCs w:val="28"/>
        </w:rPr>
      </w:pPr>
    </w:p>
    <w:p w:rsidR="005D2E0B" w:rsidRDefault="005D2E0B">
      <w:pPr>
        <w:spacing w:line="360" w:lineRule="auto"/>
        <w:ind w:firstLine="851"/>
        <w:jc w:val="right"/>
        <w:rPr>
          <w:i/>
          <w:sz w:val="28"/>
          <w:szCs w:val="28"/>
        </w:rPr>
      </w:pPr>
    </w:p>
    <w:p w:rsidR="00BA25B4" w:rsidRDefault="00D56E3A">
      <w:pPr>
        <w:spacing w:line="360" w:lineRule="auto"/>
        <w:ind w:firstLine="851"/>
        <w:jc w:val="right"/>
        <w:rPr>
          <w:i/>
          <w:sz w:val="28"/>
          <w:szCs w:val="28"/>
        </w:rPr>
      </w:pPr>
      <w:r>
        <w:rPr>
          <w:i/>
          <w:sz w:val="28"/>
          <w:szCs w:val="28"/>
        </w:rPr>
        <w:t>Таблиця 2.1. Соціометричні дані вибірки дослідження</w:t>
      </w:r>
    </w:p>
    <w:p w:rsidR="00F431BC" w:rsidRDefault="00F431BC">
      <w:pPr>
        <w:spacing w:line="360" w:lineRule="auto"/>
        <w:ind w:firstLine="851"/>
        <w:jc w:val="right"/>
        <w:rPr>
          <w:i/>
          <w:sz w:val="28"/>
          <w:szCs w:val="28"/>
        </w:rPr>
      </w:pPr>
    </w:p>
    <w:tbl>
      <w:tblPr>
        <w:tblStyle w:val="a5"/>
        <w:tblW w:w="940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801"/>
        <w:gridCol w:w="2744"/>
        <w:gridCol w:w="2003"/>
        <w:gridCol w:w="1857"/>
      </w:tblGrid>
      <w:tr w:rsidR="00BA25B4" w:rsidTr="00F431BC">
        <w:tc>
          <w:tcPr>
            <w:tcW w:w="5545" w:type="dxa"/>
            <w:gridSpan w:val="2"/>
          </w:tcPr>
          <w:p w:rsidR="00BA25B4" w:rsidRDefault="00D56E3A">
            <w:pPr>
              <w:spacing w:line="360" w:lineRule="auto"/>
              <w:jc w:val="center"/>
              <w:rPr>
                <w:b/>
                <w:sz w:val="28"/>
                <w:szCs w:val="28"/>
              </w:rPr>
            </w:pPr>
            <w:r>
              <w:rPr>
                <w:b/>
                <w:sz w:val="28"/>
                <w:szCs w:val="28"/>
              </w:rPr>
              <w:t>Показник</w:t>
            </w:r>
          </w:p>
        </w:tc>
        <w:tc>
          <w:tcPr>
            <w:tcW w:w="2003" w:type="dxa"/>
          </w:tcPr>
          <w:p w:rsidR="00BA25B4" w:rsidRDefault="00D56E3A">
            <w:pPr>
              <w:spacing w:line="360" w:lineRule="auto"/>
              <w:jc w:val="center"/>
              <w:rPr>
                <w:b/>
                <w:sz w:val="28"/>
                <w:szCs w:val="28"/>
              </w:rPr>
            </w:pPr>
            <w:r>
              <w:rPr>
                <w:b/>
                <w:sz w:val="28"/>
                <w:szCs w:val="28"/>
              </w:rPr>
              <w:t>Прихильники</w:t>
            </w:r>
          </w:p>
        </w:tc>
        <w:tc>
          <w:tcPr>
            <w:tcW w:w="1857" w:type="dxa"/>
          </w:tcPr>
          <w:p w:rsidR="00BA25B4" w:rsidRDefault="00D56E3A">
            <w:pPr>
              <w:spacing w:line="360" w:lineRule="auto"/>
              <w:jc w:val="center"/>
              <w:rPr>
                <w:b/>
                <w:sz w:val="28"/>
                <w:szCs w:val="28"/>
              </w:rPr>
            </w:pPr>
            <w:r>
              <w:rPr>
                <w:b/>
                <w:sz w:val="28"/>
                <w:szCs w:val="28"/>
              </w:rPr>
              <w:t>Противники</w:t>
            </w:r>
          </w:p>
        </w:tc>
      </w:tr>
      <w:tr w:rsidR="00BA25B4" w:rsidTr="00F431BC">
        <w:tc>
          <w:tcPr>
            <w:tcW w:w="2801" w:type="dxa"/>
            <w:vMerge w:val="restart"/>
          </w:tcPr>
          <w:p w:rsidR="00BA25B4" w:rsidRDefault="00D56E3A">
            <w:pPr>
              <w:spacing w:line="360" w:lineRule="auto"/>
              <w:jc w:val="both"/>
              <w:rPr>
                <w:i/>
                <w:sz w:val="28"/>
                <w:szCs w:val="28"/>
              </w:rPr>
            </w:pPr>
            <w:r>
              <w:rPr>
                <w:i/>
                <w:sz w:val="28"/>
                <w:szCs w:val="28"/>
              </w:rPr>
              <w:t>Стать</w:t>
            </w:r>
          </w:p>
        </w:tc>
        <w:tc>
          <w:tcPr>
            <w:tcW w:w="2744" w:type="dxa"/>
          </w:tcPr>
          <w:p w:rsidR="00BA25B4" w:rsidRDefault="00D56E3A">
            <w:pPr>
              <w:spacing w:line="360" w:lineRule="auto"/>
              <w:jc w:val="both"/>
              <w:rPr>
                <w:sz w:val="28"/>
                <w:szCs w:val="28"/>
              </w:rPr>
            </w:pPr>
            <w:r>
              <w:rPr>
                <w:sz w:val="28"/>
                <w:szCs w:val="28"/>
              </w:rPr>
              <w:t>чоловіча</w:t>
            </w:r>
          </w:p>
        </w:tc>
        <w:tc>
          <w:tcPr>
            <w:tcW w:w="2003" w:type="dxa"/>
          </w:tcPr>
          <w:p w:rsidR="00BA25B4" w:rsidRDefault="00D56E3A">
            <w:pPr>
              <w:spacing w:line="360" w:lineRule="auto"/>
              <w:jc w:val="center"/>
              <w:rPr>
                <w:sz w:val="28"/>
                <w:szCs w:val="28"/>
              </w:rPr>
            </w:pPr>
            <w:r>
              <w:rPr>
                <w:sz w:val="28"/>
                <w:szCs w:val="28"/>
              </w:rPr>
              <w:t>32%</w:t>
            </w:r>
          </w:p>
        </w:tc>
        <w:tc>
          <w:tcPr>
            <w:tcW w:w="1857" w:type="dxa"/>
          </w:tcPr>
          <w:p w:rsidR="00BA25B4" w:rsidRDefault="00D56E3A">
            <w:pPr>
              <w:spacing w:line="360" w:lineRule="auto"/>
              <w:jc w:val="center"/>
              <w:rPr>
                <w:sz w:val="28"/>
                <w:szCs w:val="28"/>
              </w:rPr>
            </w:pPr>
            <w:r>
              <w:rPr>
                <w:sz w:val="28"/>
                <w:szCs w:val="28"/>
              </w:rPr>
              <w:t>36%</w:t>
            </w:r>
          </w:p>
        </w:tc>
      </w:tr>
      <w:tr w:rsidR="00BA25B4" w:rsidTr="00F431BC">
        <w:tc>
          <w:tcPr>
            <w:tcW w:w="2801" w:type="dxa"/>
            <w:vMerge/>
          </w:tcPr>
          <w:p w:rsidR="00BA25B4" w:rsidRDefault="00BA25B4">
            <w:pPr>
              <w:pBdr>
                <w:top w:val="nil"/>
                <w:left w:val="nil"/>
                <w:bottom w:val="nil"/>
                <w:right w:val="nil"/>
                <w:between w:val="nil"/>
              </w:pBdr>
              <w:spacing w:line="276" w:lineRule="auto"/>
              <w:rPr>
                <w:sz w:val="28"/>
                <w:szCs w:val="28"/>
              </w:rPr>
            </w:pPr>
          </w:p>
        </w:tc>
        <w:tc>
          <w:tcPr>
            <w:tcW w:w="2744" w:type="dxa"/>
          </w:tcPr>
          <w:p w:rsidR="00BA25B4" w:rsidRDefault="00D56E3A">
            <w:pPr>
              <w:spacing w:line="360" w:lineRule="auto"/>
              <w:jc w:val="both"/>
              <w:rPr>
                <w:sz w:val="28"/>
                <w:szCs w:val="28"/>
              </w:rPr>
            </w:pPr>
            <w:r>
              <w:rPr>
                <w:sz w:val="28"/>
                <w:szCs w:val="28"/>
              </w:rPr>
              <w:t>жіноча</w:t>
            </w:r>
          </w:p>
        </w:tc>
        <w:tc>
          <w:tcPr>
            <w:tcW w:w="2003" w:type="dxa"/>
          </w:tcPr>
          <w:p w:rsidR="00BA25B4" w:rsidRDefault="00D56E3A">
            <w:pPr>
              <w:spacing w:line="360" w:lineRule="auto"/>
              <w:jc w:val="center"/>
              <w:rPr>
                <w:sz w:val="28"/>
                <w:szCs w:val="28"/>
              </w:rPr>
            </w:pPr>
            <w:r>
              <w:rPr>
                <w:sz w:val="28"/>
                <w:szCs w:val="28"/>
              </w:rPr>
              <w:t>68%</w:t>
            </w:r>
          </w:p>
        </w:tc>
        <w:tc>
          <w:tcPr>
            <w:tcW w:w="1857" w:type="dxa"/>
          </w:tcPr>
          <w:p w:rsidR="00BA25B4" w:rsidRDefault="00D56E3A">
            <w:pPr>
              <w:spacing w:line="360" w:lineRule="auto"/>
              <w:jc w:val="center"/>
              <w:rPr>
                <w:sz w:val="28"/>
                <w:szCs w:val="28"/>
              </w:rPr>
            </w:pPr>
            <w:r>
              <w:rPr>
                <w:sz w:val="28"/>
                <w:szCs w:val="28"/>
              </w:rPr>
              <w:t>64%</w:t>
            </w:r>
          </w:p>
        </w:tc>
      </w:tr>
      <w:tr w:rsidR="00BA25B4" w:rsidTr="00F431BC">
        <w:tc>
          <w:tcPr>
            <w:tcW w:w="2801" w:type="dxa"/>
            <w:vMerge w:val="restart"/>
          </w:tcPr>
          <w:p w:rsidR="00BA25B4" w:rsidRDefault="00D56E3A">
            <w:pPr>
              <w:spacing w:line="360" w:lineRule="auto"/>
              <w:jc w:val="both"/>
              <w:rPr>
                <w:i/>
                <w:sz w:val="28"/>
                <w:szCs w:val="28"/>
              </w:rPr>
            </w:pPr>
            <w:r>
              <w:rPr>
                <w:i/>
                <w:sz w:val="28"/>
                <w:szCs w:val="28"/>
              </w:rPr>
              <w:t>Вік</w:t>
            </w:r>
          </w:p>
        </w:tc>
        <w:tc>
          <w:tcPr>
            <w:tcW w:w="2744" w:type="dxa"/>
          </w:tcPr>
          <w:p w:rsidR="00BA25B4" w:rsidRDefault="00D56E3A">
            <w:pPr>
              <w:spacing w:line="360" w:lineRule="auto"/>
              <w:jc w:val="both"/>
              <w:rPr>
                <w:sz w:val="28"/>
                <w:szCs w:val="28"/>
              </w:rPr>
            </w:pPr>
            <w:r>
              <w:rPr>
                <w:sz w:val="28"/>
                <w:szCs w:val="28"/>
              </w:rPr>
              <w:t>24-35 років</w:t>
            </w:r>
          </w:p>
        </w:tc>
        <w:tc>
          <w:tcPr>
            <w:tcW w:w="2003" w:type="dxa"/>
          </w:tcPr>
          <w:p w:rsidR="00BA25B4" w:rsidRDefault="00D56E3A">
            <w:pPr>
              <w:spacing w:line="360" w:lineRule="auto"/>
              <w:jc w:val="center"/>
              <w:rPr>
                <w:sz w:val="28"/>
                <w:szCs w:val="28"/>
              </w:rPr>
            </w:pPr>
            <w:r>
              <w:rPr>
                <w:sz w:val="28"/>
                <w:szCs w:val="28"/>
              </w:rPr>
              <w:t>74%</w:t>
            </w:r>
          </w:p>
        </w:tc>
        <w:tc>
          <w:tcPr>
            <w:tcW w:w="1857" w:type="dxa"/>
          </w:tcPr>
          <w:p w:rsidR="00BA25B4" w:rsidRDefault="00D56E3A">
            <w:pPr>
              <w:spacing w:line="360" w:lineRule="auto"/>
              <w:jc w:val="center"/>
              <w:rPr>
                <w:sz w:val="28"/>
                <w:szCs w:val="28"/>
              </w:rPr>
            </w:pPr>
            <w:r>
              <w:rPr>
                <w:sz w:val="28"/>
                <w:szCs w:val="28"/>
              </w:rPr>
              <w:t>12%</w:t>
            </w:r>
          </w:p>
        </w:tc>
      </w:tr>
      <w:tr w:rsidR="00BA25B4" w:rsidTr="00F431BC">
        <w:tc>
          <w:tcPr>
            <w:tcW w:w="2801" w:type="dxa"/>
            <w:vMerge/>
          </w:tcPr>
          <w:p w:rsidR="00BA25B4" w:rsidRDefault="00BA25B4">
            <w:pPr>
              <w:pBdr>
                <w:top w:val="nil"/>
                <w:left w:val="nil"/>
                <w:bottom w:val="nil"/>
                <w:right w:val="nil"/>
                <w:between w:val="nil"/>
              </w:pBdr>
              <w:spacing w:line="276" w:lineRule="auto"/>
              <w:rPr>
                <w:sz w:val="28"/>
                <w:szCs w:val="28"/>
              </w:rPr>
            </w:pPr>
          </w:p>
        </w:tc>
        <w:tc>
          <w:tcPr>
            <w:tcW w:w="2744" w:type="dxa"/>
          </w:tcPr>
          <w:p w:rsidR="00BA25B4" w:rsidRDefault="00D56E3A">
            <w:pPr>
              <w:spacing w:line="360" w:lineRule="auto"/>
              <w:jc w:val="both"/>
              <w:rPr>
                <w:sz w:val="28"/>
                <w:szCs w:val="28"/>
              </w:rPr>
            </w:pPr>
            <w:r>
              <w:rPr>
                <w:sz w:val="28"/>
                <w:szCs w:val="28"/>
              </w:rPr>
              <w:t>36-45 років</w:t>
            </w:r>
          </w:p>
        </w:tc>
        <w:tc>
          <w:tcPr>
            <w:tcW w:w="2003" w:type="dxa"/>
          </w:tcPr>
          <w:p w:rsidR="00BA25B4" w:rsidRDefault="00D56E3A">
            <w:pPr>
              <w:spacing w:line="360" w:lineRule="auto"/>
              <w:jc w:val="center"/>
              <w:rPr>
                <w:sz w:val="28"/>
                <w:szCs w:val="28"/>
              </w:rPr>
            </w:pPr>
            <w:r>
              <w:rPr>
                <w:sz w:val="28"/>
                <w:szCs w:val="28"/>
              </w:rPr>
              <w:t>18%</w:t>
            </w:r>
          </w:p>
        </w:tc>
        <w:tc>
          <w:tcPr>
            <w:tcW w:w="1857" w:type="dxa"/>
          </w:tcPr>
          <w:p w:rsidR="00BA25B4" w:rsidRDefault="00D56E3A">
            <w:pPr>
              <w:spacing w:line="360" w:lineRule="auto"/>
              <w:jc w:val="center"/>
              <w:rPr>
                <w:sz w:val="28"/>
                <w:szCs w:val="28"/>
              </w:rPr>
            </w:pPr>
            <w:r>
              <w:rPr>
                <w:sz w:val="28"/>
                <w:szCs w:val="28"/>
              </w:rPr>
              <w:t>36%</w:t>
            </w:r>
          </w:p>
        </w:tc>
      </w:tr>
      <w:tr w:rsidR="00BA25B4" w:rsidTr="00F431BC">
        <w:tc>
          <w:tcPr>
            <w:tcW w:w="2801" w:type="dxa"/>
            <w:vMerge/>
          </w:tcPr>
          <w:p w:rsidR="00BA25B4" w:rsidRDefault="00BA25B4">
            <w:pPr>
              <w:pBdr>
                <w:top w:val="nil"/>
                <w:left w:val="nil"/>
                <w:bottom w:val="nil"/>
                <w:right w:val="nil"/>
                <w:between w:val="nil"/>
              </w:pBdr>
              <w:spacing w:line="276" w:lineRule="auto"/>
              <w:rPr>
                <w:sz w:val="28"/>
                <w:szCs w:val="28"/>
              </w:rPr>
            </w:pPr>
          </w:p>
        </w:tc>
        <w:tc>
          <w:tcPr>
            <w:tcW w:w="2744" w:type="dxa"/>
          </w:tcPr>
          <w:p w:rsidR="00BA25B4" w:rsidRDefault="00D56E3A">
            <w:pPr>
              <w:spacing w:line="360" w:lineRule="auto"/>
              <w:jc w:val="both"/>
              <w:rPr>
                <w:sz w:val="28"/>
                <w:szCs w:val="28"/>
              </w:rPr>
            </w:pPr>
            <w:r>
              <w:rPr>
                <w:sz w:val="28"/>
                <w:szCs w:val="28"/>
              </w:rPr>
              <w:t>45-56 років</w:t>
            </w:r>
          </w:p>
        </w:tc>
        <w:tc>
          <w:tcPr>
            <w:tcW w:w="2003" w:type="dxa"/>
          </w:tcPr>
          <w:p w:rsidR="00BA25B4" w:rsidRDefault="00D56E3A">
            <w:pPr>
              <w:spacing w:line="360" w:lineRule="auto"/>
              <w:jc w:val="center"/>
              <w:rPr>
                <w:sz w:val="28"/>
                <w:szCs w:val="28"/>
              </w:rPr>
            </w:pPr>
            <w:r>
              <w:rPr>
                <w:sz w:val="28"/>
                <w:szCs w:val="28"/>
              </w:rPr>
              <w:t>8%</w:t>
            </w:r>
          </w:p>
        </w:tc>
        <w:tc>
          <w:tcPr>
            <w:tcW w:w="1857" w:type="dxa"/>
          </w:tcPr>
          <w:p w:rsidR="00BA25B4" w:rsidRDefault="00D56E3A">
            <w:pPr>
              <w:spacing w:line="360" w:lineRule="auto"/>
              <w:jc w:val="center"/>
              <w:rPr>
                <w:sz w:val="28"/>
                <w:szCs w:val="28"/>
              </w:rPr>
            </w:pPr>
            <w:r>
              <w:rPr>
                <w:sz w:val="28"/>
                <w:szCs w:val="28"/>
              </w:rPr>
              <w:t>52%</w:t>
            </w:r>
          </w:p>
        </w:tc>
      </w:tr>
      <w:tr w:rsidR="00BA25B4" w:rsidTr="00F431BC">
        <w:tc>
          <w:tcPr>
            <w:tcW w:w="2801" w:type="dxa"/>
            <w:vMerge w:val="restart"/>
          </w:tcPr>
          <w:p w:rsidR="00BA25B4" w:rsidRDefault="00D56E3A">
            <w:pPr>
              <w:spacing w:line="360" w:lineRule="auto"/>
              <w:jc w:val="both"/>
              <w:rPr>
                <w:i/>
                <w:sz w:val="28"/>
                <w:szCs w:val="28"/>
              </w:rPr>
            </w:pPr>
            <w:r>
              <w:rPr>
                <w:i/>
                <w:sz w:val="28"/>
                <w:szCs w:val="28"/>
              </w:rPr>
              <w:t>Попередній рівень професійної  підготовки, на основі якого відбувся вступ на освітню програму</w:t>
            </w:r>
          </w:p>
        </w:tc>
        <w:tc>
          <w:tcPr>
            <w:tcW w:w="2744" w:type="dxa"/>
          </w:tcPr>
          <w:p w:rsidR="00BA25B4" w:rsidRDefault="00D56E3A">
            <w:pPr>
              <w:spacing w:line="360" w:lineRule="auto"/>
              <w:jc w:val="both"/>
              <w:rPr>
                <w:sz w:val="28"/>
                <w:szCs w:val="28"/>
              </w:rPr>
            </w:pPr>
            <w:r>
              <w:rPr>
                <w:sz w:val="28"/>
                <w:szCs w:val="28"/>
              </w:rPr>
              <w:t>бакалавр</w:t>
            </w:r>
          </w:p>
        </w:tc>
        <w:tc>
          <w:tcPr>
            <w:tcW w:w="2003" w:type="dxa"/>
          </w:tcPr>
          <w:p w:rsidR="00BA25B4" w:rsidRDefault="00D56E3A">
            <w:pPr>
              <w:spacing w:line="360" w:lineRule="auto"/>
              <w:jc w:val="center"/>
              <w:rPr>
                <w:sz w:val="28"/>
                <w:szCs w:val="28"/>
              </w:rPr>
            </w:pPr>
            <w:r>
              <w:rPr>
                <w:sz w:val="28"/>
                <w:szCs w:val="28"/>
              </w:rPr>
              <w:t>76%</w:t>
            </w:r>
          </w:p>
        </w:tc>
        <w:tc>
          <w:tcPr>
            <w:tcW w:w="1857" w:type="dxa"/>
          </w:tcPr>
          <w:p w:rsidR="00BA25B4" w:rsidRDefault="00D56E3A">
            <w:pPr>
              <w:spacing w:line="360" w:lineRule="auto"/>
              <w:jc w:val="center"/>
              <w:rPr>
                <w:sz w:val="28"/>
                <w:szCs w:val="28"/>
              </w:rPr>
            </w:pPr>
            <w:r>
              <w:rPr>
                <w:sz w:val="28"/>
                <w:szCs w:val="28"/>
              </w:rPr>
              <w:t>31%</w:t>
            </w:r>
          </w:p>
        </w:tc>
      </w:tr>
      <w:tr w:rsidR="00BA25B4" w:rsidTr="00F431BC">
        <w:tc>
          <w:tcPr>
            <w:tcW w:w="2801" w:type="dxa"/>
            <w:vMerge/>
          </w:tcPr>
          <w:p w:rsidR="00BA25B4" w:rsidRDefault="00BA25B4">
            <w:pPr>
              <w:pBdr>
                <w:top w:val="nil"/>
                <w:left w:val="nil"/>
                <w:bottom w:val="nil"/>
                <w:right w:val="nil"/>
                <w:between w:val="nil"/>
              </w:pBdr>
              <w:spacing w:line="276" w:lineRule="auto"/>
              <w:rPr>
                <w:sz w:val="28"/>
                <w:szCs w:val="28"/>
              </w:rPr>
            </w:pPr>
          </w:p>
        </w:tc>
        <w:tc>
          <w:tcPr>
            <w:tcW w:w="2744" w:type="dxa"/>
          </w:tcPr>
          <w:p w:rsidR="00BA25B4" w:rsidRDefault="00D56E3A">
            <w:pPr>
              <w:spacing w:line="360" w:lineRule="auto"/>
              <w:jc w:val="both"/>
              <w:rPr>
                <w:sz w:val="28"/>
                <w:szCs w:val="28"/>
              </w:rPr>
            </w:pPr>
            <w:r>
              <w:rPr>
                <w:sz w:val="28"/>
                <w:szCs w:val="28"/>
              </w:rPr>
              <w:t>спеціаліст/</w:t>
            </w:r>
          </w:p>
          <w:p w:rsidR="00BA25B4" w:rsidRDefault="00D56E3A">
            <w:pPr>
              <w:spacing w:line="360" w:lineRule="auto"/>
              <w:jc w:val="both"/>
              <w:rPr>
                <w:sz w:val="28"/>
                <w:szCs w:val="28"/>
              </w:rPr>
            </w:pPr>
            <w:r>
              <w:rPr>
                <w:sz w:val="28"/>
                <w:szCs w:val="28"/>
              </w:rPr>
              <w:t>магістр</w:t>
            </w:r>
          </w:p>
        </w:tc>
        <w:tc>
          <w:tcPr>
            <w:tcW w:w="2003" w:type="dxa"/>
          </w:tcPr>
          <w:p w:rsidR="00BA25B4" w:rsidRDefault="00D56E3A">
            <w:pPr>
              <w:spacing w:line="360" w:lineRule="auto"/>
              <w:jc w:val="center"/>
              <w:rPr>
                <w:sz w:val="28"/>
                <w:szCs w:val="28"/>
              </w:rPr>
            </w:pPr>
            <w:r>
              <w:rPr>
                <w:sz w:val="28"/>
                <w:szCs w:val="28"/>
              </w:rPr>
              <w:t>24%</w:t>
            </w:r>
          </w:p>
        </w:tc>
        <w:tc>
          <w:tcPr>
            <w:tcW w:w="1857" w:type="dxa"/>
          </w:tcPr>
          <w:p w:rsidR="00BA25B4" w:rsidRDefault="00D56E3A">
            <w:pPr>
              <w:spacing w:line="360" w:lineRule="auto"/>
              <w:jc w:val="center"/>
              <w:rPr>
                <w:sz w:val="28"/>
                <w:szCs w:val="28"/>
              </w:rPr>
            </w:pPr>
            <w:r>
              <w:rPr>
                <w:sz w:val="28"/>
                <w:szCs w:val="28"/>
              </w:rPr>
              <w:t>69%</w:t>
            </w:r>
          </w:p>
        </w:tc>
      </w:tr>
      <w:tr w:rsidR="00BA25B4" w:rsidTr="00F431BC">
        <w:tc>
          <w:tcPr>
            <w:tcW w:w="2801" w:type="dxa"/>
            <w:vMerge/>
          </w:tcPr>
          <w:p w:rsidR="00BA25B4" w:rsidRDefault="00BA25B4">
            <w:pPr>
              <w:pBdr>
                <w:top w:val="nil"/>
                <w:left w:val="nil"/>
                <w:bottom w:val="nil"/>
                <w:right w:val="nil"/>
                <w:between w:val="nil"/>
              </w:pBdr>
              <w:spacing w:line="276" w:lineRule="auto"/>
              <w:rPr>
                <w:sz w:val="28"/>
                <w:szCs w:val="28"/>
              </w:rPr>
            </w:pPr>
          </w:p>
        </w:tc>
        <w:tc>
          <w:tcPr>
            <w:tcW w:w="2744" w:type="dxa"/>
          </w:tcPr>
          <w:p w:rsidR="00BA25B4" w:rsidRDefault="00D56E3A">
            <w:pPr>
              <w:spacing w:line="360" w:lineRule="auto"/>
              <w:jc w:val="both"/>
              <w:rPr>
                <w:sz w:val="28"/>
                <w:szCs w:val="28"/>
              </w:rPr>
            </w:pPr>
            <w:r>
              <w:rPr>
                <w:sz w:val="28"/>
                <w:szCs w:val="28"/>
              </w:rPr>
              <w:t>кандидат наук</w:t>
            </w:r>
          </w:p>
        </w:tc>
        <w:tc>
          <w:tcPr>
            <w:tcW w:w="2003" w:type="dxa"/>
          </w:tcPr>
          <w:p w:rsidR="00BA25B4" w:rsidRDefault="00D56E3A">
            <w:pPr>
              <w:spacing w:line="360" w:lineRule="auto"/>
              <w:jc w:val="center"/>
              <w:rPr>
                <w:sz w:val="28"/>
                <w:szCs w:val="28"/>
              </w:rPr>
            </w:pPr>
            <w:r>
              <w:rPr>
                <w:sz w:val="28"/>
                <w:szCs w:val="28"/>
              </w:rPr>
              <w:t>0%</w:t>
            </w:r>
          </w:p>
        </w:tc>
        <w:tc>
          <w:tcPr>
            <w:tcW w:w="1857" w:type="dxa"/>
          </w:tcPr>
          <w:p w:rsidR="00BA25B4" w:rsidRDefault="00D56E3A">
            <w:pPr>
              <w:spacing w:line="360" w:lineRule="auto"/>
              <w:jc w:val="center"/>
              <w:rPr>
                <w:sz w:val="28"/>
                <w:szCs w:val="28"/>
              </w:rPr>
            </w:pPr>
            <w:r>
              <w:rPr>
                <w:sz w:val="28"/>
                <w:szCs w:val="28"/>
              </w:rPr>
              <w:t>0%</w:t>
            </w:r>
          </w:p>
        </w:tc>
      </w:tr>
      <w:tr w:rsidR="00BA25B4" w:rsidTr="00F431BC">
        <w:tc>
          <w:tcPr>
            <w:tcW w:w="2801" w:type="dxa"/>
            <w:vMerge w:val="restart"/>
          </w:tcPr>
          <w:p w:rsidR="00BA25B4" w:rsidRDefault="00D56E3A">
            <w:pPr>
              <w:spacing w:line="360" w:lineRule="auto"/>
              <w:jc w:val="both"/>
              <w:rPr>
                <w:i/>
                <w:sz w:val="28"/>
                <w:szCs w:val="28"/>
              </w:rPr>
            </w:pPr>
            <w:r>
              <w:rPr>
                <w:i/>
                <w:sz w:val="28"/>
                <w:szCs w:val="28"/>
              </w:rPr>
              <w:t>Бажана форма взаємодії з викладачами, науковими керівниками кваліфікаційної роботи</w:t>
            </w:r>
          </w:p>
        </w:tc>
        <w:tc>
          <w:tcPr>
            <w:tcW w:w="2744" w:type="dxa"/>
          </w:tcPr>
          <w:p w:rsidR="00BA25B4" w:rsidRDefault="00D56E3A">
            <w:pPr>
              <w:spacing w:line="360" w:lineRule="auto"/>
              <w:jc w:val="both"/>
              <w:rPr>
                <w:sz w:val="28"/>
                <w:szCs w:val="28"/>
              </w:rPr>
            </w:pPr>
            <w:r>
              <w:rPr>
                <w:sz w:val="28"/>
                <w:szCs w:val="28"/>
              </w:rPr>
              <w:t>офлайн зустріч</w:t>
            </w:r>
          </w:p>
        </w:tc>
        <w:tc>
          <w:tcPr>
            <w:tcW w:w="2003" w:type="dxa"/>
          </w:tcPr>
          <w:p w:rsidR="00BA25B4" w:rsidRDefault="00D56E3A">
            <w:pPr>
              <w:spacing w:line="360" w:lineRule="auto"/>
              <w:jc w:val="center"/>
              <w:rPr>
                <w:sz w:val="28"/>
                <w:szCs w:val="28"/>
              </w:rPr>
            </w:pPr>
            <w:r>
              <w:rPr>
                <w:sz w:val="28"/>
                <w:szCs w:val="28"/>
              </w:rPr>
              <w:t>4%</w:t>
            </w:r>
          </w:p>
        </w:tc>
        <w:tc>
          <w:tcPr>
            <w:tcW w:w="1857" w:type="dxa"/>
          </w:tcPr>
          <w:p w:rsidR="00BA25B4" w:rsidRDefault="00D56E3A">
            <w:pPr>
              <w:spacing w:line="360" w:lineRule="auto"/>
              <w:jc w:val="center"/>
              <w:rPr>
                <w:sz w:val="28"/>
                <w:szCs w:val="28"/>
              </w:rPr>
            </w:pPr>
            <w:r>
              <w:rPr>
                <w:sz w:val="28"/>
                <w:szCs w:val="28"/>
              </w:rPr>
              <w:t>29%</w:t>
            </w:r>
          </w:p>
        </w:tc>
      </w:tr>
      <w:tr w:rsidR="00BA25B4" w:rsidTr="00F431BC">
        <w:tc>
          <w:tcPr>
            <w:tcW w:w="2801" w:type="dxa"/>
            <w:vMerge/>
          </w:tcPr>
          <w:p w:rsidR="00BA25B4" w:rsidRDefault="00BA25B4">
            <w:pPr>
              <w:pBdr>
                <w:top w:val="nil"/>
                <w:left w:val="nil"/>
                <w:bottom w:val="nil"/>
                <w:right w:val="nil"/>
                <w:between w:val="nil"/>
              </w:pBdr>
              <w:spacing w:line="276" w:lineRule="auto"/>
              <w:rPr>
                <w:sz w:val="28"/>
                <w:szCs w:val="28"/>
              </w:rPr>
            </w:pPr>
          </w:p>
        </w:tc>
        <w:tc>
          <w:tcPr>
            <w:tcW w:w="2744" w:type="dxa"/>
          </w:tcPr>
          <w:p w:rsidR="00BA25B4" w:rsidRDefault="00D56E3A">
            <w:pPr>
              <w:spacing w:line="360" w:lineRule="auto"/>
              <w:jc w:val="both"/>
              <w:rPr>
                <w:sz w:val="28"/>
                <w:szCs w:val="28"/>
              </w:rPr>
            </w:pPr>
            <w:r>
              <w:rPr>
                <w:sz w:val="28"/>
                <w:szCs w:val="28"/>
              </w:rPr>
              <w:t>чат через месенджери, соціальні мережі</w:t>
            </w:r>
          </w:p>
        </w:tc>
        <w:tc>
          <w:tcPr>
            <w:tcW w:w="2003" w:type="dxa"/>
          </w:tcPr>
          <w:p w:rsidR="00BA25B4" w:rsidRDefault="00D56E3A">
            <w:pPr>
              <w:spacing w:line="360" w:lineRule="auto"/>
              <w:jc w:val="center"/>
              <w:rPr>
                <w:sz w:val="28"/>
                <w:szCs w:val="28"/>
              </w:rPr>
            </w:pPr>
            <w:r>
              <w:rPr>
                <w:sz w:val="28"/>
                <w:szCs w:val="28"/>
              </w:rPr>
              <w:t>44%</w:t>
            </w:r>
          </w:p>
        </w:tc>
        <w:tc>
          <w:tcPr>
            <w:tcW w:w="1857" w:type="dxa"/>
          </w:tcPr>
          <w:p w:rsidR="00BA25B4" w:rsidRDefault="00D56E3A">
            <w:pPr>
              <w:spacing w:line="360" w:lineRule="auto"/>
              <w:jc w:val="center"/>
              <w:rPr>
                <w:sz w:val="28"/>
                <w:szCs w:val="28"/>
              </w:rPr>
            </w:pPr>
            <w:r>
              <w:rPr>
                <w:sz w:val="28"/>
                <w:szCs w:val="28"/>
              </w:rPr>
              <w:t>12%</w:t>
            </w:r>
          </w:p>
        </w:tc>
      </w:tr>
      <w:tr w:rsidR="00BA25B4" w:rsidTr="00F431BC">
        <w:tc>
          <w:tcPr>
            <w:tcW w:w="2801" w:type="dxa"/>
            <w:vMerge/>
          </w:tcPr>
          <w:p w:rsidR="00BA25B4" w:rsidRDefault="00BA25B4">
            <w:pPr>
              <w:pBdr>
                <w:top w:val="nil"/>
                <w:left w:val="nil"/>
                <w:bottom w:val="nil"/>
                <w:right w:val="nil"/>
                <w:between w:val="nil"/>
              </w:pBdr>
              <w:spacing w:line="276" w:lineRule="auto"/>
              <w:rPr>
                <w:sz w:val="28"/>
                <w:szCs w:val="28"/>
              </w:rPr>
            </w:pPr>
          </w:p>
        </w:tc>
        <w:tc>
          <w:tcPr>
            <w:tcW w:w="2744" w:type="dxa"/>
          </w:tcPr>
          <w:p w:rsidR="00BA25B4" w:rsidRDefault="00D56E3A">
            <w:pPr>
              <w:spacing w:line="360" w:lineRule="auto"/>
              <w:jc w:val="both"/>
              <w:rPr>
                <w:sz w:val="28"/>
                <w:szCs w:val="28"/>
              </w:rPr>
            </w:pPr>
            <w:r>
              <w:rPr>
                <w:sz w:val="28"/>
                <w:szCs w:val="28"/>
              </w:rPr>
              <w:t>відеоконференція</w:t>
            </w:r>
          </w:p>
        </w:tc>
        <w:tc>
          <w:tcPr>
            <w:tcW w:w="2003" w:type="dxa"/>
          </w:tcPr>
          <w:p w:rsidR="00BA25B4" w:rsidRDefault="00D56E3A">
            <w:pPr>
              <w:spacing w:line="360" w:lineRule="auto"/>
              <w:jc w:val="center"/>
              <w:rPr>
                <w:sz w:val="28"/>
                <w:szCs w:val="28"/>
              </w:rPr>
            </w:pPr>
            <w:r>
              <w:rPr>
                <w:sz w:val="28"/>
                <w:szCs w:val="28"/>
              </w:rPr>
              <w:t>28%</w:t>
            </w:r>
          </w:p>
        </w:tc>
        <w:tc>
          <w:tcPr>
            <w:tcW w:w="1857" w:type="dxa"/>
          </w:tcPr>
          <w:p w:rsidR="00BA25B4" w:rsidRDefault="00D56E3A">
            <w:pPr>
              <w:spacing w:line="360" w:lineRule="auto"/>
              <w:jc w:val="center"/>
              <w:rPr>
                <w:sz w:val="28"/>
                <w:szCs w:val="28"/>
              </w:rPr>
            </w:pPr>
            <w:r>
              <w:rPr>
                <w:sz w:val="28"/>
                <w:szCs w:val="28"/>
              </w:rPr>
              <w:t>27%</w:t>
            </w:r>
          </w:p>
        </w:tc>
      </w:tr>
      <w:tr w:rsidR="00BA25B4" w:rsidTr="00F431BC">
        <w:tc>
          <w:tcPr>
            <w:tcW w:w="2801" w:type="dxa"/>
            <w:vMerge/>
          </w:tcPr>
          <w:p w:rsidR="00BA25B4" w:rsidRDefault="00BA25B4">
            <w:pPr>
              <w:pBdr>
                <w:top w:val="nil"/>
                <w:left w:val="nil"/>
                <w:bottom w:val="nil"/>
                <w:right w:val="nil"/>
                <w:between w:val="nil"/>
              </w:pBdr>
              <w:spacing w:line="276" w:lineRule="auto"/>
              <w:rPr>
                <w:sz w:val="28"/>
                <w:szCs w:val="28"/>
              </w:rPr>
            </w:pPr>
          </w:p>
        </w:tc>
        <w:tc>
          <w:tcPr>
            <w:tcW w:w="2744" w:type="dxa"/>
          </w:tcPr>
          <w:p w:rsidR="00BA25B4" w:rsidRDefault="00D56E3A">
            <w:pPr>
              <w:spacing w:line="360" w:lineRule="auto"/>
              <w:jc w:val="both"/>
              <w:rPr>
                <w:sz w:val="28"/>
                <w:szCs w:val="28"/>
              </w:rPr>
            </w:pPr>
            <w:r>
              <w:rPr>
                <w:sz w:val="28"/>
                <w:szCs w:val="28"/>
              </w:rPr>
              <w:t>електронна пошта</w:t>
            </w:r>
          </w:p>
        </w:tc>
        <w:tc>
          <w:tcPr>
            <w:tcW w:w="2003" w:type="dxa"/>
          </w:tcPr>
          <w:p w:rsidR="00BA25B4" w:rsidRDefault="00D56E3A">
            <w:pPr>
              <w:spacing w:line="360" w:lineRule="auto"/>
              <w:jc w:val="center"/>
              <w:rPr>
                <w:sz w:val="28"/>
                <w:szCs w:val="28"/>
              </w:rPr>
            </w:pPr>
            <w:r>
              <w:rPr>
                <w:sz w:val="28"/>
                <w:szCs w:val="28"/>
              </w:rPr>
              <w:t>8%</w:t>
            </w:r>
          </w:p>
        </w:tc>
        <w:tc>
          <w:tcPr>
            <w:tcW w:w="1857" w:type="dxa"/>
          </w:tcPr>
          <w:p w:rsidR="00BA25B4" w:rsidRDefault="00D56E3A">
            <w:pPr>
              <w:spacing w:line="360" w:lineRule="auto"/>
              <w:jc w:val="center"/>
              <w:rPr>
                <w:sz w:val="28"/>
                <w:szCs w:val="28"/>
              </w:rPr>
            </w:pPr>
            <w:r>
              <w:rPr>
                <w:sz w:val="28"/>
                <w:szCs w:val="28"/>
              </w:rPr>
              <w:t>5%</w:t>
            </w:r>
          </w:p>
        </w:tc>
      </w:tr>
      <w:tr w:rsidR="00BA25B4" w:rsidTr="00F431BC">
        <w:tc>
          <w:tcPr>
            <w:tcW w:w="2801" w:type="dxa"/>
            <w:vMerge/>
          </w:tcPr>
          <w:p w:rsidR="00BA25B4" w:rsidRDefault="00BA25B4">
            <w:pPr>
              <w:pBdr>
                <w:top w:val="nil"/>
                <w:left w:val="nil"/>
                <w:bottom w:val="nil"/>
                <w:right w:val="nil"/>
                <w:between w:val="nil"/>
              </w:pBdr>
              <w:spacing w:line="276" w:lineRule="auto"/>
              <w:rPr>
                <w:sz w:val="28"/>
                <w:szCs w:val="28"/>
              </w:rPr>
            </w:pPr>
          </w:p>
        </w:tc>
        <w:tc>
          <w:tcPr>
            <w:tcW w:w="2744" w:type="dxa"/>
          </w:tcPr>
          <w:p w:rsidR="00BA25B4" w:rsidRDefault="00D56E3A">
            <w:pPr>
              <w:spacing w:line="360" w:lineRule="auto"/>
              <w:jc w:val="both"/>
              <w:rPr>
                <w:sz w:val="28"/>
                <w:szCs w:val="28"/>
              </w:rPr>
            </w:pPr>
            <w:r>
              <w:rPr>
                <w:sz w:val="28"/>
                <w:szCs w:val="28"/>
              </w:rPr>
              <w:t>телефонний дзвінок</w:t>
            </w:r>
          </w:p>
        </w:tc>
        <w:tc>
          <w:tcPr>
            <w:tcW w:w="2003" w:type="dxa"/>
          </w:tcPr>
          <w:p w:rsidR="00BA25B4" w:rsidRDefault="00D56E3A">
            <w:pPr>
              <w:spacing w:line="360" w:lineRule="auto"/>
              <w:jc w:val="center"/>
              <w:rPr>
                <w:sz w:val="28"/>
                <w:szCs w:val="28"/>
              </w:rPr>
            </w:pPr>
            <w:r>
              <w:rPr>
                <w:sz w:val="28"/>
                <w:szCs w:val="28"/>
              </w:rPr>
              <w:t>16%</w:t>
            </w:r>
          </w:p>
        </w:tc>
        <w:tc>
          <w:tcPr>
            <w:tcW w:w="1857" w:type="dxa"/>
          </w:tcPr>
          <w:p w:rsidR="00BA25B4" w:rsidRDefault="00D56E3A">
            <w:pPr>
              <w:spacing w:line="360" w:lineRule="auto"/>
              <w:jc w:val="center"/>
              <w:rPr>
                <w:sz w:val="28"/>
                <w:szCs w:val="28"/>
              </w:rPr>
            </w:pPr>
            <w:r>
              <w:rPr>
                <w:sz w:val="28"/>
                <w:szCs w:val="28"/>
              </w:rPr>
              <w:t>27%</w:t>
            </w:r>
          </w:p>
        </w:tc>
      </w:tr>
    </w:tbl>
    <w:p w:rsidR="00BA25B4" w:rsidRDefault="00BA25B4">
      <w:pPr>
        <w:spacing w:line="360" w:lineRule="auto"/>
        <w:ind w:firstLine="851"/>
        <w:jc w:val="both"/>
        <w:rPr>
          <w:sz w:val="28"/>
          <w:szCs w:val="28"/>
        </w:rPr>
      </w:pPr>
    </w:p>
    <w:p w:rsidR="00BA25B4" w:rsidRDefault="00D56E3A">
      <w:pPr>
        <w:spacing w:line="360" w:lineRule="auto"/>
        <w:ind w:firstLine="851"/>
        <w:jc w:val="both"/>
        <w:rPr>
          <w:sz w:val="28"/>
          <w:szCs w:val="28"/>
        </w:rPr>
      </w:pPr>
      <w:r>
        <w:rPr>
          <w:sz w:val="28"/>
          <w:szCs w:val="28"/>
        </w:rPr>
        <w:t xml:space="preserve">Як можемо бачити, в обох групах переважають жінки, і саме жінки підтримують ідею цифровізації освіти. За віковими показниками респонденти були розподілені нами на 3 категорії: віком від 24 до 35 років, віком від 36 до </w:t>
      </w:r>
      <w:r>
        <w:rPr>
          <w:sz w:val="28"/>
          <w:szCs w:val="28"/>
        </w:rPr>
        <w:lastRenderedPageBreak/>
        <w:t xml:space="preserve">45 років, і віком від 45 до 56 років. </w:t>
      </w:r>
    </w:p>
    <w:p w:rsidR="00BA25B4" w:rsidRDefault="00D56E3A">
      <w:pPr>
        <w:spacing w:line="360" w:lineRule="auto"/>
        <w:ind w:firstLine="851"/>
        <w:jc w:val="both"/>
        <w:rPr>
          <w:sz w:val="28"/>
          <w:szCs w:val="28"/>
        </w:rPr>
      </w:pPr>
      <w:r>
        <w:rPr>
          <w:sz w:val="28"/>
          <w:szCs w:val="28"/>
        </w:rPr>
        <w:t>У групі «Прихильники» превалюють респонденти у віці 24-35 років, ці результати свідчать про те, що молоді люди позитивно оцінюють можливість доступу до навчальних матеріалів із будь-якої точки світу, адже вільний доступ до онлайн-курсів, відеолекцій та бібліотек сприяє самоосвіті. На їх думку, цифровізація освіти дозволить самостійно організовувати навчальний процес, що особливо важливо для тих, хто працює чи має інші зобов</w:t>
      </w:r>
      <w:r w:rsidR="00AD5C0D">
        <w:rPr>
          <w:sz w:val="28"/>
          <w:szCs w:val="28"/>
        </w:rPr>
        <w:t>’</w:t>
      </w:r>
      <w:r>
        <w:rPr>
          <w:sz w:val="28"/>
          <w:szCs w:val="28"/>
        </w:rPr>
        <w:t>язання.</w:t>
      </w:r>
    </w:p>
    <w:p w:rsidR="00BA25B4" w:rsidRDefault="00D56E3A">
      <w:pPr>
        <w:spacing w:line="360" w:lineRule="auto"/>
        <w:ind w:firstLine="851"/>
        <w:jc w:val="both"/>
        <w:rPr>
          <w:sz w:val="28"/>
          <w:szCs w:val="28"/>
        </w:rPr>
      </w:pPr>
      <w:r>
        <w:rPr>
          <w:sz w:val="28"/>
          <w:szCs w:val="28"/>
        </w:rPr>
        <w:t>У групі «Противники» навпаки, респонденти від 45 до 56 років. Пояснити це можна тим, що люди зрілого віку часто висловлюють критичні погляди, обґрунтовані власним досвідом, традиційними уявленнями про освітній процес і занепокоєнням щодо впливу технологій на молодь. Основні причини їх спротиву – сумніви щодо ефективності цифрового навчання, обмеження інтерактивності та живого спілкування між викладачем і здобувачем, ностальгія за традиційними методами навчання (юністю, молодістю), низький рівень цифрової/технічної грамотності тощо.</w:t>
      </w:r>
    </w:p>
    <w:p w:rsidR="00BA25B4" w:rsidRDefault="00D56E3A">
      <w:pPr>
        <w:spacing w:line="360" w:lineRule="auto"/>
        <w:ind w:firstLine="851"/>
        <w:jc w:val="both"/>
        <w:rPr>
          <w:sz w:val="28"/>
          <w:szCs w:val="28"/>
        </w:rPr>
      </w:pPr>
      <w:r>
        <w:rPr>
          <w:sz w:val="28"/>
          <w:szCs w:val="28"/>
        </w:rPr>
        <w:t>Цікавими виявилися результати щодо ставлення респондентів до цифровізації освіти залежно від попереднього рівня професійної  підготовки, на основі якого відбувся вступ на освітню програму «Психологія» та «Соціальна робота. Соціальна педагогіка. Практична психологія». Так, більшість наших респондентів із групи «Прихильники» вступили на основі диплома бакалавра (76%), тому можемо припустити, що більшість із них закінчили навчання на першому (бакалаврському) рівні вищої освіти та мали досвіт навчання у змішаному або дистанційному форматах. Що стосується респондентів із групи «Противники», ситуація кардинально інша, більшість, а саме 69% вступали на ці освітні програми на основі дипломів спеціаліста/магістра, що може свідчити про відсутність у них досвіду дистанційного навчання.</w:t>
      </w:r>
    </w:p>
    <w:p w:rsidR="00BA25B4" w:rsidRDefault="00D56E3A">
      <w:pPr>
        <w:spacing w:line="360" w:lineRule="auto"/>
        <w:ind w:firstLine="851"/>
        <w:jc w:val="both"/>
        <w:rPr>
          <w:sz w:val="28"/>
          <w:szCs w:val="28"/>
        </w:rPr>
      </w:pPr>
      <w:r>
        <w:rPr>
          <w:sz w:val="28"/>
          <w:szCs w:val="28"/>
        </w:rPr>
        <w:lastRenderedPageBreak/>
        <w:t>Нам також було цікаво дізнатися, які з перерахованих інформаційних сервісів здобувачі вищої освіти воліють використовувати для комунікації з викладачами та/або науковими керівниками, щоб зрозуміти, чи це впливає якимось чином на їхнє ставлення до цифровізації навчального процесу. Тому до Анкети, призначеної для збору персональних даних наших респондентів, додатково ми включили таке обов</w:t>
      </w:r>
      <w:r w:rsidR="00AD5C0D">
        <w:rPr>
          <w:sz w:val="28"/>
          <w:szCs w:val="28"/>
        </w:rPr>
        <w:t>’</w:t>
      </w:r>
      <w:r>
        <w:rPr>
          <w:sz w:val="28"/>
          <w:szCs w:val="28"/>
        </w:rPr>
        <w:t>язкове питання, як:  «Назвіть бажану форму взаємодії з викладачами, науковими керівниками кваліфікаційної роботи?». Як варіанти відповіді надавалися 5 основних інформаційних сервісів – офлайн зустріч, чат через месенджери та/або соціальні мережі, відеоконференція, електронна пошта, телефонний дзвінок. Респондентам необхідно було вибрати один або кілька варіантів відповіді на власний розсуд.</w:t>
      </w:r>
    </w:p>
    <w:p w:rsidR="00BA25B4" w:rsidRDefault="00D56E3A">
      <w:pPr>
        <w:spacing w:line="360" w:lineRule="auto"/>
        <w:ind w:firstLine="851"/>
        <w:jc w:val="both"/>
        <w:rPr>
          <w:sz w:val="28"/>
          <w:szCs w:val="28"/>
        </w:rPr>
      </w:pPr>
      <w:r>
        <w:rPr>
          <w:sz w:val="28"/>
          <w:szCs w:val="28"/>
        </w:rPr>
        <w:t>У групі «Прихильників» найбільш популярні виявився варіант відповіді – чат через месенджери та/або соціальні мережі (44%), на другому місці відповідь «відеоконференція» (28%). Це є свідченням, що респонденти цієї контрастної групи у взаємодії викладачами бажають використовувати саме онлайн-формат спілкування. Протилежно інша ситуація серед членів групи «Противники», три варіанти набрали майже однакові показники, «офлайн зустріч» –  29%, і по 27% відеоконференція та телефонний дзвінок, що говорить про відмінність респондентів більш класичним формам взаємодії між здобувачем і викладачем.</w:t>
      </w:r>
    </w:p>
    <w:p w:rsidR="00BA25B4" w:rsidRDefault="00D56E3A">
      <w:pPr>
        <w:spacing w:line="360" w:lineRule="auto"/>
        <w:ind w:firstLine="851"/>
        <w:jc w:val="both"/>
        <w:rPr>
          <w:sz w:val="28"/>
          <w:szCs w:val="28"/>
        </w:rPr>
      </w:pPr>
      <w:r>
        <w:rPr>
          <w:sz w:val="28"/>
          <w:szCs w:val="28"/>
        </w:rPr>
        <w:t xml:space="preserve">Наступним етапом стало отримання згоди здобувачів вищої освіти на подальшу участь в емпіричному дослідженні, було розроблено 4 Google форми («Тест «Самооцінка психічних станів» Г. Айзенка; п`ятифакторний опитувальник особистості (5PFQ), авт. Р. Маккраї та П. Коста; шкала академічної мотивації» (Т. Гордєєва, О. Сичова, Є. Осіна); опитувальник самоорганізації діяльності О. Мандрикової). </w:t>
      </w:r>
    </w:p>
    <w:p w:rsidR="00BA25B4" w:rsidRDefault="00D56E3A">
      <w:pPr>
        <w:spacing w:line="360" w:lineRule="auto"/>
        <w:ind w:firstLine="851"/>
        <w:jc w:val="both"/>
        <w:rPr>
          <w:sz w:val="28"/>
          <w:szCs w:val="28"/>
        </w:rPr>
      </w:pPr>
      <w:r>
        <w:rPr>
          <w:sz w:val="28"/>
          <w:szCs w:val="28"/>
        </w:rPr>
        <w:lastRenderedPageBreak/>
        <w:t xml:space="preserve">Основна частина емпіричного дослідження проводилась у квітні-травні 2024 р.. Саме цей період навчання було обрано, адже за цей час, усі респонденти які до цього не мали досвіду дистанційного навчання, його отримали, та змогли оцінити всі переваги та недоліки такого формату навчання, тому вважаємо розподіл вибірки дослідження на дві групи «Прихильники» та «Противники» є вивіреним та усвідомленим. </w:t>
      </w:r>
    </w:p>
    <w:p w:rsidR="00BA25B4" w:rsidRDefault="00D56E3A">
      <w:pPr>
        <w:spacing w:line="360" w:lineRule="auto"/>
        <w:ind w:firstLine="851"/>
        <w:jc w:val="both"/>
        <w:rPr>
          <w:sz w:val="28"/>
          <w:szCs w:val="28"/>
        </w:rPr>
      </w:pPr>
      <w:r>
        <w:rPr>
          <w:sz w:val="28"/>
          <w:szCs w:val="28"/>
        </w:rPr>
        <w:t>Далі представимо опис результатів психодіагностичного дослідження за стандартизованими методиками. Першій нашій увазі будуть підлягати результати за тестом «Самооцінка психічних станів» Г.Айзенка, які висвітлені в табл. 2.2.</w:t>
      </w:r>
    </w:p>
    <w:p w:rsidR="00BA25B4" w:rsidRDefault="00D56E3A">
      <w:pPr>
        <w:spacing w:line="360" w:lineRule="auto"/>
        <w:ind w:firstLine="851"/>
        <w:jc w:val="right"/>
        <w:rPr>
          <w:i/>
          <w:sz w:val="28"/>
          <w:szCs w:val="28"/>
        </w:rPr>
      </w:pPr>
      <w:r>
        <w:rPr>
          <w:i/>
          <w:sz w:val="28"/>
          <w:szCs w:val="28"/>
        </w:rPr>
        <w:t>Таблиця 2.2. Результати за тестом «Самооцінка психічних станів» Г.Айзенка</w:t>
      </w:r>
    </w:p>
    <w:tbl>
      <w:tblPr>
        <w:tblStyle w:val="a6"/>
        <w:tblW w:w="940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348"/>
        <w:gridCol w:w="2173"/>
        <w:gridCol w:w="2495"/>
        <w:gridCol w:w="2389"/>
      </w:tblGrid>
      <w:tr w:rsidR="00BA25B4" w:rsidTr="0032521C">
        <w:tc>
          <w:tcPr>
            <w:tcW w:w="2348" w:type="dxa"/>
          </w:tcPr>
          <w:p w:rsidR="00BA25B4" w:rsidRDefault="00D56E3A">
            <w:pPr>
              <w:spacing w:line="360" w:lineRule="auto"/>
              <w:jc w:val="both"/>
              <w:rPr>
                <w:b/>
                <w:sz w:val="28"/>
                <w:szCs w:val="28"/>
              </w:rPr>
            </w:pPr>
            <w:r>
              <w:rPr>
                <w:b/>
                <w:sz w:val="28"/>
                <w:szCs w:val="28"/>
              </w:rPr>
              <w:t>Шкала</w:t>
            </w:r>
          </w:p>
        </w:tc>
        <w:tc>
          <w:tcPr>
            <w:tcW w:w="2173" w:type="dxa"/>
          </w:tcPr>
          <w:p w:rsidR="00BA25B4" w:rsidRDefault="00D56E3A">
            <w:pPr>
              <w:spacing w:line="360" w:lineRule="auto"/>
              <w:jc w:val="both"/>
              <w:rPr>
                <w:b/>
                <w:sz w:val="28"/>
                <w:szCs w:val="28"/>
              </w:rPr>
            </w:pPr>
            <w:r>
              <w:rPr>
                <w:b/>
                <w:sz w:val="28"/>
                <w:szCs w:val="28"/>
              </w:rPr>
              <w:t>Показник</w:t>
            </w:r>
          </w:p>
        </w:tc>
        <w:tc>
          <w:tcPr>
            <w:tcW w:w="2495" w:type="dxa"/>
          </w:tcPr>
          <w:p w:rsidR="00BA25B4" w:rsidRDefault="00D56E3A">
            <w:pPr>
              <w:spacing w:line="360" w:lineRule="auto"/>
              <w:jc w:val="center"/>
              <w:rPr>
                <w:b/>
                <w:sz w:val="28"/>
                <w:szCs w:val="28"/>
              </w:rPr>
            </w:pPr>
            <w:r>
              <w:rPr>
                <w:b/>
                <w:sz w:val="28"/>
                <w:szCs w:val="28"/>
              </w:rPr>
              <w:t xml:space="preserve">Прихильники </w:t>
            </w:r>
          </w:p>
        </w:tc>
        <w:tc>
          <w:tcPr>
            <w:tcW w:w="2389" w:type="dxa"/>
          </w:tcPr>
          <w:p w:rsidR="00BA25B4" w:rsidRDefault="00D56E3A">
            <w:pPr>
              <w:spacing w:line="360" w:lineRule="auto"/>
              <w:jc w:val="center"/>
              <w:rPr>
                <w:b/>
                <w:sz w:val="28"/>
                <w:szCs w:val="28"/>
              </w:rPr>
            </w:pPr>
            <w:r>
              <w:rPr>
                <w:b/>
                <w:sz w:val="28"/>
                <w:szCs w:val="28"/>
              </w:rPr>
              <w:t>Противники</w:t>
            </w:r>
          </w:p>
        </w:tc>
      </w:tr>
      <w:tr w:rsidR="00BA25B4" w:rsidTr="0032521C">
        <w:tc>
          <w:tcPr>
            <w:tcW w:w="2348" w:type="dxa"/>
            <w:vMerge w:val="restart"/>
          </w:tcPr>
          <w:p w:rsidR="00BA25B4" w:rsidRDefault="00D56E3A">
            <w:pPr>
              <w:spacing w:line="360" w:lineRule="auto"/>
              <w:jc w:val="both"/>
              <w:rPr>
                <w:sz w:val="28"/>
                <w:szCs w:val="28"/>
              </w:rPr>
            </w:pPr>
            <w:r>
              <w:rPr>
                <w:sz w:val="28"/>
                <w:szCs w:val="28"/>
              </w:rPr>
              <w:t>Шкала тривожності</w:t>
            </w:r>
          </w:p>
        </w:tc>
        <w:tc>
          <w:tcPr>
            <w:tcW w:w="2173" w:type="dxa"/>
          </w:tcPr>
          <w:p w:rsidR="00BA25B4" w:rsidRDefault="00D56E3A">
            <w:pPr>
              <w:spacing w:line="360" w:lineRule="auto"/>
              <w:jc w:val="both"/>
              <w:rPr>
                <w:sz w:val="28"/>
                <w:szCs w:val="28"/>
              </w:rPr>
            </w:pPr>
            <w:r>
              <w:rPr>
                <w:sz w:val="28"/>
                <w:szCs w:val="28"/>
              </w:rPr>
              <w:t>Низький рівень</w:t>
            </w:r>
          </w:p>
        </w:tc>
        <w:tc>
          <w:tcPr>
            <w:tcW w:w="2495" w:type="dxa"/>
          </w:tcPr>
          <w:p w:rsidR="00BA25B4" w:rsidRDefault="00D56E3A">
            <w:pPr>
              <w:spacing w:line="360" w:lineRule="auto"/>
              <w:jc w:val="center"/>
              <w:rPr>
                <w:sz w:val="28"/>
                <w:szCs w:val="28"/>
              </w:rPr>
            </w:pPr>
            <w:r>
              <w:rPr>
                <w:sz w:val="28"/>
                <w:szCs w:val="28"/>
              </w:rPr>
              <w:t>46%</w:t>
            </w:r>
          </w:p>
        </w:tc>
        <w:tc>
          <w:tcPr>
            <w:tcW w:w="2389" w:type="dxa"/>
          </w:tcPr>
          <w:p w:rsidR="00BA25B4" w:rsidRDefault="00D56E3A">
            <w:pPr>
              <w:spacing w:line="360" w:lineRule="auto"/>
              <w:jc w:val="center"/>
              <w:rPr>
                <w:sz w:val="28"/>
                <w:szCs w:val="28"/>
              </w:rPr>
            </w:pPr>
            <w:r>
              <w:rPr>
                <w:sz w:val="28"/>
                <w:szCs w:val="28"/>
              </w:rPr>
              <w:t>25%</w:t>
            </w:r>
          </w:p>
        </w:tc>
      </w:tr>
      <w:tr w:rsidR="00BA25B4" w:rsidTr="0032521C">
        <w:tc>
          <w:tcPr>
            <w:tcW w:w="2348" w:type="dxa"/>
            <w:vMerge/>
          </w:tcPr>
          <w:p w:rsidR="00BA25B4" w:rsidRDefault="00BA25B4">
            <w:pPr>
              <w:pBdr>
                <w:top w:val="nil"/>
                <w:left w:val="nil"/>
                <w:bottom w:val="nil"/>
                <w:right w:val="nil"/>
                <w:between w:val="nil"/>
              </w:pBdr>
              <w:spacing w:line="276" w:lineRule="auto"/>
              <w:rPr>
                <w:sz w:val="28"/>
                <w:szCs w:val="28"/>
              </w:rPr>
            </w:pPr>
          </w:p>
        </w:tc>
        <w:tc>
          <w:tcPr>
            <w:tcW w:w="2173" w:type="dxa"/>
          </w:tcPr>
          <w:p w:rsidR="00BA25B4" w:rsidRDefault="00D56E3A">
            <w:pPr>
              <w:spacing w:line="360" w:lineRule="auto"/>
              <w:jc w:val="both"/>
              <w:rPr>
                <w:sz w:val="28"/>
                <w:szCs w:val="28"/>
              </w:rPr>
            </w:pPr>
            <w:r>
              <w:rPr>
                <w:sz w:val="28"/>
                <w:szCs w:val="28"/>
              </w:rPr>
              <w:t>Середній рівень</w:t>
            </w:r>
          </w:p>
        </w:tc>
        <w:tc>
          <w:tcPr>
            <w:tcW w:w="2495" w:type="dxa"/>
          </w:tcPr>
          <w:p w:rsidR="00BA25B4" w:rsidRDefault="00D56E3A">
            <w:pPr>
              <w:spacing w:line="360" w:lineRule="auto"/>
              <w:jc w:val="center"/>
              <w:rPr>
                <w:sz w:val="28"/>
                <w:szCs w:val="28"/>
              </w:rPr>
            </w:pPr>
            <w:r>
              <w:rPr>
                <w:sz w:val="28"/>
                <w:szCs w:val="28"/>
              </w:rPr>
              <w:t>22%</w:t>
            </w:r>
          </w:p>
        </w:tc>
        <w:tc>
          <w:tcPr>
            <w:tcW w:w="2389" w:type="dxa"/>
          </w:tcPr>
          <w:p w:rsidR="00BA25B4" w:rsidRDefault="00D56E3A">
            <w:pPr>
              <w:spacing w:line="360" w:lineRule="auto"/>
              <w:jc w:val="center"/>
              <w:rPr>
                <w:sz w:val="28"/>
                <w:szCs w:val="28"/>
              </w:rPr>
            </w:pPr>
            <w:r>
              <w:rPr>
                <w:sz w:val="28"/>
                <w:szCs w:val="28"/>
              </w:rPr>
              <w:t>18%</w:t>
            </w:r>
          </w:p>
        </w:tc>
      </w:tr>
      <w:tr w:rsidR="00BA25B4" w:rsidTr="0032521C">
        <w:tc>
          <w:tcPr>
            <w:tcW w:w="2348" w:type="dxa"/>
            <w:vMerge/>
          </w:tcPr>
          <w:p w:rsidR="00BA25B4" w:rsidRDefault="00BA25B4">
            <w:pPr>
              <w:pBdr>
                <w:top w:val="nil"/>
                <w:left w:val="nil"/>
                <w:bottom w:val="nil"/>
                <w:right w:val="nil"/>
                <w:between w:val="nil"/>
              </w:pBdr>
              <w:spacing w:line="276" w:lineRule="auto"/>
              <w:rPr>
                <w:sz w:val="28"/>
                <w:szCs w:val="28"/>
              </w:rPr>
            </w:pPr>
          </w:p>
        </w:tc>
        <w:tc>
          <w:tcPr>
            <w:tcW w:w="2173" w:type="dxa"/>
          </w:tcPr>
          <w:p w:rsidR="00BA25B4" w:rsidRDefault="00D56E3A">
            <w:pPr>
              <w:spacing w:line="360" w:lineRule="auto"/>
              <w:jc w:val="both"/>
              <w:rPr>
                <w:sz w:val="28"/>
                <w:szCs w:val="28"/>
              </w:rPr>
            </w:pPr>
            <w:r>
              <w:rPr>
                <w:sz w:val="28"/>
                <w:szCs w:val="28"/>
              </w:rPr>
              <w:t>Високий рівень</w:t>
            </w:r>
          </w:p>
        </w:tc>
        <w:tc>
          <w:tcPr>
            <w:tcW w:w="2495" w:type="dxa"/>
          </w:tcPr>
          <w:p w:rsidR="00BA25B4" w:rsidRDefault="00D56E3A">
            <w:pPr>
              <w:spacing w:line="360" w:lineRule="auto"/>
              <w:jc w:val="center"/>
              <w:rPr>
                <w:sz w:val="28"/>
                <w:szCs w:val="28"/>
              </w:rPr>
            </w:pPr>
            <w:r>
              <w:rPr>
                <w:sz w:val="28"/>
                <w:szCs w:val="28"/>
              </w:rPr>
              <w:t>32%</w:t>
            </w:r>
          </w:p>
        </w:tc>
        <w:tc>
          <w:tcPr>
            <w:tcW w:w="2389" w:type="dxa"/>
          </w:tcPr>
          <w:p w:rsidR="00BA25B4" w:rsidRDefault="00D56E3A">
            <w:pPr>
              <w:spacing w:line="360" w:lineRule="auto"/>
              <w:jc w:val="center"/>
              <w:rPr>
                <w:sz w:val="28"/>
                <w:szCs w:val="28"/>
              </w:rPr>
            </w:pPr>
            <w:r>
              <w:rPr>
                <w:sz w:val="28"/>
                <w:szCs w:val="28"/>
              </w:rPr>
              <w:t>57%</w:t>
            </w:r>
          </w:p>
        </w:tc>
      </w:tr>
      <w:tr w:rsidR="00BA25B4" w:rsidTr="0032521C">
        <w:tc>
          <w:tcPr>
            <w:tcW w:w="2348" w:type="dxa"/>
            <w:vMerge w:val="restart"/>
          </w:tcPr>
          <w:p w:rsidR="00BA25B4" w:rsidRDefault="00D56E3A">
            <w:pPr>
              <w:spacing w:line="360" w:lineRule="auto"/>
              <w:jc w:val="both"/>
              <w:rPr>
                <w:sz w:val="28"/>
                <w:szCs w:val="28"/>
              </w:rPr>
            </w:pPr>
            <w:r>
              <w:rPr>
                <w:sz w:val="28"/>
                <w:szCs w:val="28"/>
              </w:rPr>
              <w:t>Шкала фрустрації</w:t>
            </w:r>
          </w:p>
        </w:tc>
        <w:tc>
          <w:tcPr>
            <w:tcW w:w="2173" w:type="dxa"/>
          </w:tcPr>
          <w:p w:rsidR="00BA25B4" w:rsidRDefault="00D56E3A">
            <w:pPr>
              <w:spacing w:line="360" w:lineRule="auto"/>
              <w:jc w:val="both"/>
              <w:rPr>
                <w:sz w:val="28"/>
                <w:szCs w:val="28"/>
              </w:rPr>
            </w:pPr>
            <w:r>
              <w:rPr>
                <w:sz w:val="28"/>
                <w:szCs w:val="28"/>
              </w:rPr>
              <w:t>Низький рівень</w:t>
            </w:r>
          </w:p>
        </w:tc>
        <w:tc>
          <w:tcPr>
            <w:tcW w:w="2495" w:type="dxa"/>
          </w:tcPr>
          <w:p w:rsidR="00BA25B4" w:rsidRDefault="00D56E3A">
            <w:pPr>
              <w:spacing w:line="360" w:lineRule="auto"/>
              <w:jc w:val="center"/>
              <w:rPr>
                <w:sz w:val="28"/>
                <w:szCs w:val="28"/>
              </w:rPr>
            </w:pPr>
            <w:r>
              <w:rPr>
                <w:sz w:val="28"/>
                <w:szCs w:val="28"/>
              </w:rPr>
              <w:t>26%</w:t>
            </w:r>
          </w:p>
        </w:tc>
        <w:tc>
          <w:tcPr>
            <w:tcW w:w="2389" w:type="dxa"/>
          </w:tcPr>
          <w:p w:rsidR="00BA25B4" w:rsidRDefault="00D56E3A">
            <w:pPr>
              <w:spacing w:line="360" w:lineRule="auto"/>
              <w:jc w:val="center"/>
              <w:rPr>
                <w:sz w:val="28"/>
                <w:szCs w:val="28"/>
              </w:rPr>
            </w:pPr>
            <w:r>
              <w:rPr>
                <w:sz w:val="28"/>
                <w:szCs w:val="28"/>
              </w:rPr>
              <w:t>31%</w:t>
            </w:r>
          </w:p>
        </w:tc>
      </w:tr>
      <w:tr w:rsidR="00BA25B4" w:rsidTr="0032521C">
        <w:tc>
          <w:tcPr>
            <w:tcW w:w="2348" w:type="dxa"/>
            <w:vMerge/>
          </w:tcPr>
          <w:p w:rsidR="00BA25B4" w:rsidRDefault="00BA25B4">
            <w:pPr>
              <w:pBdr>
                <w:top w:val="nil"/>
                <w:left w:val="nil"/>
                <w:bottom w:val="nil"/>
                <w:right w:val="nil"/>
                <w:between w:val="nil"/>
              </w:pBdr>
              <w:spacing w:line="276" w:lineRule="auto"/>
              <w:rPr>
                <w:sz w:val="28"/>
                <w:szCs w:val="28"/>
              </w:rPr>
            </w:pPr>
          </w:p>
        </w:tc>
        <w:tc>
          <w:tcPr>
            <w:tcW w:w="2173" w:type="dxa"/>
          </w:tcPr>
          <w:p w:rsidR="00BA25B4" w:rsidRDefault="00D56E3A">
            <w:pPr>
              <w:spacing w:line="360" w:lineRule="auto"/>
              <w:jc w:val="both"/>
              <w:rPr>
                <w:sz w:val="28"/>
                <w:szCs w:val="28"/>
              </w:rPr>
            </w:pPr>
            <w:r>
              <w:rPr>
                <w:sz w:val="28"/>
                <w:szCs w:val="28"/>
              </w:rPr>
              <w:t>Середній рівень</w:t>
            </w:r>
          </w:p>
        </w:tc>
        <w:tc>
          <w:tcPr>
            <w:tcW w:w="2495" w:type="dxa"/>
          </w:tcPr>
          <w:p w:rsidR="00BA25B4" w:rsidRDefault="00D56E3A">
            <w:pPr>
              <w:spacing w:line="360" w:lineRule="auto"/>
              <w:jc w:val="center"/>
              <w:rPr>
                <w:sz w:val="28"/>
                <w:szCs w:val="28"/>
              </w:rPr>
            </w:pPr>
            <w:r>
              <w:rPr>
                <w:sz w:val="28"/>
                <w:szCs w:val="28"/>
              </w:rPr>
              <w:t>40%</w:t>
            </w:r>
          </w:p>
        </w:tc>
        <w:tc>
          <w:tcPr>
            <w:tcW w:w="2389" w:type="dxa"/>
          </w:tcPr>
          <w:p w:rsidR="00BA25B4" w:rsidRDefault="00D56E3A">
            <w:pPr>
              <w:spacing w:line="360" w:lineRule="auto"/>
              <w:jc w:val="center"/>
              <w:rPr>
                <w:sz w:val="28"/>
                <w:szCs w:val="28"/>
              </w:rPr>
            </w:pPr>
            <w:r>
              <w:rPr>
                <w:sz w:val="28"/>
                <w:szCs w:val="28"/>
              </w:rPr>
              <w:t>10%</w:t>
            </w:r>
          </w:p>
        </w:tc>
      </w:tr>
      <w:tr w:rsidR="00BA25B4" w:rsidTr="0032521C">
        <w:tc>
          <w:tcPr>
            <w:tcW w:w="2348" w:type="dxa"/>
            <w:vMerge/>
          </w:tcPr>
          <w:p w:rsidR="00BA25B4" w:rsidRDefault="00BA25B4">
            <w:pPr>
              <w:pBdr>
                <w:top w:val="nil"/>
                <w:left w:val="nil"/>
                <w:bottom w:val="nil"/>
                <w:right w:val="nil"/>
                <w:between w:val="nil"/>
              </w:pBdr>
              <w:spacing w:line="276" w:lineRule="auto"/>
              <w:rPr>
                <w:sz w:val="28"/>
                <w:szCs w:val="28"/>
              </w:rPr>
            </w:pPr>
          </w:p>
        </w:tc>
        <w:tc>
          <w:tcPr>
            <w:tcW w:w="2173" w:type="dxa"/>
          </w:tcPr>
          <w:p w:rsidR="00BA25B4" w:rsidRDefault="00D56E3A">
            <w:pPr>
              <w:spacing w:line="360" w:lineRule="auto"/>
              <w:jc w:val="both"/>
              <w:rPr>
                <w:sz w:val="28"/>
                <w:szCs w:val="28"/>
              </w:rPr>
            </w:pPr>
            <w:r>
              <w:rPr>
                <w:sz w:val="28"/>
                <w:szCs w:val="28"/>
              </w:rPr>
              <w:t>Високий рівень</w:t>
            </w:r>
          </w:p>
        </w:tc>
        <w:tc>
          <w:tcPr>
            <w:tcW w:w="2495" w:type="dxa"/>
          </w:tcPr>
          <w:p w:rsidR="00BA25B4" w:rsidRDefault="00D56E3A">
            <w:pPr>
              <w:spacing w:line="360" w:lineRule="auto"/>
              <w:jc w:val="center"/>
              <w:rPr>
                <w:sz w:val="28"/>
                <w:szCs w:val="28"/>
              </w:rPr>
            </w:pPr>
            <w:r>
              <w:rPr>
                <w:sz w:val="28"/>
                <w:szCs w:val="28"/>
              </w:rPr>
              <w:t>34%</w:t>
            </w:r>
          </w:p>
        </w:tc>
        <w:tc>
          <w:tcPr>
            <w:tcW w:w="2389" w:type="dxa"/>
          </w:tcPr>
          <w:p w:rsidR="00BA25B4" w:rsidRDefault="00D56E3A">
            <w:pPr>
              <w:spacing w:line="360" w:lineRule="auto"/>
              <w:jc w:val="center"/>
              <w:rPr>
                <w:sz w:val="28"/>
                <w:szCs w:val="28"/>
              </w:rPr>
            </w:pPr>
            <w:r>
              <w:rPr>
                <w:sz w:val="28"/>
                <w:szCs w:val="28"/>
              </w:rPr>
              <w:t>59%</w:t>
            </w:r>
          </w:p>
        </w:tc>
      </w:tr>
      <w:tr w:rsidR="00BA25B4" w:rsidTr="0032521C">
        <w:tc>
          <w:tcPr>
            <w:tcW w:w="2348" w:type="dxa"/>
            <w:vMerge w:val="restart"/>
          </w:tcPr>
          <w:p w:rsidR="00BA25B4" w:rsidRDefault="00D56E3A">
            <w:pPr>
              <w:spacing w:line="360" w:lineRule="auto"/>
              <w:jc w:val="both"/>
              <w:rPr>
                <w:sz w:val="28"/>
                <w:szCs w:val="28"/>
              </w:rPr>
            </w:pPr>
            <w:r>
              <w:rPr>
                <w:sz w:val="28"/>
                <w:szCs w:val="28"/>
              </w:rPr>
              <w:t>Шкала агресивності</w:t>
            </w:r>
          </w:p>
        </w:tc>
        <w:tc>
          <w:tcPr>
            <w:tcW w:w="2173" w:type="dxa"/>
          </w:tcPr>
          <w:p w:rsidR="00BA25B4" w:rsidRDefault="00D56E3A">
            <w:pPr>
              <w:spacing w:line="360" w:lineRule="auto"/>
              <w:jc w:val="both"/>
              <w:rPr>
                <w:sz w:val="28"/>
                <w:szCs w:val="28"/>
              </w:rPr>
            </w:pPr>
            <w:r>
              <w:rPr>
                <w:sz w:val="28"/>
                <w:szCs w:val="28"/>
              </w:rPr>
              <w:t>Низький рівень</w:t>
            </w:r>
          </w:p>
        </w:tc>
        <w:tc>
          <w:tcPr>
            <w:tcW w:w="2495" w:type="dxa"/>
          </w:tcPr>
          <w:p w:rsidR="00BA25B4" w:rsidRDefault="00D56E3A">
            <w:pPr>
              <w:spacing w:line="360" w:lineRule="auto"/>
              <w:jc w:val="center"/>
              <w:rPr>
                <w:sz w:val="28"/>
                <w:szCs w:val="28"/>
              </w:rPr>
            </w:pPr>
            <w:r>
              <w:rPr>
                <w:sz w:val="28"/>
                <w:szCs w:val="28"/>
              </w:rPr>
              <w:t>64%</w:t>
            </w:r>
          </w:p>
        </w:tc>
        <w:tc>
          <w:tcPr>
            <w:tcW w:w="2389" w:type="dxa"/>
          </w:tcPr>
          <w:p w:rsidR="00BA25B4" w:rsidRDefault="00D56E3A">
            <w:pPr>
              <w:spacing w:line="360" w:lineRule="auto"/>
              <w:jc w:val="center"/>
              <w:rPr>
                <w:sz w:val="28"/>
                <w:szCs w:val="28"/>
              </w:rPr>
            </w:pPr>
            <w:r>
              <w:rPr>
                <w:sz w:val="28"/>
                <w:szCs w:val="28"/>
              </w:rPr>
              <w:t>61%</w:t>
            </w:r>
          </w:p>
        </w:tc>
      </w:tr>
      <w:tr w:rsidR="00BA25B4" w:rsidTr="0032521C">
        <w:tc>
          <w:tcPr>
            <w:tcW w:w="2348" w:type="dxa"/>
            <w:vMerge/>
          </w:tcPr>
          <w:p w:rsidR="00BA25B4" w:rsidRDefault="00BA25B4">
            <w:pPr>
              <w:pBdr>
                <w:top w:val="nil"/>
                <w:left w:val="nil"/>
                <w:bottom w:val="nil"/>
                <w:right w:val="nil"/>
                <w:between w:val="nil"/>
              </w:pBdr>
              <w:spacing w:line="276" w:lineRule="auto"/>
              <w:rPr>
                <w:sz w:val="28"/>
                <w:szCs w:val="28"/>
              </w:rPr>
            </w:pPr>
          </w:p>
        </w:tc>
        <w:tc>
          <w:tcPr>
            <w:tcW w:w="2173" w:type="dxa"/>
          </w:tcPr>
          <w:p w:rsidR="00BA25B4" w:rsidRDefault="00D56E3A">
            <w:pPr>
              <w:spacing w:line="360" w:lineRule="auto"/>
              <w:jc w:val="both"/>
              <w:rPr>
                <w:sz w:val="28"/>
                <w:szCs w:val="28"/>
              </w:rPr>
            </w:pPr>
            <w:r>
              <w:rPr>
                <w:sz w:val="28"/>
                <w:szCs w:val="28"/>
              </w:rPr>
              <w:t>Середній рівень</w:t>
            </w:r>
          </w:p>
        </w:tc>
        <w:tc>
          <w:tcPr>
            <w:tcW w:w="2495" w:type="dxa"/>
          </w:tcPr>
          <w:p w:rsidR="00BA25B4" w:rsidRDefault="00D56E3A">
            <w:pPr>
              <w:spacing w:line="360" w:lineRule="auto"/>
              <w:jc w:val="center"/>
              <w:rPr>
                <w:sz w:val="28"/>
                <w:szCs w:val="28"/>
              </w:rPr>
            </w:pPr>
            <w:r>
              <w:rPr>
                <w:sz w:val="28"/>
                <w:szCs w:val="28"/>
              </w:rPr>
              <w:t>16%</w:t>
            </w:r>
          </w:p>
        </w:tc>
        <w:tc>
          <w:tcPr>
            <w:tcW w:w="2389" w:type="dxa"/>
          </w:tcPr>
          <w:p w:rsidR="00BA25B4" w:rsidRDefault="00D56E3A">
            <w:pPr>
              <w:spacing w:line="360" w:lineRule="auto"/>
              <w:jc w:val="center"/>
              <w:rPr>
                <w:sz w:val="28"/>
                <w:szCs w:val="28"/>
              </w:rPr>
            </w:pPr>
            <w:r>
              <w:rPr>
                <w:sz w:val="28"/>
                <w:szCs w:val="28"/>
              </w:rPr>
              <w:t>24%</w:t>
            </w:r>
          </w:p>
        </w:tc>
      </w:tr>
      <w:tr w:rsidR="00BA25B4" w:rsidTr="0032521C">
        <w:tc>
          <w:tcPr>
            <w:tcW w:w="2348" w:type="dxa"/>
            <w:vMerge/>
          </w:tcPr>
          <w:p w:rsidR="00BA25B4" w:rsidRDefault="00BA25B4">
            <w:pPr>
              <w:pBdr>
                <w:top w:val="nil"/>
                <w:left w:val="nil"/>
                <w:bottom w:val="nil"/>
                <w:right w:val="nil"/>
                <w:between w:val="nil"/>
              </w:pBdr>
              <w:spacing w:line="276" w:lineRule="auto"/>
              <w:rPr>
                <w:sz w:val="28"/>
                <w:szCs w:val="28"/>
              </w:rPr>
            </w:pPr>
          </w:p>
        </w:tc>
        <w:tc>
          <w:tcPr>
            <w:tcW w:w="2173" w:type="dxa"/>
          </w:tcPr>
          <w:p w:rsidR="00BA25B4" w:rsidRDefault="00D56E3A">
            <w:pPr>
              <w:spacing w:line="360" w:lineRule="auto"/>
              <w:jc w:val="both"/>
              <w:rPr>
                <w:sz w:val="28"/>
                <w:szCs w:val="28"/>
              </w:rPr>
            </w:pPr>
            <w:r>
              <w:rPr>
                <w:sz w:val="28"/>
                <w:szCs w:val="28"/>
              </w:rPr>
              <w:t>Високий рівень</w:t>
            </w:r>
          </w:p>
        </w:tc>
        <w:tc>
          <w:tcPr>
            <w:tcW w:w="2495" w:type="dxa"/>
          </w:tcPr>
          <w:p w:rsidR="00BA25B4" w:rsidRDefault="00D56E3A">
            <w:pPr>
              <w:spacing w:line="360" w:lineRule="auto"/>
              <w:jc w:val="center"/>
              <w:rPr>
                <w:sz w:val="28"/>
                <w:szCs w:val="28"/>
              </w:rPr>
            </w:pPr>
            <w:r>
              <w:rPr>
                <w:sz w:val="28"/>
                <w:szCs w:val="28"/>
              </w:rPr>
              <w:t>20%</w:t>
            </w:r>
          </w:p>
        </w:tc>
        <w:tc>
          <w:tcPr>
            <w:tcW w:w="2389" w:type="dxa"/>
          </w:tcPr>
          <w:p w:rsidR="00BA25B4" w:rsidRDefault="00D56E3A">
            <w:pPr>
              <w:spacing w:line="360" w:lineRule="auto"/>
              <w:jc w:val="center"/>
              <w:rPr>
                <w:sz w:val="28"/>
                <w:szCs w:val="28"/>
              </w:rPr>
            </w:pPr>
            <w:r>
              <w:rPr>
                <w:sz w:val="28"/>
                <w:szCs w:val="28"/>
              </w:rPr>
              <w:t>16%</w:t>
            </w:r>
          </w:p>
        </w:tc>
      </w:tr>
      <w:tr w:rsidR="00BA25B4" w:rsidTr="0032521C">
        <w:tc>
          <w:tcPr>
            <w:tcW w:w="2348" w:type="dxa"/>
            <w:vMerge w:val="restart"/>
          </w:tcPr>
          <w:p w:rsidR="00BA25B4" w:rsidRDefault="00D56E3A">
            <w:pPr>
              <w:spacing w:line="360" w:lineRule="auto"/>
              <w:jc w:val="both"/>
              <w:rPr>
                <w:sz w:val="28"/>
                <w:szCs w:val="28"/>
              </w:rPr>
            </w:pPr>
            <w:r>
              <w:rPr>
                <w:sz w:val="28"/>
                <w:szCs w:val="28"/>
              </w:rPr>
              <w:t>Шкала ригідності</w:t>
            </w:r>
          </w:p>
        </w:tc>
        <w:tc>
          <w:tcPr>
            <w:tcW w:w="2173" w:type="dxa"/>
          </w:tcPr>
          <w:p w:rsidR="00BA25B4" w:rsidRDefault="00D56E3A">
            <w:pPr>
              <w:spacing w:line="360" w:lineRule="auto"/>
              <w:jc w:val="both"/>
              <w:rPr>
                <w:sz w:val="28"/>
                <w:szCs w:val="28"/>
              </w:rPr>
            </w:pPr>
            <w:r>
              <w:rPr>
                <w:sz w:val="28"/>
                <w:szCs w:val="28"/>
              </w:rPr>
              <w:t>Низький рівень</w:t>
            </w:r>
          </w:p>
        </w:tc>
        <w:tc>
          <w:tcPr>
            <w:tcW w:w="2495" w:type="dxa"/>
          </w:tcPr>
          <w:p w:rsidR="00BA25B4" w:rsidRDefault="00D56E3A">
            <w:pPr>
              <w:spacing w:line="360" w:lineRule="auto"/>
              <w:jc w:val="center"/>
              <w:rPr>
                <w:sz w:val="28"/>
                <w:szCs w:val="28"/>
              </w:rPr>
            </w:pPr>
            <w:r>
              <w:rPr>
                <w:sz w:val="28"/>
                <w:szCs w:val="28"/>
              </w:rPr>
              <w:t>54%</w:t>
            </w:r>
          </w:p>
        </w:tc>
        <w:tc>
          <w:tcPr>
            <w:tcW w:w="2389" w:type="dxa"/>
          </w:tcPr>
          <w:p w:rsidR="00BA25B4" w:rsidRDefault="00D56E3A">
            <w:pPr>
              <w:spacing w:line="360" w:lineRule="auto"/>
              <w:jc w:val="center"/>
              <w:rPr>
                <w:sz w:val="28"/>
                <w:szCs w:val="28"/>
              </w:rPr>
            </w:pPr>
            <w:r>
              <w:rPr>
                <w:sz w:val="28"/>
                <w:szCs w:val="28"/>
              </w:rPr>
              <w:t>29%</w:t>
            </w:r>
          </w:p>
        </w:tc>
      </w:tr>
      <w:tr w:rsidR="00BA25B4" w:rsidTr="0032521C">
        <w:tc>
          <w:tcPr>
            <w:tcW w:w="2348" w:type="dxa"/>
            <w:vMerge/>
          </w:tcPr>
          <w:p w:rsidR="00BA25B4" w:rsidRDefault="00BA25B4">
            <w:pPr>
              <w:pBdr>
                <w:top w:val="nil"/>
                <w:left w:val="nil"/>
                <w:bottom w:val="nil"/>
                <w:right w:val="nil"/>
                <w:between w:val="nil"/>
              </w:pBdr>
              <w:spacing w:line="276" w:lineRule="auto"/>
              <w:rPr>
                <w:sz w:val="28"/>
                <w:szCs w:val="28"/>
              </w:rPr>
            </w:pPr>
          </w:p>
        </w:tc>
        <w:tc>
          <w:tcPr>
            <w:tcW w:w="2173" w:type="dxa"/>
          </w:tcPr>
          <w:p w:rsidR="00BA25B4" w:rsidRDefault="00D56E3A">
            <w:pPr>
              <w:spacing w:line="360" w:lineRule="auto"/>
              <w:jc w:val="both"/>
              <w:rPr>
                <w:sz w:val="28"/>
                <w:szCs w:val="28"/>
              </w:rPr>
            </w:pPr>
            <w:r>
              <w:rPr>
                <w:sz w:val="28"/>
                <w:szCs w:val="28"/>
              </w:rPr>
              <w:t>Середній рівень</w:t>
            </w:r>
          </w:p>
        </w:tc>
        <w:tc>
          <w:tcPr>
            <w:tcW w:w="2495" w:type="dxa"/>
          </w:tcPr>
          <w:p w:rsidR="00BA25B4" w:rsidRDefault="00D56E3A">
            <w:pPr>
              <w:spacing w:line="360" w:lineRule="auto"/>
              <w:jc w:val="center"/>
              <w:rPr>
                <w:sz w:val="28"/>
                <w:szCs w:val="28"/>
              </w:rPr>
            </w:pPr>
            <w:r>
              <w:rPr>
                <w:sz w:val="28"/>
                <w:szCs w:val="28"/>
              </w:rPr>
              <w:t>26%</w:t>
            </w:r>
          </w:p>
        </w:tc>
        <w:tc>
          <w:tcPr>
            <w:tcW w:w="2389" w:type="dxa"/>
          </w:tcPr>
          <w:p w:rsidR="00BA25B4" w:rsidRDefault="00D56E3A">
            <w:pPr>
              <w:spacing w:line="360" w:lineRule="auto"/>
              <w:jc w:val="center"/>
              <w:rPr>
                <w:sz w:val="28"/>
                <w:szCs w:val="28"/>
              </w:rPr>
            </w:pPr>
            <w:r>
              <w:rPr>
                <w:sz w:val="28"/>
                <w:szCs w:val="28"/>
              </w:rPr>
              <w:t>8%</w:t>
            </w:r>
          </w:p>
        </w:tc>
      </w:tr>
      <w:tr w:rsidR="00BA25B4" w:rsidTr="0032521C">
        <w:tc>
          <w:tcPr>
            <w:tcW w:w="2348" w:type="dxa"/>
            <w:vMerge/>
          </w:tcPr>
          <w:p w:rsidR="00BA25B4" w:rsidRDefault="00BA25B4">
            <w:pPr>
              <w:pBdr>
                <w:top w:val="nil"/>
                <w:left w:val="nil"/>
                <w:bottom w:val="nil"/>
                <w:right w:val="nil"/>
                <w:between w:val="nil"/>
              </w:pBdr>
              <w:spacing w:line="276" w:lineRule="auto"/>
              <w:rPr>
                <w:sz w:val="28"/>
                <w:szCs w:val="28"/>
              </w:rPr>
            </w:pPr>
          </w:p>
        </w:tc>
        <w:tc>
          <w:tcPr>
            <w:tcW w:w="2173" w:type="dxa"/>
          </w:tcPr>
          <w:p w:rsidR="00BA25B4" w:rsidRDefault="00D56E3A">
            <w:pPr>
              <w:spacing w:line="360" w:lineRule="auto"/>
              <w:jc w:val="both"/>
              <w:rPr>
                <w:sz w:val="28"/>
                <w:szCs w:val="28"/>
              </w:rPr>
            </w:pPr>
            <w:r>
              <w:rPr>
                <w:sz w:val="28"/>
                <w:szCs w:val="28"/>
              </w:rPr>
              <w:t>Високий рівень</w:t>
            </w:r>
          </w:p>
        </w:tc>
        <w:tc>
          <w:tcPr>
            <w:tcW w:w="2495" w:type="dxa"/>
          </w:tcPr>
          <w:p w:rsidR="00BA25B4" w:rsidRDefault="00D56E3A">
            <w:pPr>
              <w:spacing w:line="360" w:lineRule="auto"/>
              <w:jc w:val="center"/>
              <w:rPr>
                <w:sz w:val="28"/>
                <w:szCs w:val="28"/>
              </w:rPr>
            </w:pPr>
            <w:r>
              <w:rPr>
                <w:sz w:val="28"/>
                <w:szCs w:val="28"/>
              </w:rPr>
              <w:t>20%</w:t>
            </w:r>
          </w:p>
        </w:tc>
        <w:tc>
          <w:tcPr>
            <w:tcW w:w="2389" w:type="dxa"/>
          </w:tcPr>
          <w:p w:rsidR="00BA25B4" w:rsidRDefault="00D56E3A">
            <w:pPr>
              <w:spacing w:line="360" w:lineRule="auto"/>
              <w:jc w:val="center"/>
              <w:rPr>
                <w:sz w:val="28"/>
                <w:szCs w:val="28"/>
              </w:rPr>
            </w:pPr>
            <w:r>
              <w:rPr>
                <w:sz w:val="28"/>
                <w:szCs w:val="28"/>
              </w:rPr>
              <w:t>63%</w:t>
            </w:r>
          </w:p>
        </w:tc>
      </w:tr>
    </w:tbl>
    <w:p w:rsidR="00BA25B4" w:rsidRDefault="00BA25B4">
      <w:pPr>
        <w:spacing w:line="360" w:lineRule="auto"/>
        <w:ind w:firstLine="851"/>
        <w:jc w:val="both"/>
        <w:rPr>
          <w:sz w:val="28"/>
          <w:szCs w:val="28"/>
        </w:rPr>
      </w:pPr>
    </w:p>
    <w:p w:rsidR="00BA25B4" w:rsidRDefault="00D56E3A">
      <w:pPr>
        <w:spacing w:line="360" w:lineRule="auto"/>
        <w:ind w:firstLine="851"/>
        <w:jc w:val="both"/>
        <w:rPr>
          <w:sz w:val="28"/>
          <w:szCs w:val="28"/>
        </w:rPr>
      </w:pPr>
      <w:r>
        <w:rPr>
          <w:sz w:val="28"/>
          <w:szCs w:val="28"/>
        </w:rPr>
        <w:t xml:space="preserve">За результатами дослідження, як видно з табл. 2.2., високий показник </w:t>
      </w:r>
      <w:r>
        <w:rPr>
          <w:i/>
          <w:sz w:val="28"/>
          <w:szCs w:val="28"/>
        </w:rPr>
        <w:lastRenderedPageBreak/>
        <w:t>тривожності</w:t>
      </w:r>
      <w:r>
        <w:rPr>
          <w:sz w:val="28"/>
          <w:szCs w:val="28"/>
        </w:rPr>
        <w:t xml:space="preserve"> мають здобувачі із групи «Противники» (57% респондентів), вони часто демонструють підвищену чутливість до стресових ситуацій, пов</w:t>
      </w:r>
      <w:r w:rsidR="00AD5C0D">
        <w:rPr>
          <w:sz w:val="28"/>
          <w:szCs w:val="28"/>
        </w:rPr>
        <w:t>’</w:t>
      </w:r>
      <w:r>
        <w:rPr>
          <w:sz w:val="28"/>
          <w:szCs w:val="28"/>
        </w:rPr>
        <w:t>язаних, наприклад, зі зміною дедлайнів навчальної сесії, виконання навчальних завдань. Окрім цього, у здобувачів можуть виникати труднощі з адаптацією, проявлятися схильність до уникання проблемних обставин, наприклад, якщо здобувач не погоджується з оцінкою за екзамен, він не буде апелювати до викладача. 25% же відсотків мають низький рівень тривожності, що є відносно гарним результатом.</w:t>
      </w:r>
    </w:p>
    <w:p w:rsidR="00BA25B4" w:rsidRDefault="00D56E3A">
      <w:pPr>
        <w:spacing w:line="360" w:lineRule="auto"/>
        <w:ind w:firstLine="851"/>
        <w:jc w:val="both"/>
        <w:rPr>
          <w:sz w:val="28"/>
          <w:szCs w:val="28"/>
        </w:rPr>
      </w:pPr>
      <w:r>
        <w:rPr>
          <w:sz w:val="28"/>
          <w:szCs w:val="28"/>
        </w:rPr>
        <w:t xml:space="preserve">46% респондентів з групи «Прихильники» продемонстрували низький рівень </w:t>
      </w:r>
      <w:r>
        <w:rPr>
          <w:i/>
          <w:sz w:val="28"/>
          <w:szCs w:val="28"/>
        </w:rPr>
        <w:t>тривожності</w:t>
      </w:r>
      <w:r>
        <w:rPr>
          <w:sz w:val="28"/>
          <w:szCs w:val="28"/>
        </w:rPr>
        <w:t>. Що дозволяє їх описати, як осіб, які вирізняються спокоєм, упевненістю в собі та здатністю ефективно справлятися з навчальними завданнями й соціальними викликами. Їхня поведінка відображає емоційну стабільність і здатність підтримувати продуктивність навіть у стресових умовах, як-от екзаменаційний період. Ці респонденти зазвичай організовані, чітко планують свій час для навчання, відпочинку та додаткових активностей. Але й респондентів із високим рівнем також маємо досить значну частину, а саме 32%.</w:t>
      </w:r>
    </w:p>
    <w:p w:rsidR="00BA25B4" w:rsidRDefault="00D56E3A">
      <w:pPr>
        <w:spacing w:line="360" w:lineRule="auto"/>
        <w:ind w:firstLine="851"/>
        <w:jc w:val="both"/>
        <w:rPr>
          <w:sz w:val="28"/>
          <w:szCs w:val="28"/>
        </w:rPr>
      </w:pPr>
      <w:r>
        <w:rPr>
          <w:sz w:val="28"/>
          <w:szCs w:val="28"/>
        </w:rPr>
        <w:t xml:space="preserve">Високий рівень </w:t>
      </w:r>
      <w:r>
        <w:rPr>
          <w:i/>
          <w:sz w:val="28"/>
          <w:szCs w:val="28"/>
        </w:rPr>
        <w:t>фрустрації</w:t>
      </w:r>
      <w:r>
        <w:rPr>
          <w:sz w:val="28"/>
          <w:szCs w:val="28"/>
        </w:rPr>
        <w:t xml:space="preserve"> здобувачів вищої освіти виявлено у 59% із групи «Противники». Високий рівень фрустрації серед здобувачів вищої освіти може виявлятися в частих скаргах на несправедливість, неефективність системи навчання, відсутність результатів. Такі здобувачі можуть бути схильними до перепадів настрою, нетерпимості до викладачів, одногрупників чи навіть близьких. Поступово вони можуть втрачати інтерес до навчання, відкладати виконання завдань або повністю уникати їх; затягувати підготовку до іспитів або виконання кваліфікаційної роботи. 31% респондентів мають низький рівень фрустрації, вони демонструють спокійну, адаптивну та конструктивну поведінку, здатні справлятися з труднощами без значних </w:t>
      </w:r>
      <w:r>
        <w:rPr>
          <w:sz w:val="28"/>
          <w:szCs w:val="28"/>
        </w:rPr>
        <w:lastRenderedPageBreak/>
        <w:t>емоційних реакцій, легко пристосовуються до змін у навчальному процесі та соціальному середовищі.</w:t>
      </w:r>
    </w:p>
    <w:p w:rsidR="00BA25B4" w:rsidRDefault="00D56E3A">
      <w:pPr>
        <w:spacing w:line="360" w:lineRule="auto"/>
        <w:ind w:firstLine="851"/>
        <w:jc w:val="both"/>
        <w:rPr>
          <w:sz w:val="28"/>
          <w:szCs w:val="28"/>
        </w:rPr>
      </w:pPr>
      <w:r>
        <w:rPr>
          <w:sz w:val="28"/>
          <w:szCs w:val="28"/>
        </w:rPr>
        <w:t xml:space="preserve">Серед 40% здобувачів із групи «Прихильники» виявлено середній рівень </w:t>
      </w:r>
      <w:r>
        <w:rPr>
          <w:i/>
          <w:sz w:val="28"/>
          <w:szCs w:val="28"/>
        </w:rPr>
        <w:t>фрустрації</w:t>
      </w:r>
      <w:r>
        <w:rPr>
          <w:sz w:val="28"/>
          <w:szCs w:val="28"/>
        </w:rPr>
        <w:t>. Середній рівень характеризується помірними труднощами в навчальному процесі та соціальній адаптації. Такі здобувачі можуть інколи скаржитися на систему навчання, викладачів чи складність завдань, але здатні швидко заспокоїтися. В окремих складних ситуаціях вони відчувають невпевненість у своїх силах, але швидко відновлюють мотивацію. Для них характерні перепади настрою перед іспитами чи важливими дедлайнами. Ця частина вибірки демонструє гарну працездатність за сприятливих умов, але може уникати завдань, які здаються надто складними, приймаючи оцінку «добре» за ідеал. Попри це, 34% здобувачів мають високий рівень фрустрації.</w:t>
      </w:r>
    </w:p>
    <w:p w:rsidR="00BA25B4" w:rsidRDefault="00D56E3A">
      <w:pPr>
        <w:spacing w:line="360" w:lineRule="auto"/>
        <w:ind w:firstLine="851"/>
        <w:jc w:val="both"/>
        <w:rPr>
          <w:sz w:val="28"/>
          <w:szCs w:val="28"/>
        </w:rPr>
      </w:pPr>
      <w:r>
        <w:rPr>
          <w:sz w:val="28"/>
          <w:szCs w:val="28"/>
        </w:rPr>
        <w:t xml:space="preserve">Наступним розглянемо шкалу </w:t>
      </w:r>
      <w:r>
        <w:rPr>
          <w:i/>
          <w:sz w:val="28"/>
          <w:szCs w:val="28"/>
        </w:rPr>
        <w:t>агресивності</w:t>
      </w:r>
      <w:r>
        <w:rPr>
          <w:sz w:val="28"/>
          <w:szCs w:val="28"/>
        </w:rPr>
        <w:t>, як можемо бачити, що у групі «Прихильники», що у групі «Противники» більшість респондентів мають низький рівень (54% та 51%, відповідно). Це характеризує їх, як спокійних, толерантних і виважених у своїй поведінці. Ці респонденти не схильні до різких емоційних проявів і агресивних реакцій, здатні зберігати спокій навіть у напружених умовах, їхня поведінка спрямована на підтримку інших та уникнення конфліктів. У цієї частини респондентів сформоване одне з основних умінь фахівців допомогаючих професій – уміння слухати, вони готові приймати різні погляди. Переважно обирають командну роботу, демонструючи готовність допомагати одногрупникам, якщо виникають суперечки, такі здобувачі зазвичай прагнуть вирішити їх мирним шляхом, навіть готові поступитися у певних аспектах, щоб досягти спільного рішення.</w:t>
      </w:r>
    </w:p>
    <w:p w:rsidR="00BA25B4" w:rsidRDefault="00D56E3A">
      <w:pPr>
        <w:spacing w:line="360" w:lineRule="auto"/>
        <w:ind w:firstLine="851"/>
        <w:jc w:val="both"/>
        <w:rPr>
          <w:sz w:val="28"/>
          <w:szCs w:val="28"/>
        </w:rPr>
      </w:pPr>
      <w:r>
        <w:rPr>
          <w:sz w:val="28"/>
          <w:szCs w:val="28"/>
        </w:rPr>
        <w:t xml:space="preserve">За шкалою </w:t>
      </w:r>
      <w:r>
        <w:rPr>
          <w:i/>
          <w:sz w:val="28"/>
          <w:szCs w:val="28"/>
        </w:rPr>
        <w:t>ригідності</w:t>
      </w:r>
      <w:r>
        <w:rPr>
          <w:sz w:val="28"/>
          <w:szCs w:val="28"/>
        </w:rPr>
        <w:t xml:space="preserve">, 54% респондентів із групи «Прихильники» мають низький рівень та середній рівень (26%). Здобувачі з низьким рівнем ригідності характеризуються високою гнучкістю у сприйнятті нових ідей, </w:t>
      </w:r>
      <w:r>
        <w:rPr>
          <w:sz w:val="28"/>
          <w:szCs w:val="28"/>
        </w:rPr>
        <w:lastRenderedPageBreak/>
        <w:t>легко адаптуються до нових ситуацій, не бояться змін і не протистоять їм. Вони відкриті до нових ідей та підходів, готові до саморозвитку та навчання. Легко взаємодіють з одногрупниками, готові до компромісів і підтримки інших.</w:t>
      </w:r>
    </w:p>
    <w:p w:rsidR="00BA25B4" w:rsidRDefault="00D56E3A">
      <w:pPr>
        <w:spacing w:line="360" w:lineRule="auto"/>
        <w:ind w:firstLine="851"/>
        <w:jc w:val="both"/>
        <w:rPr>
          <w:sz w:val="28"/>
          <w:szCs w:val="28"/>
        </w:rPr>
      </w:pPr>
      <w:r>
        <w:rPr>
          <w:sz w:val="28"/>
          <w:szCs w:val="28"/>
        </w:rPr>
        <w:t>Здобувачі з середнім рівнем ригідності можуть проявляти певну стійкість до нововведень, але готові адаптуватися за умови чітких пояснень або поступових змін. Вони дотримуються відомих (звичних) стратегій і методів навчання, але можуть бути відкритими до зміни підходів, якщо це не надто складно. У групових проєктах вони можуть пропонувати нові ідеї, але рідко готові бути лідерами або виконавцями цих проєктів. Під час великих змін, наприклад, у навчальній програмі або методах викладання, можуть проявляти певний опір або мати певні труднощі в адаптації. У таких здобувачів необхідно стимулювати прояв їх лідерських якостей та надавати можливості для реалізації нестандартних ідей.</w:t>
      </w:r>
    </w:p>
    <w:p w:rsidR="00BA25B4" w:rsidRDefault="00D56E3A">
      <w:pPr>
        <w:spacing w:line="360" w:lineRule="auto"/>
        <w:ind w:firstLine="851"/>
        <w:jc w:val="both"/>
        <w:rPr>
          <w:sz w:val="28"/>
          <w:szCs w:val="28"/>
        </w:rPr>
      </w:pPr>
      <w:r>
        <w:rPr>
          <w:sz w:val="28"/>
          <w:szCs w:val="28"/>
        </w:rPr>
        <w:t>У групі «Противники», навпаки, 63% мають низький рівень ригідності, і тільки 29% здобувачів мають високий рівень. Здобувачів із низьким рівнем ригідности ми описали вище. Опишемо тепер характерні риси поведінки здобувачів із високим рівнем ригідності. Отже, ці респонденти мають схильність до стійкого, часто незмінного ставлення до традицій та норм життя, навчання та соціальних взаємодій. Вони можуть бути дуже прив</w:t>
      </w:r>
      <w:r w:rsidR="00AD5C0D">
        <w:rPr>
          <w:sz w:val="28"/>
          <w:szCs w:val="28"/>
        </w:rPr>
        <w:t>’</w:t>
      </w:r>
      <w:r>
        <w:rPr>
          <w:sz w:val="28"/>
          <w:szCs w:val="28"/>
        </w:rPr>
        <w:t xml:space="preserve">язані до звичних методів і неохоче сприймають зміни, особливо якщо вони вимагають виходу за рамки звичного або комфортного, навіть якщо зміни є конструктивними. У разі необхідності змінити свої звички або ж яскраво це проявляється при вимушеній заміні наукового керівника, теми, гіпотези дослідження підходи, такі здобувачі можуть відчувати підвищений стрес і занепокоєння. Такі здобувачі зазвичай прагнуть ретельно дотримуватися вказівок викладачів і дотримуватися чітких правил та процедур, навіть якщо </w:t>
      </w:r>
      <w:r>
        <w:rPr>
          <w:sz w:val="28"/>
          <w:szCs w:val="28"/>
        </w:rPr>
        <w:lastRenderedPageBreak/>
        <w:t>це може знижувати їхню гнучкість у виконанні завдань. Відсутність структурованості у викладенні освітнього компонента або взаємодії між ними та викладачами може призвести до тривоги та невпевненості.</w:t>
      </w:r>
    </w:p>
    <w:p w:rsidR="00BA25B4" w:rsidRDefault="00D56E3A">
      <w:pPr>
        <w:spacing w:line="360" w:lineRule="auto"/>
        <w:ind w:firstLine="851"/>
        <w:jc w:val="both"/>
        <w:rPr>
          <w:sz w:val="28"/>
          <w:szCs w:val="28"/>
        </w:rPr>
      </w:pPr>
      <w:r>
        <w:rPr>
          <w:sz w:val="28"/>
          <w:szCs w:val="28"/>
        </w:rPr>
        <w:t xml:space="preserve">Далі розглянемо результати за п`ятифакторним опитувальником особистості (5PFQ), авт. Р. Маккраї та П. Коста. Як уже описувалося докладніше раніше (п. 2.1), ця методика має 5 основних шкал: екстраверсія; доброзичливість; сумлінність; нейротизм; відкритість досвіду, кожна з яких поєднує конкретну групу характеристик характеру. Кількісні результати представлені в таблиці 2.3. </w:t>
      </w:r>
    </w:p>
    <w:p w:rsidR="00BA25B4" w:rsidRDefault="00D56E3A">
      <w:pPr>
        <w:spacing w:line="360" w:lineRule="auto"/>
        <w:ind w:firstLine="851"/>
        <w:jc w:val="right"/>
        <w:rPr>
          <w:i/>
          <w:sz w:val="28"/>
          <w:szCs w:val="28"/>
        </w:rPr>
      </w:pPr>
      <w:r>
        <w:rPr>
          <w:i/>
          <w:sz w:val="28"/>
          <w:szCs w:val="28"/>
        </w:rPr>
        <w:t>Таблиця 2.3. Результати за п`ятифакторним опитувальником особистості (5PFQ), авт. Р. Маккраї та П. Коста</w:t>
      </w:r>
    </w:p>
    <w:tbl>
      <w:tblPr>
        <w:tblStyle w:val="a7"/>
        <w:tblW w:w="940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413"/>
        <w:gridCol w:w="2147"/>
        <w:gridCol w:w="2477"/>
        <w:gridCol w:w="2368"/>
      </w:tblGrid>
      <w:tr w:rsidR="00BA25B4" w:rsidTr="0032521C">
        <w:tc>
          <w:tcPr>
            <w:tcW w:w="2413" w:type="dxa"/>
          </w:tcPr>
          <w:p w:rsidR="00BA25B4" w:rsidRDefault="00D56E3A">
            <w:pPr>
              <w:spacing w:line="360" w:lineRule="auto"/>
              <w:jc w:val="both"/>
              <w:rPr>
                <w:b/>
                <w:sz w:val="28"/>
                <w:szCs w:val="28"/>
              </w:rPr>
            </w:pPr>
            <w:r>
              <w:rPr>
                <w:b/>
                <w:sz w:val="28"/>
                <w:szCs w:val="28"/>
              </w:rPr>
              <w:t>Шкала</w:t>
            </w:r>
          </w:p>
        </w:tc>
        <w:tc>
          <w:tcPr>
            <w:tcW w:w="2147" w:type="dxa"/>
          </w:tcPr>
          <w:p w:rsidR="00BA25B4" w:rsidRDefault="00D56E3A">
            <w:pPr>
              <w:spacing w:line="360" w:lineRule="auto"/>
              <w:jc w:val="both"/>
              <w:rPr>
                <w:b/>
                <w:sz w:val="28"/>
                <w:szCs w:val="28"/>
              </w:rPr>
            </w:pPr>
            <w:r>
              <w:rPr>
                <w:b/>
                <w:sz w:val="28"/>
                <w:szCs w:val="28"/>
              </w:rPr>
              <w:t>Показник</w:t>
            </w:r>
          </w:p>
        </w:tc>
        <w:tc>
          <w:tcPr>
            <w:tcW w:w="2477" w:type="dxa"/>
          </w:tcPr>
          <w:p w:rsidR="00BA25B4" w:rsidRDefault="00D56E3A">
            <w:pPr>
              <w:spacing w:line="360" w:lineRule="auto"/>
              <w:jc w:val="center"/>
              <w:rPr>
                <w:b/>
                <w:sz w:val="28"/>
                <w:szCs w:val="28"/>
              </w:rPr>
            </w:pPr>
            <w:r>
              <w:rPr>
                <w:b/>
                <w:sz w:val="28"/>
                <w:szCs w:val="28"/>
              </w:rPr>
              <w:t xml:space="preserve">Прихильники </w:t>
            </w:r>
          </w:p>
        </w:tc>
        <w:tc>
          <w:tcPr>
            <w:tcW w:w="2368" w:type="dxa"/>
          </w:tcPr>
          <w:p w:rsidR="00BA25B4" w:rsidRDefault="00D56E3A">
            <w:pPr>
              <w:spacing w:line="360" w:lineRule="auto"/>
              <w:jc w:val="center"/>
              <w:rPr>
                <w:b/>
                <w:sz w:val="28"/>
                <w:szCs w:val="28"/>
              </w:rPr>
            </w:pPr>
            <w:r>
              <w:rPr>
                <w:b/>
                <w:sz w:val="28"/>
                <w:szCs w:val="28"/>
              </w:rPr>
              <w:t>Противники</w:t>
            </w:r>
          </w:p>
        </w:tc>
      </w:tr>
      <w:tr w:rsidR="00BA25B4" w:rsidTr="0032521C">
        <w:tc>
          <w:tcPr>
            <w:tcW w:w="2413" w:type="dxa"/>
            <w:vMerge w:val="restart"/>
          </w:tcPr>
          <w:p w:rsidR="00BA25B4" w:rsidRDefault="00D56E3A">
            <w:pPr>
              <w:rPr>
                <w:b/>
              </w:rPr>
            </w:pPr>
            <w:r>
              <w:rPr>
                <w:b/>
                <w:sz w:val="28"/>
                <w:szCs w:val="28"/>
              </w:rPr>
              <w:t>Екстраверсія</w:t>
            </w:r>
          </w:p>
        </w:tc>
        <w:tc>
          <w:tcPr>
            <w:tcW w:w="2147" w:type="dxa"/>
          </w:tcPr>
          <w:p w:rsidR="00BA25B4" w:rsidRDefault="00D56E3A">
            <w:pPr>
              <w:spacing w:line="360" w:lineRule="auto"/>
              <w:jc w:val="both"/>
              <w:rPr>
                <w:sz w:val="28"/>
                <w:szCs w:val="28"/>
              </w:rPr>
            </w:pPr>
            <w:r>
              <w:rPr>
                <w:sz w:val="28"/>
                <w:szCs w:val="28"/>
              </w:rPr>
              <w:t>Низький рівень</w:t>
            </w:r>
          </w:p>
        </w:tc>
        <w:tc>
          <w:tcPr>
            <w:tcW w:w="2477" w:type="dxa"/>
          </w:tcPr>
          <w:p w:rsidR="00BA25B4" w:rsidRDefault="00D56E3A">
            <w:pPr>
              <w:spacing w:line="360" w:lineRule="auto"/>
              <w:jc w:val="center"/>
              <w:rPr>
                <w:sz w:val="28"/>
                <w:szCs w:val="28"/>
              </w:rPr>
            </w:pPr>
            <w:r>
              <w:rPr>
                <w:sz w:val="28"/>
                <w:szCs w:val="28"/>
              </w:rPr>
              <w:t>24%</w:t>
            </w:r>
          </w:p>
        </w:tc>
        <w:tc>
          <w:tcPr>
            <w:tcW w:w="2368" w:type="dxa"/>
          </w:tcPr>
          <w:p w:rsidR="00BA25B4" w:rsidRDefault="00D56E3A">
            <w:pPr>
              <w:spacing w:line="360" w:lineRule="auto"/>
              <w:jc w:val="center"/>
              <w:rPr>
                <w:sz w:val="28"/>
                <w:szCs w:val="28"/>
              </w:rPr>
            </w:pPr>
            <w:r>
              <w:rPr>
                <w:sz w:val="28"/>
                <w:szCs w:val="28"/>
              </w:rPr>
              <w:t>47%</w:t>
            </w:r>
          </w:p>
        </w:tc>
      </w:tr>
      <w:tr w:rsidR="00BA25B4" w:rsidTr="0032521C">
        <w:tc>
          <w:tcPr>
            <w:tcW w:w="2413" w:type="dxa"/>
            <w:vMerge/>
          </w:tcPr>
          <w:p w:rsidR="00BA25B4" w:rsidRDefault="00BA25B4">
            <w:pPr>
              <w:pBdr>
                <w:top w:val="nil"/>
                <w:left w:val="nil"/>
                <w:bottom w:val="nil"/>
                <w:right w:val="nil"/>
                <w:between w:val="nil"/>
              </w:pBdr>
              <w:spacing w:line="276" w:lineRule="auto"/>
              <w:rPr>
                <w:sz w:val="28"/>
                <w:szCs w:val="28"/>
              </w:rPr>
            </w:pPr>
          </w:p>
        </w:tc>
        <w:tc>
          <w:tcPr>
            <w:tcW w:w="2147" w:type="dxa"/>
          </w:tcPr>
          <w:p w:rsidR="00BA25B4" w:rsidRDefault="00D56E3A">
            <w:pPr>
              <w:spacing w:line="360" w:lineRule="auto"/>
              <w:jc w:val="both"/>
              <w:rPr>
                <w:sz w:val="28"/>
                <w:szCs w:val="28"/>
              </w:rPr>
            </w:pPr>
            <w:r>
              <w:rPr>
                <w:sz w:val="28"/>
                <w:szCs w:val="28"/>
              </w:rPr>
              <w:t>Середній рівень</w:t>
            </w:r>
          </w:p>
        </w:tc>
        <w:tc>
          <w:tcPr>
            <w:tcW w:w="2477" w:type="dxa"/>
          </w:tcPr>
          <w:p w:rsidR="00BA25B4" w:rsidRDefault="00D56E3A">
            <w:pPr>
              <w:spacing w:line="360" w:lineRule="auto"/>
              <w:jc w:val="center"/>
              <w:rPr>
                <w:sz w:val="28"/>
                <w:szCs w:val="28"/>
              </w:rPr>
            </w:pPr>
            <w:r>
              <w:rPr>
                <w:sz w:val="28"/>
                <w:szCs w:val="28"/>
              </w:rPr>
              <w:t>36%</w:t>
            </w:r>
          </w:p>
        </w:tc>
        <w:tc>
          <w:tcPr>
            <w:tcW w:w="2368" w:type="dxa"/>
          </w:tcPr>
          <w:p w:rsidR="00BA25B4" w:rsidRDefault="00D56E3A">
            <w:pPr>
              <w:spacing w:line="360" w:lineRule="auto"/>
              <w:jc w:val="center"/>
              <w:rPr>
                <w:sz w:val="28"/>
                <w:szCs w:val="28"/>
              </w:rPr>
            </w:pPr>
            <w:r>
              <w:rPr>
                <w:sz w:val="28"/>
                <w:szCs w:val="28"/>
              </w:rPr>
              <w:t>31%</w:t>
            </w:r>
          </w:p>
        </w:tc>
      </w:tr>
      <w:tr w:rsidR="00BA25B4" w:rsidTr="0032521C">
        <w:tc>
          <w:tcPr>
            <w:tcW w:w="2413" w:type="dxa"/>
            <w:vMerge/>
          </w:tcPr>
          <w:p w:rsidR="00BA25B4" w:rsidRDefault="00BA25B4">
            <w:pPr>
              <w:pBdr>
                <w:top w:val="nil"/>
                <w:left w:val="nil"/>
                <w:bottom w:val="nil"/>
                <w:right w:val="nil"/>
                <w:between w:val="nil"/>
              </w:pBdr>
              <w:spacing w:line="276" w:lineRule="auto"/>
              <w:rPr>
                <w:sz w:val="28"/>
                <w:szCs w:val="28"/>
              </w:rPr>
            </w:pPr>
          </w:p>
        </w:tc>
        <w:tc>
          <w:tcPr>
            <w:tcW w:w="2147" w:type="dxa"/>
          </w:tcPr>
          <w:p w:rsidR="00BA25B4" w:rsidRDefault="00D56E3A">
            <w:pPr>
              <w:spacing w:line="360" w:lineRule="auto"/>
              <w:jc w:val="both"/>
              <w:rPr>
                <w:sz w:val="28"/>
                <w:szCs w:val="28"/>
              </w:rPr>
            </w:pPr>
            <w:r>
              <w:rPr>
                <w:sz w:val="28"/>
                <w:szCs w:val="28"/>
              </w:rPr>
              <w:t>Високий рівень</w:t>
            </w:r>
          </w:p>
        </w:tc>
        <w:tc>
          <w:tcPr>
            <w:tcW w:w="2477" w:type="dxa"/>
          </w:tcPr>
          <w:p w:rsidR="00BA25B4" w:rsidRDefault="00D56E3A">
            <w:pPr>
              <w:spacing w:line="360" w:lineRule="auto"/>
              <w:jc w:val="center"/>
              <w:rPr>
                <w:sz w:val="28"/>
                <w:szCs w:val="28"/>
              </w:rPr>
            </w:pPr>
            <w:r>
              <w:rPr>
                <w:sz w:val="28"/>
                <w:szCs w:val="28"/>
              </w:rPr>
              <w:t>40%</w:t>
            </w:r>
          </w:p>
        </w:tc>
        <w:tc>
          <w:tcPr>
            <w:tcW w:w="2368" w:type="dxa"/>
          </w:tcPr>
          <w:p w:rsidR="00BA25B4" w:rsidRDefault="00D56E3A">
            <w:pPr>
              <w:spacing w:line="360" w:lineRule="auto"/>
              <w:jc w:val="center"/>
              <w:rPr>
                <w:sz w:val="28"/>
                <w:szCs w:val="28"/>
              </w:rPr>
            </w:pPr>
            <w:r>
              <w:rPr>
                <w:sz w:val="28"/>
                <w:szCs w:val="28"/>
              </w:rPr>
              <w:t>22%</w:t>
            </w:r>
          </w:p>
        </w:tc>
      </w:tr>
      <w:tr w:rsidR="00BA25B4" w:rsidTr="0032521C">
        <w:tc>
          <w:tcPr>
            <w:tcW w:w="2413" w:type="dxa"/>
            <w:vMerge w:val="restart"/>
          </w:tcPr>
          <w:p w:rsidR="00BA25B4" w:rsidRDefault="00D56E3A">
            <w:pPr>
              <w:rPr>
                <w:b/>
              </w:rPr>
            </w:pPr>
            <w:r>
              <w:rPr>
                <w:b/>
                <w:sz w:val="28"/>
                <w:szCs w:val="28"/>
              </w:rPr>
              <w:t>Доброзичливість</w:t>
            </w:r>
          </w:p>
        </w:tc>
        <w:tc>
          <w:tcPr>
            <w:tcW w:w="2147" w:type="dxa"/>
          </w:tcPr>
          <w:p w:rsidR="00BA25B4" w:rsidRDefault="00D56E3A">
            <w:pPr>
              <w:spacing w:line="360" w:lineRule="auto"/>
              <w:jc w:val="both"/>
              <w:rPr>
                <w:sz w:val="28"/>
                <w:szCs w:val="28"/>
              </w:rPr>
            </w:pPr>
            <w:r>
              <w:rPr>
                <w:sz w:val="28"/>
                <w:szCs w:val="28"/>
              </w:rPr>
              <w:t>Низький рівень</w:t>
            </w:r>
          </w:p>
        </w:tc>
        <w:tc>
          <w:tcPr>
            <w:tcW w:w="2477" w:type="dxa"/>
          </w:tcPr>
          <w:p w:rsidR="00BA25B4" w:rsidRDefault="00D56E3A">
            <w:pPr>
              <w:spacing w:line="360" w:lineRule="auto"/>
              <w:jc w:val="center"/>
              <w:rPr>
                <w:sz w:val="28"/>
                <w:szCs w:val="28"/>
              </w:rPr>
            </w:pPr>
            <w:r>
              <w:rPr>
                <w:sz w:val="28"/>
                <w:szCs w:val="28"/>
              </w:rPr>
              <w:t>12%</w:t>
            </w:r>
          </w:p>
        </w:tc>
        <w:tc>
          <w:tcPr>
            <w:tcW w:w="2368" w:type="dxa"/>
          </w:tcPr>
          <w:p w:rsidR="00BA25B4" w:rsidRDefault="00D56E3A">
            <w:pPr>
              <w:spacing w:line="360" w:lineRule="auto"/>
              <w:jc w:val="center"/>
              <w:rPr>
                <w:sz w:val="28"/>
                <w:szCs w:val="28"/>
              </w:rPr>
            </w:pPr>
            <w:r>
              <w:rPr>
                <w:sz w:val="28"/>
                <w:szCs w:val="28"/>
              </w:rPr>
              <w:t>16%</w:t>
            </w:r>
          </w:p>
        </w:tc>
      </w:tr>
      <w:tr w:rsidR="00BA25B4" w:rsidTr="0032521C">
        <w:tc>
          <w:tcPr>
            <w:tcW w:w="2413" w:type="dxa"/>
            <w:vMerge/>
          </w:tcPr>
          <w:p w:rsidR="00BA25B4" w:rsidRDefault="00BA25B4">
            <w:pPr>
              <w:pBdr>
                <w:top w:val="nil"/>
                <w:left w:val="nil"/>
                <w:bottom w:val="nil"/>
                <w:right w:val="nil"/>
                <w:between w:val="nil"/>
              </w:pBdr>
              <w:spacing w:line="276" w:lineRule="auto"/>
              <w:rPr>
                <w:sz w:val="28"/>
                <w:szCs w:val="28"/>
              </w:rPr>
            </w:pPr>
          </w:p>
        </w:tc>
        <w:tc>
          <w:tcPr>
            <w:tcW w:w="2147" w:type="dxa"/>
          </w:tcPr>
          <w:p w:rsidR="00BA25B4" w:rsidRDefault="00D56E3A">
            <w:pPr>
              <w:spacing w:line="360" w:lineRule="auto"/>
              <w:jc w:val="both"/>
              <w:rPr>
                <w:sz w:val="28"/>
                <w:szCs w:val="28"/>
              </w:rPr>
            </w:pPr>
            <w:r>
              <w:rPr>
                <w:sz w:val="28"/>
                <w:szCs w:val="28"/>
              </w:rPr>
              <w:t>Середній рівень</w:t>
            </w:r>
          </w:p>
        </w:tc>
        <w:tc>
          <w:tcPr>
            <w:tcW w:w="2477" w:type="dxa"/>
          </w:tcPr>
          <w:p w:rsidR="00BA25B4" w:rsidRDefault="00D56E3A">
            <w:pPr>
              <w:spacing w:line="360" w:lineRule="auto"/>
              <w:jc w:val="center"/>
              <w:rPr>
                <w:sz w:val="28"/>
                <w:szCs w:val="28"/>
              </w:rPr>
            </w:pPr>
            <w:r>
              <w:rPr>
                <w:sz w:val="28"/>
                <w:szCs w:val="28"/>
              </w:rPr>
              <w:t>48%</w:t>
            </w:r>
          </w:p>
        </w:tc>
        <w:tc>
          <w:tcPr>
            <w:tcW w:w="2368" w:type="dxa"/>
          </w:tcPr>
          <w:p w:rsidR="00BA25B4" w:rsidRDefault="00D56E3A">
            <w:pPr>
              <w:spacing w:line="360" w:lineRule="auto"/>
              <w:jc w:val="center"/>
              <w:rPr>
                <w:sz w:val="28"/>
                <w:szCs w:val="28"/>
              </w:rPr>
            </w:pPr>
            <w:r>
              <w:rPr>
                <w:sz w:val="28"/>
                <w:szCs w:val="28"/>
              </w:rPr>
              <w:t>53%</w:t>
            </w:r>
          </w:p>
        </w:tc>
      </w:tr>
      <w:tr w:rsidR="00BA25B4" w:rsidTr="0032521C">
        <w:tc>
          <w:tcPr>
            <w:tcW w:w="2413" w:type="dxa"/>
            <w:vMerge/>
          </w:tcPr>
          <w:p w:rsidR="00BA25B4" w:rsidRDefault="00BA25B4">
            <w:pPr>
              <w:pBdr>
                <w:top w:val="nil"/>
                <w:left w:val="nil"/>
                <w:bottom w:val="nil"/>
                <w:right w:val="nil"/>
                <w:between w:val="nil"/>
              </w:pBdr>
              <w:spacing w:line="276" w:lineRule="auto"/>
              <w:rPr>
                <w:sz w:val="28"/>
                <w:szCs w:val="28"/>
              </w:rPr>
            </w:pPr>
          </w:p>
        </w:tc>
        <w:tc>
          <w:tcPr>
            <w:tcW w:w="2147" w:type="dxa"/>
          </w:tcPr>
          <w:p w:rsidR="00BA25B4" w:rsidRDefault="00D56E3A">
            <w:pPr>
              <w:spacing w:line="360" w:lineRule="auto"/>
              <w:jc w:val="both"/>
              <w:rPr>
                <w:sz w:val="28"/>
                <w:szCs w:val="28"/>
              </w:rPr>
            </w:pPr>
            <w:r>
              <w:rPr>
                <w:sz w:val="28"/>
                <w:szCs w:val="28"/>
              </w:rPr>
              <w:t>Високий рівень</w:t>
            </w:r>
          </w:p>
        </w:tc>
        <w:tc>
          <w:tcPr>
            <w:tcW w:w="2477" w:type="dxa"/>
          </w:tcPr>
          <w:p w:rsidR="00BA25B4" w:rsidRDefault="00D56E3A">
            <w:pPr>
              <w:spacing w:line="360" w:lineRule="auto"/>
              <w:jc w:val="center"/>
              <w:rPr>
                <w:sz w:val="28"/>
                <w:szCs w:val="28"/>
              </w:rPr>
            </w:pPr>
            <w:r>
              <w:rPr>
                <w:sz w:val="28"/>
                <w:szCs w:val="28"/>
              </w:rPr>
              <w:t>40%</w:t>
            </w:r>
          </w:p>
        </w:tc>
        <w:tc>
          <w:tcPr>
            <w:tcW w:w="2368" w:type="dxa"/>
          </w:tcPr>
          <w:p w:rsidR="00BA25B4" w:rsidRDefault="00D56E3A">
            <w:pPr>
              <w:spacing w:line="360" w:lineRule="auto"/>
              <w:jc w:val="center"/>
              <w:rPr>
                <w:sz w:val="28"/>
                <w:szCs w:val="28"/>
              </w:rPr>
            </w:pPr>
            <w:r>
              <w:rPr>
                <w:sz w:val="28"/>
                <w:szCs w:val="28"/>
              </w:rPr>
              <w:t>39%</w:t>
            </w:r>
          </w:p>
        </w:tc>
      </w:tr>
      <w:tr w:rsidR="00BA25B4" w:rsidTr="0032521C">
        <w:tc>
          <w:tcPr>
            <w:tcW w:w="2413" w:type="dxa"/>
            <w:vMerge w:val="restart"/>
          </w:tcPr>
          <w:p w:rsidR="00BA25B4" w:rsidRDefault="00D56E3A">
            <w:pPr>
              <w:rPr>
                <w:b/>
                <w:sz w:val="28"/>
                <w:szCs w:val="28"/>
              </w:rPr>
            </w:pPr>
            <w:r>
              <w:rPr>
                <w:b/>
                <w:sz w:val="28"/>
                <w:szCs w:val="28"/>
              </w:rPr>
              <w:t>Сумлінність</w:t>
            </w:r>
          </w:p>
          <w:p w:rsidR="00BA25B4" w:rsidRDefault="00BA25B4">
            <w:pPr>
              <w:rPr>
                <w:b/>
              </w:rPr>
            </w:pPr>
          </w:p>
        </w:tc>
        <w:tc>
          <w:tcPr>
            <w:tcW w:w="2147" w:type="dxa"/>
          </w:tcPr>
          <w:p w:rsidR="00BA25B4" w:rsidRDefault="00D56E3A">
            <w:pPr>
              <w:spacing w:line="360" w:lineRule="auto"/>
              <w:jc w:val="both"/>
              <w:rPr>
                <w:sz w:val="28"/>
                <w:szCs w:val="28"/>
              </w:rPr>
            </w:pPr>
            <w:r>
              <w:rPr>
                <w:sz w:val="28"/>
                <w:szCs w:val="28"/>
              </w:rPr>
              <w:t>Низький рівень</w:t>
            </w:r>
          </w:p>
        </w:tc>
        <w:tc>
          <w:tcPr>
            <w:tcW w:w="2477" w:type="dxa"/>
          </w:tcPr>
          <w:p w:rsidR="00BA25B4" w:rsidRDefault="00D56E3A">
            <w:pPr>
              <w:spacing w:line="360" w:lineRule="auto"/>
              <w:jc w:val="center"/>
              <w:rPr>
                <w:sz w:val="28"/>
                <w:szCs w:val="28"/>
              </w:rPr>
            </w:pPr>
            <w:r>
              <w:rPr>
                <w:sz w:val="28"/>
                <w:szCs w:val="28"/>
              </w:rPr>
              <w:t>18%</w:t>
            </w:r>
          </w:p>
        </w:tc>
        <w:tc>
          <w:tcPr>
            <w:tcW w:w="2368" w:type="dxa"/>
          </w:tcPr>
          <w:p w:rsidR="00BA25B4" w:rsidRDefault="00D56E3A">
            <w:pPr>
              <w:spacing w:line="360" w:lineRule="auto"/>
              <w:jc w:val="center"/>
              <w:rPr>
                <w:sz w:val="28"/>
                <w:szCs w:val="28"/>
              </w:rPr>
            </w:pPr>
            <w:r>
              <w:rPr>
                <w:sz w:val="28"/>
                <w:szCs w:val="28"/>
              </w:rPr>
              <w:t>14%</w:t>
            </w:r>
          </w:p>
        </w:tc>
      </w:tr>
      <w:tr w:rsidR="00BA25B4" w:rsidTr="0032521C">
        <w:tc>
          <w:tcPr>
            <w:tcW w:w="2413" w:type="dxa"/>
            <w:vMerge/>
          </w:tcPr>
          <w:p w:rsidR="00BA25B4" w:rsidRDefault="00BA25B4">
            <w:pPr>
              <w:pBdr>
                <w:top w:val="nil"/>
                <w:left w:val="nil"/>
                <w:bottom w:val="nil"/>
                <w:right w:val="nil"/>
                <w:between w:val="nil"/>
              </w:pBdr>
              <w:spacing w:line="276" w:lineRule="auto"/>
              <w:rPr>
                <w:sz w:val="28"/>
                <w:szCs w:val="28"/>
              </w:rPr>
            </w:pPr>
          </w:p>
        </w:tc>
        <w:tc>
          <w:tcPr>
            <w:tcW w:w="2147" w:type="dxa"/>
          </w:tcPr>
          <w:p w:rsidR="00BA25B4" w:rsidRDefault="00D56E3A">
            <w:pPr>
              <w:spacing w:line="360" w:lineRule="auto"/>
              <w:jc w:val="both"/>
              <w:rPr>
                <w:sz w:val="28"/>
                <w:szCs w:val="28"/>
              </w:rPr>
            </w:pPr>
            <w:r>
              <w:rPr>
                <w:sz w:val="28"/>
                <w:szCs w:val="28"/>
              </w:rPr>
              <w:t>Середній рівень</w:t>
            </w:r>
          </w:p>
        </w:tc>
        <w:tc>
          <w:tcPr>
            <w:tcW w:w="2477" w:type="dxa"/>
          </w:tcPr>
          <w:p w:rsidR="00BA25B4" w:rsidRDefault="00D56E3A">
            <w:pPr>
              <w:spacing w:line="360" w:lineRule="auto"/>
              <w:jc w:val="center"/>
              <w:rPr>
                <w:sz w:val="28"/>
                <w:szCs w:val="28"/>
              </w:rPr>
            </w:pPr>
            <w:r>
              <w:rPr>
                <w:sz w:val="28"/>
                <w:szCs w:val="28"/>
              </w:rPr>
              <w:t>56%</w:t>
            </w:r>
          </w:p>
        </w:tc>
        <w:tc>
          <w:tcPr>
            <w:tcW w:w="2368" w:type="dxa"/>
          </w:tcPr>
          <w:p w:rsidR="00BA25B4" w:rsidRDefault="00D56E3A">
            <w:pPr>
              <w:spacing w:line="360" w:lineRule="auto"/>
              <w:jc w:val="center"/>
              <w:rPr>
                <w:sz w:val="28"/>
                <w:szCs w:val="28"/>
              </w:rPr>
            </w:pPr>
            <w:r>
              <w:rPr>
                <w:sz w:val="28"/>
                <w:szCs w:val="28"/>
              </w:rPr>
              <w:t>70%</w:t>
            </w:r>
          </w:p>
        </w:tc>
      </w:tr>
      <w:tr w:rsidR="00BA25B4" w:rsidTr="0032521C">
        <w:tc>
          <w:tcPr>
            <w:tcW w:w="2413" w:type="dxa"/>
            <w:vMerge/>
          </w:tcPr>
          <w:p w:rsidR="00BA25B4" w:rsidRDefault="00BA25B4">
            <w:pPr>
              <w:pBdr>
                <w:top w:val="nil"/>
                <w:left w:val="nil"/>
                <w:bottom w:val="nil"/>
                <w:right w:val="nil"/>
                <w:between w:val="nil"/>
              </w:pBdr>
              <w:spacing w:line="276" w:lineRule="auto"/>
              <w:rPr>
                <w:sz w:val="28"/>
                <w:szCs w:val="28"/>
              </w:rPr>
            </w:pPr>
          </w:p>
        </w:tc>
        <w:tc>
          <w:tcPr>
            <w:tcW w:w="2147" w:type="dxa"/>
          </w:tcPr>
          <w:p w:rsidR="00BA25B4" w:rsidRDefault="00D56E3A">
            <w:pPr>
              <w:spacing w:line="360" w:lineRule="auto"/>
              <w:jc w:val="both"/>
              <w:rPr>
                <w:sz w:val="28"/>
                <w:szCs w:val="28"/>
              </w:rPr>
            </w:pPr>
            <w:r>
              <w:rPr>
                <w:sz w:val="28"/>
                <w:szCs w:val="28"/>
              </w:rPr>
              <w:t>Високий рівень</w:t>
            </w:r>
          </w:p>
        </w:tc>
        <w:tc>
          <w:tcPr>
            <w:tcW w:w="2477" w:type="dxa"/>
          </w:tcPr>
          <w:p w:rsidR="00BA25B4" w:rsidRDefault="00D56E3A">
            <w:pPr>
              <w:spacing w:line="360" w:lineRule="auto"/>
              <w:jc w:val="center"/>
              <w:rPr>
                <w:sz w:val="28"/>
                <w:szCs w:val="28"/>
              </w:rPr>
            </w:pPr>
            <w:r>
              <w:rPr>
                <w:sz w:val="28"/>
                <w:szCs w:val="28"/>
              </w:rPr>
              <w:t>26%</w:t>
            </w:r>
          </w:p>
        </w:tc>
        <w:tc>
          <w:tcPr>
            <w:tcW w:w="2368" w:type="dxa"/>
          </w:tcPr>
          <w:p w:rsidR="00BA25B4" w:rsidRDefault="00D56E3A">
            <w:pPr>
              <w:spacing w:line="360" w:lineRule="auto"/>
              <w:jc w:val="center"/>
              <w:rPr>
                <w:sz w:val="28"/>
                <w:szCs w:val="28"/>
              </w:rPr>
            </w:pPr>
            <w:r>
              <w:rPr>
                <w:sz w:val="28"/>
                <w:szCs w:val="28"/>
              </w:rPr>
              <w:t>16%</w:t>
            </w:r>
          </w:p>
        </w:tc>
      </w:tr>
      <w:tr w:rsidR="00BA25B4" w:rsidTr="0032521C">
        <w:tc>
          <w:tcPr>
            <w:tcW w:w="2413" w:type="dxa"/>
            <w:vMerge w:val="restart"/>
          </w:tcPr>
          <w:p w:rsidR="00BA25B4" w:rsidRDefault="00D56E3A">
            <w:pPr>
              <w:rPr>
                <w:b/>
              </w:rPr>
            </w:pPr>
            <w:r>
              <w:rPr>
                <w:b/>
                <w:sz w:val="28"/>
                <w:szCs w:val="28"/>
              </w:rPr>
              <w:t>Нейротизм</w:t>
            </w:r>
          </w:p>
        </w:tc>
        <w:tc>
          <w:tcPr>
            <w:tcW w:w="2147" w:type="dxa"/>
          </w:tcPr>
          <w:p w:rsidR="00BA25B4" w:rsidRDefault="00D56E3A">
            <w:pPr>
              <w:spacing w:line="360" w:lineRule="auto"/>
              <w:jc w:val="both"/>
              <w:rPr>
                <w:sz w:val="28"/>
                <w:szCs w:val="28"/>
              </w:rPr>
            </w:pPr>
            <w:r>
              <w:rPr>
                <w:sz w:val="28"/>
                <w:szCs w:val="28"/>
              </w:rPr>
              <w:t>Низький рівень</w:t>
            </w:r>
          </w:p>
        </w:tc>
        <w:tc>
          <w:tcPr>
            <w:tcW w:w="2477" w:type="dxa"/>
          </w:tcPr>
          <w:p w:rsidR="00BA25B4" w:rsidRDefault="00D56E3A">
            <w:pPr>
              <w:spacing w:line="360" w:lineRule="auto"/>
              <w:jc w:val="center"/>
              <w:rPr>
                <w:sz w:val="28"/>
                <w:szCs w:val="28"/>
              </w:rPr>
            </w:pPr>
            <w:r>
              <w:rPr>
                <w:sz w:val="28"/>
                <w:szCs w:val="28"/>
              </w:rPr>
              <w:t>32%</w:t>
            </w:r>
          </w:p>
        </w:tc>
        <w:tc>
          <w:tcPr>
            <w:tcW w:w="2368" w:type="dxa"/>
          </w:tcPr>
          <w:p w:rsidR="00BA25B4" w:rsidRDefault="00D56E3A">
            <w:pPr>
              <w:spacing w:line="360" w:lineRule="auto"/>
              <w:jc w:val="center"/>
              <w:rPr>
                <w:sz w:val="28"/>
                <w:szCs w:val="28"/>
              </w:rPr>
            </w:pPr>
            <w:r>
              <w:rPr>
                <w:sz w:val="28"/>
                <w:szCs w:val="28"/>
              </w:rPr>
              <w:t>10%</w:t>
            </w:r>
          </w:p>
        </w:tc>
      </w:tr>
      <w:tr w:rsidR="00BA25B4" w:rsidTr="0032521C">
        <w:tc>
          <w:tcPr>
            <w:tcW w:w="2413" w:type="dxa"/>
            <w:vMerge/>
          </w:tcPr>
          <w:p w:rsidR="00BA25B4" w:rsidRDefault="00BA25B4">
            <w:pPr>
              <w:pBdr>
                <w:top w:val="nil"/>
                <w:left w:val="nil"/>
                <w:bottom w:val="nil"/>
                <w:right w:val="nil"/>
                <w:between w:val="nil"/>
              </w:pBdr>
              <w:spacing w:line="276" w:lineRule="auto"/>
              <w:rPr>
                <w:sz w:val="28"/>
                <w:szCs w:val="28"/>
              </w:rPr>
            </w:pPr>
          </w:p>
        </w:tc>
        <w:tc>
          <w:tcPr>
            <w:tcW w:w="2147" w:type="dxa"/>
          </w:tcPr>
          <w:p w:rsidR="00BA25B4" w:rsidRDefault="00D56E3A">
            <w:pPr>
              <w:spacing w:line="360" w:lineRule="auto"/>
              <w:jc w:val="both"/>
              <w:rPr>
                <w:sz w:val="28"/>
                <w:szCs w:val="28"/>
              </w:rPr>
            </w:pPr>
            <w:r>
              <w:rPr>
                <w:sz w:val="28"/>
                <w:szCs w:val="28"/>
              </w:rPr>
              <w:t>Середній рівень</w:t>
            </w:r>
          </w:p>
        </w:tc>
        <w:tc>
          <w:tcPr>
            <w:tcW w:w="2477" w:type="dxa"/>
          </w:tcPr>
          <w:p w:rsidR="00BA25B4" w:rsidRDefault="00D56E3A">
            <w:pPr>
              <w:spacing w:line="360" w:lineRule="auto"/>
              <w:jc w:val="center"/>
              <w:rPr>
                <w:sz w:val="28"/>
                <w:szCs w:val="28"/>
              </w:rPr>
            </w:pPr>
            <w:r>
              <w:rPr>
                <w:sz w:val="28"/>
                <w:szCs w:val="28"/>
              </w:rPr>
              <w:t>30%</w:t>
            </w:r>
          </w:p>
        </w:tc>
        <w:tc>
          <w:tcPr>
            <w:tcW w:w="2368" w:type="dxa"/>
          </w:tcPr>
          <w:p w:rsidR="00BA25B4" w:rsidRDefault="00D56E3A">
            <w:pPr>
              <w:spacing w:line="360" w:lineRule="auto"/>
              <w:jc w:val="center"/>
              <w:rPr>
                <w:sz w:val="28"/>
                <w:szCs w:val="28"/>
              </w:rPr>
            </w:pPr>
            <w:r>
              <w:rPr>
                <w:sz w:val="28"/>
                <w:szCs w:val="28"/>
              </w:rPr>
              <w:t>39%</w:t>
            </w:r>
          </w:p>
        </w:tc>
      </w:tr>
      <w:tr w:rsidR="00BA25B4" w:rsidTr="0032521C">
        <w:tc>
          <w:tcPr>
            <w:tcW w:w="2413" w:type="dxa"/>
            <w:vMerge/>
          </w:tcPr>
          <w:p w:rsidR="00BA25B4" w:rsidRDefault="00BA25B4">
            <w:pPr>
              <w:pBdr>
                <w:top w:val="nil"/>
                <w:left w:val="nil"/>
                <w:bottom w:val="nil"/>
                <w:right w:val="nil"/>
                <w:between w:val="nil"/>
              </w:pBdr>
              <w:spacing w:line="276" w:lineRule="auto"/>
              <w:rPr>
                <w:sz w:val="28"/>
                <w:szCs w:val="28"/>
              </w:rPr>
            </w:pPr>
          </w:p>
        </w:tc>
        <w:tc>
          <w:tcPr>
            <w:tcW w:w="2147" w:type="dxa"/>
          </w:tcPr>
          <w:p w:rsidR="00BA25B4" w:rsidRDefault="00D56E3A">
            <w:pPr>
              <w:spacing w:line="360" w:lineRule="auto"/>
              <w:jc w:val="both"/>
              <w:rPr>
                <w:sz w:val="28"/>
                <w:szCs w:val="28"/>
              </w:rPr>
            </w:pPr>
            <w:r>
              <w:rPr>
                <w:sz w:val="28"/>
                <w:szCs w:val="28"/>
              </w:rPr>
              <w:t>Високий рівень</w:t>
            </w:r>
          </w:p>
        </w:tc>
        <w:tc>
          <w:tcPr>
            <w:tcW w:w="2477" w:type="dxa"/>
          </w:tcPr>
          <w:p w:rsidR="00BA25B4" w:rsidRDefault="00D56E3A">
            <w:pPr>
              <w:spacing w:line="360" w:lineRule="auto"/>
              <w:jc w:val="center"/>
              <w:rPr>
                <w:sz w:val="28"/>
                <w:szCs w:val="28"/>
              </w:rPr>
            </w:pPr>
            <w:r>
              <w:rPr>
                <w:sz w:val="28"/>
                <w:szCs w:val="28"/>
              </w:rPr>
              <w:t>28%</w:t>
            </w:r>
          </w:p>
        </w:tc>
        <w:tc>
          <w:tcPr>
            <w:tcW w:w="2368" w:type="dxa"/>
          </w:tcPr>
          <w:p w:rsidR="00BA25B4" w:rsidRDefault="00D56E3A">
            <w:pPr>
              <w:spacing w:line="360" w:lineRule="auto"/>
              <w:jc w:val="center"/>
              <w:rPr>
                <w:sz w:val="28"/>
                <w:szCs w:val="28"/>
              </w:rPr>
            </w:pPr>
            <w:r>
              <w:rPr>
                <w:sz w:val="28"/>
                <w:szCs w:val="28"/>
              </w:rPr>
              <w:t>51%</w:t>
            </w:r>
          </w:p>
        </w:tc>
      </w:tr>
    </w:tbl>
    <w:p w:rsidR="00BA25B4" w:rsidRPr="00A01B35" w:rsidRDefault="00A01B35" w:rsidP="00A01B35">
      <w:pPr>
        <w:spacing w:line="360" w:lineRule="auto"/>
        <w:ind w:firstLine="851"/>
        <w:jc w:val="right"/>
        <w:rPr>
          <w:i/>
          <w:sz w:val="28"/>
          <w:szCs w:val="28"/>
        </w:rPr>
      </w:pPr>
      <w:r w:rsidRPr="00A01B35">
        <w:rPr>
          <w:i/>
          <w:sz w:val="28"/>
          <w:szCs w:val="28"/>
        </w:rPr>
        <w:t>Продовдження табл. 2.3</w:t>
      </w:r>
    </w:p>
    <w:tbl>
      <w:tblPr>
        <w:tblStyle w:val="a7"/>
        <w:tblW w:w="940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413"/>
        <w:gridCol w:w="2147"/>
        <w:gridCol w:w="2477"/>
        <w:gridCol w:w="2368"/>
      </w:tblGrid>
      <w:tr w:rsidR="00A01B35" w:rsidTr="003C7B8B">
        <w:tc>
          <w:tcPr>
            <w:tcW w:w="2413" w:type="dxa"/>
            <w:vMerge w:val="restart"/>
          </w:tcPr>
          <w:p w:rsidR="00A01B35" w:rsidRDefault="00A01B35" w:rsidP="003C7B8B">
            <w:pPr>
              <w:spacing w:line="360" w:lineRule="auto"/>
              <w:jc w:val="both"/>
              <w:rPr>
                <w:b/>
                <w:sz w:val="28"/>
                <w:szCs w:val="28"/>
              </w:rPr>
            </w:pPr>
            <w:r>
              <w:rPr>
                <w:b/>
                <w:sz w:val="28"/>
                <w:szCs w:val="28"/>
              </w:rPr>
              <w:t>Відкритість досвіду</w:t>
            </w:r>
          </w:p>
        </w:tc>
        <w:tc>
          <w:tcPr>
            <w:tcW w:w="2147" w:type="dxa"/>
          </w:tcPr>
          <w:p w:rsidR="00A01B35" w:rsidRDefault="00A01B35" w:rsidP="003C7B8B">
            <w:pPr>
              <w:spacing w:line="360" w:lineRule="auto"/>
              <w:jc w:val="both"/>
              <w:rPr>
                <w:sz w:val="28"/>
                <w:szCs w:val="28"/>
              </w:rPr>
            </w:pPr>
            <w:r>
              <w:rPr>
                <w:sz w:val="28"/>
                <w:szCs w:val="28"/>
              </w:rPr>
              <w:t>Низький рівень</w:t>
            </w:r>
          </w:p>
        </w:tc>
        <w:tc>
          <w:tcPr>
            <w:tcW w:w="2477" w:type="dxa"/>
          </w:tcPr>
          <w:p w:rsidR="00A01B35" w:rsidRDefault="00A01B35" w:rsidP="003C7B8B">
            <w:pPr>
              <w:spacing w:line="360" w:lineRule="auto"/>
              <w:jc w:val="center"/>
              <w:rPr>
                <w:sz w:val="28"/>
                <w:szCs w:val="28"/>
              </w:rPr>
            </w:pPr>
            <w:r>
              <w:rPr>
                <w:sz w:val="28"/>
                <w:szCs w:val="28"/>
              </w:rPr>
              <w:t>26%</w:t>
            </w:r>
          </w:p>
        </w:tc>
        <w:tc>
          <w:tcPr>
            <w:tcW w:w="2368" w:type="dxa"/>
          </w:tcPr>
          <w:p w:rsidR="00A01B35" w:rsidRDefault="00A01B35" w:rsidP="003C7B8B">
            <w:pPr>
              <w:spacing w:line="360" w:lineRule="auto"/>
              <w:jc w:val="center"/>
              <w:rPr>
                <w:sz w:val="28"/>
                <w:szCs w:val="28"/>
              </w:rPr>
            </w:pPr>
            <w:r>
              <w:rPr>
                <w:sz w:val="28"/>
                <w:szCs w:val="28"/>
              </w:rPr>
              <w:t>63%</w:t>
            </w:r>
          </w:p>
        </w:tc>
      </w:tr>
      <w:tr w:rsidR="00A01B35" w:rsidTr="003C7B8B">
        <w:tc>
          <w:tcPr>
            <w:tcW w:w="2413" w:type="dxa"/>
            <w:vMerge/>
          </w:tcPr>
          <w:p w:rsidR="00A01B35" w:rsidRDefault="00A01B35" w:rsidP="003C7B8B">
            <w:pPr>
              <w:pBdr>
                <w:top w:val="nil"/>
                <w:left w:val="nil"/>
                <w:bottom w:val="nil"/>
                <w:right w:val="nil"/>
                <w:between w:val="nil"/>
              </w:pBdr>
              <w:spacing w:line="276" w:lineRule="auto"/>
              <w:rPr>
                <w:sz w:val="28"/>
                <w:szCs w:val="28"/>
              </w:rPr>
            </w:pPr>
          </w:p>
        </w:tc>
        <w:tc>
          <w:tcPr>
            <w:tcW w:w="2147" w:type="dxa"/>
          </w:tcPr>
          <w:p w:rsidR="00A01B35" w:rsidRDefault="00A01B35" w:rsidP="003C7B8B">
            <w:pPr>
              <w:spacing w:line="360" w:lineRule="auto"/>
              <w:jc w:val="both"/>
              <w:rPr>
                <w:sz w:val="28"/>
                <w:szCs w:val="28"/>
              </w:rPr>
            </w:pPr>
            <w:r>
              <w:rPr>
                <w:sz w:val="28"/>
                <w:szCs w:val="28"/>
              </w:rPr>
              <w:t>Середній рівень</w:t>
            </w:r>
          </w:p>
        </w:tc>
        <w:tc>
          <w:tcPr>
            <w:tcW w:w="2477" w:type="dxa"/>
          </w:tcPr>
          <w:p w:rsidR="00A01B35" w:rsidRDefault="00A01B35" w:rsidP="003C7B8B">
            <w:pPr>
              <w:spacing w:line="360" w:lineRule="auto"/>
              <w:jc w:val="center"/>
              <w:rPr>
                <w:sz w:val="28"/>
                <w:szCs w:val="28"/>
              </w:rPr>
            </w:pPr>
            <w:r>
              <w:rPr>
                <w:sz w:val="28"/>
                <w:szCs w:val="28"/>
              </w:rPr>
              <w:t>26%</w:t>
            </w:r>
          </w:p>
        </w:tc>
        <w:tc>
          <w:tcPr>
            <w:tcW w:w="2368" w:type="dxa"/>
          </w:tcPr>
          <w:p w:rsidR="00A01B35" w:rsidRDefault="00A01B35" w:rsidP="003C7B8B">
            <w:pPr>
              <w:spacing w:line="360" w:lineRule="auto"/>
              <w:jc w:val="center"/>
              <w:rPr>
                <w:sz w:val="28"/>
                <w:szCs w:val="28"/>
              </w:rPr>
            </w:pPr>
            <w:r>
              <w:rPr>
                <w:sz w:val="28"/>
                <w:szCs w:val="28"/>
              </w:rPr>
              <w:t>34%</w:t>
            </w:r>
          </w:p>
        </w:tc>
      </w:tr>
      <w:tr w:rsidR="00A01B35" w:rsidTr="003C7B8B">
        <w:tc>
          <w:tcPr>
            <w:tcW w:w="2413" w:type="dxa"/>
            <w:vMerge/>
          </w:tcPr>
          <w:p w:rsidR="00A01B35" w:rsidRDefault="00A01B35" w:rsidP="003C7B8B">
            <w:pPr>
              <w:pBdr>
                <w:top w:val="nil"/>
                <w:left w:val="nil"/>
                <w:bottom w:val="nil"/>
                <w:right w:val="nil"/>
                <w:between w:val="nil"/>
              </w:pBdr>
              <w:spacing w:line="276" w:lineRule="auto"/>
              <w:rPr>
                <w:sz w:val="28"/>
                <w:szCs w:val="28"/>
              </w:rPr>
            </w:pPr>
          </w:p>
        </w:tc>
        <w:tc>
          <w:tcPr>
            <w:tcW w:w="2147" w:type="dxa"/>
          </w:tcPr>
          <w:p w:rsidR="00A01B35" w:rsidRDefault="00A01B35" w:rsidP="003C7B8B">
            <w:pPr>
              <w:spacing w:line="360" w:lineRule="auto"/>
              <w:jc w:val="both"/>
              <w:rPr>
                <w:sz w:val="28"/>
                <w:szCs w:val="28"/>
              </w:rPr>
            </w:pPr>
            <w:r>
              <w:rPr>
                <w:sz w:val="28"/>
                <w:szCs w:val="28"/>
              </w:rPr>
              <w:t>Високий рівень</w:t>
            </w:r>
          </w:p>
        </w:tc>
        <w:tc>
          <w:tcPr>
            <w:tcW w:w="2477" w:type="dxa"/>
          </w:tcPr>
          <w:p w:rsidR="00A01B35" w:rsidRDefault="00A01B35" w:rsidP="003C7B8B">
            <w:pPr>
              <w:spacing w:line="360" w:lineRule="auto"/>
              <w:jc w:val="center"/>
              <w:rPr>
                <w:sz w:val="28"/>
                <w:szCs w:val="28"/>
              </w:rPr>
            </w:pPr>
            <w:r>
              <w:rPr>
                <w:sz w:val="28"/>
                <w:szCs w:val="28"/>
              </w:rPr>
              <w:t>48%</w:t>
            </w:r>
          </w:p>
        </w:tc>
        <w:tc>
          <w:tcPr>
            <w:tcW w:w="2368" w:type="dxa"/>
          </w:tcPr>
          <w:p w:rsidR="00A01B35" w:rsidRDefault="00A01B35" w:rsidP="003C7B8B">
            <w:pPr>
              <w:spacing w:line="360" w:lineRule="auto"/>
              <w:jc w:val="center"/>
              <w:rPr>
                <w:sz w:val="28"/>
                <w:szCs w:val="28"/>
              </w:rPr>
            </w:pPr>
            <w:r>
              <w:rPr>
                <w:sz w:val="28"/>
                <w:szCs w:val="28"/>
              </w:rPr>
              <w:t>3%</w:t>
            </w:r>
          </w:p>
        </w:tc>
      </w:tr>
    </w:tbl>
    <w:p w:rsidR="00A01B35" w:rsidRDefault="00A01B35">
      <w:pPr>
        <w:spacing w:line="360" w:lineRule="auto"/>
        <w:ind w:firstLine="851"/>
        <w:jc w:val="both"/>
        <w:rPr>
          <w:sz w:val="28"/>
          <w:szCs w:val="28"/>
        </w:rPr>
      </w:pPr>
    </w:p>
    <w:p w:rsidR="00BA25B4" w:rsidRDefault="00D56E3A">
      <w:pPr>
        <w:spacing w:line="360" w:lineRule="auto"/>
        <w:ind w:firstLine="851"/>
        <w:jc w:val="both"/>
        <w:rPr>
          <w:sz w:val="28"/>
          <w:szCs w:val="28"/>
        </w:rPr>
      </w:pPr>
      <w:r>
        <w:rPr>
          <w:sz w:val="28"/>
          <w:szCs w:val="28"/>
        </w:rPr>
        <w:t>Першими розглянемо результати за шкалою екстраверсії. Екстраверсія у великій п</w:t>
      </w:r>
      <w:r w:rsidR="00AD5C0D">
        <w:rPr>
          <w:sz w:val="28"/>
          <w:szCs w:val="28"/>
        </w:rPr>
        <w:t>’</w:t>
      </w:r>
      <w:r>
        <w:rPr>
          <w:sz w:val="28"/>
          <w:szCs w:val="28"/>
        </w:rPr>
        <w:t xml:space="preserve">ятірці – це тенденція позитивно ставитись до життя, риса яка характеризує схильність людини відчувати переважно позитивні емоційні стани та почуття щодо, як себе самого, так навколишнього світу. Вона складається з таких конкретних рис, як позитивні емоції, товариськість і теплота. </w:t>
      </w:r>
    </w:p>
    <w:p w:rsidR="00BA25B4" w:rsidRDefault="00D56E3A">
      <w:pPr>
        <w:spacing w:line="360" w:lineRule="auto"/>
        <w:ind w:firstLine="851"/>
        <w:jc w:val="both"/>
        <w:rPr>
          <w:sz w:val="28"/>
          <w:szCs w:val="28"/>
        </w:rPr>
      </w:pPr>
      <w:r>
        <w:rPr>
          <w:sz w:val="28"/>
          <w:szCs w:val="28"/>
        </w:rPr>
        <w:t xml:space="preserve">47% екстравертів із групи «Противники» - це респонденти, як правило, товариські, емоційні та доброзичливі. Вони з більшою ймовірністю відчувають позитивне ставлення до роботи або навчання, більш задоволені тим, чим вони займаються, і зазвичай позитивно ставиться до організації або місця навчання, і до того, що відбувається в освітньому середовищу та навколо нього. Екстраверти найчастіше активно спілкуються з викладачами чи однокурсниками, є неформальними лідерами академічних груп. </w:t>
      </w:r>
    </w:p>
    <w:p w:rsidR="00BA25B4" w:rsidRDefault="00D56E3A">
      <w:pPr>
        <w:spacing w:line="360" w:lineRule="auto"/>
        <w:ind w:firstLine="851"/>
        <w:jc w:val="both"/>
        <w:rPr>
          <w:sz w:val="28"/>
          <w:szCs w:val="28"/>
        </w:rPr>
      </w:pPr>
      <w:r>
        <w:rPr>
          <w:sz w:val="28"/>
          <w:szCs w:val="28"/>
        </w:rPr>
        <w:t xml:space="preserve">У респондентів першої групи «Прихильники», яка вважає, що цифровізація освіти в університеті це зручна та ефективна форма отримання освітньої або професійної кваліфікації найменш виражена така психологічна особливість, як екстраверсія, лише у 24%. Ці здобувачі інтроверти – люди, які мають за шкалою екстраверсії низький показник, вони з меншою ймовірністю відчувають позитивні емоційні стани та меншою мірою схильні до взаємодії з іншими, тому дистанційна або змішана форма навчання може бути їм </w:t>
      </w:r>
      <w:r>
        <w:rPr>
          <w:sz w:val="28"/>
          <w:szCs w:val="28"/>
        </w:rPr>
        <w:lastRenderedPageBreak/>
        <w:t>найзручнішою.</w:t>
      </w:r>
    </w:p>
    <w:p w:rsidR="00BA25B4" w:rsidRDefault="00D56E3A">
      <w:pPr>
        <w:spacing w:line="360" w:lineRule="auto"/>
        <w:ind w:firstLine="851"/>
        <w:jc w:val="both"/>
        <w:rPr>
          <w:sz w:val="28"/>
          <w:szCs w:val="28"/>
        </w:rPr>
      </w:pPr>
      <w:r>
        <w:rPr>
          <w:sz w:val="28"/>
          <w:szCs w:val="28"/>
        </w:rPr>
        <w:t>За критерієм «доброзичливість» в обох групах досить схожі показники, найбільша кількість здобувачів мають середній рівень (48% «Прихильники» та 53% «Противники»), трохи менше – високий рівень, найменша кількість мають низький рівень за цим показником. Такий рівень доброзичливості  характеризується збалансованістю між готовністю здобувачів до співпраці та індивідуальною орієнтацією. У контексті дистанційного навчання це може проявлятися через адаптивну поведінку та помірну взаємодію з іншими.  Більш конкретно це проявляється в тому, що респонденти охоче спілкуються між собою, але зазвичай лише за необхідності або для досягнення конкретних цілей (групові завдання, спільні навчальні проєкти); їхня участь у студентських чатах або обговореннях може бути нерегулярною, але вони демонструють повагу до інших учасників. Для цієї частини вибірки характерно допомагати одногрупникам у навчанні, але зазвичай лише у відповідь на прямі запити, адже не схильні ініціювати допомогу. Підсумовуючи можна сказати, що ці здобувачі вищої освіти орієнтуються на ефективність навчання, а не на побудову дружніх зв</w:t>
      </w:r>
      <w:r w:rsidR="00AD5C0D">
        <w:rPr>
          <w:sz w:val="28"/>
          <w:szCs w:val="28"/>
        </w:rPr>
        <w:t>’</w:t>
      </w:r>
      <w:r>
        <w:rPr>
          <w:sz w:val="28"/>
          <w:szCs w:val="28"/>
        </w:rPr>
        <w:t>язків. І це є нормальним, ураховуючи, що навчання триває 1 рік та 4 місяці, відбувається не в офлайн режим, встановити дружні та міці взаємини не є можливим.</w:t>
      </w:r>
    </w:p>
    <w:p w:rsidR="00BA25B4" w:rsidRDefault="00D56E3A">
      <w:pPr>
        <w:spacing w:line="360" w:lineRule="auto"/>
        <w:ind w:firstLine="851"/>
        <w:jc w:val="both"/>
        <w:rPr>
          <w:sz w:val="28"/>
          <w:szCs w:val="28"/>
        </w:rPr>
      </w:pPr>
      <w:r>
        <w:rPr>
          <w:sz w:val="28"/>
          <w:szCs w:val="28"/>
        </w:rPr>
        <w:t>Третій показник, це «сумлінність», результати психодіагностики, як ів ситуації з доброзичливістю, мають спільні риси, а саме, що серед учасників групи «Прихильники» (56%), що «Противники» (70%) превалює середній рівень. Так, ці респонденти характеризується збалансованістю між виконанням навчальних обов</w:t>
      </w:r>
      <w:r w:rsidR="00AD5C0D">
        <w:rPr>
          <w:sz w:val="28"/>
          <w:szCs w:val="28"/>
        </w:rPr>
        <w:t>’</w:t>
      </w:r>
      <w:r>
        <w:rPr>
          <w:sz w:val="28"/>
          <w:szCs w:val="28"/>
        </w:rPr>
        <w:t xml:space="preserve">язків і гнучким підходом до організації свого робочого часу, хочу такі здобувачі можуть залишати роботу на останні дні або години перед дедлайном. </w:t>
      </w:r>
    </w:p>
    <w:p w:rsidR="00BA25B4" w:rsidRDefault="00D56E3A">
      <w:pPr>
        <w:spacing w:line="360" w:lineRule="auto"/>
        <w:ind w:firstLine="851"/>
        <w:jc w:val="both"/>
        <w:rPr>
          <w:sz w:val="28"/>
          <w:szCs w:val="28"/>
        </w:rPr>
      </w:pPr>
      <w:r>
        <w:rPr>
          <w:sz w:val="28"/>
          <w:szCs w:val="28"/>
        </w:rPr>
        <w:lastRenderedPageBreak/>
        <w:t>Ця частина вибірки намагається планувати свій навчальний час, але не завжди дотримується запланованого графіка через відсутність достатньої самоорганізації. Також ці здобувачі виконують завдання відповідно до мінімальних стандартів (на 50 балів), але рідко роблять більше, ніж вимагається, якщо це не пов</w:t>
      </w:r>
      <w:r w:rsidR="00AD5C0D">
        <w:rPr>
          <w:sz w:val="28"/>
          <w:szCs w:val="28"/>
        </w:rPr>
        <w:t>’</w:t>
      </w:r>
      <w:r>
        <w:rPr>
          <w:sz w:val="28"/>
          <w:szCs w:val="28"/>
        </w:rPr>
        <w:t xml:space="preserve">язано з їхніми особистими інтересами. Також їх рівень мотивації залежить від обставин: цікавий освітній компонент може викликати більшу старанність, а менш цікаві завдання виконуються з мінімальним зусиллям.  </w:t>
      </w:r>
    </w:p>
    <w:p w:rsidR="00BA25B4" w:rsidRDefault="00D56E3A">
      <w:pPr>
        <w:spacing w:line="360" w:lineRule="auto"/>
        <w:ind w:firstLine="851"/>
        <w:jc w:val="both"/>
        <w:rPr>
          <w:sz w:val="28"/>
          <w:szCs w:val="28"/>
        </w:rPr>
      </w:pPr>
      <w:r>
        <w:rPr>
          <w:sz w:val="28"/>
          <w:szCs w:val="28"/>
        </w:rPr>
        <w:t>Розглядуючи «нейротизм», як рису особистості, можемо говорити, про вже існуючи відмінностями між двома групами респондентів. У групи «Прихильники» простежується середній рівень нейротизму (60%), у групі «Противники», у 51% здобувачів діагностовано низький рівень. Опишемо спочатку про що свідчить низький рівень.</w:t>
      </w:r>
    </w:p>
    <w:p w:rsidR="00BA25B4" w:rsidRDefault="00D56E3A">
      <w:pPr>
        <w:spacing w:line="360" w:lineRule="auto"/>
        <w:ind w:firstLine="851"/>
        <w:jc w:val="both"/>
        <w:rPr>
          <w:sz w:val="28"/>
          <w:szCs w:val="28"/>
        </w:rPr>
      </w:pPr>
      <w:r>
        <w:rPr>
          <w:sz w:val="28"/>
          <w:szCs w:val="28"/>
        </w:rPr>
        <w:t xml:space="preserve"> Здобувачі вищої освіти з низьким рівнем нейротизму вирізняються емоційною стабільністю, впевненістю та стійкістю до стресу. Ці якості допомагають їм ефективно адаптуватися до специфічних умов онлайн-освіти, забезпечуючи спокійний та раціональний підхід до навчального процесу.  Різного роду технічні проблеми, дедлайни чи великі обсяги роботи не викликають у таких здобувачів надмірного занепокоєння, вони здатні спокійно вирішувати ці труднощі, зберігати позитивний настрій навіть за умов невизначеності, зосереджуючись на розв</w:t>
      </w:r>
      <w:r w:rsidR="00AD5C0D">
        <w:rPr>
          <w:sz w:val="28"/>
          <w:szCs w:val="28"/>
        </w:rPr>
        <w:t>’</w:t>
      </w:r>
      <w:r>
        <w:rPr>
          <w:sz w:val="28"/>
          <w:szCs w:val="28"/>
        </w:rPr>
        <w:t xml:space="preserve">язанні проблем, не відволікаючись на хвилювання.   </w:t>
      </w:r>
    </w:p>
    <w:p w:rsidR="00BA25B4" w:rsidRDefault="00D56E3A">
      <w:pPr>
        <w:spacing w:line="360" w:lineRule="auto"/>
        <w:ind w:firstLine="851"/>
        <w:jc w:val="both"/>
        <w:rPr>
          <w:sz w:val="28"/>
          <w:szCs w:val="28"/>
        </w:rPr>
      </w:pPr>
      <w:r>
        <w:rPr>
          <w:sz w:val="28"/>
          <w:szCs w:val="28"/>
        </w:rPr>
        <w:t xml:space="preserve">Попри це, варто зазначити, що через високу емоційну стабільність такі здобувачі можуть недооцінювати емоційні переживання одногрупників, які мають вищий рівень нейротизму.  Ці здобувачі можуть рідко звертатися по допомогу або брати участь у груповій роботі, вважаючи, що краще впораються самостійно.  Тому викладачам важливо використовувати більше </w:t>
      </w:r>
      <w:r>
        <w:rPr>
          <w:sz w:val="28"/>
          <w:szCs w:val="28"/>
        </w:rPr>
        <w:lastRenderedPageBreak/>
        <w:t xml:space="preserve">групові завдання, щоб здобувачі з низьким нейротизмом могли підтримувати інших і брати активну участь у спільній роботі, також доцільно доручати таким здобувачам керівні ролі в проєктах, враховуючи їхню стійкість і здатність зберігати спокій у стресових ситуаціях.  </w:t>
      </w:r>
    </w:p>
    <w:p w:rsidR="00BA25B4" w:rsidRDefault="00D56E3A">
      <w:pPr>
        <w:spacing w:line="360" w:lineRule="auto"/>
        <w:ind w:firstLine="851"/>
        <w:jc w:val="both"/>
        <w:rPr>
          <w:sz w:val="28"/>
          <w:szCs w:val="28"/>
        </w:rPr>
      </w:pPr>
      <w:r>
        <w:rPr>
          <w:sz w:val="28"/>
          <w:szCs w:val="28"/>
        </w:rPr>
        <w:t>Здобувачі вищої освіти з середнім рівнем нейротизму демонструють помірну емоційну чутливість та стійкість. Вони не схильні до надмірної тривожності, але можуть проявляти емоційні реакції на певні труднощі. У звичайних умовах такі здобувачі зберігають спокій, але у складних ситуаціях (технічні проблеми, велике навчальне навантаження) можуть відчувати стрес або розгубленість.  Ці здобувачі сприймають критику та похвалу конструктивно, хоча іноді можуть підвищувати її значущість, що впливає на мотивацію. Проте, негативний зворотний зв</w:t>
      </w:r>
      <w:r w:rsidR="00AD5C0D">
        <w:rPr>
          <w:sz w:val="28"/>
          <w:szCs w:val="28"/>
        </w:rPr>
        <w:t>’</w:t>
      </w:r>
      <w:r>
        <w:rPr>
          <w:sz w:val="28"/>
          <w:szCs w:val="28"/>
        </w:rPr>
        <w:t>язок або недоліки в організації навчання можуть тимчасово знижувати їхню активність.  У цілому, вони мають потенціал для ефективної адаптації, але потребують підтримки в умовах підвищеного емоційного навантаження.</w:t>
      </w:r>
    </w:p>
    <w:p w:rsidR="00BA25B4" w:rsidRDefault="00D56E3A">
      <w:pPr>
        <w:spacing w:line="360" w:lineRule="auto"/>
        <w:ind w:firstLine="851"/>
        <w:jc w:val="both"/>
        <w:rPr>
          <w:sz w:val="28"/>
          <w:szCs w:val="28"/>
        </w:rPr>
      </w:pPr>
      <w:r>
        <w:rPr>
          <w:sz w:val="28"/>
          <w:szCs w:val="28"/>
        </w:rPr>
        <w:t>І, нарешті п</w:t>
      </w:r>
      <w:r w:rsidR="00AD5C0D">
        <w:rPr>
          <w:sz w:val="28"/>
          <w:szCs w:val="28"/>
        </w:rPr>
        <w:t>’</w:t>
      </w:r>
      <w:r>
        <w:rPr>
          <w:sz w:val="28"/>
          <w:szCs w:val="28"/>
        </w:rPr>
        <w:t>ятий показник, це «відкритість новому». Серед 48% респондентів групи «Прихильники» цей критерій проявився на високому рівні, серед 63% респондентів групи «Противники» низькому рівні.</w:t>
      </w:r>
    </w:p>
    <w:p w:rsidR="00BA25B4" w:rsidRDefault="00D56E3A">
      <w:pPr>
        <w:spacing w:line="360" w:lineRule="auto"/>
        <w:ind w:firstLine="851"/>
        <w:jc w:val="both"/>
        <w:rPr>
          <w:sz w:val="28"/>
          <w:szCs w:val="28"/>
        </w:rPr>
      </w:pPr>
      <w:r>
        <w:rPr>
          <w:sz w:val="28"/>
          <w:szCs w:val="28"/>
        </w:rPr>
        <w:t xml:space="preserve">Отже, респонденти групи «Прихильники» демонструють зацікавленість у нових ідеях, мають креативний підхід до вирішення завдань та схильність до пошуку інноваційних рішень. У контексті навчання ці риси роблять їх активними учасниками освітнього процесу, вони зацікавлені у дослідженні різних предметів, незалежно від їхньої складності чи формату подання. Відкрито ставляться до нових технологій і легко освоюють сучасні навчальні платформи, як-от Zoom, Moodle, Google Classroom тощо.  Постійно шукають додаткові джерела знань, беруть активну участь у заходах з неформальної освіти (вебінарах, онлайн-курсах), читають літературу за </w:t>
      </w:r>
      <w:r>
        <w:rPr>
          <w:sz w:val="28"/>
          <w:szCs w:val="28"/>
        </w:rPr>
        <w:lastRenderedPageBreak/>
        <w:t xml:space="preserve">межами навчальної програми.  Проте одноманітність у завданнях або тривіальний підхід до навчання може демотивувати таких здобувачів.  </w:t>
      </w:r>
    </w:p>
    <w:p w:rsidR="00BA25B4" w:rsidRDefault="00D56E3A">
      <w:pPr>
        <w:spacing w:line="360" w:lineRule="auto"/>
        <w:ind w:firstLine="851"/>
        <w:jc w:val="both"/>
        <w:rPr>
          <w:sz w:val="28"/>
          <w:szCs w:val="28"/>
        </w:rPr>
      </w:pPr>
      <w:r>
        <w:rPr>
          <w:sz w:val="28"/>
          <w:szCs w:val="28"/>
        </w:rPr>
        <w:t>Для респондентів групи «Противники», цифровізація освітнього процесу  викликає занепокоєння чи сумніви у власних здібностях адаптуватися до такого навчання. Це може бути пов</w:t>
      </w:r>
      <w:r w:rsidR="00AD5C0D">
        <w:rPr>
          <w:sz w:val="28"/>
          <w:szCs w:val="28"/>
        </w:rPr>
        <w:t>’</w:t>
      </w:r>
      <w:r>
        <w:rPr>
          <w:sz w:val="28"/>
          <w:szCs w:val="28"/>
        </w:rPr>
        <w:t>язано з невпевненістю у собі, з відсутністю практичних навичок роботи з технологіями або страх зробити помилку, недостатнім рівнем цифрової грамотності. Противниками цифровізації ці здобувачі можуть бути тому, що вони звикли до традиційного формату навчання, також може впливати низька якість організації дистанційного навчання (нудний матеріал, перевантаження теорією, відсутність взаємодії з викладачем). Окрім цього, деяка частина вибірки може мати низький рівень допитливості, а отже, вони менш схильні до нововведень.</w:t>
      </w:r>
    </w:p>
    <w:p w:rsidR="00BA25B4" w:rsidRDefault="00D56E3A">
      <w:pPr>
        <w:spacing w:line="360" w:lineRule="auto"/>
        <w:ind w:firstLine="851"/>
        <w:jc w:val="both"/>
        <w:rPr>
          <w:sz w:val="28"/>
          <w:szCs w:val="28"/>
        </w:rPr>
      </w:pPr>
      <w:r>
        <w:rPr>
          <w:sz w:val="28"/>
          <w:szCs w:val="28"/>
        </w:rPr>
        <w:t>Наступними представимо результати за шкалою академічної мотивації» (Т. Гордєєва, О. Сичова, Є. Осіна), див. табл. 2.4.</w:t>
      </w:r>
    </w:p>
    <w:p w:rsidR="00BA25B4" w:rsidRDefault="00D56E3A">
      <w:pPr>
        <w:spacing w:line="360" w:lineRule="auto"/>
        <w:ind w:firstLine="851"/>
        <w:jc w:val="right"/>
        <w:rPr>
          <w:i/>
          <w:sz w:val="28"/>
          <w:szCs w:val="28"/>
        </w:rPr>
      </w:pPr>
      <w:r>
        <w:rPr>
          <w:i/>
          <w:sz w:val="28"/>
          <w:szCs w:val="28"/>
        </w:rPr>
        <w:t xml:space="preserve">Таблиця 2.4. Результати методики Гордєєвої «Шкали академічної мотивації» </w:t>
      </w:r>
    </w:p>
    <w:tbl>
      <w:tblPr>
        <w:tblStyle w:val="a8"/>
        <w:tblW w:w="9405" w:type="dxa"/>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3426"/>
        <w:gridCol w:w="3041"/>
        <w:gridCol w:w="2938"/>
      </w:tblGrid>
      <w:tr w:rsidR="00BA25B4" w:rsidTr="0032521C">
        <w:tc>
          <w:tcPr>
            <w:tcW w:w="3426" w:type="dxa"/>
          </w:tcPr>
          <w:p w:rsidR="00BA25B4" w:rsidRDefault="00D56E3A">
            <w:pPr>
              <w:spacing w:line="360" w:lineRule="auto"/>
              <w:jc w:val="both"/>
              <w:rPr>
                <w:b/>
                <w:sz w:val="28"/>
                <w:szCs w:val="28"/>
              </w:rPr>
            </w:pPr>
            <w:r>
              <w:rPr>
                <w:b/>
                <w:sz w:val="28"/>
                <w:szCs w:val="28"/>
              </w:rPr>
              <w:t>Шкала</w:t>
            </w:r>
          </w:p>
        </w:tc>
        <w:tc>
          <w:tcPr>
            <w:tcW w:w="3041" w:type="dxa"/>
          </w:tcPr>
          <w:p w:rsidR="00BA25B4" w:rsidRDefault="00D56E3A">
            <w:pPr>
              <w:spacing w:line="360" w:lineRule="auto"/>
              <w:jc w:val="center"/>
              <w:rPr>
                <w:b/>
                <w:sz w:val="28"/>
                <w:szCs w:val="28"/>
              </w:rPr>
            </w:pPr>
            <w:r>
              <w:rPr>
                <w:b/>
                <w:sz w:val="28"/>
                <w:szCs w:val="28"/>
              </w:rPr>
              <w:t>Прихильники (середнє значення)</w:t>
            </w:r>
          </w:p>
        </w:tc>
        <w:tc>
          <w:tcPr>
            <w:tcW w:w="2938" w:type="dxa"/>
          </w:tcPr>
          <w:p w:rsidR="00BA25B4" w:rsidRDefault="00D56E3A">
            <w:pPr>
              <w:spacing w:line="360" w:lineRule="auto"/>
              <w:jc w:val="center"/>
              <w:rPr>
                <w:b/>
                <w:sz w:val="28"/>
                <w:szCs w:val="28"/>
              </w:rPr>
            </w:pPr>
            <w:r>
              <w:rPr>
                <w:b/>
                <w:sz w:val="28"/>
                <w:szCs w:val="28"/>
              </w:rPr>
              <w:t>Противники (середнє значення)</w:t>
            </w:r>
          </w:p>
        </w:tc>
      </w:tr>
      <w:tr w:rsidR="00BA25B4" w:rsidTr="0032521C">
        <w:tc>
          <w:tcPr>
            <w:tcW w:w="3426" w:type="dxa"/>
          </w:tcPr>
          <w:p w:rsidR="00BA25B4" w:rsidRDefault="00D56E3A">
            <w:pPr>
              <w:rPr>
                <w:sz w:val="28"/>
                <w:szCs w:val="28"/>
              </w:rPr>
            </w:pPr>
            <w:r>
              <w:rPr>
                <w:sz w:val="28"/>
                <w:szCs w:val="28"/>
              </w:rPr>
              <w:t>Пізнавальна мотивація</w:t>
            </w:r>
          </w:p>
        </w:tc>
        <w:tc>
          <w:tcPr>
            <w:tcW w:w="3041" w:type="dxa"/>
          </w:tcPr>
          <w:p w:rsidR="00BA25B4" w:rsidRDefault="00D56E3A">
            <w:pPr>
              <w:spacing w:line="360" w:lineRule="auto"/>
              <w:jc w:val="center"/>
              <w:rPr>
                <w:sz w:val="28"/>
                <w:szCs w:val="28"/>
              </w:rPr>
            </w:pPr>
            <w:r>
              <w:rPr>
                <w:sz w:val="28"/>
                <w:szCs w:val="28"/>
              </w:rPr>
              <w:t>14,53</w:t>
            </w:r>
          </w:p>
        </w:tc>
        <w:tc>
          <w:tcPr>
            <w:tcW w:w="2938" w:type="dxa"/>
          </w:tcPr>
          <w:p w:rsidR="00BA25B4" w:rsidRDefault="00D56E3A">
            <w:pPr>
              <w:spacing w:line="360" w:lineRule="auto"/>
              <w:jc w:val="center"/>
              <w:rPr>
                <w:sz w:val="28"/>
                <w:szCs w:val="28"/>
              </w:rPr>
            </w:pPr>
            <w:r>
              <w:rPr>
                <w:sz w:val="28"/>
                <w:szCs w:val="28"/>
              </w:rPr>
              <w:t>15,44</w:t>
            </w:r>
          </w:p>
        </w:tc>
      </w:tr>
      <w:tr w:rsidR="00BA25B4" w:rsidTr="0032521C">
        <w:tc>
          <w:tcPr>
            <w:tcW w:w="3426" w:type="dxa"/>
          </w:tcPr>
          <w:p w:rsidR="00BA25B4" w:rsidRDefault="00D56E3A">
            <w:pPr>
              <w:rPr>
                <w:sz w:val="28"/>
                <w:szCs w:val="28"/>
              </w:rPr>
            </w:pPr>
            <w:r>
              <w:rPr>
                <w:sz w:val="28"/>
                <w:szCs w:val="28"/>
              </w:rPr>
              <w:t>Мотивація досягнення</w:t>
            </w:r>
          </w:p>
        </w:tc>
        <w:tc>
          <w:tcPr>
            <w:tcW w:w="3041" w:type="dxa"/>
          </w:tcPr>
          <w:p w:rsidR="00BA25B4" w:rsidRDefault="00D56E3A">
            <w:pPr>
              <w:spacing w:line="360" w:lineRule="auto"/>
              <w:jc w:val="center"/>
              <w:rPr>
                <w:sz w:val="28"/>
                <w:szCs w:val="28"/>
              </w:rPr>
            </w:pPr>
            <w:r>
              <w:rPr>
                <w:sz w:val="28"/>
                <w:szCs w:val="28"/>
              </w:rPr>
              <w:t>14,12</w:t>
            </w:r>
          </w:p>
        </w:tc>
        <w:tc>
          <w:tcPr>
            <w:tcW w:w="2938" w:type="dxa"/>
          </w:tcPr>
          <w:p w:rsidR="00BA25B4" w:rsidRDefault="00D56E3A">
            <w:pPr>
              <w:spacing w:line="360" w:lineRule="auto"/>
              <w:jc w:val="center"/>
              <w:rPr>
                <w:sz w:val="28"/>
                <w:szCs w:val="28"/>
              </w:rPr>
            </w:pPr>
            <w:r>
              <w:rPr>
                <w:sz w:val="28"/>
                <w:szCs w:val="28"/>
              </w:rPr>
              <w:t>14,97</w:t>
            </w:r>
          </w:p>
        </w:tc>
      </w:tr>
      <w:tr w:rsidR="00BA25B4" w:rsidTr="0032521C">
        <w:tc>
          <w:tcPr>
            <w:tcW w:w="3426" w:type="dxa"/>
          </w:tcPr>
          <w:p w:rsidR="00BA25B4" w:rsidRDefault="00D56E3A">
            <w:pPr>
              <w:rPr>
                <w:sz w:val="28"/>
                <w:szCs w:val="28"/>
              </w:rPr>
            </w:pPr>
            <w:r>
              <w:rPr>
                <w:sz w:val="28"/>
                <w:szCs w:val="28"/>
              </w:rPr>
              <w:t>Мотивація саморозвитку</w:t>
            </w:r>
          </w:p>
        </w:tc>
        <w:tc>
          <w:tcPr>
            <w:tcW w:w="3041" w:type="dxa"/>
          </w:tcPr>
          <w:p w:rsidR="00BA25B4" w:rsidRDefault="00D56E3A">
            <w:pPr>
              <w:spacing w:line="360" w:lineRule="auto"/>
              <w:jc w:val="center"/>
              <w:rPr>
                <w:sz w:val="28"/>
                <w:szCs w:val="28"/>
              </w:rPr>
            </w:pPr>
            <w:r>
              <w:rPr>
                <w:sz w:val="28"/>
                <w:szCs w:val="28"/>
              </w:rPr>
              <w:t>15,10</w:t>
            </w:r>
          </w:p>
        </w:tc>
        <w:tc>
          <w:tcPr>
            <w:tcW w:w="2938" w:type="dxa"/>
          </w:tcPr>
          <w:p w:rsidR="00BA25B4" w:rsidRDefault="00D56E3A">
            <w:pPr>
              <w:spacing w:line="360" w:lineRule="auto"/>
              <w:jc w:val="center"/>
              <w:rPr>
                <w:sz w:val="28"/>
                <w:szCs w:val="28"/>
              </w:rPr>
            </w:pPr>
            <w:r>
              <w:rPr>
                <w:sz w:val="28"/>
                <w:szCs w:val="28"/>
              </w:rPr>
              <w:t>16,4</w:t>
            </w:r>
          </w:p>
        </w:tc>
      </w:tr>
      <w:tr w:rsidR="00BA25B4" w:rsidTr="0032521C">
        <w:tc>
          <w:tcPr>
            <w:tcW w:w="3426" w:type="dxa"/>
          </w:tcPr>
          <w:p w:rsidR="00BA25B4" w:rsidRDefault="00D56E3A">
            <w:pPr>
              <w:rPr>
                <w:sz w:val="28"/>
                <w:szCs w:val="28"/>
              </w:rPr>
            </w:pPr>
            <w:r>
              <w:rPr>
                <w:sz w:val="28"/>
                <w:szCs w:val="28"/>
              </w:rPr>
              <w:t>Мотивація самоповаги</w:t>
            </w:r>
          </w:p>
        </w:tc>
        <w:tc>
          <w:tcPr>
            <w:tcW w:w="3041" w:type="dxa"/>
          </w:tcPr>
          <w:p w:rsidR="00BA25B4" w:rsidRDefault="00D56E3A">
            <w:pPr>
              <w:spacing w:line="360" w:lineRule="auto"/>
              <w:jc w:val="center"/>
              <w:rPr>
                <w:sz w:val="28"/>
                <w:szCs w:val="28"/>
              </w:rPr>
            </w:pPr>
            <w:r>
              <w:rPr>
                <w:sz w:val="28"/>
                <w:szCs w:val="28"/>
              </w:rPr>
              <w:t>12,74</w:t>
            </w:r>
          </w:p>
        </w:tc>
        <w:tc>
          <w:tcPr>
            <w:tcW w:w="2938" w:type="dxa"/>
          </w:tcPr>
          <w:p w:rsidR="00BA25B4" w:rsidRDefault="00D56E3A">
            <w:pPr>
              <w:spacing w:line="360" w:lineRule="auto"/>
              <w:jc w:val="center"/>
              <w:rPr>
                <w:sz w:val="28"/>
                <w:szCs w:val="28"/>
              </w:rPr>
            </w:pPr>
            <w:r>
              <w:rPr>
                <w:sz w:val="28"/>
                <w:szCs w:val="28"/>
              </w:rPr>
              <w:t>14,22</w:t>
            </w:r>
          </w:p>
        </w:tc>
      </w:tr>
      <w:tr w:rsidR="00BA25B4" w:rsidTr="0032521C">
        <w:tc>
          <w:tcPr>
            <w:tcW w:w="3426" w:type="dxa"/>
          </w:tcPr>
          <w:p w:rsidR="00BA25B4" w:rsidRDefault="00D56E3A">
            <w:pPr>
              <w:rPr>
                <w:sz w:val="28"/>
                <w:szCs w:val="28"/>
              </w:rPr>
            </w:pPr>
            <w:r>
              <w:rPr>
                <w:sz w:val="28"/>
                <w:szCs w:val="28"/>
              </w:rPr>
              <w:t>Інтроєцьована мотивація</w:t>
            </w:r>
          </w:p>
        </w:tc>
        <w:tc>
          <w:tcPr>
            <w:tcW w:w="3041" w:type="dxa"/>
          </w:tcPr>
          <w:p w:rsidR="00BA25B4" w:rsidRDefault="00D56E3A">
            <w:pPr>
              <w:spacing w:line="360" w:lineRule="auto"/>
              <w:jc w:val="center"/>
              <w:rPr>
                <w:sz w:val="28"/>
                <w:szCs w:val="28"/>
              </w:rPr>
            </w:pPr>
            <w:r>
              <w:rPr>
                <w:sz w:val="28"/>
                <w:szCs w:val="28"/>
              </w:rPr>
              <w:t>12,54</w:t>
            </w:r>
          </w:p>
        </w:tc>
        <w:tc>
          <w:tcPr>
            <w:tcW w:w="2938" w:type="dxa"/>
          </w:tcPr>
          <w:p w:rsidR="00BA25B4" w:rsidRDefault="00D56E3A">
            <w:pPr>
              <w:spacing w:line="360" w:lineRule="auto"/>
              <w:jc w:val="center"/>
              <w:rPr>
                <w:sz w:val="28"/>
                <w:szCs w:val="28"/>
              </w:rPr>
            </w:pPr>
            <w:r>
              <w:rPr>
                <w:sz w:val="28"/>
                <w:szCs w:val="28"/>
              </w:rPr>
              <w:t>11,68</w:t>
            </w:r>
          </w:p>
        </w:tc>
      </w:tr>
      <w:tr w:rsidR="00BA25B4" w:rsidTr="0032521C">
        <w:tc>
          <w:tcPr>
            <w:tcW w:w="3426" w:type="dxa"/>
          </w:tcPr>
          <w:p w:rsidR="00BA25B4" w:rsidRDefault="00D56E3A">
            <w:pPr>
              <w:rPr>
                <w:sz w:val="28"/>
                <w:szCs w:val="28"/>
              </w:rPr>
            </w:pPr>
            <w:r>
              <w:rPr>
                <w:sz w:val="28"/>
                <w:szCs w:val="28"/>
              </w:rPr>
              <w:t>Екстернальна мотивація</w:t>
            </w:r>
          </w:p>
        </w:tc>
        <w:tc>
          <w:tcPr>
            <w:tcW w:w="3041" w:type="dxa"/>
          </w:tcPr>
          <w:p w:rsidR="00BA25B4" w:rsidRDefault="00D56E3A">
            <w:pPr>
              <w:spacing w:line="360" w:lineRule="auto"/>
              <w:jc w:val="center"/>
              <w:rPr>
                <w:sz w:val="28"/>
                <w:szCs w:val="28"/>
              </w:rPr>
            </w:pPr>
            <w:r>
              <w:rPr>
                <w:sz w:val="28"/>
                <w:szCs w:val="28"/>
              </w:rPr>
              <w:t>14,10</w:t>
            </w:r>
          </w:p>
        </w:tc>
        <w:tc>
          <w:tcPr>
            <w:tcW w:w="2938" w:type="dxa"/>
          </w:tcPr>
          <w:p w:rsidR="00BA25B4" w:rsidRDefault="00D56E3A">
            <w:pPr>
              <w:spacing w:line="360" w:lineRule="auto"/>
              <w:jc w:val="center"/>
              <w:rPr>
                <w:sz w:val="28"/>
                <w:szCs w:val="28"/>
              </w:rPr>
            </w:pPr>
            <w:r>
              <w:rPr>
                <w:sz w:val="28"/>
                <w:szCs w:val="28"/>
              </w:rPr>
              <w:t>12,88</w:t>
            </w:r>
          </w:p>
        </w:tc>
      </w:tr>
      <w:tr w:rsidR="00BA25B4" w:rsidTr="0032521C">
        <w:tc>
          <w:tcPr>
            <w:tcW w:w="3426" w:type="dxa"/>
          </w:tcPr>
          <w:p w:rsidR="00BA25B4" w:rsidRDefault="00D56E3A">
            <w:pPr>
              <w:rPr>
                <w:sz w:val="28"/>
                <w:szCs w:val="28"/>
              </w:rPr>
            </w:pPr>
            <w:r>
              <w:rPr>
                <w:sz w:val="28"/>
                <w:szCs w:val="28"/>
              </w:rPr>
              <w:t>Амотивація</w:t>
            </w:r>
          </w:p>
        </w:tc>
        <w:tc>
          <w:tcPr>
            <w:tcW w:w="3041" w:type="dxa"/>
          </w:tcPr>
          <w:p w:rsidR="00BA25B4" w:rsidRDefault="00D56E3A">
            <w:pPr>
              <w:spacing w:line="360" w:lineRule="auto"/>
              <w:jc w:val="center"/>
              <w:rPr>
                <w:sz w:val="28"/>
                <w:szCs w:val="28"/>
              </w:rPr>
            </w:pPr>
            <w:r>
              <w:rPr>
                <w:sz w:val="28"/>
                <w:szCs w:val="28"/>
              </w:rPr>
              <w:t>9,85</w:t>
            </w:r>
          </w:p>
        </w:tc>
        <w:tc>
          <w:tcPr>
            <w:tcW w:w="2938" w:type="dxa"/>
          </w:tcPr>
          <w:p w:rsidR="00BA25B4" w:rsidRDefault="00D56E3A">
            <w:pPr>
              <w:spacing w:line="360" w:lineRule="auto"/>
              <w:jc w:val="center"/>
              <w:rPr>
                <w:sz w:val="28"/>
                <w:szCs w:val="28"/>
              </w:rPr>
            </w:pPr>
            <w:r>
              <w:rPr>
                <w:sz w:val="28"/>
                <w:szCs w:val="28"/>
              </w:rPr>
              <w:t>7,93</w:t>
            </w:r>
          </w:p>
        </w:tc>
      </w:tr>
      <w:tr w:rsidR="00BA25B4" w:rsidTr="0032521C">
        <w:tc>
          <w:tcPr>
            <w:tcW w:w="3426" w:type="dxa"/>
          </w:tcPr>
          <w:p w:rsidR="00BA25B4" w:rsidRDefault="00D56E3A">
            <w:pPr>
              <w:rPr>
                <w:sz w:val="28"/>
                <w:szCs w:val="28"/>
              </w:rPr>
            </w:pPr>
            <w:r>
              <w:rPr>
                <w:sz w:val="28"/>
                <w:szCs w:val="28"/>
              </w:rPr>
              <w:t>Самоконтроль</w:t>
            </w:r>
          </w:p>
        </w:tc>
        <w:tc>
          <w:tcPr>
            <w:tcW w:w="3041" w:type="dxa"/>
          </w:tcPr>
          <w:p w:rsidR="00BA25B4" w:rsidRDefault="00D56E3A">
            <w:pPr>
              <w:spacing w:line="360" w:lineRule="auto"/>
              <w:jc w:val="center"/>
              <w:rPr>
                <w:sz w:val="28"/>
                <w:szCs w:val="28"/>
              </w:rPr>
            </w:pPr>
            <w:r>
              <w:rPr>
                <w:sz w:val="28"/>
                <w:szCs w:val="28"/>
              </w:rPr>
              <w:t>24,55</w:t>
            </w:r>
          </w:p>
        </w:tc>
        <w:tc>
          <w:tcPr>
            <w:tcW w:w="2938" w:type="dxa"/>
          </w:tcPr>
          <w:p w:rsidR="00BA25B4" w:rsidRDefault="00D56E3A">
            <w:pPr>
              <w:spacing w:line="360" w:lineRule="auto"/>
              <w:jc w:val="center"/>
              <w:rPr>
                <w:sz w:val="28"/>
                <w:szCs w:val="28"/>
              </w:rPr>
            </w:pPr>
            <w:r>
              <w:rPr>
                <w:sz w:val="28"/>
                <w:szCs w:val="28"/>
              </w:rPr>
              <w:t>24,86</w:t>
            </w:r>
          </w:p>
        </w:tc>
      </w:tr>
    </w:tbl>
    <w:p w:rsidR="00BA25B4" w:rsidRDefault="00BA25B4">
      <w:pPr>
        <w:spacing w:line="360" w:lineRule="auto"/>
        <w:ind w:firstLine="851"/>
        <w:jc w:val="both"/>
        <w:rPr>
          <w:sz w:val="28"/>
          <w:szCs w:val="28"/>
        </w:rPr>
      </w:pPr>
    </w:p>
    <w:p w:rsidR="00BA25B4" w:rsidRDefault="00D56E3A">
      <w:pPr>
        <w:spacing w:line="360" w:lineRule="auto"/>
        <w:ind w:firstLine="851"/>
        <w:jc w:val="both"/>
        <w:rPr>
          <w:sz w:val="28"/>
          <w:szCs w:val="28"/>
        </w:rPr>
      </w:pPr>
      <w:r>
        <w:rPr>
          <w:sz w:val="28"/>
          <w:szCs w:val="28"/>
        </w:rPr>
        <w:t>За результатами дослідження, середній показник за шкалою пізнавальної мотивації у першій групі нижче – 14,53, ніж середній показник у другій групі – 15,44. Шкала мотивації пізнання спрямована на діагностику прагнення дізнатися нове, зрозуміти предмет, що вивчається, пов</w:t>
      </w:r>
      <w:r w:rsidR="00AD5C0D">
        <w:rPr>
          <w:sz w:val="28"/>
          <w:szCs w:val="28"/>
        </w:rPr>
        <w:t>’</w:t>
      </w:r>
      <w:r>
        <w:rPr>
          <w:sz w:val="28"/>
          <w:szCs w:val="28"/>
        </w:rPr>
        <w:t>язаного з переживанням інтересу і задоволення в процесі пізнання до навчання та задоволення від навчального процесу та пізнання нового значно нижче в порівнянні з респондентами з другої групи, які підтримують традиційні форми організації освітнього процесу. Так, можемо говорити, що у противників цифровізації освіти, вища мотивація дізнаватися нову інформацію, розв</w:t>
      </w:r>
      <w:r w:rsidR="00AD5C0D">
        <w:rPr>
          <w:sz w:val="28"/>
          <w:szCs w:val="28"/>
        </w:rPr>
        <w:t>’</w:t>
      </w:r>
      <w:r>
        <w:rPr>
          <w:sz w:val="28"/>
          <w:szCs w:val="28"/>
        </w:rPr>
        <w:t>язувати навчальні та наукові проблеми, застосовувати отримані знання на практиці.</w:t>
      </w:r>
    </w:p>
    <w:p w:rsidR="00BA25B4" w:rsidRDefault="00D56E3A">
      <w:pPr>
        <w:spacing w:line="360" w:lineRule="auto"/>
        <w:ind w:firstLine="851"/>
        <w:jc w:val="both"/>
        <w:rPr>
          <w:sz w:val="28"/>
          <w:szCs w:val="28"/>
        </w:rPr>
      </w:pPr>
      <w:r>
        <w:rPr>
          <w:sz w:val="28"/>
          <w:szCs w:val="28"/>
        </w:rPr>
        <w:t xml:space="preserve">Середній показник за шкалою мотивації досягнення, у групі «Прихильники» нижче – 14,12, ніж середній показник групі «Противники» – 14,97. Шкала мотивації досягнення вимірює прагнення досягати максимально високих результатів у навчанні, відчувати задоволення в процесі вирішення важких завдань. Це означає, що респонденти першої групи мають невисокий рівень прагнень домагатися високих результатів у навчанні та не відчувають ентузіазму в процесі вирішення важких завдань, їх не так хвилює досягнення позитивного результату, як здобувачів другої групи, </w:t>
      </w:r>
    </w:p>
    <w:p w:rsidR="00BA25B4" w:rsidRDefault="00D56E3A">
      <w:pPr>
        <w:spacing w:line="360" w:lineRule="auto"/>
        <w:ind w:firstLine="851"/>
        <w:jc w:val="both"/>
        <w:rPr>
          <w:sz w:val="28"/>
          <w:szCs w:val="28"/>
        </w:rPr>
      </w:pPr>
      <w:r>
        <w:rPr>
          <w:sz w:val="28"/>
          <w:szCs w:val="28"/>
        </w:rPr>
        <w:t xml:space="preserve">Середній показник за шкалою мотивації саморозвитку, у першій групі нижче – 15,10, ніж середній показник у другій групі – 16,4. Шкала мотивації саморозвитку вимірює виразність прагнення розвитку своїх здібностей, свого потенціалу у межах навчальної діяльності, досягненню відчуття майстерності та компетентності. Це означає, що здобувачі, які підтримують цифровізацію університетської освіти мають невисокі прагнення щодо вдосконалення своїх компетентних навичок, здібностей та реалізації потенціалу в процесі </w:t>
      </w:r>
      <w:r>
        <w:rPr>
          <w:sz w:val="28"/>
          <w:szCs w:val="28"/>
        </w:rPr>
        <w:lastRenderedPageBreak/>
        <w:t xml:space="preserve">навчання порівняно зі здобувачами, які не підтримують таку цифровізацію. </w:t>
      </w:r>
    </w:p>
    <w:p w:rsidR="00BA25B4" w:rsidRDefault="00D56E3A">
      <w:pPr>
        <w:spacing w:line="360" w:lineRule="auto"/>
        <w:ind w:firstLine="851"/>
        <w:jc w:val="both"/>
        <w:rPr>
          <w:sz w:val="28"/>
          <w:szCs w:val="28"/>
        </w:rPr>
      </w:pPr>
      <w:r>
        <w:rPr>
          <w:sz w:val="28"/>
          <w:szCs w:val="28"/>
        </w:rPr>
        <w:t>Середній показник за шкалою мотивації самоповаги, у групі «Прихильники» також нижче – 12,74, ніж середній показник у групі «Противники» – 14,22. Шкала мотивації самоповаги вимірює бажання вчитися заради відчуття власної значущості та підвищення самооцінки шляхом досягнень у навчанні, вона відповідає потребі у повазі та самоповазі. Це означає, що у респондентів першої групи бажання вчитися заради відчуття власної значущості та підвищення самооцінки шляхом досягнень у навчанні проявляється меншою мірою порівняно з респондентами другої групи.</w:t>
      </w:r>
    </w:p>
    <w:p w:rsidR="00BA25B4" w:rsidRDefault="00D56E3A">
      <w:pPr>
        <w:spacing w:line="360" w:lineRule="auto"/>
        <w:ind w:firstLine="851"/>
        <w:jc w:val="both"/>
        <w:rPr>
          <w:sz w:val="28"/>
          <w:szCs w:val="28"/>
        </w:rPr>
      </w:pPr>
      <w:r>
        <w:rPr>
          <w:sz w:val="28"/>
          <w:szCs w:val="28"/>
        </w:rPr>
        <w:t>Що стосується інтроєцьованої мотивації, то тут середні показники вищі у першій групі респондентів – 12,54, у другій групі – 11,68. Інтроєцьована мотивація є одним із типів зовнішньої мотивації, при якій здобувач засвоює зовнішні вимоги чи очікування, але сприймає їх як свої внутрішні обов</w:t>
      </w:r>
      <w:r w:rsidR="00AD5C0D">
        <w:rPr>
          <w:sz w:val="28"/>
          <w:szCs w:val="28"/>
        </w:rPr>
        <w:t>’</w:t>
      </w:r>
      <w:r>
        <w:rPr>
          <w:sz w:val="28"/>
          <w:szCs w:val="28"/>
        </w:rPr>
        <w:t>язки. Це означає, що здобувач відчуває необхідність виконувати завдання не через особистий інтерес, а через відчуття внутрішнього тиску, сорому, провини або бажання отримати визнання, ці характеристики більш характерні саме для прихильників цифровізації освіти. Задля уникнення цьому, викладачі мають пояснювати здобувачам про важливість набуття фахових і професійних компетентностей, зосереджувати, як освітній компонент закриває програмні результати освітньої програми, робити акцент на практичній цінності знань, а не лише на оцінках. Окрім цього необхідно забезпечити підтримку самоавтономії здобувачів (вибір теми кваліфікаційної роботи, вибіркових освітніх компонентів, давати широкий варіативний вибір видів самостійної роботи, використовувати систему заохочення, яке підкреслює прогрес і старання, а не лише кінцевий результат).</w:t>
      </w:r>
    </w:p>
    <w:p w:rsidR="00BA25B4" w:rsidRDefault="00D56E3A">
      <w:pPr>
        <w:spacing w:line="360" w:lineRule="auto"/>
        <w:ind w:firstLine="851"/>
        <w:jc w:val="both"/>
        <w:rPr>
          <w:sz w:val="28"/>
          <w:szCs w:val="28"/>
        </w:rPr>
      </w:pPr>
      <w:r>
        <w:rPr>
          <w:sz w:val="28"/>
          <w:szCs w:val="28"/>
        </w:rPr>
        <w:t xml:space="preserve">Середній показник за шкалою екстернальної мотивації, у групі </w:t>
      </w:r>
      <w:r>
        <w:rPr>
          <w:sz w:val="28"/>
          <w:szCs w:val="28"/>
        </w:rPr>
        <w:lastRenderedPageBreak/>
        <w:t>«Прихильники» значно вищий – 14,10, ніж середній показник у групі «Противники» – 12,88. Шкала екстернальної мотивації оцінює ступінь вимушеності навчання через необхідність дотримання вимог соціуму, уникнення можливих проблем із цим пов</w:t>
      </w:r>
      <w:r w:rsidR="00AD5C0D">
        <w:rPr>
          <w:sz w:val="28"/>
          <w:szCs w:val="28"/>
        </w:rPr>
        <w:t>’</w:t>
      </w:r>
      <w:r>
        <w:rPr>
          <w:sz w:val="28"/>
          <w:szCs w:val="28"/>
        </w:rPr>
        <w:t xml:space="preserve">язаних, а також вимірює прагнення здобувачів навчатися заради отримання у майбутньому престижної роботи. Це означає, що здобувачі, які підтримують дистанційну форму навчання, порівняно зі здобувачами, які виступають за традиційну форму організації освітнього процесу, в основному займаються навчальною та науково-дослідною діяльністю через потребу, для досягнення зовнішніх результатів та отримання будь-якої вигоди в майбутньому. Їх прагнення до навчання викликано зовнішніми чинниками, і як така навчальна діяльність не приносить задоволення. </w:t>
      </w:r>
    </w:p>
    <w:p w:rsidR="00BA25B4" w:rsidRDefault="00D56E3A">
      <w:pPr>
        <w:spacing w:line="360" w:lineRule="auto"/>
        <w:ind w:firstLine="851"/>
        <w:jc w:val="both"/>
        <w:rPr>
          <w:sz w:val="28"/>
          <w:szCs w:val="28"/>
        </w:rPr>
      </w:pPr>
      <w:r>
        <w:rPr>
          <w:sz w:val="28"/>
          <w:szCs w:val="28"/>
        </w:rPr>
        <w:t xml:space="preserve">Середній показник за шкалою амотивації, у першій групі вище – 9,85, ніж середній показник у другій групі – 7,93. Шкала амотивації вимірює відсутність інтересу та відчуття свідомості навчальної діяльності. Це означає, що в респондентів першої групі простежується відсутність інтересу до навчальної діяльності (відкладання виконання завдань до останнього моменту або повне ігнорування дедлайнів; пасивність заняттях, небажання брати участь у дискусіях, виконувати завдання; байдужість до результатів навчання або оцінок; часті виправдання відсутності на парах (наприклад, технічні проблеми); відсутність ініціативи). Причинами цьому є – невизначеність у професійних або навчальних цілях; недостатня різноманітність форм і методів викладання; постійний стрес і перевантаження на основному місці роботи можуть призводити до виснаження у плані навчальної діяльності (здобувач не має ні сил, ні бажання виконувати завдання, жалкує, що вступ на другу (третю) вищу освіту, зазвичай ці здобувачі відраховуються з навчального закладу через невиконання індивідуального плану або </w:t>
      </w:r>
      <w:r>
        <w:rPr>
          <w:sz w:val="28"/>
          <w:szCs w:val="28"/>
        </w:rPr>
        <w:lastRenderedPageBreak/>
        <w:t xml:space="preserve">відсутність кваліфікаційної роботи. </w:t>
      </w:r>
    </w:p>
    <w:p w:rsidR="00BA25B4" w:rsidRDefault="00D56E3A">
      <w:pPr>
        <w:spacing w:line="360" w:lineRule="auto"/>
        <w:ind w:firstLine="851"/>
        <w:jc w:val="both"/>
        <w:rPr>
          <w:sz w:val="28"/>
          <w:szCs w:val="28"/>
        </w:rPr>
      </w:pPr>
      <w:r>
        <w:rPr>
          <w:sz w:val="28"/>
          <w:szCs w:val="28"/>
        </w:rPr>
        <w:t>Що стосується шкали самоконтролю, яка вимірює здатність керувати власною поведінкою, емоціями, бажаннями та діяти свідомо, уникаючи імпульсивної поведінки, «тримати себе в руках», то у двох групах показники майже однакові, тому аналізувати цей критерій не будемо.</w:t>
      </w:r>
    </w:p>
    <w:p w:rsidR="00BA25B4" w:rsidRDefault="00D56E3A">
      <w:pPr>
        <w:spacing w:line="360" w:lineRule="auto"/>
        <w:ind w:firstLine="851"/>
        <w:jc w:val="both"/>
        <w:rPr>
          <w:sz w:val="28"/>
          <w:szCs w:val="28"/>
        </w:rPr>
      </w:pPr>
      <w:r>
        <w:rPr>
          <w:sz w:val="28"/>
          <w:szCs w:val="28"/>
        </w:rPr>
        <w:t>Далі представимо графічну схему критеріїв психологічної безпеки здобувачів вищої освіти на рис. 2.1. та рис. 2.2.</w:t>
      </w:r>
    </w:p>
    <w:p w:rsidR="00BA25B4" w:rsidRDefault="00D56E3A">
      <w:pPr>
        <w:spacing w:line="360" w:lineRule="auto"/>
        <w:jc w:val="both"/>
        <w:rPr>
          <w:sz w:val="28"/>
          <w:szCs w:val="28"/>
        </w:rPr>
      </w:pPr>
      <w:r>
        <w:rPr>
          <w:noProof/>
          <w:lang w:eastAsia="uk-UA"/>
        </w:rPr>
        <w:drawing>
          <wp:inline distT="0" distB="0" distL="0" distR="0">
            <wp:extent cx="6002633" cy="4261132"/>
            <wp:effectExtent l="0" t="0" r="0" b="0"/>
            <wp:docPr id="1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9"/>
                    <a:srcRect/>
                    <a:stretch>
                      <a:fillRect/>
                    </a:stretch>
                  </pic:blipFill>
                  <pic:spPr>
                    <a:xfrm>
                      <a:off x="0" y="0"/>
                      <a:ext cx="6002633" cy="4261132"/>
                    </a:xfrm>
                    <a:prstGeom prst="rect">
                      <a:avLst/>
                    </a:prstGeom>
                    <a:ln/>
                  </pic:spPr>
                </pic:pic>
              </a:graphicData>
            </a:graphic>
          </wp:inline>
        </w:drawing>
      </w:r>
    </w:p>
    <w:p w:rsidR="00C508F8" w:rsidRDefault="00C508F8">
      <w:pPr>
        <w:spacing w:line="360" w:lineRule="auto"/>
        <w:ind w:firstLine="851"/>
        <w:jc w:val="both"/>
        <w:rPr>
          <w:b/>
          <w:sz w:val="28"/>
          <w:szCs w:val="28"/>
        </w:rPr>
      </w:pPr>
    </w:p>
    <w:p w:rsidR="00BA25B4" w:rsidRDefault="00D56E3A">
      <w:pPr>
        <w:spacing w:line="360" w:lineRule="auto"/>
        <w:ind w:firstLine="851"/>
        <w:jc w:val="both"/>
        <w:rPr>
          <w:b/>
          <w:sz w:val="28"/>
          <w:szCs w:val="28"/>
        </w:rPr>
      </w:pPr>
      <w:r>
        <w:rPr>
          <w:b/>
          <w:sz w:val="28"/>
          <w:szCs w:val="28"/>
        </w:rPr>
        <w:t>Рис.2.1. Критерії психологічної безпеки здобувачів вищої освіти, які є прихильниками цифровізації освіти</w:t>
      </w:r>
    </w:p>
    <w:p w:rsidR="00BA25B4" w:rsidRDefault="00D56E3A">
      <w:pPr>
        <w:spacing w:line="360" w:lineRule="auto"/>
        <w:jc w:val="both"/>
        <w:rPr>
          <w:b/>
          <w:sz w:val="28"/>
          <w:szCs w:val="28"/>
        </w:rPr>
      </w:pPr>
      <w:r>
        <w:rPr>
          <w:noProof/>
          <w:lang w:eastAsia="uk-UA"/>
        </w:rPr>
        <w:lastRenderedPageBreak/>
        <w:drawing>
          <wp:inline distT="0" distB="0" distL="0" distR="0">
            <wp:extent cx="6068695" cy="4008755"/>
            <wp:effectExtent l="0" t="0" r="8255" b="0"/>
            <wp:docPr id="1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0"/>
                    <a:srcRect/>
                    <a:stretch>
                      <a:fillRect/>
                    </a:stretch>
                  </pic:blipFill>
                  <pic:spPr>
                    <a:xfrm>
                      <a:off x="0" y="0"/>
                      <a:ext cx="6068695" cy="4008755"/>
                    </a:xfrm>
                    <a:prstGeom prst="rect">
                      <a:avLst/>
                    </a:prstGeom>
                    <a:ln/>
                  </pic:spPr>
                </pic:pic>
              </a:graphicData>
            </a:graphic>
          </wp:inline>
        </w:drawing>
      </w:r>
    </w:p>
    <w:p w:rsidR="00C508F8" w:rsidRDefault="00C508F8">
      <w:pPr>
        <w:spacing w:line="360" w:lineRule="auto"/>
        <w:ind w:firstLine="851"/>
        <w:jc w:val="both"/>
        <w:rPr>
          <w:b/>
          <w:sz w:val="28"/>
          <w:szCs w:val="28"/>
        </w:rPr>
      </w:pPr>
    </w:p>
    <w:p w:rsidR="00BA25B4" w:rsidRDefault="00D56E3A">
      <w:pPr>
        <w:spacing w:line="360" w:lineRule="auto"/>
        <w:ind w:firstLine="851"/>
        <w:jc w:val="both"/>
        <w:rPr>
          <w:b/>
          <w:sz w:val="28"/>
          <w:szCs w:val="28"/>
        </w:rPr>
      </w:pPr>
      <w:r>
        <w:rPr>
          <w:b/>
          <w:sz w:val="28"/>
          <w:szCs w:val="28"/>
        </w:rPr>
        <w:t>Рис.2.2. Критерії психологічної безпеки здобувачів вищої освіти, які є противниками цифровізації освіти</w:t>
      </w:r>
    </w:p>
    <w:p w:rsidR="00A01B35" w:rsidRDefault="00A01B35">
      <w:pPr>
        <w:spacing w:line="360" w:lineRule="auto"/>
        <w:ind w:firstLine="851"/>
        <w:jc w:val="both"/>
        <w:rPr>
          <w:sz w:val="28"/>
          <w:szCs w:val="28"/>
        </w:rPr>
      </w:pPr>
    </w:p>
    <w:p w:rsidR="00BA25B4" w:rsidRDefault="00A01B35">
      <w:pPr>
        <w:spacing w:line="360" w:lineRule="auto"/>
        <w:ind w:firstLine="851"/>
        <w:jc w:val="both"/>
        <w:rPr>
          <w:sz w:val="28"/>
          <w:szCs w:val="28"/>
        </w:rPr>
      </w:pPr>
      <w:r>
        <w:rPr>
          <w:sz w:val="28"/>
          <w:szCs w:val="28"/>
        </w:rPr>
        <w:t xml:space="preserve">Підсумовуючи наведене, зазначимо, що </w:t>
      </w:r>
      <w:r w:rsidR="00D56E3A">
        <w:rPr>
          <w:sz w:val="28"/>
          <w:szCs w:val="28"/>
        </w:rPr>
        <w:t>психологічна безпека суб</w:t>
      </w:r>
      <w:r w:rsidR="00AD5C0D">
        <w:rPr>
          <w:sz w:val="28"/>
          <w:szCs w:val="28"/>
        </w:rPr>
        <w:t>’</w:t>
      </w:r>
      <w:r w:rsidR="00D56E3A">
        <w:rPr>
          <w:sz w:val="28"/>
          <w:szCs w:val="28"/>
        </w:rPr>
        <w:t>єктів освітнього процесу стосується створення комфортного, сприятливого середовища для їхнього емоційного, когнітивного та соціального розвитку. Вона охоплює як суб</w:t>
      </w:r>
      <w:r w:rsidR="00AD5C0D">
        <w:rPr>
          <w:sz w:val="28"/>
          <w:szCs w:val="28"/>
        </w:rPr>
        <w:t>’</w:t>
      </w:r>
      <w:r w:rsidR="00D56E3A">
        <w:rPr>
          <w:sz w:val="28"/>
          <w:szCs w:val="28"/>
        </w:rPr>
        <w:t>єктивні переживання здобувачів, так і об</w:t>
      </w:r>
      <w:r w:rsidR="00AD5C0D">
        <w:rPr>
          <w:sz w:val="28"/>
          <w:szCs w:val="28"/>
        </w:rPr>
        <w:t>’</w:t>
      </w:r>
      <w:r w:rsidR="00D56E3A">
        <w:rPr>
          <w:sz w:val="28"/>
          <w:szCs w:val="28"/>
        </w:rPr>
        <w:t>єктивні умови в освітньому середовищі.</w:t>
      </w:r>
    </w:p>
    <w:p w:rsidR="00BA25B4" w:rsidRDefault="00D56E3A">
      <w:pPr>
        <w:spacing w:line="360" w:lineRule="auto"/>
        <w:ind w:firstLine="851"/>
        <w:jc w:val="both"/>
        <w:rPr>
          <w:sz w:val="28"/>
          <w:szCs w:val="28"/>
        </w:rPr>
      </w:pPr>
      <w:r>
        <w:rPr>
          <w:sz w:val="28"/>
          <w:szCs w:val="28"/>
        </w:rPr>
        <w:t xml:space="preserve">Продіагностувавши критерії психологічної безпеки здобувачів вищої освіти (тривожність, фрустрованість, агресивність, ригідність, агресивність, нейротизм, відкритість новому досвіду, сумлінність, екстравертність/інтровертність, мотивація навчальної діяльності), ми дійшли висновку, що прихильники та противники цифровізації освіти в університеті </w:t>
      </w:r>
      <w:r>
        <w:rPr>
          <w:sz w:val="28"/>
          <w:szCs w:val="28"/>
        </w:rPr>
        <w:lastRenderedPageBreak/>
        <w:t>відрізняються, як за соціодемографічними показниками (віком, ступенем вищої освіти), так і за індивідуально-психологічними властивостями, що яскраво відображено на рис. 2.1. та рис. 2.2.</w:t>
      </w:r>
    </w:p>
    <w:p w:rsidR="00A01B35" w:rsidRDefault="00A01B35">
      <w:pPr>
        <w:spacing w:line="360" w:lineRule="auto"/>
        <w:ind w:firstLine="851"/>
        <w:jc w:val="center"/>
        <w:rPr>
          <w:b/>
          <w:sz w:val="28"/>
          <w:szCs w:val="28"/>
        </w:rPr>
      </w:pPr>
    </w:p>
    <w:p w:rsidR="00BA25B4" w:rsidRDefault="00D56E3A">
      <w:pPr>
        <w:spacing w:line="360" w:lineRule="auto"/>
        <w:ind w:firstLine="851"/>
        <w:jc w:val="center"/>
        <w:rPr>
          <w:b/>
          <w:sz w:val="28"/>
          <w:szCs w:val="28"/>
        </w:rPr>
      </w:pPr>
      <w:r>
        <w:rPr>
          <w:b/>
          <w:sz w:val="28"/>
          <w:szCs w:val="28"/>
        </w:rPr>
        <w:t>Висновки до 2 розділу</w:t>
      </w:r>
    </w:p>
    <w:p w:rsidR="00BA25B4" w:rsidRDefault="00BA25B4">
      <w:pPr>
        <w:spacing w:line="360" w:lineRule="auto"/>
        <w:ind w:firstLine="851"/>
        <w:jc w:val="center"/>
        <w:rPr>
          <w:b/>
          <w:sz w:val="28"/>
          <w:szCs w:val="28"/>
        </w:rPr>
      </w:pPr>
    </w:p>
    <w:p w:rsidR="00BA25B4" w:rsidRDefault="00D56E3A">
      <w:pPr>
        <w:spacing w:line="360" w:lineRule="auto"/>
        <w:ind w:firstLine="851"/>
        <w:jc w:val="both"/>
        <w:rPr>
          <w:sz w:val="28"/>
          <w:szCs w:val="28"/>
        </w:rPr>
      </w:pPr>
      <w:r>
        <w:rPr>
          <w:sz w:val="28"/>
          <w:szCs w:val="28"/>
        </w:rPr>
        <w:t xml:space="preserve">Метою проведення емпіричного дослідження стало дослідження критеріїв психологічної безпеки здобувачів вищої освіти, які є прихильниками або противниками цифровізації освітнього середовища. </w:t>
      </w:r>
    </w:p>
    <w:p w:rsidR="00BA25B4" w:rsidRDefault="00D56E3A">
      <w:pPr>
        <w:spacing w:line="360" w:lineRule="auto"/>
        <w:ind w:firstLine="851"/>
        <w:jc w:val="both"/>
        <w:rPr>
          <w:sz w:val="28"/>
          <w:szCs w:val="28"/>
        </w:rPr>
      </w:pPr>
      <w:r>
        <w:rPr>
          <w:sz w:val="28"/>
          <w:szCs w:val="28"/>
        </w:rPr>
        <w:t xml:space="preserve">Вибірку дослідження становили 119 здобувачів, які навчаються на ОП 053 «Психологія» та 231 «Соціальна робота. Соціальна педагогіка. Практична психологія». Вік респондентів – від 24 до 56 років. Гендерний склад вибірки – 98 жінок, 21 чоловік. </w:t>
      </w:r>
    </w:p>
    <w:p w:rsidR="00BA25B4" w:rsidRDefault="00D56E3A">
      <w:pPr>
        <w:spacing w:line="360" w:lineRule="auto"/>
        <w:ind w:firstLine="851"/>
        <w:jc w:val="both"/>
        <w:rPr>
          <w:sz w:val="28"/>
          <w:szCs w:val="28"/>
        </w:rPr>
      </w:pPr>
      <w:r>
        <w:rPr>
          <w:sz w:val="28"/>
          <w:szCs w:val="28"/>
        </w:rPr>
        <w:t>Для дослідження критеріїв психологічної безпеки здобувачів вищої освіти було розроблено та проведено спеціальне опитування в Google формі: «Ставлення до цифровізації освітнього середовища», під час якого були зібрані загальні соціометричні показники (стать, вік) та найголовніше визначено прихильників та противників цифровізації освіти в університеті. Окрім цього, було використано 3 стандартизовані психодіагностичні методики: тест «Самооцінка психічних станів» Г.Айзенка, п`ятифакторний опитувальник особистості (5PFQ), авт. Р. Маккраї та П. Коста, шкала академічної мотивації» (Т. Гордєєва, О. Сичова, Є. Осіна).</w:t>
      </w:r>
    </w:p>
    <w:p w:rsidR="00BA25B4" w:rsidRDefault="00D56E3A">
      <w:pPr>
        <w:spacing w:line="360" w:lineRule="auto"/>
        <w:ind w:firstLine="851"/>
        <w:jc w:val="both"/>
        <w:rPr>
          <w:sz w:val="28"/>
          <w:szCs w:val="28"/>
        </w:rPr>
      </w:pPr>
      <w:r>
        <w:rPr>
          <w:sz w:val="28"/>
          <w:szCs w:val="28"/>
        </w:rPr>
        <w:t>У результаті було продіагностовано 18 критеріїв психологічної безпеки суб</w:t>
      </w:r>
      <w:r w:rsidR="00AD5C0D">
        <w:rPr>
          <w:sz w:val="28"/>
          <w:szCs w:val="28"/>
        </w:rPr>
        <w:t>’</w:t>
      </w:r>
      <w:r>
        <w:rPr>
          <w:sz w:val="28"/>
          <w:szCs w:val="28"/>
        </w:rPr>
        <w:t>єктів освітнього процесу, окремо для прихильників цифровізації, та окремо для противників цифровізації освіти в університеті.</w:t>
      </w:r>
    </w:p>
    <w:p w:rsidR="00BA25B4" w:rsidRDefault="00D56E3A">
      <w:pPr>
        <w:spacing w:line="360" w:lineRule="auto"/>
        <w:ind w:firstLine="851"/>
        <w:jc w:val="both"/>
        <w:rPr>
          <w:sz w:val="28"/>
          <w:szCs w:val="28"/>
        </w:rPr>
      </w:pPr>
      <w:r>
        <w:rPr>
          <w:sz w:val="28"/>
          <w:szCs w:val="28"/>
        </w:rPr>
        <w:t xml:space="preserve">Так, прихильниками цифровізації виявились жінки у віці 24-35 років, які вступили на освітню програму на основі диплома бакалавра. Бажаний </w:t>
      </w:r>
      <w:r>
        <w:rPr>
          <w:sz w:val="28"/>
          <w:szCs w:val="28"/>
        </w:rPr>
        <w:lastRenderedPageBreak/>
        <w:t>спосіб комунікації з викладачами – чат через месенджери, соціальні мережі. Ці респонденти відрізняються низьким рівнем тривожности, ригідності, агресивності, мають середній рівень фрустрації, доброзичливості, старанності й високий рівень екстраверсії та відкритості новому досвіду. У респондентів превалює амотивація та мотивація саморозвитку, окрім цього може проявлятися, як інтроєцьована мотивація, так і екстернальна мотивація.</w:t>
      </w:r>
    </w:p>
    <w:p w:rsidR="00BA25B4" w:rsidRDefault="00D56E3A">
      <w:pPr>
        <w:spacing w:line="360" w:lineRule="auto"/>
        <w:ind w:firstLine="851"/>
        <w:jc w:val="both"/>
        <w:rPr>
          <w:sz w:val="28"/>
          <w:szCs w:val="28"/>
        </w:rPr>
      </w:pPr>
      <w:r>
        <w:rPr>
          <w:sz w:val="28"/>
          <w:szCs w:val="28"/>
        </w:rPr>
        <w:t>Противники цифровізації це жінки у віці 45-56 років, які вступили на освітню програму на основі диплома спеціаліста або магістра. Бажаний спосіб комунікації з викладачами – телефонні дзвінки та відеоконференції. Для цих респондентів характерний високий рівень тривожності, ригідності, фрустрації, низький рівень агресивності, екстраверсії, відкритості новому досвіду, а також середній рівень сумлінності, доброзичливості. Що стосується академічної мотивації, вона є наступною – пізнавальна мотивація, мотивація досягнення, мотивація саморозвитку, мотивація самоповаги. Окрім цього, можемо говорити про досить високий показник прояву самоконтролю особистості.</w:t>
      </w:r>
    </w:p>
    <w:p w:rsidR="00BA25B4" w:rsidRDefault="00BA25B4">
      <w:pPr>
        <w:spacing w:line="360" w:lineRule="auto"/>
        <w:ind w:firstLine="851"/>
        <w:jc w:val="both"/>
        <w:rPr>
          <w:i/>
          <w:sz w:val="28"/>
          <w:szCs w:val="28"/>
        </w:rPr>
      </w:pPr>
    </w:p>
    <w:p w:rsidR="00BA25B4" w:rsidRDefault="00BA25B4">
      <w:pPr>
        <w:spacing w:line="360" w:lineRule="auto"/>
        <w:ind w:firstLine="851"/>
        <w:jc w:val="center"/>
        <w:rPr>
          <w:color w:val="000000"/>
          <w:sz w:val="28"/>
          <w:szCs w:val="28"/>
        </w:rPr>
      </w:pPr>
    </w:p>
    <w:p w:rsidR="00E02CF5" w:rsidRDefault="00E02CF5">
      <w:pPr>
        <w:spacing w:line="360" w:lineRule="auto"/>
        <w:ind w:firstLine="851"/>
        <w:jc w:val="center"/>
        <w:rPr>
          <w:color w:val="000000"/>
          <w:sz w:val="28"/>
          <w:szCs w:val="28"/>
        </w:rPr>
      </w:pPr>
    </w:p>
    <w:p w:rsidR="00E02CF5" w:rsidRDefault="00E02CF5">
      <w:pPr>
        <w:spacing w:line="360" w:lineRule="auto"/>
        <w:ind w:firstLine="851"/>
        <w:jc w:val="center"/>
        <w:rPr>
          <w:color w:val="000000"/>
          <w:sz w:val="28"/>
          <w:szCs w:val="28"/>
        </w:rPr>
      </w:pPr>
    </w:p>
    <w:p w:rsidR="00E02CF5" w:rsidRDefault="00E02CF5">
      <w:pPr>
        <w:spacing w:line="360" w:lineRule="auto"/>
        <w:ind w:firstLine="851"/>
        <w:jc w:val="center"/>
        <w:rPr>
          <w:color w:val="000000"/>
          <w:sz w:val="28"/>
          <w:szCs w:val="28"/>
        </w:rPr>
      </w:pPr>
    </w:p>
    <w:p w:rsidR="00E02CF5" w:rsidRDefault="00E02CF5">
      <w:pPr>
        <w:spacing w:line="360" w:lineRule="auto"/>
        <w:ind w:firstLine="851"/>
        <w:jc w:val="center"/>
        <w:rPr>
          <w:color w:val="000000"/>
          <w:sz w:val="28"/>
          <w:szCs w:val="28"/>
        </w:rPr>
      </w:pPr>
    </w:p>
    <w:p w:rsidR="00E02CF5" w:rsidRDefault="00E02CF5">
      <w:pPr>
        <w:spacing w:line="360" w:lineRule="auto"/>
        <w:ind w:firstLine="851"/>
        <w:jc w:val="center"/>
        <w:rPr>
          <w:color w:val="000000"/>
          <w:sz w:val="28"/>
          <w:szCs w:val="28"/>
        </w:rPr>
      </w:pPr>
    </w:p>
    <w:p w:rsidR="00C508F8" w:rsidRDefault="00C508F8">
      <w:pPr>
        <w:spacing w:line="360" w:lineRule="auto"/>
        <w:ind w:firstLine="851"/>
        <w:jc w:val="center"/>
        <w:rPr>
          <w:color w:val="000000"/>
          <w:sz w:val="28"/>
          <w:szCs w:val="28"/>
        </w:rPr>
      </w:pPr>
    </w:p>
    <w:p w:rsidR="00E02CF5" w:rsidRDefault="00E02CF5">
      <w:pPr>
        <w:spacing w:line="360" w:lineRule="auto"/>
        <w:ind w:firstLine="851"/>
        <w:jc w:val="center"/>
        <w:rPr>
          <w:color w:val="000000"/>
          <w:sz w:val="28"/>
          <w:szCs w:val="28"/>
        </w:rPr>
      </w:pPr>
    </w:p>
    <w:p w:rsidR="00E02CF5" w:rsidRDefault="00E02CF5">
      <w:pPr>
        <w:spacing w:line="360" w:lineRule="auto"/>
        <w:ind w:firstLine="851"/>
        <w:jc w:val="center"/>
        <w:rPr>
          <w:color w:val="000000"/>
          <w:sz w:val="28"/>
          <w:szCs w:val="28"/>
        </w:rPr>
      </w:pPr>
    </w:p>
    <w:p w:rsidR="00E02CF5" w:rsidRDefault="00E02CF5">
      <w:pPr>
        <w:spacing w:line="360" w:lineRule="auto"/>
        <w:ind w:firstLine="851"/>
        <w:jc w:val="center"/>
        <w:rPr>
          <w:color w:val="000000"/>
          <w:sz w:val="28"/>
          <w:szCs w:val="28"/>
        </w:rPr>
      </w:pPr>
    </w:p>
    <w:p w:rsidR="00E02CF5" w:rsidRDefault="00E02CF5" w:rsidP="00E02CF5">
      <w:pPr>
        <w:spacing w:line="360" w:lineRule="auto"/>
        <w:ind w:firstLine="851"/>
        <w:jc w:val="both"/>
        <w:rPr>
          <w:b/>
          <w:sz w:val="28"/>
          <w:szCs w:val="28"/>
        </w:rPr>
      </w:pPr>
      <w:r w:rsidRPr="00F077BB">
        <w:rPr>
          <w:b/>
          <w:sz w:val="28"/>
          <w:szCs w:val="28"/>
        </w:rPr>
        <w:lastRenderedPageBreak/>
        <w:t>РОЗДІЛ III. ПРОГРАМА ФОРМУВАННЯ ПСИХОЛОГІЧНО-БЕЗПЕ</w:t>
      </w:r>
      <w:r>
        <w:rPr>
          <w:b/>
          <w:sz w:val="28"/>
          <w:szCs w:val="28"/>
        </w:rPr>
        <w:t>ЧНОГО</w:t>
      </w:r>
      <w:r w:rsidRPr="00F077BB">
        <w:rPr>
          <w:b/>
          <w:sz w:val="28"/>
          <w:szCs w:val="28"/>
        </w:rPr>
        <w:t xml:space="preserve"> ПРОСТОРУ ДЛЯ СУБ</w:t>
      </w:r>
      <w:r w:rsidR="00AD5C0D">
        <w:rPr>
          <w:b/>
          <w:sz w:val="28"/>
          <w:szCs w:val="28"/>
        </w:rPr>
        <w:t>’</w:t>
      </w:r>
      <w:r w:rsidRPr="00F077BB">
        <w:rPr>
          <w:b/>
          <w:sz w:val="28"/>
          <w:szCs w:val="28"/>
        </w:rPr>
        <w:t xml:space="preserve">ЄКТІВ ОСВІТНЬОЇ ДІЯЛЬНОСТІ </w:t>
      </w:r>
    </w:p>
    <w:p w:rsidR="00E02CF5" w:rsidRPr="00F077BB" w:rsidRDefault="00E02CF5" w:rsidP="00E02CF5">
      <w:pPr>
        <w:spacing w:line="360" w:lineRule="auto"/>
        <w:ind w:firstLine="851"/>
        <w:jc w:val="both"/>
        <w:rPr>
          <w:b/>
          <w:sz w:val="28"/>
          <w:szCs w:val="28"/>
        </w:rPr>
      </w:pPr>
    </w:p>
    <w:p w:rsidR="00E02CF5" w:rsidRDefault="00E02CF5" w:rsidP="00E02CF5">
      <w:pPr>
        <w:spacing w:line="360" w:lineRule="auto"/>
        <w:ind w:firstLine="851"/>
        <w:jc w:val="both"/>
        <w:rPr>
          <w:b/>
          <w:sz w:val="28"/>
          <w:szCs w:val="28"/>
        </w:rPr>
      </w:pPr>
      <w:r w:rsidRPr="00F077BB">
        <w:rPr>
          <w:b/>
          <w:sz w:val="28"/>
          <w:szCs w:val="28"/>
        </w:rPr>
        <w:t>3.1. Обґрунтування програми психологічно-безпе</w:t>
      </w:r>
      <w:r>
        <w:rPr>
          <w:b/>
          <w:sz w:val="28"/>
          <w:szCs w:val="28"/>
        </w:rPr>
        <w:t>чного</w:t>
      </w:r>
      <w:r w:rsidRPr="00F077BB">
        <w:rPr>
          <w:b/>
          <w:sz w:val="28"/>
          <w:szCs w:val="28"/>
        </w:rPr>
        <w:t xml:space="preserve"> простору освітнього закладу </w:t>
      </w:r>
    </w:p>
    <w:p w:rsidR="00E02CF5" w:rsidRDefault="00E02CF5" w:rsidP="00E02CF5">
      <w:pPr>
        <w:spacing w:line="360" w:lineRule="auto"/>
        <w:ind w:firstLine="851"/>
        <w:jc w:val="both"/>
        <w:rPr>
          <w:sz w:val="28"/>
          <w:szCs w:val="28"/>
        </w:rPr>
      </w:pPr>
    </w:p>
    <w:p w:rsidR="00E02CF5" w:rsidRDefault="00E02CF5" w:rsidP="00E02CF5">
      <w:pPr>
        <w:spacing w:line="360" w:lineRule="auto"/>
        <w:ind w:firstLine="851"/>
        <w:jc w:val="both"/>
        <w:rPr>
          <w:sz w:val="28"/>
          <w:szCs w:val="28"/>
        </w:rPr>
      </w:pPr>
      <w:r w:rsidRPr="00F077BB">
        <w:rPr>
          <w:sz w:val="28"/>
          <w:szCs w:val="28"/>
        </w:rPr>
        <w:t>Робота з формування безпечного освітнього простору</w:t>
      </w:r>
      <w:r>
        <w:rPr>
          <w:sz w:val="28"/>
          <w:szCs w:val="28"/>
        </w:rPr>
        <w:t xml:space="preserve"> здобувачів вищої освіти – ма</w:t>
      </w:r>
      <w:r w:rsidRPr="00F077BB">
        <w:rPr>
          <w:sz w:val="28"/>
          <w:szCs w:val="28"/>
        </w:rPr>
        <w:t xml:space="preserve">є </w:t>
      </w:r>
      <w:r>
        <w:rPr>
          <w:sz w:val="28"/>
          <w:szCs w:val="28"/>
        </w:rPr>
        <w:t xml:space="preserve">бути </w:t>
      </w:r>
      <w:r w:rsidRPr="00F077BB">
        <w:rPr>
          <w:sz w:val="28"/>
          <w:szCs w:val="28"/>
        </w:rPr>
        <w:t>одним із пріорит</w:t>
      </w:r>
      <w:r>
        <w:rPr>
          <w:sz w:val="28"/>
          <w:szCs w:val="28"/>
        </w:rPr>
        <w:t>етних напрямів розвитку сучасного закладу вищої освіти</w:t>
      </w:r>
      <w:r w:rsidRPr="00F077BB">
        <w:rPr>
          <w:sz w:val="28"/>
          <w:szCs w:val="28"/>
        </w:rPr>
        <w:t>.</w:t>
      </w:r>
      <w:r>
        <w:rPr>
          <w:sz w:val="28"/>
          <w:szCs w:val="28"/>
        </w:rPr>
        <w:t xml:space="preserve"> Розробка </w:t>
      </w:r>
      <w:r w:rsidRPr="00F077BB">
        <w:rPr>
          <w:sz w:val="28"/>
          <w:szCs w:val="28"/>
        </w:rPr>
        <w:t>стратегій діял</w:t>
      </w:r>
      <w:r>
        <w:rPr>
          <w:sz w:val="28"/>
          <w:szCs w:val="28"/>
        </w:rPr>
        <w:t xml:space="preserve">ьності щодо формування безпечного </w:t>
      </w:r>
      <w:r w:rsidRPr="00F077BB">
        <w:rPr>
          <w:sz w:val="28"/>
          <w:szCs w:val="28"/>
        </w:rPr>
        <w:t>освітнього середовища</w:t>
      </w:r>
      <w:r>
        <w:rPr>
          <w:sz w:val="28"/>
          <w:szCs w:val="28"/>
        </w:rPr>
        <w:t xml:space="preserve"> в умовах цифровізації</w:t>
      </w:r>
      <w:r w:rsidRPr="00F077BB">
        <w:rPr>
          <w:sz w:val="28"/>
          <w:szCs w:val="28"/>
        </w:rPr>
        <w:t>, включаючи компоненти життєдіяльності та</w:t>
      </w:r>
      <w:r>
        <w:rPr>
          <w:sz w:val="28"/>
          <w:szCs w:val="28"/>
        </w:rPr>
        <w:t xml:space="preserve"> </w:t>
      </w:r>
      <w:r w:rsidRPr="00F077BB">
        <w:rPr>
          <w:sz w:val="28"/>
          <w:szCs w:val="28"/>
        </w:rPr>
        <w:t xml:space="preserve">взаємодії </w:t>
      </w:r>
      <w:r>
        <w:rPr>
          <w:sz w:val="28"/>
          <w:szCs w:val="28"/>
        </w:rPr>
        <w:t>об</w:t>
      </w:r>
      <w:r w:rsidR="00AD5C0D">
        <w:rPr>
          <w:sz w:val="28"/>
          <w:szCs w:val="28"/>
        </w:rPr>
        <w:t>’</w:t>
      </w:r>
      <w:r>
        <w:rPr>
          <w:sz w:val="28"/>
          <w:szCs w:val="28"/>
        </w:rPr>
        <w:t>єктів та суб</w:t>
      </w:r>
      <w:r w:rsidR="00AD5C0D">
        <w:rPr>
          <w:sz w:val="28"/>
          <w:szCs w:val="28"/>
        </w:rPr>
        <w:t>’</w:t>
      </w:r>
      <w:r>
        <w:rPr>
          <w:sz w:val="28"/>
          <w:szCs w:val="28"/>
        </w:rPr>
        <w:t>єктів освітнього процесу</w:t>
      </w:r>
      <w:r w:rsidRPr="00F077BB">
        <w:rPr>
          <w:sz w:val="28"/>
          <w:szCs w:val="28"/>
        </w:rPr>
        <w:t xml:space="preserve"> – одна з</w:t>
      </w:r>
      <w:r>
        <w:rPr>
          <w:sz w:val="28"/>
          <w:szCs w:val="28"/>
        </w:rPr>
        <w:t xml:space="preserve"> </w:t>
      </w:r>
      <w:r w:rsidRPr="00F077BB">
        <w:rPr>
          <w:sz w:val="28"/>
          <w:szCs w:val="28"/>
        </w:rPr>
        <w:t xml:space="preserve">потреб, обумовлена </w:t>
      </w:r>
      <w:r>
        <w:rPr>
          <w:sz w:val="28"/>
          <w:szCs w:val="28"/>
        </w:rPr>
        <w:t>сучасними умовами життєдіяльності.</w:t>
      </w:r>
      <w:r w:rsidRPr="00F077BB">
        <w:rPr>
          <w:sz w:val="28"/>
          <w:szCs w:val="28"/>
        </w:rPr>
        <w:t xml:space="preserve"> Важливо, щоб усім учасникам</w:t>
      </w:r>
      <w:r>
        <w:rPr>
          <w:sz w:val="28"/>
          <w:szCs w:val="28"/>
        </w:rPr>
        <w:t xml:space="preserve"> </w:t>
      </w:r>
      <w:r w:rsidRPr="00F077BB">
        <w:rPr>
          <w:sz w:val="28"/>
          <w:szCs w:val="28"/>
        </w:rPr>
        <w:t>освітніх відносин було комфортно в освітній</w:t>
      </w:r>
      <w:r>
        <w:rPr>
          <w:sz w:val="28"/>
          <w:szCs w:val="28"/>
        </w:rPr>
        <w:t xml:space="preserve"> </w:t>
      </w:r>
      <w:r w:rsidRPr="00F077BB">
        <w:rPr>
          <w:sz w:val="28"/>
          <w:szCs w:val="28"/>
        </w:rPr>
        <w:t>організаці</w:t>
      </w:r>
      <w:r>
        <w:rPr>
          <w:sz w:val="28"/>
          <w:szCs w:val="28"/>
        </w:rPr>
        <w:t>ї, як при здійсненні взаємодії педагогів</w:t>
      </w:r>
      <w:r w:rsidRPr="00F077BB">
        <w:rPr>
          <w:sz w:val="28"/>
          <w:szCs w:val="28"/>
        </w:rPr>
        <w:t>, батьків,</w:t>
      </w:r>
      <w:r>
        <w:rPr>
          <w:sz w:val="28"/>
          <w:szCs w:val="28"/>
        </w:rPr>
        <w:t xml:space="preserve"> здобувачів вищої освіти, громадських організацій</w:t>
      </w:r>
      <w:r w:rsidRPr="00F077BB">
        <w:rPr>
          <w:sz w:val="28"/>
          <w:szCs w:val="28"/>
        </w:rPr>
        <w:t>, а також у процесі фор</w:t>
      </w:r>
      <w:r>
        <w:rPr>
          <w:sz w:val="28"/>
          <w:szCs w:val="28"/>
        </w:rPr>
        <w:t xml:space="preserve">мування універсальних навчально-наукових </w:t>
      </w:r>
      <w:r w:rsidRPr="00F077BB">
        <w:rPr>
          <w:sz w:val="28"/>
          <w:szCs w:val="28"/>
        </w:rPr>
        <w:t>задач.</w:t>
      </w:r>
      <w:r>
        <w:rPr>
          <w:sz w:val="28"/>
          <w:szCs w:val="28"/>
        </w:rPr>
        <w:t xml:space="preserve"> </w:t>
      </w:r>
    </w:p>
    <w:p w:rsidR="00E02CF5" w:rsidRDefault="00E02CF5" w:rsidP="00E02CF5">
      <w:pPr>
        <w:spacing w:line="360" w:lineRule="auto"/>
        <w:ind w:firstLine="851"/>
        <w:jc w:val="both"/>
        <w:rPr>
          <w:sz w:val="28"/>
          <w:szCs w:val="28"/>
        </w:rPr>
      </w:pPr>
      <w:r w:rsidRPr="00CE16F3">
        <w:rPr>
          <w:sz w:val="28"/>
          <w:szCs w:val="28"/>
          <w:lang w:val="ru-RU"/>
        </w:rPr>
        <w:t xml:space="preserve">Законодавство України та міжнародні стандарти вимагають створення безпечного середовища в навчальних закладах (наприклад, Закон України </w:t>
      </w:r>
      <w:r>
        <w:rPr>
          <w:sz w:val="28"/>
          <w:szCs w:val="28"/>
        </w:rPr>
        <w:t>«</w:t>
      </w:r>
      <w:r w:rsidRPr="00CE16F3">
        <w:rPr>
          <w:sz w:val="28"/>
          <w:szCs w:val="28"/>
          <w:lang w:val="ru-RU"/>
        </w:rPr>
        <w:t>Про освіту</w:t>
      </w:r>
      <w:r>
        <w:rPr>
          <w:sz w:val="28"/>
          <w:szCs w:val="28"/>
        </w:rPr>
        <w:t>»</w:t>
      </w:r>
      <w:r w:rsidRPr="00CE16F3">
        <w:rPr>
          <w:sz w:val="28"/>
          <w:szCs w:val="28"/>
          <w:lang w:val="ru-RU"/>
        </w:rPr>
        <w:t>, Закон</w:t>
      </w:r>
      <w:r>
        <w:rPr>
          <w:sz w:val="28"/>
          <w:szCs w:val="28"/>
        </w:rPr>
        <w:t xml:space="preserve"> України</w:t>
      </w:r>
      <w:r w:rsidRPr="00CE16F3">
        <w:rPr>
          <w:sz w:val="28"/>
          <w:szCs w:val="28"/>
          <w:lang w:val="ru-RU"/>
        </w:rPr>
        <w:t xml:space="preserve"> </w:t>
      </w:r>
      <w:r>
        <w:rPr>
          <w:sz w:val="28"/>
          <w:szCs w:val="28"/>
        </w:rPr>
        <w:t>«Про протидію булінгу» тощо</w:t>
      </w:r>
      <w:r w:rsidRPr="00CE16F3">
        <w:rPr>
          <w:sz w:val="28"/>
          <w:szCs w:val="28"/>
          <w:lang w:val="ru-RU"/>
        </w:rPr>
        <w:t xml:space="preserve">). </w:t>
      </w:r>
      <w:r>
        <w:rPr>
          <w:sz w:val="28"/>
          <w:szCs w:val="28"/>
        </w:rPr>
        <w:t>А, б</w:t>
      </w:r>
      <w:r w:rsidRPr="00645B6E">
        <w:rPr>
          <w:sz w:val="28"/>
          <w:szCs w:val="28"/>
        </w:rPr>
        <w:t>езпечним середовище буде тоді, коли воно буде вільним від прояву психологічного насильства, що сприятиме задоволенню основних потреб в особистісно-довірчому спілкуванні, що створює</w:t>
      </w:r>
      <w:r>
        <w:rPr>
          <w:sz w:val="28"/>
          <w:szCs w:val="28"/>
        </w:rPr>
        <w:t xml:space="preserve"> </w:t>
      </w:r>
      <w:r w:rsidRPr="00645B6E">
        <w:rPr>
          <w:sz w:val="28"/>
          <w:szCs w:val="28"/>
        </w:rPr>
        <w:t>референтну значущість середовища та забезпечує психічне здоров</w:t>
      </w:r>
      <w:r w:rsidR="00AD5C0D">
        <w:rPr>
          <w:sz w:val="28"/>
          <w:szCs w:val="28"/>
        </w:rPr>
        <w:t>’</w:t>
      </w:r>
      <w:r w:rsidRPr="00645B6E">
        <w:rPr>
          <w:sz w:val="28"/>
          <w:szCs w:val="28"/>
        </w:rPr>
        <w:t>я</w:t>
      </w:r>
      <w:r>
        <w:rPr>
          <w:sz w:val="28"/>
          <w:szCs w:val="28"/>
        </w:rPr>
        <w:t xml:space="preserve"> </w:t>
      </w:r>
      <w:r w:rsidRPr="00645B6E">
        <w:rPr>
          <w:sz w:val="28"/>
          <w:szCs w:val="28"/>
        </w:rPr>
        <w:t>всіх її суб</w:t>
      </w:r>
      <w:r w:rsidR="00AD5C0D">
        <w:rPr>
          <w:sz w:val="28"/>
          <w:szCs w:val="28"/>
        </w:rPr>
        <w:t>’</w:t>
      </w:r>
      <w:r w:rsidRPr="00645B6E">
        <w:rPr>
          <w:sz w:val="28"/>
          <w:szCs w:val="28"/>
        </w:rPr>
        <w:t>єктів</w:t>
      </w:r>
      <w:r>
        <w:rPr>
          <w:sz w:val="28"/>
          <w:szCs w:val="28"/>
        </w:rPr>
        <w:t>.</w:t>
      </w:r>
    </w:p>
    <w:p w:rsidR="00E02CF5" w:rsidRPr="0045786E" w:rsidRDefault="00E02CF5" w:rsidP="00E02CF5">
      <w:pPr>
        <w:spacing w:line="360" w:lineRule="auto"/>
        <w:ind w:firstLine="851"/>
        <w:jc w:val="both"/>
        <w:rPr>
          <w:sz w:val="28"/>
          <w:szCs w:val="28"/>
        </w:rPr>
      </w:pPr>
      <w:r w:rsidRPr="0045786E">
        <w:rPr>
          <w:b/>
          <w:sz w:val="28"/>
          <w:szCs w:val="28"/>
        </w:rPr>
        <w:t>Наукова новизна програми.</w:t>
      </w:r>
      <w:r w:rsidR="00A01B35">
        <w:rPr>
          <w:b/>
          <w:sz w:val="28"/>
          <w:szCs w:val="28"/>
        </w:rPr>
        <w:t xml:space="preserve"> </w:t>
      </w:r>
      <w:r w:rsidRPr="0045786E">
        <w:rPr>
          <w:sz w:val="28"/>
          <w:szCs w:val="28"/>
        </w:rPr>
        <w:t xml:space="preserve">Психологічна безпека визначається як стан, за якого особа відчуває себе захищеною, впевненою у своїй гідності, та може вільно виражати свої думки без страху осуду. Дослідження вказують, </w:t>
      </w:r>
      <w:r w:rsidRPr="0045786E">
        <w:rPr>
          <w:sz w:val="28"/>
          <w:szCs w:val="28"/>
        </w:rPr>
        <w:lastRenderedPageBreak/>
        <w:t>що емоційна безпека є важливою передумовою успішного навчання, соціалізації та розвитку креативності.</w:t>
      </w:r>
    </w:p>
    <w:p w:rsidR="00E02CF5" w:rsidRDefault="00E02CF5" w:rsidP="00E02CF5">
      <w:pPr>
        <w:spacing w:line="360" w:lineRule="auto"/>
        <w:ind w:firstLine="851"/>
        <w:jc w:val="both"/>
        <w:rPr>
          <w:sz w:val="28"/>
          <w:szCs w:val="28"/>
        </w:rPr>
      </w:pPr>
      <w:r w:rsidRPr="0045786E">
        <w:rPr>
          <w:sz w:val="28"/>
          <w:szCs w:val="28"/>
        </w:rPr>
        <w:t xml:space="preserve">Створення сприятливого психологічного клімату зменшує рівень стресу, запобігає конфліктам і сприяє гармонізації взаємин </w:t>
      </w:r>
      <w:r>
        <w:rPr>
          <w:sz w:val="28"/>
          <w:szCs w:val="28"/>
        </w:rPr>
        <w:t>в академічному середовищі закладу вищої освіти</w:t>
      </w:r>
      <w:r w:rsidRPr="0045786E">
        <w:rPr>
          <w:sz w:val="28"/>
          <w:szCs w:val="28"/>
        </w:rPr>
        <w:t>.</w:t>
      </w:r>
    </w:p>
    <w:p w:rsidR="00E02CF5" w:rsidRDefault="00E02CF5" w:rsidP="00E02CF5">
      <w:pPr>
        <w:spacing w:line="360" w:lineRule="auto"/>
        <w:ind w:firstLine="851"/>
        <w:jc w:val="both"/>
        <w:rPr>
          <w:b/>
          <w:sz w:val="28"/>
          <w:szCs w:val="28"/>
        </w:rPr>
      </w:pPr>
      <w:r w:rsidRPr="007933BC">
        <w:rPr>
          <w:b/>
          <w:sz w:val="28"/>
          <w:szCs w:val="28"/>
        </w:rPr>
        <w:t>Мета програми</w:t>
      </w:r>
      <w:r>
        <w:rPr>
          <w:b/>
          <w:sz w:val="28"/>
          <w:szCs w:val="28"/>
        </w:rPr>
        <w:t>:</w:t>
      </w:r>
    </w:p>
    <w:p w:rsidR="00E02CF5" w:rsidRPr="00BC38C3" w:rsidRDefault="00E02CF5" w:rsidP="00FC2B54">
      <w:pPr>
        <w:pStyle w:val="aa"/>
        <w:numPr>
          <w:ilvl w:val="0"/>
          <w:numId w:val="28"/>
        </w:numPr>
        <w:spacing w:line="360" w:lineRule="auto"/>
        <w:ind w:left="0" w:firstLine="851"/>
        <w:jc w:val="both"/>
        <w:rPr>
          <w:rFonts w:ascii="Times New Roman" w:hAnsi="Times New Roman"/>
          <w:sz w:val="28"/>
          <w:szCs w:val="28"/>
          <w:lang w:val="uk-UA"/>
        </w:rPr>
      </w:pPr>
      <w:r w:rsidRPr="00BC38C3">
        <w:rPr>
          <w:rFonts w:ascii="Times New Roman" w:hAnsi="Times New Roman"/>
          <w:sz w:val="28"/>
          <w:szCs w:val="28"/>
          <w:lang w:val="uk-UA"/>
        </w:rPr>
        <w:t>створити психологічно безпечне та комфортне освітнє середовище, яке забезпечить розвиваючий та підтримуючий ресурс для формування психологічно здорової особистості здобувачів освіти;</w:t>
      </w:r>
    </w:p>
    <w:p w:rsidR="00E02CF5" w:rsidRPr="00BC38C3" w:rsidRDefault="00E02CF5" w:rsidP="00FC2B54">
      <w:pPr>
        <w:pStyle w:val="aa"/>
        <w:numPr>
          <w:ilvl w:val="0"/>
          <w:numId w:val="28"/>
        </w:numPr>
        <w:spacing w:line="360" w:lineRule="auto"/>
        <w:ind w:left="0" w:firstLine="851"/>
        <w:jc w:val="both"/>
        <w:rPr>
          <w:rFonts w:ascii="Times New Roman" w:hAnsi="Times New Roman"/>
          <w:sz w:val="28"/>
          <w:szCs w:val="28"/>
          <w:lang w:val="uk-UA"/>
        </w:rPr>
      </w:pPr>
      <w:r w:rsidRPr="00BC38C3">
        <w:rPr>
          <w:rFonts w:ascii="Times New Roman" w:hAnsi="Times New Roman"/>
          <w:sz w:val="28"/>
          <w:szCs w:val="28"/>
          <w:lang w:val="uk-UA"/>
        </w:rPr>
        <w:t>сприяння психологічній адаптації здобувачів вищої освіт</w:t>
      </w:r>
      <w:r w:rsidR="00FC2B54">
        <w:rPr>
          <w:rFonts w:ascii="Times New Roman" w:hAnsi="Times New Roman"/>
          <w:sz w:val="28"/>
          <w:szCs w:val="28"/>
          <w:lang w:val="uk-UA"/>
        </w:rPr>
        <w:t>и</w:t>
      </w:r>
      <w:r w:rsidRPr="00BC38C3">
        <w:rPr>
          <w:rFonts w:ascii="Times New Roman" w:hAnsi="Times New Roman"/>
          <w:sz w:val="28"/>
          <w:szCs w:val="28"/>
          <w:lang w:val="uk-UA"/>
        </w:rPr>
        <w:t xml:space="preserve"> до умов навчання в епоху цифровізації;</w:t>
      </w:r>
    </w:p>
    <w:p w:rsidR="00E02CF5" w:rsidRPr="00BC38C3" w:rsidRDefault="00E02CF5" w:rsidP="00FC2B54">
      <w:pPr>
        <w:pStyle w:val="aa"/>
        <w:numPr>
          <w:ilvl w:val="0"/>
          <w:numId w:val="28"/>
        </w:numPr>
        <w:spacing w:line="360" w:lineRule="auto"/>
        <w:ind w:left="0" w:firstLine="851"/>
        <w:jc w:val="both"/>
        <w:rPr>
          <w:rFonts w:ascii="Times New Roman" w:hAnsi="Times New Roman"/>
          <w:sz w:val="28"/>
          <w:szCs w:val="28"/>
          <w:lang w:val="uk-UA"/>
        </w:rPr>
      </w:pPr>
      <w:r w:rsidRPr="00BC38C3">
        <w:rPr>
          <w:rFonts w:ascii="Times New Roman" w:hAnsi="Times New Roman"/>
          <w:sz w:val="28"/>
          <w:szCs w:val="28"/>
          <w:lang w:val="uk-UA"/>
        </w:rPr>
        <w:t xml:space="preserve">корекція хибних очікувань і типових ілюзій щодо дистанційного навчання; </w:t>
      </w:r>
    </w:p>
    <w:p w:rsidR="00E02CF5" w:rsidRPr="00FC2B54" w:rsidRDefault="00E02CF5" w:rsidP="00FC2B54">
      <w:pPr>
        <w:pStyle w:val="aa"/>
        <w:numPr>
          <w:ilvl w:val="0"/>
          <w:numId w:val="28"/>
        </w:numPr>
        <w:spacing w:line="360" w:lineRule="auto"/>
        <w:ind w:left="0" w:firstLine="851"/>
        <w:jc w:val="both"/>
        <w:rPr>
          <w:rFonts w:ascii="Times New Roman" w:hAnsi="Times New Roman"/>
          <w:sz w:val="28"/>
          <w:szCs w:val="28"/>
        </w:rPr>
      </w:pPr>
      <w:r w:rsidRPr="00FC2B54">
        <w:rPr>
          <w:rFonts w:ascii="Times New Roman" w:hAnsi="Times New Roman"/>
          <w:sz w:val="28"/>
          <w:szCs w:val="28"/>
        </w:rPr>
        <w:t xml:space="preserve">підвищення мотивації навчання </w:t>
      </w:r>
      <w:r w:rsidR="00FC2B54">
        <w:rPr>
          <w:rFonts w:ascii="Times New Roman" w:hAnsi="Times New Roman"/>
          <w:sz w:val="28"/>
          <w:szCs w:val="28"/>
          <w:lang w:val="uk-UA"/>
        </w:rPr>
        <w:t>в</w:t>
      </w:r>
      <w:r w:rsidRPr="00FC2B54">
        <w:rPr>
          <w:rFonts w:ascii="Times New Roman" w:hAnsi="Times New Roman"/>
          <w:sz w:val="28"/>
          <w:szCs w:val="28"/>
        </w:rPr>
        <w:t xml:space="preserve"> умовах використання інформаційно-комп</w:t>
      </w:r>
      <w:r w:rsidR="00AD5C0D" w:rsidRPr="00FC2B54">
        <w:rPr>
          <w:rFonts w:ascii="Times New Roman" w:hAnsi="Times New Roman"/>
          <w:sz w:val="28"/>
          <w:szCs w:val="28"/>
        </w:rPr>
        <w:t>’</w:t>
      </w:r>
      <w:r w:rsidRPr="00FC2B54">
        <w:rPr>
          <w:rFonts w:ascii="Times New Roman" w:hAnsi="Times New Roman"/>
          <w:sz w:val="28"/>
          <w:szCs w:val="28"/>
        </w:rPr>
        <w:t xml:space="preserve">ютерних технологій; </w:t>
      </w:r>
    </w:p>
    <w:p w:rsidR="00E02CF5" w:rsidRPr="00FC2B54" w:rsidRDefault="00E02CF5" w:rsidP="00FC2B54">
      <w:pPr>
        <w:pStyle w:val="aa"/>
        <w:numPr>
          <w:ilvl w:val="0"/>
          <w:numId w:val="28"/>
        </w:numPr>
        <w:spacing w:after="0" w:line="360" w:lineRule="auto"/>
        <w:ind w:left="0" w:firstLine="851"/>
        <w:jc w:val="both"/>
        <w:rPr>
          <w:rFonts w:ascii="Times New Roman" w:hAnsi="Times New Roman"/>
          <w:sz w:val="28"/>
          <w:szCs w:val="28"/>
        </w:rPr>
      </w:pPr>
      <w:r w:rsidRPr="00FC2B54">
        <w:rPr>
          <w:rFonts w:ascii="Times New Roman" w:hAnsi="Times New Roman"/>
          <w:sz w:val="28"/>
          <w:szCs w:val="28"/>
        </w:rPr>
        <w:t xml:space="preserve">знаходження оптимальних моделей поведінки в студентському середовищі; </w:t>
      </w:r>
    </w:p>
    <w:p w:rsidR="00E02CF5" w:rsidRPr="00FC2B54" w:rsidRDefault="00E02CF5" w:rsidP="00FC2B54">
      <w:pPr>
        <w:pStyle w:val="aa"/>
        <w:numPr>
          <w:ilvl w:val="0"/>
          <w:numId w:val="28"/>
        </w:numPr>
        <w:spacing w:after="0" w:line="360" w:lineRule="auto"/>
        <w:ind w:left="0" w:firstLine="851"/>
        <w:jc w:val="both"/>
        <w:rPr>
          <w:rFonts w:ascii="Times New Roman" w:hAnsi="Times New Roman"/>
          <w:sz w:val="28"/>
          <w:szCs w:val="28"/>
        </w:rPr>
      </w:pPr>
      <w:r w:rsidRPr="00FC2B54">
        <w:rPr>
          <w:rFonts w:ascii="Times New Roman" w:hAnsi="Times New Roman"/>
          <w:sz w:val="28"/>
          <w:szCs w:val="28"/>
        </w:rPr>
        <w:t>добір оптимальної стратегії навчання.</w:t>
      </w:r>
    </w:p>
    <w:p w:rsidR="00E02CF5" w:rsidRPr="00730CC4" w:rsidRDefault="00E02CF5" w:rsidP="00FC2B54">
      <w:pPr>
        <w:spacing w:line="360" w:lineRule="auto"/>
        <w:ind w:firstLine="851"/>
        <w:jc w:val="both"/>
        <w:rPr>
          <w:sz w:val="28"/>
          <w:szCs w:val="28"/>
        </w:rPr>
      </w:pPr>
      <w:r w:rsidRPr="00730CC4">
        <w:rPr>
          <w:sz w:val="28"/>
          <w:szCs w:val="28"/>
        </w:rPr>
        <w:t>Треба зазначити, що запропонована програма тренінгу не забезпечує «стопроцентної» адаптації</w:t>
      </w:r>
      <w:r>
        <w:rPr>
          <w:sz w:val="28"/>
          <w:szCs w:val="28"/>
        </w:rPr>
        <w:t xml:space="preserve"> до цифрового навчання</w:t>
      </w:r>
      <w:r w:rsidRPr="00730CC4">
        <w:rPr>
          <w:sz w:val="28"/>
          <w:szCs w:val="28"/>
        </w:rPr>
        <w:t>. Вона лише сприяє цьому процесу, посилює його динаміку за рахунок «переведення» неусвідомлюваного матеріалу на актуалізований усвідомлюваний рівень.</w:t>
      </w:r>
    </w:p>
    <w:p w:rsidR="00E02CF5" w:rsidRPr="00C370BE" w:rsidRDefault="00E02CF5" w:rsidP="00E02CF5">
      <w:pPr>
        <w:spacing w:line="360" w:lineRule="auto"/>
        <w:ind w:firstLine="851"/>
        <w:jc w:val="both"/>
        <w:rPr>
          <w:sz w:val="28"/>
          <w:szCs w:val="28"/>
        </w:rPr>
      </w:pPr>
      <w:r w:rsidRPr="007933BC">
        <w:rPr>
          <w:b/>
          <w:sz w:val="28"/>
          <w:szCs w:val="28"/>
        </w:rPr>
        <w:t>Компоненти</w:t>
      </w:r>
      <w:r w:rsidRPr="00C370BE">
        <w:rPr>
          <w:sz w:val="28"/>
          <w:szCs w:val="28"/>
        </w:rPr>
        <w:t xml:space="preserve"> </w:t>
      </w:r>
      <w:r>
        <w:rPr>
          <w:sz w:val="28"/>
          <w:szCs w:val="28"/>
        </w:rPr>
        <w:t xml:space="preserve">програми </w:t>
      </w:r>
      <w:r w:rsidRPr="00C370BE">
        <w:rPr>
          <w:sz w:val="28"/>
          <w:szCs w:val="28"/>
        </w:rPr>
        <w:t>психол</w:t>
      </w:r>
      <w:r>
        <w:rPr>
          <w:sz w:val="28"/>
          <w:szCs w:val="28"/>
        </w:rPr>
        <w:t xml:space="preserve">огічно-безпечного </w:t>
      </w:r>
      <w:r w:rsidRPr="00C370BE">
        <w:rPr>
          <w:sz w:val="28"/>
          <w:szCs w:val="28"/>
        </w:rPr>
        <w:t>освітнього середовища:</w:t>
      </w:r>
    </w:p>
    <w:p w:rsidR="00E02CF5" w:rsidRPr="00BC38C3" w:rsidRDefault="00FC2B54" w:rsidP="00FC2B54">
      <w:pPr>
        <w:pStyle w:val="aa"/>
        <w:numPr>
          <w:ilvl w:val="0"/>
          <w:numId w:val="29"/>
        </w:numPr>
        <w:spacing w:line="360" w:lineRule="auto"/>
        <w:ind w:left="0" w:firstLine="851"/>
        <w:jc w:val="both"/>
        <w:rPr>
          <w:rFonts w:ascii="Times New Roman" w:hAnsi="Times New Roman"/>
          <w:sz w:val="28"/>
          <w:szCs w:val="28"/>
          <w:lang w:val="uk-UA"/>
        </w:rPr>
      </w:pPr>
      <w:r w:rsidRPr="00BC38C3">
        <w:rPr>
          <w:rFonts w:ascii="Times New Roman" w:hAnsi="Times New Roman"/>
          <w:sz w:val="28"/>
          <w:szCs w:val="28"/>
          <w:lang w:val="uk-UA"/>
        </w:rPr>
        <w:t>к</w:t>
      </w:r>
      <w:r w:rsidR="00E02CF5" w:rsidRPr="00BC38C3">
        <w:rPr>
          <w:rFonts w:ascii="Times New Roman" w:hAnsi="Times New Roman"/>
          <w:sz w:val="28"/>
          <w:szCs w:val="28"/>
          <w:lang w:val="uk-UA"/>
        </w:rPr>
        <w:t>омфортність</w:t>
      </w:r>
      <w:r w:rsidRPr="00BC38C3">
        <w:rPr>
          <w:rFonts w:ascii="Times New Roman" w:hAnsi="Times New Roman"/>
          <w:sz w:val="28"/>
          <w:szCs w:val="28"/>
          <w:lang w:val="uk-UA"/>
        </w:rPr>
        <w:t xml:space="preserve"> – це </w:t>
      </w:r>
      <w:r w:rsidR="00E02CF5" w:rsidRPr="00BC38C3">
        <w:rPr>
          <w:rFonts w:ascii="Times New Roman" w:hAnsi="Times New Roman"/>
          <w:sz w:val="28"/>
          <w:szCs w:val="28"/>
          <w:lang w:val="uk-UA"/>
        </w:rPr>
        <w:t>стан затишку, зручності та задоволення, обумовлене сукупністю позитивного психологічного та фізіологічного сприйняття закладу вищої освіти;</w:t>
      </w:r>
    </w:p>
    <w:p w:rsidR="00E02CF5" w:rsidRPr="00BC38C3" w:rsidRDefault="00E02CF5" w:rsidP="00FC2B54">
      <w:pPr>
        <w:pStyle w:val="aa"/>
        <w:numPr>
          <w:ilvl w:val="0"/>
          <w:numId w:val="29"/>
        </w:numPr>
        <w:spacing w:line="360" w:lineRule="auto"/>
        <w:ind w:left="0" w:firstLine="851"/>
        <w:jc w:val="both"/>
        <w:rPr>
          <w:rFonts w:ascii="Times New Roman" w:hAnsi="Times New Roman"/>
          <w:sz w:val="28"/>
          <w:szCs w:val="28"/>
          <w:lang w:val="uk-UA"/>
        </w:rPr>
      </w:pPr>
      <w:r w:rsidRPr="00BC38C3">
        <w:rPr>
          <w:rFonts w:ascii="Times New Roman" w:hAnsi="Times New Roman"/>
          <w:sz w:val="28"/>
          <w:szCs w:val="28"/>
          <w:lang w:val="uk-UA"/>
        </w:rPr>
        <w:lastRenderedPageBreak/>
        <w:t xml:space="preserve">психологічна захищеність </w:t>
      </w:r>
      <w:r w:rsidR="00FC2B54" w:rsidRPr="00BC38C3">
        <w:rPr>
          <w:rFonts w:ascii="Times New Roman" w:hAnsi="Times New Roman"/>
          <w:sz w:val="28"/>
          <w:szCs w:val="28"/>
          <w:lang w:val="uk-UA"/>
        </w:rPr>
        <w:t>–</w:t>
      </w:r>
      <w:r w:rsidRPr="00BC38C3">
        <w:rPr>
          <w:rFonts w:ascii="Times New Roman" w:hAnsi="Times New Roman"/>
          <w:sz w:val="28"/>
          <w:szCs w:val="28"/>
          <w:lang w:val="uk-UA"/>
        </w:rPr>
        <w:t xml:space="preserve"> це гарантія безпеки в закладі вищої освіти від зовнішніх факторів; безпека свідомості від впливів, здатних проти волі особистості змінювати психічні стани, психологічні характеристики та поведінку; </w:t>
      </w:r>
    </w:p>
    <w:p w:rsidR="00E02CF5" w:rsidRPr="00BC38C3" w:rsidRDefault="00E02CF5" w:rsidP="00FC2B54">
      <w:pPr>
        <w:pStyle w:val="aa"/>
        <w:numPr>
          <w:ilvl w:val="0"/>
          <w:numId w:val="29"/>
        </w:numPr>
        <w:spacing w:after="0" w:line="360" w:lineRule="auto"/>
        <w:ind w:left="0" w:firstLine="851"/>
        <w:jc w:val="both"/>
        <w:rPr>
          <w:rFonts w:ascii="Times New Roman" w:hAnsi="Times New Roman"/>
          <w:sz w:val="28"/>
          <w:szCs w:val="28"/>
          <w:lang w:val="uk-UA"/>
        </w:rPr>
      </w:pPr>
      <w:r w:rsidRPr="00BC38C3">
        <w:rPr>
          <w:rFonts w:ascii="Times New Roman" w:hAnsi="Times New Roman"/>
          <w:sz w:val="28"/>
          <w:szCs w:val="28"/>
          <w:lang w:val="uk-UA"/>
        </w:rPr>
        <w:t>задоволеність – це відчуття щастя суб</w:t>
      </w:r>
      <w:r w:rsidR="00AD5C0D" w:rsidRPr="00BC38C3">
        <w:rPr>
          <w:rFonts w:ascii="Times New Roman" w:hAnsi="Times New Roman"/>
          <w:sz w:val="28"/>
          <w:szCs w:val="28"/>
          <w:lang w:val="uk-UA"/>
        </w:rPr>
        <w:t>’</w:t>
      </w:r>
      <w:r w:rsidRPr="00BC38C3">
        <w:rPr>
          <w:rFonts w:ascii="Times New Roman" w:hAnsi="Times New Roman"/>
          <w:sz w:val="28"/>
          <w:szCs w:val="28"/>
          <w:lang w:val="uk-UA"/>
        </w:rPr>
        <w:t>єкта освітньої діяльності, що його потреби та бажання задоволені (виконані).</w:t>
      </w:r>
    </w:p>
    <w:p w:rsidR="00E02CF5" w:rsidRDefault="00E02CF5" w:rsidP="00FC2B54">
      <w:pPr>
        <w:spacing w:line="360" w:lineRule="auto"/>
        <w:ind w:firstLine="851"/>
        <w:jc w:val="both"/>
        <w:rPr>
          <w:sz w:val="28"/>
          <w:szCs w:val="28"/>
        </w:rPr>
      </w:pPr>
      <w:r>
        <w:rPr>
          <w:sz w:val="28"/>
          <w:szCs w:val="28"/>
        </w:rPr>
        <w:t xml:space="preserve">До </w:t>
      </w:r>
      <w:r w:rsidRPr="007933BC">
        <w:rPr>
          <w:b/>
          <w:sz w:val="28"/>
          <w:szCs w:val="28"/>
        </w:rPr>
        <w:t xml:space="preserve">принципів </w:t>
      </w:r>
      <w:r>
        <w:rPr>
          <w:sz w:val="28"/>
          <w:szCs w:val="28"/>
        </w:rPr>
        <w:t>забезпечення психологічної безпеки належать:</w:t>
      </w:r>
    </w:p>
    <w:p w:rsidR="00E02CF5" w:rsidRPr="00B42F09" w:rsidRDefault="00E02CF5" w:rsidP="00E02CF5">
      <w:pPr>
        <w:spacing w:line="360" w:lineRule="auto"/>
        <w:ind w:firstLine="851"/>
        <w:jc w:val="both"/>
        <w:rPr>
          <w:sz w:val="28"/>
          <w:szCs w:val="28"/>
        </w:rPr>
      </w:pPr>
      <w:r w:rsidRPr="00B42F09">
        <w:rPr>
          <w:sz w:val="28"/>
          <w:szCs w:val="28"/>
        </w:rPr>
        <w:t xml:space="preserve">- </w:t>
      </w:r>
      <w:r>
        <w:rPr>
          <w:sz w:val="28"/>
          <w:szCs w:val="28"/>
        </w:rPr>
        <w:t>з</w:t>
      </w:r>
      <w:r w:rsidRPr="00B42F09">
        <w:rPr>
          <w:sz w:val="28"/>
          <w:szCs w:val="28"/>
        </w:rPr>
        <w:t>ахист особистості будь-якого суб</w:t>
      </w:r>
      <w:r w:rsidR="00AD5C0D">
        <w:rPr>
          <w:sz w:val="28"/>
          <w:szCs w:val="28"/>
        </w:rPr>
        <w:t>’</w:t>
      </w:r>
      <w:r w:rsidRPr="00B42F09">
        <w:rPr>
          <w:sz w:val="28"/>
          <w:szCs w:val="28"/>
        </w:rPr>
        <w:t>єкта освітнього процесу;</w:t>
      </w:r>
    </w:p>
    <w:p w:rsidR="00E02CF5" w:rsidRPr="00B42F09" w:rsidRDefault="00E02CF5" w:rsidP="00E02CF5">
      <w:pPr>
        <w:spacing w:line="360" w:lineRule="auto"/>
        <w:ind w:firstLine="851"/>
        <w:jc w:val="both"/>
        <w:rPr>
          <w:sz w:val="28"/>
          <w:szCs w:val="28"/>
        </w:rPr>
      </w:pPr>
      <w:r w:rsidRPr="00B42F09">
        <w:rPr>
          <w:sz w:val="28"/>
          <w:szCs w:val="28"/>
        </w:rPr>
        <w:t>- опора на навчання, де головним є розвиток</w:t>
      </w:r>
      <w:r>
        <w:rPr>
          <w:sz w:val="28"/>
          <w:szCs w:val="28"/>
        </w:rPr>
        <w:t xml:space="preserve"> </w:t>
      </w:r>
      <w:r w:rsidRPr="00B42F09">
        <w:rPr>
          <w:sz w:val="28"/>
          <w:szCs w:val="28"/>
        </w:rPr>
        <w:t>особи</w:t>
      </w:r>
      <w:r>
        <w:rPr>
          <w:sz w:val="28"/>
          <w:szCs w:val="28"/>
        </w:rPr>
        <w:t>стості</w:t>
      </w:r>
      <w:r w:rsidRPr="00B42F09">
        <w:rPr>
          <w:sz w:val="28"/>
          <w:szCs w:val="28"/>
        </w:rPr>
        <w:t>;</w:t>
      </w:r>
    </w:p>
    <w:p w:rsidR="00E02CF5" w:rsidRDefault="00E02CF5" w:rsidP="00E02CF5">
      <w:pPr>
        <w:spacing w:line="360" w:lineRule="auto"/>
        <w:ind w:firstLine="851"/>
        <w:jc w:val="both"/>
        <w:rPr>
          <w:sz w:val="28"/>
          <w:szCs w:val="28"/>
        </w:rPr>
      </w:pPr>
      <w:r w:rsidRPr="00B42F09">
        <w:rPr>
          <w:sz w:val="28"/>
          <w:szCs w:val="28"/>
        </w:rPr>
        <w:t>- актуалізація особистісних ресурсів.</w:t>
      </w:r>
    </w:p>
    <w:p w:rsidR="00E02CF5" w:rsidRPr="00724777" w:rsidRDefault="00E02CF5" w:rsidP="00E02CF5">
      <w:pPr>
        <w:spacing w:line="360" w:lineRule="auto"/>
        <w:ind w:firstLine="851"/>
        <w:jc w:val="both"/>
        <w:rPr>
          <w:sz w:val="28"/>
          <w:szCs w:val="28"/>
        </w:rPr>
      </w:pPr>
      <w:r w:rsidRPr="00724777">
        <w:rPr>
          <w:b/>
          <w:sz w:val="28"/>
          <w:szCs w:val="28"/>
        </w:rPr>
        <w:t xml:space="preserve">Цільова група програми: </w:t>
      </w:r>
      <w:r>
        <w:rPr>
          <w:sz w:val="28"/>
          <w:szCs w:val="28"/>
        </w:rPr>
        <w:t>здобувачі вищої освіти, які навчаються за змішаною або дистанційною формою навчання.</w:t>
      </w:r>
    </w:p>
    <w:p w:rsidR="00E02CF5" w:rsidRPr="00ED4FD6" w:rsidRDefault="00E02CF5" w:rsidP="00E02CF5">
      <w:pPr>
        <w:spacing w:line="360" w:lineRule="auto"/>
        <w:ind w:firstLine="851"/>
        <w:jc w:val="both"/>
        <w:rPr>
          <w:sz w:val="28"/>
          <w:szCs w:val="28"/>
        </w:rPr>
      </w:pPr>
      <w:r>
        <w:rPr>
          <w:sz w:val="28"/>
          <w:szCs w:val="28"/>
        </w:rPr>
        <w:t>У</w:t>
      </w:r>
      <w:r w:rsidRPr="00ED4FD6">
        <w:rPr>
          <w:sz w:val="28"/>
          <w:szCs w:val="28"/>
        </w:rPr>
        <w:t xml:space="preserve"> рамках </w:t>
      </w:r>
      <w:r>
        <w:rPr>
          <w:sz w:val="28"/>
          <w:szCs w:val="28"/>
        </w:rPr>
        <w:t xml:space="preserve">кваліфікаційної роботи була розроблена </w:t>
      </w:r>
      <w:r w:rsidRPr="00ED4FD6">
        <w:rPr>
          <w:sz w:val="28"/>
          <w:szCs w:val="28"/>
        </w:rPr>
        <w:t>оптимальна модель</w:t>
      </w:r>
      <w:r>
        <w:rPr>
          <w:sz w:val="28"/>
          <w:szCs w:val="28"/>
        </w:rPr>
        <w:t xml:space="preserve"> </w:t>
      </w:r>
      <w:r w:rsidRPr="00ED4FD6">
        <w:rPr>
          <w:sz w:val="28"/>
          <w:szCs w:val="28"/>
        </w:rPr>
        <w:t>психологічно безпечного освітнього середовища</w:t>
      </w:r>
      <w:r>
        <w:rPr>
          <w:sz w:val="28"/>
          <w:szCs w:val="28"/>
        </w:rPr>
        <w:t xml:space="preserve"> закладу вищої освіти</w:t>
      </w:r>
      <w:r w:rsidRPr="00ED4FD6">
        <w:rPr>
          <w:sz w:val="28"/>
          <w:szCs w:val="28"/>
        </w:rPr>
        <w:t xml:space="preserve">. Вона </w:t>
      </w:r>
      <w:r>
        <w:rPr>
          <w:sz w:val="28"/>
          <w:szCs w:val="28"/>
        </w:rPr>
        <w:t>вміщує б</w:t>
      </w:r>
      <w:r w:rsidRPr="00ED4FD6">
        <w:rPr>
          <w:sz w:val="28"/>
          <w:szCs w:val="28"/>
        </w:rPr>
        <w:t>азисні поняття як упорядковані вектори необхідних</w:t>
      </w:r>
      <w:r>
        <w:rPr>
          <w:sz w:val="28"/>
          <w:szCs w:val="28"/>
        </w:rPr>
        <w:t xml:space="preserve"> </w:t>
      </w:r>
      <w:r w:rsidRPr="00ED4FD6">
        <w:rPr>
          <w:sz w:val="28"/>
          <w:szCs w:val="28"/>
        </w:rPr>
        <w:t>умов для створення сприятливого, безпечного середовища</w:t>
      </w:r>
      <w:r>
        <w:rPr>
          <w:sz w:val="28"/>
          <w:szCs w:val="28"/>
        </w:rPr>
        <w:t xml:space="preserve"> </w:t>
      </w:r>
      <w:r w:rsidRPr="00ED4FD6">
        <w:rPr>
          <w:sz w:val="28"/>
          <w:szCs w:val="28"/>
        </w:rPr>
        <w:t>освітньої</w:t>
      </w:r>
      <w:r>
        <w:rPr>
          <w:sz w:val="28"/>
          <w:szCs w:val="28"/>
        </w:rPr>
        <w:t xml:space="preserve"> установи</w:t>
      </w:r>
      <w:r w:rsidRPr="00ED4FD6">
        <w:rPr>
          <w:sz w:val="28"/>
          <w:szCs w:val="28"/>
        </w:rPr>
        <w:t xml:space="preserve">; </w:t>
      </w:r>
      <w:r w:rsidRPr="007933BC">
        <w:rPr>
          <w:sz w:val="28"/>
          <w:szCs w:val="28"/>
        </w:rPr>
        <w:t xml:space="preserve">а також </w:t>
      </w:r>
      <w:r>
        <w:rPr>
          <w:b/>
          <w:sz w:val="28"/>
          <w:szCs w:val="28"/>
        </w:rPr>
        <w:t>основні напрями діяльності</w:t>
      </w:r>
      <w:r w:rsidRPr="00ED4FD6">
        <w:rPr>
          <w:sz w:val="28"/>
          <w:szCs w:val="28"/>
        </w:rPr>
        <w:t xml:space="preserve"> для </w:t>
      </w:r>
      <w:r>
        <w:rPr>
          <w:sz w:val="28"/>
          <w:szCs w:val="28"/>
        </w:rPr>
        <w:t>моделювання</w:t>
      </w:r>
      <w:r w:rsidRPr="00ED4FD6">
        <w:rPr>
          <w:sz w:val="28"/>
          <w:szCs w:val="28"/>
        </w:rPr>
        <w:t xml:space="preserve"> та розвитку</w:t>
      </w:r>
      <w:r>
        <w:rPr>
          <w:sz w:val="28"/>
          <w:szCs w:val="28"/>
        </w:rPr>
        <w:t xml:space="preserve"> </w:t>
      </w:r>
      <w:r w:rsidRPr="00ED4FD6">
        <w:rPr>
          <w:sz w:val="28"/>
          <w:szCs w:val="28"/>
        </w:rPr>
        <w:t xml:space="preserve">психологічно безпечного освітнього середовища, </w:t>
      </w:r>
      <w:r>
        <w:rPr>
          <w:sz w:val="28"/>
          <w:szCs w:val="28"/>
        </w:rPr>
        <w:t xml:space="preserve">серед яких: </w:t>
      </w:r>
    </w:p>
    <w:p w:rsidR="00E02CF5" w:rsidRPr="00BC38C3" w:rsidRDefault="00FC2B54" w:rsidP="00FC2B54">
      <w:pPr>
        <w:pStyle w:val="aa"/>
        <w:numPr>
          <w:ilvl w:val="0"/>
          <w:numId w:val="30"/>
        </w:numPr>
        <w:spacing w:after="0" w:line="360" w:lineRule="auto"/>
        <w:ind w:left="0" w:firstLine="851"/>
        <w:jc w:val="both"/>
        <w:rPr>
          <w:rFonts w:ascii="Times New Roman" w:hAnsi="Times New Roman"/>
          <w:sz w:val="28"/>
          <w:szCs w:val="28"/>
          <w:lang w:val="uk-UA"/>
        </w:rPr>
      </w:pPr>
      <w:r w:rsidRPr="00BC38C3">
        <w:rPr>
          <w:rFonts w:ascii="Times New Roman" w:hAnsi="Times New Roman"/>
          <w:sz w:val="28"/>
          <w:szCs w:val="28"/>
          <w:lang w:val="uk-UA"/>
        </w:rPr>
        <w:t>ф</w:t>
      </w:r>
      <w:r w:rsidR="00E02CF5" w:rsidRPr="00BC38C3">
        <w:rPr>
          <w:rFonts w:ascii="Times New Roman" w:hAnsi="Times New Roman"/>
          <w:sz w:val="28"/>
          <w:szCs w:val="28"/>
          <w:lang w:val="uk-UA"/>
        </w:rPr>
        <w:t>ормування стратегій ефективної поведінки під час конфліктних ситуацій, протидії булінгу, сексуальним домаганням, дискримінації, хабарництву;</w:t>
      </w:r>
    </w:p>
    <w:p w:rsidR="00E02CF5" w:rsidRPr="00FC2B54" w:rsidRDefault="00E02CF5" w:rsidP="00FC2B54">
      <w:pPr>
        <w:pStyle w:val="aa"/>
        <w:numPr>
          <w:ilvl w:val="0"/>
          <w:numId w:val="30"/>
        </w:numPr>
        <w:spacing w:after="0" w:line="360" w:lineRule="auto"/>
        <w:ind w:left="0" w:firstLine="851"/>
        <w:jc w:val="both"/>
        <w:rPr>
          <w:rFonts w:ascii="Times New Roman" w:hAnsi="Times New Roman"/>
          <w:sz w:val="28"/>
          <w:szCs w:val="28"/>
        </w:rPr>
      </w:pPr>
      <w:r w:rsidRPr="00FC2B54">
        <w:rPr>
          <w:rFonts w:ascii="Times New Roman" w:hAnsi="Times New Roman"/>
          <w:sz w:val="28"/>
          <w:szCs w:val="28"/>
        </w:rPr>
        <w:t>усунення неефективної психологічної напруги між уч</w:t>
      </w:r>
      <w:r w:rsidR="00FC2B54">
        <w:rPr>
          <w:rFonts w:ascii="Times New Roman" w:hAnsi="Times New Roman"/>
          <w:sz w:val="28"/>
          <w:szCs w:val="28"/>
          <w:lang w:val="uk-UA"/>
        </w:rPr>
        <w:t>ас</w:t>
      </w:r>
      <w:r w:rsidRPr="00FC2B54">
        <w:rPr>
          <w:rFonts w:ascii="Times New Roman" w:hAnsi="Times New Roman"/>
          <w:sz w:val="28"/>
          <w:szCs w:val="28"/>
        </w:rPr>
        <w:t>никами освітнього процесу під час дистанційного навчання;</w:t>
      </w:r>
    </w:p>
    <w:p w:rsidR="00E02CF5" w:rsidRPr="00FC2B54" w:rsidRDefault="00E02CF5" w:rsidP="00FC2B54">
      <w:pPr>
        <w:pStyle w:val="aa"/>
        <w:numPr>
          <w:ilvl w:val="0"/>
          <w:numId w:val="30"/>
        </w:numPr>
        <w:spacing w:after="0" w:line="360" w:lineRule="auto"/>
        <w:ind w:left="0" w:firstLine="851"/>
        <w:jc w:val="both"/>
        <w:rPr>
          <w:rFonts w:ascii="Times New Roman" w:hAnsi="Times New Roman"/>
          <w:sz w:val="28"/>
          <w:szCs w:val="28"/>
        </w:rPr>
      </w:pPr>
      <w:r w:rsidRPr="00FC2B54">
        <w:rPr>
          <w:rFonts w:ascii="Times New Roman" w:hAnsi="Times New Roman"/>
          <w:sz w:val="28"/>
          <w:szCs w:val="28"/>
        </w:rPr>
        <w:t>розвиток та вдосконалення навичок саморегуляції, ураховуючи вимоги сьогодення;</w:t>
      </w:r>
    </w:p>
    <w:p w:rsidR="00E02CF5" w:rsidRPr="00FC2B54" w:rsidRDefault="00FC2B54" w:rsidP="00FC2B54">
      <w:pPr>
        <w:pStyle w:val="aa"/>
        <w:numPr>
          <w:ilvl w:val="0"/>
          <w:numId w:val="30"/>
        </w:numPr>
        <w:spacing w:after="0" w:line="360" w:lineRule="auto"/>
        <w:ind w:left="0" w:firstLine="851"/>
        <w:jc w:val="both"/>
        <w:rPr>
          <w:rFonts w:ascii="Times New Roman" w:hAnsi="Times New Roman"/>
          <w:sz w:val="28"/>
          <w:szCs w:val="28"/>
        </w:rPr>
      </w:pPr>
      <w:r>
        <w:rPr>
          <w:rFonts w:ascii="Times New Roman" w:hAnsi="Times New Roman"/>
          <w:sz w:val="28"/>
          <w:szCs w:val="28"/>
          <w:lang w:val="uk-UA"/>
        </w:rPr>
        <w:t>опановування</w:t>
      </w:r>
      <w:r w:rsidR="00E02CF5" w:rsidRPr="00FC2B54">
        <w:rPr>
          <w:rFonts w:ascii="Times New Roman" w:hAnsi="Times New Roman"/>
          <w:sz w:val="28"/>
          <w:szCs w:val="28"/>
        </w:rPr>
        <w:t xml:space="preserve"> цифровими способами взаємодії із самим собою та навколишнім світом;</w:t>
      </w:r>
    </w:p>
    <w:p w:rsidR="00E02CF5" w:rsidRPr="00FC2B54" w:rsidRDefault="00E02CF5" w:rsidP="00FC2B54">
      <w:pPr>
        <w:pStyle w:val="aa"/>
        <w:numPr>
          <w:ilvl w:val="0"/>
          <w:numId w:val="30"/>
        </w:numPr>
        <w:spacing w:after="0" w:line="360" w:lineRule="auto"/>
        <w:ind w:left="0" w:firstLine="851"/>
        <w:jc w:val="both"/>
        <w:rPr>
          <w:rFonts w:ascii="Times New Roman" w:hAnsi="Times New Roman"/>
          <w:sz w:val="28"/>
          <w:szCs w:val="28"/>
        </w:rPr>
      </w:pPr>
      <w:r w:rsidRPr="00FC2B54">
        <w:rPr>
          <w:rFonts w:ascii="Times New Roman" w:hAnsi="Times New Roman"/>
          <w:sz w:val="28"/>
          <w:szCs w:val="28"/>
        </w:rPr>
        <w:lastRenderedPageBreak/>
        <w:t>створення сприятливих умов для успішної соціалізації, усебічного розвитку та самореалізації особистості шляхом надання освітньої, соціально-психологічної, соціально-педагогічної, науково-методичної підтримки здобувачам освіти, науково-педагогічним і педагогічним працівникам;</w:t>
      </w:r>
    </w:p>
    <w:p w:rsidR="00E02CF5" w:rsidRPr="00FC2B54" w:rsidRDefault="00E02CF5" w:rsidP="00FC2B54">
      <w:pPr>
        <w:pStyle w:val="aa"/>
        <w:numPr>
          <w:ilvl w:val="0"/>
          <w:numId w:val="30"/>
        </w:numPr>
        <w:spacing w:after="0" w:line="360" w:lineRule="auto"/>
        <w:ind w:left="0" w:firstLine="851"/>
        <w:jc w:val="both"/>
        <w:rPr>
          <w:rFonts w:ascii="Times New Roman" w:hAnsi="Times New Roman"/>
          <w:sz w:val="28"/>
          <w:szCs w:val="28"/>
        </w:rPr>
      </w:pPr>
      <w:r w:rsidRPr="00FC2B54">
        <w:rPr>
          <w:rFonts w:ascii="Times New Roman" w:hAnsi="Times New Roman"/>
          <w:sz w:val="28"/>
          <w:szCs w:val="28"/>
        </w:rPr>
        <w:t>підтримка здоров</w:t>
      </w:r>
      <w:r w:rsidR="00AD5C0D" w:rsidRPr="00FC2B54">
        <w:rPr>
          <w:rFonts w:ascii="Times New Roman" w:hAnsi="Times New Roman"/>
          <w:sz w:val="28"/>
          <w:szCs w:val="28"/>
        </w:rPr>
        <w:t>’</w:t>
      </w:r>
      <w:r w:rsidRPr="00FC2B54">
        <w:rPr>
          <w:rFonts w:ascii="Times New Roman" w:hAnsi="Times New Roman"/>
          <w:sz w:val="28"/>
          <w:szCs w:val="28"/>
        </w:rPr>
        <w:t>язберігаючої діяльності (охорона фізичного, психічного й духовного здоров</w:t>
      </w:r>
      <w:r w:rsidR="00AD5C0D" w:rsidRPr="00FC2B54">
        <w:rPr>
          <w:rFonts w:ascii="Times New Roman" w:hAnsi="Times New Roman"/>
          <w:sz w:val="28"/>
          <w:szCs w:val="28"/>
        </w:rPr>
        <w:t>’</w:t>
      </w:r>
      <w:r w:rsidRPr="00FC2B54">
        <w:rPr>
          <w:rFonts w:ascii="Times New Roman" w:hAnsi="Times New Roman"/>
          <w:sz w:val="28"/>
          <w:szCs w:val="28"/>
        </w:rPr>
        <w:t>я);</w:t>
      </w:r>
    </w:p>
    <w:p w:rsidR="00E02CF5" w:rsidRPr="00FC2B54" w:rsidRDefault="00E02CF5" w:rsidP="00FC2B54">
      <w:pPr>
        <w:pStyle w:val="aa"/>
        <w:numPr>
          <w:ilvl w:val="0"/>
          <w:numId w:val="30"/>
        </w:numPr>
        <w:spacing w:after="0" w:line="360" w:lineRule="auto"/>
        <w:ind w:left="0" w:firstLine="851"/>
        <w:jc w:val="both"/>
        <w:rPr>
          <w:rFonts w:ascii="Times New Roman" w:hAnsi="Times New Roman"/>
          <w:sz w:val="28"/>
          <w:szCs w:val="28"/>
        </w:rPr>
      </w:pPr>
      <w:r w:rsidRPr="00FC2B54">
        <w:rPr>
          <w:rFonts w:ascii="Times New Roman" w:hAnsi="Times New Roman"/>
          <w:sz w:val="28"/>
          <w:szCs w:val="28"/>
        </w:rPr>
        <w:t>формування корпоративної культури.</w:t>
      </w:r>
    </w:p>
    <w:p w:rsidR="00E02CF5" w:rsidRPr="00E17CA4" w:rsidRDefault="00E02CF5" w:rsidP="00E02CF5">
      <w:pPr>
        <w:spacing w:line="360" w:lineRule="auto"/>
        <w:ind w:firstLine="851"/>
        <w:jc w:val="both"/>
        <w:rPr>
          <w:b/>
          <w:sz w:val="28"/>
          <w:szCs w:val="28"/>
        </w:rPr>
      </w:pPr>
      <w:r w:rsidRPr="00E17CA4">
        <w:rPr>
          <w:b/>
          <w:sz w:val="28"/>
          <w:szCs w:val="28"/>
        </w:rPr>
        <w:t>Матеріально-технічне обладнання для реалізації програми</w:t>
      </w:r>
      <w:r>
        <w:rPr>
          <w:b/>
          <w:sz w:val="28"/>
          <w:szCs w:val="28"/>
        </w:rPr>
        <w:t>.</w:t>
      </w:r>
    </w:p>
    <w:p w:rsidR="00E02CF5" w:rsidRDefault="00E02CF5" w:rsidP="00E02CF5">
      <w:pPr>
        <w:spacing w:line="360" w:lineRule="auto"/>
        <w:ind w:firstLine="851"/>
        <w:jc w:val="both"/>
        <w:rPr>
          <w:sz w:val="28"/>
          <w:szCs w:val="28"/>
        </w:rPr>
      </w:pPr>
      <w:r>
        <w:rPr>
          <w:sz w:val="28"/>
          <w:szCs w:val="28"/>
        </w:rPr>
        <w:t xml:space="preserve">Реалізація програми відбувається на платформі </w:t>
      </w:r>
      <w:r>
        <w:rPr>
          <w:sz w:val="28"/>
          <w:szCs w:val="28"/>
          <w:lang w:val="en-US"/>
        </w:rPr>
        <w:t>ZOOM</w:t>
      </w:r>
      <w:r>
        <w:rPr>
          <w:sz w:val="28"/>
          <w:szCs w:val="28"/>
        </w:rPr>
        <w:t>, тому всі здобувачі освіти мають мати мобільний телефон із технічною можливістю встановлення додатк</w:t>
      </w:r>
      <w:r w:rsidR="00FC2B54">
        <w:rPr>
          <w:sz w:val="28"/>
          <w:szCs w:val="28"/>
        </w:rPr>
        <w:t>а</w:t>
      </w:r>
      <w:r>
        <w:rPr>
          <w:sz w:val="28"/>
          <w:szCs w:val="28"/>
        </w:rPr>
        <w:t xml:space="preserve"> </w:t>
      </w:r>
      <w:r>
        <w:rPr>
          <w:sz w:val="28"/>
          <w:szCs w:val="28"/>
          <w:lang w:val="en-US"/>
        </w:rPr>
        <w:t>ZOOM</w:t>
      </w:r>
      <w:r>
        <w:rPr>
          <w:sz w:val="28"/>
          <w:szCs w:val="28"/>
        </w:rPr>
        <w:t>, або ж планшет, ноутбук, стаціонарний комп</w:t>
      </w:r>
      <w:r w:rsidR="00AD5C0D">
        <w:rPr>
          <w:sz w:val="28"/>
          <w:szCs w:val="28"/>
        </w:rPr>
        <w:t>’</w:t>
      </w:r>
      <w:r>
        <w:rPr>
          <w:sz w:val="28"/>
          <w:szCs w:val="28"/>
        </w:rPr>
        <w:t xml:space="preserve">ютер. </w:t>
      </w:r>
    </w:p>
    <w:p w:rsidR="00E02CF5" w:rsidRDefault="00E02CF5" w:rsidP="00E02CF5">
      <w:pPr>
        <w:spacing w:line="360" w:lineRule="auto"/>
        <w:ind w:firstLine="851"/>
        <w:jc w:val="both"/>
        <w:rPr>
          <w:sz w:val="28"/>
          <w:szCs w:val="28"/>
        </w:rPr>
      </w:pPr>
      <w:r>
        <w:rPr>
          <w:sz w:val="28"/>
          <w:szCs w:val="28"/>
        </w:rPr>
        <w:t>Окрім цього під час роботи знадобиться:</w:t>
      </w:r>
      <w:r w:rsidRPr="00E17CA4">
        <w:rPr>
          <w:sz w:val="28"/>
          <w:szCs w:val="28"/>
        </w:rPr>
        <w:t xml:space="preserve"> листи формату А4, кулькові ручки</w:t>
      </w:r>
      <w:r>
        <w:rPr>
          <w:sz w:val="28"/>
          <w:szCs w:val="28"/>
        </w:rPr>
        <w:t>, кольорові олівці, фломастери.</w:t>
      </w:r>
    </w:p>
    <w:p w:rsidR="00E02CF5" w:rsidRDefault="00E02CF5" w:rsidP="00E02CF5">
      <w:pPr>
        <w:spacing w:line="360" w:lineRule="auto"/>
        <w:ind w:firstLine="851"/>
        <w:jc w:val="both"/>
        <w:rPr>
          <w:sz w:val="28"/>
          <w:szCs w:val="28"/>
        </w:rPr>
      </w:pPr>
      <w:r w:rsidRPr="00EE6F40">
        <w:rPr>
          <w:b/>
          <w:sz w:val="28"/>
          <w:szCs w:val="28"/>
        </w:rPr>
        <w:t>Час проведення:</w:t>
      </w:r>
      <w:r w:rsidRPr="00730CC4">
        <w:rPr>
          <w:sz w:val="28"/>
          <w:szCs w:val="28"/>
        </w:rPr>
        <w:t xml:space="preserve"> тренінг</w:t>
      </w:r>
      <w:r>
        <w:rPr>
          <w:sz w:val="28"/>
          <w:szCs w:val="28"/>
        </w:rPr>
        <w:t>ові заняття</w:t>
      </w:r>
      <w:r w:rsidRPr="00730CC4">
        <w:rPr>
          <w:sz w:val="28"/>
          <w:szCs w:val="28"/>
        </w:rPr>
        <w:t xml:space="preserve"> варто проводити зі </w:t>
      </w:r>
      <w:r>
        <w:rPr>
          <w:sz w:val="28"/>
          <w:szCs w:val="28"/>
        </w:rPr>
        <w:t xml:space="preserve">здобувачами другого (магістерського) рівня вищої освіти </w:t>
      </w:r>
      <w:r w:rsidRPr="00730CC4">
        <w:rPr>
          <w:sz w:val="28"/>
          <w:szCs w:val="28"/>
        </w:rPr>
        <w:t xml:space="preserve">– із </w:t>
      </w:r>
      <w:r>
        <w:rPr>
          <w:sz w:val="28"/>
          <w:szCs w:val="28"/>
        </w:rPr>
        <w:t>листопада</w:t>
      </w:r>
      <w:r w:rsidRPr="00730CC4">
        <w:rPr>
          <w:sz w:val="28"/>
          <w:szCs w:val="28"/>
        </w:rPr>
        <w:t xml:space="preserve"> по </w:t>
      </w:r>
      <w:r>
        <w:rPr>
          <w:sz w:val="28"/>
          <w:szCs w:val="28"/>
        </w:rPr>
        <w:t>січень</w:t>
      </w:r>
      <w:r w:rsidRPr="00730CC4">
        <w:rPr>
          <w:sz w:val="28"/>
          <w:szCs w:val="28"/>
        </w:rPr>
        <w:t xml:space="preserve">. </w:t>
      </w:r>
    </w:p>
    <w:p w:rsidR="00E02CF5" w:rsidRPr="00730CC4" w:rsidRDefault="00E02CF5" w:rsidP="00E02CF5">
      <w:pPr>
        <w:spacing w:line="360" w:lineRule="auto"/>
        <w:ind w:firstLine="851"/>
        <w:jc w:val="both"/>
        <w:rPr>
          <w:sz w:val="28"/>
          <w:szCs w:val="28"/>
        </w:rPr>
      </w:pPr>
      <w:r w:rsidRPr="00730CC4">
        <w:rPr>
          <w:sz w:val="28"/>
          <w:szCs w:val="28"/>
        </w:rPr>
        <w:t>Не рекомендується проводит</w:t>
      </w:r>
      <w:r>
        <w:rPr>
          <w:sz w:val="28"/>
          <w:szCs w:val="28"/>
        </w:rPr>
        <w:t xml:space="preserve">и тренінгові заняття у жовтні (за умови, що навчання починається з 1 жовтня). Адже </w:t>
      </w:r>
      <w:r w:rsidRPr="00730CC4">
        <w:rPr>
          <w:sz w:val="28"/>
          <w:szCs w:val="28"/>
        </w:rPr>
        <w:t xml:space="preserve">протягом цього місяця </w:t>
      </w:r>
      <w:r>
        <w:rPr>
          <w:sz w:val="28"/>
          <w:szCs w:val="28"/>
        </w:rPr>
        <w:t>здобувач вищої освіти</w:t>
      </w:r>
      <w:r w:rsidRPr="00730CC4">
        <w:rPr>
          <w:sz w:val="28"/>
          <w:szCs w:val="28"/>
        </w:rPr>
        <w:t xml:space="preserve"> здебільшого ще перебуває у стані ейфорії і поки що не усвідомлює тих психологічних проблем, із якими йому доведеться мати справу</w:t>
      </w:r>
      <w:r>
        <w:rPr>
          <w:sz w:val="28"/>
          <w:szCs w:val="28"/>
        </w:rPr>
        <w:t xml:space="preserve"> у майбутньому</w:t>
      </w:r>
      <w:r w:rsidRPr="00730CC4">
        <w:rPr>
          <w:sz w:val="28"/>
          <w:szCs w:val="28"/>
        </w:rPr>
        <w:t xml:space="preserve">. </w:t>
      </w:r>
    </w:p>
    <w:p w:rsidR="00E02CF5" w:rsidRDefault="00E02CF5" w:rsidP="00E02CF5">
      <w:pPr>
        <w:spacing w:line="360" w:lineRule="auto"/>
        <w:ind w:firstLine="851"/>
        <w:jc w:val="both"/>
        <w:rPr>
          <w:sz w:val="28"/>
          <w:szCs w:val="28"/>
        </w:rPr>
      </w:pPr>
      <w:r w:rsidRPr="00730CC4">
        <w:rPr>
          <w:b/>
          <w:sz w:val="28"/>
          <w:szCs w:val="28"/>
        </w:rPr>
        <w:t>Трив</w:t>
      </w:r>
      <w:r>
        <w:rPr>
          <w:b/>
          <w:sz w:val="28"/>
          <w:szCs w:val="28"/>
        </w:rPr>
        <w:t xml:space="preserve">алість </w:t>
      </w:r>
      <w:r w:rsidRPr="00730CC4">
        <w:rPr>
          <w:b/>
          <w:sz w:val="28"/>
          <w:szCs w:val="28"/>
        </w:rPr>
        <w:t>тренінгу:</w:t>
      </w:r>
      <w:r w:rsidRPr="00730CC4">
        <w:rPr>
          <w:sz w:val="28"/>
          <w:szCs w:val="28"/>
        </w:rPr>
        <w:t xml:space="preserve"> 5 занять по 2 години. </w:t>
      </w:r>
    </w:p>
    <w:p w:rsidR="00E02CF5" w:rsidRDefault="00E02CF5" w:rsidP="00E02CF5">
      <w:pPr>
        <w:spacing w:line="360" w:lineRule="auto"/>
        <w:ind w:firstLine="851"/>
        <w:jc w:val="both"/>
        <w:rPr>
          <w:sz w:val="28"/>
          <w:szCs w:val="28"/>
        </w:rPr>
      </w:pPr>
      <w:r w:rsidRPr="00730CC4">
        <w:rPr>
          <w:sz w:val="28"/>
          <w:szCs w:val="28"/>
        </w:rPr>
        <w:t>Тривалість кожного заняття може дещо змінюватися залежно від зацікавленості учасників та актуалізованості у них проблеми адаптації.</w:t>
      </w:r>
    </w:p>
    <w:p w:rsidR="00E02CF5" w:rsidRDefault="00E02CF5" w:rsidP="00E02CF5">
      <w:pPr>
        <w:spacing w:line="360" w:lineRule="auto"/>
        <w:ind w:firstLine="851"/>
        <w:jc w:val="both"/>
        <w:rPr>
          <w:b/>
          <w:sz w:val="28"/>
          <w:szCs w:val="28"/>
        </w:rPr>
      </w:pPr>
      <w:r>
        <w:rPr>
          <w:b/>
          <w:sz w:val="28"/>
          <w:szCs w:val="28"/>
        </w:rPr>
        <w:t xml:space="preserve">Структура занять. </w:t>
      </w:r>
    </w:p>
    <w:p w:rsidR="00E02CF5" w:rsidRPr="009A51F0" w:rsidRDefault="00E02CF5" w:rsidP="00E02CF5">
      <w:pPr>
        <w:spacing w:line="360" w:lineRule="auto"/>
        <w:ind w:firstLine="851"/>
        <w:jc w:val="both"/>
        <w:rPr>
          <w:sz w:val="28"/>
          <w:szCs w:val="28"/>
        </w:rPr>
      </w:pPr>
      <w:r w:rsidRPr="009A51F0">
        <w:rPr>
          <w:sz w:val="28"/>
          <w:szCs w:val="28"/>
        </w:rPr>
        <w:t>Заняття, залежно від теми, включає кілька етапів:</w:t>
      </w:r>
    </w:p>
    <w:p w:rsidR="00E02CF5" w:rsidRPr="00FC2B54" w:rsidRDefault="00E02CF5" w:rsidP="00FC2B54">
      <w:pPr>
        <w:pStyle w:val="aa"/>
        <w:numPr>
          <w:ilvl w:val="0"/>
          <w:numId w:val="30"/>
        </w:numPr>
        <w:spacing w:after="0" w:line="360" w:lineRule="auto"/>
        <w:ind w:left="0" w:firstLine="851"/>
        <w:jc w:val="both"/>
        <w:rPr>
          <w:rFonts w:ascii="Times New Roman" w:hAnsi="Times New Roman"/>
          <w:sz w:val="28"/>
          <w:szCs w:val="28"/>
        </w:rPr>
      </w:pPr>
      <w:r w:rsidRPr="00FC2B54">
        <w:rPr>
          <w:rFonts w:ascii="Times New Roman" w:hAnsi="Times New Roman"/>
          <w:sz w:val="28"/>
          <w:szCs w:val="28"/>
        </w:rPr>
        <w:lastRenderedPageBreak/>
        <w:t>створення єдиного психологічного простору, а також зворотного зв</w:t>
      </w:r>
      <w:r w:rsidR="00AD5C0D" w:rsidRPr="00FC2B54">
        <w:rPr>
          <w:rFonts w:ascii="Times New Roman" w:hAnsi="Times New Roman"/>
          <w:sz w:val="28"/>
          <w:szCs w:val="28"/>
        </w:rPr>
        <w:t>’</w:t>
      </w:r>
      <w:r w:rsidRPr="00FC2B54">
        <w:rPr>
          <w:rFonts w:ascii="Times New Roman" w:hAnsi="Times New Roman"/>
          <w:sz w:val="28"/>
          <w:szCs w:val="28"/>
        </w:rPr>
        <w:t>язку (окремий учасник, вся група та навпаки).</w:t>
      </w:r>
    </w:p>
    <w:p w:rsidR="00E02CF5" w:rsidRPr="00FC2B54" w:rsidRDefault="00E02CF5" w:rsidP="00FC2B54">
      <w:pPr>
        <w:pStyle w:val="aa"/>
        <w:numPr>
          <w:ilvl w:val="0"/>
          <w:numId w:val="30"/>
        </w:numPr>
        <w:spacing w:after="0" w:line="360" w:lineRule="auto"/>
        <w:ind w:left="0" w:firstLine="851"/>
        <w:jc w:val="both"/>
        <w:rPr>
          <w:rFonts w:ascii="Times New Roman" w:hAnsi="Times New Roman"/>
          <w:sz w:val="28"/>
          <w:szCs w:val="28"/>
        </w:rPr>
      </w:pPr>
      <w:r w:rsidRPr="00FC2B54">
        <w:rPr>
          <w:rFonts w:ascii="Times New Roman" w:hAnsi="Times New Roman"/>
          <w:sz w:val="28"/>
          <w:szCs w:val="28"/>
        </w:rPr>
        <w:t>з</w:t>
      </w:r>
      <w:r w:rsidR="00AD5C0D" w:rsidRPr="00FC2B54">
        <w:rPr>
          <w:rFonts w:ascii="Times New Roman" w:hAnsi="Times New Roman"/>
          <w:sz w:val="28"/>
          <w:szCs w:val="28"/>
        </w:rPr>
        <w:t>’</w:t>
      </w:r>
      <w:r w:rsidRPr="00FC2B54">
        <w:rPr>
          <w:rFonts w:ascii="Times New Roman" w:hAnsi="Times New Roman"/>
          <w:sz w:val="28"/>
          <w:szCs w:val="28"/>
        </w:rPr>
        <w:t>ясування знань та уявлень здобувачів освіти щодо обговорювано</w:t>
      </w:r>
      <w:r w:rsidR="00FC2B54" w:rsidRPr="00FC2B54">
        <w:rPr>
          <w:rFonts w:ascii="Times New Roman" w:hAnsi="Times New Roman"/>
          <w:sz w:val="28"/>
          <w:szCs w:val="28"/>
        </w:rPr>
        <w:t>ї</w:t>
      </w:r>
      <w:r w:rsidRPr="00FC2B54">
        <w:rPr>
          <w:rFonts w:ascii="Times New Roman" w:hAnsi="Times New Roman"/>
          <w:sz w:val="28"/>
          <w:szCs w:val="28"/>
        </w:rPr>
        <w:t xml:space="preserve"> теми.</w:t>
      </w:r>
    </w:p>
    <w:p w:rsidR="00E02CF5" w:rsidRDefault="00E02CF5" w:rsidP="00E02CF5">
      <w:pPr>
        <w:spacing w:line="360" w:lineRule="auto"/>
        <w:ind w:firstLine="851"/>
        <w:jc w:val="both"/>
        <w:rPr>
          <w:sz w:val="28"/>
          <w:szCs w:val="28"/>
        </w:rPr>
      </w:pPr>
      <w:r w:rsidRPr="00FC2B54">
        <w:rPr>
          <w:b/>
          <w:sz w:val="28"/>
          <w:szCs w:val="28"/>
        </w:rPr>
        <w:t>Переваги програми</w:t>
      </w:r>
      <w:r>
        <w:rPr>
          <w:sz w:val="28"/>
          <w:szCs w:val="28"/>
        </w:rPr>
        <w:t>.</w:t>
      </w:r>
    </w:p>
    <w:p w:rsidR="00E02CF5" w:rsidRPr="0045786E" w:rsidRDefault="00E02CF5" w:rsidP="00E02CF5">
      <w:pPr>
        <w:spacing w:line="360" w:lineRule="auto"/>
        <w:ind w:firstLine="851"/>
        <w:jc w:val="both"/>
        <w:rPr>
          <w:sz w:val="28"/>
          <w:szCs w:val="28"/>
        </w:rPr>
      </w:pPr>
      <w:r>
        <w:rPr>
          <w:sz w:val="28"/>
          <w:szCs w:val="28"/>
        </w:rPr>
        <w:t>1. Здобувачі вищої освіти</w:t>
      </w:r>
      <w:r w:rsidRPr="0045786E">
        <w:rPr>
          <w:sz w:val="28"/>
          <w:szCs w:val="28"/>
        </w:rPr>
        <w:t xml:space="preserve">, які почуваються безпечно в </w:t>
      </w:r>
      <w:r>
        <w:rPr>
          <w:sz w:val="28"/>
          <w:szCs w:val="28"/>
        </w:rPr>
        <w:t>закладі освіти</w:t>
      </w:r>
      <w:r w:rsidRPr="0045786E">
        <w:rPr>
          <w:sz w:val="28"/>
          <w:szCs w:val="28"/>
        </w:rPr>
        <w:t>, демонструють вищу успішність, кращу концентрацію уваги та мотивацію до навчання.</w:t>
      </w:r>
    </w:p>
    <w:p w:rsidR="00E02CF5" w:rsidRPr="0045786E" w:rsidRDefault="00E02CF5" w:rsidP="00E02CF5">
      <w:pPr>
        <w:spacing w:line="360" w:lineRule="auto"/>
        <w:ind w:firstLine="851"/>
        <w:jc w:val="both"/>
        <w:rPr>
          <w:sz w:val="28"/>
          <w:szCs w:val="28"/>
        </w:rPr>
      </w:pPr>
      <w:r>
        <w:rPr>
          <w:sz w:val="28"/>
          <w:szCs w:val="28"/>
        </w:rPr>
        <w:t xml:space="preserve">2. </w:t>
      </w:r>
      <w:r w:rsidRPr="0045786E">
        <w:rPr>
          <w:sz w:val="28"/>
          <w:szCs w:val="28"/>
        </w:rPr>
        <w:t>Психологічно-безпечне середовище сприяє розвитку емпатії, соціальних навичок та побудові позитивних міжособистісних стосунків.</w:t>
      </w:r>
    </w:p>
    <w:p w:rsidR="00E02CF5" w:rsidRPr="0045786E" w:rsidRDefault="00E02CF5" w:rsidP="00E02CF5">
      <w:pPr>
        <w:spacing w:line="360" w:lineRule="auto"/>
        <w:ind w:firstLine="851"/>
        <w:jc w:val="both"/>
        <w:rPr>
          <w:sz w:val="28"/>
          <w:szCs w:val="28"/>
        </w:rPr>
      </w:pPr>
      <w:r>
        <w:rPr>
          <w:sz w:val="28"/>
          <w:szCs w:val="28"/>
        </w:rPr>
        <w:t xml:space="preserve">3. </w:t>
      </w:r>
      <w:r w:rsidRPr="0045786E">
        <w:rPr>
          <w:sz w:val="28"/>
          <w:szCs w:val="28"/>
        </w:rPr>
        <w:t xml:space="preserve">Програма допомагає знизити рівень тривожності серед </w:t>
      </w:r>
      <w:r>
        <w:rPr>
          <w:sz w:val="28"/>
          <w:szCs w:val="28"/>
        </w:rPr>
        <w:t>здобувачів вищої освіти</w:t>
      </w:r>
      <w:r w:rsidRPr="0045786E">
        <w:rPr>
          <w:sz w:val="28"/>
          <w:szCs w:val="28"/>
        </w:rPr>
        <w:t>, зменшити психосоматичні розлади та випадки емоційного вигорання.</w:t>
      </w:r>
    </w:p>
    <w:p w:rsidR="00E02CF5" w:rsidRPr="009A51F0" w:rsidRDefault="00E02CF5" w:rsidP="00E02CF5">
      <w:pPr>
        <w:spacing w:line="360" w:lineRule="auto"/>
        <w:ind w:firstLine="851"/>
        <w:jc w:val="both"/>
        <w:rPr>
          <w:sz w:val="28"/>
          <w:szCs w:val="28"/>
        </w:rPr>
      </w:pPr>
      <w:r>
        <w:rPr>
          <w:sz w:val="28"/>
          <w:szCs w:val="28"/>
        </w:rPr>
        <w:t xml:space="preserve">4. </w:t>
      </w:r>
      <w:r w:rsidRPr="0045786E">
        <w:rPr>
          <w:sz w:val="28"/>
          <w:szCs w:val="28"/>
        </w:rPr>
        <w:t xml:space="preserve">Покращення взаємин між </w:t>
      </w:r>
      <w:r>
        <w:rPr>
          <w:sz w:val="28"/>
          <w:szCs w:val="28"/>
        </w:rPr>
        <w:t xml:space="preserve">усіма учасниками освітнього процесу </w:t>
      </w:r>
      <w:r w:rsidRPr="0045786E">
        <w:rPr>
          <w:sz w:val="28"/>
          <w:szCs w:val="28"/>
        </w:rPr>
        <w:t>забезпечує конструктивну співпрацю та довіру.</w:t>
      </w:r>
    </w:p>
    <w:p w:rsidR="00E02CF5" w:rsidRDefault="00E02CF5" w:rsidP="00E02CF5">
      <w:pPr>
        <w:spacing w:line="360" w:lineRule="auto"/>
        <w:ind w:firstLine="851"/>
        <w:jc w:val="both"/>
        <w:rPr>
          <w:sz w:val="28"/>
          <w:szCs w:val="28"/>
        </w:rPr>
      </w:pPr>
      <w:r w:rsidRPr="00CE16F3">
        <w:rPr>
          <w:sz w:val="28"/>
          <w:szCs w:val="28"/>
        </w:rPr>
        <w:t>Таким чином</w:t>
      </w:r>
      <w:r>
        <w:rPr>
          <w:b/>
          <w:sz w:val="28"/>
          <w:szCs w:val="28"/>
        </w:rPr>
        <w:t xml:space="preserve">, </w:t>
      </w:r>
      <w:r w:rsidRPr="00CE16F3">
        <w:rPr>
          <w:sz w:val="28"/>
          <w:szCs w:val="28"/>
        </w:rPr>
        <w:t xml:space="preserve">розробка програми психологічно-безпечного простору в освітньому закладі є надзвичайно доцільною з огляду на </w:t>
      </w:r>
      <w:r>
        <w:rPr>
          <w:sz w:val="28"/>
          <w:szCs w:val="28"/>
        </w:rPr>
        <w:t>те, що с</w:t>
      </w:r>
      <w:r w:rsidRPr="00CE16F3">
        <w:rPr>
          <w:sz w:val="28"/>
          <w:szCs w:val="28"/>
        </w:rPr>
        <w:t xml:space="preserve">творення психологічно-безпечного середовища сприяє зменшенню рівня стресу, тривожності та конфліктів серед </w:t>
      </w:r>
      <w:r>
        <w:rPr>
          <w:sz w:val="28"/>
          <w:szCs w:val="28"/>
        </w:rPr>
        <w:t>усіх уч</w:t>
      </w:r>
      <w:r w:rsidR="00DD5F71">
        <w:rPr>
          <w:sz w:val="28"/>
          <w:szCs w:val="28"/>
        </w:rPr>
        <w:t>а</w:t>
      </w:r>
      <w:r>
        <w:rPr>
          <w:sz w:val="28"/>
          <w:szCs w:val="28"/>
        </w:rPr>
        <w:t xml:space="preserve">сників освітнього процесу; вносить </w:t>
      </w:r>
      <w:r w:rsidR="00D672EC">
        <w:rPr>
          <w:sz w:val="28"/>
          <w:szCs w:val="28"/>
        </w:rPr>
        <w:t xml:space="preserve">ясність </w:t>
      </w:r>
      <w:r>
        <w:rPr>
          <w:sz w:val="28"/>
          <w:szCs w:val="28"/>
        </w:rPr>
        <w:t>щодо</w:t>
      </w:r>
      <w:r w:rsidRPr="00CE16F3">
        <w:rPr>
          <w:sz w:val="28"/>
          <w:szCs w:val="28"/>
        </w:rPr>
        <w:t xml:space="preserve"> хибних очікувань і типових ілюзій щодо дистанційного навчання;</w:t>
      </w:r>
      <w:r>
        <w:rPr>
          <w:sz w:val="28"/>
          <w:szCs w:val="28"/>
        </w:rPr>
        <w:t xml:space="preserve"> дозволяє створити </w:t>
      </w:r>
      <w:r w:rsidRPr="00F64A37">
        <w:rPr>
          <w:sz w:val="28"/>
          <w:szCs w:val="28"/>
        </w:rPr>
        <w:t>сприятлив</w:t>
      </w:r>
      <w:r>
        <w:rPr>
          <w:sz w:val="28"/>
          <w:szCs w:val="28"/>
        </w:rPr>
        <w:t>і</w:t>
      </w:r>
      <w:r w:rsidRPr="00F64A37">
        <w:rPr>
          <w:sz w:val="28"/>
          <w:szCs w:val="28"/>
        </w:rPr>
        <w:t xml:space="preserve"> умов</w:t>
      </w:r>
      <w:r>
        <w:rPr>
          <w:sz w:val="28"/>
          <w:szCs w:val="28"/>
        </w:rPr>
        <w:t>и</w:t>
      </w:r>
      <w:r w:rsidRPr="00F64A37">
        <w:rPr>
          <w:sz w:val="28"/>
          <w:szCs w:val="28"/>
        </w:rPr>
        <w:t xml:space="preserve"> для успішної соціалізації, усебічного розвитку та самореалізації особистості шляхом надання освітньої, соціально-психологічної, соціально-педагогічної, науково-методичної підтримки здобувачам освіти, науково-педагогі</w:t>
      </w:r>
      <w:r>
        <w:rPr>
          <w:sz w:val="28"/>
          <w:szCs w:val="28"/>
        </w:rPr>
        <w:t>чним і педагогічним працівникам.</w:t>
      </w:r>
    </w:p>
    <w:p w:rsidR="00E02CF5" w:rsidRDefault="00E02CF5" w:rsidP="00E02CF5">
      <w:pPr>
        <w:spacing w:line="360" w:lineRule="auto"/>
        <w:ind w:firstLine="851"/>
        <w:jc w:val="both"/>
        <w:rPr>
          <w:sz w:val="28"/>
          <w:szCs w:val="28"/>
        </w:rPr>
      </w:pPr>
    </w:p>
    <w:p w:rsidR="005D2E0B" w:rsidRDefault="005D2E0B" w:rsidP="00E02CF5">
      <w:pPr>
        <w:spacing w:line="360" w:lineRule="auto"/>
        <w:ind w:firstLine="851"/>
        <w:jc w:val="both"/>
        <w:rPr>
          <w:sz w:val="28"/>
          <w:szCs w:val="28"/>
        </w:rPr>
      </w:pPr>
    </w:p>
    <w:p w:rsidR="00E02CF5" w:rsidRDefault="00E02CF5" w:rsidP="00E02CF5">
      <w:pPr>
        <w:spacing w:line="360" w:lineRule="auto"/>
        <w:ind w:firstLine="851"/>
        <w:jc w:val="both"/>
        <w:rPr>
          <w:b/>
          <w:sz w:val="28"/>
          <w:szCs w:val="28"/>
        </w:rPr>
      </w:pPr>
      <w:bookmarkStart w:id="1" w:name="_GoBack"/>
      <w:bookmarkEnd w:id="1"/>
      <w:r w:rsidRPr="00F077BB">
        <w:rPr>
          <w:b/>
          <w:sz w:val="28"/>
          <w:szCs w:val="28"/>
        </w:rPr>
        <w:lastRenderedPageBreak/>
        <w:t>3.2. Зміст програми психологічно-безпе</w:t>
      </w:r>
      <w:r>
        <w:rPr>
          <w:b/>
          <w:sz w:val="28"/>
          <w:szCs w:val="28"/>
        </w:rPr>
        <w:t>чного</w:t>
      </w:r>
      <w:r w:rsidRPr="00F077BB">
        <w:rPr>
          <w:b/>
          <w:sz w:val="28"/>
          <w:szCs w:val="28"/>
        </w:rPr>
        <w:t xml:space="preserve"> простору освітнього закладу</w:t>
      </w:r>
    </w:p>
    <w:p w:rsidR="00E02CF5" w:rsidRDefault="00E02CF5" w:rsidP="00E02CF5">
      <w:pPr>
        <w:spacing w:line="360" w:lineRule="auto"/>
        <w:ind w:firstLine="851"/>
        <w:jc w:val="both"/>
        <w:rPr>
          <w:b/>
          <w:sz w:val="28"/>
          <w:szCs w:val="28"/>
        </w:rPr>
      </w:pPr>
    </w:p>
    <w:p w:rsidR="00E02CF5" w:rsidRDefault="00E02CF5" w:rsidP="00E02CF5">
      <w:pPr>
        <w:spacing w:line="360" w:lineRule="auto"/>
        <w:ind w:firstLine="851"/>
        <w:jc w:val="both"/>
        <w:rPr>
          <w:sz w:val="28"/>
          <w:szCs w:val="28"/>
        </w:rPr>
      </w:pPr>
      <w:r w:rsidRPr="009A51F0">
        <w:rPr>
          <w:sz w:val="28"/>
          <w:szCs w:val="28"/>
        </w:rPr>
        <w:t>Програма психологічно-безпечного простору освітнього закладу</w:t>
      </w:r>
      <w:r>
        <w:rPr>
          <w:sz w:val="28"/>
          <w:szCs w:val="28"/>
        </w:rPr>
        <w:t xml:space="preserve"> налічує 5 занять, які бажано проводити 1 раз на тиждень, зміст яких буде описано далі.</w:t>
      </w:r>
    </w:p>
    <w:p w:rsidR="00E02CF5" w:rsidRPr="00730CC4" w:rsidRDefault="00E02CF5" w:rsidP="00E02CF5">
      <w:pPr>
        <w:spacing w:line="360" w:lineRule="auto"/>
        <w:ind w:firstLine="851"/>
        <w:jc w:val="center"/>
        <w:rPr>
          <w:b/>
          <w:sz w:val="28"/>
          <w:szCs w:val="28"/>
        </w:rPr>
      </w:pPr>
      <w:r w:rsidRPr="00730CC4">
        <w:rPr>
          <w:b/>
          <w:sz w:val="28"/>
          <w:szCs w:val="28"/>
        </w:rPr>
        <w:t>ЗАНЯТТЯ 1</w:t>
      </w:r>
    </w:p>
    <w:p w:rsidR="00E02CF5" w:rsidRPr="00730CC4" w:rsidRDefault="00E02CF5" w:rsidP="00E02CF5">
      <w:pPr>
        <w:spacing w:line="360" w:lineRule="auto"/>
        <w:ind w:firstLine="851"/>
        <w:jc w:val="center"/>
        <w:rPr>
          <w:b/>
          <w:sz w:val="28"/>
          <w:szCs w:val="28"/>
        </w:rPr>
      </w:pPr>
      <w:r w:rsidRPr="00730CC4">
        <w:rPr>
          <w:b/>
          <w:sz w:val="28"/>
          <w:szCs w:val="28"/>
        </w:rPr>
        <w:t>Діагностика адаптаційних проблем</w:t>
      </w:r>
    </w:p>
    <w:p w:rsidR="00E02CF5" w:rsidRPr="00385522" w:rsidRDefault="00E02CF5" w:rsidP="00E02CF5">
      <w:pPr>
        <w:spacing w:line="360" w:lineRule="auto"/>
        <w:ind w:firstLine="851"/>
        <w:jc w:val="both"/>
        <w:rPr>
          <w:sz w:val="28"/>
          <w:szCs w:val="28"/>
        </w:rPr>
      </w:pPr>
      <w:r w:rsidRPr="00730CC4">
        <w:rPr>
          <w:b/>
          <w:sz w:val="28"/>
          <w:szCs w:val="28"/>
        </w:rPr>
        <w:t>Мета:</w:t>
      </w:r>
      <w:r w:rsidRPr="00730CC4">
        <w:rPr>
          <w:sz w:val="28"/>
          <w:szCs w:val="28"/>
        </w:rPr>
        <w:t xml:space="preserve"> </w:t>
      </w:r>
      <w:r>
        <w:rPr>
          <w:sz w:val="28"/>
          <w:szCs w:val="28"/>
        </w:rPr>
        <w:t>в</w:t>
      </w:r>
      <w:r w:rsidRPr="00385522">
        <w:rPr>
          <w:sz w:val="28"/>
          <w:szCs w:val="28"/>
        </w:rPr>
        <w:t>иявлення типових ілюзій, переживань та очікувань учасників тренінгу, пов</w:t>
      </w:r>
      <w:r w:rsidR="00AD5C0D">
        <w:rPr>
          <w:sz w:val="28"/>
          <w:szCs w:val="28"/>
        </w:rPr>
        <w:t>’</w:t>
      </w:r>
      <w:r w:rsidRPr="00385522">
        <w:rPr>
          <w:sz w:val="28"/>
          <w:szCs w:val="28"/>
        </w:rPr>
        <w:t>язаних із адаптаціє</w:t>
      </w:r>
      <w:r>
        <w:rPr>
          <w:sz w:val="28"/>
          <w:szCs w:val="28"/>
        </w:rPr>
        <w:t>ю до дистанційного навчання</w:t>
      </w:r>
      <w:r w:rsidRPr="00385522">
        <w:rPr>
          <w:sz w:val="28"/>
          <w:szCs w:val="28"/>
        </w:rPr>
        <w:t>.</w:t>
      </w:r>
    </w:p>
    <w:p w:rsidR="00E02CF5" w:rsidRPr="00730CC4" w:rsidRDefault="00E02CF5" w:rsidP="00E02CF5">
      <w:pPr>
        <w:spacing w:line="360" w:lineRule="auto"/>
        <w:ind w:firstLine="851"/>
        <w:jc w:val="center"/>
        <w:rPr>
          <w:i/>
          <w:sz w:val="28"/>
          <w:szCs w:val="28"/>
        </w:rPr>
      </w:pPr>
      <w:r w:rsidRPr="00730CC4">
        <w:rPr>
          <w:i/>
          <w:sz w:val="28"/>
          <w:szCs w:val="28"/>
        </w:rPr>
        <w:t>Хід заняття</w:t>
      </w:r>
    </w:p>
    <w:p w:rsidR="00E02CF5" w:rsidRPr="00730CC4" w:rsidRDefault="00E02CF5" w:rsidP="00E02CF5">
      <w:pPr>
        <w:spacing w:line="360" w:lineRule="auto"/>
        <w:ind w:firstLine="851"/>
        <w:jc w:val="both"/>
        <w:rPr>
          <w:i/>
          <w:sz w:val="28"/>
          <w:szCs w:val="28"/>
        </w:rPr>
      </w:pPr>
      <w:r w:rsidRPr="00730CC4">
        <w:rPr>
          <w:i/>
          <w:sz w:val="28"/>
          <w:szCs w:val="28"/>
        </w:rPr>
        <w:t>Знайомство</w:t>
      </w:r>
    </w:p>
    <w:p w:rsidR="00E02CF5" w:rsidRPr="00730CC4" w:rsidRDefault="00E02CF5" w:rsidP="00E02CF5">
      <w:pPr>
        <w:spacing w:line="360" w:lineRule="auto"/>
        <w:ind w:firstLine="851"/>
        <w:jc w:val="both"/>
        <w:rPr>
          <w:sz w:val="28"/>
          <w:szCs w:val="28"/>
        </w:rPr>
      </w:pPr>
      <w:r>
        <w:rPr>
          <w:sz w:val="28"/>
          <w:szCs w:val="28"/>
        </w:rPr>
        <w:t>Тренер</w:t>
      </w:r>
      <w:r w:rsidRPr="00730CC4">
        <w:rPr>
          <w:sz w:val="28"/>
          <w:szCs w:val="28"/>
        </w:rPr>
        <w:t xml:space="preserve">. Ми зібралися, щоб відверто поговорити про певні проблеми </w:t>
      </w:r>
      <w:r>
        <w:rPr>
          <w:sz w:val="28"/>
          <w:szCs w:val="28"/>
        </w:rPr>
        <w:t>здобувачів вищої освіти</w:t>
      </w:r>
      <w:r w:rsidRPr="00730CC4">
        <w:rPr>
          <w:sz w:val="28"/>
          <w:szCs w:val="28"/>
        </w:rPr>
        <w:t xml:space="preserve"> і про те, як ці проблеми можна вирішити. Спочатку нам необхідно домовитися про правила нашого спілкування. Насамперед давайте домовимося: ніхто з нас не буде розповідати і</w:t>
      </w:r>
      <w:r>
        <w:rPr>
          <w:sz w:val="28"/>
          <w:szCs w:val="28"/>
        </w:rPr>
        <w:t>ншим про те, що відбувалося тут</w:t>
      </w:r>
      <w:r w:rsidRPr="00730CC4">
        <w:rPr>
          <w:sz w:val="28"/>
          <w:szCs w:val="28"/>
        </w:rPr>
        <w:t>. Чи зможете ви дотриматися цього правила?</w:t>
      </w:r>
    </w:p>
    <w:p w:rsidR="00E02CF5" w:rsidRPr="00730CC4" w:rsidRDefault="00E02CF5" w:rsidP="00E02CF5">
      <w:pPr>
        <w:spacing w:line="360" w:lineRule="auto"/>
        <w:ind w:firstLine="851"/>
        <w:jc w:val="both"/>
        <w:rPr>
          <w:sz w:val="28"/>
          <w:szCs w:val="28"/>
        </w:rPr>
      </w:pPr>
      <w:r>
        <w:rPr>
          <w:sz w:val="28"/>
          <w:szCs w:val="28"/>
        </w:rPr>
        <w:t>Тренер</w:t>
      </w:r>
      <w:r w:rsidRPr="00730CC4">
        <w:rPr>
          <w:sz w:val="28"/>
          <w:szCs w:val="28"/>
        </w:rPr>
        <w:t xml:space="preserve"> запитує всіх по черзі. Тренінг </w:t>
      </w:r>
      <w:r>
        <w:rPr>
          <w:sz w:val="28"/>
          <w:szCs w:val="28"/>
        </w:rPr>
        <w:t>починається</w:t>
      </w:r>
      <w:r w:rsidRPr="00730CC4">
        <w:rPr>
          <w:sz w:val="28"/>
          <w:szCs w:val="28"/>
        </w:rPr>
        <w:t xml:space="preserve"> лише тоді, коли всі члени групи прийняли рішення – дотриматися правила конфіденційності.</w:t>
      </w:r>
    </w:p>
    <w:p w:rsidR="00E02CF5" w:rsidRPr="00730CC4" w:rsidRDefault="00E02CF5" w:rsidP="00E02CF5">
      <w:pPr>
        <w:spacing w:line="360" w:lineRule="auto"/>
        <w:ind w:firstLine="851"/>
        <w:jc w:val="both"/>
        <w:rPr>
          <w:sz w:val="28"/>
          <w:szCs w:val="28"/>
        </w:rPr>
      </w:pPr>
      <w:r>
        <w:rPr>
          <w:sz w:val="28"/>
          <w:szCs w:val="28"/>
        </w:rPr>
        <w:t>Тренер</w:t>
      </w:r>
      <w:r w:rsidRPr="00730CC4">
        <w:rPr>
          <w:sz w:val="28"/>
          <w:szCs w:val="28"/>
        </w:rPr>
        <w:t>. Давайте спробуємо бути відвертими – лише тоді ми зможемо допомогти одне одному. Повірте, у багатьох із нас подібні проблеми! Разом вирішувати їх буде простіше. Давайте спочатку познайомимося.</w:t>
      </w:r>
    </w:p>
    <w:p w:rsidR="00E02CF5" w:rsidRPr="00730CC4" w:rsidRDefault="00E02CF5" w:rsidP="00E02CF5">
      <w:pPr>
        <w:spacing w:line="360" w:lineRule="auto"/>
        <w:ind w:firstLine="851"/>
        <w:jc w:val="both"/>
        <w:rPr>
          <w:i/>
          <w:sz w:val="28"/>
          <w:szCs w:val="28"/>
        </w:rPr>
      </w:pPr>
      <w:r w:rsidRPr="00730CC4">
        <w:rPr>
          <w:i/>
          <w:sz w:val="28"/>
          <w:szCs w:val="28"/>
        </w:rPr>
        <w:t>Вправа «Асоціація на самого себе»</w:t>
      </w:r>
    </w:p>
    <w:p w:rsidR="00E02CF5" w:rsidRPr="00730CC4" w:rsidRDefault="00E02CF5" w:rsidP="00E02CF5">
      <w:pPr>
        <w:spacing w:line="360" w:lineRule="auto"/>
        <w:ind w:firstLine="851"/>
        <w:jc w:val="both"/>
        <w:rPr>
          <w:sz w:val="28"/>
          <w:szCs w:val="28"/>
        </w:rPr>
      </w:pPr>
      <w:r w:rsidRPr="00730CC4">
        <w:rPr>
          <w:sz w:val="28"/>
          <w:szCs w:val="28"/>
        </w:rPr>
        <w:t>Кожному учаснику пропонується назвати своє ім</w:t>
      </w:r>
      <w:r w:rsidR="00AD5C0D">
        <w:rPr>
          <w:sz w:val="28"/>
          <w:szCs w:val="28"/>
        </w:rPr>
        <w:t>’</w:t>
      </w:r>
      <w:r w:rsidRPr="00730CC4">
        <w:rPr>
          <w:sz w:val="28"/>
          <w:szCs w:val="28"/>
        </w:rPr>
        <w:t>я і дати дві асоціації на самого себе: перша – «Я такий, як зараз»; друга – «Я такий, як був рік тому». Асоціювати себе бажано з явищами природи – погодою, порою року, часом доби тощо.</w:t>
      </w:r>
    </w:p>
    <w:p w:rsidR="00E02CF5" w:rsidRDefault="00E02CF5" w:rsidP="00E02CF5">
      <w:pPr>
        <w:spacing w:line="360" w:lineRule="auto"/>
        <w:ind w:firstLine="851"/>
        <w:jc w:val="both"/>
        <w:rPr>
          <w:sz w:val="28"/>
          <w:szCs w:val="28"/>
        </w:rPr>
      </w:pPr>
      <w:r w:rsidRPr="00730CC4">
        <w:rPr>
          <w:sz w:val="28"/>
          <w:szCs w:val="28"/>
        </w:rPr>
        <w:lastRenderedPageBreak/>
        <w:t xml:space="preserve">Вправа дозволяє </w:t>
      </w:r>
      <w:r>
        <w:rPr>
          <w:sz w:val="28"/>
          <w:szCs w:val="28"/>
        </w:rPr>
        <w:t>здобувачу</w:t>
      </w:r>
      <w:r w:rsidRPr="00730CC4">
        <w:rPr>
          <w:sz w:val="28"/>
          <w:szCs w:val="28"/>
        </w:rPr>
        <w:t>, по-перше, дати про себе інформацію в стислій формі; по-друге, відрефлексувати наявність (або відсутність) особистісних змін, які відбулися протягом останнього року.</w:t>
      </w:r>
    </w:p>
    <w:p w:rsidR="00E02CF5" w:rsidRPr="00C80F82" w:rsidRDefault="00E02CF5" w:rsidP="00E02CF5">
      <w:pPr>
        <w:spacing w:line="360" w:lineRule="auto"/>
        <w:ind w:firstLine="851"/>
        <w:jc w:val="both"/>
        <w:rPr>
          <w:i/>
          <w:sz w:val="28"/>
          <w:szCs w:val="28"/>
        </w:rPr>
      </w:pPr>
      <w:r>
        <w:rPr>
          <w:i/>
          <w:sz w:val="28"/>
          <w:szCs w:val="28"/>
        </w:rPr>
        <w:t>Інформаційна десятихвилинка «Адаптаційні проблеми сучасного здобувача вищої освіти»</w:t>
      </w:r>
    </w:p>
    <w:p w:rsidR="00E02CF5" w:rsidRPr="00730CC4" w:rsidRDefault="00E02CF5" w:rsidP="00E02CF5">
      <w:pPr>
        <w:spacing w:line="360" w:lineRule="auto"/>
        <w:ind w:firstLine="851"/>
        <w:jc w:val="both"/>
        <w:rPr>
          <w:sz w:val="28"/>
          <w:szCs w:val="28"/>
        </w:rPr>
      </w:pPr>
      <w:r>
        <w:rPr>
          <w:sz w:val="28"/>
          <w:szCs w:val="28"/>
        </w:rPr>
        <w:t>Подається загальна інформація про труднощі адаптації до дистанційної освіти, де особливу увагу рекомендовано зосередити на наступних питаннях.</w:t>
      </w:r>
    </w:p>
    <w:p w:rsidR="00E02CF5" w:rsidRPr="00730CC4" w:rsidRDefault="00E02CF5" w:rsidP="00E02CF5">
      <w:pPr>
        <w:spacing w:line="360" w:lineRule="auto"/>
        <w:ind w:firstLine="851"/>
        <w:jc w:val="both"/>
        <w:rPr>
          <w:sz w:val="28"/>
          <w:szCs w:val="28"/>
        </w:rPr>
      </w:pPr>
      <w:r w:rsidRPr="00730CC4">
        <w:rPr>
          <w:sz w:val="28"/>
          <w:szCs w:val="28"/>
        </w:rPr>
        <w:t>1.</w:t>
      </w:r>
      <w:r w:rsidRPr="00730CC4">
        <w:rPr>
          <w:sz w:val="28"/>
          <w:szCs w:val="28"/>
        </w:rPr>
        <w:tab/>
        <w:t xml:space="preserve">Хибні, неадекватні очікування та ілюзії щодо </w:t>
      </w:r>
      <w:r>
        <w:rPr>
          <w:sz w:val="28"/>
          <w:szCs w:val="28"/>
        </w:rPr>
        <w:t xml:space="preserve">дистанційного </w:t>
      </w:r>
      <w:r w:rsidRPr="00730CC4">
        <w:rPr>
          <w:sz w:val="28"/>
          <w:szCs w:val="28"/>
        </w:rPr>
        <w:t>навчання.</w:t>
      </w:r>
    </w:p>
    <w:p w:rsidR="00E02CF5" w:rsidRPr="00730CC4" w:rsidRDefault="00E02CF5" w:rsidP="00E02CF5">
      <w:pPr>
        <w:spacing w:line="360" w:lineRule="auto"/>
        <w:ind w:firstLine="851"/>
        <w:jc w:val="both"/>
        <w:rPr>
          <w:sz w:val="28"/>
          <w:szCs w:val="28"/>
        </w:rPr>
      </w:pPr>
      <w:r w:rsidRPr="00730CC4">
        <w:rPr>
          <w:sz w:val="28"/>
          <w:szCs w:val="28"/>
        </w:rPr>
        <w:t>2.</w:t>
      </w:r>
      <w:r w:rsidRPr="00730CC4">
        <w:rPr>
          <w:sz w:val="28"/>
          <w:szCs w:val="28"/>
        </w:rPr>
        <w:tab/>
        <w:t>«Зовнішня» мотивація навчання (наприклад, навчання «для отримання вищої освіти»), невизначеність життєвих планів і цілей.</w:t>
      </w:r>
    </w:p>
    <w:p w:rsidR="00E02CF5" w:rsidRPr="00730CC4" w:rsidRDefault="00E02CF5" w:rsidP="00E02CF5">
      <w:pPr>
        <w:spacing w:line="360" w:lineRule="auto"/>
        <w:ind w:firstLine="851"/>
        <w:jc w:val="both"/>
        <w:rPr>
          <w:sz w:val="28"/>
          <w:szCs w:val="28"/>
        </w:rPr>
      </w:pPr>
      <w:r w:rsidRPr="00730CC4">
        <w:rPr>
          <w:sz w:val="28"/>
          <w:szCs w:val="28"/>
        </w:rPr>
        <w:t>3.</w:t>
      </w:r>
      <w:r w:rsidRPr="00730CC4">
        <w:rPr>
          <w:sz w:val="28"/>
          <w:szCs w:val="28"/>
        </w:rPr>
        <w:tab/>
        <w:t>Необізнаність щодо поведінкових норм і стандартів, прийнятих у студентському середовищі.</w:t>
      </w:r>
    </w:p>
    <w:p w:rsidR="00E02CF5" w:rsidRPr="00730CC4" w:rsidRDefault="00E02CF5" w:rsidP="00E02CF5">
      <w:pPr>
        <w:spacing w:line="360" w:lineRule="auto"/>
        <w:ind w:firstLine="851"/>
        <w:jc w:val="both"/>
        <w:rPr>
          <w:sz w:val="28"/>
          <w:szCs w:val="28"/>
        </w:rPr>
      </w:pPr>
      <w:r w:rsidRPr="00730CC4">
        <w:rPr>
          <w:sz w:val="28"/>
          <w:szCs w:val="28"/>
        </w:rPr>
        <w:t>4.</w:t>
      </w:r>
      <w:r w:rsidRPr="00730CC4">
        <w:rPr>
          <w:sz w:val="28"/>
          <w:szCs w:val="28"/>
        </w:rPr>
        <w:tab/>
        <w:t>Невизначеність власної стратегії навчання.</w:t>
      </w:r>
    </w:p>
    <w:p w:rsidR="00E02CF5" w:rsidRPr="00730CC4" w:rsidRDefault="00E02CF5" w:rsidP="00E02CF5">
      <w:pPr>
        <w:spacing w:line="360" w:lineRule="auto"/>
        <w:ind w:firstLine="851"/>
        <w:jc w:val="both"/>
        <w:rPr>
          <w:sz w:val="28"/>
          <w:szCs w:val="28"/>
        </w:rPr>
      </w:pPr>
      <w:r w:rsidRPr="00730CC4">
        <w:rPr>
          <w:sz w:val="28"/>
          <w:szCs w:val="28"/>
        </w:rPr>
        <w:t>Але незважаючи на те, що всі ці проблеми типові і зустрічаються з року в рік, бажано виявити їх наявність серед конкретних учасників тренінгу, адже, по-перше, рівень вираження й особистісна специфіка цих проблем завжди різні; по-друге, при виявленні проблеми вона актуалізується для самого студента, що сприяє ефективності тренінгової роботи.</w:t>
      </w:r>
    </w:p>
    <w:p w:rsidR="00E02CF5" w:rsidRPr="00730CC4" w:rsidRDefault="00E02CF5" w:rsidP="00E02CF5">
      <w:pPr>
        <w:spacing w:line="360" w:lineRule="auto"/>
        <w:ind w:firstLine="851"/>
        <w:jc w:val="both"/>
        <w:rPr>
          <w:sz w:val="28"/>
          <w:szCs w:val="28"/>
        </w:rPr>
      </w:pPr>
      <w:r w:rsidRPr="00730CC4">
        <w:rPr>
          <w:sz w:val="28"/>
          <w:szCs w:val="28"/>
        </w:rPr>
        <w:t>Діагностична фаза тренінгу проводиться у формі бесіди.</w:t>
      </w:r>
    </w:p>
    <w:p w:rsidR="00E02CF5" w:rsidRPr="00730CC4" w:rsidRDefault="00E02CF5" w:rsidP="00E02CF5">
      <w:pPr>
        <w:spacing w:line="360" w:lineRule="auto"/>
        <w:ind w:firstLine="851"/>
        <w:jc w:val="both"/>
        <w:rPr>
          <w:sz w:val="28"/>
          <w:szCs w:val="28"/>
        </w:rPr>
      </w:pPr>
      <w:r>
        <w:rPr>
          <w:sz w:val="28"/>
          <w:szCs w:val="28"/>
        </w:rPr>
        <w:t>Тренер</w:t>
      </w:r>
      <w:r w:rsidRPr="00730CC4">
        <w:rPr>
          <w:sz w:val="28"/>
          <w:szCs w:val="28"/>
        </w:rPr>
        <w:t xml:space="preserve"> ставить такі запитання:</w:t>
      </w:r>
    </w:p>
    <w:p w:rsidR="00E02CF5" w:rsidRPr="00730CC4" w:rsidRDefault="00E02CF5" w:rsidP="00E02CF5">
      <w:pPr>
        <w:spacing w:line="360" w:lineRule="auto"/>
        <w:ind w:firstLine="851"/>
        <w:jc w:val="both"/>
        <w:rPr>
          <w:sz w:val="28"/>
          <w:szCs w:val="28"/>
        </w:rPr>
      </w:pPr>
      <w:r w:rsidRPr="00730CC4">
        <w:rPr>
          <w:sz w:val="28"/>
          <w:szCs w:val="28"/>
        </w:rPr>
        <w:t>1.</w:t>
      </w:r>
      <w:r w:rsidRPr="00730CC4">
        <w:rPr>
          <w:sz w:val="28"/>
          <w:szCs w:val="28"/>
        </w:rPr>
        <w:tab/>
        <w:t>Скажіть, будь ласка, якими були ваші перші враження від університету і від навчання в університеті?</w:t>
      </w:r>
    </w:p>
    <w:p w:rsidR="00E02CF5" w:rsidRPr="00730CC4" w:rsidRDefault="00E02CF5" w:rsidP="00E02CF5">
      <w:pPr>
        <w:spacing w:line="360" w:lineRule="auto"/>
        <w:ind w:firstLine="851"/>
        <w:jc w:val="both"/>
        <w:rPr>
          <w:sz w:val="28"/>
          <w:szCs w:val="28"/>
        </w:rPr>
      </w:pPr>
      <w:r w:rsidRPr="00730CC4">
        <w:rPr>
          <w:sz w:val="28"/>
          <w:szCs w:val="28"/>
        </w:rPr>
        <w:t>2.</w:t>
      </w:r>
      <w:r w:rsidRPr="00730CC4">
        <w:rPr>
          <w:sz w:val="28"/>
          <w:szCs w:val="28"/>
        </w:rPr>
        <w:tab/>
        <w:t>Із якими проблемами ви вже зустрілися?</w:t>
      </w:r>
    </w:p>
    <w:p w:rsidR="00E02CF5" w:rsidRPr="00730CC4" w:rsidRDefault="00E02CF5" w:rsidP="00E02CF5">
      <w:pPr>
        <w:spacing w:line="360" w:lineRule="auto"/>
        <w:ind w:firstLine="851"/>
        <w:jc w:val="both"/>
        <w:rPr>
          <w:sz w:val="28"/>
          <w:szCs w:val="28"/>
        </w:rPr>
      </w:pPr>
      <w:r w:rsidRPr="00730CC4">
        <w:rPr>
          <w:sz w:val="28"/>
          <w:szCs w:val="28"/>
        </w:rPr>
        <w:t>3.</w:t>
      </w:r>
      <w:r w:rsidRPr="00730CC4">
        <w:rPr>
          <w:sz w:val="28"/>
          <w:szCs w:val="28"/>
        </w:rPr>
        <w:tab/>
        <w:t>Які враження у вас були після перших семінарів?</w:t>
      </w:r>
    </w:p>
    <w:p w:rsidR="00E02CF5" w:rsidRPr="00730CC4" w:rsidRDefault="00E02CF5" w:rsidP="00E02CF5">
      <w:pPr>
        <w:spacing w:line="360" w:lineRule="auto"/>
        <w:ind w:firstLine="851"/>
        <w:jc w:val="both"/>
        <w:rPr>
          <w:sz w:val="28"/>
          <w:szCs w:val="28"/>
        </w:rPr>
      </w:pPr>
      <w:r w:rsidRPr="00730CC4">
        <w:rPr>
          <w:sz w:val="28"/>
          <w:szCs w:val="28"/>
        </w:rPr>
        <w:t>4.</w:t>
      </w:r>
      <w:r w:rsidRPr="00730CC4">
        <w:rPr>
          <w:sz w:val="28"/>
          <w:szCs w:val="28"/>
        </w:rPr>
        <w:tab/>
        <w:t xml:space="preserve">Що дасть вам, на вашу думку, навчання в нашому навчальному </w:t>
      </w:r>
      <w:r w:rsidRPr="00730CC4">
        <w:rPr>
          <w:sz w:val="28"/>
          <w:szCs w:val="28"/>
        </w:rPr>
        <w:lastRenderedPageBreak/>
        <w:t>закладі?</w:t>
      </w:r>
    </w:p>
    <w:p w:rsidR="00E02CF5" w:rsidRPr="00730CC4" w:rsidRDefault="00E02CF5" w:rsidP="00E02CF5">
      <w:pPr>
        <w:spacing w:line="360" w:lineRule="auto"/>
        <w:ind w:firstLine="851"/>
        <w:jc w:val="both"/>
        <w:rPr>
          <w:sz w:val="28"/>
          <w:szCs w:val="28"/>
        </w:rPr>
      </w:pPr>
      <w:r w:rsidRPr="00730CC4">
        <w:rPr>
          <w:sz w:val="28"/>
          <w:szCs w:val="28"/>
        </w:rPr>
        <w:t>5.</w:t>
      </w:r>
      <w:r w:rsidRPr="00730CC4">
        <w:rPr>
          <w:sz w:val="28"/>
          <w:szCs w:val="28"/>
        </w:rPr>
        <w:tab/>
        <w:t>Яким ви уявляєте собі студентське життя?</w:t>
      </w:r>
    </w:p>
    <w:p w:rsidR="00E02CF5" w:rsidRPr="00C80F82" w:rsidRDefault="00E02CF5" w:rsidP="00E02CF5">
      <w:pPr>
        <w:spacing w:line="360" w:lineRule="auto"/>
        <w:ind w:firstLine="851"/>
        <w:jc w:val="both"/>
        <w:rPr>
          <w:i/>
          <w:sz w:val="28"/>
          <w:szCs w:val="28"/>
        </w:rPr>
      </w:pPr>
      <w:r w:rsidRPr="00C80F82">
        <w:rPr>
          <w:i/>
          <w:sz w:val="28"/>
          <w:szCs w:val="28"/>
        </w:rPr>
        <w:t>Робота з адаптаційними проблемами раціонального характеру</w:t>
      </w:r>
    </w:p>
    <w:p w:rsidR="00E02CF5" w:rsidRPr="00730CC4" w:rsidRDefault="00E02CF5" w:rsidP="00E02CF5">
      <w:pPr>
        <w:spacing w:line="360" w:lineRule="auto"/>
        <w:ind w:firstLine="851"/>
        <w:jc w:val="both"/>
        <w:rPr>
          <w:sz w:val="28"/>
          <w:szCs w:val="28"/>
        </w:rPr>
      </w:pPr>
      <w:r w:rsidRPr="00730CC4">
        <w:rPr>
          <w:sz w:val="28"/>
          <w:szCs w:val="28"/>
        </w:rPr>
        <w:t>Як правило, на цьому етапі виявляються проблеми раціонального порядку, пов</w:t>
      </w:r>
      <w:r w:rsidR="00AD5C0D">
        <w:rPr>
          <w:sz w:val="28"/>
          <w:szCs w:val="28"/>
        </w:rPr>
        <w:t>’</w:t>
      </w:r>
      <w:r w:rsidRPr="00730CC4">
        <w:rPr>
          <w:sz w:val="28"/>
          <w:szCs w:val="28"/>
        </w:rPr>
        <w:t>язані зі звичайною необізнаністю щодо системи навчання у навчальному закладі.</w:t>
      </w:r>
    </w:p>
    <w:p w:rsidR="00E02CF5" w:rsidRPr="00730CC4" w:rsidRDefault="00E02CF5" w:rsidP="00E02CF5">
      <w:pPr>
        <w:spacing w:line="360" w:lineRule="auto"/>
        <w:ind w:firstLine="851"/>
        <w:jc w:val="both"/>
        <w:rPr>
          <w:sz w:val="28"/>
          <w:szCs w:val="28"/>
        </w:rPr>
      </w:pPr>
      <w:r w:rsidRPr="00730CC4">
        <w:rPr>
          <w:sz w:val="28"/>
          <w:szCs w:val="28"/>
        </w:rPr>
        <w:t xml:space="preserve">Тому найефективнішим прийомом на даному етапі є відверті розповіді </w:t>
      </w:r>
      <w:r>
        <w:rPr>
          <w:sz w:val="28"/>
          <w:szCs w:val="28"/>
        </w:rPr>
        <w:t>здобувачів вищої освіти другого (магістерського) рівня, які навчаються на 2 курсі</w:t>
      </w:r>
      <w:r w:rsidRPr="00730CC4">
        <w:rPr>
          <w:sz w:val="28"/>
          <w:szCs w:val="28"/>
        </w:rPr>
        <w:t xml:space="preserve"> про цю систему (з їхньої точки зору), їх розповіді </w:t>
      </w:r>
      <w:r>
        <w:rPr>
          <w:sz w:val="28"/>
          <w:szCs w:val="28"/>
        </w:rPr>
        <w:t xml:space="preserve">мають </w:t>
      </w:r>
      <w:r w:rsidRPr="00730CC4">
        <w:rPr>
          <w:sz w:val="28"/>
          <w:szCs w:val="28"/>
        </w:rPr>
        <w:t>стосуються таких проблем:</w:t>
      </w:r>
    </w:p>
    <w:p w:rsidR="00E02CF5" w:rsidRPr="00730CC4" w:rsidRDefault="00E02CF5" w:rsidP="00E02CF5">
      <w:pPr>
        <w:pStyle w:val="aa"/>
        <w:numPr>
          <w:ilvl w:val="0"/>
          <w:numId w:val="20"/>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Для чого потрібні лекції?</w:t>
      </w:r>
    </w:p>
    <w:p w:rsidR="00E02CF5" w:rsidRPr="00730CC4" w:rsidRDefault="00E02CF5" w:rsidP="00E02CF5">
      <w:pPr>
        <w:pStyle w:val="aa"/>
        <w:numPr>
          <w:ilvl w:val="0"/>
          <w:numId w:val="20"/>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Як слухати і як використовувати лекційний матеріал?</w:t>
      </w:r>
    </w:p>
    <w:p w:rsidR="00E02CF5" w:rsidRPr="00730CC4" w:rsidRDefault="00E02CF5" w:rsidP="00E02CF5">
      <w:pPr>
        <w:pStyle w:val="aa"/>
        <w:numPr>
          <w:ilvl w:val="0"/>
          <w:numId w:val="20"/>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Як краще поводитися на семінарах і як готуватися до них?</w:t>
      </w:r>
    </w:p>
    <w:p w:rsidR="00E02CF5" w:rsidRPr="00730CC4" w:rsidRDefault="00E02CF5" w:rsidP="00E02CF5">
      <w:pPr>
        <w:pStyle w:val="aa"/>
        <w:numPr>
          <w:ilvl w:val="0"/>
          <w:numId w:val="20"/>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Як краще конспектувати навчальний матеріал?</w:t>
      </w:r>
    </w:p>
    <w:p w:rsidR="00E02CF5" w:rsidRPr="00730CC4" w:rsidRDefault="00E02CF5" w:rsidP="00E02CF5">
      <w:pPr>
        <w:pStyle w:val="aa"/>
        <w:numPr>
          <w:ilvl w:val="0"/>
          <w:numId w:val="20"/>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Що таке сесія і як підійти до неї «озброєним»?</w:t>
      </w:r>
    </w:p>
    <w:p w:rsidR="00E02CF5" w:rsidRPr="00730CC4" w:rsidRDefault="00E02CF5" w:rsidP="00E02CF5">
      <w:pPr>
        <w:spacing w:line="360" w:lineRule="auto"/>
        <w:ind w:firstLine="851"/>
        <w:jc w:val="both"/>
        <w:rPr>
          <w:sz w:val="28"/>
          <w:szCs w:val="28"/>
        </w:rPr>
      </w:pPr>
      <w:r w:rsidRPr="00730CC4">
        <w:rPr>
          <w:sz w:val="28"/>
          <w:szCs w:val="28"/>
        </w:rPr>
        <w:t xml:space="preserve">Робота спрямована не тільки на інформування </w:t>
      </w:r>
      <w:r>
        <w:rPr>
          <w:sz w:val="28"/>
          <w:szCs w:val="28"/>
        </w:rPr>
        <w:t>здобувачів першого курсу</w:t>
      </w:r>
      <w:r w:rsidRPr="00730CC4">
        <w:rPr>
          <w:sz w:val="28"/>
          <w:szCs w:val="28"/>
        </w:rPr>
        <w:t xml:space="preserve"> про специфіку лекційних і семінарських занять, а й на знаходження особистісних сенсів у тих формах навчання, які пропонує вищий навчальний </w:t>
      </w:r>
      <w:r>
        <w:rPr>
          <w:sz w:val="28"/>
          <w:szCs w:val="28"/>
        </w:rPr>
        <w:t>заклад. Власне, саме це і відбу</w:t>
      </w:r>
      <w:r w:rsidRPr="00730CC4">
        <w:rPr>
          <w:sz w:val="28"/>
          <w:szCs w:val="28"/>
        </w:rPr>
        <w:t xml:space="preserve">вається через розповіді </w:t>
      </w:r>
      <w:r>
        <w:rPr>
          <w:sz w:val="28"/>
          <w:szCs w:val="28"/>
        </w:rPr>
        <w:t>здобувачів вищої освіти</w:t>
      </w:r>
      <w:r w:rsidR="00FC2B54">
        <w:rPr>
          <w:sz w:val="28"/>
          <w:szCs w:val="28"/>
        </w:rPr>
        <w:t>, яке вже пройшли всі етапи ада</w:t>
      </w:r>
      <w:r>
        <w:rPr>
          <w:sz w:val="28"/>
          <w:szCs w:val="28"/>
        </w:rPr>
        <w:t>птації рік тому</w:t>
      </w:r>
      <w:r w:rsidRPr="00730CC4">
        <w:rPr>
          <w:sz w:val="28"/>
          <w:szCs w:val="28"/>
        </w:rPr>
        <w:t>,</w:t>
      </w:r>
      <w:r>
        <w:rPr>
          <w:sz w:val="28"/>
          <w:szCs w:val="28"/>
        </w:rPr>
        <w:t xml:space="preserve"> адже вони </w:t>
      </w:r>
      <w:r w:rsidRPr="00730CC4">
        <w:rPr>
          <w:sz w:val="28"/>
          <w:szCs w:val="28"/>
        </w:rPr>
        <w:t>бачать систему навчання крізь власні особистісні сенси.</w:t>
      </w:r>
    </w:p>
    <w:p w:rsidR="00E02CF5" w:rsidRPr="00730CC4" w:rsidRDefault="00E02CF5" w:rsidP="00E02CF5">
      <w:pPr>
        <w:spacing w:line="360" w:lineRule="auto"/>
        <w:ind w:firstLine="851"/>
        <w:jc w:val="both"/>
        <w:rPr>
          <w:sz w:val="28"/>
          <w:szCs w:val="28"/>
        </w:rPr>
      </w:pPr>
      <w:r w:rsidRPr="00730CC4">
        <w:rPr>
          <w:sz w:val="28"/>
          <w:szCs w:val="28"/>
        </w:rPr>
        <w:t>Оскільки ці розповіді мають бути спонтанними, то до них є лише одна вимога: головний діючий персонаж (колишній першокурсник) повинен не виглядати суперменом, а навпаки, потрапляти в скрутне становище, переживати складнощі, але згодом долати їх.</w:t>
      </w:r>
    </w:p>
    <w:p w:rsidR="005D2E0B" w:rsidRDefault="005D2E0B" w:rsidP="00E02CF5">
      <w:pPr>
        <w:spacing w:line="360" w:lineRule="auto"/>
        <w:ind w:firstLine="851"/>
        <w:jc w:val="center"/>
        <w:rPr>
          <w:b/>
          <w:sz w:val="28"/>
          <w:szCs w:val="28"/>
        </w:rPr>
      </w:pPr>
    </w:p>
    <w:p w:rsidR="005D2E0B" w:rsidRDefault="005D2E0B" w:rsidP="00E02CF5">
      <w:pPr>
        <w:spacing w:line="360" w:lineRule="auto"/>
        <w:ind w:firstLine="851"/>
        <w:jc w:val="center"/>
        <w:rPr>
          <w:b/>
          <w:sz w:val="28"/>
          <w:szCs w:val="28"/>
        </w:rPr>
      </w:pPr>
    </w:p>
    <w:p w:rsidR="00E02CF5" w:rsidRPr="00730CC4" w:rsidRDefault="00E02CF5" w:rsidP="00E02CF5">
      <w:pPr>
        <w:spacing w:line="360" w:lineRule="auto"/>
        <w:ind w:firstLine="851"/>
        <w:jc w:val="center"/>
        <w:rPr>
          <w:b/>
          <w:sz w:val="28"/>
          <w:szCs w:val="28"/>
        </w:rPr>
      </w:pPr>
      <w:r w:rsidRPr="00730CC4">
        <w:rPr>
          <w:b/>
          <w:sz w:val="28"/>
          <w:szCs w:val="28"/>
        </w:rPr>
        <w:lastRenderedPageBreak/>
        <w:t>ЗАНЯТТЯ ІІ</w:t>
      </w:r>
    </w:p>
    <w:p w:rsidR="00E02CF5" w:rsidRPr="00730CC4" w:rsidRDefault="00E02CF5" w:rsidP="00E02CF5">
      <w:pPr>
        <w:spacing w:line="360" w:lineRule="auto"/>
        <w:ind w:firstLine="851"/>
        <w:jc w:val="center"/>
        <w:rPr>
          <w:b/>
          <w:sz w:val="28"/>
          <w:szCs w:val="28"/>
        </w:rPr>
      </w:pPr>
      <w:r>
        <w:rPr>
          <w:b/>
          <w:sz w:val="28"/>
          <w:szCs w:val="28"/>
        </w:rPr>
        <w:t>Технологія ефективного дистанційного</w:t>
      </w:r>
      <w:r w:rsidRPr="00730CC4">
        <w:rPr>
          <w:b/>
          <w:sz w:val="28"/>
          <w:szCs w:val="28"/>
        </w:rPr>
        <w:t xml:space="preserve"> навчання</w:t>
      </w:r>
    </w:p>
    <w:p w:rsidR="00E02CF5" w:rsidRPr="00730CC4" w:rsidRDefault="00E02CF5" w:rsidP="00E02CF5">
      <w:pPr>
        <w:spacing w:line="360" w:lineRule="auto"/>
        <w:ind w:firstLine="851"/>
        <w:jc w:val="center"/>
        <w:rPr>
          <w:i/>
          <w:sz w:val="28"/>
          <w:szCs w:val="28"/>
        </w:rPr>
      </w:pPr>
      <w:r w:rsidRPr="00730CC4">
        <w:rPr>
          <w:i/>
          <w:sz w:val="28"/>
          <w:szCs w:val="28"/>
        </w:rPr>
        <w:t>Хід заняття</w:t>
      </w:r>
    </w:p>
    <w:p w:rsidR="00E02CF5" w:rsidRPr="00730CC4" w:rsidRDefault="00E02CF5" w:rsidP="00E02CF5">
      <w:pPr>
        <w:spacing w:line="360" w:lineRule="auto"/>
        <w:ind w:firstLine="851"/>
        <w:jc w:val="both"/>
        <w:rPr>
          <w:i/>
          <w:sz w:val="28"/>
          <w:szCs w:val="28"/>
        </w:rPr>
      </w:pPr>
      <w:r w:rsidRPr="00730CC4">
        <w:rPr>
          <w:i/>
          <w:sz w:val="28"/>
          <w:szCs w:val="28"/>
        </w:rPr>
        <w:t>Бесіда</w:t>
      </w:r>
    </w:p>
    <w:p w:rsidR="00E02CF5" w:rsidRPr="00730CC4" w:rsidRDefault="00E02CF5" w:rsidP="00E02CF5">
      <w:pPr>
        <w:spacing w:line="360" w:lineRule="auto"/>
        <w:ind w:firstLine="851"/>
        <w:jc w:val="both"/>
        <w:rPr>
          <w:sz w:val="28"/>
          <w:szCs w:val="28"/>
        </w:rPr>
      </w:pPr>
      <w:r w:rsidRPr="00730CC4">
        <w:rPr>
          <w:sz w:val="28"/>
          <w:szCs w:val="28"/>
        </w:rPr>
        <w:t>Основна проблема, яка втілює на цьому етапі адаптації стратегію успішного навчання і яку можна актуалізувати в процесі бесіди, – це підготовка до семінарів і відповідей на семінарі. Якщо першокурсники виявляють пасивніст</w:t>
      </w:r>
      <w:r>
        <w:rPr>
          <w:sz w:val="28"/>
          <w:szCs w:val="28"/>
        </w:rPr>
        <w:t>ь, то про цю проблему розповідають здобувачі вищої освіти, які навчаються на другому курсі.</w:t>
      </w:r>
    </w:p>
    <w:p w:rsidR="00E02CF5" w:rsidRPr="00730CC4" w:rsidRDefault="00E02CF5" w:rsidP="00E02CF5">
      <w:pPr>
        <w:spacing w:line="360" w:lineRule="auto"/>
        <w:ind w:firstLine="851"/>
        <w:jc w:val="both"/>
        <w:rPr>
          <w:sz w:val="28"/>
          <w:szCs w:val="28"/>
        </w:rPr>
      </w:pPr>
      <w:r w:rsidRPr="00730CC4">
        <w:rPr>
          <w:sz w:val="28"/>
          <w:szCs w:val="28"/>
        </w:rPr>
        <w:t xml:space="preserve">Типовий варіант цієї проблеми такий: </w:t>
      </w:r>
      <w:r>
        <w:rPr>
          <w:sz w:val="28"/>
          <w:szCs w:val="28"/>
        </w:rPr>
        <w:t>здобувач</w:t>
      </w:r>
      <w:r w:rsidRPr="00730CC4">
        <w:rPr>
          <w:sz w:val="28"/>
          <w:szCs w:val="28"/>
        </w:rPr>
        <w:t xml:space="preserve"> сумлінно готувався до кожного семінару, але не наважувався під</w:t>
      </w:r>
      <w:r w:rsidR="00FC2B54">
        <w:rPr>
          <w:sz w:val="28"/>
          <w:szCs w:val="28"/>
        </w:rPr>
        <w:t>ій</w:t>
      </w:r>
      <w:r>
        <w:rPr>
          <w:sz w:val="28"/>
          <w:szCs w:val="28"/>
        </w:rPr>
        <w:t>мати руку та бути активними.</w:t>
      </w:r>
      <w:r w:rsidRPr="00730CC4">
        <w:rPr>
          <w:sz w:val="28"/>
          <w:szCs w:val="28"/>
        </w:rPr>
        <w:t xml:space="preserve"> Коли ж нарешті його викликає викладач, він відчуває розгубленість, невпевненість у своїх знаннях і дає досить плутану і неструктуровану відповідь. Якщо викладач при цьому ставить ще</w:t>
      </w:r>
      <w:r>
        <w:rPr>
          <w:sz w:val="28"/>
          <w:szCs w:val="28"/>
        </w:rPr>
        <w:t xml:space="preserve"> якісь додаткові запитання, то здобувач</w:t>
      </w:r>
      <w:r w:rsidRPr="00730CC4">
        <w:rPr>
          <w:sz w:val="28"/>
          <w:szCs w:val="28"/>
        </w:rPr>
        <w:t xml:space="preserve"> узагалі замовкає.</w:t>
      </w:r>
    </w:p>
    <w:p w:rsidR="00E02CF5" w:rsidRPr="00730CC4" w:rsidRDefault="00E02CF5" w:rsidP="00E02CF5">
      <w:pPr>
        <w:spacing w:line="360" w:lineRule="auto"/>
        <w:ind w:firstLine="851"/>
        <w:jc w:val="both"/>
        <w:rPr>
          <w:i/>
          <w:sz w:val="28"/>
          <w:szCs w:val="28"/>
        </w:rPr>
      </w:pPr>
      <w:r w:rsidRPr="00730CC4">
        <w:rPr>
          <w:i/>
          <w:sz w:val="28"/>
          <w:szCs w:val="28"/>
        </w:rPr>
        <w:t>Дискусія «Розблокуй інформаційний потік»</w:t>
      </w:r>
    </w:p>
    <w:p w:rsidR="00E02CF5" w:rsidRPr="00730CC4" w:rsidRDefault="00E02CF5" w:rsidP="00E02CF5">
      <w:pPr>
        <w:spacing w:line="360" w:lineRule="auto"/>
        <w:ind w:firstLine="851"/>
        <w:jc w:val="both"/>
        <w:rPr>
          <w:sz w:val="28"/>
          <w:szCs w:val="28"/>
        </w:rPr>
      </w:pPr>
      <w:r w:rsidRPr="00730CC4">
        <w:rPr>
          <w:sz w:val="28"/>
          <w:szCs w:val="28"/>
        </w:rPr>
        <w:t>Учасникам тренінгу пропонується подумати, як часто вони блокують свої думки, спонтанні міркування тощо.</w:t>
      </w:r>
    </w:p>
    <w:p w:rsidR="00E02CF5" w:rsidRPr="00730CC4" w:rsidRDefault="00E02CF5" w:rsidP="00E02CF5">
      <w:pPr>
        <w:spacing w:line="360" w:lineRule="auto"/>
        <w:ind w:firstLine="851"/>
        <w:jc w:val="both"/>
        <w:rPr>
          <w:sz w:val="28"/>
          <w:szCs w:val="28"/>
        </w:rPr>
      </w:pPr>
      <w:r w:rsidRPr="00730CC4">
        <w:rPr>
          <w:sz w:val="28"/>
          <w:szCs w:val="28"/>
        </w:rPr>
        <w:t>Щоб стимулювати обговорення доцільно зробити вступ у вигляді наведеного далі оповідання.</w:t>
      </w:r>
    </w:p>
    <w:p w:rsidR="00E02CF5" w:rsidRDefault="00E02CF5" w:rsidP="00E02CF5">
      <w:pPr>
        <w:spacing w:line="360" w:lineRule="auto"/>
        <w:ind w:firstLine="851"/>
        <w:jc w:val="both"/>
        <w:rPr>
          <w:sz w:val="28"/>
          <w:szCs w:val="28"/>
        </w:rPr>
      </w:pPr>
      <w:r>
        <w:rPr>
          <w:sz w:val="28"/>
          <w:szCs w:val="28"/>
        </w:rPr>
        <w:t>Тренер</w:t>
      </w:r>
      <w:r w:rsidRPr="00730CC4">
        <w:rPr>
          <w:sz w:val="28"/>
          <w:szCs w:val="28"/>
        </w:rPr>
        <w:t>. У нашій пам</w:t>
      </w:r>
      <w:r w:rsidR="00AD5C0D">
        <w:rPr>
          <w:sz w:val="28"/>
          <w:szCs w:val="28"/>
        </w:rPr>
        <w:t>’</w:t>
      </w:r>
      <w:r w:rsidRPr="00730CC4">
        <w:rPr>
          <w:sz w:val="28"/>
          <w:szCs w:val="28"/>
        </w:rPr>
        <w:t xml:space="preserve">яті завжди знаходиться значно більше інформації, ніж ми можемо зазвичай згадати. Причина в тому, що ми самі її блокуємо. Сумніваєтеся? Ось вам приклад. </w:t>
      </w:r>
      <w:r>
        <w:rPr>
          <w:sz w:val="28"/>
          <w:szCs w:val="28"/>
        </w:rPr>
        <w:t>Здобувачу</w:t>
      </w:r>
      <w:r w:rsidRPr="00730CC4">
        <w:rPr>
          <w:sz w:val="28"/>
          <w:szCs w:val="28"/>
        </w:rPr>
        <w:t xml:space="preserve"> наснився сон: викладач на семінарі щось його запитує. </w:t>
      </w:r>
      <w:r>
        <w:rPr>
          <w:sz w:val="28"/>
          <w:szCs w:val="28"/>
        </w:rPr>
        <w:t>Здобувач</w:t>
      </w:r>
      <w:r w:rsidRPr="00730CC4">
        <w:rPr>
          <w:sz w:val="28"/>
          <w:szCs w:val="28"/>
        </w:rPr>
        <w:t xml:space="preserve"> червоніє, не може зв</w:t>
      </w:r>
      <w:r w:rsidR="00AD5C0D">
        <w:rPr>
          <w:sz w:val="28"/>
          <w:szCs w:val="28"/>
        </w:rPr>
        <w:t>’</w:t>
      </w:r>
      <w:r w:rsidRPr="00730CC4">
        <w:rPr>
          <w:sz w:val="28"/>
          <w:szCs w:val="28"/>
        </w:rPr>
        <w:t xml:space="preserve">язати двох слів, і, головне, з усіх сил намагається згадати те, що вчив до сьогоднішнього семінару – нічого не вдається. Тоді викладач звертається з тим самим </w:t>
      </w:r>
      <w:r w:rsidRPr="00730CC4">
        <w:rPr>
          <w:sz w:val="28"/>
          <w:szCs w:val="28"/>
        </w:rPr>
        <w:lastRenderedPageBreak/>
        <w:t xml:space="preserve">запитанням до </w:t>
      </w:r>
      <w:r>
        <w:rPr>
          <w:sz w:val="28"/>
          <w:szCs w:val="28"/>
        </w:rPr>
        <w:t>іншого здобувача</w:t>
      </w:r>
      <w:r w:rsidRPr="00730CC4">
        <w:rPr>
          <w:sz w:val="28"/>
          <w:szCs w:val="28"/>
        </w:rPr>
        <w:t xml:space="preserve">, а той, не гаючи ні хвилини, дає аргументовану, логічну, абсолютно правильну відповідь. </w:t>
      </w:r>
    </w:p>
    <w:p w:rsidR="00E02CF5" w:rsidRDefault="00E02CF5" w:rsidP="00E02CF5">
      <w:pPr>
        <w:spacing w:line="360" w:lineRule="auto"/>
        <w:ind w:firstLine="851"/>
        <w:jc w:val="both"/>
        <w:rPr>
          <w:sz w:val="28"/>
          <w:szCs w:val="28"/>
        </w:rPr>
      </w:pPr>
      <w:r w:rsidRPr="00730CC4">
        <w:rPr>
          <w:sz w:val="28"/>
          <w:szCs w:val="28"/>
        </w:rPr>
        <w:t xml:space="preserve">«Блискуче, – каже викладач. </w:t>
      </w:r>
    </w:p>
    <w:p w:rsidR="00E02CF5" w:rsidRPr="00730CC4" w:rsidRDefault="00E02CF5" w:rsidP="00E02CF5">
      <w:pPr>
        <w:spacing w:line="360" w:lineRule="auto"/>
        <w:ind w:firstLine="851"/>
        <w:jc w:val="both"/>
        <w:rPr>
          <w:sz w:val="28"/>
          <w:szCs w:val="28"/>
        </w:rPr>
      </w:pPr>
      <w:r w:rsidRPr="00730CC4">
        <w:rPr>
          <w:sz w:val="28"/>
          <w:szCs w:val="28"/>
        </w:rPr>
        <w:t>– А вам, Сидоренко, двійка».</w:t>
      </w:r>
    </w:p>
    <w:p w:rsidR="00E02CF5" w:rsidRPr="00730CC4" w:rsidRDefault="00E02CF5" w:rsidP="00E02CF5">
      <w:pPr>
        <w:spacing w:line="360" w:lineRule="auto"/>
        <w:ind w:firstLine="851"/>
        <w:jc w:val="both"/>
        <w:rPr>
          <w:sz w:val="28"/>
          <w:szCs w:val="28"/>
        </w:rPr>
      </w:pPr>
      <w:r w:rsidRPr="00730CC4">
        <w:rPr>
          <w:sz w:val="28"/>
          <w:szCs w:val="28"/>
        </w:rPr>
        <w:t>А тепер подумайте: насправді ж не було ніякого сусіда по парті. Все це відбувалося в голові того, кому наснився цей сон. Отже</w:t>
      </w:r>
      <w:r w:rsidR="00FC2B54">
        <w:rPr>
          <w:sz w:val="28"/>
          <w:szCs w:val="28"/>
        </w:rPr>
        <w:t>,</w:t>
      </w:r>
      <w:r w:rsidRPr="00730CC4">
        <w:rPr>
          <w:sz w:val="28"/>
          <w:szCs w:val="28"/>
        </w:rPr>
        <w:t xml:space="preserve"> він із самого початку знав правильну відповідь. Чому ж він спочатку, як не старався, не міг її згадати?</w:t>
      </w:r>
    </w:p>
    <w:p w:rsidR="00E02CF5" w:rsidRPr="00730CC4" w:rsidRDefault="00E02CF5" w:rsidP="00E02CF5">
      <w:pPr>
        <w:spacing w:line="360" w:lineRule="auto"/>
        <w:ind w:firstLine="851"/>
        <w:jc w:val="both"/>
        <w:rPr>
          <w:i/>
          <w:sz w:val="28"/>
          <w:szCs w:val="28"/>
        </w:rPr>
      </w:pPr>
      <w:r w:rsidRPr="00730CC4">
        <w:rPr>
          <w:i/>
          <w:sz w:val="28"/>
          <w:szCs w:val="28"/>
        </w:rPr>
        <w:t>Вправа «Виступ без підготовки»</w:t>
      </w:r>
    </w:p>
    <w:p w:rsidR="00E02CF5" w:rsidRPr="00730CC4" w:rsidRDefault="00E02CF5" w:rsidP="00E02CF5">
      <w:pPr>
        <w:spacing w:line="360" w:lineRule="auto"/>
        <w:ind w:firstLine="851"/>
        <w:jc w:val="both"/>
        <w:rPr>
          <w:sz w:val="28"/>
          <w:szCs w:val="28"/>
        </w:rPr>
      </w:pPr>
      <w:r w:rsidRPr="00730CC4">
        <w:rPr>
          <w:sz w:val="28"/>
          <w:szCs w:val="28"/>
        </w:rPr>
        <w:t>Матерали: пісочний годинник, фрейм – картка з переліком параметрів універсальної природи, який задає структуру виступу (рис. 1).</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46"/>
      </w:tblGrid>
      <w:tr w:rsidR="00E02CF5" w:rsidRPr="00730CC4" w:rsidTr="000557D6">
        <w:trPr>
          <w:jc w:val="center"/>
        </w:trPr>
        <w:tc>
          <w:tcPr>
            <w:tcW w:w="8046" w:type="dxa"/>
          </w:tcPr>
          <w:p w:rsidR="00E02CF5" w:rsidRPr="00730CC4" w:rsidRDefault="00E02CF5" w:rsidP="000557D6">
            <w:pPr>
              <w:spacing w:line="360" w:lineRule="auto"/>
              <w:ind w:firstLine="851"/>
              <w:jc w:val="both"/>
              <w:rPr>
                <w:sz w:val="28"/>
                <w:szCs w:val="28"/>
              </w:rPr>
            </w:pPr>
            <w:r w:rsidRPr="00730CC4">
              <w:rPr>
                <w:b/>
                <w:sz w:val="28"/>
                <w:szCs w:val="28"/>
              </w:rPr>
              <w:t>ВИЗНАЧЕННЯ</w:t>
            </w:r>
            <w:r w:rsidRPr="00730CC4">
              <w:rPr>
                <w:sz w:val="28"/>
                <w:szCs w:val="28"/>
              </w:rPr>
              <w:t xml:space="preserve"> – видородова належність предмета, явища, події.</w:t>
            </w:r>
          </w:p>
          <w:p w:rsidR="00E02CF5" w:rsidRPr="00730CC4" w:rsidRDefault="00E02CF5" w:rsidP="000557D6">
            <w:pPr>
              <w:spacing w:line="360" w:lineRule="auto"/>
              <w:ind w:firstLine="851"/>
              <w:jc w:val="both"/>
              <w:rPr>
                <w:sz w:val="28"/>
                <w:szCs w:val="28"/>
              </w:rPr>
            </w:pPr>
            <w:r w:rsidRPr="00730CC4">
              <w:rPr>
                <w:b/>
                <w:sz w:val="28"/>
                <w:szCs w:val="28"/>
              </w:rPr>
              <w:t xml:space="preserve">ЗОВНІШНІЙ ВИГЛЯД </w:t>
            </w:r>
            <w:r w:rsidRPr="00730CC4">
              <w:rPr>
                <w:sz w:val="28"/>
                <w:szCs w:val="28"/>
              </w:rPr>
              <w:t>предмета або характерні ознаки події, явища.</w:t>
            </w:r>
          </w:p>
          <w:p w:rsidR="00E02CF5" w:rsidRPr="00730CC4" w:rsidRDefault="00E02CF5" w:rsidP="000557D6">
            <w:pPr>
              <w:spacing w:line="360" w:lineRule="auto"/>
              <w:ind w:firstLine="851"/>
              <w:jc w:val="both"/>
              <w:rPr>
                <w:sz w:val="28"/>
                <w:szCs w:val="28"/>
              </w:rPr>
            </w:pPr>
            <w:r w:rsidRPr="00730CC4">
              <w:rPr>
                <w:b/>
                <w:sz w:val="28"/>
                <w:szCs w:val="28"/>
              </w:rPr>
              <w:t>СТРУКТУРА</w:t>
            </w:r>
            <w:r w:rsidRPr="00730CC4">
              <w:rPr>
                <w:sz w:val="28"/>
                <w:szCs w:val="28"/>
              </w:rPr>
              <w:t xml:space="preserve"> предмета або явища.</w:t>
            </w:r>
          </w:p>
          <w:p w:rsidR="00E02CF5" w:rsidRPr="00730CC4" w:rsidRDefault="00E02CF5" w:rsidP="000557D6">
            <w:pPr>
              <w:spacing w:line="360" w:lineRule="auto"/>
              <w:ind w:firstLine="851"/>
              <w:jc w:val="both"/>
              <w:rPr>
                <w:sz w:val="28"/>
                <w:szCs w:val="28"/>
              </w:rPr>
            </w:pPr>
            <w:r w:rsidRPr="00730CC4">
              <w:rPr>
                <w:b/>
                <w:sz w:val="28"/>
                <w:szCs w:val="28"/>
              </w:rPr>
              <w:t>СЕРЕДОВИЩЕ</w:t>
            </w:r>
            <w:r w:rsidRPr="00730CC4">
              <w:rPr>
                <w:sz w:val="28"/>
                <w:szCs w:val="28"/>
              </w:rPr>
              <w:t xml:space="preserve"> – типові умови, в яких зустрічається це явище.</w:t>
            </w:r>
          </w:p>
          <w:p w:rsidR="00E02CF5" w:rsidRPr="00730CC4" w:rsidRDefault="00E02CF5" w:rsidP="000557D6">
            <w:pPr>
              <w:spacing w:line="360" w:lineRule="auto"/>
              <w:ind w:firstLine="851"/>
              <w:jc w:val="both"/>
              <w:rPr>
                <w:sz w:val="28"/>
                <w:szCs w:val="28"/>
              </w:rPr>
            </w:pPr>
            <w:r w:rsidRPr="00730CC4">
              <w:rPr>
                <w:b/>
                <w:sz w:val="28"/>
                <w:szCs w:val="28"/>
              </w:rPr>
              <w:t>ОБМІН</w:t>
            </w:r>
            <w:r w:rsidRPr="00730CC4">
              <w:rPr>
                <w:sz w:val="28"/>
                <w:szCs w:val="28"/>
              </w:rPr>
              <w:t xml:space="preserve"> – характер обміну з середовищем.</w:t>
            </w:r>
          </w:p>
          <w:p w:rsidR="00E02CF5" w:rsidRPr="00730CC4" w:rsidRDefault="00E02CF5" w:rsidP="000557D6">
            <w:pPr>
              <w:spacing w:line="360" w:lineRule="auto"/>
              <w:ind w:firstLine="851"/>
              <w:jc w:val="both"/>
              <w:rPr>
                <w:sz w:val="28"/>
                <w:szCs w:val="28"/>
              </w:rPr>
            </w:pPr>
            <w:r w:rsidRPr="00730CC4">
              <w:rPr>
                <w:b/>
                <w:sz w:val="28"/>
                <w:szCs w:val="28"/>
              </w:rPr>
              <w:t>ВИКОРИСТАННЯ</w:t>
            </w:r>
            <w:r w:rsidRPr="00730CC4">
              <w:rPr>
                <w:sz w:val="28"/>
                <w:szCs w:val="28"/>
              </w:rPr>
              <w:t xml:space="preserve"> – можливі способи застосування предмета чи явища.</w:t>
            </w:r>
          </w:p>
          <w:p w:rsidR="00E02CF5" w:rsidRPr="00730CC4" w:rsidRDefault="00E02CF5" w:rsidP="000557D6">
            <w:pPr>
              <w:spacing w:line="360" w:lineRule="auto"/>
              <w:ind w:firstLine="851"/>
              <w:jc w:val="both"/>
              <w:rPr>
                <w:sz w:val="28"/>
                <w:szCs w:val="28"/>
              </w:rPr>
            </w:pPr>
            <w:r w:rsidRPr="00730CC4">
              <w:rPr>
                <w:b/>
                <w:sz w:val="28"/>
                <w:szCs w:val="28"/>
              </w:rPr>
              <w:t>ПОХОДЖЕННЯ</w:t>
            </w:r>
            <w:r w:rsidRPr="00730CC4">
              <w:rPr>
                <w:sz w:val="28"/>
                <w:szCs w:val="28"/>
              </w:rPr>
              <w:t xml:space="preserve"> – генезис предмета або явища.</w:t>
            </w:r>
          </w:p>
          <w:p w:rsidR="00E02CF5" w:rsidRPr="00730CC4" w:rsidRDefault="00E02CF5" w:rsidP="000557D6">
            <w:pPr>
              <w:spacing w:line="360" w:lineRule="auto"/>
              <w:ind w:firstLine="851"/>
              <w:jc w:val="both"/>
              <w:rPr>
                <w:sz w:val="28"/>
                <w:szCs w:val="28"/>
              </w:rPr>
            </w:pPr>
            <w:r w:rsidRPr="00730CC4">
              <w:rPr>
                <w:b/>
                <w:sz w:val="28"/>
                <w:szCs w:val="28"/>
              </w:rPr>
              <w:t>ПЕРСПЕКТИВИ</w:t>
            </w:r>
            <w:r w:rsidRPr="00730CC4">
              <w:rPr>
                <w:sz w:val="28"/>
                <w:szCs w:val="28"/>
              </w:rPr>
              <w:t xml:space="preserve"> – прогноз на майбутнє.</w:t>
            </w:r>
          </w:p>
        </w:tc>
      </w:tr>
    </w:tbl>
    <w:p w:rsidR="00E02CF5" w:rsidRPr="00730CC4" w:rsidRDefault="00E02CF5" w:rsidP="00E02CF5">
      <w:pPr>
        <w:spacing w:line="360" w:lineRule="auto"/>
        <w:ind w:firstLine="851"/>
        <w:jc w:val="center"/>
        <w:rPr>
          <w:b/>
          <w:i/>
          <w:sz w:val="28"/>
          <w:szCs w:val="28"/>
        </w:rPr>
      </w:pPr>
    </w:p>
    <w:p w:rsidR="00E02CF5" w:rsidRPr="00730CC4" w:rsidRDefault="00E02CF5" w:rsidP="00E02CF5">
      <w:pPr>
        <w:spacing w:line="360" w:lineRule="auto"/>
        <w:ind w:firstLine="851"/>
        <w:jc w:val="center"/>
        <w:rPr>
          <w:b/>
          <w:i/>
          <w:sz w:val="28"/>
          <w:szCs w:val="28"/>
        </w:rPr>
      </w:pPr>
      <w:r w:rsidRPr="00730CC4">
        <w:rPr>
          <w:b/>
          <w:i/>
          <w:sz w:val="28"/>
          <w:szCs w:val="28"/>
        </w:rPr>
        <w:t>Рис 1. Фрейм для вправи «Виступ без підготовки»</w:t>
      </w:r>
    </w:p>
    <w:p w:rsidR="00E02CF5" w:rsidRPr="00730CC4" w:rsidRDefault="00E02CF5" w:rsidP="00E02CF5">
      <w:pPr>
        <w:spacing w:line="360" w:lineRule="auto"/>
        <w:ind w:firstLine="851"/>
        <w:jc w:val="both"/>
        <w:rPr>
          <w:sz w:val="28"/>
          <w:szCs w:val="28"/>
        </w:rPr>
      </w:pPr>
    </w:p>
    <w:p w:rsidR="00E02CF5" w:rsidRPr="00730CC4" w:rsidRDefault="00E02CF5" w:rsidP="00E02CF5">
      <w:pPr>
        <w:spacing w:line="360" w:lineRule="auto"/>
        <w:ind w:firstLine="851"/>
        <w:jc w:val="both"/>
        <w:rPr>
          <w:sz w:val="28"/>
          <w:szCs w:val="28"/>
        </w:rPr>
      </w:pPr>
      <w:r w:rsidRPr="00730CC4">
        <w:rPr>
          <w:sz w:val="28"/>
          <w:szCs w:val="28"/>
        </w:rPr>
        <w:t xml:space="preserve">Кожному учаснику тренінгу пропонується обрати будь- кого з </w:t>
      </w:r>
      <w:r w:rsidRPr="00730CC4">
        <w:rPr>
          <w:sz w:val="28"/>
          <w:szCs w:val="28"/>
        </w:rPr>
        <w:lastRenderedPageBreak/>
        <w:t xml:space="preserve">присутніх і експромтом запропонувати йому тему доповіді. Тема має звучати лаконічно, наприклад, «сніг», «розум», «радіохвиля» тощо. Обраний має виступити з 2-хвилинною доповіддю із запропонованої теми без підготовки. Виступаючий може користуватися тільки фреймом, хоча внесення змін у його структуру допустиме. </w:t>
      </w:r>
      <w:r>
        <w:rPr>
          <w:sz w:val="28"/>
          <w:szCs w:val="28"/>
        </w:rPr>
        <w:t>Тренер</w:t>
      </w:r>
      <w:r w:rsidRPr="00730CC4">
        <w:rPr>
          <w:sz w:val="28"/>
          <w:szCs w:val="28"/>
        </w:rPr>
        <w:t xml:space="preserve"> наголошує, що для успішного виступу зовсім не обов</w:t>
      </w:r>
      <w:r w:rsidR="00AD5C0D">
        <w:rPr>
          <w:sz w:val="28"/>
          <w:szCs w:val="28"/>
        </w:rPr>
        <w:t>’</w:t>
      </w:r>
      <w:r w:rsidRPr="00730CC4">
        <w:rPr>
          <w:sz w:val="28"/>
          <w:szCs w:val="28"/>
        </w:rPr>
        <w:t>язково глибоко знати предмет, достатньо дотримуватися структури виступу і говорити вільно.</w:t>
      </w:r>
    </w:p>
    <w:p w:rsidR="00E02CF5" w:rsidRPr="00730CC4" w:rsidRDefault="00E02CF5" w:rsidP="00E02CF5">
      <w:pPr>
        <w:spacing w:line="360" w:lineRule="auto"/>
        <w:ind w:firstLine="851"/>
        <w:jc w:val="both"/>
        <w:rPr>
          <w:sz w:val="28"/>
          <w:szCs w:val="28"/>
        </w:rPr>
      </w:pPr>
      <w:r w:rsidRPr="00730CC4">
        <w:rPr>
          <w:sz w:val="28"/>
          <w:szCs w:val="28"/>
        </w:rPr>
        <w:t xml:space="preserve">Цю вправу можна відпрацьовувати в три етапи. </w:t>
      </w:r>
      <w:r>
        <w:rPr>
          <w:sz w:val="28"/>
          <w:szCs w:val="28"/>
        </w:rPr>
        <w:t>Тренер</w:t>
      </w:r>
      <w:r w:rsidRPr="00730CC4">
        <w:rPr>
          <w:sz w:val="28"/>
          <w:szCs w:val="28"/>
        </w:rPr>
        <w:t xml:space="preserve"> послідовно досягає таких результатів:</w:t>
      </w:r>
    </w:p>
    <w:p w:rsidR="00E02CF5" w:rsidRPr="00730CC4" w:rsidRDefault="00E02CF5" w:rsidP="00E02CF5">
      <w:pPr>
        <w:spacing w:line="360" w:lineRule="auto"/>
        <w:ind w:firstLine="851"/>
        <w:jc w:val="both"/>
        <w:rPr>
          <w:sz w:val="28"/>
          <w:szCs w:val="28"/>
        </w:rPr>
      </w:pPr>
      <w:r w:rsidRPr="00730CC4">
        <w:rPr>
          <w:sz w:val="28"/>
          <w:szCs w:val="28"/>
        </w:rPr>
        <w:t>1.</w:t>
      </w:r>
      <w:r w:rsidRPr="00730CC4">
        <w:rPr>
          <w:sz w:val="28"/>
          <w:szCs w:val="28"/>
        </w:rPr>
        <w:tab/>
        <w:t>Той, хто має виступити, отримавши несподівану тему, не має відчувати розгубленості, не мовчати, а говорити хоча б щось.</w:t>
      </w:r>
    </w:p>
    <w:p w:rsidR="00E02CF5" w:rsidRPr="00730CC4" w:rsidRDefault="00E02CF5" w:rsidP="00E02CF5">
      <w:pPr>
        <w:spacing w:line="360" w:lineRule="auto"/>
        <w:ind w:firstLine="851"/>
        <w:jc w:val="both"/>
        <w:rPr>
          <w:sz w:val="28"/>
          <w:szCs w:val="28"/>
        </w:rPr>
      </w:pPr>
      <w:r w:rsidRPr="00730CC4">
        <w:rPr>
          <w:sz w:val="28"/>
          <w:szCs w:val="28"/>
        </w:rPr>
        <w:t>2.</w:t>
      </w:r>
      <w:r w:rsidRPr="00730CC4">
        <w:rPr>
          <w:sz w:val="28"/>
          <w:szCs w:val="28"/>
        </w:rPr>
        <w:tab/>
        <w:t>Зв</w:t>
      </w:r>
      <w:r w:rsidR="00AD5C0D">
        <w:rPr>
          <w:sz w:val="28"/>
          <w:szCs w:val="28"/>
        </w:rPr>
        <w:t>’</w:t>
      </w:r>
      <w:r w:rsidRPr="00730CC4">
        <w:rPr>
          <w:sz w:val="28"/>
          <w:szCs w:val="28"/>
        </w:rPr>
        <w:t>язного й осмисленого мовлення, дотримання структури виступу.</w:t>
      </w:r>
    </w:p>
    <w:p w:rsidR="00E02CF5" w:rsidRDefault="00E02CF5" w:rsidP="00E02CF5">
      <w:pPr>
        <w:spacing w:line="360" w:lineRule="auto"/>
        <w:ind w:firstLine="851"/>
        <w:jc w:val="both"/>
        <w:rPr>
          <w:sz w:val="28"/>
          <w:szCs w:val="28"/>
        </w:rPr>
      </w:pPr>
      <w:r w:rsidRPr="00730CC4">
        <w:rPr>
          <w:sz w:val="28"/>
          <w:szCs w:val="28"/>
        </w:rPr>
        <w:t>3.</w:t>
      </w:r>
      <w:r w:rsidRPr="00730CC4">
        <w:rPr>
          <w:sz w:val="28"/>
          <w:szCs w:val="28"/>
        </w:rPr>
        <w:tab/>
        <w:t>Вільного і щирого виступу (це зумовлює ефект переконливості).</w:t>
      </w:r>
    </w:p>
    <w:p w:rsidR="00E02CF5" w:rsidRDefault="00E02CF5" w:rsidP="00E02CF5">
      <w:pPr>
        <w:spacing w:line="360" w:lineRule="auto"/>
        <w:ind w:firstLine="851"/>
        <w:jc w:val="both"/>
        <w:rPr>
          <w:sz w:val="28"/>
          <w:szCs w:val="28"/>
        </w:rPr>
      </w:pPr>
      <w:r w:rsidRPr="00030298">
        <w:rPr>
          <w:i/>
          <w:sz w:val="28"/>
          <w:szCs w:val="28"/>
          <w:lang w:val="ru-RU"/>
        </w:rPr>
        <w:t>Вправа «Якості та вміння, важливі для ефективного спілкування»</w:t>
      </w:r>
      <w:r>
        <w:rPr>
          <w:sz w:val="28"/>
          <w:szCs w:val="28"/>
        </w:rPr>
        <w:t>.</w:t>
      </w:r>
    </w:p>
    <w:p w:rsidR="00E02CF5" w:rsidRDefault="00E02CF5" w:rsidP="00E02CF5">
      <w:pPr>
        <w:spacing w:line="360" w:lineRule="auto"/>
        <w:ind w:firstLine="851"/>
        <w:jc w:val="both"/>
        <w:rPr>
          <w:sz w:val="28"/>
          <w:szCs w:val="28"/>
        </w:rPr>
      </w:pPr>
      <w:r w:rsidRPr="00030298">
        <w:rPr>
          <w:sz w:val="28"/>
          <w:szCs w:val="28"/>
          <w:lang w:val="ru-RU"/>
        </w:rPr>
        <w:t xml:space="preserve">Хід гри: Кожному учасникові пропонується протягом 5 хв. самостійно скласти і записати список якостей та вмінь людини, які, на його думку, необхідні для ефективного спілкування. Після цього проводиться дискусія, метою якої є узагальнений список якостей (записується на плакаті). Кожен член групи може висловити свою думку, наводячи аргументи та приклади. Коли роботу над плакатом «Якості та вміння, важливі для ефективного спілкування», буде завершено, </w:t>
      </w:r>
      <w:r>
        <w:rPr>
          <w:sz w:val="28"/>
          <w:szCs w:val="28"/>
        </w:rPr>
        <w:t>тренер</w:t>
      </w:r>
      <w:r w:rsidRPr="00030298">
        <w:rPr>
          <w:sz w:val="28"/>
          <w:szCs w:val="28"/>
          <w:lang w:val="ru-RU"/>
        </w:rPr>
        <w:t xml:space="preserve"> пропонує обговорити, наскільки список, складений кожним учасником індивідуально, відмінний від загального. </w:t>
      </w:r>
    </w:p>
    <w:p w:rsidR="00E02CF5" w:rsidRPr="00030298" w:rsidRDefault="00E02CF5" w:rsidP="00E02CF5">
      <w:pPr>
        <w:spacing w:line="360" w:lineRule="auto"/>
        <w:ind w:firstLine="851"/>
        <w:jc w:val="both"/>
        <w:rPr>
          <w:sz w:val="28"/>
          <w:szCs w:val="28"/>
        </w:rPr>
      </w:pPr>
      <w:r w:rsidRPr="00030298">
        <w:rPr>
          <w:sz w:val="28"/>
          <w:szCs w:val="28"/>
          <w:lang w:val="ru-RU"/>
        </w:rPr>
        <w:t>Підведення підсумків.</w:t>
      </w:r>
    </w:p>
    <w:p w:rsidR="00A01B35" w:rsidRDefault="00A01B35" w:rsidP="00E02CF5">
      <w:pPr>
        <w:spacing w:line="360" w:lineRule="auto"/>
        <w:ind w:firstLine="851"/>
        <w:jc w:val="center"/>
        <w:rPr>
          <w:b/>
          <w:sz w:val="28"/>
          <w:szCs w:val="28"/>
        </w:rPr>
      </w:pPr>
    </w:p>
    <w:p w:rsidR="00A01B35" w:rsidRDefault="00A01B35" w:rsidP="00E02CF5">
      <w:pPr>
        <w:spacing w:line="360" w:lineRule="auto"/>
        <w:ind w:firstLine="851"/>
        <w:jc w:val="center"/>
        <w:rPr>
          <w:b/>
          <w:sz w:val="28"/>
          <w:szCs w:val="28"/>
        </w:rPr>
      </w:pPr>
    </w:p>
    <w:p w:rsidR="00A01B35" w:rsidRDefault="00A01B35" w:rsidP="00E02CF5">
      <w:pPr>
        <w:spacing w:line="360" w:lineRule="auto"/>
        <w:ind w:firstLine="851"/>
        <w:jc w:val="center"/>
        <w:rPr>
          <w:b/>
          <w:sz w:val="28"/>
          <w:szCs w:val="28"/>
        </w:rPr>
      </w:pPr>
    </w:p>
    <w:p w:rsidR="00E02CF5" w:rsidRPr="00730CC4" w:rsidRDefault="00E02CF5" w:rsidP="00E02CF5">
      <w:pPr>
        <w:spacing w:line="360" w:lineRule="auto"/>
        <w:ind w:firstLine="851"/>
        <w:jc w:val="center"/>
        <w:rPr>
          <w:b/>
          <w:sz w:val="28"/>
          <w:szCs w:val="28"/>
        </w:rPr>
      </w:pPr>
      <w:r w:rsidRPr="00730CC4">
        <w:rPr>
          <w:b/>
          <w:sz w:val="28"/>
          <w:szCs w:val="28"/>
        </w:rPr>
        <w:t>ЗАНЯТТЯ ІІІ</w:t>
      </w:r>
    </w:p>
    <w:p w:rsidR="00E02CF5" w:rsidRPr="00730CC4" w:rsidRDefault="00E02CF5" w:rsidP="00E02CF5">
      <w:pPr>
        <w:spacing w:line="360" w:lineRule="auto"/>
        <w:ind w:firstLine="851"/>
        <w:jc w:val="center"/>
        <w:rPr>
          <w:b/>
          <w:sz w:val="28"/>
          <w:szCs w:val="28"/>
        </w:rPr>
      </w:pPr>
      <w:r w:rsidRPr="00730CC4">
        <w:rPr>
          <w:b/>
          <w:sz w:val="28"/>
          <w:szCs w:val="28"/>
        </w:rPr>
        <w:t>Тренінг поведінки: засвоєння норм студентського середовища</w:t>
      </w:r>
    </w:p>
    <w:p w:rsidR="00E02CF5" w:rsidRPr="00730CC4" w:rsidRDefault="00E02CF5" w:rsidP="00E02CF5">
      <w:pPr>
        <w:spacing w:line="360" w:lineRule="auto"/>
        <w:ind w:firstLine="851"/>
        <w:jc w:val="center"/>
        <w:rPr>
          <w:i/>
          <w:sz w:val="28"/>
          <w:szCs w:val="28"/>
        </w:rPr>
      </w:pPr>
      <w:r w:rsidRPr="00730CC4">
        <w:rPr>
          <w:i/>
          <w:sz w:val="28"/>
          <w:szCs w:val="28"/>
        </w:rPr>
        <w:t>Хід заняття</w:t>
      </w:r>
    </w:p>
    <w:p w:rsidR="00E02CF5" w:rsidRPr="00730CC4" w:rsidRDefault="00E02CF5" w:rsidP="00E02CF5">
      <w:pPr>
        <w:spacing w:line="360" w:lineRule="auto"/>
        <w:ind w:firstLine="851"/>
        <w:jc w:val="both"/>
        <w:rPr>
          <w:sz w:val="28"/>
          <w:szCs w:val="28"/>
        </w:rPr>
      </w:pPr>
      <w:r>
        <w:rPr>
          <w:sz w:val="28"/>
          <w:szCs w:val="28"/>
        </w:rPr>
        <w:t>Тренер</w:t>
      </w:r>
      <w:r w:rsidRPr="00730CC4">
        <w:rPr>
          <w:sz w:val="28"/>
          <w:szCs w:val="28"/>
        </w:rPr>
        <w:t xml:space="preserve"> коротко пояснює, що студентське спілкування багато в чому відрізняється від спілкування школярів.</w:t>
      </w:r>
    </w:p>
    <w:p w:rsidR="00E02CF5" w:rsidRPr="00730CC4" w:rsidRDefault="00E02CF5" w:rsidP="00E02CF5">
      <w:pPr>
        <w:spacing w:line="360" w:lineRule="auto"/>
        <w:ind w:firstLine="851"/>
        <w:jc w:val="both"/>
        <w:rPr>
          <w:i/>
          <w:sz w:val="28"/>
          <w:szCs w:val="28"/>
        </w:rPr>
      </w:pPr>
      <w:r w:rsidRPr="00730CC4">
        <w:rPr>
          <w:i/>
          <w:sz w:val="28"/>
          <w:szCs w:val="28"/>
        </w:rPr>
        <w:t>Вправа «Як стати своїм»</w:t>
      </w:r>
    </w:p>
    <w:p w:rsidR="00E02CF5" w:rsidRPr="00730CC4" w:rsidRDefault="00E02CF5" w:rsidP="00E02CF5">
      <w:pPr>
        <w:spacing w:line="360" w:lineRule="auto"/>
        <w:ind w:firstLine="851"/>
        <w:jc w:val="both"/>
        <w:rPr>
          <w:sz w:val="28"/>
          <w:szCs w:val="28"/>
        </w:rPr>
      </w:pPr>
      <w:r w:rsidRPr="00730CC4">
        <w:rPr>
          <w:sz w:val="28"/>
          <w:szCs w:val="28"/>
        </w:rPr>
        <w:t xml:space="preserve">Учасникам тренінгу пропонується ситуація, коли </w:t>
      </w:r>
      <w:r>
        <w:rPr>
          <w:sz w:val="28"/>
          <w:szCs w:val="28"/>
        </w:rPr>
        <w:t>здобувач</w:t>
      </w:r>
      <w:r w:rsidRPr="00730CC4">
        <w:rPr>
          <w:sz w:val="28"/>
          <w:szCs w:val="28"/>
        </w:rPr>
        <w:t xml:space="preserve"> нікого не знає з членів своєї академічної групи, але хоче познайомитися з ними. Для цього йому необхідно сказати кілька фраз, щоб на нього звернули увагу, сприйняли як «свого».</w:t>
      </w:r>
    </w:p>
    <w:p w:rsidR="00E02CF5" w:rsidRDefault="00E02CF5" w:rsidP="00E02CF5">
      <w:pPr>
        <w:spacing w:line="360" w:lineRule="auto"/>
        <w:ind w:firstLine="851"/>
        <w:jc w:val="both"/>
        <w:rPr>
          <w:sz w:val="28"/>
          <w:szCs w:val="28"/>
        </w:rPr>
      </w:pPr>
      <w:r w:rsidRPr="00730CC4">
        <w:rPr>
          <w:sz w:val="28"/>
          <w:szCs w:val="28"/>
        </w:rPr>
        <w:t xml:space="preserve">Програється кілька варіантів такого знайомства, після чого проводиться обговорення. Роль старшокурсників </w:t>
      </w:r>
      <w:r>
        <w:rPr>
          <w:sz w:val="28"/>
          <w:szCs w:val="28"/>
        </w:rPr>
        <w:t xml:space="preserve">– це </w:t>
      </w:r>
      <w:r w:rsidRPr="00730CC4">
        <w:rPr>
          <w:sz w:val="28"/>
          <w:szCs w:val="28"/>
        </w:rPr>
        <w:t>надання зворотного зв</w:t>
      </w:r>
      <w:r w:rsidR="00AD5C0D">
        <w:rPr>
          <w:sz w:val="28"/>
          <w:szCs w:val="28"/>
        </w:rPr>
        <w:t>’</w:t>
      </w:r>
      <w:r w:rsidRPr="00730CC4">
        <w:rPr>
          <w:sz w:val="28"/>
          <w:szCs w:val="28"/>
        </w:rPr>
        <w:t>язку в процесі пошуку оптимальної моделі поведінки (адекватної нормам студентського середовища).</w:t>
      </w:r>
    </w:p>
    <w:p w:rsidR="00E02CF5" w:rsidRPr="00F56F56" w:rsidRDefault="00E02CF5" w:rsidP="00E02CF5">
      <w:pPr>
        <w:spacing w:line="360" w:lineRule="auto"/>
        <w:ind w:firstLine="851"/>
        <w:jc w:val="both"/>
        <w:rPr>
          <w:i/>
          <w:sz w:val="28"/>
          <w:szCs w:val="28"/>
        </w:rPr>
      </w:pPr>
      <w:r w:rsidRPr="00F56F56">
        <w:rPr>
          <w:i/>
          <w:sz w:val="28"/>
          <w:szCs w:val="28"/>
          <w:lang w:val="ru-RU"/>
        </w:rPr>
        <w:t xml:space="preserve">Вправа </w:t>
      </w:r>
      <w:r w:rsidRPr="00F56F56">
        <w:rPr>
          <w:i/>
          <w:sz w:val="28"/>
          <w:szCs w:val="28"/>
        </w:rPr>
        <w:t>«</w:t>
      </w:r>
      <w:r w:rsidRPr="00F56F56">
        <w:rPr>
          <w:i/>
          <w:sz w:val="28"/>
          <w:szCs w:val="28"/>
          <w:lang w:val="ru-RU"/>
        </w:rPr>
        <w:t>Дискусія</w:t>
      </w:r>
      <w:r w:rsidRPr="00F56F56">
        <w:rPr>
          <w:i/>
          <w:sz w:val="28"/>
          <w:szCs w:val="28"/>
        </w:rPr>
        <w:t>».</w:t>
      </w:r>
    </w:p>
    <w:p w:rsidR="00E02CF5" w:rsidRDefault="00E02CF5" w:rsidP="00E02CF5">
      <w:pPr>
        <w:spacing w:line="360" w:lineRule="auto"/>
        <w:ind w:firstLine="851"/>
        <w:jc w:val="both"/>
        <w:rPr>
          <w:sz w:val="28"/>
          <w:szCs w:val="28"/>
        </w:rPr>
      </w:pPr>
      <w:r w:rsidRPr="00F56F56">
        <w:rPr>
          <w:sz w:val="28"/>
          <w:szCs w:val="28"/>
          <w:lang w:val="ru-RU"/>
        </w:rPr>
        <w:t xml:space="preserve">Хід гри: Серед учасників відбирають 5 чоловік для ведення дискусії по заздалегідь підготовленій темі. Наприклад: </w:t>
      </w:r>
    </w:p>
    <w:p w:rsidR="00E02CF5" w:rsidRDefault="00E02CF5" w:rsidP="00E02CF5">
      <w:pPr>
        <w:spacing w:line="360" w:lineRule="auto"/>
        <w:ind w:firstLine="851"/>
        <w:jc w:val="both"/>
        <w:rPr>
          <w:sz w:val="28"/>
          <w:szCs w:val="28"/>
        </w:rPr>
      </w:pPr>
      <w:r w:rsidRPr="00F56F56">
        <w:rPr>
          <w:sz w:val="28"/>
          <w:szCs w:val="28"/>
          <w:lang w:val="ru-RU"/>
        </w:rPr>
        <w:t xml:space="preserve">«Особистісні якості, якими повинен володіти </w:t>
      </w:r>
      <w:r>
        <w:rPr>
          <w:sz w:val="28"/>
          <w:szCs w:val="28"/>
        </w:rPr>
        <w:t>майбутній психолог</w:t>
      </w:r>
      <w:r w:rsidRPr="00F56F56">
        <w:rPr>
          <w:sz w:val="28"/>
          <w:szCs w:val="28"/>
          <w:lang w:val="ru-RU"/>
        </w:rPr>
        <w:t xml:space="preserve"> (не менше п</w:t>
      </w:r>
      <w:r w:rsidR="00AD5C0D">
        <w:rPr>
          <w:sz w:val="28"/>
          <w:szCs w:val="28"/>
          <w:lang w:val="ru-RU"/>
        </w:rPr>
        <w:t>’</w:t>
      </w:r>
      <w:r w:rsidRPr="00F56F56">
        <w:rPr>
          <w:sz w:val="28"/>
          <w:szCs w:val="28"/>
          <w:lang w:val="ru-RU"/>
        </w:rPr>
        <w:t xml:space="preserve">яти)»; </w:t>
      </w:r>
    </w:p>
    <w:p w:rsidR="00E02CF5" w:rsidRDefault="00E02CF5" w:rsidP="00E02CF5">
      <w:pPr>
        <w:spacing w:line="360" w:lineRule="auto"/>
        <w:ind w:firstLine="851"/>
        <w:jc w:val="both"/>
        <w:rPr>
          <w:sz w:val="28"/>
          <w:szCs w:val="28"/>
        </w:rPr>
      </w:pPr>
      <w:r w:rsidRPr="00F56F56">
        <w:rPr>
          <w:sz w:val="28"/>
          <w:szCs w:val="28"/>
          <w:lang w:val="ru-RU"/>
        </w:rPr>
        <w:t xml:space="preserve">«Особистісні якості, які є протипоказані діяльності </w:t>
      </w:r>
      <w:r>
        <w:rPr>
          <w:sz w:val="28"/>
          <w:szCs w:val="28"/>
        </w:rPr>
        <w:t>психолога</w:t>
      </w:r>
      <w:r w:rsidRPr="00F56F56">
        <w:rPr>
          <w:sz w:val="28"/>
          <w:szCs w:val="28"/>
          <w:lang w:val="ru-RU"/>
        </w:rPr>
        <w:t xml:space="preserve">»; </w:t>
      </w:r>
    </w:p>
    <w:p w:rsidR="00E02CF5" w:rsidRDefault="00E02CF5" w:rsidP="00E02CF5">
      <w:pPr>
        <w:spacing w:line="360" w:lineRule="auto"/>
        <w:ind w:firstLine="851"/>
        <w:jc w:val="both"/>
        <w:rPr>
          <w:sz w:val="28"/>
          <w:szCs w:val="28"/>
        </w:rPr>
      </w:pPr>
      <w:r w:rsidRPr="00F56F56">
        <w:rPr>
          <w:sz w:val="28"/>
          <w:szCs w:val="28"/>
          <w:lang w:val="ru-RU"/>
        </w:rPr>
        <w:t xml:space="preserve">«Чи повинен </w:t>
      </w:r>
      <w:r>
        <w:rPr>
          <w:sz w:val="28"/>
          <w:szCs w:val="28"/>
        </w:rPr>
        <w:t>психолог</w:t>
      </w:r>
      <w:r w:rsidRPr="00F56F56">
        <w:rPr>
          <w:sz w:val="28"/>
          <w:szCs w:val="28"/>
          <w:lang w:val="ru-RU"/>
        </w:rPr>
        <w:t xml:space="preserve"> залишатись </w:t>
      </w:r>
      <w:r>
        <w:rPr>
          <w:sz w:val="28"/>
          <w:szCs w:val="28"/>
        </w:rPr>
        <w:t>психологом</w:t>
      </w:r>
      <w:r w:rsidRPr="00F56F56">
        <w:rPr>
          <w:sz w:val="28"/>
          <w:szCs w:val="28"/>
          <w:lang w:val="ru-RU"/>
        </w:rPr>
        <w:t xml:space="preserve"> у будь-яку хвилину свого життя – у сім”ї, магазині, транспорті тощо ?» </w:t>
      </w:r>
    </w:p>
    <w:p w:rsidR="00E02CF5" w:rsidRDefault="00E02CF5" w:rsidP="00E02CF5">
      <w:pPr>
        <w:spacing w:line="360" w:lineRule="auto"/>
        <w:ind w:firstLine="851"/>
        <w:jc w:val="both"/>
        <w:rPr>
          <w:sz w:val="28"/>
          <w:szCs w:val="28"/>
        </w:rPr>
      </w:pPr>
      <w:r w:rsidRPr="00F56F56">
        <w:rPr>
          <w:sz w:val="28"/>
          <w:szCs w:val="28"/>
          <w:lang w:val="ru-RU"/>
        </w:rPr>
        <w:t xml:space="preserve">Кожен із учасників дискусії може представляти свою точку зору, чи точку зору своєї команди, узгоджену в попередній частині вправи. Учасникам дискусії пропонується за обмежений час прийти до загального рішення. Ця вправа проводиться із веденням протоколу. </w:t>
      </w:r>
    </w:p>
    <w:p w:rsidR="00E02CF5" w:rsidRPr="00730CC4" w:rsidRDefault="00E02CF5" w:rsidP="00E02CF5">
      <w:pPr>
        <w:spacing w:line="360" w:lineRule="auto"/>
        <w:ind w:firstLine="851"/>
        <w:jc w:val="both"/>
        <w:rPr>
          <w:sz w:val="28"/>
          <w:szCs w:val="28"/>
        </w:rPr>
      </w:pPr>
      <w:r w:rsidRPr="00F56F56">
        <w:rPr>
          <w:sz w:val="28"/>
          <w:szCs w:val="28"/>
          <w:lang w:val="ru-RU"/>
        </w:rPr>
        <w:lastRenderedPageBreak/>
        <w:t>Завершення роботи: проводиться обговорення, що сподобалось у роботі такого плану, що викликало ускладнення.</w:t>
      </w:r>
    </w:p>
    <w:p w:rsidR="00E02CF5" w:rsidRPr="00730CC4" w:rsidRDefault="00E02CF5" w:rsidP="00E02CF5">
      <w:pPr>
        <w:spacing w:line="360" w:lineRule="auto"/>
        <w:ind w:firstLine="851"/>
        <w:jc w:val="both"/>
        <w:rPr>
          <w:i/>
          <w:sz w:val="28"/>
          <w:szCs w:val="28"/>
        </w:rPr>
      </w:pPr>
      <w:r w:rsidRPr="00730CC4">
        <w:rPr>
          <w:i/>
          <w:sz w:val="28"/>
          <w:szCs w:val="28"/>
        </w:rPr>
        <w:t>Вправа «Перехоплення ініціативи»</w:t>
      </w:r>
    </w:p>
    <w:p w:rsidR="00E02CF5" w:rsidRPr="00730CC4" w:rsidRDefault="00E02CF5" w:rsidP="00E02CF5">
      <w:pPr>
        <w:spacing w:line="360" w:lineRule="auto"/>
        <w:ind w:firstLine="851"/>
        <w:jc w:val="both"/>
        <w:rPr>
          <w:sz w:val="28"/>
          <w:szCs w:val="28"/>
        </w:rPr>
      </w:pPr>
      <w:r w:rsidRPr="00730CC4">
        <w:rPr>
          <w:sz w:val="28"/>
          <w:szCs w:val="28"/>
        </w:rPr>
        <w:t>Пропонується ситуація неформального спілкування</w:t>
      </w:r>
      <w:r>
        <w:rPr>
          <w:sz w:val="28"/>
          <w:szCs w:val="28"/>
        </w:rPr>
        <w:t>/</w:t>
      </w:r>
      <w:r w:rsidRPr="00730CC4">
        <w:rPr>
          <w:sz w:val="28"/>
          <w:szCs w:val="28"/>
        </w:rPr>
        <w:t xml:space="preserve">конкуренції серед </w:t>
      </w:r>
      <w:r>
        <w:rPr>
          <w:sz w:val="28"/>
          <w:szCs w:val="28"/>
        </w:rPr>
        <w:t>здобувачів освіти</w:t>
      </w:r>
      <w:r w:rsidRPr="00730CC4">
        <w:rPr>
          <w:sz w:val="28"/>
          <w:szCs w:val="28"/>
        </w:rPr>
        <w:t xml:space="preserve">. Умови ситуації такі: кожному </w:t>
      </w:r>
      <w:r>
        <w:rPr>
          <w:sz w:val="28"/>
          <w:szCs w:val="28"/>
        </w:rPr>
        <w:t>здобувачц</w:t>
      </w:r>
      <w:r w:rsidRPr="00730CC4">
        <w:rPr>
          <w:sz w:val="28"/>
          <w:szCs w:val="28"/>
        </w:rPr>
        <w:t>хочеться привернути увагу до себе, розповісти щось цікаве і значуще для інших.</w:t>
      </w:r>
    </w:p>
    <w:p w:rsidR="00E02CF5" w:rsidRPr="00730CC4" w:rsidRDefault="00E02CF5" w:rsidP="00E02CF5">
      <w:pPr>
        <w:spacing w:line="360" w:lineRule="auto"/>
        <w:ind w:firstLine="851"/>
        <w:jc w:val="both"/>
        <w:rPr>
          <w:sz w:val="28"/>
          <w:szCs w:val="28"/>
        </w:rPr>
      </w:pPr>
      <w:r w:rsidRPr="00730CC4">
        <w:rPr>
          <w:sz w:val="28"/>
          <w:szCs w:val="28"/>
        </w:rPr>
        <w:t>Завдання полягає в тому, щоб вдало перехопити ініціативу у попереднього мовця, при цьому не образивши його. Не поводитися грубо чи агресивно, але з перших своїх слів привернути увагу і зацікавити присутніх. У ролі того, хто перехоплює ініціативу, виступають по черзі всі учасники тренінгу. Старшокурсники одночасно грають роль експертів і трансляторів певних усталених зразків поведінки у студентському середовищі.</w:t>
      </w:r>
    </w:p>
    <w:p w:rsidR="00E02CF5" w:rsidRPr="00730CC4" w:rsidRDefault="00E02CF5" w:rsidP="00E02CF5">
      <w:pPr>
        <w:spacing w:line="360" w:lineRule="auto"/>
        <w:ind w:firstLine="851"/>
        <w:jc w:val="both"/>
        <w:rPr>
          <w:i/>
          <w:sz w:val="28"/>
          <w:szCs w:val="28"/>
        </w:rPr>
      </w:pPr>
      <w:r w:rsidRPr="00730CC4">
        <w:rPr>
          <w:i/>
          <w:sz w:val="28"/>
          <w:szCs w:val="28"/>
        </w:rPr>
        <w:t>Вправа «Незалежна поведінка»</w:t>
      </w:r>
    </w:p>
    <w:p w:rsidR="00E02CF5" w:rsidRPr="00730CC4" w:rsidRDefault="00E02CF5" w:rsidP="00E02CF5">
      <w:pPr>
        <w:spacing w:line="360" w:lineRule="auto"/>
        <w:ind w:firstLine="851"/>
        <w:jc w:val="both"/>
        <w:rPr>
          <w:sz w:val="28"/>
          <w:szCs w:val="28"/>
        </w:rPr>
      </w:pPr>
      <w:r w:rsidRPr="00730CC4">
        <w:rPr>
          <w:sz w:val="28"/>
          <w:szCs w:val="28"/>
        </w:rPr>
        <w:t xml:space="preserve">Вправа спрямована на тренування поведінки, незалежної від поведінки групи, здатності самостійно приймати рішення в ситуації тиску з боку групи. Ця вправа </w:t>
      </w:r>
      <w:r>
        <w:rPr>
          <w:sz w:val="28"/>
          <w:szCs w:val="28"/>
        </w:rPr>
        <w:t xml:space="preserve">– це </w:t>
      </w:r>
      <w:r w:rsidRPr="00730CC4">
        <w:rPr>
          <w:sz w:val="28"/>
          <w:szCs w:val="28"/>
        </w:rPr>
        <w:t>модифікація досить відомої тренінгової вправи «Невпевнена, впевнена і агресивна поведінка».</w:t>
      </w:r>
    </w:p>
    <w:p w:rsidR="00E02CF5" w:rsidRPr="00730CC4" w:rsidRDefault="00E02CF5" w:rsidP="00E02CF5">
      <w:pPr>
        <w:spacing w:line="360" w:lineRule="auto"/>
        <w:ind w:firstLine="851"/>
        <w:jc w:val="both"/>
        <w:rPr>
          <w:sz w:val="28"/>
          <w:szCs w:val="28"/>
        </w:rPr>
      </w:pPr>
      <w:r>
        <w:rPr>
          <w:sz w:val="28"/>
          <w:szCs w:val="28"/>
        </w:rPr>
        <w:t>Тренер</w:t>
      </w:r>
      <w:r w:rsidRPr="00730CC4">
        <w:rPr>
          <w:sz w:val="28"/>
          <w:szCs w:val="28"/>
        </w:rPr>
        <w:t xml:space="preserve"> пропонує відтворити таку типову проблемну ситуацію: студентська група проявляє негативне ставлення до активності в навчанні окре</w:t>
      </w:r>
      <w:r>
        <w:rPr>
          <w:sz w:val="28"/>
          <w:szCs w:val="28"/>
        </w:rPr>
        <w:t>мого здобувача</w:t>
      </w:r>
      <w:r w:rsidRPr="00730CC4">
        <w:rPr>
          <w:sz w:val="28"/>
          <w:szCs w:val="28"/>
        </w:rPr>
        <w:t>.</w:t>
      </w:r>
    </w:p>
    <w:p w:rsidR="00E02CF5" w:rsidRPr="00730CC4" w:rsidRDefault="00E02CF5" w:rsidP="00E02CF5">
      <w:pPr>
        <w:spacing w:line="360" w:lineRule="auto"/>
        <w:ind w:firstLine="851"/>
        <w:jc w:val="both"/>
        <w:rPr>
          <w:sz w:val="28"/>
          <w:szCs w:val="28"/>
        </w:rPr>
      </w:pPr>
      <w:r w:rsidRPr="00730CC4">
        <w:rPr>
          <w:sz w:val="28"/>
          <w:szCs w:val="28"/>
        </w:rPr>
        <w:t>Після його успішної відповіді на семінарі деякі члени групи проявляють це:</w:t>
      </w:r>
    </w:p>
    <w:p w:rsidR="00E02CF5" w:rsidRPr="00730CC4" w:rsidRDefault="00E02CF5" w:rsidP="00E02CF5">
      <w:pPr>
        <w:pStyle w:val="aa"/>
        <w:numPr>
          <w:ilvl w:val="0"/>
          <w:numId w:val="21"/>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невербально;</w:t>
      </w:r>
    </w:p>
    <w:p w:rsidR="00E02CF5" w:rsidRPr="00730CC4" w:rsidRDefault="00E02CF5" w:rsidP="00E02CF5">
      <w:pPr>
        <w:pStyle w:val="aa"/>
        <w:numPr>
          <w:ilvl w:val="0"/>
          <w:numId w:val="21"/>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ставлячи іронічні запитання «Чого ж ти так рвешся ти у нас найрозумніший?»;</w:t>
      </w:r>
    </w:p>
    <w:p w:rsidR="00E02CF5" w:rsidRPr="00730CC4" w:rsidRDefault="00E02CF5" w:rsidP="00E02CF5">
      <w:pPr>
        <w:pStyle w:val="aa"/>
        <w:numPr>
          <w:ilvl w:val="0"/>
          <w:numId w:val="21"/>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у звинуваченнях і погрозах «Ти хочеш, щоб ми виглядали дурнями? Почекай, улаштуємо тобі бойкот».</w:t>
      </w:r>
    </w:p>
    <w:p w:rsidR="00E02CF5" w:rsidRPr="00730CC4" w:rsidRDefault="00E02CF5" w:rsidP="00E02CF5">
      <w:pPr>
        <w:spacing w:line="360" w:lineRule="auto"/>
        <w:ind w:firstLine="851"/>
        <w:jc w:val="both"/>
        <w:rPr>
          <w:sz w:val="28"/>
          <w:szCs w:val="28"/>
        </w:rPr>
      </w:pPr>
      <w:r>
        <w:rPr>
          <w:sz w:val="28"/>
          <w:szCs w:val="28"/>
        </w:rPr>
        <w:lastRenderedPageBreak/>
        <w:t>Здобувач</w:t>
      </w:r>
      <w:r w:rsidRPr="00730CC4">
        <w:rPr>
          <w:sz w:val="28"/>
          <w:szCs w:val="28"/>
        </w:rPr>
        <w:t xml:space="preserve"> повинен дати впевнену, але не агресивну відповідь негативно налаштованій групі. Якщо виникають труднощі, він може обрати собі «двійника» (наприклад, старшокурсника), який буде вербально або невербально доповнювати його відповідь.</w:t>
      </w:r>
    </w:p>
    <w:p w:rsidR="00E02CF5" w:rsidRPr="00730CC4" w:rsidRDefault="00E02CF5" w:rsidP="00E02CF5">
      <w:pPr>
        <w:spacing w:line="360" w:lineRule="auto"/>
        <w:ind w:firstLine="851"/>
        <w:jc w:val="both"/>
        <w:rPr>
          <w:sz w:val="28"/>
          <w:szCs w:val="28"/>
        </w:rPr>
      </w:pPr>
      <w:r>
        <w:rPr>
          <w:sz w:val="28"/>
          <w:szCs w:val="28"/>
        </w:rPr>
        <w:t>Тренер</w:t>
      </w:r>
      <w:r w:rsidRPr="00730CC4">
        <w:rPr>
          <w:sz w:val="28"/>
          <w:szCs w:val="28"/>
        </w:rPr>
        <w:t xml:space="preserve"> запитує учасників тренінгу, з якими ще типовими складними ситуаціями вони зустрічалися; далі відбувається рольове розігрування цих ситуацій.</w:t>
      </w:r>
    </w:p>
    <w:p w:rsidR="00E02CF5" w:rsidRPr="00730CC4" w:rsidRDefault="00E02CF5" w:rsidP="00E02CF5">
      <w:pPr>
        <w:spacing w:line="360" w:lineRule="auto"/>
        <w:ind w:firstLine="851"/>
        <w:jc w:val="center"/>
        <w:rPr>
          <w:b/>
          <w:sz w:val="28"/>
          <w:szCs w:val="28"/>
        </w:rPr>
      </w:pPr>
      <w:r w:rsidRPr="00730CC4">
        <w:rPr>
          <w:b/>
          <w:sz w:val="28"/>
          <w:szCs w:val="28"/>
        </w:rPr>
        <w:t>ЗАНЯТТЯ 4</w:t>
      </w:r>
    </w:p>
    <w:p w:rsidR="00E02CF5" w:rsidRPr="00730CC4" w:rsidRDefault="00E02CF5" w:rsidP="00E02CF5">
      <w:pPr>
        <w:spacing w:line="360" w:lineRule="auto"/>
        <w:ind w:firstLine="851"/>
        <w:jc w:val="center"/>
        <w:rPr>
          <w:b/>
          <w:sz w:val="28"/>
          <w:szCs w:val="28"/>
        </w:rPr>
      </w:pPr>
      <w:r w:rsidRPr="00730CC4">
        <w:rPr>
          <w:b/>
          <w:sz w:val="28"/>
          <w:szCs w:val="28"/>
        </w:rPr>
        <w:t>Освоєння соціально-психологічного простору університету</w:t>
      </w:r>
    </w:p>
    <w:p w:rsidR="00E02CF5" w:rsidRPr="00730CC4" w:rsidRDefault="00E02CF5" w:rsidP="00E02CF5">
      <w:pPr>
        <w:spacing w:line="360" w:lineRule="auto"/>
        <w:ind w:firstLine="851"/>
        <w:jc w:val="center"/>
        <w:rPr>
          <w:i/>
          <w:sz w:val="28"/>
          <w:szCs w:val="28"/>
        </w:rPr>
      </w:pPr>
      <w:r w:rsidRPr="00730CC4">
        <w:rPr>
          <w:i/>
          <w:sz w:val="28"/>
          <w:szCs w:val="28"/>
        </w:rPr>
        <w:t>Хід заняття</w:t>
      </w:r>
    </w:p>
    <w:p w:rsidR="00E02CF5" w:rsidRPr="00730CC4" w:rsidRDefault="00E02CF5" w:rsidP="00E02CF5">
      <w:pPr>
        <w:spacing w:line="360" w:lineRule="auto"/>
        <w:ind w:firstLine="851"/>
        <w:jc w:val="both"/>
        <w:rPr>
          <w:sz w:val="28"/>
          <w:szCs w:val="28"/>
        </w:rPr>
      </w:pPr>
      <w:r w:rsidRPr="00730CC4">
        <w:rPr>
          <w:sz w:val="28"/>
          <w:szCs w:val="28"/>
        </w:rPr>
        <w:t>Освоєння соціально-психологічного простору університету може відбуватися за допомогою тренінгу ділового спілкування, який проводиться на цьому занятті.</w:t>
      </w:r>
    </w:p>
    <w:p w:rsidR="00E02CF5" w:rsidRPr="00730CC4" w:rsidRDefault="00E02CF5" w:rsidP="00E02CF5">
      <w:pPr>
        <w:spacing w:line="360" w:lineRule="auto"/>
        <w:ind w:firstLine="851"/>
        <w:jc w:val="both"/>
        <w:rPr>
          <w:i/>
          <w:sz w:val="28"/>
          <w:szCs w:val="28"/>
        </w:rPr>
      </w:pPr>
      <w:r w:rsidRPr="00730CC4">
        <w:rPr>
          <w:i/>
          <w:sz w:val="28"/>
          <w:szCs w:val="28"/>
        </w:rPr>
        <w:t>Вправа «Подолання страху спілкування з керівництвом»</w:t>
      </w:r>
    </w:p>
    <w:p w:rsidR="00E02CF5" w:rsidRPr="00730CC4" w:rsidRDefault="00E02CF5" w:rsidP="00E02CF5">
      <w:pPr>
        <w:spacing w:line="360" w:lineRule="auto"/>
        <w:ind w:firstLine="851"/>
        <w:jc w:val="both"/>
        <w:rPr>
          <w:sz w:val="28"/>
          <w:szCs w:val="28"/>
        </w:rPr>
      </w:pPr>
      <w:r>
        <w:rPr>
          <w:sz w:val="28"/>
          <w:szCs w:val="28"/>
        </w:rPr>
        <w:t>Тренер</w:t>
      </w:r>
      <w:r w:rsidRPr="00730CC4">
        <w:rPr>
          <w:sz w:val="28"/>
          <w:szCs w:val="28"/>
        </w:rPr>
        <w:t>. Розслабтеся, заплющить очі. Подумки уявіть себе біля дверей кабінету, до якого ви зазвичай боїтеся заходити. Тепер глибоко зітхніть... і уявіть, що все це відбувається не насправді, а начебто у грі. Кабінет, великий стіл</w:t>
      </w:r>
      <w:r>
        <w:rPr>
          <w:sz w:val="28"/>
          <w:szCs w:val="28"/>
        </w:rPr>
        <w:t xml:space="preserve"> – це </w:t>
      </w:r>
      <w:r w:rsidRPr="00730CC4">
        <w:rPr>
          <w:sz w:val="28"/>
          <w:szCs w:val="28"/>
        </w:rPr>
        <w:t>лише декорації на сцені. Керівник</w:t>
      </w:r>
      <w:r>
        <w:rPr>
          <w:sz w:val="28"/>
          <w:szCs w:val="28"/>
        </w:rPr>
        <w:t xml:space="preserve"> – це </w:t>
      </w:r>
      <w:r w:rsidRPr="00730CC4">
        <w:rPr>
          <w:sz w:val="28"/>
          <w:szCs w:val="28"/>
        </w:rPr>
        <w:t>актор, який грає певну роль. Він грізно дивиться на вас? Але в глибині душі він вас розуміє.</w:t>
      </w:r>
    </w:p>
    <w:p w:rsidR="00E02CF5" w:rsidRPr="00730CC4" w:rsidRDefault="00E02CF5" w:rsidP="00E02CF5">
      <w:pPr>
        <w:spacing w:line="360" w:lineRule="auto"/>
        <w:ind w:firstLine="851"/>
        <w:jc w:val="both"/>
        <w:rPr>
          <w:sz w:val="28"/>
          <w:szCs w:val="28"/>
        </w:rPr>
      </w:pPr>
      <w:r w:rsidRPr="00730CC4">
        <w:rPr>
          <w:sz w:val="28"/>
          <w:szCs w:val="28"/>
        </w:rPr>
        <w:t>Він демонструє вам свою байдужість? Насправді він думає про вас. Ви спокійні і впевнені. Ви переконуєте його, відстоюєте свою позицію, але внутрішньо абсолютно спокійні. Ви відчуваєте внутрішній спокій і стабільність. У вас навіть з</w:t>
      </w:r>
      <w:r w:rsidR="00AD5C0D">
        <w:rPr>
          <w:sz w:val="28"/>
          <w:szCs w:val="28"/>
        </w:rPr>
        <w:t>’</w:t>
      </w:r>
      <w:r w:rsidRPr="00730CC4">
        <w:rPr>
          <w:sz w:val="28"/>
          <w:szCs w:val="28"/>
        </w:rPr>
        <w:t>являється інтерес до цієї гри, вона захоплює вас, ви отримуєте від неї задоволення. Ніщо не може порушити ваш внутрішній спокій. Виграш</w:t>
      </w:r>
      <w:r>
        <w:rPr>
          <w:sz w:val="28"/>
          <w:szCs w:val="28"/>
        </w:rPr>
        <w:t xml:space="preserve"> – </w:t>
      </w:r>
      <w:r w:rsidRPr="00730CC4">
        <w:rPr>
          <w:sz w:val="28"/>
          <w:szCs w:val="28"/>
        </w:rPr>
        <w:t>не самоціль. Вам цікаво грати у цю гру. Грайте з насолодою.</w:t>
      </w:r>
    </w:p>
    <w:p w:rsidR="00E02CF5" w:rsidRPr="00730CC4" w:rsidRDefault="00E02CF5" w:rsidP="00E02CF5">
      <w:pPr>
        <w:spacing w:line="360" w:lineRule="auto"/>
        <w:ind w:firstLine="851"/>
        <w:jc w:val="both"/>
        <w:rPr>
          <w:i/>
          <w:sz w:val="28"/>
          <w:szCs w:val="28"/>
        </w:rPr>
      </w:pPr>
      <w:r w:rsidRPr="00730CC4">
        <w:rPr>
          <w:i/>
          <w:sz w:val="28"/>
          <w:szCs w:val="28"/>
        </w:rPr>
        <w:t>Вправа «У кабінеті декана»</w:t>
      </w:r>
    </w:p>
    <w:p w:rsidR="00E02CF5" w:rsidRPr="00730CC4" w:rsidRDefault="00E02CF5" w:rsidP="00E02CF5">
      <w:pPr>
        <w:spacing w:line="360" w:lineRule="auto"/>
        <w:ind w:firstLine="851"/>
        <w:jc w:val="both"/>
        <w:rPr>
          <w:sz w:val="28"/>
          <w:szCs w:val="28"/>
        </w:rPr>
      </w:pPr>
      <w:r w:rsidRPr="00730CC4">
        <w:rPr>
          <w:sz w:val="28"/>
          <w:szCs w:val="28"/>
        </w:rPr>
        <w:lastRenderedPageBreak/>
        <w:t>Учасникам тренінгу пропонується така ситуація: кожному по черзі доведеться</w:t>
      </w:r>
      <w:r>
        <w:rPr>
          <w:sz w:val="28"/>
          <w:szCs w:val="28"/>
        </w:rPr>
        <w:t xml:space="preserve"> телефонувати та</w:t>
      </w:r>
      <w:r w:rsidRPr="00730CC4">
        <w:rPr>
          <w:sz w:val="28"/>
          <w:szCs w:val="28"/>
        </w:rPr>
        <w:t xml:space="preserve"> прохати ту чи іншу посадову особу (декана, його заступника, головного бухгалтера тощо) підписати заяву (на матеріальну допомогу, вільне відвідування занять тощо). Наперед відомо, що керівник відмовить. Успішним вважається виконання вправи, коли учасник тренінгу:</w:t>
      </w:r>
    </w:p>
    <w:p w:rsidR="00E02CF5" w:rsidRPr="00730CC4" w:rsidRDefault="00E02CF5" w:rsidP="00E02CF5">
      <w:pPr>
        <w:pStyle w:val="aa"/>
        <w:numPr>
          <w:ilvl w:val="0"/>
          <w:numId w:val="22"/>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дотримується норм ділового спілкування, відповідної дистанції та ієрархії</w:t>
      </w:r>
      <w:r>
        <w:rPr>
          <w:rFonts w:ascii="Times New Roman" w:hAnsi="Times New Roman"/>
          <w:sz w:val="28"/>
          <w:szCs w:val="28"/>
          <w:lang w:val="uk-UA"/>
        </w:rPr>
        <w:t xml:space="preserve"> (чітко окреслює годину та ймовірну тривалість телефонного дзвінка);</w:t>
      </w:r>
    </w:p>
    <w:p w:rsidR="00E02CF5" w:rsidRPr="00730CC4" w:rsidRDefault="00E02CF5" w:rsidP="00E02CF5">
      <w:pPr>
        <w:pStyle w:val="aa"/>
        <w:numPr>
          <w:ilvl w:val="0"/>
          <w:numId w:val="22"/>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викладає суть справи стисло і зрозуміло, супроводжуючи її вагомими аргументами</w:t>
      </w:r>
      <w:r>
        <w:rPr>
          <w:rFonts w:ascii="Times New Roman" w:hAnsi="Times New Roman"/>
          <w:sz w:val="28"/>
          <w:szCs w:val="28"/>
          <w:lang w:val="uk-UA"/>
        </w:rPr>
        <w:t xml:space="preserve"> (озвучує слова привітання та прощання зі своїм </w:t>
      </w:r>
      <w:r w:rsidR="00FC2B54">
        <w:rPr>
          <w:rFonts w:ascii="Times New Roman" w:hAnsi="Times New Roman"/>
          <w:sz w:val="28"/>
          <w:szCs w:val="28"/>
          <w:lang w:val="uk-UA"/>
        </w:rPr>
        <w:t>с</w:t>
      </w:r>
      <w:r>
        <w:rPr>
          <w:rFonts w:ascii="Times New Roman" w:hAnsi="Times New Roman"/>
          <w:sz w:val="28"/>
          <w:szCs w:val="28"/>
          <w:lang w:val="uk-UA"/>
        </w:rPr>
        <w:t>піврозмовником)</w:t>
      </w:r>
      <w:r w:rsidRPr="00730CC4">
        <w:rPr>
          <w:rFonts w:ascii="Times New Roman" w:hAnsi="Times New Roman"/>
          <w:sz w:val="28"/>
          <w:szCs w:val="28"/>
          <w:lang w:val="uk-UA"/>
        </w:rPr>
        <w:t>;</w:t>
      </w:r>
    </w:p>
    <w:p w:rsidR="00E02CF5" w:rsidRPr="00730CC4" w:rsidRDefault="00E02CF5" w:rsidP="00E02CF5">
      <w:pPr>
        <w:pStyle w:val="aa"/>
        <w:numPr>
          <w:ilvl w:val="0"/>
          <w:numId w:val="22"/>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говорить без зайвих емоцій, але й не «механічно»;</w:t>
      </w:r>
    </w:p>
    <w:p w:rsidR="00E02CF5" w:rsidRPr="00730CC4" w:rsidRDefault="00E02CF5" w:rsidP="00E02CF5">
      <w:pPr>
        <w:pStyle w:val="aa"/>
        <w:numPr>
          <w:ilvl w:val="0"/>
          <w:numId w:val="22"/>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якомога довше зберігає не тільки зовнішній, а й внутрішній спокій.</w:t>
      </w:r>
    </w:p>
    <w:p w:rsidR="00E02CF5" w:rsidRPr="00730CC4" w:rsidRDefault="00E02CF5" w:rsidP="00E02CF5">
      <w:pPr>
        <w:spacing w:line="360" w:lineRule="auto"/>
        <w:ind w:firstLine="851"/>
        <w:jc w:val="both"/>
        <w:rPr>
          <w:i/>
          <w:sz w:val="28"/>
          <w:szCs w:val="28"/>
        </w:rPr>
      </w:pPr>
      <w:r w:rsidRPr="00730CC4">
        <w:rPr>
          <w:i/>
          <w:sz w:val="28"/>
          <w:szCs w:val="28"/>
        </w:rPr>
        <w:t>Рольова дискусія «У бібліотеці»</w:t>
      </w:r>
    </w:p>
    <w:p w:rsidR="00E02CF5" w:rsidRPr="00730CC4" w:rsidRDefault="00E02CF5" w:rsidP="00E02CF5">
      <w:pPr>
        <w:spacing w:line="360" w:lineRule="auto"/>
        <w:ind w:firstLine="851"/>
        <w:jc w:val="both"/>
        <w:rPr>
          <w:sz w:val="28"/>
          <w:szCs w:val="28"/>
        </w:rPr>
      </w:pPr>
      <w:r w:rsidRPr="00730CC4">
        <w:rPr>
          <w:sz w:val="28"/>
          <w:szCs w:val="28"/>
        </w:rPr>
        <w:t xml:space="preserve">Ця вправа спрямована на відпрацювання навичок ділового спілкування, насамперед спілкування </w:t>
      </w:r>
      <w:r>
        <w:rPr>
          <w:sz w:val="28"/>
          <w:szCs w:val="28"/>
        </w:rPr>
        <w:t xml:space="preserve">здобувачів із персоналом бібліотеки, адже перша практика у здобувачів освіти – це науково-дослідна практика, яка передбачає роботу в бібліотеці. </w:t>
      </w:r>
      <w:r w:rsidRPr="00730CC4">
        <w:rPr>
          <w:sz w:val="28"/>
          <w:szCs w:val="28"/>
        </w:rPr>
        <w:t>Учасникам тренінгу роздаються рольові інструкції, написані на картках.</w:t>
      </w:r>
    </w:p>
    <w:p w:rsidR="00E02CF5" w:rsidRPr="00730CC4" w:rsidRDefault="00E02CF5" w:rsidP="00E02CF5">
      <w:pPr>
        <w:spacing w:line="360" w:lineRule="auto"/>
        <w:ind w:firstLine="851"/>
        <w:jc w:val="both"/>
        <w:rPr>
          <w:sz w:val="28"/>
          <w:szCs w:val="28"/>
        </w:rPr>
      </w:pPr>
      <w:r w:rsidRPr="00730CC4">
        <w:rPr>
          <w:sz w:val="28"/>
          <w:szCs w:val="28"/>
        </w:rPr>
        <w:t>Використовувані картки</w:t>
      </w:r>
    </w:p>
    <w:p w:rsidR="00E02CF5" w:rsidRPr="00730CC4" w:rsidRDefault="00E02CF5" w:rsidP="00E02CF5">
      <w:pPr>
        <w:spacing w:line="360" w:lineRule="auto"/>
        <w:ind w:firstLine="851"/>
        <w:jc w:val="both"/>
        <w:rPr>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rsidR="00E02CF5" w:rsidRPr="00730CC4" w:rsidTr="000557D6">
        <w:tc>
          <w:tcPr>
            <w:tcW w:w="9287" w:type="dxa"/>
          </w:tcPr>
          <w:p w:rsidR="00E02CF5" w:rsidRPr="00730CC4" w:rsidRDefault="00E02CF5" w:rsidP="000557D6">
            <w:pPr>
              <w:spacing w:line="360" w:lineRule="auto"/>
              <w:ind w:firstLine="851"/>
              <w:jc w:val="both"/>
              <w:rPr>
                <w:sz w:val="28"/>
                <w:szCs w:val="28"/>
              </w:rPr>
            </w:pPr>
            <w:r w:rsidRPr="00730CC4">
              <w:rPr>
                <w:sz w:val="28"/>
                <w:szCs w:val="28"/>
              </w:rPr>
              <w:t xml:space="preserve">Ви – завідувач відділу університетської бібліотеки. </w:t>
            </w:r>
            <w:r>
              <w:rPr>
                <w:sz w:val="28"/>
                <w:szCs w:val="28"/>
              </w:rPr>
              <w:t>Здобувачка</w:t>
            </w:r>
            <w:r w:rsidRPr="00730CC4">
              <w:rPr>
                <w:sz w:val="28"/>
                <w:szCs w:val="28"/>
              </w:rPr>
              <w:t xml:space="preserve"> А вже втретє вчасно не повернула вам підручник з історії, який саме зараз часто запитують. Цього разу вона зателефонувала вам до відділу і, пославшись на серйозну хворобу, попрохала почекати повернення книги. Ви зайшли у справах до читального залу і раптом бачите – ось тобі й маєш! – саме цю дівчину, яка сидить за столом з якимось хлопцем і весело </w:t>
            </w:r>
            <w:r w:rsidRPr="00730CC4">
              <w:rPr>
                <w:sz w:val="28"/>
                <w:szCs w:val="28"/>
              </w:rPr>
              <w:lastRenderedPageBreak/>
              <w:t>перешіптується з ним. Ви підходите і говорите: ...</w:t>
            </w:r>
          </w:p>
        </w:tc>
      </w:tr>
      <w:tr w:rsidR="00E02CF5" w:rsidRPr="00730CC4" w:rsidTr="000557D6">
        <w:tc>
          <w:tcPr>
            <w:tcW w:w="9287" w:type="dxa"/>
          </w:tcPr>
          <w:p w:rsidR="00E02CF5" w:rsidRPr="00730CC4" w:rsidRDefault="00E02CF5" w:rsidP="000557D6">
            <w:pPr>
              <w:spacing w:line="360" w:lineRule="auto"/>
              <w:ind w:firstLine="851"/>
              <w:jc w:val="both"/>
              <w:rPr>
                <w:sz w:val="28"/>
                <w:szCs w:val="28"/>
              </w:rPr>
            </w:pPr>
            <w:r w:rsidRPr="00730CC4">
              <w:rPr>
                <w:sz w:val="28"/>
                <w:szCs w:val="28"/>
              </w:rPr>
              <w:lastRenderedPageBreak/>
              <w:t xml:space="preserve">Ви – бібліотекар читального залу. Вашу увагу привернула розмова на підвищених тонах, яка відбувається між студенткою та завідувачем відділу абонемента. Вас обурює те, що люди голосно розмовляють у читальному залі, і те, що </w:t>
            </w:r>
            <w:r>
              <w:rPr>
                <w:sz w:val="28"/>
                <w:szCs w:val="28"/>
              </w:rPr>
              <w:t xml:space="preserve">здобувачка </w:t>
            </w:r>
            <w:r w:rsidRPr="00730CC4">
              <w:rPr>
                <w:sz w:val="28"/>
                <w:szCs w:val="28"/>
              </w:rPr>
              <w:t>сперечається з керівником відділу. Ви підходите і кажете: ...</w:t>
            </w:r>
          </w:p>
        </w:tc>
      </w:tr>
      <w:tr w:rsidR="00E02CF5" w:rsidRPr="00730CC4" w:rsidTr="000557D6">
        <w:tc>
          <w:tcPr>
            <w:tcW w:w="9287" w:type="dxa"/>
          </w:tcPr>
          <w:p w:rsidR="00E02CF5" w:rsidRPr="00730CC4" w:rsidRDefault="00E02CF5" w:rsidP="000557D6">
            <w:pPr>
              <w:spacing w:line="360" w:lineRule="auto"/>
              <w:ind w:firstLine="851"/>
              <w:jc w:val="both"/>
              <w:rPr>
                <w:sz w:val="28"/>
                <w:szCs w:val="28"/>
              </w:rPr>
            </w:pPr>
            <w:r w:rsidRPr="00730CC4">
              <w:rPr>
                <w:sz w:val="28"/>
                <w:szCs w:val="28"/>
              </w:rPr>
              <w:t>Ви</w:t>
            </w:r>
            <w:r>
              <w:rPr>
                <w:sz w:val="28"/>
                <w:szCs w:val="28"/>
              </w:rPr>
              <w:t xml:space="preserve"> – здобувачка </w:t>
            </w:r>
            <w:r w:rsidRPr="00730CC4">
              <w:rPr>
                <w:sz w:val="28"/>
                <w:szCs w:val="28"/>
              </w:rPr>
              <w:t>першого курсу. Нещодавно з вами трапилася неприємність: ви загубили бібліотечну книгу (підручник з історії).</w:t>
            </w:r>
          </w:p>
          <w:p w:rsidR="00E02CF5" w:rsidRPr="00730CC4" w:rsidRDefault="00E02CF5" w:rsidP="000557D6">
            <w:pPr>
              <w:spacing w:line="360" w:lineRule="auto"/>
              <w:ind w:firstLine="851"/>
              <w:jc w:val="both"/>
              <w:rPr>
                <w:sz w:val="28"/>
                <w:szCs w:val="28"/>
              </w:rPr>
            </w:pPr>
            <w:r w:rsidRPr="00730CC4">
              <w:rPr>
                <w:sz w:val="28"/>
                <w:szCs w:val="28"/>
              </w:rPr>
              <w:t>Вам дозволили відтермінувати її повернення, але не надовго. Тому ви, зайшовши в читальний зал, вирішили підійти до свого одногрупника, приємного хлопця, у якого ви колись бачили саме такий підручник. Тільки-но ви встигли запитати його, де можна придбати цю книгу, як відразу ж до вас підійшла завідувач відділу і почала висловлювати претензії. Ви відповіли їй: ...</w:t>
            </w:r>
          </w:p>
        </w:tc>
      </w:tr>
      <w:tr w:rsidR="00E02CF5" w:rsidRPr="00730CC4" w:rsidTr="000557D6">
        <w:tc>
          <w:tcPr>
            <w:tcW w:w="9287" w:type="dxa"/>
          </w:tcPr>
          <w:p w:rsidR="00E02CF5" w:rsidRPr="00730CC4" w:rsidRDefault="00E02CF5" w:rsidP="000557D6">
            <w:pPr>
              <w:spacing w:line="360" w:lineRule="auto"/>
              <w:ind w:firstLine="851"/>
              <w:jc w:val="both"/>
              <w:rPr>
                <w:sz w:val="28"/>
                <w:szCs w:val="28"/>
              </w:rPr>
            </w:pPr>
            <w:r w:rsidRPr="00730CC4">
              <w:rPr>
                <w:sz w:val="28"/>
                <w:szCs w:val="28"/>
              </w:rPr>
              <w:t xml:space="preserve">Ви </w:t>
            </w:r>
            <w:r>
              <w:rPr>
                <w:sz w:val="28"/>
                <w:szCs w:val="28"/>
              </w:rPr>
              <w:t>–</w:t>
            </w:r>
            <w:r w:rsidRPr="00730CC4">
              <w:rPr>
                <w:sz w:val="28"/>
                <w:szCs w:val="28"/>
              </w:rPr>
              <w:t xml:space="preserve"> </w:t>
            </w:r>
            <w:r>
              <w:rPr>
                <w:sz w:val="28"/>
                <w:szCs w:val="28"/>
              </w:rPr>
              <w:t>здобувач</w:t>
            </w:r>
            <w:r w:rsidRPr="00730CC4">
              <w:rPr>
                <w:sz w:val="28"/>
                <w:szCs w:val="28"/>
              </w:rPr>
              <w:t xml:space="preserve"> першого курсу. Ви завжди серйозно готуєтесь до семінарських занять. На вас покладають великі сподівання ваші батьки </w:t>
            </w:r>
            <w:r>
              <w:rPr>
                <w:sz w:val="28"/>
                <w:szCs w:val="28"/>
              </w:rPr>
              <w:t>–</w:t>
            </w:r>
            <w:r w:rsidRPr="00730CC4">
              <w:rPr>
                <w:sz w:val="28"/>
                <w:szCs w:val="28"/>
              </w:rPr>
              <w:t xml:space="preserve">досить відомі та авторитетні у своєму професійному середовищі люди. Сьогодні ви, як завжди, завітали до читального залу попрацювати, але за ваш стіл сіла одногрупниця і почала про щось запитувати, потім підійшла ще якась жіночка. Ви кажете: ... </w:t>
            </w:r>
          </w:p>
        </w:tc>
      </w:tr>
      <w:tr w:rsidR="00E02CF5" w:rsidRPr="00730CC4" w:rsidTr="000557D6">
        <w:tc>
          <w:tcPr>
            <w:tcW w:w="9287" w:type="dxa"/>
          </w:tcPr>
          <w:p w:rsidR="00E02CF5" w:rsidRDefault="00E02CF5" w:rsidP="000557D6">
            <w:pPr>
              <w:spacing w:line="360" w:lineRule="auto"/>
              <w:ind w:firstLine="851"/>
              <w:jc w:val="both"/>
              <w:rPr>
                <w:sz w:val="28"/>
                <w:szCs w:val="28"/>
              </w:rPr>
            </w:pPr>
            <w:r w:rsidRPr="00730CC4">
              <w:rPr>
                <w:sz w:val="28"/>
                <w:szCs w:val="28"/>
              </w:rPr>
              <w:t xml:space="preserve">Ви </w:t>
            </w:r>
            <w:r>
              <w:rPr>
                <w:sz w:val="28"/>
                <w:szCs w:val="28"/>
              </w:rPr>
              <w:t>– здобувачка</w:t>
            </w:r>
            <w:r w:rsidRPr="00730CC4">
              <w:rPr>
                <w:sz w:val="28"/>
                <w:szCs w:val="28"/>
              </w:rPr>
              <w:t xml:space="preserve"> другого курсу. Завтра у вас контрольна робота з історії і вам терміново потрібен підручник. Ви звернулися до бібліотеки і вже вкотре почули у відповідь, що всі підручники видані. У вас виникли сумніви, чи це правда, адже ви звертаєтеся уже не вперше. Ви хотіли поговорити з завідувачем відділу, але її саме зараз немає на своєму робочому місці. Ви заходите до читального залу (може, хоча б тут є погрібний підручник?) і раптом її бачите. Ви підходите до неї і кажете: ...</w:t>
            </w:r>
          </w:p>
          <w:p w:rsidR="00966D42" w:rsidRPr="00730CC4" w:rsidRDefault="00966D42" w:rsidP="000557D6">
            <w:pPr>
              <w:spacing w:line="360" w:lineRule="auto"/>
              <w:ind w:firstLine="851"/>
              <w:jc w:val="both"/>
              <w:rPr>
                <w:sz w:val="28"/>
                <w:szCs w:val="28"/>
              </w:rPr>
            </w:pPr>
          </w:p>
        </w:tc>
      </w:tr>
      <w:tr w:rsidR="00E02CF5" w:rsidRPr="00730CC4" w:rsidTr="000557D6">
        <w:tc>
          <w:tcPr>
            <w:tcW w:w="9287" w:type="dxa"/>
          </w:tcPr>
          <w:p w:rsidR="00E02CF5" w:rsidRPr="00730CC4" w:rsidRDefault="00E02CF5" w:rsidP="000557D6">
            <w:pPr>
              <w:spacing w:line="360" w:lineRule="auto"/>
              <w:ind w:firstLine="851"/>
              <w:jc w:val="both"/>
              <w:rPr>
                <w:sz w:val="28"/>
                <w:szCs w:val="28"/>
              </w:rPr>
            </w:pPr>
            <w:r w:rsidRPr="00730CC4">
              <w:rPr>
                <w:sz w:val="28"/>
                <w:szCs w:val="28"/>
              </w:rPr>
              <w:lastRenderedPageBreak/>
              <w:t xml:space="preserve">Ви </w:t>
            </w:r>
            <w:r>
              <w:rPr>
                <w:sz w:val="28"/>
                <w:szCs w:val="28"/>
              </w:rPr>
              <w:t>–</w:t>
            </w:r>
            <w:r w:rsidRPr="00730CC4">
              <w:rPr>
                <w:sz w:val="28"/>
                <w:szCs w:val="28"/>
              </w:rPr>
              <w:t xml:space="preserve"> </w:t>
            </w:r>
            <w:r>
              <w:rPr>
                <w:sz w:val="28"/>
                <w:szCs w:val="28"/>
              </w:rPr>
              <w:t>здобувачка магістратури</w:t>
            </w:r>
            <w:r w:rsidRPr="00730CC4">
              <w:rPr>
                <w:sz w:val="28"/>
                <w:szCs w:val="28"/>
              </w:rPr>
              <w:t>. Зараз у вас має бути дуже важливий семінар, де вам доведеться відповідати. Є кілька хвилин (доки триває перерва), щоб прочитати у читальному залі потрібний вам розділ книги. Але вам заважає читати група студентів і працівників бібліотеки, які починають з</w:t>
            </w:r>
            <w:r w:rsidR="00AD5C0D">
              <w:rPr>
                <w:sz w:val="28"/>
                <w:szCs w:val="28"/>
              </w:rPr>
              <w:t>’</w:t>
            </w:r>
            <w:r w:rsidRPr="00730CC4">
              <w:rPr>
                <w:sz w:val="28"/>
                <w:szCs w:val="28"/>
              </w:rPr>
              <w:t>ясовувати стосунки з незрозумілого приводу. Ви кажете їм: ...</w:t>
            </w:r>
          </w:p>
        </w:tc>
      </w:tr>
    </w:tbl>
    <w:p w:rsidR="00E02CF5" w:rsidRPr="00730CC4" w:rsidRDefault="00E02CF5" w:rsidP="00E02CF5">
      <w:pPr>
        <w:spacing w:line="360" w:lineRule="auto"/>
        <w:ind w:firstLine="851"/>
        <w:jc w:val="both"/>
        <w:rPr>
          <w:sz w:val="28"/>
          <w:szCs w:val="28"/>
        </w:rPr>
      </w:pPr>
    </w:p>
    <w:p w:rsidR="00E02CF5" w:rsidRDefault="00E02CF5" w:rsidP="00E02CF5">
      <w:pPr>
        <w:spacing w:line="360" w:lineRule="auto"/>
        <w:ind w:firstLine="851"/>
        <w:jc w:val="both"/>
        <w:rPr>
          <w:sz w:val="28"/>
          <w:szCs w:val="28"/>
        </w:rPr>
      </w:pPr>
      <w:r w:rsidRPr="00730CC4">
        <w:rPr>
          <w:sz w:val="28"/>
          <w:szCs w:val="28"/>
        </w:rPr>
        <w:t>Після взаємодії, зумовленої рольовими інструкціями, відбувається обговорення, надання зворотного зв</w:t>
      </w:r>
      <w:r w:rsidR="00AD5C0D">
        <w:rPr>
          <w:sz w:val="28"/>
          <w:szCs w:val="28"/>
        </w:rPr>
        <w:t>’</w:t>
      </w:r>
      <w:r w:rsidRPr="00730CC4">
        <w:rPr>
          <w:sz w:val="28"/>
          <w:szCs w:val="28"/>
        </w:rPr>
        <w:t>язку і пошук оптимальних моделей поведінки для кожного персонажа</w:t>
      </w:r>
      <w:r>
        <w:rPr>
          <w:sz w:val="28"/>
          <w:szCs w:val="28"/>
        </w:rPr>
        <w:t>.</w:t>
      </w:r>
    </w:p>
    <w:p w:rsidR="00E02CF5" w:rsidRPr="00BC38C3" w:rsidRDefault="00E02CF5" w:rsidP="00E02CF5">
      <w:pPr>
        <w:spacing w:line="360" w:lineRule="auto"/>
        <w:ind w:firstLine="851"/>
        <w:jc w:val="center"/>
        <w:rPr>
          <w:b/>
          <w:sz w:val="28"/>
          <w:szCs w:val="28"/>
        </w:rPr>
      </w:pPr>
      <w:r w:rsidRPr="00730CC4">
        <w:rPr>
          <w:b/>
          <w:sz w:val="28"/>
          <w:szCs w:val="28"/>
        </w:rPr>
        <w:t xml:space="preserve">ЗАНЯТТЯ </w:t>
      </w:r>
      <w:r w:rsidRPr="00730CC4">
        <w:rPr>
          <w:b/>
          <w:sz w:val="28"/>
          <w:szCs w:val="28"/>
          <w:lang w:val="en-US"/>
        </w:rPr>
        <w:t>V</w:t>
      </w:r>
    </w:p>
    <w:p w:rsidR="00E02CF5" w:rsidRPr="00730CC4" w:rsidRDefault="00E02CF5" w:rsidP="00E02CF5">
      <w:pPr>
        <w:spacing w:line="360" w:lineRule="auto"/>
        <w:ind w:firstLine="851"/>
        <w:jc w:val="center"/>
        <w:rPr>
          <w:b/>
          <w:sz w:val="28"/>
          <w:szCs w:val="28"/>
        </w:rPr>
      </w:pPr>
      <w:r w:rsidRPr="00730CC4">
        <w:rPr>
          <w:b/>
          <w:sz w:val="28"/>
          <w:szCs w:val="28"/>
        </w:rPr>
        <w:t>Мотиваційний поштовх</w:t>
      </w:r>
    </w:p>
    <w:p w:rsidR="00E02CF5" w:rsidRPr="00730CC4" w:rsidRDefault="00E02CF5" w:rsidP="00E02CF5">
      <w:pPr>
        <w:spacing w:line="360" w:lineRule="auto"/>
        <w:ind w:firstLine="851"/>
        <w:jc w:val="both"/>
        <w:rPr>
          <w:sz w:val="28"/>
          <w:szCs w:val="28"/>
        </w:rPr>
      </w:pPr>
      <w:r w:rsidRPr="00730CC4">
        <w:rPr>
          <w:b/>
          <w:sz w:val="28"/>
          <w:szCs w:val="28"/>
        </w:rPr>
        <w:t>Мета:</w:t>
      </w:r>
      <w:r w:rsidRPr="00730CC4">
        <w:rPr>
          <w:sz w:val="28"/>
          <w:szCs w:val="28"/>
        </w:rPr>
        <w:t xml:space="preserve"> підвищення мотивації навчання пов</w:t>
      </w:r>
      <w:r w:rsidR="00AD5C0D">
        <w:rPr>
          <w:sz w:val="28"/>
          <w:szCs w:val="28"/>
        </w:rPr>
        <w:t>’</w:t>
      </w:r>
      <w:r w:rsidRPr="00730CC4">
        <w:rPr>
          <w:sz w:val="28"/>
          <w:szCs w:val="28"/>
        </w:rPr>
        <w:t>язане з актуалізацією життєвих планів, мріями щодо професійної самореалізації.</w:t>
      </w:r>
    </w:p>
    <w:p w:rsidR="00E02CF5" w:rsidRPr="00730CC4" w:rsidRDefault="00E02CF5" w:rsidP="00E02CF5">
      <w:pPr>
        <w:spacing w:line="360" w:lineRule="auto"/>
        <w:ind w:firstLine="851"/>
        <w:jc w:val="center"/>
        <w:rPr>
          <w:i/>
          <w:sz w:val="28"/>
          <w:szCs w:val="28"/>
        </w:rPr>
      </w:pPr>
      <w:r w:rsidRPr="00730CC4">
        <w:rPr>
          <w:i/>
          <w:sz w:val="28"/>
          <w:szCs w:val="28"/>
        </w:rPr>
        <w:t>Хід заняття</w:t>
      </w:r>
    </w:p>
    <w:p w:rsidR="00E02CF5" w:rsidRPr="00730CC4" w:rsidRDefault="00E02CF5" w:rsidP="00E02CF5">
      <w:pPr>
        <w:spacing w:line="360" w:lineRule="auto"/>
        <w:ind w:firstLine="851"/>
        <w:jc w:val="both"/>
        <w:rPr>
          <w:sz w:val="28"/>
          <w:szCs w:val="28"/>
        </w:rPr>
      </w:pPr>
      <w:r w:rsidRPr="00730CC4">
        <w:rPr>
          <w:sz w:val="28"/>
          <w:szCs w:val="28"/>
        </w:rPr>
        <w:t>Групова дискусія «Чи можна силою думки формувати життєві події?»</w:t>
      </w:r>
    </w:p>
    <w:p w:rsidR="00E02CF5" w:rsidRPr="00730CC4" w:rsidRDefault="00E02CF5" w:rsidP="00E02CF5">
      <w:pPr>
        <w:spacing w:line="360" w:lineRule="auto"/>
        <w:ind w:firstLine="851"/>
        <w:jc w:val="both"/>
        <w:rPr>
          <w:sz w:val="28"/>
          <w:szCs w:val="28"/>
        </w:rPr>
      </w:pPr>
      <w:r>
        <w:rPr>
          <w:sz w:val="28"/>
          <w:szCs w:val="28"/>
        </w:rPr>
        <w:t>Тренер</w:t>
      </w:r>
      <w:r w:rsidRPr="00730CC4">
        <w:rPr>
          <w:sz w:val="28"/>
          <w:szCs w:val="28"/>
        </w:rPr>
        <w:t xml:space="preserve"> пропонує для обговорення таку точку зору:</w:t>
      </w:r>
    </w:p>
    <w:p w:rsidR="00E02CF5" w:rsidRPr="00730CC4" w:rsidRDefault="00E02CF5" w:rsidP="00E02CF5">
      <w:pPr>
        <w:spacing w:line="360" w:lineRule="auto"/>
        <w:ind w:firstLine="851"/>
        <w:jc w:val="both"/>
        <w:rPr>
          <w:sz w:val="28"/>
          <w:szCs w:val="28"/>
        </w:rPr>
      </w:pPr>
      <w:r w:rsidRPr="00730CC4">
        <w:rPr>
          <w:sz w:val="28"/>
          <w:szCs w:val="28"/>
        </w:rPr>
        <w:t>Сучасні вчені висловлюють думку: те, про що думаємо і мріємо з високою інтенсивністю, здійснюється. Тому велике значення мають наші внутрішні запити. Керуючись життєвим досвідом, люди часто не наважуються мріяти «про велике» (успішну кар</w:t>
      </w:r>
      <w:r w:rsidR="00AD5C0D">
        <w:rPr>
          <w:sz w:val="28"/>
          <w:szCs w:val="28"/>
        </w:rPr>
        <w:t>’</w:t>
      </w:r>
      <w:r w:rsidRPr="00730CC4">
        <w:rPr>
          <w:sz w:val="28"/>
          <w:szCs w:val="28"/>
        </w:rPr>
        <w:t>єру, великі професійні досягнення, велике багатство), а мріють про дрібниці, які їм здаються досяжними: купити нову сумочку, поїхати в санаторій тощо. Виявляється, це помилка: таким чином ми «розмінюємо» свої душевні сили на дрібниці.</w:t>
      </w:r>
    </w:p>
    <w:p w:rsidR="00E02CF5" w:rsidRPr="00730CC4" w:rsidRDefault="00E02CF5" w:rsidP="00E02CF5">
      <w:pPr>
        <w:spacing w:line="360" w:lineRule="auto"/>
        <w:ind w:firstLine="851"/>
        <w:jc w:val="both"/>
        <w:rPr>
          <w:sz w:val="28"/>
          <w:szCs w:val="28"/>
        </w:rPr>
      </w:pPr>
      <w:r w:rsidRPr="00730CC4">
        <w:rPr>
          <w:sz w:val="28"/>
          <w:szCs w:val="28"/>
        </w:rPr>
        <w:t xml:space="preserve">Наприклад, зараз у вас ще немає вищої освіти, ви думаєте: «Мені б отримати диплом, а далі будемо бачити». Але, отримавши диплом, розумієте, що вам цього мало, потрібне ще хороше місце роботи. Тільки тепер ви </w:t>
      </w:r>
      <w:r w:rsidRPr="00730CC4">
        <w:rPr>
          <w:sz w:val="28"/>
          <w:szCs w:val="28"/>
        </w:rPr>
        <w:lastRenderedPageBreak/>
        <w:t>розумієте, що пропустили кілька можливостей непоганого працевлаштування, які перед вами промайнули ще під час навчання. А чому? Тому що з самого початку не наважилися мріяти і про роботу також.</w:t>
      </w:r>
    </w:p>
    <w:p w:rsidR="00E02CF5" w:rsidRPr="00730CC4" w:rsidRDefault="00E02CF5" w:rsidP="00E02CF5">
      <w:pPr>
        <w:spacing w:line="360" w:lineRule="auto"/>
        <w:ind w:firstLine="851"/>
        <w:jc w:val="both"/>
        <w:rPr>
          <w:sz w:val="28"/>
          <w:szCs w:val="28"/>
        </w:rPr>
      </w:pPr>
      <w:r w:rsidRPr="00730CC4">
        <w:rPr>
          <w:sz w:val="28"/>
          <w:szCs w:val="28"/>
        </w:rPr>
        <w:t>Так ось: людина, яка «просить» у життя мінімум, програє в часі, витратах енергії, досягненнях. Виграє той, хто одразу «просить» максимум! Звідси висновок: мріючи, проси у життя якнайбільше!</w:t>
      </w:r>
    </w:p>
    <w:p w:rsidR="00E02CF5" w:rsidRPr="00730CC4" w:rsidRDefault="00E02CF5" w:rsidP="00E02CF5">
      <w:pPr>
        <w:spacing w:line="360" w:lineRule="auto"/>
        <w:ind w:firstLine="851"/>
        <w:jc w:val="both"/>
        <w:rPr>
          <w:i/>
          <w:sz w:val="28"/>
          <w:szCs w:val="28"/>
        </w:rPr>
      </w:pPr>
      <w:r w:rsidRPr="00730CC4">
        <w:rPr>
          <w:i/>
          <w:sz w:val="28"/>
          <w:szCs w:val="28"/>
        </w:rPr>
        <w:t>Вправа «Моя майбутня самореалізація»</w:t>
      </w:r>
    </w:p>
    <w:p w:rsidR="00E02CF5" w:rsidRPr="00730CC4" w:rsidRDefault="00E02CF5" w:rsidP="00E02CF5">
      <w:pPr>
        <w:spacing w:line="360" w:lineRule="auto"/>
        <w:ind w:firstLine="851"/>
        <w:jc w:val="both"/>
        <w:rPr>
          <w:sz w:val="28"/>
          <w:szCs w:val="28"/>
        </w:rPr>
      </w:pPr>
      <w:r>
        <w:rPr>
          <w:sz w:val="28"/>
          <w:szCs w:val="28"/>
        </w:rPr>
        <w:t>Тренер</w:t>
      </w:r>
      <w:r w:rsidRPr="00730CC4">
        <w:rPr>
          <w:sz w:val="28"/>
          <w:szCs w:val="28"/>
        </w:rPr>
        <w:t>. Уявіть, будь ласка, що протягом наступних 10 – 15 років ваше життя здійснюватиметься відповідно з найкращими побажаннями і очікуваннями. Тепер уявіть самого себе через 10 років. А зараз подумки дайте відповідь на мої запитання:</w:t>
      </w:r>
    </w:p>
    <w:p w:rsidR="00E02CF5" w:rsidRPr="00730CC4" w:rsidRDefault="00E02CF5" w:rsidP="00E02CF5">
      <w:pPr>
        <w:pStyle w:val="aa"/>
        <w:numPr>
          <w:ilvl w:val="0"/>
          <w:numId w:val="23"/>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Скільки вам років?</w:t>
      </w:r>
    </w:p>
    <w:p w:rsidR="00E02CF5" w:rsidRPr="00730CC4" w:rsidRDefault="00E02CF5" w:rsidP="00E02CF5">
      <w:pPr>
        <w:pStyle w:val="aa"/>
        <w:numPr>
          <w:ilvl w:val="0"/>
          <w:numId w:val="23"/>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Як ви виглядаєте зовні?</w:t>
      </w:r>
    </w:p>
    <w:p w:rsidR="00E02CF5" w:rsidRPr="00730CC4" w:rsidRDefault="00E02CF5" w:rsidP="00E02CF5">
      <w:pPr>
        <w:pStyle w:val="aa"/>
        <w:numPr>
          <w:ilvl w:val="0"/>
          <w:numId w:val="23"/>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Де і ким ви працюєте?</w:t>
      </w:r>
    </w:p>
    <w:p w:rsidR="00E02CF5" w:rsidRPr="00730CC4" w:rsidRDefault="00E02CF5" w:rsidP="00E02CF5">
      <w:pPr>
        <w:pStyle w:val="aa"/>
        <w:numPr>
          <w:ilvl w:val="0"/>
          <w:numId w:val="23"/>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Який ви професіонал? Що конкретно вмієте, можете робити; яку роль відіграєте в тій організації, де працюєте?</w:t>
      </w:r>
    </w:p>
    <w:p w:rsidR="00E02CF5" w:rsidRPr="00730CC4" w:rsidRDefault="00E02CF5" w:rsidP="00E02CF5">
      <w:pPr>
        <w:pStyle w:val="aa"/>
        <w:numPr>
          <w:ilvl w:val="0"/>
          <w:numId w:val="23"/>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Яке ваше матеріальне становище?</w:t>
      </w:r>
    </w:p>
    <w:p w:rsidR="00E02CF5" w:rsidRPr="00730CC4" w:rsidRDefault="00E02CF5" w:rsidP="00E02CF5">
      <w:pPr>
        <w:pStyle w:val="aa"/>
        <w:numPr>
          <w:ilvl w:val="0"/>
          <w:numId w:val="23"/>
        </w:numPr>
        <w:spacing w:after="0" w:line="360" w:lineRule="auto"/>
        <w:ind w:left="0" w:firstLine="851"/>
        <w:jc w:val="both"/>
        <w:rPr>
          <w:rFonts w:ascii="Times New Roman" w:hAnsi="Times New Roman"/>
          <w:sz w:val="28"/>
          <w:szCs w:val="28"/>
          <w:lang w:val="uk-UA"/>
        </w:rPr>
      </w:pPr>
      <w:r w:rsidRPr="00730CC4">
        <w:rPr>
          <w:rFonts w:ascii="Times New Roman" w:hAnsi="Times New Roman"/>
          <w:sz w:val="28"/>
          <w:szCs w:val="28"/>
          <w:lang w:val="uk-UA"/>
        </w:rPr>
        <w:t>Які ваші плани на майбутнє?</w:t>
      </w:r>
    </w:p>
    <w:p w:rsidR="00E02CF5" w:rsidRDefault="00E02CF5" w:rsidP="00E02CF5">
      <w:pPr>
        <w:spacing w:line="360" w:lineRule="auto"/>
        <w:ind w:firstLine="851"/>
        <w:jc w:val="both"/>
        <w:rPr>
          <w:sz w:val="28"/>
          <w:szCs w:val="28"/>
        </w:rPr>
      </w:pPr>
      <w:r w:rsidRPr="00730CC4">
        <w:rPr>
          <w:sz w:val="28"/>
          <w:szCs w:val="28"/>
        </w:rPr>
        <w:t>Далі проводиться обговорення тих образів, які вдалося уявити учасникам тренінгу. Необхідно прагнути надати цим образам максимальної визначеності, яскравості.</w:t>
      </w:r>
    </w:p>
    <w:p w:rsidR="00E02CF5" w:rsidRDefault="00A01B35" w:rsidP="00E02CF5">
      <w:pPr>
        <w:spacing w:line="360" w:lineRule="auto"/>
        <w:ind w:firstLine="851"/>
        <w:jc w:val="both"/>
        <w:rPr>
          <w:sz w:val="28"/>
          <w:szCs w:val="28"/>
        </w:rPr>
      </w:pPr>
      <w:r>
        <w:rPr>
          <w:sz w:val="28"/>
          <w:szCs w:val="28"/>
        </w:rPr>
        <w:t xml:space="preserve">Таким чином, нами </w:t>
      </w:r>
      <w:r w:rsidR="00E02CF5">
        <w:rPr>
          <w:sz w:val="28"/>
          <w:szCs w:val="28"/>
        </w:rPr>
        <w:t>запропонован</w:t>
      </w:r>
      <w:r>
        <w:rPr>
          <w:sz w:val="28"/>
          <w:szCs w:val="28"/>
        </w:rPr>
        <w:t>о</w:t>
      </w:r>
      <w:r w:rsidR="00E02CF5">
        <w:rPr>
          <w:sz w:val="28"/>
          <w:szCs w:val="28"/>
        </w:rPr>
        <w:t xml:space="preserve"> 5 занять, спрямовані на ефективну адаптацію здобувачів вищої освіти до умов дистанційного навчання. Сам зміст занять підібрано таким чином, щоб їх можливо було проводити в онлайн режимі, для цього ми радимо використовувати програму </w:t>
      </w:r>
      <w:r w:rsidR="00E02CF5">
        <w:rPr>
          <w:sz w:val="28"/>
          <w:szCs w:val="28"/>
          <w:lang w:val="en-US"/>
        </w:rPr>
        <w:t>ZOMM</w:t>
      </w:r>
      <w:r w:rsidR="00E02CF5">
        <w:rPr>
          <w:sz w:val="28"/>
          <w:szCs w:val="28"/>
        </w:rPr>
        <w:t xml:space="preserve">, яка надає можливість максимально наблизитись до умов аудиторного проведення тренінгів (можливість використовувати відео та аудіо-ефекти, віртуальну </w:t>
      </w:r>
      <w:r w:rsidR="00E02CF5">
        <w:rPr>
          <w:sz w:val="28"/>
          <w:szCs w:val="28"/>
        </w:rPr>
        <w:lastRenderedPageBreak/>
        <w:t>дошку, розподіляти здобувачів вищої освіти між кімнатами тощо). Головною особливістю запропонованої програми є те, що ключову роль у ній відіграють старшокурсники, які вже пройшли всі етапи адаптації та якнайкраще можуть презентувати свій досвід.</w:t>
      </w:r>
    </w:p>
    <w:p w:rsidR="00FC2B54" w:rsidRDefault="00FC2B54" w:rsidP="00E02CF5">
      <w:pPr>
        <w:spacing w:line="360" w:lineRule="auto"/>
        <w:ind w:firstLine="851"/>
        <w:jc w:val="both"/>
        <w:rPr>
          <w:sz w:val="28"/>
          <w:szCs w:val="28"/>
        </w:rPr>
      </w:pPr>
    </w:p>
    <w:p w:rsidR="00E02CF5" w:rsidRDefault="00E02CF5" w:rsidP="00E02CF5">
      <w:pPr>
        <w:spacing w:line="360" w:lineRule="auto"/>
        <w:ind w:firstLine="851"/>
        <w:jc w:val="center"/>
        <w:rPr>
          <w:b/>
          <w:sz w:val="28"/>
          <w:szCs w:val="28"/>
        </w:rPr>
      </w:pPr>
      <w:r w:rsidRPr="00CC318F">
        <w:rPr>
          <w:b/>
          <w:sz w:val="28"/>
          <w:szCs w:val="28"/>
        </w:rPr>
        <w:t>Висновки до 3 розділу</w:t>
      </w:r>
    </w:p>
    <w:p w:rsidR="00E02CF5" w:rsidRPr="00B70992" w:rsidRDefault="00E02CF5" w:rsidP="00E02CF5">
      <w:pPr>
        <w:spacing w:line="360" w:lineRule="auto"/>
        <w:ind w:firstLine="851"/>
        <w:jc w:val="both"/>
        <w:rPr>
          <w:b/>
          <w:sz w:val="28"/>
          <w:szCs w:val="28"/>
        </w:rPr>
      </w:pPr>
    </w:p>
    <w:p w:rsidR="00E02CF5" w:rsidRDefault="00E02CF5" w:rsidP="00E02CF5">
      <w:pPr>
        <w:spacing w:line="360" w:lineRule="auto"/>
        <w:ind w:firstLine="851"/>
        <w:jc w:val="both"/>
        <w:rPr>
          <w:sz w:val="28"/>
          <w:szCs w:val="28"/>
        </w:rPr>
      </w:pPr>
      <w:r w:rsidRPr="00B70992">
        <w:rPr>
          <w:sz w:val="28"/>
          <w:szCs w:val="28"/>
        </w:rPr>
        <w:t xml:space="preserve">Сучасний освітній заклад має забезпечувати не лише академічний розвиток учнів, а й створювати умови для їх емоційного благополуччя та психологічної безпеки. З огляду на підвищення рівня тривожності серед </w:t>
      </w:r>
      <w:r>
        <w:rPr>
          <w:sz w:val="28"/>
          <w:szCs w:val="28"/>
        </w:rPr>
        <w:t>здобувачів вищої освіти</w:t>
      </w:r>
      <w:r w:rsidRPr="00B70992">
        <w:rPr>
          <w:sz w:val="28"/>
          <w:szCs w:val="28"/>
        </w:rPr>
        <w:t xml:space="preserve">, збільшення випадків булінгу, а також потребу у формуванні гармонійного освітнього середовища, програма психологічно-безпечного простору стає необхідним елементом функціонування </w:t>
      </w:r>
      <w:r>
        <w:rPr>
          <w:sz w:val="28"/>
          <w:szCs w:val="28"/>
        </w:rPr>
        <w:t xml:space="preserve">кожного </w:t>
      </w:r>
      <w:r w:rsidRPr="00B70992">
        <w:rPr>
          <w:sz w:val="28"/>
          <w:szCs w:val="28"/>
        </w:rPr>
        <w:t>навчального закладу.</w:t>
      </w:r>
    </w:p>
    <w:p w:rsidR="00E02CF5" w:rsidRPr="00B70992" w:rsidRDefault="00E02CF5" w:rsidP="00E02CF5">
      <w:pPr>
        <w:spacing w:line="360" w:lineRule="auto"/>
        <w:ind w:firstLine="851"/>
        <w:jc w:val="both"/>
        <w:rPr>
          <w:b/>
          <w:sz w:val="28"/>
          <w:szCs w:val="28"/>
        </w:rPr>
      </w:pPr>
      <w:r>
        <w:rPr>
          <w:sz w:val="28"/>
          <w:szCs w:val="28"/>
        </w:rPr>
        <w:t xml:space="preserve">Запропонована програма має під собою ряд завдань: </w:t>
      </w:r>
      <w:r w:rsidRPr="00B70992">
        <w:rPr>
          <w:sz w:val="28"/>
          <w:szCs w:val="28"/>
        </w:rPr>
        <w:t>створ</w:t>
      </w:r>
      <w:r>
        <w:rPr>
          <w:sz w:val="28"/>
          <w:szCs w:val="28"/>
        </w:rPr>
        <w:t>ення психологічно безпечного та комфортного освітнього середовища</w:t>
      </w:r>
      <w:r w:rsidRPr="00B70992">
        <w:rPr>
          <w:sz w:val="28"/>
          <w:szCs w:val="28"/>
        </w:rPr>
        <w:t>, яке забезпечить розвиваючий та підтримуючий ресурс для формування психологічно здорової особистості здобувачів освіти;</w:t>
      </w:r>
      <w:r>
        <w:rPr>
          <w:sz w:val="28"/>
          <w:szCs w:val="28"/>
        </w:rPr>
        <w:t xml:space="preserve"> </w:t>
      </w:r>
      <w:r w:rsidRPr="00B70992">
        <w:rPr>
          <w:sz w:val="28"/>
          <w:szCs w:val="28"/>
        </w:rPr>
        <w:t>сприяння психологічній адаптації здобувачів вищої освіт до умов навчання в епоху цифровізації;</w:t>
      </w:r>
      <w:r>
        <w:rPr>
          <w:sz w:val="28"/>
          <w:szCs w:val="28"/>
        </w:rPr>
        <w:t xml:space="preserve"> </w:t>
      </w:r>
      <w:r w:rsidRPr="00B70992">
        <w:rPr>
          <w:sz w:val="28"/>
          <w:szCs w:val="28"/>
        </w:rPr>
        <w:t xml:space="preserve">корекція хибних очікувань і типових ілюзій щодо дистанційного навчання; підвищення мотивації навчання </w:t>
      </w:r>
      <w:r w:rsidR="00FC2B54">
        <w:rPr>
          <w:sz w:val="28"/>
          <w:szCs w:val="28"/>
        </w:rPr>
        <w:t>в</w:t>
      </w:r>
      <w:r w:rsidRPr="00B70992">
        <w:rPr>
          <w:sz w:val="28"/>
          <w:szCs w:val="28"/>
        </w:rPr>
        <w:t xml:space="preserve"> умовах використання інформаційно-комп</w:t>
      </w:r>
      <w:r w:rsidR="00AD5C0D">
        <w:rPr>
          <w:sz w:val="28"/>
          <w:szCs w:val="28"/>
        </w:rPr>
        <w:t>’</w:t>
      </w:r>
      <w:r w:rsidRPr="00B70992">
        <w:rPr>
          <w:sz w:val="28"/>
          <w:szCs w:val="28"/>
        </w:rPr>
        <w:t>ютерних технологій; знаходження оптимальних моделей поведінки в студентському середовищі; добір оптимальної стратегії навчання.</w:t>
      </w:r>
    </w:p>
    <w:p w:rsidR="00E02CF5" w:rsidRDefault="00E02CF5" w:rsidP="00E02CF5">
      <w:pPr>
        <w:spacing w:line="360" w:lineRule="auto"/>
        <w:ind w:firstLine="851"/>
        <w:jc w:val="both"/>
        <w:rPr>
          <w:sz w:val="28"/>
          <w:szCs w:val="28"/>
        </w:rPr>
      </w:pPr>
      <w:r w:rsidRPr="00B70992">
        <w:rPr>
          <w:sz w:val="28"/>
          <w:szCs w:val="28"/>
        </w:rPr>
        <w:t>Описана програма розрахована на 5 тижнів</w:t>
      </w:r>
      <w:r>
        <w:rPr>
          <w:sz w:val="28"/>
          <w:szCs w:val="28"/>
        </w:rPr>
        <w:t xml:space="preserve"> та вміщує в себе 5 тем: «</w:t>
      </w:r>
      <w:r w:rsidRPr="00B70992">
        <w:rPr>
          <w:sz w:val="28"/>
          <w:szCs w:val="28"/>
        </w:rPr>
        <w:t>Діагностика адаптаційних проблем</w:t>
      </w:r>
      <w:r>
        <w:rPr>
          <w:sz w:val="28"/>
          <w:szCs w:val="28"/>
        </w:rPr>
        <w:t>», «</w:t>
      </w:r>
      <w:r w:rsidRPr="00B70992">
        <w:rPr>
          <w:sz w:val="28"/>
          <w:szCs w:val="28"/>
        </w:rPr>
        <w:t>Технологія ефективного дистанційного навчання</w:t>
      </w:r>
      <w:r>
        <w:rPr>
          <w:sz w:val="28"/>
          <w:szCs w:val="28"/>
        </w:rPr>
        <w:t>», «</w:t>
      </w:r>
      <w:r w:rsidRPr="00B70992">
        <w:rPr>
          <w:sz w:val="28"/>
          <w:szCs w:val="28"/>
        </w:rPr>
        <w:t>Тренінг поведінки: засвоєння норм студентського середовища</w:t>
      </w:r>
      <w:r>
        <w:rPr>
          <w:sz w:val="28"/>
          <w:szCs w:val="28"/>
        </w:rPr>
        <w:t>», «</w:t>
      </w:r>
      <w:r w:rsidRPr="00B70992">
        <w:rPr>
          <w:sz w:val="28"/>
          <w:szCs w:val="28"/>
        </w:rPr>
        <w:t>Освоєння соціально-психологічного простору університету</w:t>
      </w:r>
      <w:r>
        <w:rPr>
          <w:sz w:val="28"/>
          <w:szCs w:val="28"/>
        </w:rPr>
        <w:t xml:space="preserve">», </w:t>
      </w:r>
      <w:r>
        <w:rPr>
          <w:sz w:val="28"/>
          <w:szCs w:val="28"/>
        </w:rPr>
        <w:lastRenderedPageBreak/>
        <w:t>«</w:t>
      </w:r>
      <w:r w:rsidRPr="00B70992">
        <w:rPr>
          <w:sz w:val="28"/>
          <w:szCs w:val="28"/>
        </w:rPr>
        <w:t>Мотиваційний поштовх</w:t>
      </w:r>
      <w:r>
        <w:rPr>
          <w:sz w:val="28"/>
          <w:szCs w:val="28"/>
        </w:rPr>
        <w:t>»</w:t>
      </w:r>
      <w:r w:rsidR="006F61A1">
        <w:rPr>
          <w:sz w:val="28"/>
          <w:szCs w:val="28"/>
        </w:rPr>
        <w:t>)</w:t>
      </w:r>
      <w:r>
        <w:rPr>
          <w:sz w:val="28"/>
          <w:szCs w:val="28"/>
        </w:rPr>
        <w:t>. Характерною особливістю перших двох занять є те, що головну роль там відіграють старшокурсники, у нашому випадку, це здобувачі другого (магістерського) рівня вищої освіти, фактично це вони здійснюють основний адаптаційний вплив на першокурсників, розповідаючи про свої перші кроки навчання в умовах цифровізації вищої освіти.</w:t>
      </w: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A01B35" w:rsidRDefault="00A01B35" w:rsidP="000531F6">
      <w:pPr>
        <w:spacing w:line="360" w:lineRule="auto"/>
        <w:ind w:firstLine="851"/>
        <w:jc w:val="center"/>
        <w:rPr>
          <w:b/>
          <w:sz w:val="28"/>
          <w:szCs w:val="28"/>
        </w:rPr>
      </w:pPr>
    </w:p>
    <w:p w:rsidR="00A01B35" w:rsidRDefault="00A01B35" w:rsidP="000531F6">
      <w:pPr>
        <w:spacing w:line="360" w:lineRule="auto"/>
        <w:ind w:firstLine="851"/>
        <w:jc w:val="center"/>
        <w:rPr>
          <w:b/>
          <w:sz w:val="28"/>
          <w:szCs w:val="28"/>
        </w:rPr>
      </w:pPr>
    </w:p>
    <w:p w:rsidR="00A01B35" w:rsidRDefault="00A01B35" w:rsidP="000531F6">
      <w:pPr>
        <w:spacing w:line="360" w:lineRule="auto"/>
        <w:ind w:firstLine="851"/>
        <w:jc w:val="center"/>
        <w:rPr>
          <w:b/>
          <w:sz w:val="28"/>
          <w:szCs w:val="28"/>
        </w:rPr>
      </w:pPr>
    </w:p>
    <w:p w:rsidR="00966D42" w:rsidRDefault="00966D42" w:rsidP="000531F6">
      <w:pPr>
        <w:spacing w:line="360" w:lineRule="auto"/>
        <w:ind w:firstLine="851"/>
        <w:jc w:val="center"/>
        <w:rPr>
          <w:b/>
          <w:sz w:val="28"/>
          <w:szCs w:val="28"/>
        </w:rPr>
      </w:pPr>
    </w:p>
    <w:p w:rsidR="00E12C81" w:rsidRDefault="00E12C81" w:rsidP="000531F6">
      <w:pPr>
        <w:spacing w:line="360" w:lineRule="auto"/>
        <w:ind w:firstLine="851"/>
        <w:jc w:val="center"/>
        <w:rPr>
          <w:b/>
          <w:sz w:val="28"/>
          <w:szCs w:val="28"/>
        </w:rPr>
      </w:pPr>
    </w:p>
    <w:p w:rsidR="00E02CF5" w:rsidRPr="000531F6" w:rsidRDefault="005D2E0B" w:rsidP="000531F6">
      <w:pPr>
        <w:spacing w:line="360" w:lineRule="auto"/>
        <w:ind w:firstLine="851"/>
        <w:jc w:val="center"/>
        <w:rPr>
          <w:b/>
          <w:sz w:val="28"/>
          <w:szCs w:val="28"/>
        </w:rPr>
      </w:pPr>
      <w:r>
        <w:rPr>
          <w:b/>
          <w:sz w:val="28"/>
          <w:szCs w:val="28"/>
        </w:rPr>
        <w:t>В</w:t>
      </w:r>
      <w:r w:rsidR="000531F6" w:rsidRPr="000531F6">
        <w:rPr>
          <w:b/>
          <w:sz w:val="28"/>
          <w:szCs w:val="28"/>
        </w:rPr>
        <w:t>ИСНОВКИ</w:t>
      </w:r>
    </w:p>
    <w:p w:rsidR="000557D6" w:rsidRDefault="000557D6" w:rsidP="005F0FA1">
      <w:pPr>
        <w:spacing w:line="360" w:lineRule="auto"/>
        <w:ind w:firstLine="851"/>
        <w:jc w:val="both"/>
        <w:rPr>
          <w:color w:val="000000"/>
          <w:sz w:val="28"/>
          <w:szCs w:val="28"/>
        </w:rPr>
      </w:pPr>
      <w:r>
        <w:rPr>
          <w:color w:val="000000"/>
          <w:sz w:val="28"/>
          <w:szCs w:val="28"/>
        </w:rPr>
        <w:t>У</w:t>
      </w:r>
      <w:r w:rsidRPr="000557D6">
        <w:rPr>
          <w:color w:val="000000"/>
          <w:sz w:val="28"/>
          <w:szCs w:val="28"/>
        </w:rPr>
        <w:t xml:space="preserve"> резу</w:t>
      </w:r>
      <w:r w:rsidR="00E12C81">
        <w:rPr>
          <w:color w:val="000000"/>
          <w:sz w:val="28"/>
          <w:szCs w:val="28"/>
        </w:rPr>
        <w:t xml:space="preserve">льтаті  теоретичного обґрунтування та емпіричного дослідження </w:t>
      </w:r>
      <w:r w:rsidR="005F0FA1">
        <w:rPr>
          <w:color w:val="000000"/>
          <w:sz w:val="28"/>
          <w:szCs w:val="28"/>
        </w:rPr>
        <w:t xml:space="preserve">проблемки </w:t>
      </w:r>
      <w:r w:rsidR="005F0FA1" w:rsidRPr="005F0FA1">
        <w:rPr>
          <w:color w:val="000000"/>
          <w:sz w:val="28"/>
          <w:szCs w:val="28"/>
        </w:rPr>
        <w:t>психологічн</w:t>
      </w:r>
      <w:r w:rsidR="005F0FA1">
        <w:rPr>
          <w:color w:val="000000"/>
          <w:sz w:val="28"/>
          <w:szCs w:val="28"/>
        </w:rPr>
        <w:t>ої</w:t>
      </w:r>
      <w:r w:rsidR="005F0FA1" w:rsidRPr="005F0FA1">
        <w:rPr>
          <w:color w:val="000000"/>
          <w:sz w:val="28"/>
          <w:szCs w:val="28"/>
        </w:rPr>
        <w:t xml:space="preserve"> безпек</w:t>
      </w:r>
      <w:r w:rsidR="005F0FA1">
        <w:rPr>
          <w:color w:val="000000"/>
          <w:sz w:val="28"/>
          <w:szCs w:val="28"/>
        </w:rPr>
        <w:t>и</w:t>
      </w:r>
      <w:r w:rsidR="005F0FA1" w:rsidRPr="005F0FA1">
        <w:rPr>
          <w:color w:val="000000"/>
          <w:sz w:val="28"/>
          <w:szCs w:val="28"/>
        </w:rPr>
        <w:t xml:space="preserve"> суб</w:t>
      </w:r>
      <w:r w:rsidR="00AD5C0D">
        <w:rPr>
          <w:color w:val="000000"/>
          <w:sz w:val="28"/>
          <w:szCs w:val="28"/>
        </w:rPr>
        <w:t>’</w:t>
      </w:r>
      <w:r w:rsidR="005F0FA1" w:rsidRPr="005F0FA1">
        <w:rPr>
          <w:color w:val="000000"/>
          <w:sz w:val="28"/>
          <w:szCs w:val="28"/>
        </w:rPr>
        <w:t>єктів освітньої діяльності в умовах цифровізації</w:t>
      </w:r>
      <w:r w:rsidR="005F0FA1">
        <w:rPr>
          <w:color w:val="000000"/>
          <w:sz w:val="28"/>
          <w:szCs w:val="28"/>
        </w:rPr>
        <w:t xml:space="preserve">, </w:t>
      </w:r>
      <w:r w:rsidR="007204C9">
        <w:rPr>
          <w:color w:val="000000"/>
          <w:sz w:val="28"/>
          <w:szCs w:val="28"/>
        </w:rPr>
        <w:t>доцільно сформувати наступні висновки</w:t>
      </w:r>
      <w:r w:rsidR="005F0FA1">
        <w:rPr>
          <w:color w:val="000000"/>
          <w:sz w:val="28"/>
          <w:szCs w:val="28"/>
        </w:rPr>
        <w:t>.</w:t>
      </w:r>
    </w:p>
    <w:p w:rsidR="0010442C" w:rsidRPr="0010442C" w:rsidRDefault="005F0FA1" w:rsidP="0010442C">
      <w:pPr>
        <w:spacing w:line="360" w:lineRule="auto"/>
        <w:ind w:firstLine="851"/>
        <w:jc w:val="both"/>
        <w:rPr>
          <w:color w:val="000000"/>
          <w:sz w:val="28"/>
          <w:szCs w:val="28"/>
        </w:rPr>
      </w:pPr>
      <w:r>
        <w:rPr>
          <w:color w:val="000000"/>
          <w:sz w:val="28"/>
          <w:szCs w:val="28"/>
        </w:rPr>
        <w:t xml:space="preserve">1. </w:t>
      </w:r>
      <w:r w:rsidR="0010442C" w:rsidRPr="0010442C">
        <w:rPr>
          <w:color w:val="000000"/>
          <w:sz w:val="28"/>
          <w:szCs w:val="28"/>
        </w:rPr>
        <w:t>Психологічні аспекти життєвого середовища освітнього закладу є критичними для формування здорового емоційного клімату, сприяння навчальному процесу та підтримки психологічного благополуччя всіх учасників освітнього процесу. Основними аспектами є такі:</w:t>
      </w:r>
      <w:r w:rsidR="0010442C">
        <w:rPr>
          <w:color w:val="000000"/>
          <w:sz w:val="28"/>
          <w:szCs w:val="28"/>
        </w:rPr>
        <w:t xml:space="preserve"> е</w:t>
      </w:r>
      <w:r w:rsidR="0010442C" w:rsidRPr="0010442C">
        <w:rPr>
          <w:color w:val="000000"/>
          <w:sz w:val="28"/>
          <w:szCs w:val="28"/>
        </w:rPr>
        <w:t>моційний клімат</w:t>
      </w:r>
      <w:r w:rsidR="0010442C">
        <w:rPr>
          <w:color w:val="000000"/>
          <w:sz w:val="28"/>
          <w:szCs w:val="28"/>
        </w:rPr>
        <w:t xml:space="preserve"> (товариськість, </w:t>
      </w:r>
      <w:r w:rsidR="0010442C" w:rsidRPr="0010442C">
        <w:rPr>
          <w:color w:val="000000"/>
          <w:sz w:val="28"/>
          <w:szCs w:val="28"/>
        </w:rPr>
        <w:t>довіра</w:t>
      </w:r>
      <w:r w:rsidR="0010442C">
        <w:rPr>
          <w:color w:val="000000"/>
          <w:sz w:val="28"/>
          <w:szCs w:val="28"/>
        </w:rPr>
        <w:t>, в</w:t>
      </w:r>
      <w:r w:rsidR="0010442C" w:rsidRPr="0010442C">
        <w:rPr>
          <w:color w:val="000000"/>
          <w:sz w:val="28"/>
          <w:szCs w:val="28"/>
        </w:rPr>
        <w:t>ідсутність страху</w:t>
      </w:r>
      <w:r w:rsidR="0010442C">
        <w:rPr>
          <w:color w:val="000000"/>
          <w:sz w:val="28"/>
          <w:szCs w:val="28"/>
        </w:rPr>
        <w:t>, е</w:t>
      </w:r>
      <w:r w:rsidR="0010442C" w:rsidRPr="0010442C">
        <w:rPr>
          <w:color w:val="000000"/>
          <w:sz w:val="28"/>
          <w:szCs w:val="28"/>
        </w:rPr>
        <w:t>моційна підтримка</w:t>
      </w:r>
      <w:r w:rsidR="0010442C">
        <w:rPr>
          <w:color w:val="000000"/>
          <w:sz w:val="28"/>
          <w:szCs w:val="28"/>
        </w:rPr>
        <w:t>); с</w:t>
      </w:r>
      <w:r w:rsidR="0010442C" w:rsidRPr="0010442C">
        <w:rPr>
          <w:color w:val="000000"/>
          <w:sz w:val="28"/>
          <w:szCs w:val="28"/>
        </w:rPr>
        <w:t>оціальна взаємодія</w:t>
      </w:r>
      <w:r w:rsidR="0010442C">
        <w:rPr>
          <w:color w:val="000000"/>
          <w:sz w:val="28"/>
          <w:szCs w:val="28"/>
        </w:rPr>
        <w:t xml:space="preserve"> між усіма учасниками освітнього процесу; </w:t>
      </w:r>
      <w:r w:rsidR="0010442C" w:rsidRPr="0010442C">
        <w:rPr>
          <w:color w:val="000000"/>
          <w:sz w:val="28"/>
          <w:szCs w:val="28"/>
        </w:rPr>
        <w:t>чіткі, справедливі правила, які сприя</w:t>
      </w:r>
      <w:r w:rsidR="0010442C">
        <w:rPr>
          <w:color w:val="000000"/>
          <w:sz w:val="28"/>
          <w:szCs w:val="28"/>
        </w:rPr>
        <w:t>ють відчуттю безпеки та порядку; в</w:t>
      </w:r>
      <w:r w:rsidR="0010442C" w:rsidRPr="0010442C">
        <w:rPr>
          <w:color w:val="000000"/>
          <w:sz w:val="28"/>
          <w:szCs w:val="28"/>
        </w:rPr>
        <w:t>ідсутність булінгу</w:t>
      </w:r>
      <w:r w:rsidR="0010442C">
        <w:rPr>
          <w:color w:val="000000"/>
          <w:sz w:val="28"/>
          <w:szCs w:val="28"/>
        </w:rPr>
        <w:t xml:space="preserve"> </w:t>
      </w:r>
      <w:r w:rsidR="0010442C" w:rsidRPr="0010442C">
        <w:rPr>
          <w:color w:val="000000"/>
          <w:sz w:val="28"/>
          <w:szCs w:val="28"/>
        </w:rPr>
        <w:t>та дискримінації</w:t>
      </w:r>
      <w:r w:rsidR="0010442C">
        <w:rPr>
          <w:color w:val="000000"/>
          <w:sz w:val="28"/>
          <w:szCs w:val="28"/>
        </w:rPr>
        <w:t>; заохочення до самореалізації</w:t>
      </w:r>
      <w:r w:rsidR="00FC118F">
        <w:rPr>
          <w:color w:val="000000"/>
          <w:sz w:val="28"/>
          <w:szCs w:val="28"/>
        </w:rPr>
        <w:t>,</w:t>
      </w:r>
      <w:r w:rsidR="0010442C">
        <w:rPr>
          <w:color w:val="000000"/>
          <w:sz w:val="28"/>
          <w:szCs w:val="28"/>
        </w:rPr>
        <w:t xml:space="preserve"> саморозвитку, неформальної освіти; , а не уніфікація особистостей; сприяння розвитку </w:t>
      </w:r>
      <w:r w:rsidR="0010442C" w:rsidRPr="0010442C">
        <w:rPr>
          <w:color w:val="000000"/>
          <w:sz w:val="28"/>
          <w:szCs w:val="28"/>
        </w:rPr>
        <w:t xml:space="preserve">моральних якостей, таких як емпатія, </w:t>
      </w:r>
      <w:r w:rsidR="0010442C">
        <w:rPr>
          <w:color w:val="000000"/>
          <w:sz w:val="28"/>
          <w:szCs w:val="28"/>
        </w:rPr>
        <w:t>відповідальність, толерантність; чітка система в</w:t>
      </w:r>
      <w:r w:rsidR="0010442C" w:rsidRPr="0010442C">
        <w:rPr>
          <w:color w:val="000000"/>
          <w:sz w:val="28"/>
          <w:szCs w:val="28"/>
        </w:rPr>
        <w:t>изнання досягнень</w:t>
      </w:r>
      <w:r w:rsidR="0010442C">
        <w:rPr>
          <w:color w:val="000000"/>
          <w:sz w:val="28"/>
          <w:szCs w:val="28"/>
        </w:rPr>
        <w:t xml:space="preserve"> (п</w:t>
      </w:r>
      <w:r w:rsidR="0010442C" w:rsidRPr="0010442C">
        <w:rPr>
          <w:color w:val="000000"/>
          <w:sz w:val="28"/>
          <w:szCs w:val="28"/>
        </w:rPr>
        <w:t>охвала, наг</w:t>
      </w:r>
      <w:r w:rsidR="0010442C">
        <w:rPr>
          <w:color w:val="000000"/>
          <w:sz w:val="28"/>
          <w:szCs w:val="28"/>
        </w:rPr>
        <w:t>ороди та позитивне підкріплення); р</w:t>
      </w:r>
      <w:r w:rsidR="0010442C" w:rsidRPr="0010442C">
        <w:rPr>
          <w:color w:val="000000"/>
          <w:sz w:val="28"/>
          <w:szCs w:val="28"/>
        </w:rPr>
        <w:t xml:space="preserve">озуміння психологічних особливостей кожного учасника </w:t>
      </w:r>
      <w:r w:rsidR="0010442C">
        <w:rPr>
          <w:color w:val="000000"/>
          <w:sz w:val="28"/>
          <w:szCs w:val="28"/>
        </w:rPr>
        <w:t>освітнього</w:t>
      </w:r>
      <w:r w:rsidR="0010442C" w:rsidRPr="0010442C">
        <w:rPr>
          <w:color w:val="000000"/>
          <w:sz w:val="28"/>
          <w:szCs w:val="28"/>
        </w:rPr>
        <w:t xml:space="preserve"> процесу</w:t>
      </w:r>
      <w:r w:rsidR="0010442C">
        <w:rPr>
          <w:color w:val="000000"/>
          <w:sz w:val="28"/>
          <w:szCs w:val="28"/>
        </w:rPr>
        <w:t>, п</w:t>
      </w:r>
      <w:r w:rsidR="0010442C" w:rsidRPr="0010442C">
        <w:rPr>
          <w:color w:val="000000"/>
          <w:sz w:val="28"/>
          <w:szCs w:val="28"/>
        </w:rPr>
        <w:t>овага до різноманітності культур, особистісних цінностей і здібностей</w:t>
      </w:r>
      <w:r w:rsidR="0010442C">
        <w:rPr>
          <w:color w:val="000000"/>
          <w:sz w:val="28"/>
          <w:szCs w:val="28"/>
        </w:rPr>
        <w:t xml:space="preserve"> здобувачів освіти.</w:t>
      </w:r>
    </w:p>
    <w:p w:rsidR="00FC118F" w:rsidRDefault="0010442C" w:rsidP="0010442C">
      <w:pPr>
        <w:spacing w:line="360" w:lineRule="auto"/>
        <w:ind w:firstLine="851"/>
        <w:jc w:val="both"/>
        <w:rPr>
          <w:color w:val="000000"/>
          <w:sz w:val="28"/>
          <w:szCs w:val="28"/>
        </w:rPr>
      </w:pPr>
      <w:r>
        <w:rPr>
          <w:color w:val="000000"/>
          <w:sz w:val="28"/>
          <w:szCs w:val="28"/>
        </w:rPr>
        <w:t xml:space="preserve">2. </w:t>
      </w:r>
      <w:r w:rsidRPr="0010442C">
        <w:rPr>
          <w:color w:val="000000"/>
          <w:sz w:val="28"/>
          <w:szCs w:val="28"/>
        </w:rPr>
        <w:t xml:space="preserve">Психологічна безпека учасників освітнього процесу – це ключовий аспект, що забезпечує комфортне, захищене середовище для навчання, знижує стрес та сприяє розвитку гармонійної особистості. Більшість дослідників психологічну безпеку освітнього середовища визначають через низку критеріїв, спрямованих на забезпечення комфортних і гармонійних умов для всіх учасників процесу навчання. Основними є: </w:t>
      </w:r>
    </w:p>
    <w:p w:rsidR="00FC118F" w:rsidRDefault="00FC118F" w:rsidP="0010442C">
      <w:pPr>
        <w:spacing w:line="360" w:lineRule="auto"/>
        <w:ind w:firstLine="851"/>
        <w:jc w:val="both"/>
        <w:rPr>
          <w:color w:val="000000"/>
          <w:sz w:val="28"/>
          <w:szCs w:val="28"/>
        </w:rPr>
      </w:pPr>
      <w:r>
        <w:rPr>
          <w:color w:val="000000"/>
          <w:sz w:val="28"/>
          <w:szCs w:val="28"/>
        </w:rPr>
        <w:t xml:space="preserve">- </w:t>
      </w:r>
      <w:r w:rsidR="0010442C" w:rsidRPr="0010442C">
        <w:rPr>
          <w:color w:val="000000"/>
          <w:sz w:val="28"/>
          <w:szCs w:val="28"/>
        </w:rPr>
        <w:t xml:space="preserve">захищеність від різних форм агресії, маніпуляцій чи дискримінації; </w:t>
      </w:r>
    </w:p>
    <w:p w:rsidR="00FC118F" w:rsidRDefault="00FC118F" w:rsidP="0010442C">
      <w:pPr>
        <w:spacing w:line="360" w:lineRule="auto"/>
        <w:ind w:firstLine="851"/>
        <w:jc w:val="both"/>
        <w:rPr>
          <w:color w:val="000000"/>
          <w:sz w:val="28"/>
          <w:szCs w:val="28"/>
        </w:rPr>
      </w:pPr>
      <w:r>
        <w:rPr>
          <w:color w:val="000000"/>
          <w:sz w:val="28"/>
          <w:szCs w:val="28"/>
        </w:rPr>
        <w:t xml:space="preserve">- </w:t>
      </w:r>
      <w:r w:rsidR="0010442C" w:rsidRPr="0010442C">
        <w:rPr>
          <w:color w:val="000000"/>
          <w:sz w:val="28"/>
          <w:szCs w:val="28"/>
        </w:rPr>
        <w:t xml:space="preserve">відчуття безпеки, відсутність страху перед спілкуванням чи </w:t>
      </w:r>
      <w:r w:rsidR="0010442C" w:rsidRPr="0010442C">
        <w:rPr>
          <w:color w:val="000000"/>
          <w:sz w:val="28"/>
          <w:szCs w:val="28"/>
        </w:rPr>
        <w:lastRenderedPageBreak/>
        <w:t xml:space="preserve">висловленням власної думки; </w:t>
      </w:r>
    </w:p>
    <w:p w:rsidR="00FC118F" w:rsidRDefault="00FC118F" w:rsidP="0010442C">
      <w:pPr>
        <w:spacing w:line="360" w:lineRule="auto"/>
        <w:ind w:firstLine="851"/>
        <w:jc w:val="both"/>
        <w:rPr>
          <w:color w:val="000000"/>
          <w:sz w:val="28"/>
          <w:szCs w:val="28"/>
        </w:rPr>
      </w:pPr>
      <w:r>
        <w:rPr>
          <w:color w:val="000000"/>
          <w:sz w:val="28"/>
          <w:szCs w:val="28"/>
        </w:rPr>
        <w:t xml:space="preserve">- </w:t>
      </w:r>
      <w:r w:rsidR="0010442C" w:rsidRPr="0010442C">
        <w:rPr>
          <w:color w:val="000000"/>
          <w:sz w:val="28"/>
          <w:szCs w:val="28"/>
        </w:rPr>
        <w:t xml:space="preserve">позитивне ставлення до навчального закладу, сприйняття його як важливого соціального і культурного простору; </w:t>
      </w:r>
    </w:p>
    <w:p w:rsidR="00FC118F" w:rsidRDefault="00FC118F" w:rsidP="0010442C">
      <w:pPr>
        <w:spacing w:line="360" w:lineRule="auto"/>
        <w:ind w:firstLine="851"/>
        <w:jc w:val="both"/>
        <w:rPr>
          <w:color w:val="000000"/>
          <w:sz w:val="28"/>
          <w:szCs w:val="28"/>
        </w:rPr>
      </w:pPr>
      <w:r>
        <w:rPr>
          <w:color w:val="000000"/>
          <w:sz w:val="28"/>
          <w:szCs w:val="28"/>
        </w:rPr>
        <w:t xml:space="preserve">- </w:t>
      </w:r>
      <w:r w:rsidR="0010442C" w:rsidRPr="0010442C">
        <w:rPr>
          <w:color w:val="000000"/>
          <w:sz w:val="28"/>
          <w:szCs w:val="28"/>
        </w:rPr>
        <w:t xml:space="preserve">емоційний комфорт і можливість відкрито висловлювати думки; </w:t>
      </w:r>
    </w:p>
    <w:p w:rsidR="0010442C" w:rsidRDefault="00FC118F" w:rsidP="0010442C">
      <w:pPr>
        <w:spacing w:line="360" w:lineRule="auto"/>
        <w:ind w:firstLine="851"/>
        <w:jc w:val="both"/>
        <w:rPr>
          <w:color w:val="000000"/>
          <w:sz w:val="28"/>
          <w:szCs w:val="28"/>
        </w:rPr>
      </w:pPr>
      <w:r>
        <w:rPr>
          <w:color w:val="000000"/>
          <w:sz w:val="28"/>
          <w:szCs w:val="28"/>
        </w:rPr>
        <w:t xml:space="preserve">- </w:t>
      </w:r>
      <w:r w:rsidR="0010442C" w:rsidRPr="0010442C">
        <w:rPr>
          <w:color w:val="000000"/>
          <w:sz w:val="28"/>
          <w:szCs w:val="28"/>
        </w:rPr>
        <w:t>високий рівень задоволеності взаємодією з усіма об</w:t>
      </w:r>
      <w:r w:rsidR="00AD5C0D">
        <w:rPr>
          <w:color w:val="000000"/>
          <w:sz w:val="28"/>
          <w:szCs w:val="28"/>
        </w:rPr>
        <w:t>’</w:t>
      </w:r>
      <w:r w:rsidR="0010442C" w:rsidRPr="0010442C">
        <w:rPr>
          <w:color w:val="000000"/>
          <w:sz w:val="28"/>
          <w:szCs w:val="28"/>
        </w:rPr>
        <w:t>єктами та суб</w:t>
      </w:r>
      <w:r w:rsidR="00AD5C0D">
        <w:rPr>
          <w:color w:val="000000"/>
          <w:sz w:val="28"/>
          <w:szCs w:val="28"/>
        </w:rPr>
        <w:t>’</w:t>
      </w:r>
      <w:r w:rsidR="0010442C" w:rsidRPr="0010442C">
        <w:rPr>
          <w:color w:val="000000"/>
          <w:sz w:val="28"/>
          <w:szCs w:val="28"/>
        </w:rPr>
        <w:t>єктами освітнього процесу.</w:t>
      </w:r>
    </w:p>
    <w:p w:rsidR="0010442C" w:rsidRDefault="0010442C" w:rsidP="0010442C">
      <w:pPr>
        <w:spacing w:line="360" w:lineRule="auto"/>
        <w:ind w:firstLine="851"/>
        <w:jc w:val="both"/>
        <w:rPr>
          <w:color w:val="000000"/>
          <w:sz w:val="28"/>
          <w:szCs w:val="28"/>
        </w:rPr>
      </w:pPr>
      <w:r>
        <w:rPr>
          <w:color w:val="000000"/>
          <w:sz w:val="28"/>
          <w:szCs w:val="28"/>
        </w:rPr>
        <w:t xml:space="preserve">3. </w:t>
      </w:r>
      <w:r w:rsidRPr="0010442C">
        <w:rPr>
          <w:color w:val="000000"/>
          <w:sz w:val="28"/>
          <w:szCs w:val="28"/>
        </w:rPr>
        <w:t>Психологічні аспекти забезпечення інформаційної безпеки здобувачів освіти відіграють важливу роль у контексті активного впровадження цифрових технологій у навчальний процес. Це забезпечення передбачає формування вміння аналізувати інформацію, критично оцінювати її достовірність та розпізнавати маніпуляції; опанування навичок безпечної роботи з цифровими технологіями; засвоєння основ кібергігієни; розвиток здатності контролювати емоції в онлайн-комунікації; а також зміцнення психологічної стійкості та стресостійкості для зменшення впливу токсичного контенту, зокрема кібербулінгу чи дезінформації.</w:t>
      </w:r>
    </w:p>
    <w:p w:rsidR="007F246A" w:rsidRPr="007F246A" w:rsidRDefault="0010442C" w:rsidP="007F246A">
      <w:pPr>
        <w:tabs>
          <w:tab w:val="left" w:pos="1325"/>
        </w:tabs>
        <w:spacing w:line="360" w:lineRule="auto"/>
        <w:ind w:firstLine="851"/>
        <w:jc w:val="both"/>
        <w:rPr>
          <w:sz w:val="28"/>
          <w:szCs w:val="28"/>
        </w:rPr>
      </w:pPr>
      <w:r>
        <w:rPr>
          <w:color w:val="000000"/>
          <w:sz w:val="28"/>
          <w:szCs w:val="28"/>
        </w:rPr>
        <w:t xml:space="preserve">4. </w:t>
      </w:r>
      <w:r>
        <w:rPr>
          <w:sz w:val="28"/>
          <w:szCs w:val="28"/>
        </w:rPr>
        <w:t xml:space="preserve">Обґрунтування програми емпіричного дослідження </w:t>
      </w:r>
      <w:r w:rsidR="00EC32B3">
        <w:rPr>
          <w:sz w:val="28"/>
          <w:szCs w:val="28"/>
        </w:rPr>
        <w:t xml:space="preserve">та </w:t>
      </w:r>
      <w:r>
        <w:rPr>
          <w:sz w:val="28"/>
          <w:szCs w:val="28"/>
        </w:rPr>
        <w:t>критеріїв психологічної безпеки суб</w:t>
      </w:r>
      <w:r w:rsidR="00AD5C0D">
        <w:rPr>
          <w:sz w:val="28"/>
          <w:szCs w:val="28"/>
        </w:rPr>
        <w:t>’</w:t>
      </w:r>
      <w:r>
        <w:rPr>
          <w:sz w:val="28"/>
          <w:szCs w:val="28"/>
        </w:rPr>
        <w:t xml:space="preserve">єктів освітнього процесу </w:t>
      </w:r>
      <w:r w:rsidR="004B324A">
        <w:rPr>
          <w:sz w:val="28"/>
          <w:szCs w:val="28"/>
        </w:rPr>
        <w:t>полягало у визначенні мети</w:t>
      </w:r>
      <w:r w:rsidR="007F246A">
        <w:rPr>
          <w:sz w:val="28"/>
          <w:szCs w:val="28"/>
        </w:rPr>
        <w:t xml:space="preserve"> та завдань</w:t>
      </w:r>
      <w:r w:rsidR="004B324A">
        <w:rPr>
          <w:sz w:val="28"/>
          <w:szCs w:val="28"/>
        </w:rPr>
        <w:t xml:space="preserve"> емпіричного дослідження – </w:t>
      </w:r>
      <w:r w:rsidR="007F246A" w:rsidRPr="007F246A">
        <w:rPr>
          <w:sz w:val="28"/>
          <w:szCs w:val="28"/>
        </w:rPr>
        <w:t>підбір та обґрунтування діагностичного інструментарію щодо про</w:t>
      </w:r>
      <w:r w:rsidR="007F246A">
        <w:rPr>
          <w:sz w:val="28"/>
          <w:szCs w:val="28"/>
        </w:rPr>
        <w:t>ведення емпіричного дослідження; психологічна діагностика</w:t>
      </w:r>
      <w:r w:rsidR="007F246A" w:rsidRPr="007F246A">
        <w:rPr>
          <w:sz w:val="28"/>
          <w:szCs w:val="28"/>
        </w:rPr>
        <w:t xml:space="preserve"> критеріїв психологічної безпеки здобувачів вищої осв</w:t>
      </w:r>
      <w:r w:rsidR="007F246A">
        <w:rPr>
          <w:sz w:val="28"/>
          <w:szCs w:val="28"/>
        </w:rPr>
        <w:t xml:space="preserve">іти; </w:t>
      </w:r>
      <w:r w:rsidR="007F246A" w:rsidRPr="007F246A">
        <w:rPr>
          <w:sz w:val="28"/>
          <w:szCs w:val="28"/>
        </w:rPr>
        <w:t>аналіз та інтерпретацію отриманих результатів емпіричного дослідження.</w:t>
      </w:r>
    </w:p>
    <w:p w:rsidR="0010442C" w:rsidRDefault="007F246A" w:rsidP="007F246A">
      <w:pPr>
        <w:tabs>
          <w:tab w:val="left" w:pos="1325"/>
        </w:tabs>
        <w:spacing w:line="360" w:lineRule="auto"/>
        <w:ind w:firstLine="851"/>
        <w:jc w:val="both"/>
        <w:rPr>
          <w:sz w:val="28"/>
          <w:szCs w:val="28"/>
        </w:rPr>
      </w:pPr>
      <w:r>
        <w:rPr>
          <w:sz w:val="28"/>
          <w:szCs w:val="28"/>
        </w:rPr>
        <w:t>Також, формуванні в</w:t>
      </w:r>
      <w:r w:rsidRPr="007F246A">
        <w:rPr>
          <w:sz w:val="28"/>
          <w:szCs w:val="28"/>
        </w:rPr>
        <w:t>ибірк</w:t>
      </w:r>
      <w:r>
        <w:rPr>
          <w:sz w:val="28"/>
          <w:szCs w:val="28"/>
        </w:rPr>
        <w:t>и емпіри</w:t>
      </w:r>
      <w:r w:rsidR="00FC2B54">
        <w:rPr>
          <w:sz w:val="28"/>
          <w:szCs w:val="28"/>
        </w:rPr>
        <w:t>ч</w:t>
      </w:r>
      <w:r>
        <w:rPr>
          <w:sz w:val="28"/>
          <w:szCs w:val="28"/>
        </w:rPr>
        <w:t>ного</w:t>
      </w:r>
      <w:r w:rsidRPr="007F246A">
        <w:rPr>
          <w:sz w:val="28"/>
          <w:szCs w:val="28"/>
        </w:rPr>
        <w:t xml:space="preserve"> дослідження: 119 здобувачів, які навчаються на ОП 053 «Психологія» та 231 «Соціальна робота. Соціальна педагогіка. Практична психологія». Вік респондентів – від 24 до 56 років. Гендерний склад вибірки – 98 представниць жіночої статі, 21 представник чоловічої статі. </w:t>
      </w:r>
      <w:r>
        <w:rPr>
          <w:sz w:val="28"/>
          <w:szCs w:val="28"/>
        </w:rPr>
        <w:t>Та визначен</w:t>
      </w:r>
      <w:r w:rsidR="00FC2B54">
        <w:rPr>
          <w:sz w:val="28"/>
          <w:szCs w:val="28"/>
        </w:rPr>
        <w:t>ні діагностичного інструментарію</w:t>
      </w:r>
      <w:r>
        <w:rPr>
          <w:sz w:val="28"/>
          <w:szCs w:val="28"/>
        </w:rPr>
        <w:t xml:space="preserve"> дослідження –</w:t>
      </w:r>
      <w:r w:rsidR="00FC2B54">
        <w:rPr>
          <w:sz w:val="28"/>
          <w:szCs w:val="28"/>
        </w:rPr>
        <w:t xml:space="preserve"> </w:t>
      </w:r>
      <w:r w:rsidRPr="007F246A">
        <w:rPr>
          <w:sz w:val="28"/>
          <w:szCs w:val="28"/>
        </w:rPr>
        <w:lastRenderedPageBreak/>
        <w:t xml:space="preserve">опитування в Google формі: «Ставлення до цифровізації освітнього середовища», під час якого були зібрані загальні соціометричні показники (стать, вік) та найголовніше визначено прихильників та противників цифровізації освіти в університеті. </w:t>
      </w:r>
      <w:r>
        <w:rPr>
          <w:sz w:val="28"/>
          <w:szCs w:val="28"/>
        </w:rPr>
        <w:t>О</w:t>
      </w:r>
      <w:r w:rsidRPr="007F246A">
        <w:rPr>
          <w:sz w:val="28"/>
          <w:szCs w:val="28"/>
        </w:rPr>
        <w:t>крім цього, було використано 3 стандартизовані псих</w:t>
      </w:r>
      <w:r>
        <w:rPr>
          <w:sz w:val="28"/>
          <w:szCs w:val="28"/>
        </w:rPr>
        <w:t>одіагностичні методики (т</w:t>
      </w:r>
      <w:r w:rsidRPr="007F246A">
        <w:rPr>
          <w:sz w:val="28"/>
          <w:szCs w:val="28"/>
        </w:rPr>
        <w:t>ест «Самооцінка психічних станів» Г.</w:t>
      </w:r>
      <w:r>
        <w:rPr>
          <w:sz w:val="28"/>
          <w:szCs w:val="28"/>
        </w:rPr>
        <w:t xml:space="preserve"> Айзенка; п</w:t>
      </w:r>
      <w:r w:rsidRPr="007F246A">
        <w:rPr>
          <w:sz w:val="28"/>
          <w:szCs w:val="28"/>
        </w:rPr>
        <w:t>`ятифакторний опитувальник особистості (5PF</w:t>
      </w:r>
      <w:r>
        <w:rPr>
          <w:sz w:val="28"/>
          <w:szCs w:val="28"/>
        </w:rPr>
        <w:t>Q), авт. Р. Маккраї та П. Коста; ш</w:t>
      </w:r>
      <w:r w:rsidRPr="007F246A">
        <w:rPr>
          <w:sz w:val="28"/>
          <w:szCs w:val="28"/>
        </w:rPr>
        <w:t>кала академічної мотивації» (Т. Гордєєва, О. Сичова, Є. Осіна).</w:t>
      </w:r>
    </w:p>
    <w:p w:rsidR="0010442C" w:rsidRDefault="0010442C" w:rsidP="0010442C">
      <w:pPr>
        <w:tabs>
          <w:tab w:val="left" w:pos="1325"/>
        </w:tabs>
        <w:spacing w:line="360" w:lineRule="auto"/>
        <w:ind w:firstLine="851"/>
        <w:jc w:val="both"/>
        <w:rPr>
          <w:sz w:val="28"/>
          <w:szCs w:val="28"/>
        </w:rPr>
      </w:pPr>
      <w:r>
        <w:rPr>
          <w:sz w:val="28"/>
          <w:szCs w:val="28"/>
        </w:rPr>
        <w:t xml:space="preserve">5. </w:t>
      </w:r>
      <w:r w:rsidR="007F246A">
        <w:rPr>
          <w:sz w:val="28"/>
          <w:szCs w:val="28"/>
        </w:rPr>
        <w:t>Прод</w:t>
      </w:r>
      <w:r>
        <w:rPr>
          <w:sz w:val="28"/>
          <w:szCs w:val="28"/>
        </w:rPr>
        <w:t>іагностува</w:t>
      </w:r>
      <w:r w:rsidR="007F246A">
        <w:rPr>
          <w:sz w:val="28"/>
          <w:szCs w:val="28"/>
        </w:rPr>
        <w:t>вш</w:t>
      </w:r>
      <w:r>
        <w:rPr>
          <w:sz w:val="28"/>
          <w:szCs w:val="28"/>
        </w:rPr>
        <w:t>и критерії психологічної безпеки суб</w:t>
      </w:r>
      <w:r w:rsidR="00AD5C0D">
        <w:rPr>
          <w:sz w:val="28"/>
          <w:szCs w:val="28"/>
        </w:rPr>
        <w:t>’</w:t>
      </w:r>
      <w:r>
        <w:rPr>
          <w:sz w:val="28"/>
          <w:szCs w:val="28"/>
        </w:rPr>
        <w:t>єктів освітнього процесу з різним ставленн</w:t>
      </w:r>
      <w:r w:rsidR="007F246A">
        <w:rPr>
          <w:sz w:val="28"/>
          <w:szCs w:val="28"/>
        </w:rPr>
        <w:t>ям до цифровізації вищої освіти, ми дійшлт до висновку, що вони суттєво відрізняються у прихильників та противників цифровізації освітнього процесу в університеті.</w:t>
      </w:r>
    </w:p>
    <w:p w:rsidR="007F246A" w:rsidRPr="007F246A" w:rsidRDefault="007F246A" w:rsidP="007F246A">
      <w:pPr>
        <w:tabs>
          <w:tab w:val="left" w:pos="1325"/>
        </w:tabs>
        <w:spacing w:line="360" w:lineRule="auto"/>
        <w:ind w:firstLine="851"/>
        <w:jc w:val="both"/>
        <w:rPr>
          <w:sz w:val="28"/>
          <w:szCs w:val="28"/>
        </w:rPr>
      </w:pPr>
      <w:r>
        <w:rPr>
          <w:sz w:val="28"/>
          <w:szCs w:val="28"/>
        </w:rPr>
        <w:t xml:space="preserve">Так, </w:t>
      </w:r>
      <w:r w:rsidRPr="007F246A">
        <w:rPr>
          <w:sz w:val="28"/>
          <w:szCs w:val="28"/>
        </w:rPr>
        <w:t>Прихильни</w:t>
      </w:r>
      <w:r>
        <w:rPr>
          <w:sz w:val="28"/>
          <w:szCs w:val="28"/>
        </w:rPr>
        <w:t>ками</w:t>
      </w:r>
      <w:r w:rsidRPr="007F246A">
        <w:rPr>
          <w:sz w:val="28"/>
          <w:szCs w:val="28"/>
        </w:rPr>
        <w:t xml:space="preserve"> цифровізації виявилися </w:t>
      </w:r>
      <w:r>
        <w:rPr>
          <w:sz w:val="28"/>
          <w:szCs w:val="28"/>
        </w:rPr>
        <w:t>особи</w:t>
      </w:r>
      <w:r w:rsidRPr="007F246A">
        <w:rPr>
          <w:sz w:val="28"/>
          <w:szCs w:val="28"/>
        </w:rPr>
        <w:t xml:space="preserve"> віком 24–35 років, які навчаються за освітньою програмою на основі диплома бакалавра. Вони віддають перевагу комунікації з викладачами через чати в месенджерах або соціальні мережі. Ці респонден</w:t>
      </w:r>
      <w:r>
        <w:rPr>
          <w:sz w:val="28"/>
          <w:szCs w:val="28"/>
        </w:rPr>
        <w:t>т</w:t>
      </w:r>
      <w:r w:rsidRPr="007F246A">
        <w:rPr>
          <w:sz w:val="28"/>
          <w:szCs w:val="28"/>
        </w:rPr>
        <w:t xml:space="preserve">и мають низький рівень тривожності, ригідності та агресивності, середній рівень фрустрації, доброзичливості й старанності, а також високий рівень екстраверсії та відкритості до нового досвіду. У їхній мотивації домінує амотивація та прагнення до саморозвитку, хоча також можуть проявлятися інтроєктована та зовнішня мотивація.  </w:t>
      </w:r>
    </w:p>
    <w:p w:rsidR="007F246A" w:rsidRDefault="007F246A" w:rsidP="007F246A">
      <w:pPr>
        <w:tabs>
          <w:tab w:val="left" w:pos="1325"/>
        </w:tabs>
        <w:spacing w:line="360" w:lineRule="auto"/>
        <w:ind w:firstLine="851"/>
        <w:jc w:val="both"/>
        <w:rPr>
          <w:sz w:val="28"/>
          <w:szCs w:val="28"/>
        </w:rPr>
      </w:pPr>
      <w:r w:rsidRPr="007F246A">
        <w:rPr>
          <w:sz w:val="28"/>
          <w:szCs w:val="28"/>
        </w:rPr>
        <w:t>Противни</w:t>
      </w:r>
      <w:r>
        <w:rPr>
          <w:sz w:val="28"/>
          <w:szCs w:val="28"/>
        </w:rPr>
        <w:t>ками</w:t>
      </w:r>
      <w:r w:rsidRPr="007F246A">
        <w:rPr>
          <w:sz w:val="28"/>
          <w:szCs w:val="28"/>
        </w:rPr>
        <w:t xml:space="preserve"> цифровізації виявилися </w:t>
      </w:r>
      <w:r>
        <w:rPr>
          <w:sz w:val="28"/>
          <w:szCs w:val="28"/>
        </w:rPr>
        <w:t>особи</w:t>
      </w:r>
      <w:r w:rsidRPr="007F246A">
        <w:rPr>
          <w:sz w:val="28"/>
          <w:szCs w:val="28"/>
        </w:rPr>
        <w:t xml:space="preserve"> віком 45–56 років, які вступили на освітню програму на основі диплома спеціаліста або магістра. Вони надають перевагу телефонним дзвінкам та відеоконференціям як способам комунікації з викладачами. Для цієї групи характерні високий рівень тривожності, ригідності та фрустрації, низький рівень агресивності, екстраверсії та відкритості до нового досвіду, а також середній рівень доброзичливості й старанності. Академічна мотивація цих респондент</w:t>
      </w:r>
      <w:r>
        <w:rPr>
          <w:sz w:val="28"/>
          <w:szCs w:val="28"/>
        </w:rPr>
        <w:t>ів</w:t>
      </w:r>
      <w:r w:rsidRPr="007F246A">
        <w:rPr>
          <w:sz w:val="28"/>
          <w:szCs w:val="28"/>
        </w:rPr>
        <w:t xml:space="preserve"> </w:t>
      </w:r>
      <w:r w:rsidRPr="007F246A">
        <w:rPr>
          <w:sz w:val="28"/>
          <w:szCs w:val="28"/>
        </w:rPr>
        <w:lastRenderedPageBreak/>
        <w:t>базується на пізнавальних інтересах, прагненні досягнень, саморозвитку та підвищення самоповаги, з одночасно високим рівнем самоконтролю.</w:t>
      </w:r>
    </w:p>
    <w:p w:rsidR="007F246A" w:rsidRDefault="0010442C" w:rsidP="007F246A">
      <w:pPr>
        <w:tabs>
          <w:tab w:val="left" w:pos="1325"/>
        </w:tabs>
        <w:spacing w:line="360" w:lineRule="auto"/>
        <w:ind w:firstLine="851"/>
        <w:jc w:val="both"/>
        <w:rPr>
          <w:sz w:val="28"/>
          <w:szCs w:val="28"/>
        </w:rPr>
      </w:pPr>
      <w:r>
        <w:rPr>
          <w:sz w:val="28"/>
          <w:szCs w:val="28"/>
        </w:rPr>
        <w:t>6. Розроб</w:t>
      </w:r>
      <w:r w:rsidR="007F246A">
        <w:rPr>
          <w:sz w:val="28"/>
          <w:szCs w:val="28"/>
        </w:rPr>
        <w:t xml:space="preserve">ка програми </w:t>
      </w:r>
      <w:r>
        <w:rPr>
          <w:sz w:val="28"/>
          <w:szCs w:val="28"/>
        </w:rPr>
        <w:t>формування психологічно-безпе</w:t>
      </w:r>
      <w:r w:rsidR="007F246A">
        <w:rPr>
          <w:sz w:val="28"/>
          <w:szCs w:val="28"/>
        </w:rPr>
        <w:t>чного</w:t>
      </w:r>
      <w:r>
        <w:rPr>
          <w:sz w:val="28"/>
          <w:szCs w:val="28"/>
        </w:rPr>
        <w:t xml:space="preserve"> простору для</w:t>
      </w:r>
      <w:r w:rsidR="007F246A">
        <w:rPr>
          <w:sz w:val="28"/>
          <w:szCs w:val="28"/>
        </w:rPr>
        <w:t xml:space="preserve"> суб</w:t>
      </w:r>
      <w:r w:rsidR="00AD5C0D">
        <w:rPr>
          <w:sz w:val="28"/>
          <w:szCs w:val="28"/>
        </w:rPr>
        <w:t>’</w:t>
      </w:r>
      <w:r w:rsidR="007F246A">
        <w:rPr>
          <w:sz w:val="28"/>
          <w:szCs w:val="28"/>
        </w:rPr>
        <w:t xml:space="preserve">єктів освітньої діяльності мало на меті </w:t>
      </w:r>
      <w:r w:rsidR="007F246A" w:rsidRPr="007F246A">
        <w:rPr>
          <w:sz w:val="28"/>
          <w:szCs w:val="28"/>
        </w:rPr>
        <w:t>створ</w:t>
      </w:r>
      <w:r w:rsidR="007F246A">
        <w:rPr>
          <w:sz w:val="28"/>
          <w:szCs w:val="28"/>
        </w:rPr>
        <w:t>ення</w:t>
      </w:r>
      <w:r w:rsidR="007F246A" w:rsidRPr="007F246A">
        <w:rPr>
          <w:sz w:val="28"/>
          <w:szCs w:val="28"/>
        </w:rPr>
        <w:t xml:space="preserve"> психологічно безпечн</w:t>
      </w:r>
      <w:r w:rsidR="007F246A">
        <w:rPr>
          <w:sz w:val="28"/>
          <w:szCs w:val="28"/>
        </w:rPr>
        <w:t>ого</w:t>
      </w:r>
      <w:r w:rsidR="007F246A" w:rsidRPr="007F246A">
        <w:rPr>
          <w:sz w:val="28"/>
          <w:szCs w:val="28"/>
        </w:rPr>
        <w:t xml:space="preserve"> та комфортн</w:t>
      </w:r>
      <w:r w:rsidR="007F246A">
        <w:rPr>
          <w:sz w:val="28"/>
          <w:szCs w:val="28"/>
        </w:rPr>
        <w:t>ого</w:t>
      </w:r>
      <w:r w:rsidR="007F246A" w:rsidRPr="007F246A">
        <w:rPr>
          <w:sz w:val="28"/>
          <w:szCs w:val="28"/>
        </w:rPr>
        <w:t xml:space="preserve"> освітн</w:t>
      </w:r>
      <w:r w:rsidR="007F246A">
        <w:rPr>
          <w:sz w:val="28"/>
          <w:szCs w:val="28"/>
        </w:rPr>
        <w:t>ього</w:t>
      </w:r>
      <w:r w:rsidR="007F246A" w:rsidRPr="007F246A">
        <w:rPr>
          <w:sz w:val="28"/>
          <w:szCs w:val="28"/>
        </w:rPr>
        <w:t xml:space="preserve"> середовищ</w:t>
      </w:r>
      <w:r w:rsidR="007F246A">
        <w:rPr>
          <w:sz w:val="28"/>
          <w:szCs w:val="28"/>
        </w:rPr>
        <w:t>а</w:t>
      </w:r>
      <w:r w:rsidR="007F246A" w:rsidRPr="007F246A">
        <w:rPr>
          <w:sz w:val="28"/>
          <w:szCs w:val="28"/>
        </w:rPr>
        <w:t>, яке забезпечить розвиваючий та підтримуючий ресурс для формування психологічно здорової особистості здобувачів освіти;</w:t>
      </w:r>
      <w:r w:rsidR="007F246A">
        <w:rPr>
          <w:sz w:val="28"/>
          <w:szCs w:val="28"/>
        </w:rPr>
        <w:t xml:space="preserve"> </w:t>
      </w:r>
      <w:r w:rsidR="007F246A" w:rsidRPr="007F246A">
        <w:rPr>
          <w:sz w:val="28"/>
          <w:szCs w:val="28"/>
        </w:rPr>
        <w:t>сприяння психологічній адаптації здобувачів вищої освіт</w:t>
      </w:r>
      <w:r w:rsidR="00FC2B54">
        <w:rPr>
          <w:sz w:val="28"/>
          <w:szCs w:val="28"/>
        </w:rPr>
        <w:t>и</w:t>
      </w:r>
      <w:r w:rsidR="007F246A" w:rsidRPr="007F246A">
        <w:rPr>
          <w:sz w:val="28"/>
          <w:szCs w:val="28"/>
        </w:rPr>
        <w:t xml:space="preserve"> до умов навчання в епоху цифровізації;</w:t>
      </w:r>
      <w:r w:rsidR="007F246A">
        <w:rPr>
          <w:sz w:val="28"/>
          <w:szCs w:val="28"/>
        </w:rPr>
        <w:t xml:space="preserve"> корекцію</w:t>
      </w:r>
      <w:r w:rsidR="007F246A" w:rsidRPr="007F246A">
        <w:rPr>
          <w:sz w:val="28"/>
          <w:szCs w:val="28"/>
        </w:rPr>
        <w:t xml:space="preserve"> хибних очікувань і типових ілюзій щодо дистанційного навчання; підвищення мотивації навчання </w:t>
      </w:r>
      <w:r w:rsidR="00FC2B54">
        <w:rPr>
          <w:sz w:val="28"/>
          <w:szCs w:val="28"/>
        </w:rPr>
        <w:t>в</w:t>
      </w:r>
      <w:r w:rsidR="007F246A" w:rsidRPr="007F246A">
        <w:rPr>
          <w:sz w:val="28"/>
          <w:szCs w:val="28"/>
        </w:rPr>
        <w:t xml:space="preserve"> умовах використання інформаційно-комп</w:t>
      </w:r>
      <w:r w:rsidR="00AD5C0D">
        <w:rPr>
          <w:sz w:val="28"/>
          <w:szCs w:val="28"/>
        </w:rPr>
        <w:t>’</w:t>
      </w:r>
      <w:r w:rsidR="007F246A" w:rsidRPr="007F246A">
        <w:rPr>
          <w:sz w:val="28"/>
          <w:szCs w:val="28"/>
        </w:rPr>
        <w:t>ютерних технологій; знаходження оптимальних моделей поведінки в студентському середовищі; добір оптимальної стратегії навчання.</w:t>
      </w:r>
    </w:p>
    <w:p w:rsidR="007F246A" w:rsidRDefault="007F246A" w:rsidP="007F246A">
      <w:pPr>
        <w:tabs>
          <w:tab w:val="left" w:pos="1325"/>
        </w:tabs>
        <w:spacing w:line="360" w:lineRule="auto"/>
        <w:ind w:firstLine="851"/>
        <w:jc w:val="both"/>
        <w:rPr>
          <w:sz w:val="28"/>
          <w:szCs w:val="28"/>
        </w:rPr>
      </w:pPr>
      <w:r>
        <w:rPr>
          <w:sz w:val="28"/>
          <w:szCs w:val="28"/>
        </w:rPr>
        <w:t>Реалізацію запро</w:t>
      </w:r>
      <w:r w:rsidR="006F61A1">
        <w:rPr>
          <w:sz w:val="28"/>
          <w:szCs w:val="28"/>
        </w:rPr>
        <w:t>по</w:t>
      </w:r>
      <w:r>
        <w:rPr>
          <w:sz w:val="28"/>
          <w:szCs w:val="28"/>
        </w:rPr>
        <w:t>новано виконувати через місяц</w:t>
      </w:r>
      <w:r w:rsidR="006F61A1">
        <w:rPr>
          <w:sz w:val="28"/>
          <w:szCs w:val="28"/>
        </w:rPr>
        <w:t>ь</w:t>
      </w:r>
      <w:r>
        <w:rPr>
          <w:sz w:val="28"/>
          <w:szCs w:val="28"/>
        </w:rPr>
        <w:t xml:space="preserve"> після зарахування здобувачів на навчання</w:t>
      </w:r>
      <w:r w:rsidR="006F61A1">
        <w:rPr>
          <w:sz w:val="28"/>
          <w:szCs w:val="28"/>
        </w:rPr>
        <w:t xml:space="preserve"> на платформі </w:t>
      </w:r>
      <w:r w:rsidR="006F61A1">
        <w:rPr>
          <w:sz w:val="28"/>
          <w:szCs w:val="28"/>
          <w:lang w:val="en-US"/>
        </w:rPr>
        <w:t>ZOOM</w:t>
      </w:r>
      <w:r>
        <w:rPr>
          <w:sz w:val="28"/>
          <w:szCs w:val="28"/>
        </w:rPr>
        <w:t xml:space="preserve">, термін реалізації складає 5 тижнів, під час яких здобувачам вищої освіти </w:t>
      </w:r>
      <w:r w:rsidR="006F61A1">
        <w:rPr>
          <w:sz w:val="28"/>
          <w:szCs w:val="28"/>
        </w:rPr>
        <w:t xml:space="preserve">буде </w:t>
      </w:r>
      <w:r>
        <w:rPr>
          <w:sz w:val="28"/>
          <w:szCs w:val="28"/>
        </w:rPr>
        <w:t xml:space="preserve">запропоновано </w:t>
      </w:r>
      <w:r w:rsidR="006F61A1">
        <w:rPr>
          <w:sz w:val="28"/>
          <w:szCs w:val="28"/>
        </w:rPr>
        <w:t xml:space="preserve">взяти учать у 5 заняттях, </w:t>
      </w:r>
      <w:r w:rsidR="00230BCD">
        <w:rPr>
          <w:sz w:val="28"/>
          <w:szCs w:val="28"/>
        </w:rPr>
        <w:t>які розкривають усі аспекти ада</w:t>
      </w:r>
      <w:r w:rsidR="006F61A1">
        <w:rPr>
          <w:sz w:val="28"/>
          <w:szCs w:val="28"/>
        </w:rPr>
        <w:t>птаційного процесу в університеті («</w:t>
      </w:r>
      <w:r w:rsidR="006F61A1" w:rsidRPr="00B70992">
        <w:rPr>
          <w:sz w:val="28"/>
          <w:szCs w:val="28"/>
        </w:rPr>
        <w:t>Діагностика адаптаційних проблем</w:t>
      </w:r>
      <w:r w:rsidR="006F61A1">
        <w:rPr>
          <w:sz w:val="28"/>
          <w:szCs w:val="28"/>
        </w:rPr>
        <w:t>», «</w:t>
      </w:r>
      <w:r w:rsidR="006F61A1" w:rsidRPr="00B70992">
        <w:rPr>
          <w:sz w:val="28"/>
          <w:szCs w:val="28"/>
        </w:rPr>
        <w:t>Технологія ефективного дистанційного навчання</w:t>
      </w:r>
      <w:r w:rsidR="006F61A1">
        <w:rPr>
          <w:sz w:val="28"/>
          <w:szCs w:val="28"/>
        </w:rPr>
        <w:t>», «</w:t>
      </w:r>
      <w:r w:rsidR="006F61A1" w:rsidRPr="00B70992">
        <w:rPr>
          <w:sz w:val="28"/>
          <w:szCs w:val="28"/>
        </w:rPr>
        <w:t>Тренінг поведінки: засвоєння норм студентського середовища</w:t>
      </w:r>
      <w:r w:rsidR="006F61A1">
        <w:rPr>
          <w:sz w:val="28"/>
          <w:szCs w:val="28"/>
        </w:rPr>
        <w:t>», «</w:t>
      </w:r>
      <w:r w:rsidR="006F61A1" w:rsidRPr="00B70992">
        <w:rPr>
          <w:sz w:val="28"/>
          <w:szCs w:val="28"/>
        </w:rPr>
        <w:t>Освоєння соціально-психологічного простору університету</w:t>
      </w:r>
      <w:r w:rsidR="006F61A1">
        <w:rPr>
          <w:sz w:val="28"/>
          <w:szCs w:val="28"/>
        </w:rPr>
        <w:t>», «</w:t>
      </w:r>
      <w:r w:rsidR="006F61A1" w:rsidRPr="00B70992">
        <w:rPr>
          <w:sz w:val="28"/>
          <w:szCs w:val="28"/>
        </w:rPr>
        <w:t>Мотиваційний поштовх</w:t>
      </w:r>
      <w:r w:rsidR="006F61A1">
        <w:rPr>
          <w:sz w:val="28"/>
          <w:szCs w:val="28"/>
        </w:rPr>
        <w:t>»).</w:t>
      </w:r>
    </w:p>
    <w:p w:rsidR="006F61A1" w:rsidRDefault="00FC2B54" w:rsidP="007F246A">
      <w:pPr>
        <w:tabs>
          <w:tab w:val="left" w:pos="1325"/>
        </w:tabs>
        <w:spacing w:line="360" w:lineRule="auto"/>
        <w:ind w:firstLine="851"/>
        <w:jc w:val="both"/>
        <w:rPr>
          <w:sz w:val="28"/>
          <w:szCs w:val="28"/>
        </w:rPr>
      </w:pPr>
      <w:r>
        <w:rPr>
          <w:sz w:val="28"/>
          <w:szCs w:val="28"/>
        </w:rPr>
        <w:t>Ураховуючи представле</w:t>
      </w:r>
      <w:r w:rsidR="006F61A1">
        <w:rPr>
          <w:sz w:val="28"/>
          <w:szCs w:val="28"/>
        </w:rPr>
        <w:t>ні вище висновки до кваліфікаційної роботи, ми можемо зазначити, що завдання виконані, гіпотеза знайшла своє підтвердження під час обробки результатів емпіричного дослідження.</w:t>
      </w:r>
    </w:p>
    <w:p w:rsidR="00062955" w:rsidRDefault="00062955" w:rsidP="007F246A">
      <w:pPr>
        <w:tabs>
          <w:tab w:val="left" w:pos="1325"/>
        </w:tabs>
        <w:spacing w:line="360" w:lineRule="auto"/>
        <w:ind w:firstLine="851"/>
        <w:jc w:val="both"/>
        <w:rPr>
          <w:sz w:val="28"/>
          <w:szCs w:val="28"/>
        </w:rPr>
      </w:pPr>
    </w:p>
    <w:p w:rsidR="00062955" w:rsidRDefault="00062955" w:rsidP="007F246A">
      <w:pPr>
        <w:tabs>
          <w:tab w:val="left" w:pos="1325"/>
        </w:tabs>
        <w:spacing w:line="360" w:lineRule="auto"/>
        <w:ind w:firstLine="851"/>
        <w:jc w:val="both"/>
        <w:rPr>
          <w:sz w:val="28"/>
          <w:szCs w:val="28"/>
        </w:rPr>
      </w:pPr>
    </w:p>
    <w:p w:rsidR="00062955" w:rsidRDefault="00062955" w:rsidP="007F246A">
      <w:pPr>
        <w:tabs>
          <w:tab w:val="left" w:pos="1325"/>
        </w:tabs>
        <w:spacing w:line="360" w:lineRule="auto"/>
        <w:ind w:firstLine="851"/>
        <w:jc w:val="both"/>
        <w:rPr>
          <w:sz w:val="28"/>
          <w:szCs w:val="28"/>
        </w:rPr>
      </w:pPr>
    </w:p>
    <w:p w:rsidR="00062955" w:rsidRDefault="00062955" w:rsidP="007F246A">
      <w:pPr>
        <w:tabs>
          <w:tab w:val="left" w:pos="1325"/>
        </w:tabs>
        <w:spacing w:line="360" w:lineRule="auto"/>
        <w:ind w:firstLine="851"/>
        <w:jc w:val="both"/>
        <w:rPr>
          <w:sz w:val="28"/>
          <w:szCs w:val="28"/>
        </w:rPr>
      </w:pPr>
    </w:p>
    <w:p w:rsidR="00062955" w:rsidRDefault="00062955" w:rsidP="007F246A">
      <w:pPr>
        <w:tabs>
          <w:tab w:val="left" w:pos="1325"/>
        </w:tabs>
        <w:spacing w:line="360" w:lineRule="auto"/>
        <w:ind w:firstLine="851"/>
        <w:jc w:val="both"/>
        <w:rPr>
          <w:sz w:val="28"/>
          <w:szCs w:val="28"/>
        </w:rPr>
      </w:pPr>
    </w:p>
    <w:p w:rsidR="00062955" w:rsidRPr="00E41D30" w:rsidRDefault="00062955" w:rsidP="00062955">
      <w:pPr>
        <w:spacing w:line="360" w:lineRule="auto"/>
        <w:ind w:firstLine="851"/>
        <w:jc w:val="center"/>
        <w:rPr>
          <w:b/>
          <w:color w:val="000000" w:themeColor="text1"/>
          <w:sz w:val="28"/>
          <w:szCs w:val="28"/>
        </w:rPr>
      </w:pPr>
      <w:r w:rsidRPr="00E41D30">
        <w:rPr>
          <w:b/>
          <w:color w:val="000000" w:themeColor="text1"/>
          <w:sz w:val="28"/>
          <w:szCs w:val="28"/>
        </w:rPr>
        <w:t>СПИСОК ВИКОРИСТАНИХ ДЖЕРЕЛ</w:t>
      </w:r>
    </w:p>
    <w:p w:rsidR="00062955" w:rsidRPr="00E41D30" w:rsidRDefault="00062955" w:rsidP="00062955">
      <w:pPr>
        <w:spacing w:line="360" w:lineRule="auto"/>
        <w:ind w:firstLine="851"/>
        <w:jc w:val="both"/>
        <w:rPr>
          <w:color w:val="000000" w:themeColor="text1"/>
          <w:sz w:val="28"/>
          <w:szCs w:val="28"/>
        </w:rPr>
      </w:pP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Алексєєва Т. В. Психологічна характеристика освітнього середовища як чинника розвитку відповідальності майбутнього фахівця. Актуальні проблеми психології: Збірник наукових праць Інституту психології імені Г. С. Костюка. Психологія навчання. Генетична психологія. Медична психологія. 2013. Том Х. Вип. 25. С. 26‒37.</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lang w:val="uk-UA"/>
        </w:rPr>
        <w:t>Альохіна Г.М. Якість освіти у контексті сучасних трансформацій вищої освіти. Київ, 2010. 127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Бабій О.</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І. Психологічні особливості особистісної безпеки : автореф. дис....</w:t>
      </w:r>
      <w:r w:rsidR="00C508F8">
        <w:rPr>
          <w:rFonts w:ascii="Times New Roman" w:hAnsi="Times New Roman"/>
          <w:color w:val="000000" w:themeColor="text1"/>
          <w:sz w:val="28"/>
          <w:szCs w:val="28"/>
        </w:rPr>
        <w:t xml:space="preserve"> канд. психол. наук : 19.00.01 </w:t>
      </w:r>
      <w:r w:rsidRPr="00E41D30">
        <w:rPr>
          <w:rFonts w:ascii="Times New Roman" w:hAnsi="Times New Roman"/>
          <w:color w:val="000000" w:themeColor="text1"/>
          <w:sz w:val="28"/>
          <w:szCs w:val="28"/>
        </w:rPr>
        <w:t xml:space="preserve">; Одес. нац. </w:t>
      </w:r>
      <w:r w:rsidR="00C508F8">
        <w:rPr>
          <w:rFonts w:ascii="Times New Roman" w:hAnsi="Times New Roman"/>
          <w:color w:val="000000" w:themeColor="text1"/>
          <w:sz w:val="28"/>
          <w:szCs w:val="28"/>
        </w:rPr>
        <w:t>ун-т ім. І.</w:t>
      </w:r>
      <w:r w:rsidR="00C508F8">
        <w:rPr>
          <w:rFonts w:ascii="Times New Roman" w:hAnsi="Times New Roman"/>
          <w:color w:val="000000" w:themeColor="text1"/>
          <w:sz w:val="28"/>
          <w:szCs w:val="28"/>
          <w:lang w:val="en-US"/>
        </w:rPr>
        <w:t> </w:t>
      </w:r>
      <w:r w:rsidR="00C508F8">
        <w:rPr>
          <w:rFonts w:ascii="Times New Roman" w:hAnsi="Times New Roman"/>
          <w:color w:val="000000" w:themeColor="text1"/>
          <w:sz w:val="28"/>
          <w:szCs w:val="28"/>
        </w:rPr>
        <w:t>І.</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Мечникова. Одеса, 2017. 17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 xml:space="preserve">Биков В.Ю. Навчальне середовище сучасних педагогічних систем. Освіта Запорізького краю. </w:t>
      </w:r>
      <w:r w:rsidR="00C508F8" w:rsidRPr="00BC38C3">
        <w:rPr>
          <w:rFonts w:ascii="Times New Roman" w:hAnsi="Times New Roman"/>
          <w:color w:val="000000" w:themeColor="text1"/>
          <w:sz w:val="28"/>
          <w:szCs w:val="28"/>
          <w:lang w:val="en-US"/>
        </w:rPr>
        <w:t>URL</w:t>
      </w:r>
      <w:r w:rsidR="00C508F8" w:rsidRPr="00C508F8">
        <w:rPr>
          <w:rFonts w:ascii="Times New Roman" w:hAnsi="Times New Roman"/>
          <w:color w:val="000000" w:themeColor="text1"/>
          <w:sz w:val="28"/>
          <w:szCs w:val="28"/>
        </w:rPr>
        <w:t xml:space="preserve">: </w:t>
      </w:r>
      <w:r w:rsidRPr="00C508F8">
        <w:rPr>
          <w:rStyle w:val="af"/>
          <w:rFonts w:ascii="Times New Roman" w:hAnsi="Times New Roman"/>
          <w:color w:val="000000" w:themeColor="text1"/>
          <w:sz w:val="28"/>
          <w:szCs w:val="28"/>
          <w:u w:val="none"/>
        </w:rPr>
        <w:t>http://virtkafedra.ucoz.ua/el_gurnal /pages/vyp1/Bykov.pdf</w:t>
      </w:r>
      <w:r w:rsidRPr="00E41D30">
        <w:rPr>
          <w:rFonts w:ascii="Times New Roman" w:hAnsi="Times New Roman"/>
          <w:color w:val="000000" w:themeColor="text1"/>
          <w:sz w:val="28"/>
          <w:szCs w:val="28"/>
          <w:lang w:val="uk-UA"/>
        </w:rPr>
        <w:t xml:space="preserve"> (дата звернення: </w:t>
      </w:r>
      <w:r w:rsidR="00C508F8" w:rsidRPr="00C508F8">
        <w:rPr>
          <w:rFonts w:ascii="Times New Roman" w:hAnsi="Times New Roman"/>
          <w:color w:val="000000" w:themeColor="text1"/>
          <w:sz w:val="28"/>
          <w:szCs w:val="28"/>
        </w:rPr>
        <w:t>12</w:t>
      </w:r>
      <w:r w:rsidR="00C508F8">
        <w:rPr>
          <w:rFonts w:ascii="Times New Roman" w:hAnsi="Times New Roman"/>
          <w:color w:val="000000" w:themeColor="text1"/>
          <w:sz w:val="28"/>
          <w:szCs w:val="28"/>
          <w:lang w:val="uk-UA"/>
        </w:rPr>
        <w:t>.12.</w:t>
      </w:r>
      <w:r w:rsidRPr="00E41D30">
        <w:rPr>
          <w:rFonts w:ascii="Times New Roman" w:hAnsi="Times New Roman"/>
          <w:color w:val="000000" w:themeColor="text1"/>
          <w:sz w:val="28"/>
          <w:szCs w:val="28"/>
          <w:lang w:val="uk-UA"/>
        </w:rPr>
        <w:t>2024)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Биков В.</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Ю. Навчальне середовище сучасних педагогічних систем. Професійна освіта: педагогіка і психологія. 2004. Вид. ІV. С. 59‒80.</w:t>
      </w:r>
    </w:p>
    <w:p w:rsidR="00062955" w:rsidRPr="00E41D30" w:rsidRDefault="00062955" w:rsidP="00062955">
      <w:pPr>
        <w:pStyle w:val="aa"/>
        <w:numPr>
          <w:ilvl w:val="0"/>
          <w:numId w:val="24"/>
        </w:numPr>
        <w:spacing w:after="16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 xml:space="preserve">Бичко Г., Вакуленко Т., Лісова Т., Мазорчук М., Терещенко В., Раков С., Горох В. Національний звіт за результатами міжнародного дослідження якості освіти PISA-2022. Український центр оцінювання якості освіти. </w:t>
      </w:r>
      <w:r w:rsidRPr="00E41D30">
        <w:rPr>
          <w:rFonts w:ascii="Times New Roman" w:hAnsi="Times New Roman"/>
          <w:color w:val="000000" w:themeColor="text1"/>
          <w:sz w:val="28"/>
          <w:szCs w:val="28"/>
          <w:lang w:val="uk-UA"/>
        </w:rPr>
        <w:t xml:space="preserve">2023. </w:t>
      </w:r>
      <w:r w:rsidR="00C508F8" w:rsidRPr="00BC38C3">
        <w:rPr>
          <w:rFonts w:ascii="Times New Roman" w:hAnsi="Times New Roman"/>
          <w:color w:val="000000" w:themeColor="text1"/>
          <w:sz w:val="28"/>
          <w:szCs w:val="28"/>
          <w:lang w:val="en-US"/>
        </w:rPr>
        <w:t>URL</w:t>
      </w:r>
      <w:r w:rsidR="00C508F8" w:rsidRPr="00C508F8">
        <w:rPr>
          <w:rFonts w:ascii="Times New Roman" w:hAnsi="Times New Roman"/>
          <w:color w:val="000000" w:themeColor="text1"/>
          <w:sz w:val="28"/>
          <w:szCs w:val="28"/>
        </w:rPr>
        <w:t xml:space="preserve">: </w:t>
      </w:r>
      <w:r w:rsidRPr="00C508F8">
        <w:rPr>
          <w:rStyle w:val="af"/>
          <w:rFonts w:ascii="Times New Roman" w:hAnsi="Times New Roman"/>
          <w:color w:val="000000" w:themeColor="text1"/>
          <w:sz w:val="28"/>
          <w:szCs w:val="28"/>
          <w:u w:val="none"/>
        </w:rPr>
        <w:t>https://pisa.testportal.gov.ua/wp-content/uploads/2023/12/PISA-2022_Naczionalnyj-zvit_povnyj.pdf</w:t>
      </w:r>
      <w:r w:rsidRPr="00E41D30">
        <w:rPr>
          <w:rFonts w:ascii="Times New Roman" w:hAnsi="Times New Roman"/>
          <w:color w:val="000000" w:themeColor="text1"/>
          <w:sz w:val="28"/>
          <w:szCs w:val="28"/>
          <w:lang w:val="uk-UA"/>
        </w:rPr>
        <w:t xml:space="preserve"> (дата звернення: </w:t>
      </w:r>
      <w:r w:rsidR="00C508F8">
        <w:rPr>
          <w:rFonts w:ascii="Times New Roman" w:hAnsi="Times New Roman"/>
          <w:color w:val="000000" w:themeColor="text1"/>
          <w:sz w:val="28"/>
          <w:szCs w:val="28"/>
          <w:lang w:val="uk-UA"/>
        </w:rPr>
        <w:t>12.12.2024</w:t>
      </w:r>
      <w:r w:rsidRPr="00E41D30">
        <w:rPr>
          <w:rFonts w:ascii="Times New Roman" w:hAnsi="Times New Roman"/>
          <w:color w:val="000000" w:themeColor="text1"/>
          <w:sz w:val="28"/>
          <w:szCs w:val="28"/>
          <w:lang w:val="uk-UA"/>
        </w:rPr>
        <w:t>)</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Блинова О. Є. Психологічна безпека: аналіз наукових уявлень та досвід емпіричного дослідження. Психологічні основи розвитку особистості: монографія. Запоріжжя: Просвіта, 2018. С. 239-254.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lastRenderedPageBreak/>
        <w:t>Бондаренко В. I. Умови та засоби формування навичок інформаційної безпеки майбутніх учителів. Information Technologies and Learning Tools 74.6, 2019 С. 294-306.</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Бондарчук О. І. Психологічна безпека освітнього середовища закладів загальної середньої освіти та її вплив на мотивацію інноваційної діяльності вчителів</w:t>
      </w:r>
      <w:r w:rsidRPr="00E41D30">
        <w:rPr>
          <w:rFonts w:ascii="Times New Roman" w:hAnsi="Times New Roman"/>
          <w:color w:val="000000" w:themeColor="text1"/>
          <w:sz w:val="28"/>
          <w:szCs w:val="28"/>
          <w:lang w:val="uk-UA"/>
        </w:rPr>
        <w:t xml:space="preserve">. </w:t>
      </w:r>
      <w:r w:rsidRPr="00BC38C3">
        <w:rPr>
          <w:rFonts w:ascii="Times New Roman" w:hAnsi="Times New Roman"/>
          <w:color w:val="000000" w:themeColor="text1"/>
          <w:sz w:val="28"/>
          <w:szCs w:val="28"/>
          <w:lang w:val="uk-UA"/>
        </w:rPr>
        <w:t xml:space="preserve">Вісник післядипломної освіти : зб.наук. пр. / НАПН України, Ун-т менедж. освіти ; голов. ред. </w:t>
      </w:r>
      <w:r w:rsidRPr="00E41D30">
        <w:rPr>
          <w:rFonts w:ascii="Times New Roman" w:hAnsi="Times New Roman"/>
          <w:color w:val="000000" w:themeColor="text1"/>
          <w:sz w:val="28"/>
          <w:szCs w:val="28"/>
        </w:rPr>
        <w:t xml:space="preserve">В. В. Олійник ;редкол. : </w:t>
      </w:r>
      <w:r w:rsidR="00C508F8">
        <w:rPr>
          <w:rFonts w:ascii="Times New Roman" w:hAnsi="Times New Roman"/>
          <w:color w:val="000000" w:themeColor="text1"/>
          <w:sz w:val="28"/>
          <w:szCs w:val="28"/>
        </w:rPr>
        <w:t>О.</w:t>
      </w:r>
      <w:r w:rsidR="00C508F8">
        <w:rPr>
          <w:rFonts w:ascii="Times New Roman" w:hAnsi="Times New Roman"/>
          <w:color w:val="000000" w:themeColor="text1"/>
          <w:sz w:val="28"/>
          <w:szCs w:val="28"/>
          <w:lang w:val="en-US"/>
        </w:rPr>
        <w:t> </w:t>
      </w:r>
      <w:r w:rsidR="00C508F8">
        <w:rPr>
          <w:rFonts w:ascii="Times New Roman" w:hAnsi="Times New Roman"/>
          <w:color w:val="000000" w:themeColor="text1"/>
          <w:sz w:val="28"/>
          <w:szCs w:val="28"/>
        </w:rPr>
        <w:t>Л.</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Ануфрієва [та ін.]  К. : АТОПОЛ ГРУП, 2017. Вип. 4/5(33/34). С. 17–28.</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Борисов В. Освітнє середовище як чинник формування культурних ідентичностей молоді. Наукові записки Національного педагогічного університету ім. М. П. Драгоманова. Серія «Педагогічні та історичні науки». 2014. № 119. С. 5–10.</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 xml:space="preserve">Бохан М. А., Башинська Н. В., Забелло Л. О., Станевич І. М., Гончарук Н. О., Карпельова, І. В. Розвиток критичного мислення у процесі навчання дітей та молоді. </w:t>
      </w:r>
      <w:r w:rsidR="00C508F8" w:rsidRPr="00BC38C3">
        <w:rPr>
          <w:rFonts w:ascii="Times New Roman" w:hAnsi="Times New Roman"/>
          <w:color w:val="000000" w:themeColor="text1"/>
          <w:sz w:val="28"/>
          <w:szCs w:val="28"/>
          <w:lang w:val="en-US"/>
        </w:rPr>
        <w:t>URL</w:t>
      </w:r>
      <w:r w:rsidR="00C508F8" w:rsidRPr="00C508F8">
        <w:rPr>
          <w:rFonts w:ascii="Times New Roman" w:hAnsi="Times New Roman"/>
          <w:color w:val="000000" w:themeColor="text1"/>
          <w:sz w:val="28"/>
          <w:szCs w:val="28"/>
        </w:rPr>
        <w:t>:</w:t>
      </w:r>
      <w:r w:rsidRPr="00E41D30">
        <w:rPr>
          <w:rFonts w:ascii="Times New Roman" w:hAnsi="Times New Roman"/>
          <w:color w:val="000000" w:themeColor="text1"/>
          <w:sz w:val="28"/>
          <w:szCs w:val="28"/>
        </w:rPr>
        <w:t xml:space="preserve"> </w:t>
      </w:r>
      <w:r w:rsidRPr="00C508F8">
        <w:rPr>
          <w:rStyle w:val="af"/>
          <w:rFonts w:ascii="Times New Roman" w:hAnsi="Times New Roman"/>
          <w:color w:val="000000" w:themeColor="text1"/>
          <w:sz w:val="28"/>
          <w:szCs w:val="28"/>
          <w:u w:val="none"/>
        </w:rPr>
        <w:t>https://imso.zippo.net.ua/wpcontent/uploads/2018/03/2018_03_29_2_Bohan.pdf</w:t>
      </w:r>
      <w:r w:rsidRPr="00E41D30">
        <w:rPr>
          <w:rStyle w:val="af"/>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lang w:val="uk-UA"/>
        </w:rPr>
        <w:t xml:space="preserve">(дата звернення: </w:t>
      </w:r>
      <w:r w:rsidR="00C508F8">
        <w:rPr>
          <w:rFonts w:ascii="Times New Roman" w:hAnsi="Times New Roman"/>
          <w:color w:val="000000" w:themeColor="text1"/>
          <w:sz w:val="28"/>
          <w:szCs w:val="28"/>
          <w:lang w:val="uk-UA"/>
        </w:rPr>
        <w:t>12.12</w:t>
      </w:r>
      <w:r w:rsidRPr="00E41D30">
        <w:rPr>
          <w:rFonts w:ascii="Times New Roman" w:hAnsi="Times New Roman"/>
          <w:color w:val="000000" w:themeColor="text1"/>
          <w:sz w:val="28"/>
          <w:szCs w:val="28"/>
          <w:lang w:val="uk-UA"/>
        </w:rPr>
        <w:t>.2024)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В. Терещенка та І. Клименко, Український центр оцінювання якості освіти, Київ, 2023, 395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Васьківська С. Психологічний імунітет як показник адаптаційних ресурсів особистості. Гуманітарний вісник Державного вищого навчального закладу «Переяслав</w:t>
      </w:r>
      <w:r w:rsidRPr="00E41D30">
        <w:rPr>
          <w:rFonts w:ascii="Times New Roman" w:hAnsi="Times New Roman"/>
          <w:color w:val="000000" w:themeColor="text1"/>
          <w:sz w:val="28"/>
          <w:szCs w:val="28"/>
        </w:rPr>
        <w:softHyphen/>
        <w:t>-Хмельницький державний педагогічний університет імені Григорія Сковороди». Педагогіка. Психологія. Філософія : зб. наукових праць. М-</w:t>
      </w:r>
      <w:r w:rsidRPr="00E41D30">
        <w:rPr>
          <w:rFonts w:ascii="Times New Roman" w:hAnsi="Times New Roman"/>
          <w:color w:val="000000" w:themeColor="text1"/>
          <w:sz w:val="28"/>
          <w:szCs w:val="28"/>
        </w:rPr>
        <w:softHyphen/>
        <w:t>во освіти і науки, молоді та спорту України, Переяслав</w:t>
      </w:r>
      <w:r w:rsidRPr="00E41D30">
        <w:rPr>
          <w:rFonts w:ascii="Times New Roman" w:hAnsi="Times New Roman"/>
          <w:color w:val="000000" w:themeColor="text1"/>
          <w:sz w:val="28"/>
          <w:szCs w:val="28"/>
        </w:rPr>
        <w:softHyphen/>
        <w:t>-Хмельн. держ. пед. ун</w:t>
      </w:r>
      <w:r w:rsidRPr="00E41D30">
        <w:rPr>
          <w:rFonts w:ascii="Times New Roman" w:hAnsi="Times New Roman"/>
          <w:color w:val="000000" w:themeColor="text1"/>
          <w:sz w:val="28"/>
          <w:szCs w:val="28"/>
        </w:rPr>
        <w:softHyphen/>
        <w:t>т ім. Г. Сковороди. Переяслав</w:t>
      </w:r>
      <w:r w:rsidRPr="00E41D30">
        <w:rPr>
          <w:rFonts w:ascii="Times New Roman" w:hAnsi="Times New Roman"/>
          <w:color w:val="000000" w:themeColor="text1"/>
          <w:sz w:val="28"/>
          <w:szCs w:val="28"/>
        </w:rPr>
        <w:softHyphen/>
        <w:t>-</w:t>
      </w:r>
      <w:r w:rsidR="00C508F8">
        <w:rPr>
          <w:rFonts w:ascii="Times New Roman" w:hAnsi="Times New Roman"/>
          <w:color w:val="000000" w:themeColor="text1"/>
          <w:sz w:val="28"/>
          <w:szCs w:val="28"/>
        </w:rPr>
        <w:t>Хмельницький, 2012. Вип. 25. С.</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241–246.</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lastRenderedPageBreak/>
        <w:t xml:space="preserve">Вихристюк О.В., Коврова В.В. Психологічна безпека освітнього середовища. Вісник психологічної служби </w:t>
      </w:r>
      <w:r w:rsidR="00C508F8">
        <w:rPr>
          <w:rFonts w:ascii="Times New Roman" w:hAnsi="Times New Roman"/>
          <w:color w:val="000000" w:themeColor="text1"/>
          <w:sz w:val="28"/>
          <w:szCs w:val="28"/>
        </w:rPr>
        <w:t>Київщини. Випуск 9 за ред. Т.Л.</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Панченко. Біла Церква : КВНЗ КОР, 2016. 228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Волянюк Н. Ю. Наукові маркери психологічної безпеки особистості майбутнього фахівця технічного</w:t>
      </w:r>
      <w:r w:rsidR="00C508F8">
        <w:rPr>
          <w:rFonts w:ascii="Times New Roman" w:hAnsi="Times New Roman"/>
          <w:color w:val="000000" w:themeColor="text1"/>
          <w:sz w:val="28"/>
          <w:szCs w:val="28"/>
        </w:rPr>
        <w:t xml:space="preserve"> профілю / Н. Ю. Волянюк, Г.</w:t>
      </w:r>
      <w:r w:rsidR="00C508F8">
        <w:rPr>
          <w:rFonts w:ascii="Times New Roman" w:hAnsi="Times New Roman"/>
          <w:color w:val="000000" w:themeColor="text1"/>
          <w:sz w:val="28"/>
          <w:szCs w:val="28"/>
          <w:lang w:val="en-US"/>
        </w:rPr>
        <w:t> </w:t>
      </w:r>
      <w:r w:rsidR="00C508F8">
        <w:rPr>
          <w:rFonts w:ascii="Times New Roman" w:hAnsi="Times New Roman"/>
          <w:color w:val="000000" w:themeColor="text1"/>
          <w:sz w:val="28"/>
          <w:szCs w:val="28"/>
        </w:rPr>
        <w:t>В.</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Ложкін</w:t>
      </w:r>
      <w:r w:rsidRPr="00E41D30">
        <w:rPr>
          <w:rFonts w:ascii="Times New Roman" w:hAnsi="Times New Roman"/>
          <w:color w:val="000000" w:themeColor="text1"/>
          <w:sz w:val="28"/>
          <w:szCs w:val="28"/>
          <w:lang w:val="uk-UA"/>
        </w:rPr>
        <w:t>.</w:t>
      </w:r>
      <w:r w:rsidRPr="00E41D30">
        <w:rPr>
          <w:rFonts w:ascii="Times New Roman" w:hAnsi="Times New Roman"/>
          <w:color w:val="000000" w:themeColor="text1"/>
          <w:sz w:val="28"/>
          <w:szCs w:val="28"/>
        </w:rPr>
        <w:t xml:space="preserve"> Професійне становлення особистості. 2015. №4. С. 36-42</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Гора А.В Освітнє середовище як фактор формування національної ідентичності студентів вищих навчальних закладів</w:t>
      </w:r>
      <w:r w:rsidRPr="00E41D30">
        <w:rPr>
          <w:rFonts w:ascii="Times New Roman" w:hAnsi="Times New Roman"/>
          <w:color w:val="000000" w:themeColor="text1"/>
          <w:sz w:val="28"/>
          <w:szCs w:val="28"/>
          <w:lang w:val="uk-UA"/>
        </w:rPr>
        <w:t xml:space="preserve">. </w:t>
      </w:r>
      <w:r w:rsidR="00C508F8" w:rsidRPr="00BC38C3">
        <w:rPr>
          <w:rFonts w:ascii="Times New Roman" w:hAnsi="Times New Roman"/>
          <w:color w:val="000000" w:themeColor="text1"/>
          <w:sz w:val="28"/>
          <w:szCs w:val="28"/>
          <w:lang w:val="en-US"/>
        </w:rPr>
        <w:t>URL</w:t>
      </w:r>
      <w:r w:rsidR="00C508F8" w:rsidRPr="00C508F8">
        <w:rPr>
          <w:rFonts w:ascii="Times New Roman" w:hAnsi="Times New Roman"/>
          <w:color w:val="000000" w:themeColor="text1"/>
          <w:sz w:val="28"/>
          <w:szCs w:val="28"/>
        </w:rPr>
        <w:t>:</w:t>
      </w:r>
      <w:r w:rsidRPr="00E41D30">
        <w:rPr>
          <w:rFonts w:ascii="Times New Roman" w:hAnsi="Times New Roman"/>
          <w:color w:val="000000" w:themeColor="text1"/>
          <w:sz w:val="28"/>
          <w:szCs w:val="28"/>
        </w:rPr>
        <w:t xml:space="preserve"> </w:t>
      </w:r>
      <w:r w:rsidR="00C508F8" w:rsidRPr="00C508F8">
        <w:rPr>
          <w:rStyle w:val="af"/>
          <w:rFonts w:ascii="Times New Roman" w:hAnsi="Times New Roman"/>
          <w:color w:val="000000" w:themeColor="text1"/>
          <w:sz w:val="28"/>
          <w:szCs w:val="28"/>
          <w:u w:val="none"/>
        </w:rPr>
        <w:t>http://bo0k.net/index.php?p=achapter&amp;bid=6175&amp;chapter=1</w:t>
      </w:r>
      <w:r w:rsidR="00C508F8" w:rsidRPr="00C508F8">
        <w:rPr>
          <w:rStyle w:val="af"/>
          <w:rFonts w:ascii="Times New Roman" w:hAnsi="Times New Roman"/>
          <w:color w:val="000000" w:themeColor="text1"/>
          <w:sz w:val="28"/>
          <w:szCs w:val="28"/>
          <w:u w:val="none"/>
          <w:lang w:val="uk-UA"/>
        </w:rPr>
        <w:t xml:space="preserve"> </w:t>
      </w:r>
      <w:r w:rsidRPr="00E41D30">
        <w:rPr>
          <w:rFonts w:ascii="Times New Roman" w:hAnsi="Times New Roman"/>
          <w:color w:val="000000" w:themeColor="text1"/>
          <w:sz w:val="28"/>
          <w:szCs w:val="28"/>
          <w:lang w:val="uk-UA"/>
        </w:rPr>
        <w:t xml:space="preserve">(дата звернення: </w:t>
      </w:r>
      <w:r w:rsidR="00C508F8">
        <w:rPr>
          <w:rFonts w:ascii="Times New Roman" w:hAnsi="Times New Roman"/>
          <w:color w:val="000000" w:themeColor="text1"/>
          <w:sz w:val="28"/>
          <w:szCs w:val="28"/>
          <w:lang w:val="uk-UA"/>
        </w:rPr>
        <w:t>12.12</w:t>
      </w:r>
      <w:r w:rsidRPr="00E41D30">
        <w:rPr>
          <w:rFonts w:ascii="Times New Roman" w:hAnsi="Times New Roman"/>
          <w:color w:val="000000" w:themeColor="text1"/>
          <w:sz w:val="28"/>
          <w:szCs w:val="28"/>
          <w:lang w:val="uk-UA"/>
        </w:rPr>
        <w:t>.2024)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Гордеева Т.</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О., Сычев О.</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А., Осин Е.</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Н. Опросник «Шкалы академической мотивации». Психологическ</w:t>
      </w:r>
      <w:r w:rsidR="00C508F8">
        <w:rPr>
          <w:rFonts w:ascii="Times New Roman" w:hAnsi="Times New Roman"/>
          <w:color w:val="000000" w:themeColor="text1"/>
          <w:sz w:val="28"/>
          <w:szCs w:val="28"/>
        </w:rPr>
        <w:t>ий журнал. 2014. Т. 35. № 4. C.</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96-107.</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Гула Л.</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В. Психологічна безпека освітнього середовища як чинник збереження психічного здоров</w:t>
      </w:r>
      <w:r w:rsidR="00AD5C0D">
        <w:rPr>
          <w:rFonts w:ascii="Times New Roman" w:hAnsi="Times New Roman"/>
          <w:color w:val="000000" w:themeColor="text1"/>
          <w:sz w:val="28"/>
          <w:szCs w:val="28"/>
        </w:rPr>
        <w:t>’</w:t>
      </w:r>
      <w:r w:rsidRPr="00E41D30">
        <w:rPr>
          <w:rFonts w:ascii="Times New Roman" w:hAnsi="Times New Roman"/>
          <w:color w:val="000000" w:themeColor="text1"/>
          <w:sz w:val="28"/>
          <w:szCs w:val="28"/>
        </w:rPr>
        <w:t>я. Матеріали Міжнародної науково-практичної конференції «Актуальні пробл</w:t>
      </w:r>
      <w:r w:rsidR="00C508F8">
        <w:rPr>
          <w:rFonts w:ascii="Times New Roman" w:hAnsi="Times New Roman"/>
          <w:color w:val="000000" w:themeColor="text1"/>
          <w:sz w:val="28"/>
          <w:szCs w:val="28"/>
        </w:rPr>
        <w:t>еми безпеки життєдіяльності (24</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 xml:space="preserve">листопада 2021 р.)». Миколаївський національний аграрний університет. С. 214-216. </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 xml:space="preserve">Гуревич Р. С., «Інформатизація освіти – важливий чинник розвитку суспільства XXI століття», Сучасні інформаційні технології та інноваційні методики навчання в підготовці фахівців : методологія, теорія, досвід, проблеми : Зб. наук. пр., вип. </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47</w:t>
      </w:r>
      <w:r w:rsidRPr="00E41D30">
        <w:rPr>
          <w:rFonts w:ascii="Times New Roman" w:hAnsi="Times New Roman"/>
          <w:color w:val="000000" w:themeColor="text1"/>
          <w:sz w:val="28"/>
          <w:szCs w:val="28"/>
          <w:lang w:val="uk-UA"/>
        </w:rPr>
        <w:t>. 2016. С.</w:t>
      </w:r>
      <w:r w:rsidRPr="00E41D30">
        <w:rPr>
          <w:rFonts w:ascii="Times New Roman" w:hAnsi="Times New Roman"/>
          <w:color w:val="000000" w:themeColor="text1"/>
          <w:sz w:val="28"/>
          <w:szCs w:val="28"/>
        </w:rPr>
        <w:t xml:space="preserve"> 5-10.</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Гусак Н. та ін. Психосоціальна підтримка в умовах надзвичайних ситуацій : підхід резилієнс : навч.-метод. посібн. Нац. ун-т «Києво-Могилянська академія». Київ : НаУКМА, 2017. 92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 xml:space="preserve">Динамічні процеси в малій групі: соціально-психологічний вимір освітнього середовища : монографія / [П. П. Горностай, О. Л. Вознесенська, </w:t>
      </w:r>
      <w:r w:rsidRPr="00E41D30">
        <w:rPr>
          <w:rFonts w:ascii="Times New Roman" w:hAnsi="Times New Roman"/>
          <w:color w:val="000000" w:themeColor="text1"/>
          <w:sz w:val="28"/>
          <w:szCs w:val="28"/>
        </w:rPr>
        <w:lastRenderedPageBreak/>
        <w:t>І.</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В. Грибенко та ін.] ; за наук. ред. П. П. Горностая ; Національна академія педагогічних наук України, Інститут соціальної та політичної психології. Кіровоград : Імекс-ЛТД, 2013. 190 c.</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Доценко О. Освітнє середовище як умова формування компетентностей школярів. Наукові записки Кіровоградського державного педагогічного університету імені Володимира Винниченка. Серія «Педагогічні науки». 2013. № 123 (2). С. 96–99.</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Духневич В. М. Створення безпечного освітнього середовища: «шість кроків до безпеки». Проблеми політичної психології. Збірник наукових праць. Випуск 12 (26). С. 266-278.</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Дьяков С.</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І. Семантичний диференціал суб</w:t>
      </w:r>
      <w:r w:rsidR="00AD5C0D">
        <w:rPr>
          <w:rFonts w:ascii="Times New Roman" w:hAnsi="Times New Roman"/>
          <w:color w:val="000000" w:themeColor="text1"/>
          <w:sz w:val="28"/>
          <w:szCs w:val="28"/>
        </w:rPr>
        <w:t>’</w:t>
      </w:r>
      <w:r w:rsidRPr="00E41D30">
        <w:rPr>
          <w:rFonts w:ascii="Times New Roman" w:hAnsi="Times New Roman"/>
          <w:color w:val="000000" w:themeColor="text1"/>
          <w:sz w:val="28"/>
          <w:szCs w:val="28"/>
        </w:rPr>
        <w:t xml:space="preserve">єктності (СДС). Практична психологія та соціальна робота. 2007. №6. С. 49-57. </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lang w:val="uk-UA"/>
        </w:rPr>
      </w:pPr>
      <w:r w:rsidRPr="00E41D30">
        <w:rPr>
          <w:rFonts w:ascii="Times New Roman" w:hAnsi="Times New Roman"/>
          <w:color w:val="000000" w:themeColor="text1"/>
          <w:sz w:val="28"/>
          <w:szCs w:val="28"/>
        </w:rPr>
        <w:t>Євдокімова О.</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О. Теорія і практика психологічного супроводу навчально-виховного процесу у вищому технічному навчальному закладі. Автореф. …19.00.07. К., 2011. 42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Життєвий світ і психологічна безпека людини в умовах суспільних змін. Реферативний опис роботи / М. М. Слюсаревськ</w:t>
      </w:r>
      <w:r w:rsidR="00C508F8">
        <w:rPr>
          <w:rFonts w:ascii="Times New Roman" w:hAnsi="Times New Roman"/>
          <w:color w:val="000000" w:themeColor="text1"/>
          <w:sz w:val="28"/>
          <w:szCs w:val="28"/>
        </w:rPr>
        <w:t>ий, Л.</w:t>
      </w:r>
      <w:r w:rsidR="00C508F8">
        <w:rPr>
          <w:rFonts w:ascii="Times New Roman" w:hAnsi="Times New Roman"/>
          <w:color w:val="000000" w:themeColor="text1"/>
          <w:sz w:val="28"/>
          <w:szCs w:val="28"/>
          <w:lang w:val="en-US"/>
        </w:rPr>
        <w:t> </w:t>
      </w:r>
      <w:r w:rsidR="00C508F8">
        <w:rPr>
          <w:rFonts w:ascii="Times New Roman" w:hAnsi="Times New Roman"/>
          <w:color w:val="000000" w:themeColor="text1"/>
          <w:sz w:val="28"/>
          <w:szCs w:val="28"/>
        </w:rPr>
        <w:t>А.</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 xml:space="preserve">Найдьонова, Т. М. Титаренко, В. О. </w:t>
      </w:r>
      <w:r w:rsidR="00C508F8">
        <w:rPr>
          <w:rFonts w:ascii="Times New Roman" w:hAnsi="Times New Roman"/>
          <w:color w:val="000000" w:themeColor="text1"/>
          <w:sz w:val="28"/>
          <w:szCs w:val="28"/>
        </w:rPr>
        <w:t>Татенко, П. П. Горностай, О.</w:t>
      </w:r>
      <w:r w:rsidR="00C508F8">
        <w:rPr>
          <w:rFonts w:ascii="Times New Roman" w:hAnsi="Times New Roman"/>
          <w:color w:val="000000" w:themeColor="text1"/>
          <w:sz w:val="28"/>
          <w:szCs w:val="28"/>
          <w:lang w:val="en-US"/>
        </w:rPr>
        <w:t> </w:t>
      </w:r>
      <w:r w:rsidR="00C508F8">
        <w:rPr>
          <w:rFonts w:ascii="Times New Roman" w:hAnsi="Times New Roman"/>
          <w:color w:val="000000" w:themeColor="text1"/>
          <w:sz w:val="28"/>
          <w:szCs w:val="28"/>
        </w:rPr>
        <w:t>М.</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Кочубейник, Б. П. Лазоренко. Київ : Талком, 2020. 318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lang w:val="uk-UA"/>
        </w:rPr>
        <w:t>Закон України «Про Концепцію Національної програми інформатизації». Відомості Верховної Ради України (ВВР). № 27-28, 1998. ст.182.</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Забезпечення психологічної безпеки учасників освітнього процесу : методичні рекомендації / уклад.: В. М. Духневич, З. Ф. Сіверс ; Національна академія педагогічних наук України, Інститут соціальної та політичної психології. Кропивницький: Імекс-ЛТД, 2022. 58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lastRenderedPageBreak/>
        <w:t>Івкова Н.</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М. Формування освітнього середовища на засадах компетентнісного навчання на заняттях з іноземної мови. Матеріали Міжвузівської науково-практичної конференції «Формування сучасного освітнього середовища: теорія і практика»</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Зб. наук</w:t>
      </w:r>
      <w:r w:rsidR="00C508F8">
        <w:rPr>
          <w:rFonts w:ascii="Times New Roman" w:hAnsi="Times New Roman"/>
          <w:color w:val="000000" w:themeColor="text1"/>
          <w:sz w:val="28"/>
          <w:szCs w:val="28"/>
        </w:rPr>
        <w:t>. пр. Редкол.: Н.В.</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 xml:space="preserve">Ільченко (голова) та ін. Ірпінь, 2020. </w:t>
      </w:r>
      <w:r w:rsidRPr="00E41D30">
        <w:rPr>
          <w:rFonts w:ascii="Times New Roman" w:hAnsi="Times New Roman"/>
          <w:color w:val="000000" w:themeColor="text1"/>
          <w:sz w:val="28"/>
          <w:szCs w:val="28"/>
          <w:lang w:val="uk-UA"/>
        </w:rPr>
        <w:t>С.</w:t>
      </w:r>
      <w:r w:rsidRPr="00E41D30">
        <w:rPr>
          <w:rFonts w:ascii="Times New Roman" w:hAnsi="Times New Roman"/>
          <w:color w:val="000000" w:themeColor="text1"/>
          <w:sz w:val="28"/>
          <w:szCs w:val="28"/>
        </w:rPr>
        <w:t>44-4</w:t>
      </w:r>
      <w:r w:rsidRPr="00E41D30">
        <w:rPr>
          <w:rFonts w:ascii="Times New Roman" w:hAnsi="Times New Roman"/>
          <w:color w:val="000000" w:themeColor="text1"/>
          <w:sz w:val="28"/>
          <w:szCs w:val="28"/>
          <w:lang w:val="uk-UA"/>
        </w:rPr>
        <w:t>7.</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Інформаційне освітнє середовище сучасного навчального закладу [Кадемія М. Ю., Козяр М. М., Ткаченко Т. В., Шевченко Л. С.].  Львів:</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СПОЛОХ, 2008. 186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 xml:space="preserve">Каташов А. І. Педагогічні основи розвитку інноваційного освітнього середовища сучасного ліцею: автореф. дис. на здобуття наук. Ступеня кандидата пед. наук :спец. 13.00.01 – теорія педагогіки; Луганський державний педагогічний університет імені Т. </w:t>
      </w:r>
      <w:r w:rsidR="00C508F8">
        <w:rPr>
          <w:rFonts w:ascii="Times New Roman" w:hAnsi="Times New Roman"/>
          <w:color w:val="000000" w:themeColor="text1"/>
          <w:sz w:val="28"/>
          <w:szCs w:val="28"/>
        </w:rPr>
        <w:t>Г. Шевченка. Луганськ, 2001. 20</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Керницький О.</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М. Освітнє середовище вищого навчального закладу як педагогічний феномен. Проблеми інженерно- педагогічної освіти. 2013. № 38– 39. С. 43–50.</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 xml:space="preserve">Кіричевська Е. В. Насильство в освітньому середовищі: діагностика, аналіз, стратегії подолання. </w:t>
      </w:r>
      <w:r w:rsidR="00C508F8" w:rsidRPr="00BC38C3">
        <w:rPr>
          <w:rFonts w:ascii="Times New Roman" w:hAnsi="Times New Roman"/>
          <w:color w:val="000000" w:themeColor="text1"/>
          <w:sz w:val="28"/>
          <w:szCs w:val="28"/>
          <w:lang w:val="en-US"/>
        </w:rPr>
        <w:t>URL</w:t>
      </w:r>
      <w:r w:rsidR="00C508F8" w:rsidRPr="00C508F8">
        <w:rPr>
          <w:rFonts w:ascii="Times New Roman" w:hAnsi="Times New Roman"/>
          <w:color w:val="000000" w:themeColor="text1"/>
          <w:sz w:val="28"/>
          <w:szCs w:val="28"/>
        </w:rPr>
        <w:t>:</w:t>
      </w:r>
      <w:r w:rsidRPr="00E41D30">
        <w:rPr>
          <w:rFonts w:ascii="Times New Roman" w:hAnsi="Times New Roman"/>
          <w:color w:val="000000" w:themeColor="text1"/>
          <w:sz w:val="28"/>
          <w:szCs w:val="28"/>
        </w:rPr>
        <w:t xml:space="preserve"> </w:t>
      </w:r>
      <w:r w:rsidRPr="00C508F8">
        <w:rPr>
          <w:rStyle w:val="af"/>
          <w:rFonts w:ascii="Times New Roman" w:hAnsi="Times New Roman"/>
          <w:color w:val="000000" w:themeColor="text1"/>
          <w:sz w:val="28"/>
          <w:szCs w:val="28"/>
          <w:u w:val="none"/>
        </w:rPr>
        <w:t>http://www.ukrdeti.com/firstforum/b35.html</w:t>
      </w:r>
      <w:r w:rsidRPr="00E41D30">
        <w:rPr>
          <w:rFonts w:ascii="Times New Roman" w:hAnsi="Times New Roman"/>
          <w:color w:val="000000" w:themeColor="text1"/>
          <w:sz w:val="28"/>
          <w:szCs w:val="28"/>
          <w:lang w:val="uk-UA"/>
        </w:rPr>
        <w:t xml:space="preserve"> (дата звернення: </w:t>
      </w:r>
      <w:r w:rsidR="00C508F8">
        <w:rPr>
          <w:rFonts w:ascii="Times New Roman" w:hAnsi="Times New Roman"/>
          <w:color w:val="000000" w:themeColor="text1"/>
          <w:sz w:val="28"/>
          <w:szCs w:val="28"/>
          <w:lang w:val="uk-UA"/>
        </w:rPr>
        <w:t>12.12</w:t>
      </w:r>
      <w:r w:rsidRPr="00E41D30">
        <w:rPr>
          <w:rFonts w:ascii="Times New Roman" w:hAnsi="Times New Roman"/>
          <w:color w:val="000000" w:themeColor="text1"/>
          <w:sz w:val="28"/>
          <w:szCs w:val="28"/>
          <w:lang w:val="uk-UA"/>
        </w:rPr>
        <w:t>.2024)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 xml:space="preserve">Ковальчук З., Пілецька Л. Психологічна безпека особистості в освітньому середовищі. Психологія особистості: науковий теоретикометодологічний і прикладний психологічний журнал. Івано-Франківськ : Прикарпатський національний університет імені Василя Стефаника, 2022. Т. 12. № 1. С.49–56. </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Кодекс безпечного освітнього середовища / за загальною редакцією Цюмак Т.</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П., Бойчук Н.</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 xml:space="preserve">І. Харіківська-гуманітарно-педагогічна академія Харківської обласної ради. Харків, 2022. 47 с. </w:t>
      </w:r>
    </w:p>
    <w:p w:rsidR="00062955" w:rsidRPr="008F1AC9"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lang w:val="en-US"/>
        </w:rPr>
      </w:pPr>
      <w:r w:rsidRPr="00BC38C3">
        <w:rPr>
          <w:rFonts w:ascii="Times New Roman" w:hAnsi="Times New Roman"/>
          <w:color w:val="000000" w:themeColor="text1"/>
          <w:sz w:val="28"/>
          <w:szCs w:val="28"/>
        </w:rPr>
        <w:lastRenderedPageBreak/>
        <w:t>Кокун О.М., Пішко І.О., Лозінська Н.С., Копаниця О.В., Малхазов О.Р. Збірник методик для діагностики психологічної готовності військовослужбовців військової служби за контрактом до діяльності у складі миротворчих підрозділів: Методичний посібник.</w:t>
      </w:r>
      <w:r>
        <w:rPr>
          <w:rFonts w:ascii="Times New Roman" w:hAnsi="Times New Roman"/>
          <w:color w:val="000000" w:themeColor="text1"/>
          <w:sz w:val="28"/>
          <w:szCs w:val="28"/>
        </w:rPr>
        <w:t xml:space="preserve"> К.: НДЦ ГП ЗСУ, 2011.</w:t>
      </w:r>
      <w:r w:rsidR="00C508F8">
        <w:rPr>
          <w:rFonts w:ascii="Times New Roman" w:hAnsi="Times New Roman"/>
          <w:color w:val="000000" w:themeColor="text1"/>
          <w:sz w:val="28"/>
          <w:szCs w:val="28"/>
          <w:lang w:val="en-US"/>
        </w:rPr>
        <w:t xml:space="preserve"> 281 </w:t>
      </w:r>
      <w:r w:rsidRPr="008F1AC9">
        <w:rPr>
          <w:rFonts w:ascii="Times New Roman" w:hAnsi="Times New Roman"/>
          <w:color w:val="000000" w:themeColor="text1"/>
          <w:sz w:val="28"/>
          <w:szCs w:val="28"/>
          <w:lang w:val="en-US"/>
        </w:rPr>
        <w:t>с.</w:t>
      </w:r>
    </w:p>
    <w:p w:rsidR="00062955"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BC38C3">
        <w:rPr>
          <w:rFonts w:ascii="Times New Roman" w:hAnsi="Times New Roman"/>
          <w:color w:val="000000" w:themeColor="text1"/>
          <w:sz w:val="28"/>
          <w:szCs w:val="28"/>
        </w:rPr>
        <w:t>Кокун О.М., Мороз В.М., Лозінська Н.С., Пішко І.О. Збірник психодіагностичних методик для професійно-психологічного відбору кандидатів на військову службу за контрактом у Збройних Силах України : метод. посіб. К. : Видавничий дім “Освіта України”, ФОП Маслаков Руслан Олексійович, 2021. 74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Литвинчук А. Психологічна безпека особистості як актуальна проблема сучасної психології. Вісник Львівського університету. Серія Психологічні науки. 2021. Випуск 9. С. 154-161.</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lang w:val="uk-UA"/>
        </w:rPr>
      </w:pPr>
      <w:r w:rsidRPr="00E41D30">
        <w:rPr>
          <w:rFonts w:ascii="Times New Roman" w:hAnsi="Times New Roman"/>
          <w:color w:val="000000" w:themeColor="text1"/>
          <w:sz w:val="28"/>
          <w:szCs w:val="28"/>
        </w:rPr>
        <w:t>Лісовська Ю.П. Кібербезпека: ризики та заходи: навч. посібник. К.: Видавничий дім «Кондор», 2019. 272 с</w:t>
      </w:r>
      <w:r w:rsidRPr="00E41D30">
        <w:rPr>
          <w:rFonts w:ascii="Times New Roman" w:hAnsi="Times New Roman"/>
          <w:color w:val="000000" w:themeColor="text1"/>
          <w:sz w:val="28"/>
          <w:szCs w:val="28"/>
          <w:lang w:val="uk-UA"/>
        </w:rPr>
        <w:t>.</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Ложкін Г.</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В., Волянюк Н.</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Ю. Фактори деформації системи норм безпеки особистості. Зб. матеріалів Міжнародної науково-практичної конференції «Дитинство без насилля: суспільство, школа і сім</w:t>
      </w:r>
      <w:r w:rsidR="00AD5C0D">
        <w:rPr>
          <w:rFonts w:ascii="Times New Roman" w:hAnsi="Times New Roman"/>
          <w:color w:val="000000" w:themeColor="text1"/>
          <w:sz w:val="28"/>
          <w:szCs w:val="28"/>
        </w:rPr>
        <w:t>’</w:t>
      </w:r>
      <w:r w:rsidRPr="00E41D30">
        <w:rPr>
          <w:rFonts w:ascii="Times New Roman" w:hAnsi="Times New Roman"/>
          <w:color w:val="000000" w:themeColor="text1"/>
          <w:sz w:val="28"/>
          <w:szCs w:val="28"/>
        </w:rPr>
        <w:t>я». Тернопіль: ННПУ, 2014. С. 36-37.</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Лушин П.</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В. Психологія педагогічної зміни (екофасилітація): Науковометодичний посібник для студентів вищих навчальних закладів</w:t>
      </w:r>
      <w:r w:rsidRPr="00E41D30">
        <w:rPr>
          <w:rFonts w:ascii="Times New Roman" w:hAnsi="Times New Roman"/>
          <w:color w:val="000000" w:themeColor="text1"/>
          <w:sz w:val="28"/>
          <w:szCs w:val="28"/>
          <w:lang w:val="uk-UA"/>
        </w:rPr>
        <w:t>.</w:t>
      </w:r>
      <w:r w:rsidRPr="00E41D30">
        <w:rPr>
          <w:rFonts w:ascii="Times New Roman" w:hAnsi="Times New Roman"/>
          <w:color w:val="000000" w:themeColor="text1"/>
          <w:sz w:val="28"/>
          <w:szCs w:val="28"/>
        </w:rPr>
        <w:t xml:space="preserve"> Кіровоград : «Імекс ЛТД», 2002. 76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Луштей І.</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І., Гештень Е.</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О., Паламарчук О.</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М. Психологічні особливості організації освітнього середовища в умовах пандемії. Габітус. 21.</w:t>
      </w:r>
      <w:r w:rsidRPr="00E41D30">
        <w:rPr>
          <w:rFonts w:ascii="Times New Roman" w:hAnsi="Times New Roman"/>
          <w:color w:val="000000" w:themeColor="text1"/>
          <w:sz w:val="28"/>
          <w:szCs w:val="28"/>
          <w:lang w:val="uk-UA"/>
        </w:rPr>
        <w:t xml:space="preserve">2021. </w:t>
      </w:r>
      <w:r w:rsidRPr="00E41D30">
        <w:rPr>
          <w:rFonts w:ascii="Times New Roman" w:hAnsi="Times New Roman"/>
          <w:color w:val="000000" w:themeColor="text1"/>
          <w:sz w:val="28"/>
          <w:szCs w:val="28"/>
        </w:rPr>
        <w:t xml:space="preserve"> С. 77-82</w:t>
      </w:r>
      <w:r w:rsidRPr="00E41D30">
        <w:rPr>
          <w:rFonts w:ascii="Times New Roman" w:hAnsi="Times New Roman"/>
          <w:color w:val="000000" w:themeColor="text1"/>
          <w:sz w:val="28"/>
          <w:szCs w:val="28"/>
          <w:lang w:val="uk-UA"/>
        </w:rPr>
        <w:t>.</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lang w:val="uk-UA"/>
        </w:rPr>
      </w:pPr>
      <w:r w:rsidRPr="00E41D30">
        <w:rPr>
          <w:rFonts w:ascii="Times New Roman" w:hAnsi="Times New Roman"/>
          <w:color w:val="000000" w:themeColor="text1"/>
          <w:sz w:val="28"/>
          <w:szCs w:val="28"/>
          <w:lang w:val="uk-UA"/>
        </w:rPr>
        <w:t xml:space="preserve">Мерзлякова О. Психологічні чинники індивідуальної і колективної стійкості та опору військовій агресії (аналітичний огляд). 2023. </w:t>
      </w:r>
      <w:r w:rsidR="00C508F8" w:rsidRPr="00BC38C3">
        <w:rPr>
          <w:rFonts w:ascii="Times New Roman" w:hAnsi="Times New Roman"/>
          <w:color w:val="000000" w:themeColor="text1"/>
          <w:sz w:val="28"/>
          <w:szCs w:val="28"/>
          <w:lang w:val="en-US"/>
        </w:rPr>
        <w:lastRenderedPageBreak/>
        <w:t>URL</w:t>
      </w:r>
      <w:r w:rsidR="00C508F8" w:rsidRPr="00C508F8">
        <w:rPr>
          <w:rFonts w:ascii="Times New Roman" w:hAnsi="Times New Roman"/>
          <w:color w:val="000000" w:themeColor="text1"/>
          <w:sz w:val="28"/>
          <w:szCs w:val="28"/>
        </w:rPr>
        <w:t xml:space="preserve">: </w:t>
      </w:r>
      <w:r w:rsidRPr="00C508F8">
        <w:rPr>
          <w:rStyle w:val="af"/>
          <w:rFonts w:ascii="Times New Roman" w:hAnsi="Times New Roman"/>
          <w:color w:val="000000" w:themeColor="text1"/>
          <w:sz w:val="28"/>
          <w:szCs w:val="28"/>
          <w:u w:val="none"/>
          <w:lang w:val="uk-UA"/>
        </w:rPr>
        <w:t>https://lib.iitta.gov.ua/id/eprint/736360/1/VNIASO-AHSEduSci-RB17-2023-110-124.pdf</w:t>
      </w:r>
      <w:r w:rsidRPr="00E41D30">
        <w:rPr>
          <w:rStyle w:val="af"/>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lang w:val="uk-UA"/>
        </w:rPr>
        <w:t xml:space="preserve">(дата звернення: </w:t>
      </w:r>
      <w:r w:rsidR="00C508F8">
        <w:rPr>
          <w:rFonts w:ascii="Times New Roman" w:hAnsi="Times New Roman"/>
          <w:color w:val="000000" w:themeColor="text1"/>
          <w:sz w:val="28"/>
          <w:szCs w:val="28"/>
          <w:lang w:val="uk-UA"/>
        </w:rPr>
        <w:t>12.12</w:t>
      </w:r>
      <w:r w:rsidRPr="00E41D30">
        <w:rPr>
          <w:rFonts w:ascii="Times New Roman" w:hAnsi="Times New Roman"/>
          <w:color w:val="000000" w:themeColor="text1"/>
          <w:sz w:val="28"/>
          <w:szCs w:val="28"/>
          <w:lang w:val="uk-UA"/>
        </w:rPr>
        <w:t>.2024).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Навчіть дитину захищатися: метод. посібник / за заг. ред. Цюман Т. П. Український фонд «Благополуччя дітей», 2015. 60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 xml:space="preserve">Остапенко Л. М. Освітнє середовище як впливовий чинник успішної самореалізації здобувача освіти. Матеріали Міжвузівської науковопрактичної конференції «Формування сучасного освітнього середовища: теорія і практика» // Зб. наук. пр. / Редкол.: Н.В. Ільченко (голова) та ін. Ірпінь, 2020. </w:t>
      </w:r>
      <w:r w:rsidRPr="00E41D30">
        <w:rPr>
          <w:rFonts w:ascii="Times New Roman" w:hAnsi="Times New Roman"/>
          <w:color w:val="000000" w:themeColor="text1"/>
          <w:sz w:val="28"/>
          <w:szCs w:val="28"/>
          <w:lang w:val="uk-UA"/>
        </w:rPr>
        <w:t>С.</w:t>
      </w:r>
      <w:r w:rsidRPr="00E41D30">
        <w:rPr>
          <w:rFonts w:ascii="Times New Roman" w:hAnsi="Times New Roman"/>
          <w:color w:val="000000" w:themeColor="text1"/>
          <w:sz w:val="28"/>
          <w:szCs w:val="28"/>
        </w:rPr>
        <w:t>13-16.</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Панок В. Г. Основи психологічної допомоги: теорія та практика психоконсультування : навч. посібник / В. Г. Панок, Я. В. Чаплак, Я. Ф. Андрєєва / за заг. ред. В. Г. Панка, І. М. Зварича. Чернівці : Чернівец. нац. ун-т ім. Ю. Федьковича, 2019. 384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lang w:val="uk-UA"/>
        </w:rPr>
      </w:pPr>
      <w:r w:rsidRPr="00E41D30">
        <w:rPr>
          <w:rFonts w:ascii="Times New Roman" w:hAnsi="Times New Roman"/>
          <w:color w:val="000000" w:themeColor="text1"/>
          <w:sz w:val="28"/>
          <w:szCs w:val="28"/>
        </w:rPr>
        <w:t>Полобок Л. Формування і розвиток соціально зрілої особистості в школі. Постметодика. Педагогічні технології. 2015. № 2. С. 12–14</w:t>
      </w:r>
      <w:r w:rsidRPr="00E41D30">
        <w:rPr>
          <w:rFonts w:ascii="Times New Roman" w:hAnsi="Times New Roman"/>
          <w:color w:val="000000" w:themeColor="text1"/>
          <w:sz w:val="28"/>
          <w:szCs w:val="28"/>
          <w:lang w:val="uk-UA"/>
        </w:rPr>
        <w:t>.</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Приходько І.І. Психологічна безпека персоналу екстремальних видів діяльності: концепція, трансформаційна модель, методологія дослідження</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 xml:space="preserve">Актуальні проблеми соціології, психології, педагогіки. 2015. №4 (29). С. 117- 125. </w:t>
      </w:r>
    </w:p>
    <w:p w:rsidR="00062955" w:rsidRPr="00C508F8"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 xml:space="preserve">Про освіту : Закон України від 05.09.2017 № 2145-VIII. </w:t>
      </w:r>
      <w:r w:rsidRPr="00BC38C3">
        <w:rPr>
          <w:rFonts w:ascii="Times New Roman" w:hAnsi="Times New Roman"/>
          <w:color w:val="000000" w:themeColor="text1"/>
          <w:sz w:val="28"/>
          <w:szCs w:val="28"/>
          <w:lang w:val="en-US"/>
        </w:rPr>
        <w:t>URL</w:t>
      </w:r>
      <w:r w:rsidRPr="00C508F8">
        <w:rPr>
          <w:rFonts w:ascii="Times New Roman" w:hAnsi="Times New Roman"/>
          <w:color w:val="000000" w:themeColor="text1"/>
          <w:sz w:val="28"/>
          <w:szCs w:val="28"/>
        </w:rPr>
        <w:t xml:space="preserve">: </w:t>
      </w:r>
      <w:r w:rsidRPr="00BC38C3">
        <w:rPr>
          <w:rFonts w:ascii="Times New Roman" w:hAnsi="Times New Roman"/>
          <w:color w:val="000000" w:themeColor="text1"/>
          <w:sz w:val="28"/>
          <w:szCs w:val="28"/>
          <w:lang w:val="en-US"/>
        </w:rPr>
        <w:t>http</w:t>
      </w:r>
      <w:r w:rsidRPr="00C508F8">
        <w:rPr>
          <w:rFonts w:ascii="Times New Roman" w:hAnsi="Times New Roman"/>
          <w:color w:val="000000" w:themeColor="text1"/>
          <w:sz w:val="28"/>
          <w:szCs w:val="28"/>
        </w:rPr>
        <w:t>://</w:t>
      </w:r>
      <w:r w:rsidRPr="00BC38C3">
        <w:rPr>
          <w:rFonts w:ascii="Times New Roman" w:hAnsi="Times New Roman"/>
          <w:color w:val="000000" w:themeColor="text1"/>
          <w:sz w:val="28"/>
          <w:szCs w:val="28"/>
          <w:lang w:val="en-US"/>
        </w:rPr>
        <w:t>zakon</w:t>
      </w:r>
      <w:r w:rsidRPr="00C508F8">
        <w:rPr>
          <w:rFonts w:ascii="Times New Roman" w:hAnsi="Times New Roman"/>
          <w:color w:val="000000" w:themeColor="text1"/>
          <w:sz w:val="28"/>
          <w:szCs w:val="28"/>
        </w:rPr>
        <w:t>5</w:t>
      </w:r>
      <w:r w:rsidR="00C508F8" w:rsidRPr="00C508F8">
        <w:rPr>
          <w:rFonts w:ascii="Times New Roman" w:hAnsi="Times New Roman"/>
          <w:color w:val="000000" w:themeColor="text1"/>
          <w:sz w:val="28"/>
          <w:szCs w:val="28"/>
        </w:rPr>
        <w:t>.</w:t>
      </w:r>
      <w:r w:rsidR="00C508F8">
        <w:rPr>
          <w:rFonts w:ascii="Times New Roman" w:hAnsi="Times New Roman"/>
          <w:color w:val="000000" w:themeColor="text1"/>
          <w:sz w:val="28"/>
          <w:szCs w:val="28"/>
          <w:lang w:val="en-US"/>
        </w:rPr>
        <w:t>rada</w:t>
      </w:r>
      <w:r w:rsidR="00C508F8" w:rsidRPr="00C508F8">
        <w:rPr>
          <w:rFonts w:ascii="Times New Roman" w:hAnsi="Times New Roman"/>
          <w:color w:val="000000" w:themeColor="text1"/>
          <w:sz w:val="28"/>
          <w:szCs w:val="28"/>
        </w:rPr>
        <w:t>.</w:t>
      </w:r>
      <w:r w:rsidR="00C508F8">
        <w:rPr>
          <w:rFonts w:ascii="Times New Roman" w:hAnsi="Times New Roman"/>
          <w:color w:val="000000" w:themeColor="text1"/>
          <w:sz w:val="28"/>
          <w:szCs w:val="28"/>
          <w:lang w:val="en-US"/>
        </w:rPr>
        <w:t>gov</w:t>
      </w:r>
      <w:r w:rsidR="00C508F8" w:rsidRPr="00C508F8">
        <w:rPr>
          <w:rFonts w:ascii="Times New Roman" w:hAnsi="Times New Roman"/>
          <w:color w:val="000000" w:themeColor="text1"/>
          <w:sz w:val="28"/>
          <w:szCs w:val="28"/>
        </w:rPr>
        <w:t>.</w:t>
      </w:r>
      <w:r w:rsidR="00C508F8">
        <w:rPr>
          <w:rFonts w:ascii="Times New Roman" w:hAnsi="Times New Roman"/>
          <w:color w:val="000000" w:themeColor="text1"/>
          <w:sz w:val="28"/>
          <w:szCs w:val="28"/>
          <w:lang w:val="en-US"/>
        </w:rPr>
        <w:t>ua</w:t>
      </w:r>
      <w:r w:rsidR="00C508F8" w:rsidRPr="00C508F8">
        <w:rPr>
          <w:rFonts w:ascii="Times New Roman" w:hAnsi="Times New Roman"/>
          <w:color w:val="000000" w:themeColor="text1"/>
          <w:sz w:val="28"/>
          <w:szCs w:val="28"/>
        </w:rPr>
        <w:t>/</w:t>
      </w:r>
      <w:r w:rsidR="00C508F8">
        <w:rPr>
          <w:rFonts w:ascii="Times New Roman" w:hAnsi="Times New Roman"/>
          <w:color w:val="000000" w:themeColor="text1"/>
          <w:sz w:val="28"/>
          <w:szCs w:val="28"/>
          <w:lang w:val="en-US"/>
        </w:rPr>
        <w:t>laws</w:t>
      </w:r>
      <w:r w:rsidR="00C508F8" w:rsidRPr="00C508F8">
        <w:rPr>
          <w:rFonts w:ascii="Times New Roman" w:hAnsi="Times New Roman"/>
          <w:color w:val="000000" w:themeColor="text1"/>
          <w:sz w:val="28"/>
          <w:szCs w:val="28"/>
        </w:rPr>
        <w:t xml:space="preserve">/ </w:t>
      </w:r>
      <w:r w:rsidR="00C508F8">
        <w:rPr>
          <w:rFonts w:ascii="Times New Roman" w:hAnsi="Times New Roman"/>
          <w:color w:val="000000" w:themeColor="text1"/>
          <w:sz w:val="28"/>
          <w:szCs w:val="28"/>
          <w:lang w:val="en-US"/>
        </w:rPr>
        <w:t>show</w:t>
      </w:r>
      <w:r w:rsidR="00C508F8" w:rsidRPr="00C508F8">
        <w:rPr>
          <w:rFonts w:ascii="Times New Roman" w:hAnsi="Times New Roman"/>
          <w:color w:val="000000" w:themeColor="text1"/>
          <w:sz w:val="28"/>
          <w:szCs w:val="28"/>
        </w:rPr>
        <w:t xml:space="preserve">/2145-19 </w:t>
      </w:r>
      <w:r w:rsidR="00C508F8">
        <w:rPr>
          <w:rFonts w:ascii="Times New Roman" w:hAnsi="Times New Roman"/>
          <w:color w:val="000000" w:themeColor="text1"/>
          <w:sz w:val="28"/>
          <w:szCs w:val="28"/>
          <w:lang w:val="uk-UA"/>
        </w:rPr>
        <w:t>(дата звернення: 12.12.2024)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Психологічна безпека освітнього середовища</w:t>
      </w:r>
      <w:r w:rsidR="00C508F8" w:rsidRPr="00C508F8">
        <w:rPr>
          <w:rFonts w:ascii="Times New Roman" w:hAnsi="Times New Roman"/>
          <w:color w:val="000000" w:themeColor="text1"/>
          <w:sz w:val="28"/>
          <w:szCs w:val="28"/>
        </w:rPr>
        <w:t xml:space="preserve"> </w:t>
      </w:r>
      <w:r w:rsidRPr="00E41D30">
        <w:rPr>
          <w:rFonts w:ascii="Times New Roman" w:hAnsi="Times New Roman"/>
          <w:color w:val="000000" w:themeColor="text1"/>
          <w:sz w:val="28"/>
          <w:szCs w:val="28"/>
        </w:rPr>
        <w:t>: навчально-методичний посібник / упоряд. : В. В. Байдик, Н. О. Столбун. Харків : Друкарня Мадрид, 2019. 100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Психологічна допомога дітям у кризових ситуаціях: методи і техніки : методичний посібник / за ред. З. Г. К</w:t>
      </w:r>
      <w:r w:rsidR="00C508F8">
        <w:rPr>
          <w:rFonts w:ascii="Times New Roman" w:hAnsi="Times New Roman"/>
          <w:color w:val="000000" w:themeColor="text1"/>
          <w:sz w:val="28"/>
          <w:szCs w:val="28"/>
        </w:rPr>
        <w:t>ісарчук. Київ: Логос, 2015. 232</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bCs/>
          <w:color w:val="000000" w:themeColor="text1"/>
          <w:sz w:val="28"/>
          <w:szCs w:val="28"/>
        </w:rPr>
        <w:lastRenderedPageBreak/>
        <w:t>Психологічна енциклопедія</w:t>
      </w:r>
      <w:r w:rsidRPr="00E41D30">
        <w:rPr>
          <w:rFonts w:ascii="Times New Roman" w:hAnsi="Times New Roman"/>
          <w:color w:val="000000" w:themeColor="text1"/>
          <w:sz w:val="28"/>
          <w:szCs w:val="28"/>
        </w:rPr>
        <w:t xml:space="preserve">: </w:t>
      </w:r>
      <w:r w:rsidRPr="00E41D30">
        <w:rPr>
          <w:rFonts w:ascii="Times New Roman" w:hAnsi="Times New Roman"/>
          <w:color w:val="000000" w:themeColor="text1"/>
          <w:sz w:val="28"/>
          <w:szCs w:val="28"/>
          <w:lang w:val="uk-UA"/>
        </w:rPr>
        <w:t>А</w:t>
      </w:r>
      <w:r w:rsidRPr="00E41D30">
        <w:rPr>
          <w:rFonts w:ascii="Times New Roman" w:hAnsi="Times New Roman"/>
          <w:color w:val="000000" w:themeColor="text1"/>
          <w:sz w:val="28"/>
          <w:szCs w:val="28"/>
        </w:rPr>
        <w:t xml:space="preserve"> - Я / авт.-упоряд. О. М. Степанов. К. : Академвидав, 2006. 424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Психологічні технології взаємодії суб</w:t>
      </w:r>
      <w:r w:rsidR="00AD5C0D">
        <w:rPr>
          <w:rFonts w:ascii="Times New Roman" w:hAnsi="Times New Roman"/>
          <w:color w:val="000000" w:themeColor="text1"/>
          <w:sz w:val="28"/>
          <w:szCs w:val="28"/>
        </w:rPr>
        <w:t>’</w:t>
      </w:r>
      <w:r w:rsidRPr="00E41D30">
        <w:rPr>
          <w:rFonts w:ascii="Times New Roman" w:hAnsi="Times New Roman"/>
          <w:color w:val="000000" w:themeColor="text1"/>
          <w:sz w:val="28"/>
          <w:szCs w:val="28"/>
        </w:rPr>
        <w:t>єктів освітнього простору: Методичні рекомендації / за науковою редакцією академіка НАПН України С.Д. Максименка. К.: Видавничий Дім «Слово», 2020. 48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Психологія сім</w:t>
      </w:r>
      <w:r w:rsidR="00AD5C0D">
        <w:rPr>
          <w:rFonts w:ascii="Times New Roman" w:hAnsi="Times New Roman"/>
          <w:color w:val="000000" w:themeColor="text1"/>
          <w:sz w:val="28"/>
          <w:szCs w:val="28"/>
        </w:rPr>
        <w:t>’</w:t>
      </w:r>
      <w:r w:rsidRPr="00E41D30">
        <w:rPr>
          <w:rFonts w:ascii="Times New Roman" w:hAnsi="Times New Roman"/>
          <w:color w:val="000000" w:themeColor="text1"/>
          <w:sz w:val="28"/>
          <w:szCs w:val="28"/>
        </w:rPr>
        <w:t>ї. Навчальний посібник для студентів вищих навчальних закладів. К.: Вид-во Нац. авіац. ун-ту «НАУ-друк», 2010. 270 с.</w:t>
      </w:r>
    </w:p>
    <w:p w:rsidR="00062955" w:rsidRPr="00E41D30" w:rsidRDefault="00062955" w:rsidP="00062955">
      <w:pPr>
        <w:pStyle w:val="aa"/>
        <w:numPr>
          <w:ilvl w:val="0"/>
          <w:numId w:val="24"/>
        </w:numPr>
        <w:spacing w:after="0" w:line="360" w:lineRule="auto"/>
        <w:ind w:left="0" w:firstLine="851"/>
        <w:jc w:val="both"/>
        <w:rPr>
          <w:rFonts w:ascii="Times New Roman" w:eastAsia="Times New Roman" w:hAnsi="Times New Roman"/>
          <w:color w:val="000000" w:themeColor="text1"/>
          <w:sz w:val="28"/>
          <w:szCs w:val="28"/>
        </w:rPr>
      </w:pPr>
      <w:r w:rsidRPr="00E41D30">
        <w:rPr>
          <w:rFonts w:ascii="Times New Roman" w:eastAsia="Times New Roman" w:hAnsi="Times New Roman"/>
          <w:color w:val="000000" w:themeColor="text1"/>
          <w:sz w:val="28"/>
          <w:szCs w:val="28"/>
        </w:rPr>
        <w:t>Рижук О Аналіз концепцій визначення «інформаційної безпеки» в умовах глобалізації</w:t>
      </w:r>
      <w:r w:rsidRPr="00E41D30">
        <w:rPr>
          <w:rFonts w:ascii="Times New Roman" w:eastAsia="Times New Roman" w:hAnsi="Times New Roman"/>
          <w:color w:val="000000" w:themeColor="text1"/>
          <w:sz w:val="28"/>
          <w:szCs w:val="28"/>
          <w:lang w:val="uk-UA"/>
        </w:rPr>
        <w:t>.</w:t>
      </w:r>
      <w:r w:rsidRPr="00E41D30">
        <w:rPr>
          <w:rFonts w:ascii="Times New Roman" w:eastAsia="Times New Roman" w:hAnsi="Times New Roman"/>
          <w:color w:val="000000" w:themeColor="text1"/>
          <w:sz w:val="28"/>
          <w:szCs w:val="28"/>
        </w:rPr>
        <w:t xml:space="preserve"> Український науковий журнал освіта регіону політологія психологія комунікації. URL: </w:t>
      </w:r>
      <w:r w:rsidRPr="00C508F8">
        <w:rPr>
          <w:rStyle w:val="af"/>
          <w:rFonts w:ascii="Times New Roman" w:eastAsia="Times New Roman" w:hAnsi="Times New Roman"/>
          <w:color w:val="000000" w:themeColor="text1"/>
          <w:sz w:val="28"/>
          <w:szCs w:val="28"/>
          <w:u w:val="none"/>
        </w:rPr>
        <w:t>https://social-science.uu.edu.ua/article/1400</w:t>
      </w:r>
      <w:r w:rsidRPr="00C508F8">
        <w:rPr>
          <w:rStyle w:val="af"/>
          <w:rFonts w:ascii="Times New Roman" w:eastAsia="Times New Roman" w:hAnsi="Times New Roman"/>
          <w:color w:val="000000" w:themeColor="text1"/>
          <w:sz w:val="28"/>
          <w:szCs w:val="28"/>
          <w:u w:val="none"/>
          <w:lang w:val="uk-UA"/>
        </w:rPr>
        <w:t xml:space="preserve"> </w:t>
      </w:r>
      <w:r w:rsidRPr="00E41D30">
        <w:rPr>
          <w:rFonts w:ascii="Times New Roman" w:hAnsi="Times New Roman"/>
          <w:color w:val="000000" w:themeColor="text1"/>
          <w:sz w:val="28"/>
          <w:szCs w:val="28"/>
          <w:lang w:val="uk-UA"/>
        </w:rPr>
        <w:t xml:space="preserve">(дата звернення: </w:t>
      </w:r>
      <w:r w:rsidR="00C508F8">
        <w:rPr>
          <w:rFonts w:ascii="Times New Roman" w:hAnsi="Times New Roman"/>
          <w:color w:val="000000" w:themeColor="text1"/>
          <w:sz w:val="28"/>
          <w:szCs w:val="28"/>
          <w:lang w:val="uk-UA"/>
        </w:rPr>
        <w:t>12.12</w:t>
      </w:r>
      <w:r w:rsidRPr="00E41D30">
        <w:rPr>
          <w:rFonts w:ascii="Times New Roman" w:hAnsi="Times New Roman"/>
          <w:color w:val="000000" w:themeColor="text1"/>
          <w:sz w:val="28"/>
          <w:szCs w:val="28"/>
          <w:lang w:val="uk-UA"/>
        </w:rPr>
        <w:t>.2024).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Руденко Л. А. Актуалізація здоров</w:t>
      </w:r>
      <w:r w:rsidR="00AD5C0D">
        <w:rPr>
          <w:rFonts w:ascii="Times New Roman" w:hAnsi="Times New Roman"/>
          <w:color w:val="000000" w:themeColor="text1"/>
          <w:sz w:val="28"/>
          <w:szCs w:val="28"/>
        </w:rPr>
        <w:t>’</w:t>
      </w:r>
      <w:r w:rsidRPr="00E41D30">
        <w:rPr>
          <w:rFonts w:ascii="Times New Roman" w:hAnsi="Times New Roman"/>
          <w:color w:val="000000" w:themeColor="text1"/>
          <w:sz w:val="28"/>
          <w:szCs w:val="28"/>
        </w:rPr>
        <w:t xml:space="preserve">язбережувального аспекту освітнього процесу. Науковий вісник Льотної академії. Серія: Педагогічні науки. 2019 р., Випуск 5. С. 218-223. </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Саврасов В.</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 xml:space="preserve">П. Психологічні особливості динаміки професійної самосвідомості майбутніх вчителів на завершальному етапі професійної підготовки. Вісник ХНПУ ім. Г. С. Сковороди. Психологія. Харків: ХНПУ, 2015. Вип. 50. C. 189-196. </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Саврасов М. В., Шайда О. Г., Мухіна В. В. Психологічні характеристики креативності суб</w:t>
      </w:r>
      <w:r w:rsidR="00AD5C0D">
        <w:rPr>
          <w:rFonts w:ascii="Times New Roman" w:hAnsi="Times New Roman"/>
          <w:color w:val="000000" w:themeColor="text1"/>
          <w:sz w:val="28"/>
          <w:szCs w:val="28"/>
        </w:rPr>
        <w:t>’</w:t>
      </w:r>
      <w:r w:rsidRPr="00E41D30">
        <w:rPr>
          <w:rFonts w:ascii="Times New Roman" w:hAnsi="Times New Roman"/>
          <w:color w:val="000000" w:themeColor="text1"/>
          <w:sz w:val="28"/>
          <w:szCs w:val="28"/>
        </w:rPr>
        <w:t>єкта у структурі академічно-професійного саморегулювання. Дніпровський науковий часопис публічного управління, психології, права. Випуск 3. 2023. С. 109-114.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Словник основних термінів та понять з превентивного виховання / за заг. ред. В. М. Оржеховської. Тернопіль : Терно-граф, 2007. 200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Сміт П., Дирегров Е., Юле У.; співавт: Гупта Л., Перрен Ш., Г</w:t>
      </w:r>
      <w:r w:rsidR="00AD5C0D">
        <w:rPr>
          <w:rFonts w:ascii="Times New Roman" w:hAnsi="Times New Roman"/>
          <w:color w:val="000000" w:themeColor="text1"/>
          <w:sz w:val="28"/>
          <w:szCs w:val="28"/>
        </w:rPr>
        <w:t>’</w:t>
      </w:r>
      <w:r w:rsidRPr="00E41D30">
        <w:rPr>
          <w:rFonts w:ascii="Times New Roman" w:hAnsi="Times New Roman"/>
          <w:color w:val="000000" w:themeColor="text1"/>
          <w:sz w:val="28"/>
          <w:szCs w:val="28"/>
        </w:rPr>
        <w:t>єстад Р. Діти та війна: навчання технік зцілення. Львів: Інститут психічного здоров</w:t>
      </w:r>
      <w:r w:rsidR="00AD5C0D">
        <w:rPr>
          <w:rFonts w:ascii="Times New Roman" w:hAnsi="Times New Roman"/>
          <w:color w:val="000000" w:themeColor="text1"/>
          <w:sz w:val="28"/>
          <w:szCs w:val="28"/>
        </w:rPr>
        <w:t>’</w:t>
      </w:r>
      <w:r w:rsidRPr="00E41D30">
        <w:rPr>
          <w:rFonts w:ascii="Times New Roman" w:hAnsi="Times New Roman"/>
          <w:color w:val="000000" w:themeColor="text1"/>
          <w:sz w:val="28"/>
          <w:szCs w:val="28"/>
        </w:rPr>
        <w:t>я УКУ, 2014. 70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lastRenderedPageBreak/>
        <w:t xml:space="preserve">Смольська Л. Психологічна безпека освітнього середовища: ефекти та перфекти. URL: http://education-ua.org/ua/articles/855-psikhologichna-bezpekaosvitnogo-seredovishcha-efekti-ta-perfekti (дата звернення: </w:t>
      </w:r>
      <w:r w:rsidR="00C508F8">
        <w:rPr>
          <w:rFonts w:ascii="Times New Roman" w:hAnsi="Times New Roman"/>
          <w:color w:val="000000" w:themeColor="text1"/>
          <w:sz w:val="28"/>
          <w:szCs w:val="28"/>
          <w:lang w:val="uk-UA"/>
        </w:rPr>
        <w:t>12.12.2024</w:t>
      </w:r>
      <w:r w:rsidRPr="00E41D30">
        <w:rPr>
          <w:rFonts w:ascii="Times New Roman" w:hAnsi="Times New Roman"/>
          <w:color w:val="000000" w:themeColor="text1"/>
          <w:sz w:val="28"/>
          <w:szCs w:val="28"/>
        </w:rPr>
        <w:t>).</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Смолюк С.В. Організаційно- педагогічні умови становлення розвивального освітнього середовища в системі початкової освіти України (кінець ХХ – початок ХХI ст.): дис.... канд. пед. наук :13.00.01. Луцьк, 2017. 277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Султанова Л.Ю., Прокоф</w:t>
      </w:r>
      <w:r w:rsidR="00AD5C0D">
        <w:rPr>
          <w:rFonts w:ascii="Times New Roman" w:hAnsi="Times New Roman"/>
          <w:color w:val="000000" w:themeColor="text1"/>
          <w:sz w:val="28"/>
          <w:szCs w:val="28"/>
        </w:rPr>
        <w:t>’</w:t>
      </w:r>
      <w:r w:rsidRPr="00E41D30">
        <w:rPr>
          <w:rFonts w:ascii="Times New Roman" w:hAnsi="Times New Roman"/>
          <w:color w:val="000000" w:themeColor="text1"/>
          <w:sz w:val="28"/>
          <w:szCs w:val="28"/>
        </w:rPr>
        <w:t>єва М.О. Аналіз досліджень з цифрової безпеки в галузі вищої освіти</w:t>
      </w:r>
      <w:r w:rsidRPr="00E41D30">
        <w:rPr>
          <w:rFonts w:ascii="Times New Roman" w:hAnsi="Times New Roman"/>
          <w:color w:val="000000" w:themeColor="text1"/>
          <w:sz w:val="28"/>
          <w:szCs w:val="28"/>
          <w:lang w:val="uk-UA"/>
        </w:rPr>
        <w:t>.</w:t>
      </w:r>
      <w:r w:rsidRPr="00E41D30">
        <w:rPr>
          <w:rFonts w:ascii="Times New Roman" w:hAnsi="Times New Roman"/>
          <w:color w:val="000000" w:themeColor="text1"/>
          <w:sz w:val="28"/>
          <w:szCs w:val="28"/>
        </w:rPr>
        <w:t xml:space="preserve"> ІІ Всеукраїнська науковопрактична конференція «Розвиток педагогічної майстерності майбутнього педагога в умовах освітніх трансформацій», 01 квітня 2022 року, Глухів. С. 260-262</w:t>
      </w:r>
      <w:r w:rsidR="00C508F8">
        <w:rPr>
          <w:rFonts w:ascii="Times New Roman" w:hAnsi="Times New Roman"/>
          <w:color w:val="000000" w:themeColor="text1"/>
          <w:sz w:val="28"/>
          <w:szCs w:val="28"/>
          <w:lang w:val="en-US"/>
        </w:rPr>
        <w:t>/</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Тітов С. Інформаційно-освітнє середовище навчального закладу: розвиток засобів і способів комунікаційної й інформаційної взаємодії. Вісник Харківської державної академії культури, 2014. № 43. С. 144–150.</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Ткачук Г. Ю. Підходи до сутнісного наповнення категорії «безпека». Methods essential content category «security». Вісник Житомирського державного технологічного університету. Серія: Економічні науки, 2014, 68.2.</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Трофименко Н. Є. Психологічна безпека особистості: теоретичний огляд у контексті проблем української реальності</w:t>
      </w:r>
      <w:r w:rsidRPr="00E41D30">
        <w:rPr>
          <w:rFonts w:ascii="Times New Roman" w:hAnsi="Times New Roman"/>
          <w:color w:val="000000" w:themeColor="text1"/>
          <w:sz w:val="28"/>
          <w:szCs w:val="28"/>
          <w:lang w:val="uk-UA"/>
        </w:rPr>
        <w:t>.</w:t>
      </w:r>
      <w:r w:rsidRPr="00E41D30">
        <w:rPr>
          <w:rFonts w:ascii="Times New Roman" w:hAnsi="Times New Roman"/>
          <w:color w:val="000000" w:themeColor="text1"/>
          <w:sz w:val="28"/>
          <w:szCs w:val="28"/>
        </w:rPr>
        <w:t xml:space="preserve"> Психологічна безпека освітнього середовища: Вісник психологічної служби Київщини. Випуск 9 / за ред. Т. Л. Панченко. Біла Церква: КВНЗ КОР «Академія неперервної освіти», 2016. С 6-13.</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Тушина О. Психологічна безпека в загальноосвітньому навчальному закладі: практичний посібник. Запоріжжя : ЗОІППО, 2013.145 с</w:t>
      </w:r>
      <w:r w:rsidR="00C508F8">
        <w:rPr>
          <w:rFonts w:ascii="Times New Roman" w:hAnsi="Times New Roman"/>
          <w:color w:val="000000" w:themeColor="text1"/>
          <w:sz w:val="28"/>
          <w:szCs w:val="28"/>
          <w:lang w:val="en-US"/>
        </w:rPr>
        <w:t>/</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 xml:space="preserve">Формування безпечного освітнього простору закладу освіти в діяльності працівників психологічної служби / авт. кол: В. В. Байдик, </w:t>
      </w:r>
      <w:r w:rsidRPr="00E41D30">
        <w:rPr>
          <w:rFonts w:ascii="Times New Roman" w:hAnsi="Times New Roman"/>
          <w:color w:val="000000" w:themeColor="text1"/>
          <w:sz w:val="28"/>
          <w:szCs w:val="28"/>
        </w:rPr>
        <w:lastRenderedPageBreak/>
        <w:t>Ю.</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П.</w:t>
      </w:r>
      <w:r w:rsidR="00C508F8">
        <w:rPr>
          <w:rFonts w:ascii="Times New Roman" w:hAnsi="Times New Roman"/>
          <w:color w:val="000000" w:themeColor="text1"/>
          <w:sz w:val="28"/>
          <w:szCs w:val="28"/>
          <w:lang w:val="en-US"/>
        </w:rPr>
        <w:t> </w:t>
      </w:r>
      <w:r w:rsidRPr="00E41D30">
        <w:rPr>
          <w:rFonts w:ascii="Times New Roman" w:hAnsi="Times New Roman"/>
          <w:color w:val="000000" w:themeColor="text1"/>
          <w:sz w:val="28"/>
          <w:szCs w:val="28"/>
        </w:rPr>
        <w:t>Гопкало, І. О. Корнієнко, Н. В. Лунченко, Ю. А. Луценко, Р. А. Мороз, М. В. Саврасов, І. І. Ткачук; за наук. ред. Н. В. Лунченко, І. І. Ткачук. Київ : УНМЦ практичної психології і соціальної роботи, 2023. 111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Фурашев В. М. Кіберпростір та інформаційний простір, кібербезпека та інформаційна безпека: сутність, визначення, відмінності. Інформація і право, 2012</w:t>
      </w:r>
      <w:r w:rsidRPr="00E41D30">
        <w:rPr>
          <w:rFonts w:ascii="Times New Roman" w:hAnsi="Times New Roman"/>
          <w:color w:val="000000" w:themeColor="text1"/>
          <w:sz w:val="28"/>
          <w:szCs w:val="28"/>
          <w:lang w:val="uk-UA"/>
        </w:rPr>
        <w:t>. №2. С.</w:t>
      </w:r>
      <w:r w:rsidRPr="00E41D30">
        <w:rPr>
          <w:rFonts w:ascii="Times New Roman" w:hAnsi="Times New Roman"/>
          <w:color w:val="000000" w:themeColor="text1"/>
          <w:sz w:val="28"/>
          <w:szCs w:val="28"/>
        </w:rPr>
        <w:t>162-169.</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Фурман А., Надвинична Т. Психологічна служба університету: від моделі до технології. Психологія і суспільство. 2013. 2. С. 80-104.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Цифрова безпека в галузі вищої освіти: аналітичні матеріали /</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Прокоф</w:t>
      </w:r>
      <w:r w:rsidR="00AD5C0D">
        <w:rPr>
          <w:rFonts w:ascii="Times New Roman" w:hAnsi="Times New Roman"/>
          <w:color w:val="000000" w:themeColor="text1"/>
          <w:sz w:val="28"/>
          <w:szCs w:val="28"/>
        </w:rPr>
        <w:t>’</w:t>
      </w:r>
      <w:r w:rsidRPr="00E41D30">
        <w:rPr>
          <w:rFonts w:ascii="Times New Roman" w:hAnsi="Times New Roman"/>
          <w:color w:val="000000" w:themeColor="text1"/>
          <w:sz w:val="28"/>
          <w:szCs w:val="28"/>
        </w:rPr>
        <w:t>єва М.</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О., Султанова Л.</w:t>
      </w:r>
      <w:r w:rsidRPr="00E41D30">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Ю. Кропивницький: Імекс-ЛТД, 2022. 38 с.</w:t>
      </w:r>
    </w:p>
    <w:p w:rsidR="00062955" w:rsidRPr="00BC38C3"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lang w:val="en-US"/>
        </w:rPr>
      </w:pPr>
      <w:r w:rsidRPr="00E41D30">
        <w:rPr>
          <w:rFonts w:ascii="Times New Roman" w:hAnsi="Times New Roman"/>
          <w:color w:val="000000" w:themeColor="text1"/>
          <w:sz w:val="28"/>
          <w:szCs w:val="28"/>
        </w:rPr>
        <w:t xml:space="preserve">Ціннісні орієнтири сучасної української школи. </w:t>
      </w:r>
      <w:r w:rsidRPr="00BC38C3">
        <w:rPr>
          <w:rFonts w:ascii="Times New Roman" w:hAnsi="Times New Roman"/>
          <w:color w:val="000000" w:themeColor="text1"/>
          <w:sz w:val="28"/>
          <w:szCs w:val="28"/>
          <w:lang w:val="en-US"/>
        </w:rPr>
        <w:t>URL: https://mon.gov.ua/storage/app/media/ Serpneva%20conferentcia/2019/Presentasia-RomanStesichin.pdf</w:t>
      </w:r>
      <w:r w:rsidRPr="00E41D30">
        <w:rPr>
          <w:rFonts w:ascii="Times New Roman" w:hAnsi="Times New Roman"/>
          <w:color w:val="000000" w:themeColor="text1"/>
          <w:sz w:val="28"/>
          <w:szCs w:val="28"/>
          <w:lang w:val="uk-UA"/>
        </w:rPr>
        <w:t xml:space="preserve"> (дата звернення: </w:t>
      </w:r>
      <w:r w:rsidR="00C508F8">
        <w:rPr>
          <w:rFonts w:ascii="Times New Roman" w:hAnsi="Times New Roman"/>
          <w:color w:val="000000" w:themeColor="text1"/>
          <w:sz w:val="28"/>
          <w:szCs w:val="28"/>
          <w:lang w:val="uk-UA"/>
        </w:rPr>
        <w:t>12.12</w:t>
      </w:r>
      <w:r w:rsidRPr="00E41D30">
        <w:rPr>
          <w:rFonts w:ascii="Times New Roman" w:hAnsi="Times New Roman"/>
          <w:color w:val="000000" w:themeColor="text1"/>
          <w:sz w:val="28"/>
          <w:szCs w:val="28"/>
          <w:lang w:val="uk-UA"/>
        </w:rPr>
        <w:t>.2024)</w:t>
      </w:r>
      <w:r w:rsidRPr="00BC38C3">
        <w:rPr>
          <w:rFonts w:ascii="Times New Roman" w:hAnsi="Times New Roman"/>
          <w:color w:val="000000" w:themeColor="text1"/>
          <w:sz w:val="28"/>
          <w:szCs w:val="28"/>
          <w:lang w:val="en-US"/>
        </w:rPr>
        <w:t>.</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lang w:val="uk-UA"/>
        </w:rPr>
      </w:pPr>
      <w:r w:rsidRPr="00E41D30">
        <w:rPr>
          <w:rFonts w:ascii="Times New Roman" w:hAnsi="Times New Roman"/>
          <w:color w:val="000000" w:themeColor="text1"/>
          <w:sz w:val="28"/>
          <w:szCs w:val="28"/>
        </w:rPr>
        <w:t>Цюман Т.П., Бойчук Н.І. Кодекс безпечного освітнього середовища: метод. посіб. Київ. 2018. 56 с.</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shd w:val="clear" w:color="auto" w:fill="FFFFFF"/>
        </w:rPr>
      </w:pPr>
      <w:r w:rsidRPr="00E41D30">
        <w:rPr>
          <w:rFonts w:ascii="Times New Roman" w:hAnsi="Times New Roman"/>
          <w:color w:val="000000" w:themeColor="text1"/>
          <w:sz w:val="28"/>
          <w:szCs w:val="28"/>
          <w:shd w:val="clear" w:color="auto" w:fill="FFFFFF"/>
        </w:rPr>
        <w:t>Шелевер О. В., Фізер В. С. Психологічна безпека освітнього середовища</w:t>
      </w:r>
      <w:r>
        <w:rPr>
          <w:rFonts w:ascii="Times New Roman" w:hAnsi="Times New Roman"/>
          <w:color w:val="000000" w:themeColor="text1"/>
          <w:sz w:val="28"/>
          <w:szCs w:val="28"/>
          <w:shd w:val="clear" w:color="auto" w:fill="FFFFFF"/>
        </w:rPr>
        <w:t>: психолого-педагогічний аспект</w:t>
      </w:r>
      <w:r>
        <w:rPr>
          <w:rFonts w:ascii="Times New Roman" w:hAnsi="Times New Roman"/>
          <w:color w:val="000000" w:themeColor="text1"/>
          <w:sz w:val="28"/>
          <w:szCs w:val="28"/>
          <w:shd w:val="clear" w:color="auto" w:fill="FFFFFF"/>
          <w:lang w:val="uk-UA"/>
        </w:rPr>
        <w:t xml:space="preserve">. </w:t>
      </w:r>
      <w:r w:rsidRPr="00BC38C3">
        <w:rPr>
          <w:rFonts w:ascii="Times New Roman" w:hAnsi="Times New Roman"/>
          <w:color w:val="000000" w:themeColor="text1"/>
          <w:sz w:val="28"/>
          <w:szCs w:val="28"/>
          <w:shd w:val="clear" w:color="auto" w:fill="FFFFFF"/>
          <w:lang w:val="uk-UA"/>
        </w:rPr>
        <w:t xml:space="preserve">Педагогіка формування творчої особистості у вищій і загальноосвітній школах. 2019. Вип. 67. </w:t>
      </w:r>
      <w:r>
        <w:rPr>
          <w:rFonts w:ascii="Times New Roman" w:hAnsi="Times New Roman"/>
          <w:color w:val="000000" w:themeColor="text1"/>
          <w:sz w:val="28"/>
          <w:szCs w:val="28"/>
          <w:shd w:val="clear" w:color="auto" w:fill="FFFFFF"/>
        </w:rPr>
        <w:t>Т. 1</w:t>
      </w:r>
      <w:r>
        <w:rPr>
          <w:rFonts w:ascii="Times New Roman" w:hAnsi="Times New Roman"/>
          <w:color w:val="000000" w:themeColor="text1"/>
          <w:sz w:val="28"/>
          <w:szCs w:val="28"/>
          <w:shd w:val="clear" w:color="auto" w:fill="FFFFFF"/>
          <w:lang w:val="uk-UA"/>
        </w:rPr>
        <w:t>.</w:t>
      </w:r>
      <w:r w:rsidRPr="00E41D30">
        <w:rPr>
          <w:rFonts w:ascii="Times New Roman" w:hAnsi="Times New Roman"/>
          <w:color w:val="000000" w:themeColor="text1"/>
          <w:sz w:val="28"/>
          <w:szCs w:val="28"/>
          <w:shd w:val="clear" w:color="auto" w:fill="FFFFFF"/>
        </w:rPr>
        <w:t xml:space="preserve"> С. 87-91.</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rPr>
        <w:t>Шинкар М.І. Психологічна безпека особистості студента. Вчені записки ТНУ імені В.І. Вернадського. Серія: Психологія. Том 32 (71). № 1. 2021. С. 75-80.</w:t>
      </w:r>
    </w:p>
    <w:p w:rsidR="00062955" w:rsidRPr="00BC38C3"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lang w:val="uk-UA"/>
        </w:rPr>
      </w:pPr>
      <w:r w:rsidRPr="00E41D30">
        <w:rPr>
          <w:rFonts w:ascii="Times New Roman" w:hAnsi="Times New Roman"/>
          <w:color w:val="000000" w:themeColor="text1"/>
          <w:sz w:val="28"/>
          <w:szCs w:val="28"/>
        </w:rPr>
        <w:t>Язиков О.</w:t>
      </w:r>
      <w:r>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І.</w:t>
      </w:r>
      <w:r>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Моделювання освітнього середовища навчальних закладів системи ПТО</w:t>
      </w:r>
      <w:r>
        <w:rPr>
          <w:rFonts w:ascii="Times New Roman" w:hAnsi="Times New Roman"/>
          <w:color w:val="000000" w:themeColor="text1"/>
          <w:sz w:val="28"/>
          <w:szCs w:val="28"/>
          <w:lang w:val="uk-UA"/>
        </w:rPr>
        <w:t xml:space="preserve">. </w:t>
      </w:r>
      <w:r w:rsidR="00C508F8" w:rsidRPr="00BC38C3">
        <w:rPr>
          <w:rFonts w:ascii="Times New Roman" w:hAnsi="Times New Roman"/>
          <w:color w:val="000000" w:themeColor="text1"/>
          <w:sz w:val="28"/>
          <w:szCs w:val="28"/>
          <w:lang w:val="en-US"/>
        </w:rPr>
        <w:t>URL</w:t>
      </w:r>
      <w:r w:rsidR="00C508F8" w:rsidRPr="00C508F8">
        <w:rPr>
          <w:rFonts w:ascii="Times New Roman" w:hAnsi="Times New Roman"/>
          <w:color w:val="000000" w:themeColor="text1"/>
          <w:sz w:val="28"/>
          <w:szCs w:val="28"/>
          <w:lang w:val="uk-UA"/>
        </w:rPr>
        <w:t xml:space="preserve">: </w:t>
      </w:r>
      <w:r w:rsidRPr="00BC38C3">
        <w:rPr>
          <w:rFonts w:ascii="Times New Roman" w:hAnsi="Times New Roman"/>
          <w:color w:val="000000" w:themeColor="text1"/>
          <w:sz w:val="28"/>
          <w:szCs w:val="28"/>
          <w:lang w:val="uk-UA"/>
        </w:rPr>
        <w:t xml:space="preserve"> </w:t>
      </w:r>
      <w:r w:rsidRPr="00E41D30">
        <w:rPr>
          <w:rFonts w:ascii="Times New Roman" w:hAnsi="Times New Roman"/>
          <w:color w:val="000000" w:themeColor="text1"/>
          <w:sz w:val="28"/>
          <w:szCs w:val="28"/>
        </w:rPr>
        <w:t>fs</w:t>
      </w:r>
      <w:r w:rsidRPr="00BC38C3">
        <w:rPr>
          <w:rFonts w:ascii="Times New Roman" w:hAnsi="Times New Roman"/>
          <w:color w:val="000000" w:themeColor="text1"/>
          <w:sz w:val="28"/>
          <w:szCs w:val="28"/>
          <w:lang w:val="uk-UA"/>
        </w:rPr>
        <w:t>.</w:t>
      </w:r>
      <w:r w:rsidRPr="00E41D30">
        <w:rPr>
          <w:rFonts w:ascii="Times New Roman" w:hAnsi="Times New Roman"/>
          <w:color w:val="000000" w:themeColor="text1"/>
          <w:sz w:val="28"/>
          <w:szCs w:val="28"/>
        </w:rPr>
        <w:t>ptu</w:t>
      </w:r>
      <w:r w:rsidRPr="00BC38C3">
        <w:rPr>
          <w:rFonts w:ascii="Times New Roman" w:hAnsi="Times New Roman"/>
          <w:color w:val="000000" w:themeColor="text1"/>
          <w:sz w:val="28"/>
          <w:szCs w:val="28"/>
          <w:lang w:val="uk-UA"/>
        </w:rPr>
        <w:t>.</w:t>
      </w:r>
      <w:r w:rsidRPr="00E41D30">
        <w:rPr>
          <w:rFonts w:ascii="Times New Roman" w:hAnsi="Times New Roman"/>
          <w:color w:val="000000" w:themeColor="text1"/>
          <w:sz w:val="28"/>
          <w:szCs w:val="28"/>
        </w:rPr>
        <w:t>ua</w:t>
      </w:r>
      <w:r w:rsidRPr="00BC38C3">
        <w:rPr>
          <w:rFonts w:ascii="Times New Roman" w:hAnsi="Times New Roman"/>
          <w:color w:val="000000" w:themeColor="text1"/>
          <w:sz w:val="28"/>
          <w:szCs w:val="28"/>
          <w:lang w:val="uk-UA"/>
        </w:rPr>
        <w:t>&gt;</w:t>
      </w:r>
      <w:r w:rsidRPr="00E41D30">
        <w:rPr>
          <w:rFonts w:ascii="Times New Roman" w:hAnsi="Times New Roman"/>
          <w:color w:val="000000" w:themeColor="text1"/>
          <w:sz w:val="28"/>
          <w:szCs w:val="28"/>
        </w:rPr>
        <w:t>wps</w:t>
      </w:r>
      <w:r w:rsidRPr="00BC38C3">
        <w:rPr>
          <w:rFonts w:ascii="Times New Roman" w:hAnsi="Times New Roman"/>
          <w:color w:val="000000" w:themeColor="text1"/>
          <w:sz w:val="28"/>
          <w:szCs w:val="28"/>
          <w:lang w:val="uk-UA"/>
        </w:rPr>
        <w:t>/</w:t>
      </w:r>
      <w:r w:rsidRPr="00E41D30">
        <w:rPr>
          <w:rFonts w:ascii="Times New Roman" w:hAnsi="Times New Roman"/>
          <w:color w:val="000000" w:themeColor="text1"/>
          <w:sz w:val="28"/>
          <w:szCs w:val="28"/>
        </w:rPr>
        <w:t>files</w:t>
      </w:r>
      <w:r w:rsidRPr="00BC38C3">
        <w:rPr>
          <w:rFonts w:ascii="Times New Roman" w:hAnsi="Times New Roman"/>
          <w:color w:val="000000" w:themeColor="text1"/>
          <w:sz w:val="28"/>
          <w:szCs w:val="28"/>
          <w:lang w:val="uk-UA"/>
        </w:rPr>
        <w:t>.</w:t>
      </w:r>
      <w:r w:rsidRPr="00E41D30">
        <w:rPr>
          <w:rFonts w:ascii="Times New Roman" w:hAnsi="Times New Roman"/>
          <w:color w:val="000000" w:themeColor="text1"/>
          <w:sz w:val="28"/>
          <w:szCs w:val="28"/>
        </w:rPr>
        <w:t>get</w:t>
      </w:r>
      <w:r w:rsidRPr="00BC38C3">
        <w:rPr>
          <w:rFonts w:ascii="Times New Roman" w:hAnsi="Times New Roman"/>
          <w:color w:val="000000" w:themeColor="text1"/>
          <w:sz w:val="28"/>
          <w:szCs w:val="28"/>
          <w:lang w:val="uk-UA"/>
        </w:rPr>
        <w:t>.</w:t>
      </w:r>
      <w:r w:rsidRPr="00E41D30">
        <w:rPr>
          <w:rFonts w:ascii="Times New Roman" w:hAnsi="Times New Roman"/>
          <w:color w:val="000000" w:themeColor="text1"/>
          <w:sz w:val="28"/>
          <w:szCs w:val="28"/>
        </w:rPr>
        <w:t>php</w:t>
      </w:r>
      <w:r w:rsidRPr="00BC38C3">
        <w:rPr>
          <w:rFonts w:ascii="Times New Roman" w:hAnsi="Times New Roman"/>
          <w:color w:val="000000" w:themeColor="text1"/>
          <w:sz w:val="28"/>
          <w:szCs w:val="28"/>
          <w:lang w:val="uk-UA"/>
        </w:rPr>
        <w:t>?</w:t>
      </w:r>
      <w:r w:rsidRPr="00E41D30">
        <w:rPr>
          <w:rFonts w:ascii="Times New Roman" w:hAnsi="Times New Roman"/>
          <w:color w:val="000000" w:themeColor="text1"/>
          <w:sz w:val="28"/>
          <w:szCs w:val="28"/>
        </w:rPr>
        <w:t>id</w:t>
      </w:r>
      <w:r w:rsidRPr="00BC38C3">
        <w:rPr>
          <w:rFonts w:ascii="Times New Roman" w:hAnsi="Times New Roman"/>
          <w:color w:val="000000" w:themeColor="text1"/>
          <w:sz w:val="28"/>
          <w:szCs w:val="28"/>
          <w:lang w:val="uk-UA"/>
        </w:rPr>
        <w:t>=6678</w:t>
      </w:r>
      <w:r>
        <w:rPr>
          <w:rFonts w:ascii="Times New Roman" w:hAnsi="Times New Roman"/>
          <w:color w:val="000000" w:themeColor="text1"/>
          <w:sz w:val="28"/>
          <w:szCs w:val="28"/>
          <w:lang w:val="uk-UA"/>
        </w:rPr>
        <w:t xml:space="preserve"> </w:t>
      </w:r>
      <w:r>
        <w:rPr>
          <w:rFonts w:ascii="Times New Roman" w:hAnsi="Times New Roman"/>
          <w:sz w:val="28"/>
          <w:szCs w:val="28"/>
          <w:lang w:val="uk-UA"/>
        </w:rPr>
        <w:t xml:space="preserve">(дата звернення: </w:t>
      </w:r>
      <w:r w:rsidR="00C508F8">
        <w:rPr>
          <w:rFonts w:ascii="Times New Roman" w:hAnsi="Times New Roman"/>
          <w:sz w:val="28"/>
          <w:szCs w:val="28"/>
          <w:lang w:val="uk-UA"/>
        </w:rPr>
        <w:t>12.12</w:t>
      </w:r>
      <w:r>
        <w:rPr>
          <w:rFonts w:ascii="Times New Roman" w:hAnsi="Times New Roman"/>
          <w:sz w:val="28"/>
          <w:szCs w:val="28"/>
          <w:lang w:val="uk-UA"/>
        </w:rPr>
        <w:t>.2024)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lang w:val="en-US"/>
        </w:rPr>
      </w:pPr>
      <w:r w:rsidRPr="00BC38C3">
        <w:rPr>
          <w:rFonts w:ascii="Times New Roman" w:hAnsi="Times New Roman"/>
          <w:color w:val="000000" w:themeColor="text1"/>
          <w:sz w:val="28"/>
          <w:szCs w:val="28"/>
          <w:lang w:val="en-US"/>
        </w:rPr>
        <w:t xml:space="preserve">Association Agreement between Ukraine, on the one hand, and the European Union, the European Atomic Energy Community and their member </w:t>
      </w:r>
      <w:r w:rsidRPr="00BC38C3">
        <w:rPr>
          <w:rFonts w:ascii="Times New Roman" w:hAnsi="Times New Roman"/>
          <w:color w:val="000000" w:themeColor="text1"/>
          <w:sz w:val="28"/>
          <w:szCs w:val="28"/>
          <w:lang w:val="en-US"/>
        </w:rPr>
        <w:lastRenderedPageBreak/>
        <w:t xml:space="preserve">states, on the other hand. </w:t>
      </w:r>
      <w:r w:rsidR="00C508F8" w:rsidRPr="00BC38C3">
        <w:rPr>
          <w:rFonts w:ascii="Times New Roman" w:hAnsi="Times New Roman"/>
          <w:color w:val="000000" w:themeColor="text1"/>
          <w:sz w:val="28"/>
          <w:szCs w:val="28"/>
          <w:lang w:val="en-US"/>
        </w:rPr>
        <w:t xml:space="preserve">URL: </w:t>
      </w:r>
      <w:r w:rsidR="00C508F8" w:rsidRPr="00C508F8">
        <w:rPr>
          <w:rFonts w:ascii="Times New Roman" w:hAnsi="Times New Roman"/>
          <w:color w:val="000000" w:themeColor="text1"/>
          <w:sz w:val="28"/>
          <w:szCs w:val="28"/>
          <w:lang w:val="en-US"/>
        </w:rPr>
        <w:t>https://ips.ligazakon.net/document/MU14097Z?an</w:t>
      </w:r>
      <w:r w:rsidRPr="00BC38C3">
        <w:rPr>
          <w:rFonts w:ascii="Times New Roman" w:hAnsi="Times New Roman"/>
          <w:color w:val="000000" w:themeColor="text1"/>
          <w:sz w:val="28"/>
          <w:szCs w:val="28"/>
          <w:lang w:val="en-US"/>
        </w:rPr>
        <w:t>=</w:t>
      </w:r>
      <w:r w:rsidR="00C508F8">
        <w:rPr>
          <w:rFonts w:ascii="Times New Roman" w:hAnsi="Times New Roman"/>
          <w:color w:val="000000" w:themeColor="text1"/>
          <w:sz w:val="28"/>
          <w:szCs w:val="28"/>
          <w:lang w:val="uk-UA"/>
        </w:rPr>
        <w:t xml:space="preserve"> </w:t>
      </w:r>
      <w:r w:rsidRPr="00BC38C3">
        <w:rPr>
          <w:rFonts w:ascii="Times New Roman" w:hAnsi="Times New Roman"/>
          <w:color w:val="000000" w:themeColor="text1"/>
          <w:sz w:val="28"/>
          <w:szCs w:val="28"/>
          <w:lang w:val="en-US"/>
        </w:rPr>
        <w:t>2. Access: June. 28, 2024</w:t>
      </w:r>
      <w:r>
        <w:rPr>
          <w:rFonts w:ascii="Times New Roman" w:hAnsi="Times New Roman"/>
          <w:color w:val="000000" w:themeColor="text1"/>
          <w:sz w:val="28"/>
          <w:szCs w:val="28"/>
          <w:lang w:val="uk-UA"/>
        </w:rPr>
        <w:t xml:space="preserve"> </w:t>
      </w:r>
      <w:r>
        <w:rPr>
          <w:rFonts w:ascii="Times New Roman" w:hAnsi="Times New Roman"/>
          <w:sz w:val="28"/>
          <w:szCs w:val="28"/>
          <w:lang w:val="uk-UA"/>
        </w:rPr>
        <w:t xml:space="preserve">(дата звернення: </w:t>
      </w:r>
      <w:r w:rsidR="00C508F8">
        <w:rPr>
          <w:rFonts w:ascii="Times New Roman" w:hAnsi="Times New Roman"/>
          <w:sz w:val="28"/>
          <w:szCs w:val="28"/>
          <w:lang w:val="uk-UA"/>
        </w:rPr>
        <w:t>12.12</w:t>
      </w:r>
      <w:r>
        <w:rPr>
          <w:rFonts w:ascii="Times New Roman" w:hAnsi="Times New Roman"/>
          <w:sz w:val="28"/>
          <w:szCs w:val="28"/>
          <w:lang w:val="uk-UA"/>
        </w:rPr>
        <w:t>.2024)</w:t>
      </w:r>
      <w:r w:rsidRPr="00E41D30">
        <w:rPr>
          <w:rFonts w:ascii="Times New Roman" w:hAnsi="Times New Roman"/>
          <w:color w:val="000000" w:themeColor="text1"/>
          <w:sz w:val="28"/>
          <w:szCs w:val="28"/>
          <w:lang w:val="uk-UA"/>
        </w:rPr>
        <w:t>.</w:t>
      </w:r>
    </w:p>
    <w:p w:rsidR="00062955" w:rsidRPr="00BA6E4E"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lang w:val="en-US"/>
        </w:rPr>
      </w:pPr>
      <w:r w:rsidRPr="00E41D30">
        <w:rPr>
          <w:rFonts w:ascii="Times New Roman" w:hAnsi="Times New Roman"/>
          <w:color w:val="000000" w:themeColor="text1"/>
          <w:sz w:val="28"/>
          <w:szCs w:val="28"/>
          <w:lang w:val="uk-UA"/>
        </w:rPr>
        <w:t xml:space="preserve">Digital Education Action Plan (2021-2027). Available: </w:t>
      </w:r>
      <w:r w:rsidRPr="00C508F8">
        <w:rPr>
          <w:rStyle w:val="af"/>
          <w:rFonts w:ascii="Times New Roman" w:hAnsi="Times New Roman"/>
          <w:color w:val="auto"/>
          <w:sz w:val="28"/>
          <w:szCs w:val="28"/>
          <w:u w:val="none"/>
          <w:lang w:val="uk-UA"/>
        </w:rPr>
        <w:t>https://education.ec.europa.eu/focustopics/digital-education/action-plan</w:t>
      </w:r>
      <w:r w:rsidRPr="00C508F8">
        <w:rPr>
          <w:rFonts w:ascii="Times New Roman" w:hAnsi="Times New Roman"/>
          <w:sz w:val="28"/>
          <w:szCs w:val="28"/>
          <w:lang w:val="uk-UA"/>
        </w:rPr>
        <w:t xml:space="preserve"> </w:t>
      </w:r>
      <w:r>
        <w:rPr>
          <w:rFonts w:ascii="Times New Roman" w:hAnsi="Times New Roman"/>
          <w:sz w:val="28"/>
          <w:szCs w:val="28"/>
          <w:lang w:val="uk-UA"/>
        </w:rPr>
        <w:t xml:space="preserve">(дата звернення: </w:t>
      </w:r>
      <w:r w:rsidR="00C508F8">
        <w:rPr>
          <w:rFonts w:ascii="Times New Roman" w:hAnsi="Times New Roman"/>
          <w:sz w:val="28"/>
          <w:szCs w:val="28"/>
          <w:lang w:val="uk-UA"/>
        </w:rPr>
        <w:t>12.12</w:t>
      </w:r>
      <w:r>
        <w:rPr>
          <w:rFonts w:ascii="Times New Roman" w:hAnsi="Times New Roman"/>
          <w:sz w:val="28"/>
          <w:szCs w:val="28"/>
          <w:lang w:val="uk-UA"/>
        </w:rPr>
        <w:t>.2024)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BC38C3">
        <w:rPr>
          <w:rFonts w:ascii="Times New Roman" w:hAnsi="Times New Roman"/>
          <w:color w:val="000000" w:themeColor="text1"/>
          <w:sz w:val="28"/>
          <w:szCs w:val="28"/>
          <w:lang w:val="en-US"/>
        </w:rPr>
        <w:t xml:space="preserve">Handbook of environmental psychology ed. by Robert B. Bechtel, Arza Churchman. </w:t>
      </w:r>
      <w:r w:rsidRPr="00E41D30">
        <w:rPr>
          <w:rFonts w:ascii="Times New Roman" w:hAnsi="Times New Roman"/>
          <w:color w:val="000000" w:themeColor="text1"/>
          <w:sz w:val="28"/>
          <w:szCs w:val="28"/>
        </w:rPr>
        <w:t xml:space="preserve">New-York : Wiley, 2002. 736 p. </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BC38C3">
        <w:rPr>
          <w:rFonts w:ascii="Times New Roman" w:hAnsi="Times New Roman"/>
          <w:color w:val="000000" w:themeColor="text1"/>
          <w:sz w:val="28"/>
          <w:szCs w:val="28"/>
          <w:lang w:val="en-US"/>
        </w:rPr>
        <w:t xml:space="preserve">Kenrick D. T., Griskevicius V., Neuberg S. L., &amp; Schaller, M. Renovating the Pyramid of Needs: Contemporary Extensions Built Upon Ancient Foundations. </w:t>
      </w:r>
      <w:r w:rsidRPr="00E41D30">
        <w:rPr>
          <w:rFonts w:ascii="Times New Roman" w:hAnsi="Times New Roman"/>
          <w:color w:val="000000" w:themeColor="text1"/>
          <w:sz w:val="28"/>
          <w:szCs w:val="28"/>
        </w:rPr>
        <w:t>Perspe</w:t>
      </w:r>
      <w:r>
        <w:rPr>
          <w:rFonts w:ascii="Times New Roman" w:hAnsi="Times New Roman"/>
          <w:color w:val="000000" w:themeColor="text1"/>
          <w:sz w:val="28"/>
          <w:szCs w:val="28"/>
        </w:rPr>
        <w:t>ctives on Psychological Science</w:t>
      </w:r>
      <w:r>
        <w:rPr>
          <w:rFonts w:ascii="Times New Roman" w:hAnsi="Times New Roman"/>
          <w:color w:val="000000" w:themeColor="text1"/>
          <w:sz w:val="28"/>
          <w:szCs w:val="28"/>
          <w:lang w:val="uk-UA"/>
        </w:rPr>
        <w:t>. №</w:t>
      </w:r>
      <w:r>
        <w:rPr>
          <w:rFonts w:ascii="Times New Roman" w:hAnsi="Times New Roman"/>
          <w:color w:val="000000" w:themeColor="text1"/>
          <w:sz w:val="28"/>
          <w:szCs w:val="28"/>
        </w:rPr>
        <w:t xml:space="preserve"> 5 (3)</w:t>
      </w:r>
      <w:r>
        <w:rPr>
          <w:rFonts w:ascii="Times New Roman" w:hAnsi="Times New Roman"/>
          <w:color w:val="000000" w:themeColor="text1"/>
          <w:sz w:val="28"/>
          <w:szCs w:val="28"/>
          <w:lang w:val="uk-UA"/>
        </w:rPr>
        <w:t>. 2010. Р.</w:t>
      </w:r>
      <w:r w:rsidRPr="00E41D30">
        <w:rPr>
          <w:rFonts w:ascii="Times New Roman" w:hAnsi="Times New Roman"/>
          <w:color w:val="000000" w:themeColor="text1"/>
          <w:sz w:val="28"/>
          <w:szCs w:val="28"/>
        </w:rPr>
        <w:t xml:space="preserve"> 292–314.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BC38C3">
        <w:rPr>
          <w:rFonts w:ascii="Times New Roman" w:hAnsi="Times New Roman"/>
          <w:color w:val="000000" w:themeColor="text1"/>
          <w:sz w:val="28"/>
          <w:szCs w:val="28"/>
          <w:lang w:val="en-US"/>
        </w:rPr>
        <w:t xml:space="preserve">Litlte R. Brian Personality and the environment R. Litlte. Handbook of environmental psychology ed. by D. Stokols, I. Altman. </w:t>
      </w:r>
      <w:r w:rsidRPr="00E41D30">
        <w:rPr>
          <w:rFonts w:ascii="Times New Roman" w:hAnsi="Times New Roman"/>
          <w:color w:val="000000" w:themeColor="text1"/>
          <w:sz w:val="28"/>
          <w:szCs w:val="28"/>
        </w:rPr>
        <w:t>New-York : Wiley, 1987. P. 205–244.</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BC38C3">
        <w:rPr>
          <w:rFonts w:ascii="Times New Roman" w:hAnsi="Times New Roman"/>
          <w:color w:val="000000" w:themeColor="text1"/>
          <w:sz w:val="28"/>
          <w:szCs w:val="28"/>
          <w:lang w:val="en-US"/>
        </w:rPr>
        <w:t xml:space="preserve">Survey of the Practice of Psychology, prepared by Professional Examination Service. </w:t>
      </w:r>
      <w:r w:rsidRPr="00E41D30">
        <w:rPr>
          <w:rFonts w:ascii="Times New Roman" w:hAnsi="Times New Roman"/>
          <w:color w:val="000000" w:themeColor="text1"/>
          <w:sz w:val="28"/>
          <w:szCs w:val="28"/>
        </w:rPr>
        <w:t>As-sociation of States and Provincial Psychology Boards, 2003. 147 р.</w:t>
      </w:r>
    </w:p>
    <w:p w:rsidR="00062955" w:rsidRPr="00E41D30" w:rsidRDefault="00062955" w:rsidP="00062955">
      <w:pPr>
        <w:pStyle w:val="aa"/>
        <w:numPr>
          <w:ilvl w:val="0"/>
          <w:numId w:val="24"/>
        </w:numPr>
        <w:spacing w:after="0" w:line="360" w:lineRule="auto"/>
        <w:ind w:left="0" w:firstLine="851"/>
        <w:jc w:val="both"/>
        <w:rPr>
          <w:rFonts w:ascii="Times New Roman" w:hAnsi="Times New Roman"/>
          <w:color w:val="000000" w:themeColor="text1"/>
          <w:sz w:val="28"/>
          <w:szCs w:val="28"/>
        </w:rPr>
      </w:pPr>
      <w:r w:rsidRPr="00E41D30">
        <w:rPr>
          <w:rFonts w:ascii="Times New Roman" w:hAnsi="Times New Roman"/>
          <w:color w:val="000000" w:themeColor="text1"/>
          <w:sz w:val="28"/>
          <w:szCs w:val="28"/>
          <w:lang w:val="uk-UA"/>
        </w:rPr>
        <w:t xml:space="preserve">Strategy for the integration of Ukraine into the Single Digital Market </w:t>
      </w:r>
      <w:r w:rsidRPr="00C508F8">
        <w:rPr>
          <w:rFonts w:ascii="Times New Roman" w:hAnsi="Times New Roman"/>
          <w:sz w:val="28"/>
          <w:szCs w:val="28"/>
          <w:lang w:val="uk-UA"/>
        </w:rPr>
        <w:t xml:space="preserve">of the European Union ("Road Map"). Available: </w:t>
      </w:r>
      <w:r w:rsidRPr="00C508F8">
        <w:rPr>
          <w:rStyle w:val="af"/>
          <w:rFonts w:ascii="Times New Roman" w:hAnsi="Times New Roman"/>
          <w:color w:val="auto"/>
          <w:sz w:val="28"/>
          <w:szCs w:val="28"/>
          <w:u w:val="none"/>
          <w:lang w:val="uk-UA"/>
        </w:rPr>
        <w:t>https://docs.google.com/document/d/1XgGb7AWSs7Ktl6Pl5xuYDpLFV0mtOTSN/edit#Access</w:t>
      </w:r>
      <w:r w:rsidRPr="00C508F8">
        <w:rPr>
          <w:rFonts w:ascii="Times New Roman" w:hAnsi="Times New Roman"/>
          <w:sz w:val="28"/>
          <w:szCs w:val="28"/>
          <w:lang w:val="uk-UA"/>
        </w:rPr>
        <w:t xml:space="preserve"> </w:t>
      </w:r>
      <w:r>
        <w:rPr>
          <w:rFonts w:ascii="Times New Roman" w:hAnsi="Times New Roman"/>
          <w:sz w:val="28"/>
          <w:szCs w:val="28"/>
          <w:lang w:val="uk-UA"/>
        </w:rPr>
        <w:t>(дата звернення: 12.1</w:t>
      </w:r>
      <w:r w:rsidR="00C508F8">
        <w:rPr>
          <w:rFonts w:ascii="Times New Roman" w:hAnsi="Times New Roman"/>
          <w:sz w:val="28"/>
          <w:szCs w:val="28"/>
          <w:lang w:val="uk-UA"/>
        </w:rPr>
        <w:t>2</w:t>
      </w:r>
      <w:r>
        <w:rPr>
          <w:rFonts w:ascii="Times New Roman" w:hAnsi="Times New Roman"/>
          <w:sz w:val="28"/>
          <w:szCs w:val="28"/>
          <w:lang w:val="uk-UA"/>
        </w:rPr>
        <w:t>.2024)</w:t>
      </w:r>
    </w:p>
    <w:p w:rsidR="00062955" w:rsidRPr="00E41D30" w:rsidRDefault="00062955" w:rsidP="00062955">
      <w:pPr>
        <w:spacing w:line="360" w:lineRule="auto"/>
        <w:ind w:firstLine="851"/>
        <w:jc w:val="both"/>
        <w:rPr>
          <w:color w:val="000000" w:themeColor="text1"/>
          <w:sz w:val="28"/>
          <w:szCs w:val="28"/>
        </w:rPr>
      </w:pPr>
    </w:p>
    <w:p w:rsidR="00062955" w:rsidRDefault="00062955" w:rsidP="007F246A">
      <w:pPr>
        <w:tabs>
          <w:tab w:val="left" w:pos="1325"/>
        </w:tabs>
        <w:spacing w:line="360" w:lineRule="auto"/>
        <w:ind w:firstLine="851"/>
        <w:jc w:val="both"/>
        <w:rPr>
          <w:sz w:val="28"/>
          <w:szCs w:val="28"/>
        </w:rPr>
      </w:pPr>
    </w:p>
    <w:p w:rsidR="00062955" w:rsidRDefault="00062955" w:rsidP="007F246A">
      <w:pPr>
        <w:tabs>
          <w:tab w:val="left" w:pos="1325"/>
        </w:tabs>
        <w:spacing w:line="360" w:lineRule="auto"/>
        <w:ind w:firstLine="851"/>
        <w:jc w:val="both"/>
        <w:rPr>
          <w:sz w:val="28"/>
          <w:szCs w:val="28"/>
        </w:rPr>
      </w:pPr>
    </w:p>
    <w:p w:rsidR="00062955" w:rsidRDefault="00062955" w:rsidP="007F246A">
      <w:pPr>
        <w:tabs>
          <w:tab w:val="left" w:pos="1325"/>
        </w:tabs>
        <w:spacing w:line="360" w:lineRule="auto"/>
        <w:ind w:firstLine="851"/>
        <w:jc w:val="both"/>
        <w:rPr>
          <w:sz w:val="28"/>
          <w:szCs w:val="28"/>
        </w:rPr>
      </w:pPr>
    </w:p>
    <w:p w:rsidR="00062955" w:rsidRDefault="00062955" w:rsidP="007F246A">
      <w:pPr>
        <w:tabs>
          <w:tab w:val="left" w:pos="1325"/>
        </w:tabs>
        <w:spacing w:line="360" w:lineRule="auto"/>
        <w:ind w:firstLine="851"/>
        <w:jc w:val="both"/>
        <w:rPr>
          <w:sz w:val="28"/>
          <w:szCs w:val="28"/>
        </w:rPr>
      </w:pPr>
    </w:p>
    <w:p w:rsidR="00062955" w:rsidRDefault="00062955" w:rsidP="007F246A">
      <w:pPr>
        <w:tabs>
          <w:tab w:val="left" w:pos="1325"/>
        </w:tabs>
        <w:spacing w:line="360" w:lineRule="auto"/>
        <w:ind w:firstLine="851"/>
        <w:jc w:val="both"/>
        <w:rPr>
          <w:sz w:val="28"/>
          <w:szCs w:val="28"/>
        </w:rPr>
      </w:pPr>
    </w:p>
    <w:p w:rsidR="00062955" w:rsidRDefault="00062955" w:rsidP="007F246A">
      <w:pPr>
        <w:tabs>
          <w:tab w:val="left" w:pos="1325"/>
        </w:tabs>
        <w:spacing w:line="360" w:lineRule="auto"/>
        <w:ind w:firstLine="851"/>
        <w:jc w:val="both"/>
        <w:rPr>
          <w:sz w:val="28"/>
          <w:szCs w:val="28"/>
        </w:rPr>
      </w:pPr>
    </w:p>
    <w:p w:rsidR="00062955" w:rsidRDefault="00062955" w:rsidP="00062955">
      <w:pPr>
        <w:tabs>
          <w:tab w:val="left" w:pos="1325"/>
        </w:tabs>
        <w:spacing w:line="360" w:lineRule="auto"/>
        <w:ind w:firstLine="851"/>
        <w:jc w:val="center"/>
        <w:rPr>
          <w:sz w:val="28"/>
          <w:szCs w:val="28"/>
        </w:rPr>
      </w:pPr>
      <w:r>
        <w:rPr>
          <w:sz w:val="28"/>
          <w:szCs w:val="28"/>
        </w:rPr>
        <w:lastRenderedPageBreak/>
        <w:t>ДОДАТКИ</w:t>
      </w:r>
    </w:p>
    <w:p w:rsidR="00F67F92" w:rsidRDefault="00F67F92" w:rsidP="00062955">
      <w:pPr>
        <w:tabs>
          <w:tab w:val="left" w:pos="1325"/>
        </w:tabs>
        <w:spacing w:line="360" w:lineRule="auto"/>
        <w:ind w:firstLine="851"/>
        <w:jc w:val="center"/>
        <w:rPr>
          <w:sz w:val="28"/>
          <w:szCs w:val="28"/>
        </w:rPr>
      </w:pPr>
    </w:p>
    <w:p w:rsidR="00F67F92" w:rsidRPr="005D2E0B" w:rsidRDefault="00F67F92" w:rsidP="005D2E0B">
      <w:pPr>
        <w:pStyle w:val="1"/>
        <w:ind w:left="0" w:firstLine="851"/>
      </w:pPr>
      <w:r w:rsidRPr="005D2E0B">
        <w:t>Методика</w:t>
      </w:r>
      <w:r w:rsidRPr="005D2E0B">
        <w:rPr>
          <w:spacing w:val="-8"/>
        </w:rPr>
        <w:t xml:space="preserve"> </w:t>
      </w:r>
      <w:r w:rsidRPr="005D2E0B">
        <w:t>діагностики</w:t>
      </w:r>
      <w:r w:rsidRPr="005D2E0B">
        <w:rPr>
          <w:spacing w:val="-8"/>
        </w:rPr>
        <w:t xml:space="preserve"> </w:t>
      </w:r>
      <w:r w:rsidRPr="005D2E0B">
        <w:t>самооцінки</w:t>
      </w:r>
      <w:r w:rsidRPr="005D2E0B">
        <w:rPr>
          <w:spacing w:val="-8"/>
        </w:rPr>
        <w:t xml:space="preserve"> </w:t>
      </w:r>
      <w:r w:rsidRPr="005D2E0B">
        <w:t>психічних</w:t>
      </w:r>
      <w:r w:rsidRPr="005D2E0B">
        <w:rPr>
          <w:spacing w:val="-6"/>
        </w:rPr>
        <w:t xml:space="preserve"> </w:t>
      </w:r>
      <w:r w:rsidRPr="005D2E0B">
        <w:t>станів</w:t>
      </w:r>
      <w:r w:rsidRPr="005D2E0B">
        <w:rPr>
          <w:spacing w:val="-8"/>
        </w:rPr>
        <w:t xml:space="preserve"> </w:t>
      </w:r>
      <w:r w:rsidRPr="005D2E0B">
        <w:t>Г.</w:t>
      </w:r>
      <w:r w:rsidRPr="005D2E0B">
        <w:rPr>
          <w:spacing w:val="-7"/>
        </w:rPr>
        <w:t xml:space="preserve"> </w:t>
      </w:r>
      <w:r w:rsidRPr="005D2E0B">
        <w:rPr>
          <w:spacing w:val="-2"/>
        </w:rPr>
        <w:t>Айзенка</w:t>
      </w:r>
    </w:p>
    <w:p w:rsidR="00F67F92" w:rsidRPr="005D2E0B" w:rsidRDefault="00F67F92" w:rsidP="005D2E0B">
      <w:pPr>
        <w:pStyle w:val="af0"/>
        <w:spacing w:before="316"/>
        <w:ind w:left="0" w:firstLine="851"/>
        <w:jc w:val="both"/>
      </w:pPr>
      <w:r w:rsidRPr="005D2E0B">
        <w:t>Методика</w:t>
      </w:r>
      <w:r w:rsidRPr="005D2E0B">
        <w:rPr>
          <w:spacing w:val="38"/>
        </w:rPr>
        <w:t xml:space="preserve">  </w:t>
      </w:r>
      <w:r w:rsidRPr="005D2E0B">
        <w:t>призначена</w:t>
      </w:r>
      <w:r w:rsidRPr="005D2E0B">
        <w:rPr>
          <w:spacing w:val="38"/>
        </w:rPr>
        <w:t xml:space="preserve">  </w:t>
      </w:r>
      <w:r w:rsidRPr="005D2E0B">
        <w:t>для</w:t>
      </w:r>
      <w:r w:rsidRPr="005D2E0B">
        <w:rPr>
          <w:spacing w:val="38"/>
        </w:rPr>
        <w:t xml:space="preserve">  </w:t>
      </w:r>
      <w:r w:rsidRPr="005D2E0B">
        <w:t>діагностики</w:t>
      </w:r>
      <w:r w:rsidRPr="005D2E0B">
        <w:rPr>
          <w:spacing w:val="39"/>
        </w:rPr>
        <w:t xml:space="preserve">  </w:t>
      </w:r>
      <w:r w:rsidRPr="005D2E0B">
        <w:t>таких</w:t>
      </w:r>
      <w:r w:rsidRPr="005D2E0B">
        <w:rPr>
          <w:spacing w:val="38"/>
        </w:rPr>
        <w:t xml:space="preserve">  </w:t>
      </w:r>
      <w:r w:rsidRPr="005D2E0B">
        <w:t>психічних</w:t>
      </w:r>
      <w:r w:rsidRPr="005D2E0B">
        <w:rPr>
          <w:spacing w:val="38"/>
        </w:rPr>
        <w:t xml:space="preserve">  </w:t>
      </w:r>
      <w:r w:rsidRPr="005D2E0B">
        <w:t>станів</w:t>
      </w:r>
      <w:r w:rsidRPr="005D2E0B">
        <w:rPr>
          <w:spacing w:val="38"/>
        </w:rPr>
        <w:t xml:space="preserve">  </w:t>
      </w:r>
      <w:r w:rsidRPr="005D2E0B">
        <w:rPr>
          <w:spacing w:val="-5"/>
        </w:rPr>
        <w:t>як:</w:t>
      </w:r>
      <w:r w:rsidR="005D2E0B">
        <w:rPr>
          <w:spacing w:val="-5"/>
        </w:rPr>
        <w:t xml:space="preserve"> </w:t>
      </w:r>
      <w:r w:rsidRPr="005D2E0B">
        <w:t>тривожність,</w:t>
      </w:r>
      <w:r w:rsidRPr="005D2E0B">
        <w:rPr>
          <w:spacing w:val="-14"/>
        </w:rPr>
        <w:t xml:space="preserve"> </w:t>
      </w:r>
      <w:r w:rsidRPr="005D2E0B">
        <w:t>фрустрація,</w:t>
      </w:r>
      <w:r w:rsidRPr="005D2E0B">
        <w:rPr>
          <w:spacing w:val="-11"/>
        </w:rPr>
        <w:t xml:space="preserve"> </w:t>
      </w:r>
      <w:r w:rsidRPr="005D2E0B">
        <w:t>агресивність,</w:t>
      </w:r>
      <w:r w:rsidRPr="005D2E0B">
        <w:rPr>
          <w:spacing w:val="-11"/>
        </w:rPr>
        <w:t xml:space="preserve"> </w:t>
      </w:r>
      <w:r w:rsidRPr="005D2E0B">
        <w:rPr>
          <w:spacing w:val="-2"/>
        </w:rPr>
        <w:t>ригідність.</w:t>
      </w:r>
    </w:p>
    <w:p w:rsidR="00F67F92" w:rsidRPr="005D2E0B" w:rsidRDefault="00F67F92" w:rsidP="005D2E0B">
      <w:pPr>
        <w:spacing w:before="2" w:line="319" w:lineRule="exact"/>
        <w:ind w:firstLine="851"/>
        <w:jc w:val="both"/>
        <w:rPr>
          <w:b/>
          <w:sz w:val="28"/>
        </w:rPr>
      </w:pPr>
      <w:r w:rsidRPr="005D2E0B">
        <w:rPr>
          <w:b/>
          <w:sz w:val="28"/>
        </w:rPr>
        <w:t>Інструкція</w:t>
      </w:r>
      <w:r w:rsidRPr="005D2E0B">
        <w:rPr>
          <w:b/>
          <w:spacing w:val="-9"/>
          <w:sz w:val="28"/>
        </w:rPr>
        <w:t xml:space="preserve"> </w:t>
      </w:r>
      <w:r w:rsidRPr="005D2E0B">
        <w:rPr>
          <w:b/>
          <w:sz w:val="28"/>
        </w:rPr>
        <w:t>до</w:t>
      </w:r>
      <w:r w:rsidRPr="005D2E0B">
        <w:rPr>
          <w:b/>
          <w:spacing w:val="-3"/>
          <w:sz w:val="28"/>
        </w:rPr>
        <w:t xml:space="preserve"> </w:t>
      </w:r>
      <w:r w:rsidRPr="005D2E0B">
        <w:rPr>
          <w:b/>
          <w:spacing w:val="-4"/>
          <w:sz w:val="28"/>
        </w:rPr>
        <w:t>тесту</w:t>
      </w:r>
    </w:p>
    <w:p w:rsidR="00F67F92" w:rsidRPr="005D2E0B" w:rsidRDefault="00F67F92" w:rsidP="005D2E0B">
      <w:pPr>
        <w:pStyle w:val="af0"/>
        <w:ind w:left="0" w:right="569" w:firstLine="851"/>
        <w:jc w:val="both"/>
      </w:pPr>
      <w:r w:rsidRPr="005D2E0B">
        <w:t>Пропонуємо вам опис різних психічних станів. Якщо вам цей стан часто притаманний, поставте 2 бали, якщо цей стан буває, але зрідка, поставте 1 бал, якщо зовсім не буває - 0 балів.</w:t>
      </w:r>
    </w:p>
    <w:p w:rsidR="00F67F92" w:rsidRPr="005D2E0B" w:rsidRDefault="00F67F92" w:rsidP="005D2E0B">
      <w:pPr>
        <w:pStyle w:val="1"/>
        <w:spacing w:before="1" w:line="320" w:lineRule="exact"/>
        <w:ind w:left="0" w:firstLine="851"/>
      </w:pPr>
      <w:r w:rsidRPr="005D2E0B">
        <w:t>Тестовий</w:t>
      </w:r>
      <w:r w:rsidRPr="005D2E0B">
        <w:rPr>
          <w:spacing w:val="-8"/>
        </w:rPr>
        <w:t xml:space="preserve"> </w:t>
      </w:r>
      <w:r w:rsidRPr="005D2E0B">
        <w:rPr>
          <w:spacing w:val="-2"/>
        </w:rPr>
        <w:t>матеріал</w:t>
      </w:r>
    </w:p>
    <w:p w:rsidR="00F67F92" w:rsidRPr="005D2E0B" w:rsidRDefault="00F67F92" w:rsidP="005D2E0B">
      <w:pPr>
        <w:pStyle w:val="aa"/>
        <w:widowControl w:val="0"/>
        <w:numPr>
          <w:ilvl w:val="0"/>
          <w:numId w:val="25"/>
        </w:numPr>
        <w:tabs>
          <w:tab w:val="left" w:pos="501"/>
        </w:tabs>
        <w:autoSpaceDE w:val="0"/>
        <w:autoSpaceDN w:val="0"/>
        <w:spacing w:after="0" w:line="319" w:lineRule="exact"/>
        <w:ind w:left="0" w:firstLine="851"/>
        <w:contextualSpacing w:val="0"/>
        <w:rPr>
          <w:rFonts w:ascii="Times New Roman" w:hAnsi="Times New Roman"/>
          <w:sz w:val="28"/>
        </w:rPr>
      </w:pPr>
      <w:r w:rsidRPr="005D2E0B">
        <w:rPr>
          <w:rFonts w:ascii="Times New Roman" w:hAnsi="Times New Roman"/>
          <w:sz w:val="28"/>
        </w:rPr>
        <w:t>Не</w:t>
      </w:r>
      <w:r w:rsidRPr="005D2E0B">
        <w:rPr>
          <w:rFonts w:ascii="Times New Roman" w:hAnsi="Times New Roman"/>
          <w:spacing w:val="-3"/>
          <w:sz w:val="28"/>
        </w:rPr>
        <w:t xml:space="preserve"> </w:t>
      </w:r>
      <w:r w:rsidRPr="005D2E0B">
        <w:rPr>
          <w:rFonts w:ascii="Times New Roman" w:hAnsi="Times New Roman"/>
          <w:sz w:val="28"/>
        </w:rPr>
        <w:t>відчуваю</w:t>
      </w:r>
      <w:r w:rsidRPr="005D2E0B">
        <w:rPr>
          <w:rFonts w:ascii="Times New Roman" w:hAnsi="Times New Roman"/>
          <w:spacing w:val="-5"/>
          <w:sz w:val="28"/>
        </w:rPr>
        <w:t xml:space="preserve"> </w:t>
      </w:r>
      <w:r w:rsidRPr="005D2E0B">
        <w:rPr>
          <w:rFonts w:ascii="Times New Roman" w:hAnsi="Times New Roman"/>
          <w:sz w:val="28"/>
        </w:rPr>
        <w:t>в</w:t>
      </w:r>
      <w:r w:rsidRPr="005D2E0B">
        <w:rPr>
          <w:rFonts w:ascii="Times New Roman" w:hAnsi="Times New Roman"/>
          <w:spacing w:val="-4"/>
          <w:sz w:val="28"/>
        </w:rPr>
        <w:t xml:space="preserve"> </w:t>
      </w:r>
      <w:r w:rsidRPr="005D2E0B">
        <w:rPr>
          <w:rFonts w:ascii="Times New Roman" w:hAnsi="Times New Roman"/>
          <w:sz w:val="28"/>
        </w:rPr>
        <w:t>собі</w:t>
      </w:r>
      <w:r w:rsidRPr="005D2E0B">
        <w:rPr>
          <w:rFonts w:ascii="Times New Roman" w:hAnsi="Times New Roman"/>
          <w:spacing w:val="-1"/>
          <w:sz w:val="28"/>
        </w:rPr>
        <w:t xml:space="preserve"> </w:t>
      </w:r>
      <w:r w:rsidRPr="005D2E0B">
        <w:rPr>
          <w:rFonts w:ascii="Times New Roman" w:hAnsi="Times New Roman"/>
          <w:spacing w:val="-2"/>
          <w:sz w:val="28"/>
        </w:rPr>
        <w:t>впевненості.</w:t>
      </w:r>
    </w:p>
    <w:p w:rsidR="00F67F92" w:rsidRPr="005D2E0B" w:rsidRDefault="00F67F92" w:rsidP="005D2E0B">
      <w:pPr>
        <w:pStyle w:val="aa"/>
        <w:widowControl w:val="0"/>
        <w:numPr>
          <w:ilvl w:val="0"/>
          <w:numId w:val="25"/>
        </w:numPr>
        <w:tabs>
          <w:tab w:val="left" w:pos="501"/>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Часто</w:t>
      </w:r>
      <w:r w:rsidRPr="005D2E0B">
        <w:rPr>
          <w:rFonts w:ascii="Times New Roman" w:hAnsi="Times New Roman"/>
          <w:spacing w:val="-5"/>
          <w:sz w:val="28"/>
        </w:rPr>
        <w:t xml:space="preserve"> </w:t>
      </w:r>
      <w:r w:rsidRPr="005D2E0B">
        <w:rPr>
          <w:rFonts w:ascii="Times New Roman" w:hAnsi="Times New Roman"/>
          <w:sz w:val="28"/>
        </w:rPr>
        <w:t>через</w:t>
      </w:r>
      <w:r w:rsidRPr="005D2E0B">
        <w:rPr>
          <w:rFonts w:ascii="Times New Roman" w:hAnsi="Times New Roman"/>
          <w:spacing w:val="-6"/>
          <w:sz w:val="28"/>
        </w:rPr>
        <w:t xml:space="preserve"> </w:t>
      </w:r>
      <w:r w:rsidRPr="005D2E0B">
        <w:rPr>
          <w:rFonts w:ascii="Times New Roman" w:hAnsi="Times New Roman"/>
          <w:sz w:val="28"/>
        </w:rPr>
        <w:t>дрібниці</w:t>
      </w:r>
      <w:r w:rsidRPr="005D2E0B">
        <w:rPr>
          <w:rFonts w:ascii="Times New Roman" w:hAnsi="Times New Roman"/>
          <w:spacing w:val="-4"/>
          <w:sz w:val="28"/>
        </w:rPr>
        <w:t xml:space="preserve"> </w:t>
      </w:r>
      <w:r w:rsidRPr="005D2E0B">
        <w:rPr>
          <w:rFonts w:ascii="Times New Roman" w:hAnsi="Times New Roman"/>
          <w:spacing w:val="-2"/>
          <w:sz w:val="28"/>
        </w:rPr>
        <w:t>червонію.</w:t>
      </w:r>
    </w:p>
    <w:p w:rsidR="00F67F92" w:rsidRPr="005D2E0B" w:rsidRDefault="00F67F92" w:rsidP="005D2E0B">
      <w:pPr>
        <w:pStyle w:val="aa"/>
        <w:widowControl w:val="0"/>
        <w:numPr>
          <w:ilvl w:val="0"/>
          <w:numId w:val="25"/>
        </w:numPr>
        <w:tabs>
          <w:tab w:val="left" w:pos="502"/>
        </w:tabs>
        <w:autoSpaceDE w:val="0"/>
        <w:autoSpaceDN w:val="0"/>
        <w:spacing w:before="2" w:after="0" w:line="322" w:lineRule="exact"/>
        <w:ind w:left="0" w:firstLine="851"/>
        <w:contextualSpacing w:val="0"/>
        <w:rPr>
          <w:rFonts w:ascii="Times New Roman" w:hAnsi="Times New Roman"/>
          <w:sz w:val="28"/>
        </w:rPr>
      </w:pPr>
      <w:r w:rsidRPr="005D2E0B">
        <w:rPr>
          <w:rFonts w:ascii="Times New Roman" w:hAnsi="Times New Roman"/>
          <w:sz w:val="28"/>
        </w:rPr>
        <w:t>Мій</w:t>
      </w:r>
      <w:r w:rsidRPr="005D2E0B">
        <w:rPr>
          <w:rFonts w:ascii="Times New Roman" w:hAnsi="Times New Roman"/>
          <w:spacing w:val="-2"/>
          <w:sz w:val="28"/>
        </w:rPr>
        <w:t xml:space="preserve"> </w:t>
      </w:r>
      <w:r w:rsidRPr="005D2E0B">
        <w:rPr>
          <w:rFonts w:ascii="Times New Roman" w:hAnsi="Times New Roman"/>
          <w:sz w:val="28"/>
        </w:rPr>
        <w:t>сон</w:t>
      </w:r>
      <w:r w:rsidRPr="005D2E0B">
        <w:rPr>
          <w:rFonts w:ascii="Times New Roman" w:hAnsi="Times New Roman"/>
          <w:spacing w:val="-2"/>
          <w:sz w:val="28"/>
        </w:rPr>
        <w:t xml:space="preserve"> неспокійний.</w:t>
      </w:r>
    </w:p>
    <w:p w:rsidR="00F67F92" w:rsidRPr="005D2E0B" w:rsidRDefault="00F67F92" w:rsidP="005D2E0B">
      <w:pPr>
        <w:pStyle w:val="aa"/>
        <w:widowControl w:val="0"/>
        <w:numPr>
          <w:ilvl w:val="0"/>
          <w:numId w:val="25"/>
        </w:numPr>
        <w:tabs>
          <w:tab w:val="left" w:pos="501"/>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Легко</w:t>
      </w:r>
      <w:r w:rsidRPr="005D2E0B">
        <w:rPr>
          <w:rFonts w:ascii="Times New Roman" w:hAnsi="Times New Roman"/>
          <w:spacing w:val="-2"/>
          <w:sz w:val="28"/>
        </w:rPr>
        <w:t xml:space="preserve"> засмучуюся.</w:t>
      </w:r>
    </w:p>
    <w:p w:rsidR="00F67F92" w:rsidRPr="005D2E0B" w:rsidRDefault="00F67F92" w:rsidP="005D2E0B">
      <w:pPr>
        <w:pStyle w:val="aa"/>
        <w:widowControl w:val="0"/>
        <w:numPr>
          <w:ilvl w:val="0"/>
          <w:numId w:val="25"/>
        </w:numPr>
        <w:tabs>
          <w:tab w:val="left" w:pos="501"/>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Непокоюся</w:t>
      </w:r>
      <w:r w:rsidRPr="005D2E0B">
        <w:rPr>
          <w:rFonts w:ascii="Times New Roman" w:hAnsi="Times New Roman"/>
          <w:spacing w:val="-6"/>
          <w:sz w:val="28"/>
        </w:rPr>
        <w:t xml:space="preserve"> </w:t>
      </w:r>
      <w:r w:rsidRPr="005D2E0B">
        <w:rPr>
          <w:rFonts w:ascii="Times New Roman" w:hAnsi="Times New Roman"/>
          <w:sz w:val="28"/>
        </w:rPr>
        <w:t>про</w:t>
      </w:r>
      <w:r w:rsidRPr="005D2E0B">
        <w:rPr>
          <w:rFonts w:ascii="Times New Roman" w:hAnsi="Times New Roman"/>
          <w:spacing w:val="-4"/>
          <w:sz w:val="28"/>
        </w:rPr>
        <w:t xml:space="preserve"> </w:t>
      </w:r>
      <w:r w:rsidRPr="005D2E0B">
        <w:rPr>
          <w:rFonts w:ascii="Times New Roman" w:hAnsi="Times New Roman"/>
          <w:sz w:val="28"/>
        </w:rPr>
        <w:t>лише</w:t>
      </w:r>
      <w:r w:rsidRPr="005D2E0B">
        <w:rPr>
          <w:rFonts w:ascii="Times New Roman" w:hAnsi="Times New Roman"/>
          <w:spacing w:val="-5"/>
          <w:sz w:val="28"/>
        </w:rPr>
        <w:t xml:space="preserve"> </w:t>
      </w:r>
      <w:r w:rsidRPr="005D2E0B">
        <w:rPr>
          <w:rFonts w:ascii="Times New Roman" w:hAnsi="Times New Roman"/>
          <w:sz w:val="28"/>
        </w:rPr>
        <w:t>уявні</w:t>
      </w:r>
      <w:r w:rsidRPr="005D2E0B">
        <w:rPr>
          <w:rFonts w:ascii="Times New Roman" w:hAnsi="Times New Roman"/>
          <w:spacing w:val="-4"/>
          <w:sz w:val="28"/>
        </w:rPr>
        <w:t xml:space="preserve"> </w:t>
      </w:r>
      <w:r w:rsidRPr="005D2E0B">
        <w:rPr>
          <w:rFonts w:ascii="Times New Roman" w:hAnsi="Times New Roman"/>
          <w:spacing w:val="-2"/>
          <w:sz w:val="28"/>
        </w:rPr>
        <w:t>неприємності.</w:t>
      </w:r>
    </w:p>
    <w:p w:rsidR="00F67F92" w:rsidRPr="005D2E0B" w:rsidRDefault="00F67F92" w:rsidP="005D2E0B">
      <w:pPr>
        <w:pStyle w:val="aa"/>
        <w:widowControl w:val="0"/>
        <w:numPr>
          <w:ilvl w:val="0"/>
          <w:numId w:val="25"/>
        </w:numPr>
        <w:tabs>
          <w:tab w:val="left" w:pos="501"/>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Мене</w:t>
      </w:r>
      <w:r w:rsidRPr="005D2E0B">
        <w:rPr>
          <w:rFonts w:ascii="Times New Roman" w:hAnsi="Times New Roman"/>
          <w:spacing w:val="-5"/>
          <w:sz w:val="28"/>
        </w:rPr>
        <w:t xml:space="preserve"> </w:t>
      </w:r>
      <w:r w:rsidRPr="005D2E0B">
        <w:rPr>
          <w:rFonts w:ascii="Times New Roman" w:hAnsi="Times New Roman"/>
          <w:sz w:val="28"/>
        </w:rPr>
        <w:t>лякають</w:t>
      </w:r>
      <w:r w:rsidRPr="005D2E0B">
        <w:rPr>
          <w:rFonts w:ascii="Times New Roman" w:hAnsi="Times New Roman"/>
          <w:spacing w:val="-4"/>
          <w:sz w:val="28"/>
        </w:rPr>
        <w:t xml:space="preserve"> </w:t>
      </w:r>
      <w:r w:rsidRPr="005D2E0B">
        <w:rPr>
          <w:rFonts w:ascii="Times New Roman" w:hAnsi="Times New Roman"/>
          <w:spacing w:val="-2"/>
          <w:sz w:val="28"/>
        </w:rPr>
        <w:t>труднощі.</w:t>
      </w:r>
    </w:p>
    <w:p w:rsidR="00F67F92" w:rsidRPr="005D2E0B" w:rsidRDefault="00F67F92" w:rsidP="005D2E0B">
      <w:pPr>
        <w:pStyle w:val="aa"/>
        <w:widowControl w:val="0"/>
        <w:numPr>
          <w:ilvl w:val="0"/>
          <w:numId w:val="25"/>
        </w:numPr>
        <w:tabs>
          <w:tab w:val="left" w:pos="501"/>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Люблю</w:t>
      </w:r>
      <w:r w:rsidRPr="005D2E0B">
        <w:rPr>
          <w:rFonts w:ascii="Times New Roman" w:hAnsi="Times New Roman"/>
          <w:spacing w:val="-4"/>
          <w:sz w:val="28"/>
        </w:rPr>
        <w:t xml:space="preserve"> </w:t>
      </w:r>
      <w:r w:rsidRPr="005D2E0B">
        <w:rPr>
          <w:rFonts w:ascii="Times New Roman" w:hAnsi="Times New Roman"/>
          <w:sz w:val="28"/>
        </w:rPr>
        <w:t>копатися</w:t>
      </w:r>
      <w:r w:rsidRPr="005D2E0B">
        <w:rPr>
          <w:rFonts w:ascii="Times New Roman" w:hAnsi="Times New Roman"/>
          <w:spacing w:val="-5"/>
          <w:sz w:val="28"/>
        </w:rPr>
        <w:t xml:space="preserve"> </w:t>
      </w:r>
      <w:r w:rsidRPr="005D2E0B">
        <w:rPr>
          <w:rFonts w:ascii="Times New Roman" w:hAnsi="Times New Roman"/>
          <w:sz w:val="28"/>
        </w:rPr>
        <w:t>в</w:t>
      </w:r>
      <w:r w:rsidRPr="005D2E0B">
        <w:rPr>
          <w:rFonts w:ascii="Times New Roman" w:hAnsi="Times New Roman"/>
          <w:spacing w:val="-4"/>
          <w:sz w:val="28"/>
        </w:rPr>
        <w:t xml:space="preserve"> </w:t>
      </w:r>
      <w:r w:rsidRPr="005D2E0B">
        <w:rPr>
          <w:rFonts w:ascii="Times New Roman" w:hAnsi="Times New Roman"/>
          <w:sz w:val="28"/>
        </w:rPr>
        <w:t>своїх</w:t>
      </w:r>
      <w:r w:rsidRPr="005D2E0B">
        <w:rPr>
          <w:rFonts w:ascii="Times New Roman" w:hAnsi="Times New Roman"/>
          <w:spacing w:val="-2"/>
          <w:sz w:val="28"/>
        </w:rPr>
        <w:t xml:space="preserve"> недоліках.</w:t>
      </w:r>
    </w:p>
    <w:p w:rsidR="00F67F92" w:rsidRPr="005D2E0B" w:rsidRDefault="00F67F92" w:rsidP="005D2E0B">
      <w:pPr>
        <w:pStyle w:val="aa"/>
        <w:widowControl w:val="0"/>
        <w:numPr>
          <w:ilvl w:val="0"/>
          <w:numId w:val="25"/>
        </w:numPr>
        <w:tabs>
          <w:tab w:val="left" w:pos="501"/>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Мене</w:t>
      </w:r>
      <w:r w:rsidRPr="005D2E0B">
        <w:rPr>
          <w:rFonts w:ascii="Times New Roman" w:hAnsi="Times New Roman"/>
          <w:spacing w:val="-4"/>
          <w:sz w:val="28"/>
        </w:rPr>
        <w:t xml:space="preserve"> </w:t>
      </w:r>
      <w:r w:rsidRPr="005D2E0B">
        <w:rPr>
          <w:rFonts w:ascii="Times New Roman" w:hAnsi="Times New Roman"/>
          <w:sz w:val="28"/>
        </w:rPr>
        <w:t>легко</w:t>
      </w:r>
      <w:r w:rsidRPr="005D2E0B">
        <w:rPr>
          <w:rFonts w:ascii="Times New Roman" w:hAnsi="Times New Roman"/>
          <w:spacing w:val="-3"/>
          <w:sz w:val="28"/>
        </w:rPr>
        <w:t xml:space="preserve"> </w:t>
      </w:r>
      <w:r w:rsidRPr="005D2E0B">
        <w:rPr>
          <w:rFonts w:ascii="Times New Roman" w:hAnsi="Times New Roman"/>
          <w:spacing w:val="-2"/>
          <w:sz w:val="28"/>
        </w:rPr>
        <w:t>переконати.</w:t>
      </w:r>
    </w:p>
    <w:p w:rsidR="00F67F92" w:rsidRPr="005D2E0B" w:rsidRDefault="00F67F92" w:rsidP="005D2E0B">
      <w:pPr>
        <w:pStyle w:val="aa"/>
        <w:widowControl w:val="0"/>
        <w:numPr>
          <w:ilvl w:val="0"/>
          <w:numId w:val="25"/>
        </w:numPr>
        <w:tabs>
          <w:tab w:val="left" w:pos="501"/>
        </w:tabs>
        <w:autoSpaceDE w:val="0"/>
        <w:autoSpaceDN w:val="0"/>
        <w:spacing w:before="2" w:after="0" w:line="322" w:lineRule="exact"/>
        <w:ind w:left="0" w:firstLine="851"/>
        <w:contextualSpacing w:val="0"/>
        <w:rPr>
          <w:rFonts w:ascii="Times New Roman" w:hAnsi="Times New Roman"/>
          <w:sz w:val="28"/>
        </w:rPr>
      </w:pPr>
      <w:r w:rsidRPr="005D2E0B">
        <w:rPr>
          <w:rFonts w:ascii="Times New Roman" w:hAnsi="Times New Roman"/>
          <w:sz w:val="28"/>
        </w:rPr>
        <w:t xml:space="preserve">Я </w:t>
      </w:r>
      <w:r w:rsidRPr="005D2E0B">
        <w:rPr>
          <w:rFonts w:ascii="Times New Roman" w:hAnsi="Times New Roman"/>
          <w:spacing w:val="-2"/>
          <w:sz w:val="28"/>
        </w:rPr>
        <w:t>недовірливий.</w:t>
      </w:r>
    </w:p>
    <w:p w:rsidR="00F67F92" w:rsidRPr="005D2E0B" w:rsidRDefault="00F67F92" w:rsidP="005D2E0B">
      <w:pPr>
        <w:pStyle w:val="aa"/>
        <w:widowControl w:val="0"/>
        <w:numPr>
          <w:ilvl w:val="0"/>
          <w:numId w:val="25"/>
        </w:numPr>
        <w:tabs>
          <w:tab w:val="left" w:pos="642"/>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Я</w:t>
      </w:r>
      <w:r w:rsidRPr="005D2E0B">
        <w:rPr>
          <w:rFonts w:ascii="Times New Roman" w:hAnsi="Times New Roman"/>
          <w:spacing w:val="-5"/>
          <w:sz w:val="28"/>
        </w:rPr>
        <w:t xml:space="preserve"> </w:t>
      </w:r>
      <w:r w:rsidRPr="005D2E0B">
        <w:rPr>
          <w:rFonts w:ascii="Times New Roman" w:hAnsi="Times New Roman"/>
          <w:sz w:val="28"/>
        </w:rPr>
        <w:t>насилу</w:t>
      </w:r>
      <w:r w:rsidRPr="005D2E0B">
        <w:rPr>
          <w:rFonts w:ascii="Times New Roman" w:hAnsi="Times New Roman"/>
          <w:spacing w:val="-6"/>
          <w:sz w:val="28"/>
        </w:rPr>
        <w:t xml:space="preserve"> </w:t>
      </w:r>
      <w:r w:rsidRPr="005D2E0B">
        <w:rPr>
          <w:rFonts w:ascii="Times New Roman" w:hAnsi="Times New Roman"/>
          <w:sz w:val="28"/>
        </w:rPr>
        <w:t>переношу</w:t>
      </w:r>
      <w:r w:rsidRPr="005D2E0B">
        <w:rPr>
          <w:rFonts w:ascii="Times New Roman" w:hAnsi="Times New Roman"/>
          <w:spacing w:val="-6"/>
          <w:sz w:val="28"/>
        </w:rPr>
        <w:t xml:space="preserve"> </w:t>
      </w:r>
      <w:r w:rsidRPr="005D2E0B">
        <w:rPr>
          <w:rFonts w:ascii="Times New Roman" w:hAnsi="Times New Roman"/>
          <w:sz w:val="28"/>
        </w:rPr>
        <w:t>час</w:t>
      </w:r>
      <w:r w:rsidRPr="005D2E0B">
        <w:rPr>
          <w:rFonts w:ascii="Times New Roman" w:hAnsi="Times New Roman"/>
          <w:spacing w:val="-2"/>
          <w:sz w:val="28"/>
        </w:rPr>
        <w:t xml:space="preserve"> очікування.</w:t>
      </w:r>
    </w:p>
    <w:p w:rsidR="00F67F92" w:rsidRPr="005D2E0B" w:rsidRDefault="00F67F92" w:rsidP="005D2E0B">
      <w:pPr>
        <w:pStyle w:val="aa"/>
        <w:widowControl w:val="0"/>
        <w:numPr>
          <w:ilvl w:val="0"/>
          <w:numId w:val="25"/>
        </w:numPr>
        <w:tabs>
          <w:tab w:val="left" w:pos="706"/>
        </w:tabs>
        <w:autoSpaceDE w:val="0"/>
        <w:autoSpaceDN w:val="0"/>
        <w:spacing w:after="0" w:line="240" w:lineRule="auto"/>
        <w:ind w:left="0" w:right="560" w:firstLine="851"/>
        <w:contextualSpacing w:val="0"/>
        <w:rPr>
          <w:rFonts w:ascii="Times New Roman" w:hAnsi="Times New Roman"/>
          <w:sz w:val="28"/>
        </w:rPr>
      </w:pPr>
      <w:r w:rsidRPr="005D2E0B">
        <w:rPr>
          <w:rFonts w:ascii="Times New Roman" w:hAnsi="Times New Roman"/>
          <w:sz w:val="28"/>
        </w:rPr>
        <w:t>Нерідко</w:t>
      </w:r>
      <w:r w:rsidRPr="005D2E0B">
        <w:rPr>
          <w:rFonts w:ascii="Times New Roman" w:hAnsi="Times New Roman"/>
          <w:spacing w:val="40"/>
          <w:sz w:val="28"/>
        </w:rPr>
        <w:t xml:space="preserve"> </w:t>
      </w:r>
      <w:r w:rsidRPr="005D2E0B">
        <w:rPr>
          <w:rFonts w:ascii="Times New Roman" w:hAnsi="Times New Roman"/>
          <w:sz w:val="28"/>
        </w:rPr>
        <w:t>мені</w:t>
      </w:r>
      <w:r w:rsidRPr="005D2E0B">
        <w:rPr>
          <w:rFonts w:ascii="Times New Roman" w:hAnsi="Times New Roman"/>
          <w:spacing w:val="40"/>
          <w:sz w:val="28"/>
        </w:rPr>
        <w:t xml:space="preserve"> </w:t>
      </w:r>
      <w:r w:rsidRPr="005D2E0B">
        <w:rPr>
          <w:rFonts w:ascii="Times New Roman" w:hAnsi="Times New Roman"/>
          <w:sz w:val="28"/>
        </w:rPr>
        <w:t>здаються</w:t>
      </w:r>
      <w:r w:rsidRPr="005D2E0B">
        <w:rPr>
          <w:rFonts w:ascii="Times New Roman" w:hAnsi="Times New Roman"/>
          <w:spacing w:val="40"/>
          <w:sz w:val="28"/>
        </w:rPr>
        <w:t xml:space="preserve"> </w:t>
      </w:r>
      <w:r w:rsidRPr="005D2E0B">
        <w:rPr>
          <w:rFonts w:ascii="Times New Roman" w:hAnsi="Times New Roman"/>
          <w:sz w:val="28"/>
        </w:rPr>
        <w:t>безвихідними</w:t>
      </w:r>
      <w:r w:rsidRPr="005D2E0B">
        <w:rPr>
          <w:rFonts w:ascii="Times New Roman" w:hAnsi="Times New Roman"/>
          <w:spacing w:val="40"/>
          <w:sz w:val="28"/>
        </w:rPr>
        <w:t xml:space="preserve"> </w:t>
      </w:r>
      <w:r w:rsidRPr="005D2E0B">
        <w:rPr>
          <w:rFonts w:ascii="Times New Roman" w:hAnsi="Times New Roman"/>
          <w:sz w:val="28"/>
        </w:rPr>
        <w:t>положення,</w:t>
      </w:r>
      <w:r w:rsidRPr="005D2E0B">
        <w:rPr>
          <w:rFonts w:ascii="Times New Roman" w:hAnsi="Times New Roman"/>
          <w:spacing w:val="40"/>
          <w:sz w:val="28"/>
        </w:rPr>
        <w:t xml:space="preserve"> </w:t>
      </w:r>
      <w:r w:rsidRPr="005D2E0B">
        <w:rPr>
          <w:rFonts w:ascii="Times New Roman" w:hAnsi="Times New Roman"/>
          <w:sz w:val="28"/>
        </w:rPr>
        <w:t>з</w:t>
      </w:r>
      <w:r w:rsidRPr="005D2E0B">
        <w:rPr>
          <w:rFonts w:ascii="Times New Roman" w:hAnsi="Times New Roman"/>
          <w:spacing w:val="40"/>
          <w:sz w:val="28"/>
        </w:rPr>
        <w:t xml:space="preserve"> </w:t>
      </w:r>
      <w:r w:rsidRPr="005D2E0B">
        <w:rPr>
          <w:rFonts w:ascii="Times New Roman" w:hAnsi="Times New Roman"/>
          <w:sz w:val="28"/>
        </w:rPr>
        <w:t>яких</w:t>
      </w:r>
      <w:r w:rsidRPr="005D2E0B">
        <w:rPr>
          <w:rFonts w:ascii="Times New Roman" w:hAnsi="Times New Roman"/>
          <w:spacing w:val="40"/>
          <w:sz w:val="28"/>
        </w:rPr>
        <w:t xml:space="preserve"> </w:t>
      </w:r>
      <w:r w:rsidRPr="005D2E0B">
        <w:rPr>
          <w:rFonts w:ascii="Times New Roman" w:hAnsi="Times New Roman"/>
          <w:sz w:val="28"/>
        </w:rPr>
        <w:t>все-таки</w:t>
      </w:r>
      <w:r w:rsidRPr="005D2E0B">
        <w:rPr>
          <w:rFonts w:ascii="Times New Roman" w:hAnsi="Times New Roman"/>
          <w:spacing w:val="40"/>
          <w:sz w:val="28"/>
        </w:rPr>
        <w:t xml:space="preserve"> </w:t>
      </w:r>
      <w:r w:rsidRPr="005D2E0B">
        <w:rPr>
          <w:rFonts w:ascii="Times New Roman" w:hAnsi="Times New Roman"/>
          <w:sz w:val="28"/>
        </w:rPr>
        <w:t>можна знайти вихід.</w:t>
      </w:r>
    </w:p>
    <w:p w:rsidR="00F67F92" w:rsidRPr="005D2E0B" w:rsidRDefault="00F67F92" w:rsidP="005D2E0B">
      <w:pPr>
        <w:pStyle w:val="aa"/>
        <w:widowControl w:val="0"/>
        <w:numPr>
          <w:ilvl w:val="0"/>
          <w:numId w:val="25"/>
        </w:numPr>
        <w:tabs>
          <w:tab w:val="left" w:pos="642"/>
        </w:tabs>
        <w:autoSpaceDE w:val="0"/>
        <w:autoSpaceDN w:val="0"/>
        <w:spacing w:after="0" w:line="321" w:lineRule="exact"/>
        <w:ind w:left="0" w:firstLine="851"/>
        <w:contextualSpacing w:val="0"/>
        <w:rPr>
          <w:rFonts w:ascii="Times New Roman" w:hAnsi="Times New Roman"/>
          <w:sz w:val="28"/>
        </w:rPr>
      </w:pPr>
      <w:r w:rsidRPr="005D2E0B">
        <w:rPr>
          <w:rFonts w:ascii="Times New Roman" w:hAnsi="Times New Roman"/>
          <w:sz w:val="28"/>
        </w:rPr>
        <w:t>Неприємності</w:t>
      </w:r>
      <w:r w:rsidRPr="005D2E0B">
        <w:rPr>
          <w:rFonts w:ascii="Times New Roman" w:hAnsi="Times New Roman"/>
          <w:spacing w:val="-8"/>
          <w:sz w:val="28"/>
        </w:rPr>
        <w:t xml:space="preserve"> </w:t>
      </w:r>
      <w:r w:rsidRPr="005D2E0B">
        <w:rPr>
          <w:rFonts w:ascii="Times New Roman" w:hAnsi="Times New Roman"/>
          <w:sz w:val="28"/>
        </w:rPr>
        <w:t>мене</w:t>
      </w:r>
      <w:r w:rsidRPr="005D2E0B">
        <w:rPr>
          <w:rFonts w:ascii="Times New Roman" w:hAnsi="Times New Roman"/>
          <w:spacing w:val="-6"/>
          <w:sz w:val="28"/>
        </w:rPr>
        <w:t xml:space="preserve"> </w:t>
      </w:r>
      <w:r w:rsidRPr="005D2E0B">
        <w:rPr>
          <w:rFonts w:ascii="Times New Roman" w:hAnsi="Times New Roman"/>
          <w:sz w:val="28"/>
        </w:rPr>
        <w:t>сильно</w:t>
      </w:r>
      <w:r w:rsidRPr="005D2E0B">
        <w:rPr>
          <w:rFonts w:ascii="Times New Roman" w:hAnsi="Times New Roman"/>
          <w:spacing w:val="-6"/>
          <w:sz w:val="28"/>
        </w:rPr>
        <w:t xml:space="preserve"> </w:t>
      </w:r>
      <w:r w:rsidRPr="005D2E0B">
        <w:rPr>
          <w:rFonts w:ascii="Times New Roman" w:hAnsi="Times New Roman"/>
          <w:sz w:val="28"/>
        </w:rPr>
        <w:t>засмучують,</w:t>
      </w:r>
      <w:r w:rsidRPr="005D2E0B">
        <w:rPr>
          <w:rFonts w:ascii="Times New Roman" w:hAnsi="Times New Roman"/>
          <w:spacing w:val="-7"/>
          <w:sz w:val="28"/>
        </w:rPr>
        <w:t xml:space="preserve"> </w:t>
      </w:r>
      <w:r w:rsidRPr="005D2E0B">
        <w:rPr>
          <w:rFonts w:ascii="Times New Roman" w:hAnsi="Times New Roman"/>
          <w:sz w:val="28"/>
        </w:rPr>
        <w:t>я</w:t>
      </w:r>
      <w:r w:rsidRPr="005D2E0B">
        <w:rPr>
          <w:rFonts w:ascii="Times New Roman" w:hAnsi="Times New Roman"/>
          <w:spacing w:val="-6"/>
          <w:sz w:val="28"/>
        </w:rPr>
        <w:t xml:space="preserve"> </w:t>
      </w:r>
      <w:r w:rsidRPr="005D2E0B">
        <w:rPr>
          <w:rFonts w:ascii="Times New Roman" w:hAnsi="Times New Roman"/>
          <w:sz w:val="28"/>
        </w:rPr>
        <w:t>падаю</w:t>
      </w:r>
      <w:r w:rsidRPr="005D2E0B">
        <w:rPr>
          <w:rFonts w:ascii="Times New Roman" w:hAnsi="Times New Roman"/>
          <w:spacing w:val="-8"/>
          <w:sz w:val="28"/>
        </w:rPr>
        <w:t xml:space="preserve"> </w:t>
      </w:r>
      <w:r w:rsidRPr="005D2E0B">
        <w:rPr>
          <w:rFonts w:ascii="Times New Roman" w:hAnsi="Times New Roman"/>
          <w:spacing w:val="-2"/>
          <w:sz w:val="28"/>
        </w:rPr>
        <w:t>духом.</w:t>
      </w:r>
    </w:p>
    <w:p w:rsidR="00F67F92" w:rsidRPr="005D2E0B" w:rsidRDefault="00F67F92" w:rsidP="005D2E0B">
      <w:pPr>
        <w:pStyle w:val="aa"/>
        <w:widowControl w:val="0"/>
        <w:numPr>
          <w:ilvl w:val="0"/>
          <w:numId w:val="25"/>
        </w:numPr>
        <w:tabs>
          <w:tab w:val="left" w:pos="866"/>
          <w:tab w:val="left" w:pos="1652"/>
          <w:tab w:val="left" w:pos="2917"/>
          <w:tab w:val="left" w:pos="5024"/>
          <w:tab w:val="left" w:pos="5449"/>
          <w:tab w:val="left" w:pos="6873"/>
          <w:tab w:val="left" w:pos="7542"/>
          <w:tab w:val="left" w:pos="8978"/>
        </w:tabs>
        <w:autoSpaceDE w:val="0"/>
        <w:autoSpaceDN w:val="0"/>
        <w:spacing w:after="0" w:line="240" w:lineRule="auto"/>
        <w:ind w:left="0" w:right="572" w:firstLine="851"/>
        <w:contextualSpacing w:val="0"/>
        <w:rPr>
          <w:rFonts w:ascii="Times New Roman" w:hAnsi="Times New Roman"/>
          <w:sz w:val="28"/>
        </w:rPr>
      </w:pPr>
      <w:r w:rsidRPr="005D2E0B">
        <w:rPr>
          <w:rFonts w:ascii="Times New Roman" w:hAnsi="Times New Roman"/>
          <w:spacing w:val="-4"/>
          <w:sz w:val="28"/>
        </w:rPr>
        <w:t>При</w:t>
      </w:r>
      <w:r w:rsidRPr="005D2E0B">
        <w:rPr>
          <w:rFonts w:ascii="Times New Roman" w:hAnsi="Times New Roman"/>
          <w:sz w:val="28"/>
        </w:rPr>
        <w:tab/>
      </w:r>
      <w:r w:rsidRPr="005D2E0B">
        <w:rPr>
          <w:rFonts w:ascii="Times New Roman" w:hAnsi="Times New Roman"/>
          <w:spacing w:val="-2"/>
          <w:sz w:val="28"/>
        </w:rPr>
        <w:t>великих</w:t>
      </w:r>
      <w:r w:rsidRPr="005D2E0B">
        <w:rPr>
          <w:rFonts w:ascii="Times New Roman" w:hAnsi="Times New Roman"/>
          <w:sz w:val="28"/>
        </w:rPr>
        <w:tab/>
      </w:r>
      <w:r w:rsidRPr="005D2E0B">
        <w:rPr>
          <w:rFonts w:ascii="Times New Roman" w:hAnsi="Times New Roman"/>
          <w:spacing w:val="-2"/>
          <w:sz w:val="28"/>
        </w:rPr>
        <w:t>неприємностях</w:t>
      </w:r>
      <w:r w:rsidRPr="005D2E0B">
        <w:rPr>
          <w:rFonts w:ascii="Times New Roman" w:hAnsi="Times New Roman"/>
          <w:sz w:val="28"/>
        </w:rPr>
        <w:tab/>
      </w:r>
      <w:r w:rsidRPr="005D2E0B">
        <w:rPr>
          <w:rFonts w:ascii="Times New Roman" w:hAnsi="Times New Roman"/>
          <w:spacing w:val="-10"/>
          <w:sz w:val="28"/>
        </w:rPr>
        <w:t>я</w:t>
      </w:r>
      <w:r w:rsidRPr="005D2E0B">
        <w:rPr>
          <w:rFonts w:ascii="Times New Roman" w:hAnsi="Times New Roman"/>
          <w:sz w:val="28"/>
        </w:rPr>
        <w:tab/>
      </w:r>
      <w:r w:rsidRPr="005D2E0B">
        <w:rPr>
          <w:rFonts w:ascii="Times New Roman" w:hAnsi="Times New Roman"/>
          <w:spacing w:val="-2"/>
          <w:sz w:val="28"/>
        </w:rPr>
        <w:t>схильний</w:t>
      </w:r>
      <w:r w:rsidRPr="005D2E0B">
        <w:rPr>
          <w:rFonts w:ascii="Times New Roman" w:hAnsi="Times New Roman"/>
          <w:sz w:val="28"/>
        </w:rPr>
        <w:tab/>
      </w:r>
      <w:r w:rsidRPr="005D2E0B">
        <w:rPr>
          <w:rFonts w:ascii="Times New Roman" w:hAnsi="Times New Roman"/>
          <w:spacing w:val="-4"/>
          <w:sz w:val="28"/>
        </w:rPr>
        <w:t>без</w:t>
      </w:r>
      <w:r w:rsidRPr="005D2E0B">
        <w:rPr>
          <w:rFonts w:ascii="Times New Roman" w:hAnsi="Times New Roman"/>
          <w:sz w:val="28"/>
        </w:rPr>
        <w:tab/>
      </w:r>
      <w:r w:rsidRPr="005D2E0B">
        <w:rPr>
          <w:rFonts w:ascii="Times New Roman" w:hAnsi="Times New Roman"/>
          <w:spacing w:val="-2"/>
          <w:sz w:val="28"/>
        </w:rPr>
        <w:t>достатніх</w:t>
      </w:r>
      <w:r w:rsidRPr="005D2E0B">
        <w:rPr>
          <w:rFonts w:ascii="Times New Roman" w:hAnsi="Times New Roman"/>
          <w:sz w:val="28"/>
        </w:rPr>
        <w:tab/>
      </w:r>
      <w:r w:rsidRPr="005D2E0B">
        <w:rPr>
          <w:rFonts w:ascii="Times New Roman" w:hAnsi="Times New Roman"/>
          <w:spacing w:val="-2"/>
          <w:sz w:val="28"/>
        </w:rPr>
        <w:t xml:space="preserve">підстав </w:t>
      </w:r>
      <w:r w:rsidRPr="005D2E0B">
        <w:rPr>
          <w:rFonts w:ascii="Times New Roman" w:hAnsi="Times New Roman"/>
          <w:sz w:val="28"/>
        </w:rPr>
        <w:t>звинувачувати себе.</w:t>
      </w:r>
    </w:p>
    <w:p w:rsidR="00F67F92" w:rsidRPr="005D2E0B" w:rsidRDefault="00F67F92" w:rsidP="005D2E0B">
      <w:pPr>
        <w:pStyle w:val="aa"/>
        <w:widowControl w:val="0"/>
        <w:numPr>
          <w:ilvl w:val="0"/>
          <w:numId w:val="25"/>
        </w:numPr>
        <w:tabs>
          <w:tab w:val="left" w:pos="642"/>
        </w:tabs>
        <w:autoSpaceDE w:val="0"/>
        <w:autoSpaceDN w:val="0"/>
        <w:spacing w:before="1" w:after="0" w:line="322" w:lineRule="exact"/>
        <w:ind w:left="0" w:firstLine="851"/>
        <w:contextualSpacing w:val="0"/>
        <w:rPr>
          <w:rFonts w:ascii="Times New Roman" w:hAnsi="Times New Roman"/>
          <w:sz w:val="28"/>
        </w:rPr>
      </w:pPr>
      <w:r w:rsidRPr="005D2E0B">
        <w:rPr>
          <w:rFonts w:ascii="Times New Roman" w:hAnsi="Times New Roman"/>
          <w:sz w:val="28"/>
        </w:rPr>
        <w:t>Нещастя</w:t>
      </w:r>
      <w:r w:rsidRPr="005D2E0B">
        <w:rPr>
          <w:rFonts w:ascii="Times New Roman" w:hAnsi="Times New Roman"/>
          <w:spacing w:val="-3"/>
          <w:sz w:val="28"/>
        </w:rPr>
        <w:t xml:space="preserve"> </w:t>
      </w:r>
      <w:r w:rsidRPr="005D2E0B">
        <w:rPr>
          <w:rFonts w:ascii="Times New Roman" w:hAnsi="Times New Roman"/>
          <w:sz w:val="28"/>
        </w:rPr>
        <w:t>і</w:t>
      </w:r>
      <w:r w:rsidRPr="005D2E0B">
        <w:rPr>
          <w:rFonts w:ascii="Times New Roman" w:hAnsi="Times New Roman"/>
          <w:spacing w:val="-4"/>
          <w:sz w:val="28"/>
        </w:rPr>
        <w:t xml:space="preserve"> </w:t>
      </w:r>
      <w:r w:rsidRPr="005D2E0B">
        <w:rPr>
          <w:rFonts w:ascii="Times New Roman" w:hAnsi="Times New Roman"/>
          <w:sz w:val="28"/>
        </w:rPr>
        <w:t>невдачі</w:t>
      </w:r>
      <w:r w:rsidRPr="005D2E0B">
        <w:rPr>
          <w:rFonts w:ascii="Times New Roman" w:hAnsi="Times New Roman"/>
          <w:spacing w:val="-2"/>
          <w:sz w:val="28"/>
        </w:rPr>
        <w:t xml:space="preserve"> </w:t>
      </w:r>
      <w:r w:rsidRPr="005D2E0B">
        <w:rPr>
          <w:rFonts w:ascii="Times New Roman" w:hAnsi="Times New Roman"/>
          <w:sz w:val="28"/>
        </w:rPr>
        <w:t>нічому</w:t>
      </w:r>
      <w:r w:rsidRPr="005D2E0B">
        <w:rPr>
          <w:rFonts w:ascii="Times New Roman" w:hAnsi="Times New Roman"/>
          <w:spacing w:val="-6"/>
          <w:sz w:val="28"/>
        </w:rPr>
        <w:t xml:space="preserve"> </w:t>
      </w:r>
      <w:r w:rsidRPr="005D2E0B">
        <w:rPr>
          <w:rFonts w:ascii="Times New Roman" w:hAnsi="Times New Roman"/>
          <w:sz w:val="28"/>
        </w:rPr>
        <w:t>мене</w:t>
      </w:r>
      <w:r w:rsidRPr="005D2E0B">
        <w:rPr>
          <w:rFonts w:ascii="Times New Roman" w:hAnsi="Times New Roman"/>
          <w:spacing w:val="-2"/>
          <w:sz w:val="28"/>
        </w:rPr>
        <w:t xml:space="preserve"> </w:t>
      </w:r>
      <w:r w:rsidRPr="005D2E0B">
        <w:rPr>
          <w:rFonts w:ascii="Times New Roman" w:hAnsi="Times New Roman"/>
          <w:sz w:val="28"/>
        </w:rPr>
        <w:t>не</w:t>
      </w:r>
      <w:r w:rsidRPr="005D2E0B">
        <w:rPr>
          <w:rFonts w:ascii="Times New Roman" w:hAnsi="Times New Roman"/>
          <w:spacing w:val="-2"/>
          <w:sz w:val="28"/>
        </w:rPr>
        <w:t xml:space="preserve"> вчать.</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Я</w:t>
      </w:r>
      <w:r w:rsidRPr="005D2E0B">
        <w:rPr>
          <w:rFonts w:ascii="Times New Roman" w:hAnsi="Times New Roman"/>
          <w:spacing w:val="-7"/>
          <w:sz w:val="28"/>
        </w:rPr>
        <w:t xml:space="preserve"> </w:t>
      </w:r>
      <w:r w:rsidRPr="005D2E0B">
        <w:rPr>
          <w:rFonts w:ascii="Times New Roman" w:hAnsi="Times New Roman"/>
          <w:sz w:val="28"/>
        </w:rPr>
        <w:t>часто</w:t>
      </w:r>
      <w:r w:rsidRPr="005D2E0B">
        <w:rPr>
          <w:rFonts w:ascii="Times New Roman" w:hAnsi="Times New Roman"/>
          <w:spacing w:val="-4"/>
          <w:sz w:val="28"/>
        </w:rPr>
        <w:t xml:space="preserve"> </w:t>
      </w:r>
      <w:r w:rsidRPr="005D2E0B">
        <w:rPr>
          <w:rFonts w:ascii="Times New Roman" w:hAnsi="Times New Roman"/>
          <w:sz w:val="28"/>
        </w:rPr>
        <w:t>відмовляюся</w:t>
      </w:r>
      <w:r w:rsidRPr="005D2E0B">
        <w:rPr>
          <w:rFonts w:ascii="Times New Roman" w:hAnsi="Times New Roman"/>
          <w:spacing w:val="-5"/>
          <w:sz w:val="28"/>
        </w:rPr>
        <w:t xml:space="preserve"> </w:t>
      </w:r>
      <w:r w:rsidRPr="005D2E0B">
        <w:rPr>
          <w:rFonts w:ascii="Times New Roman" w:hAnsi="Times New Roman"/>
          <w:sz w:val="28"/>
        </w:rPr>
        <w:t>від</w:t>
      </w:r>
      <w:r w:rsidRPr="005D2E0B">
        <w:rPr>
          <w:rFonts w:ascii="Times New Roman" w:hAnsi="Times New Roman"/>
          <w:spacing w:val="-4"/>
          <w:sz w:val="28"/>
        </w:rPr>
        <w:t xml:space="preserve"> </w:t>
      </w:r>
      <w:r w:rsidRPr="005D2E0B">
        <w:rPr>
          <w:rFonts w:ascii="Times New Roman" w:hAnsi="Times New Roman"/>
          <w:sz w:val="28"/>
        </w:rPr>
        <w:t>боротьби,</w:t>
      </w:r>
      <w:r w:rsidRPr="005D2E0B">
        <w:rPr>
          <w:rFonts w:ascii="Times New Roman" w:hAnsi="Times New Roman"/>
          <w:spacing w:val="-8"/>
          <w:sz w:val="28"/>
        </w:rPr>
        <w:t xml:space="preserve"> </w:t>
      </w:r>
      <w:r w:rsidRPr="005D2E0B">
        <w:rPr>
          <w:rFonts w:ascii="Times New Roman" w:hAnsi="Times New Roman"/>
          <w:sz w:val="28"/>
        </w:rPr>
        <w:t>вважаючи</w:t>
      </w:r>
      <w:r w:rsidRPr="005D2E0B">
        <w:rPr>
          <w:rFonts w:ascii="Times New Roman" w:hAnsi="Times New Roman"/>
          <w:spacing w:val="-8"/>
          <w:sz w:val="28"/>
        </w:rPr>
        <w:t xml:space="preserve"> </w:t>
      </w:r>
      <w:r w:rsidRPr="005D2E0B">
        <w:rPr>
          <w:rFonts w:ascii="Times New Roman" w:hAnsi="Times New Roman"/>
          <w:sz w:val="28"/>
        </w:rPr>
        <w:t>її</w:t>
      </w:r>
      <w:r w:rsidRPr="005D2E0B">
        <w:rPr>
          <w:rFonts w:ascii="Times New Roman" w:hAnsi="Times New Roman"/>
          <w:spacing w:val="-6"/>
          <w:sz w:val="28"/>
        </w:rPr>
        <w:t xml:space="preserve"> </w:t>
      </w:r>
      <w:r w:rsidRPr="005D2E0B">
        <w:rPr>
          <w:rFonts w:ascii="Times New Roman" w:hAnsi="Times New Roman"/>
          <w:spacing w:val="-2"/>
          <w:sz w:val="28"/>
        </w:rPr>
        <w:t>безплідною.</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Я</w:t>
      </w:r>
      <w:r w:rsidRPr="005D2E0B">
        <w:rPr>
          <w:rFonts w:ascii="Times New Roman" w:hAnsi="Times New Roman"/>
          <w:spacing w:val="-7"/>
          <w:sz w:val="28"/>
        </w:rPr>
        <w:t xml:space="preserve"> </w:t>
      </w:r>
      <w:r w:rsidRPr="005D2E0B">
        <w:rPr>
          <w:rFonts w:ascii="Times New Roman" w:hAnsi="Times New Roman"/>
          <w:sz w:val="28"/>
        </w:rPr>
        <w:t>нерідко</w:t>
      </w:r>
      <w:r w:rsidRPr="005D2E0B">
        <w:rPr>
          <w:rFonts w:ascii="Times New Roman" w:hAnsi="Times New Roman"/>
          <w:spacing w:val="-2"/>
          <w:sz w:val="28"/>
        </w:rPr>
        <w:t xml:space="preserve"> </w:t>
      </w:r>
      <w:r w:rsidRPr="005D2E0B">
        <w:rPr>
          <w:rFonts w:ascii="Times New Roman" w:hAnsi="Times New Roman"/>
          <w:sz w:val="28"/>
        </w:rPr>
        <w:t>відчуваю</w:t>
      </w:r>
      <w:r w:rsidRPr="005D2E0B">
        <w:rPr>
          <w:rFonts w:ascii="Times New Roman" w:hAnsi="Times New Roman"/>
          <w:spacing w:val="-5"/>
          <w:sz w:val="28"/>
        </w:rPr>
        <w:t xml:space="preserve"> </w:t>
      </w:r>
      <w:r w:rsidRPr="005D2E0B">
        <w:rPr>
          <w:rFonts w:ascii="Times New Roman" w:hAnsi="Times New Roman"/>
          <w:sz w:val="28"/>
        </w:rPr>
        <w:t>себе</w:t>
      </w:r>
      <w:r w:rsidRPr="005D2E0B">
        <w:rPr>
          <w:rFonts w:ascii="Times New Roman" w:hAnsi="Times New Roman"/>
          <w:spacing w:val="-6"/>
          <w:sz w:val="28"/>
        </w:rPr>
        <w:t xml:space="preserve"> </w:t>
      </w:r>
      <w:r w:rsidRPr="005D2E0B">
        <w:rPr>
          <w:rFonts w:ascii="Times New Roman" w:hAnsi="Times New Roman"/>
          <w:spacing w:val="-2"/>
          <w:sz w:val="28"/>
        </w:rPr>
        <w:t>беззахисним.</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Іноді</w:t>
      </w:r>
      <w:r w:rsidRPr="005D2E0B">
        <w:rPr>
          <w:rFonts w:ascii="Times New Roman" w:hAnsi="Times New Roman"/>
          <w:spacing w:val="-2"/>
          <w:sz w:val="28"/>
        </w:rPr>
        <w:t xml:space="preserve"> </w:t>
      </w:r>
      <w:r w:rsidRPr="005D2E0B">
        <w:rPr>
          <w:rFonts w:ascii="Times New Roman" w:hAnsi="Times New Roman"/>
          <w:sz w:val="28"/>
        </w:rPr>
        <w:t>в</w:t>
      </w:r>
      <w:r w:rsidRPr="005D2E0B">
        <w:rPr>
          <w:rFonts w:ascii="Times New Roman" w:hAnsi="Times New Roman"/>
          <w:spacing w:val="-4"/>
          <w:sz w:val="28"/>
        </w:rPr>
        <w:t xml:space="preserve"> </w:t>
      </w:r>
      <w:r w:rsidRPr="005D2E0B">
        <w:rPr>
          <w:rFonts w:ascii="Times New Roman" w:hAnsi="Times New Roman"/>
          <w:sz w:val="28"/>
        </w:rPr>
        <w:t>мене</w:t>
      </w:r>
      <w:r w:rsidRPr="005D2E0B">
        <w:rPr>
          <w:rFonts w:ascii="Times New Roman" w:hAnsi="Times New Roman"/>
          <w:spacing w:val="-6"/>
          <w:sz w:val="28"/>
        </w:rPr>
        <w:t xml:space="preserve"> </w:t>
      </w:r>
      <w:r w:rsidRPr="005D2E0B">
        <w:rPr>
          <w:rFonts w:ascii="Times New Roman" w:hAnsi="Times New Roman"/>
          <w:sz w:val="28"/>
        </w:rPr>
        <w:t>буває</w:t>
      </w:r>
      <w:r w:rsidRPr="005D2E0B">
        <w:rPr>
          <w:rFonts w:ascii="Times New Roman" w:hAnsi="Times New Roman"/>
          <w:spacing w:val="-4"/>
          <w:sz w:val="28"/>
        </w:rPr>
        <w:t xml:space="preserve"> </w:t>
      </w:r>
      <w:r w:rsidRPr="005D2E0B">
        <w:rPr>
          <w:rFonts w:ascii="Times New Roman" w:hAnsi="Times New Roman"/>
          <w:sz w:val="28"/>
        </w:rPr>
        <w:t>стан</w:t>
      </w:r>
      <w:r w:rsidRPr="005D2E0B">
        <w:rPr>
          <w:rFonts w:ascii="Times New Roman" w:hAnsi="Times New Roman"/>
          <w:spacing w:val="-2"/>
          <w:sz w:val="28"/>
        </w:rPr>
        <w:t xml:space="preserve"> відчаю.</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Я</w:t>
      </w:r>
      <w:r w:rsidRPr="005D2E0B">
        <w:rPr>
          <w:rFonts w:ascii="Times New Roman" w:hAnsi="Times New Roman"/>
          <w:spacing w:val="-7"/>
          <w:sz w:val="28"/>
        </w:rPr>
        <w:t xml:space="preserve"> </w:t>
      </w:r>
      <w:r w:rsidRPr="005D2E0B">
        <w:rPr>
          <w:rFonts w:ascii="Times New Roman" w:hAnsi="Times New Roman"/>
          <w:sz w:val="28"/>
        </w:rPr>
        <w:t>відчуваю</w:t>
      </w:r>
      <w:r w:rsidRPr="005D2E0B">
        <w:rPr>
          <w:rFonts w:ascii="Times New Roman" w:hAnsi="Times New Roman"/>
          <w:spacing w:val="-8"/>
          <w:sz w:val="28"/>
        </w:rPr>
        <w:t xml:space="preserve"> </w:t>
      </w:r>
      <w:r w:rsidRPr="005D2E0B">
        <w:rPr>
          <w:rFonts w:ascii="Times New Roman" w:hAnsi="Times New Roman"/>
          <w:sz w:val="28"/>
        </w:rPr>
        <w:t>розгубленість</w:t>
      </w:r>
      <w:r w:rsidRPr="005D2E0B">
        <w:rPr>
          <w:rFonts w:ascii="Times New Roman" w:hAnsi="Times New Roman"/>
          <w:spacing w:val="-8"/>
          <w:sz w:val="28"/>
        </w:rPr>
        <w:t xml:space="preserve"> </w:t>
      </w:r>
      <w:r w:rsidRPr="005D2E0B">
        <w:rPr>
          <w:rFonts w:ascii="Times New Roman" w:hAnsi="Times New Roman"/>
          <w:sz w:val="28"/>
        </w:rPr>
        <w:t>перед</w:t>
      </w:r>
      <w:r w:rsidRPr="005D2E0B">
        <w:rPr>
          <w:rFonts w:ascii="Times New Roman" w:hAnsi="Times New Roman"/>
          <w:spacing w:val="-5"/>
          <w:sz w:val="28"/>
        </w:rPr>
        <w:t xml:space="preserve"> </w:t>
      </w:r>
      <w:r w:rsidRPr="005D2E0B">
        <w:rPr>
          <w:rFonts w:ascii="Times New Roman" w:hAnsi="Times New Roman"/>
          <w:spacing w:val="-2"/>
          <w:sz w:val="28"/>
        </w:rPr>
        <w:t>труднощами.</w:t>
      </w:r>
    </w:p>
    <w:p w:rsidR="00F67F92" w:rsidRPr="005D2E0B" w:rsidRDefault="00F67F92" w:rsidP="005D2E0B">
      <w:pPr>
        <w:pStyle w:val="aa"/>
        <w:widowControl w:val="0"/>
        <w:numPr>
          <w:ilvl w:val="0"/>
          <w:numId w:val="25"/>
        </w:numPr>
        <w:tabs>
          <w:tab w:val="left" w:pos="642"/>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У</w:t>
      </w:r>
      <w:r w:rsidRPr="005D2E0B">
        <w:rPr>
          <w:rFonts w:ascii="Times New Roman" w:hAnsi="Times New Roman"/>
          <w:spacing w:val="-7"/>
          <w:sz w:val="28"/>
        </w:rPr>
        <w:t xml:space="preserve"> </w:t>
      </w:r>
      <w:r w:rsidRPr="005D2E0B">
        <w:rPr>
          <w:rFonts w:ascii="Times New Roman" w:hAnsi="Times New Roman"/>
          <w:sz w:val="28"/>
        </w:rPr>
        <w:t>важкі</w:t>
      </w:r>
      <w:r w:rsidRPr="005D2E0B">
        <w:rPr>
          <w:rFonts w:ascii="Times New Roman" w:hAnsi="Times New Roman"/>
          <w:spacing w:val="-3"/>
          <w:sz w:val="28"/>
        </w:rPr>
        <w:t xml:space="preserve"> </w:t>
      </w:r>
      <w:r w:rsidRPr="005D2E0B">
        <w:rPr>
          <w:rFonts w:ascii="Times New Roman" w:hAnsi="Times New Roman"/>
          <w:sz w:val="28"/>
        </w:rPr>
        <w:t>хвилини</w:t>
      </w:r>
      <w:r w:rsidRPr="005D2E0B">
        <w:rPr>
          <w:rFonts w:ascii="Times New Roman" w:hAnsi="Times New Roman"/>
          <w:spacing w:val="-7"/>
          <w:sz w:val="28"/>
        </w:rPr>
        <w:t xml:space="preserve"> </w:t>
      </w:r>
      <w:r w:rsidRPr="005D2E0B">
        <w:rPr>
          <w:rFonts w:ascii="Times New Roman" w:hAnsi="Times New Roman"/>
          <w:sz w:val="28"/>
        </w:rPr>
        <w:t>життя</w:t>
      </w:r>
      <w:r w:rsidRPr="005D2E0B">
        <w:rPr>
          <w:rFonts w:ascii="Times New Roman" w:hAnsi="Times New Roman"/>
          <w:spacing w:val="-7"/>
          <w:sz w:val="28"/>
        </w:rPr>
        <w:t xml:space="preserve"> </w:t>
      </w:r>
      <w:r w:rsidRPr="005D2E0B">
        <w:rPr>
          <w:rFonts w:ascii="Times New Roman" w:hAnsi="Times New Roman"/>
          <w:sz w:val="28"/>
        </w:rPr>
        <w:t>іноді</w:t>
      </w:r>
      <w:r w:rsidRPr="005D2E0B">
        <w:rPr>
          <w:rFonts w:ascii="Times New Roman" w:hAnsi="Times New Roman"/>
          <w:spacing w:val="-3"/>
          <w:sz w:val="28"/>
        </w:rPr>
        <w:t xml:space="preserve"> </w:t>
      </w:r>
      <w:r w:rsidRPr="005D2E0B">
        <w:rPr>
          <w:rFonts w:ascii="Times New Roman" w:hAnsi="Times New Roman"/>
          <w:sz w:val="28"/>
        </w:rPr>
        <w:t>поводжуся</w:t>
      </w:r>
      <w:r w:rsidRPr="005D2E0B">
        <w:rPr>
          <w:rFonts w:ascii="Times New Roman" w:hAnsi="Times New Roman"/>
          <w:spacing w:val="-4"/>
          <w:sz w:val="28"/>
        </w:rPr>
        <w:t xml:space="preserve"> </w:t>
      </w:r>
      <w:r w:rsidRPr="005D2E0B">
        <w:rPr>
          <w:rFonts w:ascii="Times New Roman" w:hAnsi="Times New Roman"/>
          <w:sz w:val="28"/>
        </w:rPr>
        <w:t>по-дитячому,</w:t>
      </w:r>
      <w:r w:rsidRPr="005D2E0B">
        <w:rPr>
          <w:rFonts w:ascii="Times New Roman" w:hAnsi="Times New Roman"/>
          <w:spacing w:val="-6"/>
          <w:sz w:val="28"/>
        </w:rPr>
        <w:t xml:space="preserve"> </w:t>
      </w:r>
      <w:r w:rsidRPr="005D2E0B">
        <w:rPr>
          <w:rFonts w:ascii="Times New Roman" w:hAnsi="Times New Roman"/>
          <w:sz w:val="28"/>
        </w:rPr>
        <w:t>хочу,</w:t>
      </w:r>
      <w:r w:rsidRPr="005D2E0B">
        <w:rPr>
          <w:rFonts w:ascii="Times New Roman" w:hAnsi="Times New Roman"/>
          <w:spacing w:val="-5"/>
          <w:sz w:val="28"/>
        </w:rPr>
        <w:t xml:space="preserve"> </w:t>
      </w:r>
      <w:r w:rsidRPr="005D2E0B">
        <w:rPr>
          <w:rFonts w:ascii="Times New Roman" w:hAnsi="Times New Roman"/>
          <w:sz w:val="28"/>
        </w:rPr>
        <w:t>щоб</w:t>
      </w:r>
      <w:r w:rsidRPr="005D2E0B">
        <w:rPr>
          <w:rFonts w:ascii="Times New Roman" w:hAnsi="Times New Roman"/>
          <w:spacing w:val="-3"/>
          <w:sz w:val="28"/>
        </w:rPr>
        <w:t xml:space="preserve"> </w:t>
      </w:r>
      <w:r w:rsidRPr="005D2E0B">
        <w:rPr>
          <w:rFonts w:ascii="Times New Roman" w:hAnsi="Times New Roman"/>
          <w:spacing w:val="-2"/>
          <w:sz w:val="28"/>
        </w:rPr>
        <w:t>пожаліли.</w:t>
      </w:r>
    </w:p>
    <w:p w:rsidR="00F67F92" w:rsidRPr="005D2E0B" w:rsidRDefault="00F67F92" w:rsidP="005D2E0B">
      <w:pPr>
        <w:pStyle w:val="aa"/>
        <w:widowControl w:val="0"/>
        <w:numPr>
          <w:ilvl w:val="0"/>
          <w:numId w:val="25"/>
        </w:numPr>
        <w:tabs>
          <w:tab w:val="left" w:pos="642"/>
        </w:tabs>
        <w:autoSpaceDE w:val="0"/>
        <w:autoSpaceDN w:val="0"/>
        <w:spacing w:before="2" w:after="0" w:line="322" w:lineRule="exact"/>
        <w:ind w:left="0" w:firstLine="851"/>
        <w:contextualSpacing w:val="0"/>
        <w:rPr>
          <w:rFonts w:ascii="Times New Roman" w:hAnsi="Times New Roman"/>
          <w:sz w:val="28"/>
        </w:rPr>
      </w:pPr>
      <w:r w:rsidRPr="005D2E0B">
        <w:rPr>
          <w:rFonts w:ascii="Times New Roman" w:hAnsi="Times New Roman"/>
          <w:sz w:val="28"/>
        </w:rPr>
        <w:t>Вважаю</w:t>
      </w:r>
      <w:r w:rsidRPr="005D2E0B">
        <w:rPr>
          <w:rFonts w:ascii="Times New Roman" w:hAnsi="Times New Roman"/>
          <w:spacing w:val="-8"/>
          <w:sz w:val="28"/>
        </w:rPr>
        <w:t xml:space="preserve"> </w:t>
      </w:r>
      <w:r w:rsidRPr="005D2E0B">
        <w:rPr>
          <w:rFonts w:ascii="Times New Roman" w:hAnsi="Times New Roman"/>
          <w:sz w:val="28"/>
        </w:rPr>
        <w:t>недоліки</w:t>
      </w:r>
      <w:r w:rsidRPr="005D2E0B">
        <w:rPr>
          <w:rFonts w:ascii="Times New Roman" w:hAnsi="Times New Roman"/>
          <w:spacing w:val="-7"/>
          <w:sz w:val="28"/>
        </w:rPr>
        <w:t xml:space="preserve"> </w:t>
      </w:r>
      <w:r w:rsidRPr="005D2E0B">
        <w:rPr>
          <w:rFonts w:ascii="Times New Roman" w:hAnsi="Times New Roman"/>
          <w:sz w:val="28"/>
        </w:rPr>
        <w:t>свого</w:t>
      </w:r>
      <w:r w:rsidRPr="005D2E0B">
        <w:rPr>
          <w:rFonts w:ascii="Times New Roman" w:hAnsi="Times New Roman"/>
          <w:spacing w:val="-5"/>
          <w:sz w:val="28"/>
        </w:rPr>
        <w:t xml:space="preserve"> </w:t>
      </w:r>
      <w:r w:rsidRPr="005D2E0B">
        <w:rPr>
          <w:rFonts w:ascii="Times New Roman" w:hAnsi="Times New Roman"/>
          <w:sz w:val="28"/>
        </w:rPr>
        <w:t>характеру</w:t>
      </w:r>
      <w:r w:rsidRPr="005D2E0B">
        <w:rPr>
          <w:rFonts w:ascii="Times New Roman" w:hAnsi="Times New Roman"/>
          <w:spacing w:val="-10"/>
          <w:sz w:val="28"/>
        </w:rPr>
        <w:t xml:space="preserve"> </w:t>
      </w:r>
      <w:r w:rsidRPr="005D2E0B">
        <w:rPr>
          <w:rFonts w:ascii="Times New Roman" w:hAnsi="Times New Roman"/>
          <w:spacing w:val="-2"/>
          <w:sz w:val="28"/>
        </w:rPr>
        <w:t>невиправними.</w:t>
      </w:r>
    </w:p>
    <w:p w:rsidR="00F67F92" w:rsidRPr="005D2E0B" w:rsidRDefault="00F67F92" w:rsidP="005D2E0B">
      <w:pPr>
        <w:pStyle w:val="aa"/>
        <w:widowControl w:val="0"/>
        <w:numPr>
          <w:ilvl w:val="0"/>
          <w:numId w:val="25"/>
        </w:numPr>
        <w:tabs>
          <w:tab w:val="left" w:pos="639"/>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Залишаю</w:t>
      </w:r>
      <w:r w:rsidRPr="005D2E0B">
        <w:rPr>
          <w:rFonts w:ascii="Times New Roman" w:hAnsi="Times New Roman"/>
          <w:spacing w:val="-8"/>
          <w:sz w:val="28"/>
        </w:rPr>
        <w:t xml:space="preserve"> </w:t>
      </w:r>
      <w:r w:rsidRPr="005D2E0B">
        <w:rPr>
          <w:rFonts w:ascii="Times New Roman" w:hAnsi="Times New Roman"/>
          <w:sz w:val="28"/>
        </w:rPr>
        <w:t>за</w:t>
      </w:r>
      <w:r w:rsidRPr="005D2E0B">
        <w:rPr>
          <w:rFonts w:ascii="Times New Roman" w:hAnsi="Times New Roman"/>
          <w:spacing w:val="-5"/>
          <w:sz w:val="28"/>
        </w:rPr>
        <w:t xml:space="preserve"> </w:t>
      </w:r>
      <w:r w:rsidRPr="005D2E0B">
        <w:rPr>
          <w:rFonts w:ascii="Times New Roman" w:hAnsi="Times New Roman"/>
          <w:sz w:val="28"/>
        </w:rPr>
        <w:t>собою</w:t>
      </w:r>
      <w:r w:rsidRPr="005D2E0B">
        <w:rPr>
          <w:rFonts w:ascii="Times New Roman" w:hAnsi="Times New Roman"/>
          <w:spacing w:val="-6"/>
          <w:sz w:val="28"/>
        </w:rPr>
        <w:t xml:space="preserve"> </w:t>
      </w:r>
      <w:r w:rsidRPr="005D2E0B">
        <w:rPr>
          <w:rFonts w:ascii="Times New Roman" w:hAnsi="Times New Roman"/>
          <w:sz w:val="28"/>
        </w:rPr>
        <w:t>останнє</w:t>
      </w:r>
      <w:r w:rsidRPr="005D2E0B">
        <w:rPr>
          <w:rFonts w:ascii="Times New Roman" w:hAnsi="Times New Roman"/>
          <w:spacing w:val="-5"/>
          <w:sz w:val="28"/>
        </w:rPr>
        <w:t xml:space="preserve"> </w:t>
      </w:r>
      <w:r w:rsidRPr="005D2E0B">
        <w:rPr>
          <w:rFonts w:ascii="Times New Roman" w:hAnsi="Times New Roman"/>
          <w:spacing w:val="-2"/>
          <w:sz w:val="28"/>
        </w:rPr>
        <w:t>слово.</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Нерідко</w:t>
      </w:r>
      <w:r w:rsidRPr="005D2E0B">
        <w:rPr>
          <w:rFonts w:ascii="Times New Roman" w:hAnsi="Times New Roman"/>
          <w:spacing w:val="-5"/>
          <w:sz w:val="28"/>
        </w:rPr>
        <w:t xml:space="preserve"> </w:t>
      </w:r>
      <w:r w:rsidRPr="005D2E0B">
        <w:rPr>
          <w:rFonts w:ascii="Times New Roman" w:hAnsi="Times New Roman"/>
          <w:sz w:val="28"/>
        </w:rPr>
        <w:t>в</w:t>
      </w:r>
      <w:r w:rsidRPr="005D2E0B">
        <w:rPr>
          <w:rFonts w:ascii="Times New Roman" w:hAnsi="Times New Roman"/>
          <w:spacing w:val="-6"/>
          <w:sz w:val="28"/>
        </w:rPr>
        <w:t xml:space="preserve"> </w:t>
      </w:r>
      <w:r w:rsidRPr="005D2E0B">
        <w:rPr>
          <w:rFonts w:ascii="Times New Roman" w:hAnsi="Times New Roman"/>
          <w:sz w:val="28"/>
        </w:rPr>
        <w:t>розмові</w:t>
      </w:r>
      <w:r w:rsidRPr="005D2E0B">
        <w:rPr>
          <w:rFonts w:ascii="Times New Roman" w:hAnsi="Times New Roman"/>
          <w:spacing w:val="-5"/>
          <w:sz w:val="28"/>
        </w:rPr>
        <w:t xml:space="preserve"> </w:t>
      </w:r>
      <w:r w:rsidRPr="005D2E0B">
        <w:rPr>
          <w:rFonts w:ascii="Times New Roman" w:hAnsi="Times New Roman"/>
          <w:sz w:val="28"/>
        </w:rPr>
        <w:t>перебиваю</w:t>
      </w:r>
      <w:r w:rsidRPr="005D2E0B">
        <w:rPr>
          <w:rFonts w:ascii="Times New Roman" w:hAnsi="Times New Roman"/>
          <w:spacing w:val="-7"/>
          <w:sz w:val="28"/>
        </w:rPr>
        <w:t xml:space="preserve"> </w:t>
      </w:r>
      <w:r w:rsidRPr="005D2E0B">
        <w:rPr>
          <w:rFonts w:ascii="Times New Roman" w:hAnsi="Times New Roman"/>
          <w:spacing w:val="-2"/>
          <w:sz w:val="28"/>
        </w:rPr>
        <w:t>співрозмовника.</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Мене</w:t>
      </w:r>
      <w:r w:rsidRPr="005D2E0B">
        <w:rPr>
          <w:rFonts w:ascii="Times New Roman" w:hAnsi="Times New Roman"/>
          <w:spacing w:val="-5"/>
          <w:sz w:val="28"/>
        </w:rPr>
        <w:t xml:space="preserve"> </w:t>
      </w:r>
      <w:r w:rsidRPr="005D2E0B">
        <w:rPr>
          <w:rFonts w:ascii="Times New Roman" w:hAnsi="Times New Roman"/>
          <w:sz w:val="28"/>
        </w:rPr>
        <w:t>легко</w:t>
      </w:r>
      <w:r w:rsidRPr="005D2E0B">
        <w:rPr>
          <w:rFonts w:ascii="Times New Roman" w:hAnsi="Times New Roman"/>
          <w:spacing w:val="-6"/>
          <w:sz w:val="28"/>
        </w:rPr>
        <w:t xml:space="preserve"> </w:t>
      </w:r>
      <w:r w:rsidRPr="005D2E0B">
        <w:rPr>
          <w:rFonts w:ascii="Times New Roman" w:hAnsi="Times New Roman"/>
          <w:spacing w:val="-2"/>
          <w:sz w:val="28"/>
        </w:rPr>
        <w:t>розсердити.</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Люблю</w:t>
      </w:r>
      <w:r w:rsidRPr="005D2E0B">
        <w:rPr>
          <w:rFonts w:ascii="Times New Roman" w:hAnsi="Times New Roman"/>
          <w:spacing w:val="-9"/>
          <w:sz w:val="28"/>
        </w:rPr>
        <w:t xml:space="preserve"> </w:t>
      </w:r>
      <w:r w:rsidRPr="005D2E0B">
        <w:rPr>
          <w:rFonts w:ascii="Times New Roman" w:hAnsi="Times New Roman"/>
          <w:sz w:val="28"/>
        </w:rPr>
        <w:t>робити</w:t>
      </w:r>
      <w:r w:rsidRPr="005D2E0B">
        <w:rPr>
          <w:rFonts w:ascii="Times New Roman" w:hAnsi="Times New Roman"/>
          <w:spacing w:val="-8"/>
          <w:sz w:val="28"/>
        </w:rPr>
        <w:t xml:space="preserve"> </w:t>
      </w:r>
      <w:r w:rsidRPr="005D2E0B">
        <w:rPr>
          <w:rFonts w:ascii="Times New Roman" w:hAnsi="Times New Roman"/>
          <w:sz w:val="28"/>
        </w:rPr>
        <w:t>зауваження</w:t>
      </w:r>
      <w:r w:rsidRPr="005D2E0B">
        <w:rPr>
          <w:rFonts w:ascii="Times New Roman" w:hAnsi="Times New Roman"/>
          <w:spacing w:val="-7"/>
          <w:sz w:val="28"/>
        </w:rPr>
        <w:t xml:space="preserve"> </w:t>
      </w:r>
      <w:r w:rsidRPr="005D2E0B">
        <w:rPr>
          <w:rFonts w:ascii="Times New Roman" w:hAnsi="Times New Roman"/>
          <w:spacing w:val="-2"/>
          <w:sz w:val="28"/>
        </w:rPr>
        <w:t>іншим.</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Хочу</w:t>
      </w:r>
      <w:r w:rsidRPr="005D2E0B">
        <w:rPr>
          <w:rFonts w:ascii="Times New Roman" w:hAnsi="Times New Roman"/>
          <w:spacing w:val="-7"/>
          <w:sz w:val="28"/>
        </w:rPr>
        <w:t xml:space="preserve"> </w:t>
      </w:r>
      <w:r w:rsidRPr="005D2E0B">
        <w:rPr>
          <w:rFonts w:ascii="Times New Roman" w:hAnsi="Times New Roman"/>
          <w:sz w:val="28"/>
        </w:rPr>
        <w:t>бути</w:t>
      </w:r>
      <w:r w:rsidRPr="005D2E0B">
        <w:rPr>
          <w:rFonts w:ascii="Times New Roman" w:hAnsi="Times New Roman"/>
          <w:spacing w:val="-2"/>
          <w:sz w:val="28"/>
        </w:rPr>
        <w:t xml:space="preserve"> </w:t>
      </w:r>
      <w:r w:rsidRPr="005D2E0B">
        <w:rPr>
          <w:rFonts w:ascii="Times New Roman" w:hAnsi="Times New Roman"/>
          <w:sz w:val="28"/>
        </w:rPr>
        <w:t>авторитетом</w:t>
      </w:r>
      <w:r w:rsidRPr="005D2E0B">
        <w:rPr>
          <w:rFonts w:ascii="Times New Roman" w:hAnsi="Times New Roman"/>
          <w:spacing w:val="-3"/>
          <w:sz w:val="28"/>
        </w:rPr>
        <w:t xml:space="preserve"> </w:t>
      </w:r>
      <w:r w:rsidRPr="005D2E0B">
        <w:rPr>
          <w:rFonts w:ascii="Times New Roman" w:hAnsi="Times New Roman"/>
          <w:sz w:val="28"/>
        </w:rPr>
        <w:t>для</w:t>
      </w:r>
      <w:r w:rsidRPr="005D2E0B">
        <w:rPr>
          <w:rFonts w:ascii="Times New Roman" w:hAnsi="Times New Roman"/>
          <w:spacing w:val="-5"/>
          <w:sz w:val="28"/>
        </w:rPr>
        <w:t xml:space="preserve"> </w:t>
      </w:r>
      <w:r w:rsidRPr="005D2E0B">
        <w:rPr>
          <w:rFonts w:ascii="Times New Roman" w:hAnsi="Times New Roman"/>
          <w:spacing w:val="-2"/>
          <w:sz w:val="28"/>
        </w:rPr>
        <w:t>інших.</w:t>
      </w:r>
    </w:p>
    <w:p w:rsidR="00F67F92" w:rsidRPr="005D2E0B" w:rsidRDefault="00F67F92" w:rsidP="005D2E0B">
      <w:pPr>
        <w:pStyle w:val="aa"/>
        <w:widowControl w:val="0"/>
        <w:numPr>
          <w:ilvl w:val="0"/>
          <w:numId w:val="25"/>
        </w:numPr>
        <w:tabs>
          <w:tab w:val="left" w:pos="642"/>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Не</w:t>
      </w:r>
      <w:r w:rsidRPr="005D2E0B">
        <w:rPr>
          <w:rFonts w:ascii="Times New Roman" w:hAnsi="Times New Roman"/>
          <w:spacing w:val="-5"/>
          <w:sz w:val="28"/>
        </w:rPr>
        <w:t xml:space="preserve"> </w:t>
      </w:r>
      <w:r w:rsidRPr="005D2E0B">
        <w:rPr>
          <w:rFonts w:ascii="Times New Roman" w:hAnsi="Times New Roman"/>
          <w:sz w:val="28"/>
        </w:rPr>
        <w:t>задовольняюсь</w:t>
      </w:r>
      <w:r w:rsidRPr="005D2E0B">
        <w:rPr>
          <w:rFonts w:ascii="Times New Roman" w:hAnsi="Times New Roman"/>
          <w:spacing w:val="-6"/>
          <w:sz w:val="28"/>
        </w:rPr>
        <w:t xml:space="preserve"> </w:t>
      </w:r>
      <w:r w:rsidRPr="005D2E0B">
        <w:rPr>
          <w:rFonts w:ascii="Times New Roman" w:hAnsi="Times New Roman"/>
          <w:sz w:val="28"/>
        </w:rPr>
        <w:t>малим,</w:t>
      </w:r>
      <w:r w:rsidRPr="005D2E0B">
        <w:rPr>
          <w:rFonts w:ascii="Times New Roman" w:hAnsi="Times New Roman"/>
          <w:spacing w:val="-6"/>
          <w:sz w:val="28"/>
        </w:rPr>
        <w:t xml:space="preserve"> </w:t>
      </w:r>
      <w:r w:rsidRPr="005D2E0B">
        <w:rPr>
          <w:rFonts w:ascii="Times New Roman" w:hAnsi="Times New Roman"/>
          <w:sz w:val="28"/>
        </w:rPr>
        <w:t>хочу</w:t>
      </w:r>
      <w:r w:rsidRPr="005D2E0B">
        <w:rPr>
          <w:rFonts w:ascii="Times New Roman" w:hAnsi="Times New Roman"/>
          <w:spacing w:val="-7"/>
          <w:sz w:val="28"/>
        </w:rPr>
        <w:t xml:space="preserve"> </w:t>
      </w:r>
      <w:r w:rsidRPr="005D2E0B">
        <w:rPr>
          <w:rFonts w:ascii="Times New Roman" w:hAnsi="Times New Roman"/>
          <w:spacing w:val="-2"/>
          <w:sz w:val="28"/>
        </w:rPr>
        <w:t>найбільшого.</w:t>
      </w:r>
    </w:p>
    <w:p w:rsidR="00F67F92" w:rsidRPr="005D2E0B" w:rsidRDefault="00F67F92" w:rsidP="005D2E0B">
      <w:pPr>
        <w:pStyle w:val="aa"/>
        <w:widowControl w:val="0"/>
        <w:numPr>
          <w:ilvl w:val="0"/>
          <w:numId w:val="25"/>
        </w:numPr>
        <w:tabs>
          <w:tab w:val="left" w:pos="642"/>
        </w:tabs>
        <w:autoSpaceDE w:val="0"/>
        <w:autoSpaceDN w:val="0"/>
        <w:spacing w:before="2" w:after="0" w:line="322" w:lineRule="exact"/>
        <w:ind w:left="0" w:firstLine="851"/>
        <w:contextualSpacing w:val="0"/>
        <w:rPr>
          <w:rFonts w:ascii="Times New Roman" w:hAnsi="Times New Roman"/>
          <w:sz w:val="28"/>
        </w:rPr>
      </w:pPr>
      <w:r w:rsidRPr="005D2E0B">
        <w:rPr>
          <w:rFonts w:ascii="Times New Roman" w:hAnsi="Times New Roman"/>
          <w:sz w:val="28"/>
        </w:rPr>
        <w:t>Коли</w:t>
      </w:r>
      <w:r w:rsidRPr="005D2E0B">
        <w:rPr>
          <w:rFonts w:ascii="Times New Roman" w:hAnsi="Times New Roman"/>
          <w:spacing w:val="-10"/>
          <w:sz w:val="28"/>
        </w:rPr>
        <w:t xml:space="preserve"> </w:t>
      </w:r>
      <w:r w:rsidRPr="005D2E0B">
        <w:rPr>
          <w:rFonts w:ascii="Times New Roman" w:hAnsi="Times New Roman"/>
          <w:sz w:val="28"/>
        </w:rPr>
        <w:t>розгніваюся,</w:t>
      </w:r>
      <w:r w:rsidRPr="005D2E0B">
        <w:rPr>
          <w:rFonts w:ascii="Times New Roman" w:hAnsi="Times New Roman"/>
          <w:spacing w:val="-6"/>
          <w:sz w:val="28"/>
        </w:rPr>
        <w:t xml:space="preserve"> </w:t>
      </w:r>
      <w:r w:rsidRPr="005D2E0B">
        <w:rPr>
          <w:rFonts w:ascii="Times New Roman" w:hAnsi="Times New Roman"/>
          <w:sz w:val="28"/>
        </w:rPr>
        <w:t>погано</w:t>
      </w:r>
      <w:r w:rsidRPr="005D2E0B">
        <w:rPr>
          <w:rFonts w:ascii="Times New Roman" w:hAnsi="Times New Roman"/>
          <w:spacing w:val="-5"/>
          <w:sz w:val="28"/>
        </w:rPr>
        <w:t xml:space="preserve"> </w:t>
      </w:r>
      <w:r w:rsidRPr="005D2E0B">
        <w:rPr>
          <w:rFonts w:ascii="Times New Roman" w:hAnsi="Times New Roman"/>
          <w:sz w:val="28"/>
        </w:rPr>
        <w:t>себе</w:t>
      </w:r>
      <w:r w:rsidRPr="005D2E0B">
        <w:rPr>
          <w:rFonts w:ascii="Times New Roman" w:hAnsi="Times New Roman"/>
          <w:spacing w:val="-6"/>
          <w:sz w:val="28"/>
        </w:rPr>
        <w:t xml:space="preserve"> </w:t>
      </w:r>
      <w:r w:rsidRPr="005D2E0B">
        <w:rPr>
          <w:rFonts w:ascii="Times New Roman" w:hAnsi="Times New Roman"/>
          <w:spacing w:val="-2"/>
          <w:sz w:val="28"/>
        </w:rPr>
        <w:t>стримую.</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lastRenderedPageBreak/>
        <w:t>Волію</w:t>
      </w:r>
      <w:r w:rsidRPr="005D2E0B">
        <w:rPr>
          <w:rFonts w:ascii="Times New Roman" w:hAnsi="Times New Roman"/>
          <w:spacing w:val="-5"/>
          <w:sz w:val="28"/>
        </w:rPr>
        <w:t xml:space="preserve"> </w:t>
      </w:r>
      <w:r w:rsidRPr="005D2E0B">
        <w:rPr>
          <w:rFonts w:ascii="Times New Roman" w:hAnsi="Times New Roman"/>
          <w:sz w:val="28"/>
        </w:rPr>
        <w:t>краще</w:t>
      </w:r>
      <w:r w:rsidRPr="005D2E0B">
        <w:rPr>
          <w:rFonts w:ascii="Times New Roman" w:hAnsi="Times New Roman"/>
          <w:spacing w:val="-5"/>
          <w:sz w:val="28"/>
        </w:rPr>
        <w:t xml:space="preserve"> </w:t>
      </w:r>
      <w:r w:rsidRPr="005D2E0B">
        <w:rPr>
          <w:rFonts w:ascii="Times New Roman" w:hAnsi="Times New Roman"/>
          <w:sz w:val="28"/>
        </w:rPr>
        <w:t>керувати,</w:t>
      </w:r>
      <w:r w:rsidRPr="005D2E0B">
        <w:rPr>
          <w:rFonts w:ascii="Times New Roman" w:hAnsi="Times New Roman"/>
          <w:spacing w:val="-4"/>
          <w:sz w:val="28"/>
        </w:rPr>
        <w:t xml:space="preserve"> </w:t>
      </w:r>
      <w:r w:rsidRPr="005D2E0B">
        <w:rPr>
          <w:rFonts w:ascii="Times New Roman" w:hAnsi="Times New Roman"/>
          <w:sz w:val="28"/>
        </w:rPr>
        <w:t>ніж</w:t>
      </w:r>
      <w:r w:rsidRPr="005D2E0B">
        <w:rPr>
          <w:rFonts w:ascii="Times New Roman" w:hAnsi="Times New Roman"/>
          <w:spacing w:val="-3"/>
          <w:sz w:val="28"/>
        </w:rPr>
        <w:t xml:space="preserve"> </w:t>
      </w:r>
      <w:r w:rsidRPr="005D2E0B">
        <w:rPr>
          <w:rFonts w:ascii="Times New Roman" w:hAnsi="Times New Roman"/>
          <w:spacing w:val="-2"/>
          <w:sz w:val="28"/>
        </w:rPr>
        <w:t>підкорятися.</w:t>
      </w:r>
    </w:p>
    <w:p w:rsidR="00F67F92" w:rsidRPr="005D2E0B" w:rsidRDefault="00F67F92" w:rsidP="005D2E0B">
      <w:pPr>
        <w:pStyle w:val="aa"/>
        <w:widowControl w:val="0"/>
        <w:numPr>
          <w:ilvl w:val="0"/>
          <w:numId w:val="25"/>
        </w:numPr>
        <w:tabs>
          <w:tab w:val="left" w:pos="642"/>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У</w:t>
      </w:r>
      <w:r w:rsidRPr="005D2E0B">
        <w:rPr>
          <w:rFonts w:ascii="Times New Roman" w:hAnsi="Times New Roman"/>
          <w:spacing w:val="-4"/>
          <w:sz w:val="28"/>
        </w:rPr>
        <w:t xml:space="preserve"> </w:t>
      </w:r>
      <w:r w:rsidRPr="005D2E0B">
        <w:rPr>
          <w:rFonts w:ascii="Times New Roman" w:hAnsi="Times New Roman"/>
          <w:sz w:val="28"/>
        </w:rPr>
        <w:t>мене</w:t>
      </w:r>
      <w:r w:rsidRPr="005D2E0B">
        <w:rPr>
          <w:rFonts w:ascii="Times New Roman" w:hAnsi="Times New Roman"/>
          <w:spacing w:val="-6"/>
          <w:sz w:val="28"/>
        </w:rPr>
        <w:t xml:space="preserve"> </w:t>
      </w:r>
      <w:r w:rsidRPr="005D2E0B">
        <w:rPr>
          <w:rFonts w:ascii="Times New Roman" w:hAnsi="Times New Roman"/>
          <w:sz w:val="28"/>
        </w:rPr>
        <w:t>різка,</w:t>
      </w:r>
      <w:r w:rsidRPr="005D2E0B">
        <w:rPr>
          <w:rFonts w:ascii="Times New Roman" w:hAnsi="Times New Roman"/>
          <w:spacing w:val="-4"/>
          <w:sz w:val="28"/>
        </w:rPr>
        <w:t xml:space="preserve"> </w:t>
      </w:r>
      <w:r w:rsidRPr="005D2E0B">
        <w:rPr>
          <w:rFonts w:ascii="Times New Roman" w:hAnsi="Times New Roman"/>
          <w:sz w:val="28"/>
        </w:rPr>
        <w:t>грубувата</w:t>
      </w:r>
      <w:r w:rsidRPr="005D2E0B">
        <w:rPr>
          <w:rFonts w:ascii="Times New Roman" w:hAnsi="Times New Roman"/>
          <w:spacing w:val="-4"/>
          <w:sz w:val="28"/>
        </w:rPr>
        <w:t xml:space="preserve"> </w:t>
      </w:r>
      <w:r w:rsidRPr="005D2E0B">
        <w:rPr>
          <w:rFonts w:ascii="Times New Roman" w:hAnsi="Times New Roman"/>
          <w:spacing w:val="-2"/>
          <w:sz w:val="28"/>
        </w:rPr>
        <w:t>жестикуляція.</w:t>
      </w:r>
    </w:p>
    <w:p w:rsidR="00F67F92" w:rsidRPr="005D2E0B" w:rsidRDefault="00F67F92" w:rsidP="005D2E0B">
      <w:pPr>
        <w:pStyle w:val="aa"/>
        <w:widowControl w:val="0"/>
        <w:numPr>
          <w:ilvl w:val="0"/>
          <w:numId w:val="25"/>
        </w:numPr>
        <w:tabs>
          <w:tab w:val="left" w:pos="642"/>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 xml:space="preserve">Я </w:t>
      </w:r>
      <w:r w:rsidRPr="005D2E0B">
        <w:rPr>
          <w:rFonts w:ascii="Times New Roman" w:hAnsi="Times New Roman"/>
          <w:spacing w:val="-2"/>
          <w:sz w:val="28"/>
        </w:rPr>
        <w:t>мстивий.</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Мені</w:t>
      </w:r>
      <w:r w:rsidRPr="005D2E0B">
        <w:rPr>
          <w:rFonts w:ascii="Times New Roman" w:hAnsi="Times New Roman"/>
          <w:spacing w:val="-6"/>
          <w:sz w:val="28"/>
        </w:rPr>
        <w:t xml:space="preserve"> </w:t>
      </w:r>
      <w:r w:rsidRPr="005D2E0B">
        <w:rPr>
          <w:rFonts w:ascii="Times New Roman" w:hAnsi="Times New Roman"/>
          <w:sz w:val="28"/>
        </w:rPr>
        <w:t>важко</w:t>
      </w:r>
      <w:r w:rsidRPr="005D2E0B">
        <w:rPr>
          <w:rFonts w:ascii="Times New Roman" w:hAnsi="Times New Roman"/>
          <w:spacing w:val="-5"/>
          <w:sz w:val="28"/>
        </w:rPr>
        <w:t xml:space="preserve"> </w:t>
      </w:r>
      <w:r w:rsidRPr="005D2E0B">
        <w:rPr>
          <w:rFonts w:ascii="Times New Roman" w:hAnsi="Times New Roman"/>
          <w:sz w:val="28"/>
        </w:rPr>
        <w:t>змінювати</w:t>
      </w:r>
      <w:r w:rsidRPr="005D2E0B">
        <w:rPr>
          <w:rFonts w:ascii="Times New Roman" w:hAnsi="Times New Roman"/>
          <w:spacing w:val="-6"/>
          <w:sz w:val="28"/>
        </w:rPr>
        <w:t xml:space="preserve"> </w:t>
      </w:r>
      <w:r w:rsidRPr="005D2E0B">
        <w:rPr>
          <w:rFonts w:ascii="Times New Roman" w:hAnsi="Times New Roman"/>
          <w:spacing w:val="-2"/>
          <w:sz w:val="28"/>
        </w:rPr>
        <w:t>звички.</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Нелегко</w:t>
      </w:r>
      <w:r w:rsidRPr="005D2E0B">
        <w:rPr>
          <w:rFonts w:ascii="Times New Roman" w:hAnsi="Times New Roman"/>
          <w:spacing w:val="-7"/>
          <w:sz w:val="28"/>
        </w:rPr>
        <w:t xml:space="preserve"> </w:t>
      </w:r>
      <w:r w:rsidRPr="005D2E0B">
        <w:rPr>
          <w:rFonts w:ascii="Times New Roman" w:hAnsi="Times New Roman"/>
          <w:sz w:val="28"/>
        </w:rPr>
        <w:t>переключати</w:t>
      </w:r>
      <w:r w:rsidRPr="005D2E0B">
        <w:rPr>
          <w:rFonts w:ascii="Times New Roman" w:hAnsi="Times New Roman"/>
          <w:spacing w:val="-7"/>
          <w:sz w:val="28"/>
        </w:rPr>
        <w:t xml:space="preserve"> </w:t>
      </w:r>
      <w:r w:rsidRPr="005D2E0B">
        <w:rPr>
          <w:rFonts w:ascii="Times New Roman" w:hAnsi="Times New Roman"/>
          <w:spacing w:val="-2"/>
          <w:sz w:val="28"/>
        </w:rPr>
        <w:t>увагу.</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Дуже</w:t>
      </w:r>
      <w:r w:rsidRPr="005D2E0B">
        <w:rPr>
          <w:rFonts w:ascii="Times New Roman" w:hAnsi="Times New Roman"/>
          <w:spacing w:val="-6"/>
          <w:sz w:val="28"/>
        </w:rPr>
        <w:t xml:space="preserve"> </w:t>
      </w:r>
      <w:r w:rsidRPr="005D2E0B">
        <w:rPr>
          <w:rFonts w:ascii="Times New Roman" w:hAnsi="Times New Roman"/>
          <w:sz w:val="28"/>
        </w:rPr>
        <w:t>насторожено</w:t>
      </w:r>
      <w:r w:rsidRPr="005D2E0B">
        <w:rPr>
          <w:rFonts w:ascii="Times New Roman" w:hAnsi="Times New Roman"/>
          <w:spacing w:val="-5"/>
          <w:sz w:val="28"/>
        </w:rPr>
        <w:t xml:space="preserve"> </w:t>
      </w:r>
      <w:r w:rsidRPr="005D2E0B">
        <w:rPr>
          <w:rFonts w:ascii="Times New Roman" w:hAnsi="Times New Roman"/>
          <w:sz w:val="28"/>
        </w:rPr>
        <w:t>ставлюся</w:t>
      </w:r>
      <w:r w:rsidRPr="005D2E0B">
        <w:rPr>
          <w:rFonts w:ascii="Times New Roman" w:hAnsi="Times New Roman"/>
          <w:spacing w:val="-6"/>
          <w:sz w:val="28"/>
        </w:rPr>
        <w:t xml:space="preserve"> </w:t>
      </w:r>
      <w:r w:rsidRPr="005D2E0B">
        <w:rPr>
          <w:rFonts w:ascii="Times New Roman" w:hAnsi="Times New Roman"/>
          <w:sz w:val="28"/>
        </w:rPr>
        <w:t>до</w:t>
      </w:r>
      <w:r w:rsidRPr="005D2E0B">
        <w:rPr>
          <w:rFonts w:ascii="Times New Roman" w:hAnsi="Times New Roman"/>
          <w:spacing w:val="-5"/>
          <w:sz w:val="28"/>
        </w:rPr>
        <w:t xml:space="preserve"> </w:t>
      </w:r>
      <w:r w:rsidRPr="005D2E0B">
        <w:rPr>
          <w:rFonts w:ascii="Times New Roman" w:hAnsi="Times New Roman"/>
          <w:sz w:val="28"/>
        </w:rPr>
        <w:t>всього</w:t>
      </w:r>
      <w:r w:rsidRPr="005D2E0B">
        <w:rPr>
          <w:rFonts w:ascii="Times New Roman" w:hAnsi="Times New Roman"/>
          <w:spacing w:val="-4"/>
          <w:sz w:val="28"/>
        </w:rPr>
        <w:t xml:space="preserve"> </w:t>
      </w:r>
      <w:r w:rsidRPr="005D2E0B">
        <w:rPr>
          <w:rFonts w:ascii="Times New Roman" w:hAnsi="Times New Roman"/>
          <w:spacing w:val="-2"/>
          <w:sz w:val="28"/>
        </w:rPr>
        <w:t>нового.</w:t>
      </w:r>
    </w:p>
    <w:p w:rsidR="00F67F92" w:rsidRPr="005D2E0B" w:rsidRDefault="00F67F92" w:rsidP="005D2E0B">
      <w:pPr>
        <w:pStyle w:val="aa"/>
        <w:widowControl w:val="0"/>
        <w:numPr>
          <w:ilvl w:val="0"/>
          <w:numId w:val="25"/>
        </w:numPr>
        <w:tabs>
          <w:tab w:val="left" w:pos="642"/>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Мене</w:t>
      </w:r>
      <w:r w:rsidRPr="005D2E0B">
        <w:rPr>
          <w:rFonts w:ascii="Times New Roman" w:hAnsi="Times New Roman"/>
          <w:spacing w:val="-5"/>
          <w:sz w:val="28"/>
        </w:rPr>
        <w:t xml:space="preserve"> </w:t>
      </w:r>
      <w:r w:rsidRPr="005D2E0B">
        <w:rPr>
          <w:rFonts w:ascii="Times New Roman" w:hAnsi="Times New Roman"/>
          <w:sz w:val="28"/>
        </w:rPr>
        <w:t>важко</w:t>
      </w:r>
      <w:r w:rsidRPr="005D2E0B">
        <w:rPr>
          <w:rFonts w:ascii="Times New Roman" w:hAnsi="Times New Roman"/>
          <w:spacing w:val="-4"/>
          <w:sz w:val="28"/>
        </w:rPr>
        <w:t xml:space="preserve"> </w:t>
      </w:r>
      <w:r w:rsidRPr="005D2E0B">
        <w:rPr>
          <w:rFonts w:ascii="Times New Roman" w:hAnsi="Times New Roman"/>
          <w:spacing w:val="-2"/>
          <w:sz w:val="28"/>
        </w:rPr>
        <w:t>переконати.</w:t>
      </w:r>
    </w:p>
    <w:p w:rsidR="00F67F92" w:rsidRPr="005D2E0B" w:rsidRDefault="00F67F92" w:rsidP="005D2E0B">
      <w:pPr>
        <w:pStyle w:val="aa"/>
        <w:widowControl w:val="0"/>
        <w:numPr>
          <w:ilvl w:val="0"/>
          <w:numId w:val="25"/>
        </w:numPr>
        <w:tabs>
          <w:tab w:val="left" w:pos="642"/>
        </w:tabs>
        <w:autoSpaceDE w:val="0"/>
        <w:autoSpaceDN w:val="0"/>
        <w:spacing w:before="2" w:after="0" w:line="322" w:lineRule="exact"/>
        <w:ind w:left="0" w:firstLine="851"/>
        <w:contextualSpacing w:val="0"/>
        <w:rPr>
          <w:rFonts w:ascii="Times New Roman" w:hAnsi="Times New Roman"/>
          <w:sz w:val="28"/>
        </w:rPr>
      </w:pPr>
      <w:r w:rsidRPr="005D2E0B">
        <w:rPr>
          <w:rFonts w:ascii="Times New Roman" w:hAnsi="Times New Roman"/>
          <w:sz w:val="28"/>
        </w:rPr>
        <w:t>Нерідко</w:t>
      </w:r>
      <w:r w:rsidRPr="005D2E0B">
        <w:rPr>
          <w:rFonts w:ascii="Times New Roman" w:hAnsi="Times New Roman"/>
          <w:spacing w:val="-5"/>
          <w:sz w:val="28"/>
        </w:rPr>
        <w:t xml:space="preserve"> </w:t>
      </w:r>
      <w:r w:rsidRPr="005D2E0B">
        <w:rPr>
          <w:rFonts w:ascii="Times New Roman" w:hAnsi="Times New Roman"/>
          <w:sz w:val="28"/>
        </w:rPr>
        <w:t>у</w:t>
      </w:r>
      <w:r w:rsidRPr="005D2E0B">
        <w:rPr>
          <w:rFonts w:ascii="Times New Roman" w:hAnsi="Times New Roman"/>
          <w:spacing w:val="-8"/>
          <w:sz w:val="28"/>
        </w:rPr>
        <w:t xml:space="preserve"> </w:t>
      </w:r>
      <w:r w:rsidRPr="005D2E0B">
        <w:rPr>
          <w:rFonts w:ascii="Times New Roman" w:hAnsi="Times New Roman"/>
          <w:sz w:val="28"/>
        </w:rPr>
        <w:t>мене</w:t>
      </w:r>
      <w:r w:rsidRPr="005D2E0B">
        <w:rPr>
          <w:rFonts w:ascii="Times New Roman" w:hAnsi="Times New Roman"/>
          <w:spacing w:val="-4"/>
          <w:sz w:val="28"/>
        </w:rPr>
        <w:t xml:space="preserve"> </w:t>
      </w:r>
      <w:r w:rsidRPr="005D2E0B">
        <w:rPr>
          <w:rFonts w:ascii="Times New Roman" w:hAnsi="Times New Roman"/>
          <w:sz w:val="28"/>
        </w:rPr>
        <w:t>не</w:t>
      </w:r>
      <w:r w:rsidRPr="005D2E0B">
        <w:rPr>
          <w:rFonts w:ascii="Times New Roman" w:hAnsi="Times New Roman"/>
          <w:spacing w:val="-3"/>
          <w:sz w:val="28"/>
        </w:rPr>
        <w:t xml:space="preserve"> </w:t>
      </w:r>
      <w:r w:rsidRPr="005D2E0B">
        <w:rPr>
          <w:rFonts w:ascii="Times New Roman" w:hAnsi="Times New Roman"/>
          <w:sz w:val="28"/>
        </w:rPr>
        <w:t>виходить</w:t>
      </w:r>
      <w:r w:rsidRPr="005D2E0B">
        <w:rPr>
          <w:rFonts w:ascii="Times New Roman" w:hAnsi="Times New Roman"/>
          <w:spacing w:val="-5"/>
          <w:sz w:val="28"/>
        </w:rPr>
        <w:t xml:space="preserve"> </w:t>
      </w:r>
      <w:r w:rsidRPr="005D2E0B">
        <w:rPr>
          <w:rFonts w:ascii="Times New Roman" w:hAnsi="Times New Roman"/>
          <w:sz w:val="28"/>
        </w:rPr>
        <w:t>з</w:t>
      </w:r>
      <w:r w:rsidRPr="005D2E0B">
        <w:rPr>
          <w:rFonts w:ascii="Times New Roman" w:hAnsi="Times New Roman"/>
          <w:spacing w:val="-4"/>
          <w:sz w:val="28"/>
        </w:rPr>
        <w:t xml:space="preserve"> </w:t>
      </w:r>
      <w:r w:rsidRPr="005D2E0B">
        <w:rPr>
          <w:rFonts w:ascii="Times New Roman" w:hAnsi="Times New Roman"/>
          <w:sz w:val="28"/>
        </w:rPr>
        <w:t>голови</w:t>
      </w:r>
      <w:r w:rsidRPr="005D2E0B">
        <w:rPr>
          <w:rFonts w:ascii="Times New Roman" w:hAnsi="Times New Roman"/>
          <w:spacing w:val="-3"/>
          <w:sz w:val="28"/>
        </w:rPr>
        <w:t xml:space="preserve"> </w:t>
      </w:r>
      <w:r w:rsidRPr="005D2E0B">
        <w:rPr>
          <w:rFonts w:ascii="Times New Roman" w:hAnsi="Times New Roman"/>
          <w:sz w:val="28"/>
        </w:rPr>
        <w:t>думку,</w:t>
      </w:r>
      <w:r w:rsidRPr="005D2E0B">
        <w:rPr>
          <w:rFonts w:ascii="Times New Roman" w:hAnsi="Times New Roman"/>
          <w:spacing w:val="-3"/>
          <w:sz w:val="28"/>
        </w:rPr>
        <w:t xml:space="preserve"> </w:t>
      </w:r>
      <w:r w:rsidRPr="005D2E0B">
        <w:rPr>
          <w:rFonts w:ascii="Times New Roman" w:hAnsi="Times New Roman"/>
          <w:sz w:val="28"/>
        </w:rPr>
        <w:t>від</w:t>
      </w:r>
      <w:r w:rsidRPr="005D2E0B">
        <w:rPr>
          <w:rFonts w:ascii="Times New Roman" w:hAnsi="Times New Roman"/>
          <w:spacing w:val="-2"/>
          <w:sz w:val="28"/>
        </w:rPr>
        <w:t xml:space="preserve"> </w:t>
      </w:r>
      <w:r w:rsidRPr="005D2E0B">
        <w:rPr>
          <w:rFonts w:ascii="Times New Roman" w:hAnsi="Times New Roman"/>
          <w:sz w:val="28"/>
        </w:rPr>
        <w:t>якої</w:t>
      </w:r>
      <w:r w:rsidRPr="005D2E0B">
        <w:rPr>
          <w:rFonts w:ascii="Times New Roman" w:hAnsi="Times New Roman"/>
          <w:spacing w:val="-3"/>
          <w:sz w:val="28"/>
        </w:rPr>
        <w:t xml:space="preserve"> </w:t>
      </w:r>
      <w:r w:rsidRPr="005D2E0B">
        <w:rPr>
          <w:rFonts w:ascii="Times New Roman" w:hAnsi="Times New Roman"/>
          <w:sz w:val="28"/>
        </w:rPr>
        <w:t>слід</w:t>
      </w:r>
      <w:r w:rsidRPr="005D2E0B">
        <w:rPr>
          <w:rFonts w:ascii="Times New Roman" w:hAnsi="Times New Roman"/>
          <w:spacing w:val="-3"/>
          <w:sz w:val="28"/>
        </w:rPr>
        <w:t xml:space="preserve"> </w:t>
      </w:r>
      <w:r w:rsidRPr="005D2E0B">
        <w:rPr>
          <w:rFonts w:ascii="Times New Roman" w:hAnsi="Times New Roman"/>
          <w:sz w:val="28"/>
        </w:rPr>
        <w:t>було</w:t>
      </w:r>
      <w:r w:rsidRPr="005D2E0B">
        <w:rPr>
          <w:rFonts w:ascii="Times New Roman" w:hAnsi="Times New Roman"/>
          <w:spacing w:val="-2"/>
          <w:sz w:val="28"/>
        </w:rPr>
        <w:t xml:space="preserve"> </w:t>
      </w:r>
      <w:r w:rsidRPr="005D2E0B">
        <w:rPr>
          <w:rFonts w:ascii="Times New Roman" w:hAnsi="Times New Roman"/>
          <w:sz w:val="28"/>
        </w:rPr>
        <w:t>б</w:t>
      </w:r>
      <w:r w:rsidRPr="005D2E0B">
        <w:rPr>
          <w:rFonts w:ascii="Times New Roman" w:hAnsi="Times New Roman"/>
          <w:spacing w:val="-3"/>
          <w:sz w:val="28"/>
        </w:rPr>
        <w:t xml:space="preserve"> </w:t>
      </w:r>
      <w:r w:rsidRPr="005D2E0B">
        <w:rPr>
          <w:rFonts w:ascii="Times New Roman" w:hAnsi="Times New Roman"/>
          <w:spacing w:val="-2"/>
          <w:sz w:val="28"/>
        </w:rPr>
        <w:t>звільнитися.</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Нелегко</w:t>
      </w:r>
      <w:r w:rsidRPr="005D2E0B">
        <w:rPr>
          <w:rFonts w:ascii="Times New Roman" w:hAnsi="Times New Roman"/>
          <w:spacing w:val="-6"/>
          <w:sz w:val="28"/>
        </w:rPr>
        <w:t xml:space="preserve"> </w:t>
      </w:r>
      <w:r w:rsidRPr="005D2E0B">
        <w:rPr>
          <w:rFonts w:ascii="Times New Roman" w:hAnsi="Times New Roman"/>
          <w:sz w:val="28"/>
        </w:rPr>
        <w:t>зближуються</w:t>
      </w:r>
      <w:r w:rsidRPr="005D2E0B">
        <w:rPr>
          <w:rFonts w:ascii="Times New Roman" w:hAnsi="Times New Roman"/>
          <w:spacing w:val="-6"/>
          <w:sz w:val="28"/>
        </w:rPr>
        <w:t xml:space="preserve"> </w:t>
      </w:r>
      <w:r w:rsidRPr="005D2E0B">
        <w:rPr>
          <w:rFonts w:ascii="Times New Roman" w:hAnsi="Times New Roman"/>
          <w:sz w:val="28"/>
        </w:rPr>
        <w:t>з</w:t>
      </w:r>
      <w:r w:rsidRPr="005D2E0B">
        <w:rPr>
          <w:rFonts w:ascii="Times New Roman" w:hAnsi="Times New Roman"/>
          <w:spacing w:val="-7"/>
          <w:sz w:val="28"/>
        </w:rPr>
        <w:t xml:space="preserve"> </w:t>
      </w:r>
      <w:r w:rsidRPr="005D2E0B">
        <w:rPr>
          <w:rFonts w:ascii="Times New Roman" w:hAnsi="Times New Roman"/>
          <w:spacing w:val="-2"/>
          <w:sz w:val="28"/>
        </w:rPr>
        <w:t>людьми.</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Мене</w:t>
      </w:r>
      <w:r w:rsidRPr="005D2E0B">
        <w:rPr>
          <w:rFonts w:ascii="Times New Roman" w:hAnsi="Times New Roman"/>
          <w:spacing w:val="-8"/>
          <w:sz w:val="28"/>
        </w:rPr>
        <w:t xml:space="preserve"> </w:t>
      </w:r>
      <w:r w:rsidRPr="005D2E0B">
        <w:rPr>
          <w:rFonts w:ascii="Times New Roman" w:hAnsi="Times New Roman"/>
          <w:sz w:val="28"/>
        </w:rPr>
        <w:t>засмучують</w:t>
      </w:r>
      <w:r w:rsidRPr="005D2E0B">
        <w:rPr>
          <w:rFonts w:ascii="Times New Roman" w:hAnsi="Times New Roman"/>
          <w:spacing w:val="-7"/>
          <w:sz w:val="28"/>
        </w:rPr>
        <w:t xml:space="preserve"> </w:t>
      </w:r>
      <w:r w:rsidRPr="005D2E0B">
        <w:rPr>
          <w:rFonts w:ascii="Times New Roman" w:hAnsi="Times New Roman"/>
          <w:sz w:val="28"/>
        </w:rPr>
        <w:t>навіть</w:t>
      </w:r>
      <w:r w:rsidRPr="005D2E0B">
        <w:rPr>
          <w:rFonts w:ascii="Times New Roman" w:hAnsi="Times New Roman"/>
          <w:spacing w:val="-6"/>
          <w:sz w:val="28"/>
        </w:rPr>
        <w:t xml:space="preserve"> </w:t>
      </w:r>
      <w:r w:rsidRPr="005D2E0B">
        <w:rPr>
          <w:rFonts w:ascii="Times New Roman" w:hAnsi="Times New Roman"/>
          <w:sz w:val="28"/>
        </w:rPr>
        <w:t>незначні</w:t>
      </w:r>
      <w:r w:rsidRPr="005D2E0B">
        <w:rPr>
          <w:rFonts w:ascii="Times New Roman" w:hAnsi="Times New Roman"/>
          <w:spacing w:val="-8"/>
          <w:sz w:val="28"/>
        </w:rPr>
        <w:t xml:space="preserve"> </w:t>
      </w:r>
      <w:r w:rsidRPr="005D2E0B">
        <w:rPr>
          <w:rFonts w:ascii="Times New Roman" w:hAnsi="Times New Roman"/>
          <w:sz w:val="28"/>
        </w:rPr>
        <w:t>порушення</w:t>
      </w:r>
      <w:r w:rsidRPr="005D2E0B">
        <w:rPr>
          <w:rFonts w:ascii="Times New Roman" w:hAnsi="Times New Roman"/>
          <w:spacing w:val="-8"/>
          <w:sz w:val="28"/>
        </w:rPr>
        <w:t xml:space="preserve"> </w:t>
      </w:r>
      <w:r w:rsidRPr="005D2E0B">
        <w:rPr>
          <w:rFonts w:ascii="Times New Roman" w:hAnsi="Times New Roman"/>
          <w:spacing w:val="-2"/>
          <w:sz w:val="28"/>
        </w:rPr>
        <w:t>плану.</w:t>
      </w:r>
    </w:p>
    <w:p w:rsidR="00F67F92" w:rsidRPr="005D2E0B" w:rsidRDefault="00F67F92" w:rsidP="005D2E0B">
      <w:pPr>
        <w:pStyle w:val="aa"/>
        <w:widowControl w:val="0"/>
        <w:numPr>
          <w:ilvl w:val="0"/>
          <w:numId w:val="25"/>
        </w:numPr>
        <w:tabs>
          <w:tab w:val="left" w:pos="642"/>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Нерідко</w:t>
      </w:r>
      <w:r w:rsidRPr="005D2E0B">
        <w:rPr>
          <w:rFonts w:ascii="Times New Roman" w:hAnsi="Times New Roman"/>
          <w:spacing w:val="-6"/>
          <w:sz w:val="28"/>
        </w:rPr>
        <w:t xml:space="preserve"> </w:t>
      </w:r>
      <w:r w:rsidRPr="005D2E0B">
        <w:rPr>
          <w:rFonts w:ascii="Times New Roman" w:hAnsi="Times New Roman"/>
          <w:sz w:val="28"/>
        </w:rPr>
        <w:t>я</w:t>
      </w:r>
      <w:r w:rsidRPr="005D2E0B">
        <w:rPr>
          <w:rFonts w:ascii="Times New Roman" w:hAnsi="Times New Roman"/>
          <w:spacing w:val="-7"/>
          <w:sz w:val="28"/>
        </w:rPr>
        <w:t xml:space="preserve"> </w:t>
      </w:r>
      <w:r w:rsidRPr="005D2E0B">
        <w:rPr>
          <w:rFonts w:ascii="Times New Roman" w:hAnsi="Times New Roman"/>
          <w:sz w:val="28"/>
        </w:rPr>
        <w:t>проявляю</w:t>
      </w:r>
      <w:r w:rsidRPr="005D2E0B">
        <w:rPr>
          <w:rFonts w:ascii="Times New Roman" w:hAnsi="Times New Roman"/>
          <w:spacing w:val="-5"/>
          <w:sz w:val="28"/>
        </w:rPr>
        <w:t xml:space="preserve"> </w:t>
      </w:r>
      <w:r w:rsidRPr="005D2E0B">
        <w:rPr>
          <w:rFonts w:ascii="Times New Roman" w:hAnsi="Times New Roman"/>
          <w:spacing w:val="-2"/>
          <w:sz w:val="28"/>
        </w:rPr>
        <w:t>впертість.</w:t>
      </w:r>
    </w:p>
    <w:p w:rsidR="00F67F92" w:rsidRPr="005D2E0B" w:rsidRDefault="00F67F92" w:rsidP="005D2E0B">
      <w:pPr>
        <w:pStyle w:val="aa"/>
        <w:widowControl w:val="0"/>
        <w:numPr>
          <w:ilvl w:val="0"/>
          <w:numId w:val="25"/>
        </w:numPr>
        <w:tabs>
          <w:tab w:val="left" w:pos="642"/>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Неохоче</w:t>
      </w:r>
      <w:r w:rsidRPr="005D2E0B">
        <w:rPr>
          <w:rFonts w:ascii="Times New Roman" w:hAnsi="Times New Roman"/>
          <w:spacing w:val="-6"/>
          <w:sz w:val="28"/>
        </w:rPr>
        <w:t xml:space="preserve"> </w:t>
      </w:r>
      <w:r w:rsidRPr="005D2E0B">
        <w:rPr>
          <w:rFonts w:ascii="Times New Roman" w:hAnsi="Times New Roman"/>
          <w:sz w:val="28"/>
        </w:rPr>
        <w:t>йду</w:t>
      </w:r>
      <w:r w:rsidRPr="005D2E0B">
        <w:rPr>
          <w:rFonts w:ascii="Times New Roman" w:hAnsi="Times New Roman"/>
          <w:spacing w:val="-6"/>
          <w:sz w:val="28"/>
        </w:rPr>
        <w:t xml:space="preserve"> </w:t>
      </w:r>
      <w:r w:rsidRPr="005D2E0B">
        <w:rPr>
          <w:rFonts w:ascii="Times New Roman" w:hAnsi="Times New Roman"/>
          <w:sz w:val="28"/>
        </w:rPr>
        <w:t>на</w:t>
      </w:r>
      <w:r w:rsidRPr="005D2E0B">
        <w:rPr>
          <w:rFonts w:ascii="Times New Roman" w:hAnsi="Times New Roman"/>
          <w:spacing w:val="-5"/>
          <w:sz w:val="28"/>
        </w:rPr>
        <w:t xml:space="preserve"> </w:t>
      </w:r>
      <w:r w:rsidRPr="005D2E0B">
        <w:rPr>
          <w:rFonts w:ascii="Times New Roman" w:hAnsi="Times New Roman"/>
          <w:spacing w:val="-2"/>
          <w:sz w:val="28"/>
        </w:rPr>
        <w:t>ризик.</w:t>
      </w:r>
    </w:p>
    <w:p w:rsidR="00F67F92" w:rsidRPr="005D2E0B" w:rsidRDefault="00F67F92" w:rsidP="005D2E0B">
      <w:pPr>
        <w:pStyle w:val="aa"/>
        <w:widowControl w:val="0"/>
        <w:numPr>
          <w:ilvl w:val="0"/>
          <w:numId w:val="25"/>
        </w:numPr>
        <w:tabs>
          <w:tab w:val="left" w:pos="642"/>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Різко</w:t>
      </w:r>
      <w:r w:rsidRPr="005D2E0B">
        <w:rPr>
          <w:rFonts w:ascii="Times New Roman" w:hAnsi="Times New Roman"/>
          <w:spacing w:val="-6"/>
          <w:sz w:val="28"/>
        </w:rPr>
        <w:t xml:space="preserve"> </w:t>
      </w:r>
      <w:r w:rsidRPr="005D2E0B">
        <w:rPr>
          <w:rFonts w:ascii="Times New Roman" w:hAnsi="Times New Roman"/>
          <w:sz w:val="28"/>
        </w:rPr>
        <w:t>переживаю</w:t>
      </w:r>
      <w:r w:rsidRPr="005D2E0B">
        <w:rPr>
          <w:rFonts w:ascii="Times New Roman" w:hAnsi="Times New Roman"/>
          <w:spacing w:val="-7"/>
          <w:sz w:val="28"/>
        </w:rPr>
        <w:t xml:space="preserve"> </w:t>
      </w:r>
      <w:r w:rsidRPr="005D2E0B">
        <w:rPr>
          <w:rFonts w:ascii="Times New Roman" w:hAnsi="Times New Roman"/>
          <w:sz w:val="28"/>
        </w:rPr>
        <w:t>відхилення</w:t>
      </w:r>
      <w:r w:rsidRPr="005D2E0B">
        <w:rPr>
          <w:rFonts w:ascii="Times New Roman" w:hAnsi="Times New Roman"/>
          <w:spacing w:val="-6"/>
          <w:sz w:val="28"/>
        </w:rPr>
        <w:t xml:space="preserve"> </w:t>
      </w:r>
      <w:r w:rsidRPr="005D2E0B">
        <w:rPr>
          <w:rFonts w:ascii="Times New Roman" w:hAnsi="Times New Roman"/>
          <w:sz w:val="28"/>
        </w:rPr>
        <w:t>від</w:t>
      </w:r>
      <w:r w:rsidRPr="005D2E0B">
        <w:rPr>
          <w:rFonts w:ascii="Times New Roman" w:hAnsi="Times New Roman"/>
          <w:spacing w:val="-8"/>
          <w:sz w:val="28"/>
        </w:rPr>
        <w:t xml:space="preserve"> </w:t>
      </w:r>
      <w:r w:rsidRPr="005D2E0B">
        <w:rPr>
          <w:rFonts w:ascii="Times New Roman" w:hAnsi="Times New Roman"/>
          <w:sz w:val="28"/>
        </w:rPr>
        <w:t>прийнятого</w:t>
      </w:r>
      <w:r w:rsidRPr="005D2E0B">
        <w:rPr>
          <w:rFonts w:ascii="Times New Roman" w:hAnsi="Times New Roman"/>
          <w:spacing w:val="-5"/>
          <w:sz w:val="28"/>
        </w:rPr>
        <w:t xml:space="preserve"> </w:t>
      </w:r>
      <w:r w:rsidRPr="005D2E0B">
        <w:rPr>
          <w:rFonts w:ascii="Times New Roman" w:hAnsi="Times New Roman"/>
          <w:sz w:val="28"/>
        </w:rPr>
        <w:t>мною</w:t>
      </w:r>
      <w:r w:rsidRPr="005D2E0B">
        <w:rPr>
          <w:rFonts w:ascii="Times New Roman" w:hAnsi="Times New Roman"/>
          <w:spacing w:val="-7"/>
          <w:sz w:val="28"/>
        </w:rPr>
        <w:t xml:space="preserve"> </w:t>
      </w:r>
      <w:r w:rsidRPr="005D2E0B">
        <w:rPr>
          <w:rFonts w:ascii="Times New Roman" w:hAnsi="Times New Roman"/>
          <w:sz w:val="28"/>
        </w:rPr>
        <w:t>режиму</w:t>
      </w:r>
      <w:r w:rsidRPr="005D2E0B">
        <w:rPr>
          <w:rFonts w:ascii="Times New Roman" w:hAnsi="Times New Roman"/>
          <w:spacing w:val="-9"/>
          <w:sz w:val="28"/>
        </w:rPr>
        <w:t xml:space="preserve"> </w:t>
      </w:r>
      <w:r w:rsidRPr="005D2E0B">
        <w:rPr>
          <w:rFonts w:ascii="Times New Roman" w:hAnsi="Times New Roman"/>
          <w:spacing w:val="-4"/>
          <w:sz w:val="28"/>
        </w:rPr>
        <w:t>дня.</w:t>
      </w:r>
    </w:p>
    <w:p w:rsidR="00F67F92" w:rsidRPr="005D2E0B" w:rsidRDefault="00F67F92" w:rsidP="005D2E0B">
      <w:pPr>
        <w:pStyle w:val="aa"/>
        <w:tabs>
          <w:tab w:val="left" w:pos="642"/>
        </w:tabs>
        <w:spacing w:line="240" w:lineRule="auto"/>
        <w:ind w:left="0" w:firstLine="851"/>
        <w:rPr>
          <w:rFonts w:ascii="Times New Roman" w:hAnsi="Times New Roman"/>
          <w:sz w:val="28"/>
        </w:rPr>
      </w:pPr>
    </w:p>
    <w:p w:rsidR="00F67F92" w:rsidRPr="005D2E0B" w:rsidRDefault="00F67F92" w:rsidP="005D2E0B">
      <w:pPr>
        <w:pStyle w:val="1"/>
        <w:spacing w:line="319" w:lineRule="exact"/>
        <w:ind w:left="0" w:firstLine="851"/>
      </w:pPr>
      <w:r w:rsidRPr="005D2E0B">
        <w:t>Обробка</w:t>
      </w:r>
      <w:r w:rsidRPr="005D2E0B">
        <w:rPr>
          <w:spacing w:val="-8"/>
        </w:rPr>
        <w:t xml:space="preserve"> </w:t>
      </w:r>
      <w:r w:rsidRPr="005D2E0B">
        <w:t>результатів</w:t>
      </w:r>
      <w:r w:rsidRPr="005D2E0B">
        <w:rPr>
          <w:spacing w:val="-9"/>
        </w:rPr>
        <w:t xml:space="preserve"> </w:t>
      </w:r>
      <w:r w:rsidRPr="005D2E0B">
        <w:rPr>
          <w:spacing w:val="-4"/>
        </w:rPr>
        <w:t>тесту</w:t>
      </w:r>
    </w:p>
    <w:p w:rsidR="00F67F92" w:rsidRPr="005D2E0B" w:rsidRDefault="00F67F92" w:rsidP="005D2E0B">
      <w:pPr>
        <w:pStyle w:val="af0"/>
        <w:spacing w:line="319" w:lineRule="exact"/>
        <w:ind w:left="0" w:firstLine="851"/>
      </w:pPr>
      <w:r w:rsidRPr="005D2E0B">
        <w:t>Підрахуйте</w:t>
      </w:r>
      <w:r w:rsidRPr="005D2E0B">
        <w:rPr>
          <w:spacing w:val="-3"/>
        </w:rPr>
        <w:t xml:space="preserve"> </w:t>
      </w:r>
      <w:r w:rsidRPr="005D2E0B">
        <w:t>суму</w:t>
      </w:r>
      <w:r w:rsidRPr="005D2E0B">
        <w:rPr>
          <w:spacing w:val="-7"/>
        </w:rPr>
        <w:t xml:space="preserve"> </w:t>
      </w:r>
      <w:r w:rsidRPr="005D2E0B">
        <w:t>балів</w:t>
      </w:r>
      <w:r w:rsidRPr="005D2E0B">
        <w:rPr>
          <w:spacing w:val="-2"/>
        </w:rPr>
        <w:t xml:space="preserve"> </w:t>
      </w:r>
      <w:r w:rsidRPr="005D2E0B">
        <w:t>за</w:t>
      </w:r>
      <w:r w:rsidRPr="005D2E0B">
        <w:rPr>
          <w:spacing w:val="-5"/>
        </w:rPr>
        <w:t xml:space="preserve"> </w:t>
      </w:r>
      <w:r w:rsidRPr="005D2E0B">
        <w:t>кожну</w:t>
      </w:r>
      <w:r w:rsidRPr="005D2E0B">
        <w:rPr>
          <w:spacing w:val="-6"/>
        </w:rPr>
        <w:t xml:space="preserve"> </w:t>
      </w:r>
      <w:r w:rsidRPr="005D2E0B">
        <w:t>групу</w:t>
      </w:r>
      <w:r w:rsidRPr="005D2E0B">
        <w:rPr>
          <w:spacing w:val="-5"/>
        </w:rPr>
        <w:t xml:space="preserve"> </w:t>
      </w:r>
      <w:r w:rsidRPr="005D2E0B">
        <w:rPr>
          <w:spacing w:val="-2"/>
        </w:rPr>
        <w:t>питань:</w:t>
      </w:r>
    </w:p>
    <w:p w:rsidR="00F67F92" w:rsidRPr="005D2E0B" w:rsidRDefault="00F67F92" w:rsidP="005D2E0B">
      <w:pPr>
        <w:pStyle w:val="aa"/>
        <w:widowControl w:val="0"/>
        <w:numPr>
          <w:ilvl w:val="0"/>
          <w:numId w:val="27"/>
        </w:numPr>
        <w:tabs>
          <w:tab w:val="left" w:pos="929"/>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Питання</w:t>
      </w:r>
      <w:r w:rsidRPr="005D2E0B">
        <w:rPr>
          <w:rFonts w:ascii="Times New Roman" w:hAnsi="Times New Roman"/>
          <w:spacing w:val="-4"/>
          <w:sz w:val="28"/>
        </w:rPr>
        <w:t xml:space="preserve"> </w:t>
      </w:r>
      <w:r w:rsidRPr="005D2E0B">
        <w:rPr>
          <w:rFonts w:ascii="Times New Roman" w:hAnsi="Times New Roman"/>
          <w:sz w:val="28"/>
        </w:rPr>
        <w:t>№1-10</w:t>
      </w:r>
      <w:r w:rsidRPr="005D2E0B">
        <w:rPr>
          <w:rFonts w:ascii="Times New Roman" w:hAnsi="Times New Roman"/>
          <w:spacing w:val="-4"/>
          <w:sz w:val="28"/>
        </w:rPr>
        <w:t xml:space="preserve"> </w:t>
      </w:r>
      <w:r w:rsidRPr="005D2E0B">
        <w:rPr>
          <w:rFonts w:ascii="Times New Roman" w:hAnsi="Times New Roman"/>
          <w:sz w:val="28"/>
        </w:rPr>
        <w:t>-</w:t>
      </w:r>
      <w:r w:rsidRPr="005D2E0B">
        <w:rPr>
          <w:rFonts w:ascii="Times New Roman" w:hAnsi="Times New Roman"/>
          <w:spacing w:val="-4"/>
          <w:sz w:val="28"/>
        </w:rPr>
        <w:t xml:space="preserve"> </w:t>
      </w:r>
      <w:r w:rsidRPr="005D2E0B">
        <w:rPr>
          <w:rFonts w:ascii="Times New Roman" w:hAnsi="Times New Roman"/>
          <w:spacing w:val="-2"/>
          <w:sz w:val="28"/>
        </w:rPr>
        <w:t>тривожність</w:t>
      </w:r>
    </w:p>
    <w:p w:rsidR="00F67F92" w:rsidRPr="005D2E0B" w:rsidRDefault="00F67F92" w:rsidP="005D2E0B">
      <w:pPr>
        <w:pStyle w:val="aa"/>
        <w:widowControl w:val="0"/>
        <w:numPr>
          <w:ilvl w:val="0"/>
          <w:numId w:val="27"/>
        </w:numPr>
        <w:tabs>
          <w:tab w:val="left" w:pos="929"/>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Питання</w:t>
      </w:r>
      <w:r w:rsidRPr="005D2E0B">
        <w:rPr>
          <w:rFonts w:ascii="Times New Roman" w:hAnsi="Times New Roman"/>
          <w:spacing w:val="-4"/>
          <w:sz w:val="28"/>
        </w:rPr>
        <w:t xml:space="preserve"> </w:t>
      </w:r>
      <w:r w:rsidRPr="005D2E0B">
        <w:rPr>
          <w:rFonts w:ascii="Times New Roman" w:hAnsi="Times New Roman"/>
          <w:sz w:val="28"/>
        </w:rPr>
        <w:t>№11-20</w:t>
      </w:r>
      <w:r w:rsidRPr="005D2E0B">
        <w:rPr>
          <w:rFonts w:ascii="Times New Roman" w:hAnsi="Times New Roman"/>
          <w:spacing w:val="-3"/>
          <w:sz w:val="28"/>
        </w:rPr>
        <w:t xml:space="preserve"> </w:t>
      </w:r>
      <w:r w:rsidRPr="005D2E0B">
        <w:rPr>
          <w:rFonts w:ascii="Times New Roman" w:hAnsi="Times New Roman"/>
          <w:sz w:val="28"/>
        </w:rPr>
        <w:t>-</w:t>
      </w:r>
      <w:r w:rsidRPr="005D2E0B">
        <w:rPr>
          <w:rFonts w:ascii="Times New Roman" w:hAnsi="Times New Roman"/>
          <w:spacing w:val="-4"/>
          <w:sz w:val="28"/>
        </w:rPr>
        <w:t xml:space="preserve"> </w:t>
      </w:r>
      <w:r w:rsidRPr="005D2E0B">
        <w:rPr>
          <w:rFonts w:ascii="Times New Roman" w:hAnsi="Times New Roman"/>
          <w:spacing w:val="-2"/>
          <w:sz w:val="28"/>
        </w:rPr>
        <w:t>фрустрація;</w:t>
      </w:r>
    </w:p>
    <w:p w:rsidR="00F67F92" w:rsidRPr="005D2E0B" w:rsidRDefault="00F67F92" w:rsidP="005D2E0B">
      <w:pPr>
        <w:pStyle w:val="aa"/>
        <w:widowControl w:val="0"/>
        <w:numPr>
          <w:ilvl w:val="0"/>
          <w:numId w:val="27"/>
        </w:numPr>
        <w:tabs>
          <w:tab w:val="left" w:pos="929"/>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Питання</w:t>
      </w:r>
      <w:r w:rsidRPr="005D2E0B">
        <w:rPr>
          <w:rFonts w:ascii="Times New Roman" w:hAnsi="Times New Roman"/>
          <w:spacing w:val="-4"/>
          <w:sz w:val="28"/>
        </w:rPr>
        <w:t xml:space="preserve"> </w:t>
      </w:r>
      <w:r w:rsidRPr="005D2E0B">
        <w:rPr>
          <w:rFonts w:ascii="Times New Roman" w:hAnsi="Times New Roman"/>
          <w:sz w:val="28"/>
        </w:rPr>
        <w:t>№21-30</w:t>
      </w:r>
      <w:r w:rsidRPr="005D2E0B">
        <w:rPr>
          <w:rFonts w:ascii="Times New Roman" w:hAnsi="Times New Roman"/>
          <w:spacing w:val="-3"/>
          <w:sz w:val="28"/>
        </w:rPr>
        <w:t xml:space="preserve"> </w:t>
      </w:r>
      <w:r w:rsidRPr="005D2E0B">
        <w:rPr>
          <w:rFonts w:ascii="Times New Roman" w:hAnsi="Times New Roman"/>
          <w:sz w:val="28"/>
        </w:rPr>
        <w:t>-</w:t>
      </w:r>
      <w:r w:rsidRPr="005D2E0B">
        <w:rPr>
          <w:rFonts w:ascii="Times New Roman" w:hAnsi="Times New Roman"/>
          <w:spacing w:val="-4"/>
          <w:sz w:val="28"/>
        </w:rPr>
        <w:t xml:space="preserve"> </w:t>
      </w:r>
      <w:r w:rsidRPr="005D2E0B">
        <w:rPr>
          <w:rFonts w:ascii="Times New Roman" w:hAnsi="Times New Roman"/>
          <w:spacing w:val="-2"/>
          <w:sz w:val="28"/>
        </w:rPr>
        <w:t>агресивність;</w:t>
      </w:r>
    </w:p>
    <w:p w:rsidR="00F67F92" w:rsidRPr="005D2E0B" w:rsidRDefault="00F67F92" w:rsidP="005D2E0B">
      <w:pPr>
        <w:pStyle w:val="aa"/>
        <w:widowControl w:val="0"/>
        <w:numPr>
          <w:ilvl w:val="0"/>
          <w:numId w:val="27"/>
        </w:numPr>
        <w:tabs>
          <w:tab w:val="left" w:pos="999"/>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Питання</w:t>
      </w:r>
      <w:r w:rsidRPr="005D2E0B">
        <w:rPr>
          <w:rFonts w:ascii="Times New Roman" w:hAnsi="Times New Roman"/>
          <w:spacing w:val="-3"/>
          <w:sz w:val="28"/>
        </w:rPr>
        <w:t xml:space="preserve"> </w:t>
      </w:r>
      <w:r w:rsidRPr="005D2E0B">
        <w:rPr>
          <w:rFonts w:ascii="Times New Roman" w:hAnsi="Times New Roman"/>
          <w:sz w:val="28"/>
        </w:rPr>
        <w:t>№31-40</w:t>
      </w:r>
      <w:r w:rsidRPr="005D2E0B">
        <w:rPr>
          <w:rFonts w:ascii="Times New Roman" w:hAnsi="Times New Roman"/>
          <w:spacing w:val="-3"/>
          <w:sz w:val="28"/>
        </w:rPr>
        <w:t xml:space="preserve"> </w:t>
      </w:r>
      <w:r w:rsidRPr="005D2E0B">
        <w:rPr>
          <w:rFonts w:ascii="Times New Roman" w:hAnsi="Times New Roman"/>
          <w:sz w:val="28"/>
        </w:rPr>
        <w:t>-</w:t>
      </w:r>
      <w:r w:rsidRPr="005D2E0B">
        <w:rPr>
          <w:rFonts w:ascii="Times New Roman" w:hAnsi="Times New Roman"/>
          <w:spacing w:val="-5"/>
          <w:sz w:val="28"/>
        </w:rPr>
        <w:t xml:space="preserve"> </w:t>
      </w:r>
      <w:r w:rsidRPr="005D2E0B">
        <w:rPr>
          <w:rFonts w:ascii="Times New Roman" w:hAnsi="Times New Roman"/>
          <w:spacing w:val="-2"/>
          <w:sz w:val="28"/>
        </w:rPr>
        <w:t>ригідність.</w:t>
      </w:r>
    </w:p>
    <w:p w:rsidR="00F67F92" w:rsidRPr="005D2E0B" w:rsidRDefault="00F67F92" w:rsidP="005D2E0B">
      <w:pPr>
        <w:pStyle w:val="af0"/>
        <w:spacing w:before="7"/>
        <w:ind w:left="0" w:firstLine="851"/>
      </w:pPr>
    </w:p>
    <w:p w:rsidR="00F67F92" w:rsidRPr="005D2E0B" w:rsidRDefault="00F67F92" w:rsidP="005D2E0B">
      <w:pPr>
        <w:pStyle w:val="1"/>
        <w:ind w:left="0" w:firstLine="851"/>
      </w:pPr>
      <w:r w:rsidRPr="005D2E0B">
        <w:t>Іінтерпретація</w:t>
      </w:r>
      <w:r w:rsidRPr="005D2E0B">
        <w:rPr>
          <w:spacing w:val="-12"/>
        </w:rPr>
        <w:t xml:space="preserve"> </w:t>
      </w:r>
      <w:r w:rsidRPr="005D2E0B">
        <w:t>результатів</w:t>
      </w:r>
      <w:r w:rsidRPr="005D2E0B">
        <w:rPr>
          <w:spacing w:val="-12"/>
        </w:rPr>
        <w:t xml:space="preserve"> </w:t>
      </w:r>
      <w:r w:rsidRPr="005D2E0B">
        <w:rPr>
          <w:spacing w:val="-4"/>
        </w:rPr>
        <w:t>тесту</w:t>
      </w:r>
    </w:p>
    <w:p w:rsidR="00F67F92" w:rsidRPr="005D2E0B" w:rsidRDefault="00F67F92" w:rsidP="005D2E0B">
      <w:pPr>
        <w:pStyle w:val="aa"/>
        <w:widowControl w:val="0"/>
        <w:numPr>
          <w:ilvl w:val="0"/>
          <w:numId w:val="26"/>
        </w:numPr>
        <w:tabs>
          <w:tab w:val="left" w:pos="530"/>
        </w:tabs>
        <w:autoSpaceDE w:val="0"/>
        <w:autoSpaceDN w:val="0"/>
        <w:spacing w:after="0" w:line="319" w:lineRule="exact"/>
        <w:ind w:left="0" w:firstLine="851"/>
        <w:contextualSpacing w:val="0"/>
        <w:rPr>
          <w:rFonts w:ascii="Times New Roman" w:hAnsi="Times New Roman"/>
          <w:b/>
          <w:sz w:val="28"/>
        </w:rPr>
      </w:pPr>
      <w:r w:rsidRPr="005D2E0B">
        <w:rPr>
          <w:rFonts w:ascii="Times New Roman" w:hAnsi="Times New Roman"/>
          <w:b/>
          <w:spacing w:val="-2"/>
          <w:sz w:val="28"/>
        </w:rPr>
        <w:t>Тривожність:</w:t>
      </w:r>
    </w:p>
    <w:p w:rsidR="00F67F92" w:rsidRPr="005D2E0B" w:rsidRDefault="00F67F92" w:rsidP="005D2E0B">
      <w:pPr>
        <w:pStyle w:val="aa"/>
        <w:widowControl w:val="0"/>
        <w:numPr>
          <w:ilvl w:val="1"/>
          <w:numId w:val="25"/>
        </w:numPr>
        <w:tabs>
          <w:tab w:val="left" w:pos="450"/>
        </w:tabs>
        <w:autoSpaceDE w:val="0"/>
        <w:autoSpaceDN w:val="0"/>
        <w:spacing w:after="0" w:line="319" w:lineRule="exact"/>
        <w:ind w:left="0" w:firstLine="851"/>
        <w:contextualSpacing w:val="0"/>
        <w:rPr>
          <w:rFonts w:ascii="Times New Roman" w:hAnsi="Times New Roman"/>
          <w:sz w:val="28"/>
        </w:rPr>
      </w:pPr>
      <w:r w:rsidRPr="005D2E0B">
        <w:rPr>
          <w:rFonts w:ascii="Times New Roman" w:hAnsi="Times New Roman"/>
          <w:sz w:val="28"/>
        </w:rPr>
        <w:t>0-7</w:t>
      </w:r>
      <w:r w:rsidRPr="005D2E0B">
        <w:rPr>
          <w:rFonts w:ascii="Times New Roman" w:hAnsi="Times New Roman"/>
          <w:spacing w:val="-7"/>
          <w:sz w:val="28"/>
        </w:rPr>
        <w:t xml:space="preserve"> </w:t>
      </w:r>
      <w:r w:rsidRPr="005D2E0B">
        <w:rPr>
          <w:rFonts w:ascii="Times New Roman" w:hAnsi="Times New Roman"/>
          <w:sz w:val="28"/>
        </w:rPr>
        <w:t>балів</w:t>
      </w:r>
      <w:r w:rsidRPr="005D2E0B">
        <w:rPr>
          <w:rFonts w:ascii="Times New Roman" w:hAnsi="Times New Roman"/>
          <w:spacing w:val="-3"/>
          <w:sz w:val="28"/>
        </w:rPr>
        <w:t xml:space="preserve"> </w:t>
      </w:r>
      <w:r w:rsidRPr="005D2E0B">
        <w:rPr>
          <w:rFonts w:ascii="Times New Roman" w:hAnsi="Times New Roman"/>
          <w:sz w:val="28"/>
        </w:rPr>
        <w:t>-</w:t>
      </w:r>
      <w:r w:rsidRPr="005D2E0B">
        <w:rPr>
          <w:rFonts w:ascii="Times New Roman" w:hAnsi="Times New Roman"/>
          <w:spacing w:val="-4"/>
          <w:sz w:val="28"/>
        </w:rPr>
        <w:t xml:space="preserve"> </w:t>
      </w:r>
      <w:r w:rsidRPr="005D2E0B">
        <w:rPr>
          <w:rFonts w:ascii="Times New Roman" w:hAnsi="Times New Roman"/>
          <w:sz w:val="28"/>
        </w:rPr>
        <w:t>тривожність</w:t>
      </w:r>
      <w:r w:rsidRPr="005D2E0B">
        <w:rPr>
          <w:rFonts w:ascii="Times New Roman" w:hAnsi="Times New Roman"/>
          <w:spacing w:val="-4"/>
          <w:sz w:val="28"/>
        </w:rPr>
        <w:t xml:space="preserve"> </w:t>
      </w:r>
      <w:r w:rsidRPr="005D2E0B">
        <w:rPr>
          <w:rFonts w:ascii="Times New Roman" w:hAnsi="Times New Roman"/>
          <w:spacing w:val="-2"/>
          <w:sz w:val="28"/>
        </w:rPr>
        <w:t>відсутня;</w:t>
      </w:r>
    </w:p>
    <w:p w:rsidR="00F67F92" w:rsidRPr="005D2E0B" w:rsidRDefault="00F67F92" w:rsidP="005D2E0B">
      <w:pPr>
        <w:pStyle w:val="aa"/>
        <w:widowControl w:val="0"/>
        <w:numPr>
          <w:ilvl w:val="1"/>
          <w:numId w:val="25"/>
        </w:numPr>
        <w:tabs>
          <w:tab w:val="left" w:pos="450"/>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8-14</w:t>
      </w:r>
      <w:r w:rsidRPr="005D2E0B">
        <w:rPr>
          <w:rFonts w:ascii="Times New Roman" w:hAnsi="Times New Roman"/>
          <w:spacing w:val="-10"/>
          <w:sz w:val="28"/>
        </w:rPr>
        <w:t xml:space="preserve"> </w:t>
      </w:r>
      <w:r w:rsidRPr="005D2E0B">
        <w:rPr>
          <w:rFonts w:ascii="Times New Roman" w:hAnsi="Times New Roman"/>
          <w:sz w:val="28"/>
        </w:rPr>
        <w:t>балів</w:t>
      </w:r>
      <w:r w:rsidRPr="005D2E0B">
        <w:rPr>
          <w:rFonts w:ascii="Times New Roman" w:hAnsi="Times New Roman"/>
          <w:spacing w:val="-5"/>
          <w:sz w:val="28"/>
        </w:rPr>
        <w:t xml:space="preserve"> </w:t>
      </w:r>
      <w:r w:rsidRPr="005D2E0B">
        <w:rPr>
          <w:rFonts w:ascii="Times New Roman" w:hAnsi="Times New Roman"/>
          <w:sz w:val="28"/>
        </w:rPr>
        <w:t>-</w:t>
      </w:r>
      <w:r w:rsidRPr="005D2E0B">
        <w:rPr>
          <w:rFonts w:ascii="Times New Roman" w:hAnsi="Times New Roman"/>
          <w:spacing w:val="-6"/>
          <w:sz w:val="28"/>
        </w:rPr>
        <w:t xml:space="preserve"> </w:t>
      </w:r>
      <w:r w:rsidRPr="005D2E0B">
        <w:rPr>
          <w:rFonts w:ascii="Times New Roman" w:hAnsi="Times New Roman"/>
          <w:sz w:val="28"/>
        </w:rPr>
        <w:t>тривожність</w:t>
      </w:r>
      <w:r w:rsidRPr="005D2E0B">
        <w:rPr>
          <w:rFonts w:ascii="Times New Roman" w:hAnsi="Times New Roman"/>
          <w:spacing w:val="-6"/>
          <w:sz w:val="28"/>
        </w:rPr>
        <w:t xml:space="preserve"> </w:t>
      </w:r>
      <w:r w:rsidRPr="005D2E0B">
        <w:rPr>
          <w:rFonts w:ascii="Times New Roman" w:hAnsi="Times New Roman"/>
          <w:sz w:val="28"/>
        </w:rPr>
        <w:t>середня,</w:t>
      </w:r>
      <w:r w:rsidRPr="005D2E0B">
        <w:rPr>
          <w:rFonts w:ascii="Times New Roman" w:hAnsi="Times New Roman"/>
          <w:spacing w:val="-8"/>
          <w:sz w:val="28"/>
        </w:rPr>
        <w:t xml:space="preserve"> </w:t>
      </w:r>
      <w:r w:rsidRPr="005D2E0B">
        <w:rPr>
          <w:rFonts w:ascii="Times New Roman" w:hAnsi="Times New Roman"/>
          <w:sz w:val="28"/>
        </w:rPr>
        <w:t>допустимого</w:t>
      </w:r>
      <w:r w:rsidRPr="005D2E0B">
        <w:rPr>
          <w:rFonts w:ascii="Times New Roman" w:hAnsi="Times New Roman"/>
          <w:spacing w:val="-6"/>
          <w:sz w:val="28"/>
        </w:rPr>
        <w:t xml:space="preserve"> </w:t>
      </w:r>
      <w:r w:rsidRPr="005D2E0B">
        <w:rPr>
          <w:rFonts w:ascii="Times New Roman" w:hAnsi="Times New Roman"/>
          <w:spacing w:val="-2"/>
          <w:sz w:val="28"/>
        </w:rPr>
        <w:t>рівня;</w:t>
      </w:r>
    </w:p>
    <w:p w:rsidR="00F67F92" w:rsidRPr="005D2E0B" w:rsidRDefault="00F67F92" w:rsidP="005D2E0B">
      <w:pPr>
        <w:pStyle w:val="aa"/>
        <w:widowControl w:val="0"/>
        <w:numPr>
          <w:ilvl w:val="1"/>
          <w:numId w:val="25"/>
        </w:numPr>
        <w:tabs>
          <w:tab w:val="left" w:pos="450"/>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15-20</w:t>
      </w:r>
      <w:r w:rsidRPr="005D2E0B">
        <w:rPr>
          <w:rFonts w:ascii="Times New Roman" w:hAnsi="Times New Roman"/>
          <w:spacing w:val="-2"/>
          <w:sz w:val="28"/>
        </w:rPr>
        <w:t xml:space="preserve"> </w:t>
      </w:r>
      <w:r w:rsidRPr="005D2E0B">
        <w:rPr>
          <w:rFonts w:ascii="Times New Roman" w:hAnsi="Times New Roman"/>
          <w:sz w:val="28"/>
        </w:rPr>
        <w:t>балів</w:t>
      </w:r>
      <w:r w:rsidRPr="005D2E0B">
        <w:rPr>
          <w:rFonts w:ascii="Times New Roman" w:hAnsi="Times New Roman"/>
          <w:spacing w:val="-4"/>
          <w:sz w:val="28"/>
        </w:rPr>
        <w:t xml:space="preserve"> </w:t>
      </w:r>
      <w:r w:rsidRPr="005D2E0B">
        <w:rPr>
          <w:rFonts w:ascii="Times New Roman" w:hAnsi="Times New Roman"/>
          <w:sz w:val="28"/>
        </w:rPr>
        <w:t>-</w:t>
      </w:r>
      <w:r w:rsidRPr="005D2E0B">
        <w:rPr>
          <w:rFonts w:ascii="Times New Roman" w:hAnsi="Times New Roman"/>
          <w:spacing w:val="-4"/>
          <w:sz w:val="28"/>
        </w:rPr>
        <w:t xml:space="preserve"> </w:t>
      </w:r>
      <w:r w:rsidRPr="005D2E0B">
        <w:rPr>
          <w:rFonts w:ascii="Times New Roman" w:hAnsi="Times New Roman"/>
          <w:sz w:val="28"/>
        </w:rPr>
        <w:t>висока</w:t>
      </w:r>
      <w:r w:rsidRPr="005D2E0B">
        <w:rPr>
          <w:rFonts w:ascii="Times New Roman" w:hAnsi="Times New Roman"/>
          <w:spacing w:val="-2"/>
          <w:sz w:val="28"/>
        </w:rPr>
        <w:t xml:space="preserve"> тривожність.</w:t>
      </w:r>
    </w:p>
    <w:p w:rsidR="00F67F92" w:rsidRPr="005D2E0B" w:rsidRDefault="00F67F92" w:rsidP="005D2E0B">
      <w:pPr>
        <w:pStyle w:val="af0"/>
        <w:spacing w:before="6"/>
        <w:ind w:left="0" w:firstLine="851"/>
      </w:pPr>
    </w:p>
    <w:p w:rsidR="00F67F92" w:rsidRPr="005D2E0B" w:rsidRDefault="00F67F92" w:rsidP="005D2E0B">
      <w:pPr>
        <w:pStyle w:val="1"/>
        <w:numPr>
          <w:ilvl w:val="0"/>
          <w:numId w:val="26"/>
        </w:numPr>
        <w:tabs>
          <w:tab w:val="left" w:pos="639"/>
        </w:tabs>
        <w:autoSpaceDE w:val="0"/>
        <w:autoSpaceDN w:val="0"/>
        <w:spacing w:line="319" w:lineRule="exact"/>
        <w:ind w:left="0" w:firstLine="851"/>
      </w:pPr>
      <w:r w:rsidRPr="005D2E0B">
        <w:rPr>
          <w:spacing w:val="-2"/>
        </w:rPr>
        <w:t>Фрустрація:</w:t>
      </w:r>
    </w:p>
    <w:p w:rsidR="00F67F92" w:rsidRPr="005D2E0B" w:rsidRDefault="00F67F92" w:rsidP="005D2E0B">
      <w:pPr>
        <w:pStyle w:val="aa"/>
        <w:widowControl w:val="0"/>
        <w:numPr>
          <w:ilvl w:val="1"/>
          <w:numId w:val="25"/>
        </w:numPr>
        <w:tabs>
          <w:tab w:val="left" w:pos="562"/>
        </w:tabs>
        <w:autoSpaceDE w:val="0"/>
        <w:autoSpaceDN w:val="0"/>
        <w:spacing w:after="0" w:line="240" w:lineRule="auto"/>
        <w:ind w:left="0" w:right="567" w:firstLine="851"/>
        <w:contextualSpacing w:val="0"/>
        <w:rPr>
          <w:rFonts w:ascii="Times New Roman" w:hAnsi="Times New Roman"/>
          <w:sz w:val="28"/>
        </w:rPr>
      </w:pPr>
      <w:r w:rsidRPr="005D2E0B">
        <w:rPr>
          <w:rFonts w:ascii="Times New Roman" w:hAnsi="Times New Roman"/>
          <w:sz w:val="28"/>
        </w:rPr>
        <w:t>0-7</w:t>
      </w:r>
      <w:r w:rsidRPr="005D2E0B">
        <w:rPr>
          <w:rFonts w:ascii="Times New Roman" w:hAnsi="Times New Roman"/>
          <w:spacing w:val="80"/>
          <w:sz w:val="28"/>
        </w:rPr>
        <w:t xml:space="preserve"> </w:t>
      </w:r>
      <w:r w:rsidRPr="005D2E0B">
        <w:rPr>
          <w:rFonts w:ascii="Times New Roman" w:hAnsi="Times New Roman"/>
          <w:sz w:val="28"/>
        </w:rPr>
        <w:t>балів</w:t>
      </w:r>
      <w:r w:rsidRPr="005D2E0B">
        <w:rPr>
          <w:rFonts w:ascii="Times New Roman" w:hAnsi="Times New Roman"/>
          <w:spacing w:val="76"/>
          <w:w w:val="150"/>
          <w:sz w:val="28"/>
        </w:rPr>
        <w:t xml:space="preserve"> </w:t>
      </w:r>
      <w:r w:rsidRPr="005D2E0B">
        <w:rPr>
          <w:rFonts w:ascii="Times New Roman" w:hAnsi="Times New Roman"/>
          <w:sz w:val="28"/>
        </w:rPr>
        <w:t>-</w:t>
      </w:r>
      <w:r w:rsidRPr="005D2E0B">
        <w:rPr>
          <w:rFonts w:ascii="Times New Roman" w:hAnsi="Times New Roman"/>
          <w:spacing w:val="76"/>
          <w:w w:val="150"/>
          <w:sz w:val="28"/>
        </w:rPr>
        <w:t xml:space="preserve"> </w:t>
      </w:r>
      <w:r w:rsidRPr="005D2E0B">
        <w:rPr>
          <w:rFonts w:ascii="Times New Roman" w:hAnsi="Times New Roman"/>
          <w:sz w:val="28"/>
        </w:rPr>
        <w:t>маєте</w:t>
      </w:r>
      <w:r w:rsidRPr="005D2E0B">
        <w:rPr>
          <w:rFonts w:ascii="Times New Roman" w:hAnsi="Times New Roman"/>
          <w:spacing w:val="75"/>
          <w:w w:val="150"/>
          <w:sz w:val="28"/>
        </w:rPr>
        <w:t xml:space="preserve"> </w:t>
      </w:r>
      <w:r w:rsidRPr="005D2E0B">
        <w:rPr>
          <w:rFonts w:ascii="Times New Roman" w:hAnsi="Times New Roman"/>
          <w:sz w:val="28"/>
        </w:rPr>
        <w:t>високу</w:t>
      </w:r>
      <w:r w:rsidRPr="005D2E0B">
        <w:rPr>
          <w:rFonts w:ascii="Times New Roman" w:hAnsi="Times New Roman"/>
          <w:spacing w:val="80"/>
          <w:sz w:val="28"/>
        </w:rPr>
        <w:t xml:space="preserve"> </w:t>
      </w:r>
      <w:r w:rsidRPr="005D2E0B">
        <w:rPr>
          <w:rFonts w:ascii="Times New Roman" w:hAnsi="Times New Roman"/>
          <w:sz w:val="28"/>
        </w:rPr>
        <w:t>самооцінку,</w:t>
      </w:r>
      <w:r w:rsidRPr="005D2E0B">
        <w:rPr>
          <w:rFonts w:ascii="Times New Roman" w:hAnsi="Times New Roman"/>
          <w:spacing w:val="80"/>
          <w:sz w:val="28"/>
        </w:rPr>
        <w:t xml:space="preserve"> </w:t>
      </w:r>
      <w:r w:rsidRPr="005D2E0B">
        <w:rPr>
          <w:rFonts w:ascii="Times New Roman" w:hAnsi="Times New Roman"/>
          <w:sz w:val="28"/>
        </w:rPr>
        <w:t>стійкі</w:t>
      </w:r>
      <w:r w:rsidRPr="005D2E0B">
        <w:rPr>
          <w:rFonts w:ascii="Times New Roman" w:hAnsi="Times New Roman"/>
          <w:spacing w:val="80"/>
          <w:sz w:val="28"/>
        </w:rPr>
        <w:t xml:space="preserve"> </w:t>
      </w:r>
      <w:r w:rsidRPr="005D2E0B">
        <w:rPr>
          <w:rFonts w:ascii="Times New Roman" w:hAnsi="Times New Roman"/>
          <w:sz w:val="28"/>
        </w:rPr>
        <w:t>до</w:t>
      </w:r>
      <w:r w:rsidRPr="005D2E0B">
        <w:rPr>
          <w:rFonts w:ascii="Times New Roman" w:hAnsi="Times New Roman"/>
          <w:spacing w:val="80"/>
          <w:sz w:val="28"/>
        </w:rPr>
        <w:t xml:space="preserve"> </w:t>
      </w:r>
      <w:r w:rsidRPr="005D2E0B">
        <w:rPr>
          <w:rFonts w:ascii="Times New Roman" w:hAnsi="Times New Roman"/>
          <w:sz w:val="28"/>
        </w:rPr>
        <w:t>невдач,</w:t>
      </w:r>
      <w:r w:rsidRPr="005D2E0B">
        <w:rPr>
          <w:rFonts w:ascii="Times New Roman" w:hAnsi="Times New Roman"/>
          <w:spacing w:val="80"/>
          <w:sz w:val="28"/>
        </w:rPr>
        <w:t xml:space="preserve"> </w:t>
      </w:r>
      <w:r w:rsidRPr="005D2E0B">
        <w:rPr>
          <w:rFonts w:ascii="Times New Roman" w:hAnsi="Times New Roman"/>
          <w:sz w:val="28"/>
        </w:rPr>
        <w:t>чи</w:t>
      </w:r>
      <w:r w:rsidRPr="005D2E0B">
        <w:rPr>
          <w:rFonts w:ascii="Times New Roman" w:hAnsi="Times New Roman"/>
          <w:spacing w:val="75"/>
          <w:w w:val="150"/>
          <w:sz w:val="28"/>
        </w:rPr>
        <w:t xml:space="preserve"> </w:t>
      </w:r>
      <w:r w:rsidRPr="005D2E0B">
        <w:rPr>
          <w:rFonts w:ascii="Times New Roman" w:hAnsi="Times New Roman"/>
          <w:sz w:val="28"/>
        </w:rPr>
        <w:t>не</w:t>
      </w:r>
      <w:r w:rsidRPr="005D2E0B">
        <w:rPr>
          <w:rFonts w:ascii="Times New Roman" w:hAnsi="Times New Roman"/>
          <w:spacing w:val="75"/>
          <w:w w:val="150"/>
          <w:sz w:val="28"/>
        </w:rPr>
        <w:t xml:space="preserve"> </w:t>
      </w:r>
      <w:r w:rsidRPr="005D2E0B">
        <w:rPr>
          <w:rFonts w:ascii="Times New Roman" w:hAnsi="Times New Roman"/>
          <w:sz w:val="28"/>
        </w:rPr>
        <w:t xml:space="preserve">боїтеся </w:t>
      </w:r>
      <w:r w:rsidRPr="005D2E0B">
        <w:rPr>
          <w:rFonts w:ascii="Times New Roman" w:hAnsi="Times New Roman"/>
          <w:spacing w:val="-2"/>
          <w:sz w:val="28"/>
        </w:rPr>
        <w:t>труднощів;</w:t>
      </w:r>
    </w:p>
    <w:p w:rsidR="00F67F92" w:rsidRPr="005D2E0B" w:rsidRDefault="00F67F92" w:rsidP="005D2E0B">
      <w:pPr>
        <w:pStyle w:val="aa"/>
        <w:widowControl w:val="0"/>
        <w:numPr>
          <w:ilvl w:val="1"/>
          <w:numId w:val="25"/>
        </w:numPr>
        <w:tabs>
          <w:tab w:val="left" w:pos="450"/>
        </w:tabs>
        <w:autoSpaceDE w:val="0"/>
        <w:autoSpaceDN w:val="0"/>
        <w:spacing w:after="0" w:line="321" w:lineRule="exact"/>
        <w:ind w:left="0" w:firstLine="851"/>
        <w:contextualSpacing w:val="0"/>
        <w:rPr>
          <w:rFonts w:ascii="Times New Roman" w:hAnsi="Times New Roman"/>
          <w:sz w:val="28"/>
        </w:rPr>
      </w:pPr>
      <w:r w:rsidRPr="005D2E0B">
        <w:rPr>
          <w:rFonts w:ascii="Times New Roman" w:hAnsi="Times New Roman"/>
          <w:sz w:val="28"/>
        </w:rPr>
        <w:t>8-14</w:t>
      </w:r>
      <w:r w:rsidRPr="005D2E0B">
        <w:rPr>
          <w:rFonts w:ascii="Times New Roman" w:hAnsi="Times New Roman"/>
          <w:spacing w:val="-9"/>
          <w:sz w:val="28"/>
        </w:rPr>
        <w:t xml:space="preserve"> </w:t>
      </w:r>
      <w:r w:rsidRPr="005D2E0B">
        <w:rPr>
          <w:rFonts w:ascii="Times New Roman" w:hAnsi="Times New Roman"/>
          <w:sz w:val="28"/>
        </w:rPr>
        <w:t>балів</w:t>
      </w:r>
      <w:r w:rsidRPr="005D2E0B">
        <w:rPr>
          <w:rFonts w:ascii="Times New Roman" w:hAnsi="Times New Roman"/>
          <w:spacing w:val="-4"/>
          <w:sz w:val="28"/>
        </w:rPr>
        <w:t xml:space="preserve"> </w:t>
      </w:r>
      <w:r w:rsidRPr="005D2E0B">
        <w:rPr>
          <w:rFonts w:ascii="Times New Roman" w:hAnsi="Times New Roman"/>
          <w:sz w:val="28"/>
        </w:rPr>
        <w:t>-</w:t>
      </w:r>
      <w:r w:rsidRPr="005D2E0B">
        <w:rPr>
          <w:rFonts w:ascii="Times New Roman" w:hAnsi="Times New Roman"/>
          <w:spacing w:val="-5"/>
          <w:sz w:val="28"/>
        </w:rPr>
        <w:t xml:space="preserve"> </w:t>
      </w:r>
      <w:r w:rsidRPr="005D2E0B">
        <w:rPr>
          <w:rFonts w:ascii="Times New Roman" w:hAnsi="Times New Roman"/>
          <w:sz w:val="28"/>
        </w:rPr>
        <w:t>середній</w:t>
      </w:r>
      <w:r w:rsidRPr="005D2E0B">
        <w:rPr>
          <w:rFonts w:ascii="Times New Roman" w:hAnsi="Times New Roman"/>
          <w:spacing w:val="-7"/>
          <w:sz w:val="28"/>
        </w:rPr>
        <w:t xml:space="preserve"> </w:t>
      </w:r>
      <w:r w:rsidRPr="005D2E0B">
        <w:rPr>
          <w:rFonts w:ascii="Times New Roman" w:hAnsi="Times New Roman"/>
          <w:sz w:val="28"/>
        </w:rPr>
        <w:t>рівень,</w:t>
      </w:r>
      <w:r w:rsidRPr="005D2E0B">
        <w:rPr>
          <w:rFonts w:ascii="Times New Roman" w:hAnsi="Times New Roman"/>
          <w:spacing w:val="-5"/>
          <w:sz w:val="28"/>
        </w:rPr>
        <w:t xml:space="preserve"> </w:t>
      </w:r>
      <w:r w:rsidRPr="005D2E0B">
        <w:rPr>
          <w:rFonts w:ascii="Times New Roman" w:hAnsi="Times New Roman"/>
          <w:sz w:val="28"/>
        </w:rPr>
        <w:t>фрустрація</w:t>
      </w:r>
      <w:r w:rsidRPr="005D2E0B">
        <w:rPr>
          <w:rFonts w:ascii="Times New Roman" w:hAnsi="Times New Roman"/>
          <w:spacing w:val="-4"/>
          <w:sz w:val="28"/>
        </w:rPr>
        <w:t xml:space="preserve"> </w:t>
      </w:r>
      <w:r w:rsidRPr="005D2E0B">
        <w:rPr>
          <w:rFonts w:ascii="Times New Roman" w:hAnsi="Times New Roman"/>
          <w:sz w:val="28"/>
        </w:rPr>
        <w:t>має</w:t>
      </w:r>
      <w:r w:rsidRPr="005D2E0B">
        <w:rPr>
          <w:rFonts w:ascii="Times New Roman" w:hAnsi="Times New Roman"/>
          <w:spacing w:val="-4"/>
          <w:sz w:val="28"/>
        </w:rPr>
        <w:t xml:space="preserve"> </w:t>
      </w:r>
      <w:r w:rsidRPr="005D2E0B">
        <w:rPr>
          <w:rFonts w:ascii="Times New Roman" w:hAnsi="Times New Roman"/>
          <w:spacing w:val="-2"/>
          <w:sz w:val="28"/>
        </w:rPr>
        <w:t>місце;</w:t>
      </w:r>
    </w:p>
    <w:p w:rsidR="00F67F92" w:rsidRPr="005D2E0B" w:rsidRDefault="00F67F92" w:rsidP="005D2E0B">
      <w:pPr>
        <w:pStyle w:val="aa"/>
        <w:widowControl w:val="0"/>
        <w:numPr>
          <w:ilvl w:val="1"/>
          <w:numId w:val="25"/>
        </w:numPr>
        <w:tabs>
          <w:tab w:val="left" w:pos="607"/>
          <w:tab w:val="left" w:pos="1490"/>
          <w:tab w:val="left" w:pos="2336"/>
          <w:tab w:val="left" w:pos="2658"/>
          <w:tab w:val="left" w:pos="3687"/>
          <w:tab w:val="left" w:pos="5327"/>
          <w:tab w:val="left" w:pos="6375"/>
          <w:tab w:val="left" w:pos="7929"/>
          <w:tab w:val="left" w:pos="8972"/>
        </w:tabs>
        <w:autoSpaceDE w:val="0"/>
        <w:autoSpaceDN w:val="0"/>
        <w:spacing w:after="0" w:line="240" w:lineRule="auto"/>
        <w:ind w:left="0" w:right="567" w:firstLine="851"/>
        <w:contextualSpacing w:val="0"/>
        <w:rPr>
          <w:rFonts w:ascii="Times New Roman" w:hAnsi="Times New Roman"/>
          <w:sz w:val="28"/>
        </w:rPr>
      </w:pPr>
      <w:r w:rsidRPr="005D2E0B">
        <w:rPr>
          <w:rFonts w:ascii="Times New Roman" w:hAnsi="Times New Roman"/>
          <w:spacing w:val="-2"/>
          <w:sz w:val="28"/>
        </w:rPr>
        <w:t>15-20</w:t>
      </w:r>
      <w:r w:rsidRPr="005D2E0B">
        <w:rPr>
          <w:rFonts w:ascii="Times New Roman" w:hAnsi="Times New Roman"/>
          <w:sz w:val="28"/>
        </w:rPr>
        <w:tab/>
      </w:r>
      <w:r w:rsidRPr="005D2E0B">
        <w:rPr>
          <w:rFonts w:ascii="Times New Roman" w:hAnsi="Times New Roman"/>
          <w:spacing w:val="-2"/>
          <w:sz w:val="28"/>
        </w:rPr>
        <w:t>балів</w:t>
      </w:r>
      <w:r w:rsidRPr="005D2E0B">
        <w:rPr>
          <w:rFonts w:ascii="Times New Roman" w:hAnsi="Times New Roman"/>
          <w:sz w:val="28"/>
        </w:rPr>
        <w:tab/>
      </w:r>
      <w:r w:rsidRPr="005D2E0B">
        <w:rPr>
          <w:rFonts w:ascii="Times New Roman" w:hAnsi="Times New Roman"/>
          <w:spacing w:val="-10"/>
          <w:sz w:val="28"/>
        </w:rPr>
        <w:t>-</w:t>
      </w:r>
      <w:r w:rsidRPr="005D2E0B">
        <w:rPr>
          <w:rFonts w:ascii="Times New Roman" w:hAnsi="Times New Roman"/>
          <w:sz w:val="28"/>
        </w:rPr>
        <w:tab/>
      </w:r>
      <w:r w:rsidRPr="005D2E0B">
        <w:rPr>
          <w:rFonts w:ascii="Times New Roman" w:hAnsi="Times New Roman"/>
          <w:spacing w:val="-2"/>
          <w:sz w:val="28"/>
        </w:rPr>
        <w:t>низька</w:t>
      </w:r>
      <w:r w:rsidRPr="005D2E0B">
        <w:rPr>
          <w:rFonts w:ascii="Times New Roman" w:hAnsi="Times New Roman"/>
          <w:sz w:val="28"/>
        </w:rPr>
        <w:tab/>
      </w:r>
      <w:r w:rsidRPr="005D2E0B">
        <w:rPr>
          <w:rFonts w:ascii="Times New Roman" w:hAnsi="Times New Roman"/>
          <w:spacing w:val="-2"/>
          <w:sz w:val="28"/>
        </w:rPr>
        <w:t>самооцінка,</w:t>
      </w:r>
      <w:r w:rsidRPr="005D2E0B">
        <w:rPr>
          <w:rFonts w:ascii="Times New Roman" w:hAnsi="Times New Roman"/>
          <w:sz w:val="28"/>
        </w:rPr>
        <w:tab/>
      </w:r>
      <w:r w:rsidRPr="005D2E0B">
        <w:rPr>
          <w:rFonts w:ascii="Times New Roman" w:hAnsi="Times New Roman"/>
          <w:spacing w:val="-2"/>
          <w:sz w:val="28"/>
        </w:rPr>
        <w:t>уникає</w:t>
      </w:r>
      <w:r w:rsidRPr="005D2E0B">
        <w:rPr>
          <w:rFonts w:ascii="Times New Roman" w:hAnsi="Times New Roman"/>
          <w:sz w:val="28"/>
        </w:rPr>
        <w:tab/>
      </w:r>
      <w:r w:rsidRPr="005D2E0B">
        <w:rPr>
          <w:rFonts w:ascii="Times New Roman" w:hAnsi="Times New Roman"/>
          <w:spacing w:val="-2"/>
          <w:sz w:val="28"/>
        </w:rPr>
        <w:t>труднощів,</w:t>
      </w:r>
      <w:r w:rsidRPr="005D2E0B">
        <w:rPr>
          <w:rFonts w:ascii="Times New Roman" w:hAnsi="Times New Roman"/>
          <w:sz w:val="28"/>
        </w:rPr>
        <w:tab/>
      </w:r>
      <w:r w:rsidRPr="005D2E0B">
        <w:rPr>
          <w:rFonts w:ascii="Times New Roman" w:hAnsi="Times New Roman"/>
          <w:spacing w:val="-2"/>
          <w:sz w:val="28"/>
        </w:rPr>
        <w:t>боїтїся</w:t>
      </w:r>
      <w:r w:rsidRPr="005D2E0B">
        <w:rPr>
          <w:rFonts w:ascii="Times New Roman" w:hAnsi="Times New Roman"/>
          <w:sz w:val="28"/>
        </w:rPr>
        <w:tab/>
      </w:r>
      <w:r w:rsidRPr="005D2E0B">
        <w:rPr>
          <w:rFonts w:ascii="Times New Roman" w:hAnsi="Times New Roman"/>
          <w:spacing w:val="-2"/>
          <w:sz w:val="28"/>
        </w:rPr>
        <w:t>невдач, фрустрований.</w:t>
      </w:r>
    </w:p>
    <w:p w:rsidR="00F67F92" w:rsidRPr="005D2E0B" w:rsidRDefault="00F67F92" w:rsidP="005D2E0B">
      <w:pPr>
        <w:pStyle w:val="1"/>
        <w:numPr>
          <w:ilvl w:val="0"/>
          <w:numId w:val="26"/>
        </w:numPr>
        <w:tabs>
          <w:tab w:val="left" w:pos="747"/>
        </w:tabs>
        <w:autoSpaceDE w:val="0"/>
        <w:autoSpaceDN w:val="0"/>
        <w:spacing w:before="321" w:line="322" w:lineRule="exact"/>
        <w:ind w:left="0" w:firstLine="851"/>
        <w:rPr>
          <w:b w:val="0"/>
        </w:rPr>
      </w:pPr>
      <w:r w:rsidRPr="005D2E0B">
        <w:rPr>
          <w:spacing w:val="-2"/>
        </w:rPr>
        <w:t>Агресивність</w:t>
      </w:r>
      <w:r w:rsidRPr="005D2E0B">
        <w:rPr>
          <w:b w:val="0"/>
          <w:spacing w:val="-2"/>
        </w:rPr>
        <w:t>:</w:t>
      </w:r>
    </w:p>
    <w:p w:rsidR="00F67F92" w:rsidRPr="005D2E0B" w:rsidRDefault="00F67F92" w:rsidP="005D2E0B">
      <w:pPr>
        <w:pStyle w:val="aa"/>
        <w:widowControl w:val="0"/>
        <w:numPr>
          <w:ilvl w:val="1"/>
          <w:numId w:val="25"/>
        </w:numPr>
        <w:tabs>
          <w:tab w:val="left" w:pos="450"/>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0-7</w:t>
      </w:r>
      <w:r w:rsidRPr="005D2E0B">
        <w:rPr>
          <w:rFonts w:ascii="Times New Roman" w:hAnsi="Times New Roman"/>
          <w:spacing w:val="-7"/>
          <w:sz w:val="28"/>
        </w:rPr>
        <w:t xml:space="preserve"> </w:t>
      </w:r>
      <w:r w:rsidRPr="005D2E0B">
        <w:rPr>
          <w:rFonts w:ascii="Times New Roman" w:hAnsi="Times New Roman"/>
          <w:sz w:val="28"/>
        </w:rPr>
        <w:t>балів</w:t>
      </w:r>
      <w:r w:rsidRPr="005D2E0B">
        <w:rPr>
          <w:rFonts w:ascii="Times New Roman" w:hAnsi="Times New Roman"/>
          <w:spacing w:val="-3"/>
          <w:sz w:val="28"/>
        </w:rPr>
        <w:t xml:space="preserve"> </w:t>
      </w:r>
      <w:r w:rsidRPr="005D2E0B">
        <w:rPr>
          <w:rFonts w:ascii="Times New Roman" w:hAnsi="Times New Roman"/>
          <w:sz w:val="28"/>
        </w:rPr>
        <w:t>-</w:t>
      </w:r>
      <w:r w:rsidRPr="005D2E0B">
        <w:rPr>
          <w:rFonts w:ascii="Times New Roman" w:hAnsi="Times New Roman"/>
          <w:spacing w:val="-5"/>
          <w:sz w:val="28"/>
        </w:rPr>
        <w:t xml:space="preserve"> </w:t>
      </w:r>
      <w:r w:rsidRPr="005D2E0B">
        <w:rPr>
          <w:rFonts w:ascii="Times New Roman" w:hAnsi="Times New Roman"/>
          <w:sz w:val="28"/>
        </w:rPr>
        <w:t>спокійний,</w:t>
      </w:r>
      <w:r w:rsidRPr="005D2E0B">
        <w:rPr>
          <w:rFonts w:ascii="Times New Roman" w:hAnsi="Times New Roman"/>
          <w:spacing w:val="-4"/>
          <w:sz w:val="28"/>
        </w:rPr>
        <w:t xml:space="preserve"> </w:t>
      </w:r>
      <w:r w:rsidRPr="005D2E0B">
        <w:rPr>
          <w:rFonts w:ascii="Times New Roman" w:hAnsi="Times New Roman"/>
          <w:spacing w:val="-2"/>
          <w:sz w:val="28"/>
        </w:rPr>
        <w:t>витриманий;</w:t>
      </w:r>
    </w:p>
    <w:p w:rsidR="00F67F92" w:rsidRPr="005D2E0B" w:rsidRDefault="00F67F92" w:rsidP="005D2E0B">
      <w:pPr>
        <w:pStyle w:val="aa"/>
        <w:widowControl w:val="0"/>
        <w:numPr>
          <w:ilvl w:val="1"/>
          <w:numId w:val="25"/>
        </w:numPr>
        <w:tabs>
          <w:tab w:val="left" w:pos="450"/>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8-14</w:t>
      </w:r>
      <w:r w:rsidRPr="005D2E0B">
        <w:rPr>
          <w:rFonts w:ascii="Times New Roman" w:hAnsi="Times New Roman"/>
          <w:spacing w:val="-6"/>
          <w:sz w:val="28"/>
        </w:rPr>
        <w:t xml:space="preserve"> </w:t>
      </w:r>
      <w:r w:rsidRPr="005D2E0B">
        <w:rPr>
          <w:rFonts w:ascii="Times New Roman" w:hAnsi="Times New Roman"/>
          <w:sz w:val="28"/>
        </w:rPr>
        <w:t>балів</w:t>
      </w:r>
      <w:r w:rsidRPr="005D2E0B">
        <w:rPr>
          <w:rFonts w:ascii="Times New Roman" w:hAnsi="Times New Roman"/>
          <w:spacing w:val="-4"/>
          <w:sz w:val="28"/>
        </w:rPr>
        <w:t xml:space="preserve"> </w:t>
      </w:r>
      <w:r w:rsidRPr="005D2E0B">
        <w:rPr>
          <w:rFonts w:ascii="Times New Roman" w:hAnsi="Times New Roman"/>
          <w:sz w:val="28"/>
        </w:rPr>
        <w:t>-</w:t>
      </w:r>
      <w:r w:rsidRPr="005D2E0B">
        <w:rPr>
          <w:rFonts w:ascii="Times New Roman" w:hAnsi="Times New Roman"/>
          <w:spacing w:val="-4"/>
          <w:sz w:val="28"/>
        </w:rPr>
        <w:t xml:space="preserve"> </w:t>
      </w:r>
      <w:r w:rsidRPr="005D2E0B">
        <w:rPr>
          <w:rFonts w:ascii="Times New Roman" w:hAnsi="Times New Roman"/>
          <w:sz w:val="28"/>
        </w:rPr>
        <w:t>середній</w:t>
      </w:r>
      <w:r w:rsidRPr="005D2E0B">
        <w:rPr>
          <w:rFonts w:ascii="Times New Roman" w:hAnsi="Times New Roman"/>
          <w:spacing w:val="-6"/>
          <w:sz w:val="28"/>
        </w:rPr>
        <w:t xml:space="preserve"> </w:t>
      </w:r>
      <w:r w:rsidRPr="005D2E0B">
        <w:rPr>
          <w:rFonts w:ascii="Times New Roman" w:hAnsi="Times New Roman"/>
          <w:sz w:val="28"/>
        </w:rPr>
        <w:t>рівень</w:t>
      </w:r>
      <w:r w:rsidRPr="005D2E0B">
        <w:rPr>
          <w:rFonts w:ascii="Times New Roman" w:hAnsi="Times New Roman"/>
          <w:spacing w:val="-4"/>
          <w:sz w:val="28"/>
        </w:rPr>
        <w:t xml:space="preserve"> </w:t>
      </w:r>
      <w:r w:rsidRPr="005D2E0B">
        <w:rPr>
          <w:rFonts w:ascii="Times New Roman" w:hAnsi="Times New Roman"/>
          <w:spacing w:val="-2"/>
          <w:sz w:val="28"/>
        </w:rPr>
        <w:t>агресивності;</w:t>
      </w:r>
    </w:p>
    <w:p w:rsidR="00F67F92" w:rsidRPr="005D2E0B" w:rsidRDefault="00F67F92" w:rsidP="005D2E0B">
      <w:pPr>
        <w:pStyle w:val="aa"/>
        <w:widowControl w:val="0"/>
        <w:numPr>
          <w:ilvl w:val="1"/>
          <w:numId w:val="25"/>
        </w:numPr>
        <w:tabs>
          <w:tab w:val="left" w:pos="461"/>
        </w:tabs>
        <w:autoSpaceDE w:val="0"/>
        <w:autoSpaceDN w:val="0"/>
        <w:spacing w:after="0" w:line="240" w:lineRule="auto"/>
        <w:ind w:left="0" w:right="572" w:firstLine="851"/>
        <w:contextualSpacing w:val="0"/>
        <w:rPr>
          <w:rFonts w:ascii="Times New Roman" w:hAnsi="Times New Roman"/>
          <w:sz w:val="28"/>
        </w:rPr>
      </w:pPr>
      <w:r w:rsidRPr="005D2E0B">
        <w:rPr>
          <w:rFonts w:ascii="Times New Roman" w:hAnsi="Times New Roman"/>
          <w:sz w:val="28"/>
        </w:rPr>
        <w:t>15-20 балів - агресивний, не витриманий, є труднощі при спілкуванні і роботі з людьми.</w:t>
      </w:r>
    </w:p>
    <w:p w:rsidR="00F67F92" w:rsidRPr="005D2E0B" w:rsidRDefault="00F67F92" w:rsidP="005D2E0B">
      <w:pPr>
        <w:pStyle w:val="aa"/>
        <w:tabs>
          <w:tab w:val="left" w:pos="642"/>
        </w:tabs>
        <w:spacing w:line="240" w:lineRule="auto"/>
        <w:ind w:left="0" w:firstLine="851"/>
        <w:rPr>
          <w:rFonts w:ascii="Times New Roman" w:hAnsi="Times New Roman"/>
          <w:sz w:val="28"/>
        </w:rPr>
      </w:pPr>
    </w:p>
    <w:p w:rsidR="00F67F92" w:rsidRPr="005D2E0B" w:rsidRDefault="00F67F92" w:rsidP="005D2E0B">
      <w:pPr>
        <w:pStyle w:val="1"/>
        <w:numPr>
          <w:ilvl w:val="0"/>
          <w:numId w:val="26"/>
        </w:numPr>
        <w:tabs>
          <w:tab w:val="left" w:pos="731"/>
        </w:tabs>
        <w:autoSpaceDE w:val="0"/>
        <w:autoSpaceDN w:val="0"/>
        <w:spacing w:line="322" w:lineRule="exact"/>
        <w:ind w:left="0" w:firstLine="851"/>
        <w:rPr>
          <w:b w:val="0"/>
        </w:rPr>
      </w:pPr>
      <w:r w:rsidRPr="005D2E0B">
        <w:rPr>
          <w:spacing w:val="-2"/>
        </w:rPr>
        <w:lastRenderedPageBreak/>
        <w:t>Ригідність</w:t>
      </w:r>
      <w:r w:rsidRPr="005D2E0B">
        <w:rPr>
          <w:b w:val="0"/>
          <w:spacing w:val="-2"/>
        </w:rPr>
        <w:t>:</w:t>
      </w:r>
    </w:p>
    <w:p w:rsidR="00F67F92" w:rsidRPr="005D2E0B" w:rsidRDefault="00F67F92" w:rsidP="005D2E0B">
      <w:pPr>
        <w:pStyle w:val="aa"/>
        <w:widowControl w:val="0"/>
        <w:numPr>
          <w:ilvl w:val="1"/>
          <w:numId w:val="25"/>
        </w:numPr>
        <w:tabs>
          <w:tab w:val="left" w:pos="450"/>
        </w:tabs>
        <w:autoSpaceDE w:val="0"/>
        <w:autoSpaceDN w:val="0"/>
        <w:spacing w:after="0" w:line="322" w:lineRule="exact"/>
        <w:ind w:left="0" w:firstLine="851"/>
        <w:contextualSpacing w:val="0"/>
        <w:rPr>
          <w:rFonts w:ascii="Times New Roman" w:hAnsi="Times New Roman"/>
          <w:sz w:val="28"/>
        </w:rPr>
      </w:pPr>
      <w:r w:rsidRPr="005D2E0B">
        <w:rPr>
          <w:rFonts w:ascii="Times New Roman" w:hAnsi="Times New Roman"/>
          <w:sz w:val="28"/>
        </w:rPr>
        <w:t>0-7</w:t>
      </w:r>
      <w:r w:rsidRPr="005D2E0B">
        <w:rPr>
          <w:rFonts w:ascii="Times New Roman" w:hAnsi="Times New Roman"/>
          <w:spacing w:val="-8"/>
          <w:sz w:val="28"/>
        </w:rPr>
        <w:t xml:space="preserve"> </w:t>
      </w:r>
      <w:r w:rsidRPr="005D2E0B">
        <w:rPr>
          <w:rFonts w:ascii="Times New Roman" w:hAnsi="Times New Roman"/>
          <w:sz w:val="28"/>
        </w:rPr>
        <w:t>балів</w:t>
      </w:r>
      <w:r w:rsidRPr="005D2E0B">
        <w:rPr>
          <w:rFonts w:ascii="Times New Roman" w:hAnsi="Times New Roman"/>
          <w:spacing w:val="-2"/>
          <w:sz w:val="28"/>
        </w:rPr>
        <w:t xml:space="preserve"> </w:t>
      </w:r>
      <w:r w:rsidRPr="005D2E0B">
        <w:rPr>
          <w:rFonts w:ascii="Times New Roman" w:hAnsi="Times New Roman"/>
          <w:sz w:val="28"/>
        </w:rPr>
        <w:t>-</w:t>
      </w:r>
      <w:r w:rsidRPr="005D2E0B">
        <w:rPr>
          <w:rFonts w:ascii="Times New Roman" w:hAnsi="Times New Roman"/>
          <w:spacing w:val="-6"/>
          <w:sz w:val="28"/>
        </w:rPr>
        <w:t xml:space="preserve"> </w:t>
      </w:r>
      <w:r w:rsidRPr="005D2E0B">
        <w:rPr>
          <w:rFonts w:ascii="Times New Roman" w:hAnsi="Times New Roman"/>
          <w:sz w:val="28"/>
        </w:rPr>
        <w:t>ригідності</w:t>
      </w:r>
      <w:r w:rsidRPr="005D2E0B">
        <w:rPr>
          <w:rFonts w:ascii="Times New Roman" w:hAnsi="Times New Roman"/>
          <w:spacing w:val="-2"/>
          <w:sz w:val="28"/>
        </w:rPr>
        <w:t xml:space="preserve"> </w:t>
      </w:r>
      <w:r w:rsidRPr="005D2E0B">
        <w:rPr>
          <w:rFonts w:ascii="Times New Roman" w:hAnsi="Times New Roman"/>
          <w:sz w:val="28"/>
        </w:rPr>
        <w:t>немає,</w:t>
      </w:r>
      <w:r w:rsidRPr="005D2E0B">
        <w:rPr>
          <w:rFonts w:ascii="Times New Roman" w:hAnsi="Times New Roman"/>
          <w:spacing w:val="-4"/>
          <w:sz w:val="28"/>
        </w:rPr>
        <w:t xml:space="preserve"> </w:t>
      </w:r>
      <w:r w:rsidRPr="005D2E0B">
        <w:rPr>
          <w:rFonts w:ascii="Times New Roman" w:hAnsi="Times New Roman"/>
          <w:sz w:val="28"/>
        </w:rPr>
        <w:t>легка</w:t>
      </w:r>
      <w:r w:rsidRPr="005D2E0B">
        <w:rPr>
          <w:rFonts w:ascii="Times New Roman" w:hAnsi="Times New Roman"/>
          <w:spacing w:val="-2"/>
          <w:sz w:val="28"/>
        </w:rPr>
        <w:t xml:space="preserve"> переключаємість;</w:t>
      </w:r>
    </w:p>
    <w:p w:rsidR="00F67F92" w:rsidRPr="005D2E0B" w:rsidRDefault="00F67F92" w:rsidP="005D2E0B">
      <w:pPr>
        <w:pStyle w:val="aa"/>
        <w:widowControl w:val="0"/>
        <w:numPr>
          <w:ilvl w:val="1"/>
          <w:numId w:val="25"/>
        </w:numPr>
        <w:tabs>
          <w:tab w:val="left" w:pos="450"/>
        </w:tabs>
        <w:autoSpaceDE w:val="0"/>
        <w:autoSpaceDN w:val="0"/>
        <w:spacing w:after="0" w:line="240" w:lineRule="auto"/>
        <w:ind w:left="0" w:firstLine="851"/>
        <w:contextualSpacing w:val="0"/>
        <w:rPr>
          <w:rFonts w:ascii="Times New Roman" w:hAnsi="Times New Roman"/>
          <w:sz w:val="28"/>
        </w:rPr>
      </w:pPr>
      <w:r w:rsidRPr="005D2E0B">
        <w:rPr>
          <w:rFonts w:ascii="Times New Roman" w:hAnsi="Times New Roman"/>
          <w:sz w:val="28"/>
        </w:rPr>
        <w:t>8-14</w:t>
      </w:r>
      <w:r w:rsidRPr="005D2E0B">
        <w:rPr>
          <w:rFonts w:ascii="Times New Roman" w:hAnsi="Times New Roman"/>
          <w:spacing w:val="-7"/>
          <w:sz w:val="28"/>
        </w:rPr>
        <w:t xml:space="preserve"> </w:t>
      </w:r>
      <w:r w:rsidRPr="005D2E0B">
        <w:rPr>
          <w:rFonts w:ascii="Times New Roman" w:hAnsi="Times New Roman"/>
          <w:sz w:val="28"/>
        </w:rPr>
        <w:t>балів</w:t>
      </w:r>
      <w:r w:rsidRPr="005D2E0B">
        <w:rPr>
          <w:rFonts w:ascii="Times New Roman" w:hAnsi="Times New Roman"/>
          <w:spacing w:val="-3"/>
          <w:sz w:val="28"/>
        </w:rPr>
        <w:t xml:space="preserve"> </w:t>
      </w:r>
      <w:r w:rsidRPr="005D2E0B">
        <w:rPr>
          <w:rFonts w:ascii="Times New Roman" w:hAnsi="Times New Roman"/>
          <w:sz w:val="28"/>
        </w:rPr>
        <w:t>-</w:t>
      </w:r>
      <w:r w:rsidRPr="005D2E0B">
        <w:rPr>
          <w:rFonts w:ascii="Times New Roman" w:hAnsi="Times New Roman"/>
          <w:spacing w:val="-4"/>
          <w:sz w:val="28"/>
        </w:rPr>
        <w:t xml:space="preserve"> </w:t>
      </w:r>
      <w:r w:rsidRPr="005D2E0B">
        <w:rPr>
          <w:rFonts w:ascii="Times New Roman" w:hAnsi="Times New Roman"/>
          <w:sz w:val="28"/>
        </w:rPr>
        <w:t>середній</w:t>
      </w:r>
      <w:r w:rsidRPr="005D2E0B">
        <w:rPr>
          <w:rFonts w:ascii="Times New Roman" w:hAnsi="Times New Roman"/>
          <w:spacing w:val="-6"/>
          <w:sz w:val="28"/>
        </w:rPr>
        <w:t xml:space="preserve"> </w:t>
      </w:r>
      <w:r w:rsidRPr="005D2E0B">
        <w:rPr>
          <w:rFonts w:ascii="Times New Roman" w:hAnsi="Times New Roman"/>
          <w:spacing w:val="-2"/>
          <w:sz w:val="28"/>
        </w:rPr>
        <w:t>рівень;</w:t>
      </w:r>
    </w:p>
    <w:p w:rsidR="00F67F92" w:rsidRPr="005D2E0B" w:rsidRDefault="00F67F92" w:rsidP="005D2E0B">
      <w:pPr>
        <w:pStyle w:val="aa"/>
        <w:tabs>
          <w:tab w:val="left" w:pos="642"/>
        </w:tabs>
        <w:spacing w:line="240" w:lineRule="auto"/>
        <w:ind w:left="0" w:firstLine="851"/>
        <w:rPr>
          <w:rFonts w:ascii="Times New Roman" w:hAnsi="Times New Roman"/>
          <w:sz w:val="28"/>
        </w:rPr>
      </w:pPr>
    </w:p>
    <w:p w:rsidR="00F67F92" w:rsidRPr="005D2E0B" w:rsidRDefault="00F67F92" w:rsidP="005D2E0B">
      <w:pPr>
        <w:pStyle w:val="aa"/>
        <w:tabs>
          <w:tab w:val="left" w:pos="642"/>
        </w:tabs>
        <w:spacing w:line="240" w:lineRule="auto"/>
        <w:ind w:left="0" w:firstLine="851"/>
        <w:rPr>
          <w:rFonts w:ascii="Times New Roman" w:hAnsi="Times New Roman"/>
          <w:sz w:val="28"/>
        </w:rPr>
      </w:pPr>
    </w:p>
    <w:p w:rsidR="00F67F92" w:rsidRPr="005D2E0B" w:rsidRDefault="00F67F92" w:rsidP="005D2E0B">
      <w:pPr>
        <w:pStyle w:val="aa"/>
        <w:widowControl w:val="0"/>
        <w:numPr>
          <w:ilvl w:val="1"/>
          <w:numId w:val="25"/>
        </w:numPr>
        <w:tabs>
          <w:tab w:val="left" w:pos="463"/>
        </w:tabs>
        <w:autoSpaceDE w:val="0"/>
        <w:autoSpaceDN w:val="0"/>
        <w:spacing w:after="0" w:line="240" w:lineRule="auto"/>
        <w:ind w:left="0" w:right="571" w:firstLine="851"/>
        <w:contextualSpacing w:val="0"/>
        <w:jc w:val="both"/>
        <w:rPr>
          <w:rFonts w:ascii="Times New Roman" w:hAnsi="Times New Roman"/>
          <w:sz w:val="28"/>
        </w:rPr>
      </w:pPr>
      <w:r w:rsidRPr="005D2E0B">
        <w:rPr>
          <w:rFonts w:ascii="Times New Roman" w:hAnsi="Times New Roman"/>
          <w:sz w:val="28"/>
        </w:rPr>
        <w:t xml:space="preserve">15-20 балів - сильно виражена ригідність, незмінність поведінки, переконань, поглядів, навіть якщо вони розходяться, не відповідають реальній обстановці, </w:t>
      </w:r>
      <w:r w:rsidRPr="005D2E0B">
        <w:rPr>
          <w:rFonts w:ascii="Times New Roman" w:hAnsi="Times New Roman"/>
          <w:spacing w:val="-2"/>
          <w:sz w:val="28"/>
        </w:rPr>
        <w:t>життя.</w:t>
      </w:r>
    </w:p>
    <w:p w:rsidR="00F67F92" w:rsidRPr="005D2E0B" w:rsidRDefault="00F67F92" w:rsidP="005D2E0B">
      <w:pPr>
        <w:pStyle w:val="aa"/>
        <w:tabs>
          <w:tab w:val="left" w:pos="642"/>
        </w:tabs>
        <w:spacing w:line="240" w:lineRule="auto"/>
        <w:ind w:left="0" w:firstLine="851"/>
        <w:rPr>
          <w:rFonts w:ascii="Times New Roman" w:hAnsi="Times New Roman"/>
          <w:sz w:val="28"/>
        </w:rPr>
      </w:pPr>
    </w:p>
    <w:p w:rsidR="00F67F92" w:rsidRDefault="00F67F92" w:rsidP="00F67F92">
      <w:pPr>
        <w:pStyle w:val="aa"/>
        <w:tabs>
          <w:tab w:val="left" w:pos="993"/>
        </w:tabs>
        <w:spacing w:line="240" w:lineRule="auto"/>
        <w:ind w:left="0"/>
        <w:rPr>
          <w:sz w:val="28"/>
        </w:rPr>
      </w:pPr>
      <w:r>
        <w:rPr>
          <w:noProof/>
          <w:lang w:val="uk-UA" w:eastAsia="uk-UA"/>
        </w:rPr>
        <w:drawing>
          <wp:inline distT="0" distB="0" distL="0" distR="0" wp14:anchorId="00D27DBC" wp14:editId="262E337F">
            <wp:extent cx="6152515" cy="4848225"/>
            <wp:effectExtent l="0" t="0" r="635"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152515" cy="4848225"/>
                    </a:xfrm>
                    <a:prstGeom prst="rect">
                      <a:avLst/>
                    </a:prstGeom>
                  </pic:spPr>
                </pic:pic>
              </a:graphicData>
            </a:graphic>
          </wp:inline>
        </w:drawing>
      </w:r>
    </w:p>
    <w:p w:rsidR="00F67F92" w:rsidRDefault="00F67F92" w:rsidP="00F67F92"/>
    <w:p w:rsidR="00F67F92" w:rsidRDefault="00F67F92" w:rsidP="00F67F92">
      <w:r w:rsidRPr="00260B8B">
        <w:t>*Н–0-7 балів, низький рівень С–8-14 балів, середній рівень В – 15-20 балів, високий рівень</w:t>
      </w:r>
    </w:p>
    <w:p w:rsidR="00F67F92" w:rsidRDefault="00F67F92" w:rsidP="00062955">
      <w:pPr>
        <w:tabs>
          <w:tab w:val="left" w:pos="1325"/>
        </w:tabs>
        <w:spacing w:line="360" w:lineRule="auto"/>
        <w:ind w:firstLine="851"/>
        <w:jc w:val="center"/>
        <w:rPr>
          <w:sz w:val="28"/>
          <w:szCs w:val="28"/>
        </w:rPr>
      </w:pPr>
    </w:p>
    <w:p w:rsidR="00F67F92" w:rsidRDefault="00F67F92" w:rsidP="00062955">
      <w:pPr>
        <w:tabs>
          <w:tab w:val="left" w:pos="1325"/>
        </w:tabs>
        <w:spacing w:line="360" w:lineRule="auto"/>
        <w:ind w:firstLine="851"/>
        <w:jc w:val="center"/>
        <w:rPr>
          <w:sz w:val="28"/>
          <w:szCs w:val="28"/>
        </w:rPr>
      </w:pPr>
    </w:p>
    <w:p w:rsidR="006E2F78" w:rsidRDefault="006E2F78" w:rsidP="005D2E0B">
      <w:pPr>
        <w:tabs>
          <w:tab w:val="left" w:pos="1325"/>
        </w:tabs>
        <w:spacing w:line="360" w:lineRule="auto"/>
        <w:ind w:firstLine="851"/>
        <w:jc w:val="center"/>
        <w:rPr>
          <w:b/>
          <w:sz w:val="28"/>
          <w:szCs w:val="28"/>
        </w:rPr>
      </w:pPr>
      <w:r>
        <w:rPr>
          <w:b/>
          <w:sz w:val="28"/>
          <w:szCs w:val="28"/>
        </w:rPr>
        <w:t>Особистісний опитувальник «</w:t>
      </w:r>
      <w:r w:rsidRPr="006E2F78">
        <w:rPr>
          <w:b/>
          <w:sz w:val="28"/>
          <w:szCs w:val="28"/>
        </w:rPr>
        <w:t>Велика п</w:t>
      </w:r>
      <w:r w:rsidR="00AD5C0D">
        <w:rPr>
          <w:b/>
          <w:sz w:val="28"/>
          <w:szCs w:val="28"/>
        </w:rPr>
        <w:t>’</w:t>
      </w:r>
      <w:r w:rsidRPr="006E2F78">
        <w:rPr>
          <w:b/>
          <w:sz w:val="28"/>
          <w:szCs w:val="28"/>
        </w:rPr>
        <w:t>ятірка</w:t>
      </w:r>
      <w:r>
        <w:rPr>
          <w:b/>
          <w:sz w:val="28"/>
          <w:szCs w:val="28"/>
        </w:rPr>
        <w:t>»</w:t>
      </w:r>
      <w:r w:rsidRPr="006E2F78">
        <w:rPr>
          <w:b/>
          <w:sz w:val="28"/>
          <w:szCs w:val="28"/>
        </w:rPr>
        <w:t xml:space="preserve"> (5PFQ)</w:t>
      </w:r>
    </w:p>
    <w:p w:rsidR="006E2F78" w:rsidRDefault="006E2F78" w:rsidP="006E2F78">
      <w:pPr>
        <w:tabs>
          <w:tab w:val="left" w:pos="1325"/>
        </w:tabs>
        <w:spacing w:line="360" w:lineRule="auto"/>
        <w:ind w:firstLine="851"/>
        <w:jc w:val="both"/>
        <w:rPr>
          <w:sz w:val="28"/>
          <w:szCs w:val="28"/>
        </w:rPr>
      </w:pPr>
      <w:r w:rsidRPr="006E2F78">
        <w:rPr>
          <w:sz w:val="28"/>
          <w:szCs w:val="28"/>
        </w:rPr>
        <w:t>Інструкція:</w:t>
      </w:r>
      <w:r>
        <w:rPr>
          <w:sz w:val="28"/>
          <w:szCs w:val="28"/>
        </w:rPr>
        <w:t xml:space="preserve"> </w:t>
      </w:r>
      <w:r w:rsidRPr="006E2F78">
        <w:rPr>
          <w:sz w:val="28"/>
          <w:szCs w:val="28"/>
        </w:rPr>
        <w:t>прочитайте</w:t>
      </w:r>
      <w:r>
        <w:rPr>
          <w:sz w:val="28"/>
          <w:szCs w:val="28"/>
        </w:rPr>
        <w:t xml:space="preserve"> </w:t>
      </w:r>
      <w:r w:rsidRPr="006E2F78">
        <w:rPr>
          <w:sz w:val="28"/>
          <w:szCs w:val="28"/>
        </w:rPr>
        <w:t>парні</w:t>
      </w:r>
      <w:r>
        <w:rPr>
          <w:sz w:val="28"/>
          <w:szCs w:val="28"/>
        </w:rPr>
        <w:t xml:space="preserve"> </w:t>
      </w:r>
      <w:r w:rsidRPr="006E2F78">
        <w:rPr>
          <w:sz w:val="28"/>
          <w:szCs w:val="28"/>
        </w:rPr>
        <w:t>висловлювання</w:t>
      </w:r>
      <w:r>
        <w:rPr>
          <w:sz w:val="28"/>
          <w:szCs w:val="28"/>
        </w:rPr>
        <w:t xml:space="preserve"> </w:t>
      </w:r>
      <w:r w:rsidRPr="006E2F78">
        <w:rPr>
          <w:sz w:val="28"/>
          <w:szCs w:val="28"/>
        </w:rPr>
        <w:t>та</w:t>
      </w:r>
      <w:r>
        <w:rPr>
          <w:sz w:val="28"/>
          <w:szCs w:val="28"/>
        </w:rPr>
        <w:t xml:space="preserve"> </w:t>
      </w:r>
      <w:r w:rsidRPr="006E2F78">
        <w:rPr>
          <w:sz w:val="28"/>
          <w:szCs w:val="28"/>
        </w:rPr>
        <w:t>визначте,</w:t>
      </w:r>
      <w:r>
        <w:rPr>
          <w:sz w:val="28"/>
          <w:szCs w:val="28"/>
        </w:rPr>
        <w:t xml:space="preserve"> </w:t>
      </w:r>
      <w:r w:rsidRPr="006E2F78">
        <w:rPr>
          <w:sz w:val="28"/>
          <w:szCs w:val="28"/>
        </w:rPr>
        <w:t>яке</w:t>
      </w:r>
      <w:r>
        <w:rPr>
          <w:sz w:val="28"/>
          <w:szCs w:val="28"/>
        </w:rPr>
        <w:t xml:space="preserve"> </w:t>
      </w:r>
      <w:r w:rsidRPr="006E2F78">
        <w:rPr>
          <w:sz w:val="28"/>
          <w:szCs w:val="28"/>
        </w:rPr>
        <w:t>з</w:t>
      </w:r>
      <w:r>
        <w:rPr>
          <w:sz w:val="28"/>
          <w:szCs w:val="28"/>
        </w:rPr>
        <w:t xml:space="preserve"> </w:t>
      </w:r>
      <w:r w:rsidRPr="006E2F78">
        <w:rPr>
          <w:sz w:val="28"/>
          <w:szCs w:val="28"/>
        </w:rPr>
        <w:t xml:space="preserve">двох </w:t>
      </w:r>
      <w:r w:rsidRPr="006E2F78">
        <w:rPr>
          <w:sz w:val="28"/>
          <w:szCs w:val="28"/>
        </w:rPr>
        <w:lastRenderedPageBreak/>
        <w:t>альтернативних висловлювань вам найбільше підходить. Якщо підходить вислів, записаний ліворуч від оціночної шкали, то використовуйте для оцінк</w:t>
      </w:r>
      <w:r w:rsidR="006941E5">
        <w:rPr>
          <w:sz w:val="28"/>
          <w:szCs w:val="28"/>
        </w:rPr>
        <w:t>и цього висловлювання значення «-2»</w:t>
      </w:r>
      <w:r w:rsidRPr="006E2F78">
        <w:rPr>
          <w:sz w:val="28"/>
          <w:szCs w:val="28"/>
        </w:rPr>
        <w:t xml:space="preserve"> або </w:t>
      </w:r>
      <w:r w:rsidR="006941E5">
        <w:rPr>
          <w:sz w:val="28"/>
          <w:szCs w:val="28"/>
        </w:rPr>
        <w:t>«</w:t>
      </w:r>
      <w:r w:rsidRPr="006E2F78">
        <w:rPr>
          <w:sz w:val="28"/>
          <w:szCs w:val="28"/>
        </w:rPr>
        <w:t>-1</w:t>
      </w:r>
      <w:r w:rsidR="006941E5">
        <w:rPr>
          <w:sz w:val="28"/>
          <w:szCs w:val="28"/>
        </w:rPr>
        <w:t>»</w:t>
      </w:r>
      <w:r w:rsidRPr="006E2F78">
        <w:rPr>
          <w:sz w:val="28"/>
          <w:szCs w:val="28"/>
        </w:rPr>
        <w:t>. Якщо вам підходить праве висловлювання, воно оцінюється значеннями «2» або «1». Значення «-2» або</w:t>
      </w:r>
      <w:r>
        <w:rPr>
          <w:sz w:val="28"/>
          <w:szCs w:val="28"/>
        </w:rPr>
        <w:t xml:space="preserve"> </w:t>
      </w:r>
      <w:r w:rsidRPr="006E2F78">
        <w:rPr>
          <w:sz w:val="28"/>
          <w:szCs w:val="28"/>
        </w:rPr>
        <w:t>«2» вибираються в тому випадку, якщо висловлювання, що оцінюється, виражено сильно. Якщо цей вислів виражено слабко (слабше), то вибирається значення «-1» чи «1». У тому випадку, коли жодна з альтернатив вам не підходить, а підходить щось середнє між ними, вибирається значення</w:t>
      </w:r>
      <w:r>
        <w:rPr>
          <w:sz w:val="28"/>
          <w:szCs w:val="28"/>
        </w:rPr>
        <w:t xml:space="preserve"> </w:t>
      </w:r>
      <w:r w:rsidRPr="006E2F78">
        <w:rPr>
          <w:sz w:val="28"/>
          <w:szCs w:val="28"/>
        </w:rPr>
        <w:t xml:space="preserve">«0». Вибране значення записується до бланку відповідей у ліву ячейку. </w:t>
      </w:r>
    </w:p>
    <w:p w:rsidR="006E2F78" w:rsidRDefault="006E2F78" w:rsidP="006E2F78">
      <w:pPr>
        <w:tabs>
          <w:tab w:val="left" w:pos="1325"/>
        </w:tabs>
        <w:spacing w:line="360" w:lineRule="auto"/>
        <w:ind w:firstLine="851"/>
        <w:jc w:val="both"/>
        <w:rPr>
          <w:sz w:val="28"/>
          <w:szCs w:val="28"/>
        </w:rPr>
      </w:pPr>
      <w:r w:rsidRPr="006E2F78">
        <w:rPr>
          <w:sz w:val="28"/>
          <w:szCs w:val="28"/>
        </w:rPr>
        <w:t>Стимульний матеріал</w:t>
      </w:r>
    </w:p>
    <w:p w:rsidR="006E2F78" w:rsidRPr="006E2F78" w:rsidRDefault="006E2F78" w:rsidP="006E2F78">
      <w:pPr>
        <w:tabs>
          <w:tab w:val="left" w:pos="1325"/>
        </w:tabs>
        <w:spacing w:line="360" w:lineRule="auto"/>
        <w:jc w:val="both"/>
        <w:rPr>
          <w:sz w:val="28"/>
          <w:szCs w:val="28"/>
        </w:rPr>
      </w:pPr>
      <w:r>
        <w:rPr>
          <w:noProof/>
          <w:lang w:eastAsia="uk-UA"/>
        </w:rPr>
        <w:lastRenderedPageBreak/>
        <w:drawing>
          <wp:inline distT="0" distB="0" distL="0" distR="0" wp14:anchorId="3F34CEF5" wp14:editId="0AC03B64">
            <wp:extent cx="5972175" cy="5386705"/>
            <wp:effectExtent l="0" t="0" r="9525" b="444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972175" cy="5386705"/>
                    </a:xfrm>
                    <a:prstGeom prst="rect">
                      <a:avLst/>
                    </a:prstGeom>
                  </pic:spPr>
                </pic:pic>
              </a:graphicData>
            </a:graphic>
          </wp:inline>
        </w:drawing>
      </w:r>
    </w:p>
    <w:p w:rsidR="00F67F92" w:rsidRPr="00062955" w:rsidRDefault="00F67F92" w:rsidP="00062955">
      <w:pPr>
        <w:tabs>
          <w:tab w:val="left" w:pos="1325"/>
        </w:tabs>
        <w:spacing w:line="360" w:lineRule="auto"/>
        <w:ind w:firstLine="851"/>
        <w:jc w:val="center"/>
        <w:rPr>
          <w:sz w:val="28"/>
          <w:szCs w:val="28"/>
        </w:rPr>
      </w:pPr>
    </w:p>
    <w:p w:rsidR="006F61A1" w:rsidRDefault="006F61A1" w:rsidP="007F246A">
      <w:pPr>
        <w:tabs>
          <w:tab w:val="left" w:pos="1325"/>
        </w:tabs>
        <w:spacing w:line="360" w:lineRule="auto"/>
        <w:ind w:firstLine="851"/>
        <w:jc w:val="both"/>
        <w:rPr>
          <w:sz w:val="28"/>
          <w:szCs w:val="28"/>
          <w:lang w:val="en-US"/>
        </w:rPr>
      </w:pPr>
    </w:p>
    <w:p w:rsidR="006E2F78" w:rsidRDefault="006E2F78" w:rsidP="007F246A">
      <w:pPr>
        <w:tabs>
          <w:tab w:val="left" w:pos="1325"/>
        </w:tabs>
        <w:spacing w:line="360" w:lineRule="auto"/>
        <w:ind w:firstLine="851"/>
        <w:jc w:val="both"/>
        <w:rPr>
          <w:sz w:val="28"/>
          <w:szCs w:val="28"/>
          <w:lang w:val="en-US"/>
        </w:rPr>
      </w:pPr>
    </w:p>
    <w:p w:rsidR="006E2F78" w:rsidRDefault="006E2F78" w:rsidP="007F246A">
      <w:pPr>
        <w:tabs>
          <w:tab w:val="left" w:pos="1325"/>
        </w:tabs>
        <w:spacing w:line="360" w:lineRule="auto"/>
        <w:ind w:firstLine="851"/>
        <w:jc w:val="both"/>
        <w:rPr>
          <w:sz w:val="28"/>
          <w:szCs w:val="28"/>
          <w:lang w:val="en-US"/>
        </w:rPr>
      </w:pPr>
      <w:r>
        <w:rPr>
          <w:noProof/>
          <w:lang w:eastAsia="uk-UA"/>
        </w:rPr>
        <w:lastRenderedPageBreak/>
        <w:drawing>
          <wp:inline distT="0" distB="0" distL="0" distR="0" wp14:anchorId="4BFD2A1F" wp14:editId="22A4A590">
            <wp:extent cx="4810125" cy="6981825"/>
            <wp:effectExtent l="0" t="0" r="9525"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810125" cy="6981825"/>
                    </a:xfrm>
                    <a:prstGeom prst="rect">
                      <a:avLst/>
                    </a:prstGeom>
                  </pic:spPr>
                </pic:pic>
              </a:graphicData>
            </a:graphic>
          </wp:inline>
        </w:drawing>
      </w:r>
    </w:p>
    <w:p w:rsidR="006E2F78" w:rsidRDefault="006E2F78" w:rsidP="007F246A">
      <w:pPr>
        <w:tabs>
          <w:tab w:val="left" w:pos="1325"/>
        </w:tabs>
        <w:spacing w:line="360" w:lineRule="auto"/>
        <w:ind w:firstLine="851"/>
        <w:jc w:val="both"/>
        <w:rPr>
          <w:sz w:val="28"/>
          <w:szCs w:val="28"/>
          <w:lang w:val="en-US"/>
        </w:rPr>
      </w:pPr>
    </w:p>
    <w:p w:rsidR="006E2F78" w:rsidRDefault="006E2F78" w:rsidP="007F246A">
      <w:pPr>
        <w:tabs>
          <w:tab w:val="left" w:pos="1325"/>
        </w:tabs>
        <w:spacing w:line="360" w:lineRule="auto"/>
        <w:ind w:firstLine="851"/>
        <w:jc w:val="both"/>
        <w:rPr>
          <w:sz w:val="28"/>
          <w:szCs w:val="28"/>
          <w:lang w:val="en-US"/>
        </w:rPr>
      </w:pPr>
    </w:p>
    <w:p w:rsidR="006E2F78" w:rsidRDefault="006E2F78" w:rsidP="007F246A">
      <w:pPr>
        <w:tabs>
          <w:tab w:val="left" w:pos="1325"/>
        </w:tabs>
        <w:spacing w:line="360" w:lineRule="auto"/>
        <w:ind w:firstLine="851"/>
        <w:jc w:val="both"/>
        <w:rPr>
          <w:sz w:val="28"/>
          <w:szCs w:val="28"/>
          <w:lang w:val="en-US"/>
        </w:rPr>
      </w:pPr>
    </w:p>
    <w:p w:rsidR="006E2F78" w:rsidRPr="006F61A1" w:rsidRDefault="006E2F78" w:rsidP="007F246A">
      <w:pPr>
        <w:tabs>
          <w:tab w:val="left" w:pos="1325"/>
        </w:tabs>
        <w:spacing w:line="360" w:lineRule="auto"/>
        <w:ind w:firstLine="851"/>
        <w:jc w:val="both"/>
        <w:rPr>
          <w:sz w:val="28"/>
          <w:szCs w:val="28"/>
          <w:lang w:val="en-US"/>
        </w:rPr>
      </w:pPr>
      <w:r>
        <w:rPr>
          <w:noProof/>
          <w:lang w:eastAsia="uk-UA"/>
        </w:rPr>
        <w:lastRenderedPageBreak/>
        <w:drawing>
          <wp:inline distT="0" distB="0" distL="0" distR="0" wp14:anchorId="3A097BD3" wp14:editId="2AF9C36B">
            <wp:extent cx="4962525" cy="7067550"/>
            <wp:effectExtent l="0" t="0" r="9525"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962525" cy="7067550"/>
                    </a:xfrm>
                    <a:prstGeom prst="rect">
                      <a:avLst/>
                    </a:prstGeom>
                  </pic:spPr>
                </pic:pic>
              </a:graphicData>
            </a:graphic>
          </wp:inline>
        </w:drawing>
      </w:r>
    </w:p>
    <w:p w:rsidR="006F61A1" w:rsidRPr="007F246A" w:rsidRDefault="006F61A1" w:rsidP="007F246A">
      <w:pPr>
        <w:tabs>
          <w:tab w:val="left" w:pos="1325"/>
        </w:tabs>
        <w:spacing w:line="360" w:lineRule="auto"/>
        <w:ind w:firstLine="851"/>
        <w:jc w:val="both"/>
        <w:rPr>
          <w:sz w:val="28"/>
          <w:szCs w:val="28"/>
        </w:rPr>
      </w:pPr>
    </w:p>
    <w:p w:rsidR="0010442C" w:rsidRDefault="0010442C" w:rsidP="0010442C">
      <w:pPr>
        <w:tabs>
          <w:tab w:val="left" w:pos="1325"/>
        </w:tabs>
        <w:spacing w:line="360" w:lineRule="auto"/>
        <w:ind w:firstLine="851"/>
        <w:jc w:val="both"/>
        <w:rPr>
          <w:sz w:val="28"/>
          <w:szCs w:val="28"/>
        </w:rPr>
      </w:pPr>
    </w:p>
    <w:p w:rsidR="0010442C" w:rsidRPr="0010442C" w:rsidRDefault="0010442C" w:rsidP="0010442C">
      <w:pPr>
        <w:spacing w:line="360" w:lineRule="auto"/>
        <w:ind w:firstLine="851"/>
        <w:jc w:val="both"/>
        <w:rPr>
          <w:color w:val="000000"/>
          <w:sz w:val="28"/>
          <w:szCs w:val="28"/>
        </w:rPr>
      </w:pPr>
    </w:p>
    <w:p w:rsidR="005F0FA1" w:rsidRDefault="006E2F78" w:rsidP="005F0FA1">
      <w:pPr>
        <w:spacing w:line="360" w:lineRule="auto"/>
        <w:ind w:firstLine="851"/>
        <w:jc w:val="both"/>
        <w:rPr>
          <w:color w:val="000000"/>
          <w:sz w:val="28"/>
          <w:szCs w:val="28"/>
        </w:rPr>
      </w:pPr>
      <w:r>
        <w:rPr>
          <w:noProof/>
          <w:lang w:eastAsia="uk-UA"/>
        </w:rPr>
        <w:lastRenderedPageBreak/>
        <w:drawing>
          <wp:inline distT="0" distB="0" distL="0" distR="0" wp14:anchorId="0791184E" wp14:editId="1186C816">
            <wp:extent cx="5038725" cy="6858000"/>
            <wp:effectExtent l="0" t="0" r="9525"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038725" cy="6858000"/>
                    </a:xfrm>
                    <a:prstGeom prst="rect">
                      <a:avLst/>
                    </a:prstGeom>
                  </pic:spPr>
                </pic:pic>
              </a:graphicData>
            </a:graphic>
          </wp:inline>
        </w:drawing>
      </w:r>
    </w:p>
    <w:p w:rsidR="006E2F78" w:rsidRDefault="006E2F78" w:rsidP="005F0FA1">
      <w:pPr>
        <w:spacing w:line="360" w:lineRule="auto"/>
        <w:ind w:firstLine="851"/>
        <w:jc w:val="both"/>
        <w:rPr>
          <w:color w:val="000000"/>
          <w:sz w:val="28"/>
          <w:szCs w:val="28"/>
        </w:rPr>
      </w:pPr>
    </w:p>
    <w:p w:rsidR="006E2F78" w:rsidRDefault="006E2F78" w:rsidP="005F0FA1">
      <w:pPr>
        <w:spacing w:line="360" w:lineRule="auto"/>
        <w:ind w:firstLine="851"/>
        <w:jc w:val="both"/>
        <w:rPr>
          <w:color w:val="000000"/>
          <w:sz w:val="28"/>
          <w:szCs w:val="28"/>
        </w:rPr>
      </w:pPr>
    </w:p>
    <w:p w:rsidR="006E2F78" w:rsidRDefault="006E2F78" w:rsidP="005F0FA1">
      <w:pPr>
        <w:spacing w:line="360" w:lineRule="auto"/>
        <w:ind w:firstLine="851"/>
        <w:jc w:val="both"/>
        <w:rPr>
          <w:color w:val="000000"/>
          <w:sz w:val="28"/>
          <w:szCs w:val="28"/>
        </w:rPr>
      </w:pPr>
    </w:p>
    <w:p w:rsidR="006E2F78" w:rsidRDefault="006E2F78" w:rsidP="005F0FA1">
      <w:pPr>
        <w:spacing w:line="360" w:lineRule="auto"/>
        <w:ind w:firstLine="851"/>
        <w:jc w:val="both"/>
        <w:rPr>
          <w:color w:val="000000"/>
          <w:sz w:val="28"/>
          <w:szCs w:val="28"/>
        </w:rPr>
      </w:pPr>
    </w:p>
    <w:p w:rsidR="006E2F78" w:rsidRDefault="006E2F78" w:rsidP="005F0FA1">
      <w:pPr>
        <w:spacing w:line="360" w:lineRule="auto"/>
        <w:ind w:firstLine="851"/>
        <w:jc w:val="both"/>
        <w:rPr>
          <w:color w:val="000000"/>
          <w:sz w:val="28"/>
          <w:szCs w:val="28"/>
        </w:rPr>
      </w:pPr>
      <w:r>
        <w:rPr>
          <w:noProof/>
          <w:lang w:eastAsia="uk-UA"/>
        </w:rPr>
        <w:lastRenderedPageBreak/>
        <w:drawing>
          <wp:inline distT="0" distB="0" distL="0" distR="0" wp14:anchorId="6D519D5E" wp14:editId="2E0B014B">
            <wp:extent cx="4953000" cy="7086600"/>
            <wp:effectExtent l="0" t="0" r="0"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953000" cy="7086600"/>
                    </a:xfrm>
                    <a:prstGeom prst="rect">
                      <a:avLst/>
                    </a:prstGeom>
                  </pic:spPr>
                </pic:pic>
              </a:graphicData>
            </a:graphic>
          </wp:inline>
        </w:drawing>
      </w:r>
    </w:p>
    <w:p w:rsidR="006E2F78" w:rsidRDefault="006E2F78" w:rsidP="005F0FA1">
      <w:pPr>
        <w:spacing w:line="360" w:lineRule="auto"/>
        <w:ind w:firstLine="851"/>
        <w:jc w:val="both"/>
        <w:rPr>
          <w:color w:val="000000"/>
          <w:sz w:val="28"/>
          <w:szCs w:val="28"/>
        </w:rPr>
      </w:pPr>
    </w:p>
    <w:p w:rsidR="006E2F78" w:rsidRDefault="006E2F78" w:rsidP="005F0FA1">
      <w:pPr>
        <w:spacing w:line="360" w:lineRule="auto"/>
        <w:ind w:firstLine="851"/>
        <w:jc w:val="both"/>
        <w:rPr>
          <w:color w:val="000000"/>
          <w:sz w:val="28"/>
          <w:szCs w:val="28"/>
        </w:rPr>
      </w:pPr>
    </w:p>
    <w:p w:rsidR="006E2F78" w:rsidRDefault="006E2F78" w:rsidP="005F0FA1">
      <w:pPr>
        <w:spacing w:line="360" w:lineRule="auto"/>
        <w:ind w:firstLine="851"/>
        <w:jc w:val="both"/>
        <w:rPr>
          <w:color w:val="000000"/>
          <w:sz w:val="28"/>
          <w:szCs w:val="28"/>
        </w:rPr>
      </w:pPr>
    </w:p>
    <w:p w:rsidR="006E2F78" w:rsidRDefault="006E2F78" w:rsidP="005F0FA1">
      <w:pPr>
        <w:spacing w:line="360" w:lineRule="auto"/>
        <w:ind w:firstLine="851"/>
        <w:jc w:val="both"/>
        <w:rPr>
          <w:color w:val="000000"/>
          <w:sz w:val="28"/>
          <w:szCs w:val="28"/>
        </w:rPr>
      </w:pPr>
      <w:r>
        <w:rPr>
          <w:noProof/>
          <w:lang w:eastAsia="uk-UA"/>
        </w:rPr>
        <w:lastRenderedPageBreak/>
        <w:drawing>
          <wp:anchor distT="0" distB="0" distL="114300" distR="114300" simplePos="0" relativeHeight="251658240" behindDoc="0" locked="0" layoutInCell="1" allowOverlap="1" wp14:anchorId="6205739A" wp14:editId="0630D0E3">
            <wp:simplePos x="0" y="0"/>
            <wp:positionH relativeFrom="column">
              <wp:posOffset>786765</wp:posOffset>
            </wp:positionH>
            <wp:positionV relativeFrom="paragraph">
              <wp:posOffset>6823710</wp:posOffset>
            </wp:positionV>
            <wp:extent cx="4648200" cy="628650"/>
            <wp:effectExtent l="0" t="0" r="0" b="0"/>
            <wp:wrapNone/>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extLst>
                        <a:ext uri="{28A0092B-C50C-407E-A947-70E740481C1C}">
                          <a14:useLocalDpi xmlns:a14="http://schemas.microsoft.com/office/drawing/2010/main" val="0"/>
                        </a:ext>
                      </a:extLst>
                    </a:blip>
                    <a:stretch>
                      <a:fillRect/>
                    </a:stretch>
                  </pic:blipFill>
                  <pic:spPr>
                    <a:xfrm>
                      <a:off x="0" y="0"/>
                      <a:ext cx="4648200" cy="628650"/>
                    </a:xfrm>
                    <a:prstGeom prst="rect">
                      <a:avLst/>
                    </a:prstGeom>
                  </pic:spPr>
                </pic:pic>
              </a:graphicData>
            </a:graphic>
          </wp:anchor>
        </w:drawing>
      </w:r>
      <w:r>
        <w:rPr>
          <w:noProof/>
          <w:lang w:eastAsia="uk-UA"/>
        </w:rPr>
        <w:drawing>
          <wp:inline distT="0" distB="0" distL="0" distR="0" wp14:anchorId="6E99A9CC" wp14:editId="1813E5DB">
            <wp:extent cx="4962525" cy="7200900"/>
            <wp:effectExtent l="0" t="0" r="952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962525" cy="7200900"/>
                    </a:xfrm>
                    <a:prstGeom prst="rect">
                      <a:avLst/>
                    </a:prstGeom>
                  </pic:spPr>
                </pic:pic>
              </a:graphicData>
            </a:graphic>
          </wp:inline>
        </w:drawing>
      </w:r>
    </w:p>
    <w:p w:rsidR="006E2F78" w:rsidRDefault="006E2F78" w:rsidP="005F0FA1">
      <w:pPr>
        <w:spacing w:line="360" w:lineRule="auto"/>
        <w:ind w:firstLine="851"/>
        <w:jc w:val="both"/>
        <w:rPr>
          <w:color w:val="000000"/>
          <w:sz w:val="28"/>
          <w:szCs w:val="28"/>
        </w:rPr>
      </w:pPr>
    </w:p>
    <w:p w:rsidR="006E2F78" w:rsidRDefault="006E2F78" w:rsidP="005F0FA1">
      <w:pPr>
        <w:spacing w:line="360" w:lineRule="auto"/>
        <w:ind w:firstLine="851"/>
        <w:jc w:val="both"/>
        <w:rPr>
          <w:color w:val="000000"/>
          <w:sz w:val="28"/>
          <w:szCs w:val="28"/>
        </w:rPr>
      </w:pPr>
    </w:p>
    <w:p w:rsidR="006E2F78" w:rsidRDefault="006E2F78" w:rsidP="005F0FA1">
      <w:pPr>
        <w:spacing w:line="360" w:lineRule="auto"/>
        <w:ind w:firstLine="851"/>
        <w:jc w:val="both"/>
        <w:rPr>
          <w:color w:val="000000"/>
          <w:sz w:val="28"/>
          <w:szCs w:val="28"/>
        </w:rPr>
      </w:pPr>
      <w:r>
        <w:rPr>
          <w:noProof/>
          <w:lang w:eastAsia="uk-UA"/>
        </w:rPr>
        <w:lastRenderedPageBreak/>
        <w:drawing>
          <wp:inline distT="0" distB="0" distL="0" distR="0" wp14:anchorId="2B90E3B0" wp14:editId="0AFFBC16">
            <wp:extent cx="4886325" cy="2562225"/>
            <wp:effectExtent l="0" t="0" r="952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886325" cy="2562225"/>
                    </a:xfrm>
                    <a:prstGeom prst="rect">
                      <a:avLst/>
                    </a:prstGeom>
                  </pic:spPr>
                </pic:pic>
              </a:graphicData>
            </a:graphic>
          </wp:inline>
        </w:drawing>
      </w:r>
    </w:p>
    <w:p w:rsidR="006E2F78" w:rsidRDefault="006E2F78" w:rsidP="005F0FA1">
      <w:pPr>
        <w:spacing w:line="360" w:lineRule="auto"/>
        <w:ind w:firstLine="851"/>
        <w:jc w:val="both"/>
        <w:rPr>
          <w:color w:val="000000"/>
          <w:sz w:val="28"/>
          <w:szCs w:val="28"/>
        </w:rPr>
      </w:pPr>
    </w:p>
    <w:p w:rsidR="006E2F78" w:rsidRDefault="006E2F78" w:rsidP="005F0FA1">
      <w:pPr>
        <w:spacing w:line="360" w:lineRule="auto"/>
        <w:ind w:firstLine="851"/>
        <w:jc w:val="both"/>
        <w:rPr>
          <w:color w:val="000000"/>
          <w:sz w:val="28"/>
          <w:szCs w:val="28"/>
        </w:rPr>
      </w:pPr>
      <w:r>
        <w:rPr>
          <w:noProof/>
          <w:lang w:eastAsia="uk-UA"/>
        </w:rPr>
        <w:drawing>
          <wp:inline distT="0" distB="0" distL="0" distR="0" wp14:anchorId="0A417F70" wp14:editId="47BD06D3">
            <wp:extent cx="5105400" cy="4695825"/>
            <wp:effectExtent l="0" t="0" r="0"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105400" cy="4695825"/>
                    </a:xfrm>
                    <a:prstGeom prst="rect">
                      <a:avLst/>
                    </a:prstGeom>
                  </pic:spPr>
                </pic:pic>
              </a:graphicData>
            </a:graphic>
          </wp:inline>
        </w:drawing>
      </w:r>
    </w:p>
    <w:p w:rsidR="006E2F78" w:rsidRDefault="006E2F78" w:rsidP="005F0FA1">
      <w:pPr>
        <w:spacing w:line="360" w:lineRule="auto"/>
        <w:ind w:firstLine="851"/>
        <w:jc w:val="both"/>
        <w:rPr>
          <w:color w:val="000000"/>
          <w:sz w:val="28"/>
          <w:szCs w:val="28"/>
        </w:rPr>
      </w:pPr>
    </w:p>
    <w:p w:rsidR="00C508F8" w:rsidRDefault="00C508F8" w:rsidP="005F0FA1">
      <w:pPr>
        <w:spacing w:line="360" w:lineRule="auto"/>
        <w:ind w:firstLine="851"/>
        <w:jc w:val="both"/>
        <w:rPr>
          <w:color w:val="000000"/>
          <w:sz w:val="28"/>
          <w:szCs w:val="28"/>
        </w:rPr>
      </w:pPr>
    </w:p>
    <w:p w:rsidR="006E2F78" w:rsidRPr="006E2F78" w:rsidRDefault="006E2F78" w:rsidP="006E2F78">
      <w:pPr>
        <w:spacing w:line="360" w:lineRule="auto"/>
        <w:ind w:firstLine="851"/>
        <w:jc w:val="both"/>
        <w:rPr>
          <w:color w:val="000000"/>
          <w:sz w:val="28"/>
          <w:szCs w:val="28"/>
        </w:rPr>
      </w:pPr>
      <w:r w:rsidRPr="006E2F78">
        <w:rPr>
          <w:color w:val="000000"/>
          <w:sz w:val="28"/>
          <w:szCs w:val="28"/>
        </w:rPr>
        <w:lastRenderedPageBreak/>
        <w:t>2.</w:t>
      </w:r>
      <w:r w:rsidRPr="006E2F78">
        <w:rPr>
          <w:color w:val="000000"/>
          <w:sz w:val="28"/>
          <w:szCs w:val="28"/>
        </w:rPr>
        <w:tab/>
        <w:t>Підсумовування бальних оцінок первинних факторів за вертикаллю визначає кількісну вираженість відповідного основного фактора. Наприклад, сума балів первинних чинників 1.1, 1.2, 1.3, 1.4, 1.5 визначає кількісну вираженість першого основного чинника "екстраверсія – інтроверсія".</w:t>
      </w:r>
    </w:p>
    <w:p w:rsidR="006E2F78" w:rsidRPr="006E2F78" w:rsidRDefault="006E2F78" w:rsidP="006E2F78">
      <w:pPr>
        <w:spacing w:line="360" w:lineRule="auto"/>
        <w:ind w:firstLine="851"/>
        <w:jc w:val="both"/>
        <w:rPr>
          <w:color w:val="000000"/>
          <w:sz w:val="28"/>
          <w:szCs w:val="28"/>
        </w:rPr>
      </w:pPr>
      <w:r w:rsidRPr="006E2F78">
        <w:rPr>
          <w:color w:val="000000"/>
          <w:sz w:val="28"/>
          <w:szCs w:val="28"/>
        </w:rPr>
        <w:t>Так само визначається кількісна вираженість інших основних чинників: II (прив</w:t>
      </w:r>
      <w:r w:rsidR="00AD5C0D">
        <w:rPr>
          <w:color w:val="000000"/>
          <w:sz w:val="28"/>
          <w:szCs w:val="28"/>
        </w:rPr>
        <w:t>’</w:t>
      </w:r>
      <w:r w:rsidRPr="006E2F78">
        <w:rPr>
          <w:color w:val="000000"/>
          <w:sz w:val="28"/>
          <w:szCs w:val="28"/>
        </w:rPr>
        <w:t>язаність – відособленість); III (самоконтроль – імпульсивність); IV (емоційна стійкість – емоційна нестійкість); V (експресивність – практичність).</w:t>
      </w:r>
    </w:p>
    <w:p w:rsidR="006E2F78" w:rsidRPr="006E2F78" w:rsidRDefault="006E2F78" w:rsidP="006E2F78">
      <w:pPr>
        <w:spacing w:line="360" w:lineRule="auto"/>
        <w:ind w:firstLine="851"/>
        <w:jc w:val="both"/>
        <w:rPr>
          <w:color w:val="000000"/>
          <w:sz w:val="28"/>
          <w:szCs w:val="28"/>
        </w:rPr>
      </w:pPr>
      <w:r w:rsidRPr="006E2F78">
        <w:rPr>
          <w:color w:val="000000"/>
          <w:sz w:val="28"/>
          <w:szCs w:val="28"/>
        </w:rPr>
        <w:t>Інтерпретація</w:t>
      </w:r>
    </w:p>
    <w:p w:rsidR="006E2F78" w:rsidRPr="006E2F78" w:rsidRDefault="006E2F78" w:rsidP="006E2F78">
      <w:pPr>
        <w:spacing w:line="360" w:lineRule="auto"/>
        <w:ind w:firstLine="851"/>
        <w:jc w:val="both"/>
        <w:rPr>
          <w:color w:val="000000"/>
          <w:sz w:val="28"/>
          <w:szCs w:val="28"/>
        </w:rPr>
      </w:pPr>
      <w:r w:rsidRPr="006E2F78">
        <w:rPr>
          <w:color w:val="000000"/>
          <w:sz w:val="28"/>
          <w:szCs w:val="28"/>
        </w:rPr>
        <w:t>1.</w:t>
      </w:r>
      <w:r w:rsidRPr="006E2F78">
        <w:rPr>
          <w:color w:val="000000"/>
          <w:sz w:val="28"/>
          <w:szCs w:val="28"/>
        </w:rPr>
        <w:tab/>
        <w:t>На основі вже аналізу первинних факторів можна скласти певне уявлення про характерологічні особливості респондента. Наприклад, високі бали (11-15) за первинним чинником 1.1 свідчать про певну активністьреспондента, низькі (-7) – про його пасивність. У кожному з первинних факторів ліворуч позначається риса особистості, яка за версією "Великої п</w:t>
      </w:r>
      <w:r w:rsidR="00AD5C0D">
        <w:rPr>
          <w:color w:val="000000"/>
          <w:sz w:val="28"/>
          <w:szCs w:val="28"/>
        </w:rPr>
        <w:t>’</w:t>
      </w:r>
      <w:r w:rsidRPr="006E2F78">
        <w:rPr>
          <w:color w:val="000000"/>
          <w:sz w:val="28"/>
          <w:szCs w:val="28"/>
        </w:rPr>
        <w:t>ятірки" відповідає високим значенням бальних оцінок, праворуч позначається риса особистості з низькими бальними оцінками. Наприклад, первинний чинник 1.2 (домінантність – підпорядкованість) оцінили високими балами (11-15). Можна констатувати, що респонденту, мабуть, властива ознака домінантності. Якщо ж з цього чинника отримано низькі значення (3-7 балів), то для респондента швидше за все характерна ознака підлеглості (конформності).</w:t>
      </w:r>
    </w:p>
    <w:p w:rsidR="006E2F78" w:rsidRPr="006E2F78" w:rsidRDefault="006E2F78" w:rsidP="006E2F78">
      <w:pPr>
        <w:spacing w:line="360" w:lineRule="auto"/>
        <w:ind w:firstLine="851"/>
        <w:jc w:val="both"/>
        <w:rPr>
          <w:color w:val="000000"/>
          <w:sz w:val="28"/>
          <w:szCs w:val="28"/>
        </w:rPr>
      </w:pPr>
      <w:r w:rsidRPr="006E2F78">
        <w:rPr>
          <w:color w:val="000000"/>
          <w:sz w:val="28"/>
          <w:szCs w:val="28"/>
        </w:rPr>
        <w:t>2.</w:t>
      </w:r>
      <w:r w:rsidRPr="006E2F78">
        <w:rPr>
          <w:color w:val="000000"/>
          <w:sz w:val="28"/>
          <w:szCs w:val="28"/>
        </w:rPr>
        <w:tab/>
        <w:t>Нижче наведено характерологічні ознаки, які можуть бути визначені у респондента за допомогою первинних факторів «Великої п</w:t>
      </w:r>
      <w:r w:rsidR="00AD5C0D">
        <w:rPr>
          <w:color w:val="000000"/>
          <w:sz w:val="28"/>
          <w:szCs w:val="28"/>
        </w:rPr>
        <w:t>’</w:t>
      </w:r>
      <w:r w:rsidRPr="006E2F78">
        <w:rPr>
          <w:color w:val="000000"/>
          <w:sz w:val="28"/>
          <w:szCs w:val="28"/>
        </w:rPr>
        <w:t>ятірки».</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1.</w:t>
      </w:r>
      <w:r w:rsidRPr="006E2F78">
        <w:rPr>
          <w:color w:val="000000"/>
          <w:sz w:val="28"/>
          <w:szCs w:val="28"/>
        </w:rPr>
        <w:tab/>
        <w:t>Екстраверсія – інтроверсія</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1.1.</w:t>
      </w:r>
      <w:r w:rsidRPr="006E2F78">
        <w:rPr>
          <w:color w:val="000000"/>
          <w:sz w:val="28"/>
          <w:szCs w:val="28"/>
        </w:rPr>
        <w:tab/>
        <w:t>Активність – пасивність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1.2.</w:t>
      </w:r>
      <w:r w:rsidRPr="006E2F78">
        <w:rPr>
          <w:color w:val="000000"/>
          <w:sz w:val="28"/>
          <w:szCs w:val="28"/>
        </w:rPr>
        <w:tab/>
        <w:t>Домінування – підпорядкованість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lastRenderedPageBreak/>
        <w:t>1.3.</w:t>
      </w:r>
      <w:r w:rsidRPr="006E2F78">
        <w:rPr>
          <w:color w:val="000000"/>
          <w:sz w:val="28"/>
          <w:szCs w:val="28"/>
        </w:rPr>
        <w:tab/>
        <w:t>Комунікабельність - замкнутість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1.4.</w:t>
      </w:r>
      <w:r w:rsidRPr="006E2F78">
        <w:rPr>
          <w:color w:val="000000"/>
          <w:sz w:val="28"/>
          <w:szCs w:val="28"/>
        </w:rPr>
        <w:tab/>
        <w:t>Пошук вражень - уникнення вражень,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1.5.</w:t>
      </w:r>
      <w:r w:rsidRPr="006E2F78">
        <w:rPr>
          <w:color w:val="000000"/>
          <w:sz w:val="28"/>
          <w:szCs w:val="28"/>
        </w:rPr>
        <w:tab/>
        <w:t>Прояв - уникнення почуття провини</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2.</w:t>
      </w:r>
      <w:r w:rsidRPr="006E2F78">
        <w:rPr>
          <w:color w:val="000000"/>
          <w:sz w:val="28"/>
          <w:szCs w:val="28"/>
        </w:rPr>
        <w:tab/>
        <w:t>Прихильність - відокремленість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2.1.</w:t>
      </w:r>
      <w:r w:rsidRPr="006E2F78">
        <w:rPr>
          <w:color w:val="000000"/>
          <w:sz w:val="28"/>
          <w:szCs w:val="28"/>
        </w:rPr>
        <w:tab/>
        <w:t>Теплота - байдужість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2.2.</w:t>
      </w:r>
      <w:r w:rsidRPr="006E2F78">
        <w:rPr>
          <w:color w:val="000000"/>
          <w:sz w:val="28"/>
          <w:szCs w:val="28"/>
        </w:rPr>
        <w:tab/>
        <w:t>Співробітництво - суперництво</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2.3.</w:t>
      </w:r>
      <w:r w:rsidRPr="006E2F78">
        <w:rPr>
          <w:color w:val="000000"/>
          <w:sz w:val="28"/>
          <w:szCs w:val="28"/>
        </w:rPr>
        <w:tab/>
        <w:t>Довірливість – підозрілість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 xml:space="preserve"> 2.4.</w:t>
      </w:r>
      <w:r w:rsidRPr="006E2F78">
        <w:rPr>
          <w:color w:val="000000"/>
          <w:sz w:val="28"/>
          <w:szCs w:val="28"/>
        </w:rPr>
        <w:tab/>
        <w:t>Розуміння - нерозуміння</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2.5.</w:t>
      </w:r>
      <w:r w:rsidRPr="006E2F78">
        <w:rPr>
          <w:color w:val="000000"/>
          <w:sz w:val="28"/>
          <w:szCs w:val="28"/>
        </w:rPr>
        <w:tab/>
        <w:t>Повага інших - самоповага</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3.</w:t>
      </w:r>
      <w:r w:rsidRPr="006E2F78">
        <w:rPr>
          <w:color w:val="000000"/>
          <w:sz w:val="28"/>
          <w:szCs w:val="28"/>
        </w:rPr>
        <w:tab/>
        <w:t>Самоконтроль – імпульсивність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3.1.</w:t>
      </w:r>
      <w:r w:rsidRPr="006E2F78">
        <w:rPr>
          <w:color w:val="000000"/>
          <w:sz w:val="28"/>
          <w:szCs w:val="28"/>
        </w:rPr>
        <w:tab/>
        <w:t>Акуратність – неакуратність (відсутність акуратності)</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3.2.</w:t>
      </w:r>
      <w:r w:rsidRPr="006E2F78">
        <w:rPr>
          <w:color w:val="000000"/>
          <w:sz w:val="28"/>
          <w:szCs w:val="28"/>
        </w:rPr>
        <w:tab/>
        <w:t>Наполегливість – відсутність наполегливості</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3.3.</w:t>
      </w:r>
      <w:r w:rsidRPr="006E2F78">
        <w:rPr>
          <w:color w:val="000000"/>
          <w:sz w:val="28"/>
          <w:szCs w:val="28"/>
        </w:rPr>
        <w:tab/>
        <w:t>Відповідальність – безвідповідальність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3.4.</w:t>
      </w:r>
      <w:r w:rsidRPr="006E2F78">
        <w:rPr>
          <w:color w:val="000000"/>
          <w:sz w:val="28"/>
          <w:szCs w:val="28"/>
        </w:rPr>
        <w:tab/>
        <w:t>Самоконтроль</w:t>
      </w:r>
      <w:r w:rsidRPr="006E2F78">
        <w:rPr>
          <w:color w:val="000000"/>
          <w:sz w:val="28"/>
          <w:szCs w:val="28"/>
        </w:rPr>
        <w:tab/>
        <w:t>поведінки</w:t>
      </w:r>
      <w:r w:rsidRPr="006E2F78">
        <w:rPr>
          <w:color w:val="000000"/>
          <w:sz w:val="28"/>
          <w:szCs w:val="28"/>
        </w:rPr>
        <w:tab/>
        <w:t>–</w:t>
      </w:r>
      <w:r w:rsidRPr="006E2F78">
        <w:rPr>
          <w:color w:val="000000"/>
          <w:sz w:val="28"/>
          <w:szCs w:val="28"/>
        </w:rPr>
        <w:tab/>
        <w:t>імпульсивність</w:t>
      </w:r>
      <w:r w:rsidRPr="006E2F78">
        <w:rPr>
          <w:color w:val="000000"/>
          <w:sz w:val="28"/>
          <w:szCs w:val="28"/>
        </w:rPr>
        <w:tab/>
        <w:t>(відсутність самоконтролю)</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3.5.</w:t>
      </w:r>
      <w:r w:rsidRPr="006E2F78">
        <w:rPr>
          <w:color w:val="000000"/>
          <w:sz w:val="28"/>
          <w:szCs w:val="28"/>
        </w:rPr>
        <w:tab/>
        <w:t>Передбачливість - безтурботність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4.</w:t>
      </w:r>
      <w:r w:rsidRPr="006E2F78">
        <w:rPr>
          <w:color w:val="000000"/>
          <w:sz w:val="28"/>
          <w:szCs w:val="28"/>
        </w:rPr>
        <w:tab/>
        <w:t>Емоційна стійкість – емоційна нестійкість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4.1.</w:t>
      </w:r>
      <w:r w:rsidRPr="006E2F78">
        <w:rPr>
          <w:color w:val="000000"/>
          <w:sz w:val="28"/>
          <w:szCs w:val="28"/>
        </w:rPr>
        <w:tab/>
        <w:t>Тривожність – безтурботність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4.2.</w:t>
      </w:r>
      <w:r w:rsidRPr="006E2F78">
        <w:rPr>
          <w:color w:val="000000"/>
          <w:sz w:val="28"/>
          <w:szCs w:val="28"/>
        </w:rPr>
        <w:tab/>
        <w:t>Напруженість – розслабленість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4.3.</w:t>
      </w:r>
      <w:r w:rsidRPr="006E2F78">
        <w:rPr>
          <w:color w:val="000000"/>
          <w:sz w:val="28"/>
          <w:szCs w:val="28"/>
        </w:rPr>
        <w:tab/>
        <w:t>Депресивність – емоційна комфортність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4.4.</w:t>
      </w:r>
      <w:r w:rsidRPr="006E2F78">
        <w:rPr>
          <w:color w:val="000000"/>
          <w:sz w:val="28"/>
          <w:szCs w:val="28"/>
        </w:rPr>
        <w:tab/>
        <w:t>Самокритика – самодостатність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4.5 Емоційна лабільність – емоційна стабільність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5.</w:t>
      </w:r>
      <w:r w:rsidRPr="006E2F78">
        <w:rPr>
          <w:color w:val="000000"/>
          <w:sz w:val="28"/>
          <w:szCs w:val="28"/>
        </w:rPr>
        <w:tab/>
        <w:t>Експресивність – практичність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5.1.</w:t>
      </w:r>
      <w:r w:rsidRPr="006E2F78">
        <w:rPr>
          <w:color w:val="000000"/>
          <w:sz w:val="28"/>
          <w:szCs w:val="28"/>
        </w:rPr>
        <w:tab/>
        <w:t>Цікавість – консерватизм</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5.2.</w:t>
      </w:r>
      <w:r w:rsidRPr="006E2F78">
        <w:rPr>
          <w:color w:val="000000"/>
          <w:sz w:val="28"/>
          <w:szCs w:val="28"/>
        </w:rPr>
        <w:tab/>
        <w:t>Допитливість – реалістичність</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5.3.</w:t>
      </w:r>
      <w:r w:rsidRPr="006E2F78">
        <w:rPr>
          <w:color w:val="000000"/>
          <w:sz w:val="28"/>
          <w:szCs w:val="28"/>
        </w:rPr>
        <w:tab/>
        <w:t>Артистичність – відсутність артистичності</w:t>
      </w:r>
    </w:p>
    <w:p w:rsidR="006E2F78" w:rsidRPr="006E2F78" w:rsidRDefault="006E2F78" w:rsidP="00C508F8">
      <w:pPr>
        <w:spacing w:line="276" w:lineRule="auto"/>
        <w:ind w:firstLine="851"/>
        <w:jc w:val="both"/>
        <w:rPr>
          <w:color w:val="000000"/>
          <w:sz w:val="28"/>
          <w:szCs w:val="28"/>
        </w:rPr>
      </w:pPr>
      <w:r w:rsidRPr="006E2F78">
        <w:rPr>
          <w:color w:val="000000"/>
          <w:sz w:val="28"/>
          <w:szCs w:val="28"/>
        </w:rPr>
        <w:t>5.4.</w:t>
      </w:r>
      <w:r w:rsidRPr="006E2F78">
        <w:rPr>
          <w:color w:val="000000"/>
          <w:sz w:val="28"/>
          <w:szCs w:val="28"/>
        </w:rPr>
        <w:tab/>
        <w:t>Сенситивність – нечутливість</w:t>
      </w:r>
    </w:p>
    <w:p w:rsidR="006E2F78" w:rsidRDefault="006E2F78" w:rsidP="00C508F8">
      <w:pPr>
        <w:spacing w:line="276" w:lineRule="auto"/>
        <w:ind w:firstLine="851"/>
        <w:jc w:val="both"/>
        <w:rPr>
          <w:color w:val="000000"/>
          <w:sz w:val="28"/>
          <w:szCs w:val="28"/>
        </w:rPr>
      </w:pPr>
      <w:r w:rsidRPr="006E2F78">
        <w:rPr>
          <w:color w:val="000000"/>
          <w:sz w:val="28"/>
          <w:szCs w:val="28"/>
        </w:rPr>
        <w:t>5.5.</w:t>
      </w:r>
      <w:r w:rsidRPr="006E2F78">
        <w:rPr>
          <w:color w:val="000000"/>
          <w:sz w:val="28"/>
          <w:szCs w:val="28"/>
        </w:rPr>
        <w:tab/>
        <w:t>Пластичність – ригідність</w:t>
      </w:r>
    </w:p>
    <w:sectPr w:rsidR="006E2F78" w:rsidSect="006E2F78">
      <w:headerReference w:type="default" r:id="rId21"/>
      <w:pgSz w:w="12240" w:h="15840"/>
      <w:pgMar w:top="1134" w:right="1134" w:bottom="1134" w:left="1701" w:header="709" w:footer="709" w:gutter="0"/>
      <w:pgNumType w:start="1"/>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20AEA" w:rsidRDefault="00720AEA" w:rsidP="00E02CF5">
      <w:r>
        <w:separator/>
      </w:r>
    </w:p>
  </w:endnote>
  <w:endnote w:type="continuationSeparator" w:id="0">
    <w:p w:rsidR="00720AEA" w:rsidRDefault="00720AEA" w:rsidP="00E02CF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Times New Roman"/>
    <w:charset w:val="00"/>
    <w:family w:val="auto"/>
    <w:pitch w:val="default"/>
  </w:font>
  <w:font w:name="Georgia">
    <w:panose1 w:val="02040502050405020303"/>
    <w:charset w:val="CC"/>
    <w:family w:val="roman"/>
    <w:pitch w:val="variable"/>
    <w:sig w:usb0="00000287" w:usb1="00000000" w:usb2="00000000" w:usb3="00000000" w:csb0="0000009F"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Gungsuh">
    <w:altName w:val="Malgun Gothic"/>
    <w:charset w:val="81"/>
    <w:family w:val="roman"/>
    <w:pitch w:val="variable"/>
    <w:sig w:usb0="B00002AF" w:usb1="69D77CFB" w:usb2="00000030" w:usb3="00000000" w:csb0="0008009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20AEA" w:rsidRDefault="00720AEA" w:rsidP="00E02CF5">
      <w:r>
        <w:separator/>
      </w:r>
    </w:p>
  </w:footnote>
  <w:footnote w:type="continuationSeparator" w:id="0">
    <w:p w:rsidR="00720AEA" w:rsidRDefault="00720AEA" w:rsidP="00E02CF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854540807"/>
      <w:docPartObj>
        <w:docPartGallery w:val="Page Numbers (Top of Page)"/>
        <w:docPartUnique/>
      </w:docPartObj>
    </w:sdtPr>
    <w:sdtContent>
      <w:p w:rsidR="003C7B8B" w:rsidRDefault="003C7B8B">
        <w:pPr>
          <w:pStyle w:val="ab"/>
          <w:jc w:val="right"/>
        </w:pPr>
        <w:r>
          <w:fldChar w:fldCharType="begin"/>
        </w:r>
        <w:r>
          <w:instrText>PAGE   \* MERGEFORMAT</w:instrText>
        </w:r>
        <w:r>
          <w:fldChar w:fldCharType="separate"/>
        </w:r>
        <w:r w:rsidR="002B1063" w:rsidRPr="002B1063">
          <w:rPr>
            <w:noProof/>
            <w:lang w:val="ru-RU"/>
          </w:rPr>
          <w:t>78</w:t>
        </w:r>
        <w:r>
          <w:fldChar w:fldCharType="end"/>
        </w:r>
      </w:p>
    </w:sdtContent>
  </w:sdt>
  <w:p w:rsidR="003C7B8B" w:rsidRDefault="003C7B8B"/>
  <w:p w:rsidR="003C7B8B" w:rsidRDefault="003C7B8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E66ABA"/>
    <w:multiLevelType w:val="hybridMultilevel"/>
    <w:tmpl w:val="3BC2FE4C"/>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 w15:restartNumberingAfterBreak="0">
    <w:nsid w:val="163C23C4"/>
    <w:multiLevelType w:val="multilevel"/>
    <w:tmpl w:val="BE266F26"/>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2" w15:restartNumberingAfterBreak="0">
    <w:nsid w:val="19017CBC"/>
    <w:multiLevelType w:val="hybridMultilevel"/>
    <w:tmpl w:val="36386804"/>
    <w:lvl w:ilvl="0" w:tplc="04090001">
      <w:start w:val="1"/>
      <w:numFmt w:val="bullet"/>
      <w:lvlText w:val=""/>
      <w:lvlJc w:val="left"/>
      <w:pPr>
        <w:ind w:left="1571" w:hanging="360"/>
      </w:pPr>
      <w:rPr>
        <w:rFonts w:ascii="Symbol" w:hAnsi="Symbol"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 w15:restartNumberingAfterBreak="0">
    <w:nsid w:val="1D11597D"/>
    <w:multiLevelType w:val="hybridMultilevel"/>
    <w:tmpl w:val="87C07036"/>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4" w15:restartNumberingAfterBreak="0">
    <w:nsid w:val="1D992863"/>
    <w:multiLevelType w:val="hybridMultilevel"/>
    <w:tmpl w:val="605C19F0"/>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 w15:restartNumberingAfterBreak="0">
    <w:nsid w:val="26007F0F"/>
    <w:multiLevelType w:val="hybridMultilevel"/>
    <w:tmpl w:val="6738591E"/>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 w15:restartNumberingAfterBreak="0">
    <w:nsid w:val="264C6E9E"/>
    <w:multiLevelType w:val="hybridMultilevel"/>
    <w:tmpl w:val="C93EC462"/>
    <w:lvl w:ilvl="0" w:tplc="8522DAF6">
      <w:start w:val="1"/>
      <w:numFmt w:val="upperRoman"/>
      <w:lvlText w:val="%1."/>
      <w:lvlJc w:val="left"/>
      <w:pPr>
        <w:ind w:left="930" w:hanging="648"/>
      </w:pPr>
      <w:rPr>
        <w:rFonts w:ascii="Times New Roman" w:eastAsia="Times New Roman" w:hAnsi="Times New Roman" w:cs="Times New Roman" w:hint="default"/>
        <w:b w:val="0"/>
        <w:bCs w:val="0"/>
        <w:i w:val="0"/>
        <w:iCs w:val="0"/>
        <w:spacing w:val="0"/>
        <w:w w:val="100"/>
        <w:sz w:val="28"/>
        <w:szCs w:val="28"/>
        <w:lang w:val="uk-UA" w:eastAsia="en-US" w:bidi="ar-SA"/>
      </w:rPr>
    </w:lvl>
    <w:lvl w:ilvl="1" w:tplc="A4689EDA">
      <w:numFmt w:val="bullet"/>
      <w:lvlText w:val="•"/>
      <w:lvlJc w:val="left"/>
      <w:pPr>
        <w:ind w:left="1888" w:hanging="648"/>
      </w:pPr>
      <w:rPr>
        <w:rFonts w:hint="default"/>
        <w:lang w:val="uk-UA" w:eastAsia="en-US" w:bidi="ar-SA"/>
      </w:rPr>
    </w:lvl>
    <w:lvl w:ilvl="2" w:tplc="82D80830">
      <w:numFmt w:val="bullet"/>
      <w:lvlText w:val="•"/>
      <w:lvlJc w:val="left"/>
      <w:pPr>
        <w:ind w:left="2837" w:hanging="648"/>
      </w:pPr>
      <w:rPr>
        <w:rFonts w:hint="default"/>
        <w:lang w:val="uk-UA" w:eastAsia="en-US" w:bidi="ar-SA"/>
      </w:rPr>
    </w:lvl>
    <w:lvl w:ilvl="3" w:tplc="6EA4E206">
      <w:numFmt w:val="bullet"/>
      <w:lvlText w:val="•"/>
      <w:lvlJc w:val="left"/>
      <w:pPr>
        <w:ind w:left="3785" w:hanging="648"/>
      </w:pPr>
      <w:rPr>
        <w:rFonts w:hint="default"/>
        <w:lang w:val="uk-UA" w:eastAsia="en-US" w:bidi="ar-SA"/>
      </w:rPr>
    </w:lvl>
    <w:lvl w:ilvl="4" w:tplc="8522E1B2">
      <w:numFmt w:val="bullet"/>
      <w:lvlText w:val="•"/>
      <w:lvlJc w:val="left"/>
      <w:pPr>
        <w:ind w:left="4734" w:hanging="648"/>
      </w:pPr>
      <w:rPr>
        <w:rFonts w:hint="default"/>
        <w:lang w:val="uk-UA" w:eastAsia="en-US" w:bidi="ar-SA"/>
      </w:rPr>
    </w:lvl>
    <w:lvl w:ilvl="5" w:tplc="2820C97A">
      <w:numFmt w:val="bullet"/>
      <w:lvlText w:val="•"/>
      <w:lvlJc w:val="left"/>
      <w:pPr>
        <w:ind w:left="5683" w:hanging="648"/>
      </w:pPr>
      <w:rPr>
        <w:rFonts w:hint="default"/>
        <w:lang w:val="uk-UA" w:eastAsia="en-US" w:bidi="ar-SA"/>
      </w:rPr>
    </w:lvl>
    <w:lvl w:ilvl="6" w:tplc="E5C44EC2">
      <w:numFmt w:val="bullet"/>
      <w:lvlText w:val="•"/>
      <w:lvlJc w:val="left"/>
      <w:pPr>
        <w:ind w:left="6631" w:hanging="648"/>
      </w:pPr>
      <w:rPr>
        <w:rFonts w:hint="default"/>
        <w:lang w:val="uk-UA" w:eastAsia="en-US" w:bidi="ar-SA"/>
      </w:rPr>
    </w:lvl>
    <w:lvl w:ilvl="7" w:tplc="DEF4C752">
      <w:numFmt w:val="bullet"/>
      <w:lvlText w:val="•"/>
      <w:lvlJc w:val="left"/>
      <w:pPr>
        <w:ind w:left="7580" w:hanging="648"/>
      </w:pPr>
      <w:rPr>
        <w:rFonts w:hint="default"/>
        <w:lang w:val="uk-UA" w:eastAsia="en-US" w:bidi="ar-SA"/>
      </w:rPr>
    </w:lvl>
    <w:lvl w:ilvl="8" w:tplc="211A5A6C">
      <w:numFmt w:val="bullet"/>
      <w:lvlText w:val="•"/>
      <w:lvlJc w:val="left"/>
      <w:pPr>
        <w:ind w:left="8529" w:hanging="648"/>
      </w:pPr>
      <w:rPr>
        <w:rFonts w:hint="default"/>
        <w:lang w:val="uk-UA" w:eastAsia="en-US" w:bidi="ar-SA"/>
      </w:rPr>
    </w:lvl>
  </w:abstractNum>
  <w:abstractNum w:abstractNumId="7" w15:restartNumberingAfterBreak="0">
    <w:nsid w:val="32D97BDA"/>
    <w:multiLevelType w:val="hybridMultilevel"/>
    <w:tmpl w:val="5490AB08"/>
    <w:lvl w:ilvl="0" w:tplc="04090009">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8" w15:restartNumberingAfterBreak="0">
    <w:nsid w:val="36494799"/>
    <w:multiLevelType w:val="hybridMultilevel"/>
    <w:tmpl w:val="FED4D4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8136623"/>
    <w:multiLevelType w:val="hybridMultilevel"/>
    <w:tmpl w:val="1BA01696"/>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0" w15:restartNumberingAfterBreak="0">
    <w:nsid w:val="385960CE"/>
    <w:multiLevelType w:val="hybridMultilevel"/>
    <w:tmpl w:val="12E64D24"/>
    <w:lvl w:ilvl="0" w:tplc="0419000D">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1" w15:restartNumberingAfterBreak="0">
    <w:nsid w:val="3C7B7A24"/>
    <w:multiLevelType w:val="hybridMultilevel"/>
    <w:tmpl w:val="FF58623E"/>
    <w:lvl w:ilvl="0" w:tplc="78D01EC8">
      <w:start w:val="1"/>
      <w:numFmt w:val="decimal"/>
      <w:lvlText w:val="%1."/>
      <w:lvlJc w:val="left"/>
      <w:pPr>
        <w:ind w:left="502" w:hanging="281"/>
      </w:pPr>
      <w:rPr>
        <w:rFonts w:ascii="Times New Roman" w:eastAsia="Times New Roman" w:hAnsi="Times New Roman" w:cs="Times New Roman" w:hint="default"/>
        <w:b w:val="0"/>
        <w:bCs w:val="0"/>
        <w:i w:val="0"/>
        <w:iCs w:val="0"/>
        <w:spacing w:val="0"/>
        <w:w w:val="100"/>
        <w:sz w:val="28"/>
        <w:szCs w:val="28"/>
        <w:lang w:val="uk-UA" w:eastAsia="en-US" w:bidi="ar-SA"/>
      </w:rPr>
    </w:lvl>
    <w:lvl w:ilvl="1" w:tplc="22709082">
      <w:numFmt w:val="bullet"/>
      <w:lvlText w:val="•"/>
      <w:lvlJc w:val="left"/>
      <w:pPr>
        <w:ind w:left="282" w:hanging="169"/>
      </w:pPr>
      <w:rPr>
        <w:rFonts w:ascii="Times New Roman" w:eastAsia="Times New Roman" w:hAnsi="Times New Roman" w:cs="Times New Roman" w:hint="default"/>
        <w:b w:val="0"/>
        <w:bCs w:val="0"/>
        <w:i w:val="0"/>
        <w:iCs w:val="0"/>
        <w:spacing w:val="0"/>
        <w:w w:val="100"/>
        <w:sz w:val="28"/>
        <w:szCs w:val="28"/>
        <w:lang w:val="uk-UA" w:eastAsia="en-US" w:bidi="ar-SA"/>
      </w:rPr>
    </w:lvl>
    <w:lvl w:ilvl="2" w:tplc="45BA5894">
      <w:numFmt w:val="bullet"/>
      <w:lvlText w:val="•"/>
      <w:lvlJc w:val="left"/>
      <w:pPr>
        <w:ind w:left="1602" w:hanging="169"/>
      </w:pPr>
      <w:rPr>
        <w:rFonts w:hint="default"/>
        <w:lang w:val="uk-UA" w:eastAsia="en-US" w:bidi="ar-SA"/>
      </w:rPr>
    </w:lvl>
    <w:lvl w:ilvl="3" w:tplc="A0FEDB56">
      <w:numFmt w:val="bullet"/>
      <w:lvlText w:val="•"/>
      <w:lvlJc w:val="left"/>
      <w:pPr>
        <w:ind w:left="2705" w:hanging="169"/>
      </w:pPr>
      <w:rPr>
        <w:rFonts w:hint="default"/>
        <w:lang w:val="uk-UA" w:eastAsia="en-US" w:bidi="ar-SA"/>
      </w:rPr>
    </w:lvl>
    <w:lvl w:ilvl="4" w:tplc="25047E7E">
      <w:numFmt w:val="bullet"/>
      <w:lvlText w:val="•"/>
      <w:lvlJc w:val="left"/>
      <w:pPr>
        <w:ind w:left="3808" w:hanging="169"/>
      </w:pPr>
      <w:rPr>
        <w:rFonts w:hint="default"/>
        <w:lang w:val="uk-UA" w:eastAsia="en-US" w:bidi="ar-SA"/>
      </w:rPr>
    </w:lvl>
    <w:lvl w:ilvl="5" w:tplc="1A361164">
      <w:numFmt w:val="bullet"/>
      <w:lvlText w:val="•"/>
      <w:lvlJc w:val="left"/>
      <w:pPr>
        <w:ind w:left="4911" w:hanging="169"/>
      </w:pPr>
      <w:rPr>
        <w:rFonts w:hint="default"/>
        <w:lang w:val="uk-UA" w:eastAsia="en-US" w:bidi="ar-SA"/>
      </w:rPr>
    </w:lvl>
    <w:lvl w:ilvl="6" w:tplc="AF1C6F86">
      <w:numFmt w:val="bullet"/>
      <w:lvlText w:val="•"/>
      <w:lvlJc w:val="left"/>
      <w:pPr>
        <w:ind w:left="6014" w:hanging="169"/>
      </w:pPr>
      <w:rPr>
        <w:rFonts w:hint="default"/>
        <w:lang w:val="uk-UA" w:eastAsia="en-US" w:bidi="ar-SA"/>
      </w:rPr>
    </w:lvl>
    <w:lvl w:ilvl="7" w:tplc="C008782E">
      <w:numFmt w:val="bullet"/>
      <w:lvlText w:val="•"/>
      <w:lvlJc w:val="left"/>
      <w:pPr>
        <w:ind w:left="7117" w:hanging="169"/>
      </w:pPr>
      <w:rPr>
        <w:rFonts w:hint="default"/>
        <w:lang w:val="uk-UA" w:eastAsia="en-US" w:bidi="ar-SA"/>
      </w:rPr>
    </w:lvl>
    <w:lvl w:ilvl="8" w:tplc="E800C56E">
      <w:numFmt w:val="bullet"/>
      <w:lvlText w:val="•"/>
      <w:lvlJc w:val="left"/>
      <w:pPr>
        <w:ind w:left="8220" w:hanging="169"/>
      </w:pPr>
      <w:rPr>
        <w:rFonts w:hint="default"/>
        <w:lang w:val="uk-UA" w:eastAsia="en-US" w:bidi="ar-SA"/>
      </w:rPr>
    </w:lvl>
  </w:abstractNum>
  <w:abstractNum w:abstractNumId="12" w15:restartNumberingAfterBreak="0">
    <w:nsid w:val="3D937B36"/>
    <w:multiLevelType w:val="hybridMultilevel"/>
    <w:tmpl w:val="2258E31C"/>
    <w:lvl w:ilvl="0" w:tplc="0419000D">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3" w15:restartNumberingAfterBreak="0">
    <w:nsid w:val="42D06127"/>
    <w:multiLevelType w:val="multilevel"/>
    <w:tmpl w:val="C154247A"/>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14" w15:restartNumberingAfterBreak="0">
    <w:nsid w:val="464D425A"/>
    <w:multiLevelType w:val="multilevel"/>
    <w:tmpl w:val="908E1A6A"/>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15" w15:restartNumberingAfterBreak="0">
    <w:nsid w:val="49016150"/>
    <w:multiLevelType w:val="hybridMultilevel"/>
    <w:tmpl w:val="2ABCDF54"/>
    <w:lvl w:ilvl="0" w:tplc="0419000D">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6" w15:restartNumberingAfterBreak="0">
    <w:nsid w:val="4A345EBD"/>
    <w:multiLevelType w:val="multilevel"/>
    <w:tmpl w:val="99BE9B00"/>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17" w15:restartNumberingAfterBreak="0">
    <w:nsid w:val="4C534BA1"/>
    <w:multiLevelType w:val="hybridMultilevel"/>
    <w:tmpl w:val="A75AA982"/>
    <w:lvl w:ilvl="0" w:tplc="0409000D">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8" w15:restartNumberingAfterBreak="0">
    <w:nsid w:val="50494A0A"/>
    <w:multiLevelType w:val="multilevel"/>
    <w:tmpl w:val="472CDFD6"/>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19" w15:restartNumberingAfterBreak="0">
    <w:nsid w:val="535C2A0B"/>
    <w:multiLevelType w:val="multilevel"/>
    <w:tmpl w:val="4960679E"/>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20" w15:restartNumberingAfterBreak="0">
    <w:nsid w:val="53DF629B"/>
    <w:multiLevelType w:val="hybridMultilevel"/>
    <w:tmpl w:val="63342AFC"/>
    <w:lvl w:ilvl="0" w:tplc="0409000B">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1" w15:restartNumberingAfterBreak="0">
    <w:nsid w:val="545B7839"/>
    <w:multiLevelType w:val="multilevel"/>
    <w:tmpl w:val="C62E49A4"/>
    <w:lvl w:ilvl="0">
      <w:start w:val="1"/>
      <w:numFmt w:val="decimal"/>
      <w:lvlText w:val="%1."/>
      <w:lvlJc w:val="left"/>
      <w:pPr>
        <w:ind w:left="432" w:hanging="432"/>
      </w:pPr>
    </w:lvl>
    <w:lvl w:ilvl="1">
      <w:start w:val="1"/>
      <w:numFmt w:val="decimal"/>
      <w:lvlText w:val="%1.%2."/>
      <w:lvlJc w:val="left"/>
      <w:pPr>
        <w:ind w:left="1571" w:hanging="720"/>
      </w:pPr>
    </w:lvl>
    <w:lvl w:ilvl="2">
      <w:start w:val="1"/>
      <w:numFmt w:val="decimal"/>
      <w:lvlText w:val="%1.%2.%3."/>
      <w:lvlJc w:val="left"/>
      <w:pPr>
        <w:ind w:left="2422" w:hanging="720"/>
      </w:pPr>
    </w:lvl>
    <w:lvl w:ilvl="3">
      <w:start w:val="1"/>
      <w:numFmt w:val="decimal"/>
      <w:lvlText w:val="%1.%2.%3.%4."/>
      <w:lvlJc w:val="left"/>
      <w:pPr>
        <w:ind w:left="3633" w:hanging="1080"/>
      </w:pPr>
    </w:lvl>
    <w:lvl w:ilvl="4">
      <w:start w:val="1"/>
      <w:numFmt w:val="decimal"/>
      <w:lvlText w:val="%1.%2.%3.%4.%5."/>
      <w:lvlJc w:val="left"/>
      <w:pPr>
        <w:ind w:left="4484" w:hanging="1080"/>
      </w:pPr>
    </w:lvl>
    <w:lvl w:ilvl="5">
      <w:start w:val="1"/>
      <w:numFmt w:val="decimal"/>
      <w:lvlText w:val="%1.%2.%3.%4.%5.%6."/>
      <w:lvlJc w:val="left"/>
      <w:pPr>
        <w:ind w:left="5695" w:hanging="1440"/>
      </w:pPr>
    </w:lvl>
    <w:lvl w:ilvl="6">
      <w:start w:val="1"/>
      <w:numFmt w:val="decimal"/>
      <w:lvlText w:val="%1.%2.%3.%4.%5.%6.%7."/>
      <w:lvlJc w:val="left"/>
      <w:pPr>
        <w:ind w:left="6906" w:hanging="1800"/>
      </w:pPr>
    </w:lvl>
    <w:lvl w:ilvl="7">
      <w:start w:val="1"/>
      <w:numFmt w:val="decimal"/>
      <w:lvlText w:val="%1.%2.%3.%4.%5.%6.%7.%8."/>
      <w:lvlJc w:val="left"/>
      <w:pPr>
        <w:ind w:left="7757" w:hanging="1800"/>
      </w:pPr>
    </w:lvl>
    <w:lvl w:ilvl="8">
      <w:start w:val="1"/>
      <w:numFmt w:val="decimal"/>
      <w:lvlText w:val="%1.%2.%3.%4.%5.%6.%7.%8.%9."/>
      <w:lvlJc w:val="left"/>
      <w:pPr>
        <w:ind w:left="8968" w:hanging="2160"/>
      </w:pPr>
    </w:lvl>
  </w:abstractNum>
  <w:abstractNum w:abstractNumId="22" w15:restartNumberingAfterBreak="0">
    <w:nsid w:val="5C317B0C"/>
    <w:multiLevelType w:val="multilevel"/>
    <w:tmpl w:val="9E967238"/>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23" w15:restartNumberingAfterBreak="0">
    <w:nsid w:val="5CFA2FA6"/>
    <w:multiLevelType w:val="multilevel"/>
    <w:tmpl w:val="7A0C86B2"/>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24" w15:restartNumberingAfterBreak="0">
    <w:nsid w:val="6102483E"/>
    <w:multiLevelType w:val="multilevel"/>
    <w:tmpl w:val="590A2A1E"/>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25" w15:restartNumberingAfterBreak="0">
    <w:nsid w:val="62910F38"/>
    <w:multiLevelType w:val="hybridMultilevel"/>
    <w:tmpl w:val="269E00BA"/>
    <w:lvl w:ilvl="0" w:tplc="433E1C38">
      <w:start w:val="1"/>
      <w:numFmt w:val="upperRoman"/>
      <w:lvlText w:val="%1."/>
      <w:lvlJc w:val="left"/>
      <w:pPr>
        <w:ind w:left="531" w:hanging="250"/>
      </w:pPr>
      <w:rPr>
        <w:rFonts w:ascii="Times New Roman" w:eastAsia="Times New Roman" w:hAnsi="Times New Roman" w:cs="Times New Roman" w:hint="default"/>
        <w:b/>
        <w:bCs/>
        <w:i w:val="0"/>
        <w:iCs w:val="0"/>
        <w:spacing w:val="0"/>
        <w:w w:val="100"/>
        <w:sz w:val="28"/>
        <w:szCs w:val="28"/>
        <w:lang w:val="uk-UA" w:eastAsia="en-US" w:bidi="ar-SA"/>
      </w:rPr>
    </w:lvl>
    <w:lvl w:ilvl="1" w:tplc="19FEA264">
      <w:numFmt w:val="bullet"/>
      <w:lvlText w:val="•"/>
      <w:lvlJc w:val="left"/>
      <w:pPr>
        <w:ind w:left="1528" w:hanging="250"/>
      </w:pPr>
      <w:rPr>
        <w:rFonts w:hint="default"/>
        <w:lang w:val="uk-UA" w:eastAsia="en-US" w:bidi="ar-SA"/>
      </w:rPr>
    </w:lvl>
    <w:lvl w:ilvl="2" w:tplc="43C44806">
      <w:numFmt w:val="bullet"/>
      <w:lvlText w:val="•"/>
      <w:lvlJc w:val="left"/>
      <w:pPr>
        <w:ind w:left="2517" w:hanging="250"/>
      </w:pPr>
      <w:rPr>
        <w:rFonts w:hint="default"/>
        <w:lang w:val="uk-UA" w:eastAsia="en-US" w:bidi="ar-SA"/>
      </w:rPr>
    </w:lvl>
    <w:lvl w:ilvl="3" w:tplc="705E60D4">
      <w:numFmt w:val="bullet"/>
      <w:lvlText w:val="•"/>
      <w:lvlJc w:val="left"/>
      <w:pPr>
        <w:ind w:left="3505" w:hanging="250"/>
      </w:pPr>
      <w:rPr>
        <w:rFonts w:hint="default"/>
        <w:lang w:val="uk-UA" w:eastAsia="en-US" w:bidi="ar-SA"/>
      </w:rPr>
    </w:lvl>
    <w:lvl w:ilvl="4" w:tplc="05FABC0E">
      <w:numFmt w:val="bullet"/>
      <w:lvlText w:val="•"/>
      <w:lvlJc w:val="left"/>
      <w:pPr>
        <w:ind w:left="4494" w:hanging="250"/>
      </w:pPr>
      <w:rPr>
        <w:rFonts w:hint="default"/>
        <w:lang w:val="uk-UA" w:eastAsia="en-US" w:bidi="ar-SA"/>
      </w:rPr>
    </w:lvl>
    <w:lvl w:ilvl="5" w:tplc="F3C68194">
      <w:numFmt w:val="bullet"/>
      <w:lvlText w:val="•"/>
      <w:lvlJc w:val="left"/>
      <w:pPr>
        <w:ind w:left="5483" w:hanging="250"/>
      </w:pPr>
      <w:rPr>
        <w:rFonts w:hint="default"/>
        <w:lang w:val="uk-UA" w:eastAsia="en-US" w:bidi="ar-SA"/>
      </w:rPr>
    </w:lvl>
    <w:lvl w:ilvl="6" w:tplc="99141314">
      <w:numFmt w:val="bullet"/>
      <w:lvlText w:val="•"/>
      <w:lvlJc w:val="left"/>
      <w:pPr>
        <w:ind w:left="6471" w:hanging="250"/>
      </w:pPr>
      <w:rPr>
        <w:rFonts w:hint="default"/>
        <w:lang w:val="uk-UA" w:eastAsia="en-US" w:bidi="ar-SA"/>
      </w:rPr>
    </w:lvl>
    <w:lvl w:ilvl="7" w:tplc="6A28FBA2">
      <w:numFmt w:val="bullet"/>
      <w:lvlText w:val="•"/>
      <w:lvlJc w:val="left"/>
      <w:pPr>
        <w:ind w:left="7460" w:hanging="250"/>
      </w:pPr>
      <w:rPr>
        <w:rFonts w:hint="default"/>
        <w:lang w:val="uk-UA" w:eastAsia="en-US" w:bidi="ar-SA"/>
      </w:rPr>
    </w:lvl>
    <w:lvl w:ilvl="8" w:tplc="119E5A28">
      <w:numFmt w:val="bullet"/>
      <w:lvlText w:val="•"/>
      <w:lvlJc w:val="left"/>
      <w:pPr>
        <w:ind w:left="8449" w:hanging="250"/>
      </w:pPr>
      <w:rPr>
        <w:rFonts w:hint="default"/>
        <w:lang w:val="uk-UA" w:eastAsia="en-US" w:bidi="ar-SA"/>
      </w:rPr>
    </w:lvl>
  </w:abstractNum>
  <w:abstractNum w:abstractNumId="26" w15:restartNumberingAfterBreak="0">
    <w:nsid w:val="70460448"/>
    <w:multiLevelType w:val="hybridMultilevel"/>
    <w:tmpl w:val="D5AE2B68"/>
    <w:lvl w:ilvl="0" w:tplc="0419000D">
      <w:start w:val="1"/>
      <w:numFmt w:val="bullet"/>
      <w:lvlText w:val=""/>
      <w:lvlJc w:val="left"/>
      <w:pPr>
        <w:ind w:left="1146" w:hanging="360"/>
      </w:pPr>
      <w:rPr>
        <w:rFonts w:ascii="Wingdings" w:hAnsi="Wingding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27" w15:restartNumberingAfterBreak="0">
    <w:nsid w:val="742C19E2"/>
    <w:multiLevelType w:val="multilevel"/>
    <w:tmpl w:val="6E9A7DB8"/>
    <w:lvl w:ilvl="0">
      <w:start w:val="1"/>
      <w:numFmt w:val="bullet"/>
      <w:lvlText w:val="❖"/>
      <w:lvlJc w:val="left"/>
      <w:pPr>
        <w:ind w:left="1571" w:hanging="360"/>
      </w:pPr>
      <w:rPr>
        <w:rFonts w:ascii="Noto Sans Symbols" w:eastAsia="Noto Sans Symbols" w:hAnsi="Noto Sans Symbols" w:cs="Noto Sans Symbols"/>
      </w:rPr>
    </w:lvl>
    <w:lvl w:ilvl="1">
      <w:start w:val="1"/>
      <w:numFmt w:val="bullet"/>
      <w:lvlText w:val="o"/>
      <w:lvlJc w:val="left"/>
      <w:pPr>
        <w:ind w:left="2291" w:hanging="360"/>
      </w:pPr>
      <w:rPr>
        <w:rFonts w:ascii="Courier New" w:eastAsia="Courier New" w:hAnsi="Courier New" w:cs="Courier New"/>
      </w:rPr>
    </w:lvl>
    <w:lvl w:ilvl="2">
      <w:start w:val="1"/>
      <w:numFmt w:val="bullet"/>
      <w:lvlText w:val="▪"/>
      <w:lvlJc w:val="left"/>
      <w:pPr>
        <w:ind w:left="3011" w:hanging="360"/>
      </w:pPr>
      <w:rPr>
        <w:rFonts w:ascii="Noto Sans Symbols" w:eastAsia="Noto Sans Symbols" w:hAnsi="Noto Sans Symbols" w:cs="Noto Sans Symbols"/>
      </w:rPr>
    </w:lvl>
    <w:lvl w:ilvl="3">
      <w:start w:val="1"/>
      <w:numFmt w:val="bullet"/>
      <w:lvlText w:val="●"/>
      <w:lvlJc w:val="left"/>
      <w:pPr>
        <w:ind w:left="3731" w:hanging="360"/>
      </w:pPr>
      <w:rPr>
        <w:rFonts w:ascii="Noto Sans Symbols" w:eastAsia="Noto Sans Symbols" w:hAnsi="Noto Sans Symbols" w:cs="Noto Sans Symbols"/>
      </w:rPr>
    </w:lvl>
    <w:lvl w:ilvl="4">
      <w:start w:val="1"/>
      <w:numFmt w:val="bullet"/>
      <w:lvlText w:val="o"/>
      <w:lvlJc w:val="left"/>
      <w:pPr>
        <w:ind w:left="4451" w:hanging="360"/>
      </w:pPr>
      <w:rPr>
        <w:rFonts w:ascii="Courier New" w:eastAsia="Courier New" w:hAnsi="Courier New" w:cs="Courier New"/>
      </w:rPr>
    </w:lvl>
    <w:lvl w:ilvl="5">
      <w:start w:val="1"/>
      <w:numFmt w:val="bullet"/>
      <w:lvlText w:val="▪"/>
      <w:lvlJc w:val="left"/>
      <w:pPr>
        <w:ind w:left="5171" w:hanging="360"/>
      </w:pPr>
      <w:rPr>
        <w:rFonts w:ascii="Noto Sans Symbols" w:eastAsia="Noto Sans Symbols" w:hAnsi="Noto Sans Symbols" w:cs="Noto Sans Symbols"/>
      </w:rPr>
    </w:lvl>
    <w:lvl w:ilvl="6">
      <w:start w:val="1"/>
      <w:numFmt w:val="bullet"/>
      <w:lvlText w:val="●"/>
      <w:lvlJc w:val="left"/>
      <w:pPr>
        <w:ind w:left="5891" w:hanging="360"/>
      </w:pPr>
      <w:rPr>
        <w:rFonts w:ascii="Noto Sans Symbols" w:eastAsia="Noto Sans Symbols" w:hAnsi="Noto Sans Symbols" w:cs="Noto Sans Symbols"/>
      </w:rPr>
    </w:lvl>
    <w:lvl w:ilvl="7">
      <w:start w:val="1"/>
      <w:numFmt w:val="bullet"/>
      <w:lvlText w:val="o"/>
      <w:lvlJc w:val="left"/>
      <w:pPr>
        <w:ind w:left="6611" w:hanging="360"/>
      </w:pPr>
      <w:rPr>
        <w:rFonts w:ascii="Courier New" w:eastAsia="Courier New" w:hAnsi="Courier New" w:cs="Courier New"/>
      </w:rPr>
    </w:lvl>
    <w:lvl w:ilvl="8">
      <w:start w:val="1"/>
      <w:numFmt w:val="bullet"/>
      <w:lvlText w:val="▪"/>
      <w:lvlJc w:val="left"/>
      <w:pPr>
        <w:ind w:left="7331" w:hanging="360"/>
      </w:pPr>
      <w:rPr>
        <w:rFonts w:ascii="Noto Sans Symbols" w:eastAsia="Noto Sans Symbols" w:hAnsi="Noto Sans Symbols" w:cs="Noto Sans Symbols"/>
      </w:rPr>
    </w:lvl>
  </w:abstractNum>
  <w:abstractNum w:abstractNumId="28" w15:restartNumberingAfterBreak="0">
    <w:nsid w:val="755757A4"/>
    <w:multiLevelType w:val="hybridMultilevel"/>
    <w:tmpl w:val="DCA67F2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B665599"/>
    <w:multiLevelType w:val="hybridMultilevel"/>
    <w:tmpl w:val="2AA8B8B0"/>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num w:numId="1">
    <w:abstractNumId w:val="21"/>
  </w:num>
  <w:num w:numId="2">
    <w:abstractNumId w:val="18"/>
  </w:num>
  <w:num w:numId="3">
    <w:abstractNumId w:val="16"/>
  </w:num>
  <w:num w:numId="4">
    <w:abstractNumId w:val="24"/>
  </w:num>
  <w:num w:numId="5">
    <w:abstractNumId w:val="1"/>
  </w:num>
  <w:num w:numId="6">
    <w:abstractNumId w:val="19"/>
  </w:num>
  <w:num w:numId="7">
    <w:abstractNumId w:val="14"/>
  </w:num>
  <w:num w:numId="8">
    <w:abstractNumId w:val="23"/>
  </w:num>
  <w:num w:numId="9">
    <w:abstractNumId w:val="27"/>
  </w:num>
  <w:num w:numId="10">
    <w:abstractNumId w:val="13"/>
  </w:num>
  <w:num w:numId="11">
    <w:abstractNumId w:val="22"/>
  </w:num>
  <w:num w:numId="12">
    <w:abstractNumId w:val="2"/>
  </w:num>
  <w:num w:numId="13">
    <w:abstractNumId w:val="17"/>
  </w:num>
  <w:num w:numId="14">
    <w:abstractNumId w:val="0"/>
  </w:num>
  <w:num w:numId="15">
    <w:abstractNumId w:val="7"/>
  </w:num>
  <w:num w:numId="16">
    <w:abstractNumId w:val="4"/>
  </w:num>
  <w:num w:numId="17">
    <w:abstractNumId w:val="5"/>
  </w:num>
  <w:num w:numId="18">
    <w:abstractNumId w:val="20"/>
  </w:num>
  <w:num w:numId="19">
    <w:abstractNumId w:val="28"/>
  </w:num>
  <w:num w:numId="20">
    <w:abstractNumId w:val="26"/>
  </w:num>
  <w:num w:numId="21">
    <w:abstractNumId w:val="12"/>
  </w:num>
  <w:num w:numId="22">
    <w:abstractNumId w:val="15"/>
  </w:num>
  <w:num w:numId="23">
    <w:abstractNumId w:val="10"/>
  </w:num>
  <w:num w:numId="24">
    <w:abstractNumId w:val="8"/>
  </w:num>
  <w:num w:numId="25">
    <w:abstractNumId w:val="11"/>
  </w:num>
  <w:num w:numId="26">
    <w:abstractNumId w:val="25"/>
  </w:num>
  <w:num w:numId="27">
    <w:abstractNumId w:val="6"/>
  </w:num>
  <w:num w:numId="28">
    <w:abstractNumId w:val="29"/>
  </w:num>
  <w:num w:numId="29">
    <w:abstractNumId w:val="9"/>
  </w:num>
  <w:num w:numId="3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5"/>
  <w:hideSpellingError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A25B4"/>
    <w:rsid w:val="000531F6"/>
    <w:rsid w:val="000557D6"/>
    <w:rsid w:val="00062955"/>
    <w:rsid w:val="0010442C"/>
    <w:rsid w:val="00162388"/>
    <w:rsid w:val="00164601"/>
    <w:rsid w:val="001C7422"/>
    <w:rsid w:val="00230BCD"/>
    <w:rsid w:val="002549B6"/>
    <w:rsid w:val="00293A4D"/>
    <w:rsid w:val="002B1063"/>
    <w:rsid w:val="002D4868"/>
    <w:rsid w:val="0032521C"/>
    <w:rsid w:val="003270D3"/>
    <w:rsid w:val="003C7B8B"/>
    <w:rsid w:val="004600C1"/>
    <w:rsid w:val="004A32DE"/>
    <w:rsid w:val="004B324A"/>
    <w:rsid w:val="005D2E0B"/>
    <w:rsid w:val="005F0FA1"/>
    <w:rsid w:val="0064057D"/>
    <w:rsid w:val="006941E5"/>
    <w:rsid w:val="00697F48"/>
    <w:rsid w:val="006E2F78"/>
    <w:rsid w:val="006F61A1"/>
    <w:rsid w:val="007204C9"/>
    <w:rsid w:val="00720AEA"/>
    <w:rsid w:val="00732C0C"/>
    <w:rsid w:val="007B0783"/>
    <w:rsid w:val="007F246A"/>
    <w:rsid w:val="00852CCF"/>
    <w:rsid w:val="00897828"/>
    <w:rsid w:val="008B41C4"/>
    <w:rsid w:val="00966D42"/>
    <w:rsid w:val="009B2130"/>
    <w:rsid w:val="009D1E0E"/>
    <w:rsid w:val="009F0617"/>
    <w:rsid w:val="00A01B35"/>
    <w:rsid w:val="00A53AC5"/>
    <w:rsid w:val="00A931A4"/>
    <w:rsid w:val="00AD5C0D"/>
    <w:rsid w:val="00AE7E47"/>
    <w:rsid w:val="00B341A2"/>
    <w:rsid w:val="00B44EC5"/>
    <w:rsid w:val="00B5001F"/>
    <w:rsid w:val="00BA25B4"/>
    <w:rsid w:val="00BA6E4E"/>
    <w:rsid w:val="00BC38C3"/>
    <w:rsid w:val="00BD55FB"/>
    <w:rsid w:val="00C508F8"/>
    <w:rsid w:val="00C93D7A"/>
    <w:rsid w:val="00CE20C2"/>
    <w:rsid w:val="00D02E8D"/>
    <w:rsid w:val="00D032AA"/>
    <w:rsid w:val="00D56E3A"/>
    <w:rsid w:val="00D672EC"/>
    <w:rsid w:val="00DD5F71"/>
    <w:rsid w:val="00E027F3"/>
    <w:rsid w:val="00E02CF5"/>
    <w:rsid w:val="00E12C81"/>
    <w:rsid w:val="00E22411"/>
    <w:rsid w:val="00E4765E"/>
    <w:rsid w:val="00E51533"/>
    <w:rsid w:val="00E557A4"/>
    <w:rsid w:val="00E57849"/>
    <w:rsid w:val="00E624F9"/>
    <w:rsid w:val="00EB2529"/>
    <w:rsid w:val="00EC32B3"/>
    <w:rsid w:val="00EF799B"/>
    <w:rsid w:val="00F431BC"/>
    <w:rsid w:val="00F67F92"/>
    <w:rsid w:val="00F76753"/>
    <w:rsid w:val="00FC118F"/>
    <w:rsid w:val="00FC2B54"/>
    <w:rsid w:val="00FE5E2D"/>
    <w:rsid w:val="00FF41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06C14D3-D046-43C7-BA04-937C63EEC6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uk-UA"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7F246A"/>
  </w:style>
  <w:style w:type="paragraph" w:styleId="1">
    <w:name w:val="heading 1"/>
    <w:basedOn w:val="a"/>
    <w:next w:val="a"/>
    <w:pPr>
      <w:ind w:left="682"/>
      <w:jc w:val="both"/>
      <w:outlineLvl w:val="0"/>
    </w:pPr>
    <w:rPr>
      <w:b/>
      <w:sz w:val="28"/>
      <w:szCs w:val="2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left w:w="115" w:type="dxa"/>
        <w:right w:w="115" w:type="dxa"/>
      </w:tblCellMar>
    </w:tblPr>
  </w:style>
  <w:style w:type="table" w:customStyle="1" w:styleId="a6">
    <w:basedOn w:val="TableNormal"/>
    <w:tblPr>
      <w:tblStyleRowBandSize w:val="1"/>
      <w:tblStyleColBandSize w:val="1"/>
      <w:tblCellMar>
        <w:left w:w="115" w:type="dxa"/>
        <w:right w:w="115" w:type="dxa"/>
      </w:tblCellMar>
    </w:tblPr>
  </w:style>
  <w:style w:type="table" w:customStyle="1" w:styleId="a7">
    <w:basedOn w:val="TableNormal"/>
    <w:tblPr>
      <w:tblStyleRowBandSize w:val="1"/>
      <w:tblStyleColBandSize w:val="1"/>
      <w:tblCellMar>
        <w:left w:w="115" w:type="dxa"/>
        <w:right w:w="115" w:type="dxa"/>
      </w:tblCellMar>
    </w:tblPr>
  </w:style>
  <w:style w:type="table" w:customStyle="1" w:styleId="a8">
    <w:basedOn w:val="TableNormal"/>
    <w:tblPr>
      <w:tblStyleRowBandSize w:val="1"/>
      <w:tblStyleColBandSize w:val="1"/>
      <w:tblCellMar>
        <w:left w:w="115" w:type="dxa"/>
        <w:right w:w="115" w:type="dxa"/>
      </w:tblCellMar>
    </w:tblPr>
  </w:style>
  <w:style w:type="paragraph" w:styleId="a9">
    <w:name w:val="No Spacing"/>
    <w:uiPriority w:val="1"/>
    <w:qFormat/>
    <w:rsid w:val="00D56E3A"/>
  </w:style>
  <w:style w:type="paragraph" w:styleId="aa">
    <w:name w:val="List Paragraph"/>
    <w:basedOn w:val="a"/>
    <w:uiPriority w:val="1"/>
    <w:qFormat/>
    <w:rsid w:val="00E02CF5"/>
    <w:pPr>
      <w:widowControl/>
      <w:spacing w:after="200" w:line="276" w:lineRule="auto"/>
      <w:ind w:left="720"/>
      <w:contextualSpacing/>
    </w:pPr>
    <w:rPr>
      <w:rFonts w:ascii="Calibri" w:eastAsia="Calibri" w:hAnsi="Calibri"/>
      <w:lang w:val="ru-RU"/>
    </w:rPr>
  </w:style>
  <w:style w:type="paragraph" w:styleId="ab">
    <w:name w:val="header"/>
    <w:basedOn w:val="a"/>
    <w:link w:val="ac"/>
    <w:uiPriority w:val="99"/>
    <w:unhideWhenUsed/>
    <w:rsid w:val="00E02CF5"/>
    <w:pPr>
      <w:tabs>
        <w:tab w:val="center" w:pos="4844"/>
        <w:tab w:val="right" w:pos="9689"/>
      </w:tabs>
    </w:pPr>
  </w:style>
  <w:style w:type="character" w:customStyle="1" w:styleId="ac">
    <w:name w:val="Верхний колонтитул Знак"/>
    <w:basedOn w:val="a0"/>
    <w:link w:val="ab"/>
    <w:uiPriority w:val="99"/>
    <w:rsid w:val="00E02CF5"/>
  </w:style>
  <w:style w:type="paragraph" w:styleId="ad">
    <w:name w:val="footer"/>
    <w:basedOn w:val="a"/>
    <w:link w:val="ae"/>
    <w:uiPriority w:val="99"/>
    <w:unhideWhenUsed/>
    <w:rsid w:val="00E02CF5"/>
    <w:pPr>
      <w:tabs>
        <w:tab w:val="center" w:pos="4844"/>
        <w:tab w:val="right" w:pos="9689"/>
      </w:tabs>
    </w:pPr>
  </w:style>
  <w:style w:type="character" w:customStyle="1" w:styleId="ae">
    <w:name w:val="Нижний колонтитул Знак"/>
    <w:basedOn w:val="a0"/>
    <w:link w:val="ad"/>
    <w:uiPriority w:val="99"/>
    <w:rsid w:val="00E02CF5"/>
  </w:style>
  <w:style w:type="character" w:styleId="af">
    <w:name w:val="Hyperlink"/>
    <w:basedOn w:val="a0"/>
    <w:uiPriority w:val="99"/>
    <w:unhideWhenUsed/>
    <w:rsid w:val="00062955"/>
    <w:rPr>
      <w:color w:val="0000FF" w:themeColor="hyperlink"/>
      <w:u w:val="single"/>
    </w:rPr>
  </w:style>
  <w:style w:type="paragraph" w:styleId="af0">
    <w:name w:val="Body Text"/>
    <w:basedOn w:val="a"/>
    <w:link w:val="af1"/>
    <w:uiPriority w:val="1"/>
    <w:qFormat/>
    <w:rsid w:val="00F67F92"/>
    <w:pPr>
      <w:autoSpaceDE w:val="0"/>
      <w:autoSpaceDN w:val="0"/>
      <w:ind w:left="222"/>
    </w:pPr>
    <w:rPr>
      <w:sz w:val="28"/>
      <w:szCs w:val="28"/>
    </w:rPr>
  </w:style>
  <w:style w:type="character" w:customStyle="1" w:styleId="af1">
    <w:name w:val="Основной текст Знак"/>
    <w:basedOn w:val="a0"/>
    <w:link w:val="af0"/>
    <w:uiPriority w:val="1"/>
    <w:rsid w:val="00F67F92"/>
    <w:rPr>
      <w:sz w:val="28"/>
      <w:szCs w:val="28"/>
    </w:rPr>
  </w:style>
  <w:style w:type="paragraph" w:styleId="af2">
    <w:name w:val="Balloon Text"/>
    <w:basedOn w:val="a"/>
    <w:link w:val="af3"/>
    <w:uiPriority w:val="99"/>
    <w:semiHidden/>
    <w:unhideWhenUsed/>
    <w:rsid w:val="007B0783"/>
    <w:rPr>
      <w:rFonts w:ascii="Tahoma" w:hAnsi="Tahoma" w:cs="Tahoma"/>
      <w:sz w:val="16"/>
      <w:szCs w:val="16"/>
    </w:rPr>
  </w:style>
  <w:style w:type="character" w:customStyle="1" w:styleId="af3">
    <w:name w:val="Текст выноски Знак"/>
    <w:basedOn w:val="a0"/>
    <w:link w:val="af2"/>
    <w:uiPriority w:val="99"/>
    <w:semiHidden/>
    <w:rsid w:val="007B0783"/>
    <w:rPr>
      <w:rFonts w:ascii="Tahoma" w:hAnsi="Tahoma" w:cs="Tahoma"/>
      <w:sz w:val="16"/>
      <w:szCs w:val="16"/>
    </w:rPr>
  </w:style>
  <w:style w:type="character" w:customStyle="1" w:styleId="rynqvb">
    <w:name w:val="rynqvb"/>
    <w:basedOn w:val="a0"/>
    <w:rsid w:val="00D032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7ED15C-1124-4BDA-A5C8-48FDA929DB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751</TotalTime>
  <Pages>118</Pages>
  <Words>105110</Words>
  <Characters>59913</Characters>
  <Application>Microsoft Office Word</Application>
  <DocSecurity>0</DocSecurity>
  <Lines>499</Lines>
  <Paragraphs>329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164694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27</cp:revision>
  <dcterms:created xsi:type="dcterms:W3CDTF">2024-12-15T14:15:00Z</dcterms:created>
  <dcterms:modified xsi:type="dcterms:W3CDTF">2025-01-10T18:04:00Z</dcterms:modified>
</cp:coreProperties>
</file>