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wmf" ContentType="image/x-wmf"/>
  <Override PartName="/word/media/image2.jpeg" ContentType="image/jpe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20"/>
          <w:tab w:val="left" w:pos="2353" w:leader="none"/>
          <w:tab w:val="center" w:pos="4677" w:leader="none"/>
        </w:tabs>
        <w:spacing w:lineRule="atLeast" w:line="259"/>
        <w:jc w:val="center"/>
        <w:rPr/>
      </w:pPr>
      <w:r>
        <w:rPr>
          <w:rFonts w:ascii="Times New Roman" w:hAnsi="Times New Roman"/>
          <w:sz w:val="28"/>
          <w:lang w:val="ru-RU"/>
        </w:rPr>
        <w:t xml:space="preserve"> </w:t>
      </w:r>
      <w:r>
        <w:rPr>
          <w:rFonts w:ascii="Times New Roman" w:hAnsi="Times New Roman"/>
          <w:b/>
          <w:bCs/>
          <w:sz w:val="32"/>
          <w:szCs w:val="32"/>
          <w:lang w:val="uk-UA"/>
        </w:rPr>
        <w:t>Міністерство освіти і науки України</w:t>
      </w:r>
    </w:p>
    <w:p>
      <w:pPr>
        <w:pStyle w:val="Normal"/>
        <w:tabs>
          <w:tab w:val="clear" w:pos="720"/>
          <w:tab w:val="left" w:pos="2353" w:leader="none"/>
          <w:tab w:val="center" w:pos="4677" w:leader="none"/>
        </w:tabs>
        <w:spacing w:lineRule="atLeast" w:line="259"/>
        <w:jc w:val="center"/>
        <w:rPr/>
      </w:pPr>
      <w:r>
        <w:rPr>
          <w:rFonts w:ascii="Times New Roman" w:hAnsi="Times New Roman"/>
          <w:b/>
          <w:bCs/>
          <w:sz w:val="32"/>
          <w:szCs w:val="32"/>
          <w:lang w:val="uk-UA"/>
        </w:rPr>
        <w:t xml:space="preserve">              </w:t>
      </w:r>
      <w:r>
        <w:rPr>
          <w:rFonts w:ascii="Times New Roman" w:hAnsi="Times New Roman"/>
          <w:b/>
          <w:bCs/>
          <w:sz w:val="32"/>
          <w:szCs w:val="32"/>
          <w:lang w:val="uk-UA"/>
        </w:rPr>
        <w:t>Державний заклад</w:t>
      </w:r>
      <w:r>
        <w:rPr>
          <w:rFonts w:ascii="Times New Roman" w:hAnsi="Times New Roman"/>
          <w:b/>
          <w:bCs/>
          <w:sz w:val="32"/>
          <w:szCs w:val="32"/>
        </w:rPr>
        <w:t xml:space="preserve">                                       </w:t>
      </w:r>
    </w:p>
    <w:p>
      <w:pPr>
        <w:pStyle w:val="Normal"/>
        <w:tabs>
          <w:tab w:val="clear" w:pos="720"/>
          <w:tab w:val="left" w:pos="2353" w:leader="none"/>
          <w:tab w:val="center" w:pos="4677" w:leader="none"/>
        </w:tabs>
        <w:spacing w:lineRule="atLeast" w:line="259"/>
        <w:jc w:val="center"/>
        <w:rPr/>
      </w:pPr>
      <w:r>
        <w:rPr>
          <w:rFonts w:ascii="Times New Roman" w:hAnsi="Times New Roman"/>
          <w:b/>
          <w:bCs/>
          <w:sz w:val="32"/>
          <w:szCs w:val="32"/>
        </w:rPr>
        <w:t xml:space="preserve">            </w:t>
      </w:r>
      <w:r>
        <w:rPr>
          <w:rFonts w:ascii="Times New Roman" w:hAnsi="Times New Roman"/>
          <w:b/>
          <w:bCs/>
          <w:sz w:val="32"/>
          <w:szCs w:val="32"/>
          <w:lang w:val="ru-RU"/>
        </w:rPr>
        <w:t>«</w:t>
      </w:r>
      <w:r>
        <w:rPr>
          <w:rFonts w:ascii="Times New Roman" w:hAnsi="Times New Roman"/>
          <w:b/>
          <w:bCs/>
          <w:sz w:val="32"/>
          <w:szCs w:val="32"/>
        </w:rPr>
        <w:t>Луганський національний університету імені</w:t>
      </w:r>
    </w:p>
    <w:p>
      <w:pPr>
        <w:pStyle w:val="Normal"/>
        <w:tabs>
          <w:tab w:val="clear" w:pos="720"/>
          <w:tab w:val="left" w:pos="2353" w:leader="none"/>
          <w:tab w:val="center" w:pos="4677" w:leader="none"/>
        </w:tabs>
        <w:spacing w:lineRule="atLeast" w:line="259"/>
        <w:jc w:val="center"/>
        <w:rPr/>
      </w:pPr>
      <w:r>
        <w:rPr>
          <w:rFonts w:ascii="Times New Roman" w:hAnsi="Times New Roman"/>
          <w:b/>
          <w:bCs/>
          <w:sz w:val="32"/>
          <w:szCs w:val="32"/>
        </w:rPr>
        <w:t xml:space="preserve">                 </w:t>
      </w:r>
      <w:r>
        <w:rPr>
          <w:rFonts w:ascii="Times New Roman" w:hAnsi="Times New Roman"/>
          <w:b/>
          <w:bCs/>
          <w:sz w:val="32"/>
          <w:szCs w:val="32"/>
          <w:lang w:val="ru-RU"/>
        </w:rPr>
        <w:t xml:space="preserve"> </w:t>
      </w:r>
      <w:r>
        <w:rPr>
          <w:rFonts w:ascii="Times New Roman" w:hAnsi="Times New Roman"/>
          <w:b/>
          <w:bCs/>
          <w:sz w:val="32"/>
          <w:szCs w:val="32"/>
        </w:rPr>
        <w:t>Тараса Шевченка</w:t>
      </w:r>
      <w:r>
        <w:rPr>
          <w:rFonts w:ascii="Times New Roman" w:hAnsi="Times New Roman"/>
          <w:b/>
          <w:bCs/>
          <w:sz w:val="32"/>
          <w:szCs w:val="32"/>
          <w:lang w:val="ru-RU"/>
        </w:rPr>
        <w:t>»</w:t>
      </w:r>
    </w:p>
    <w:p>
      <w:pPr>
        <w:pStyle w:val="Normal"/>
        <w:spacing w:lineRule="atLeast" w:line="259"/>
        <w:jc w:val="center"/>
        <w:rPr/>
      </w:pPr>
      <w:r>
        <w:rPr>
          <w:rFonts w:ascii="Times New Roman" w:hAnsi="Times New Roman"/>
          <w:b/>
          <w:bCs/>
          <w:sz w:val="32"/>
          <w:szCs w:val="32"/>
          <w:lang w:val="ru-RU"/>
        </w:rPr>
        <w:t xml:space="preserve">          </w:t>
      </w:r>
      <w:r>
        <w:rPr>
          <w:rFonts w:ascii="Times New Roman" w:hAnsi="Times New Roman"/>
          <w:b/>
          <w:bCs/>
          <w:sz w:val="32"/>
          <w:szCs w:val="32"/>
        </w:rPr>
        <w:t>Навчально-науковий інститут педагогіки і психології</w:t>
      </w:r>
    </w:p>
    <w:p>
      <w:pPr>
        <w:pStyle w:val="Normal"/>
        <w:spacing w:lineRule="atLeast" w:line="259"/>
        <w:jc w:val="center"/>
        <w:rPr>
          <w:rFonts w:ascii="Times New Roman" w:hAnsi="Times New Roman"/>
          <w:b/>
          <w:b/>
          <w:bCs/>
          <w:sz w:val="32"/>
          <w:szCs w:val="32"/>
        </w:rPr>
      </w:pPr>
      <w:r>
        <w:rPr>
          <w:rFonts w:ascii="Times New Roman" w:hAnsi="Times New Roman"/>
          <w:b/>
          <w:bCs/>
          <w:sz w:val="32"/>
          <w:szCs w:val="32"/>
        </w:rPr>
        <w:t>Кафедра психології</w:t>
      </w:r>
    </w:p>
    <w:p>
      <w:pPr>
        <w:pStyle w:val="Normal"/>
        <w:spacing w:lineRule="atLeast" w:line="259"/>
        <w:jc w:val="center"/>
        <w:rPr/>
      </w:pPr>
      <w:r>
        <w:rPr/>
        <w:drawing>
          <wp:inline distT="0" distB="0" distL="0" distR="0">
            <wp:extent cx="1645920" cy="1593850"/>
            <wp:effectExtent l="0" t="0" r="0" b="0"/>
            <wp:docPr id="1" name="Зображення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descr=""/>
                    <pic:cNvPicPr>
                      <a:picLocks noChangeAspect="1" noChangeArrowheads="1"/>
                    </pic:cNvPicPr>
                  </pic:nvPicPr>
                  <pic:blipFill>
                    <a:blip r:embed="rId2"/>
                    <a:stretch>
                      <a:fillRect/>
                    </a:stretch>
                  </pic:blipFill>
                  <pic:spPr bwMode="auto">
                    <a:xfrm>
                      <a:off x="0" y="0"/>
                      <a:ext cx="1645920" cy="1593850"/>
                    </a:xfrm>
                    <a:prstGeom prst="rect">
                      <a:avLst/>
                    </a:prstGeom>
                  </pic:spPr>
                </pic:pic>
              </a:graphicData>
            </a:graphic>
          </wp:inline>
        </w:drawing>
      </w:r>
    </w:p>
    <w:p>
      <w:pPr>
        <w:pStyle w:val="Normal"/>
        <w:spacing w:lineRule="atLeast" w:line="259"/>
        <w:jc w:val="center"/>
        <w:rPr>
          <w:rFonts w:ascii="Times New Roman" w:hAnsi="Times New Roman"/>
          <w:sz w:val="28"/>
          <w:lang w:val="en-US"/>
        </w:rPr>
      </w:pPr>
      <w:r>
        <w:rPr>
          <w:rFonts w:ascii="Times New Roman" w:hAnsi="Times New Roman"/>
          <w:sz w:val="28"/>
          <w:lang w:val="en-US"/>
        </w:rPr>
      </w:r>
    </w:p>
    <w:p>
      <w:pPr>
        <w:pStyle w:val="Normal"/>
        <w:spacing w:lineRule="auto" w:line="240"/>
        <w:rPr/>
      </w:pPr>
      <w:r>
        <w:rPr>
          <w:rFonts w:ascii="Times New Roman" w:hAnsi="Times New Roman"/>
          <w:sz w:val="28"/>
          <w:u w:val="none"/>
        </w:rPr>
        <w:t xml:space="preserve">                                 </w:t>
      </w:r>
      <w:r>
        <w:rPr>
          <w:rFonts w:ascii="Times New Roman" w:hAnsi="Times New Roman"/>
          <w:b/>
          <w:sz w:val="28"/>
          <w:u w:val="none"/>
        </w:rPr>
        <w:t xml:space="preserve">  </w:t>
      </w:r>
      <w:r>
        <w:rPr>
          <w:rFonts w:ascii="Times New Roman" w:hAnsi="Times New Roman"/>
          <w:b/>
          <w:sz w:val="28"/>
          <w:u w:val="none"/>
        </w:rPr>
        <w:t>Дьяченко Сергій  Миколайович</w:t>
      </w:r>
    </w:p>
    <w:p>
      <w:pPr>
        <w:pStyle w:val="Normal"/>
        <w:spacing w:lineRule="auto" w:line="240"/>
        <w:jc w:val="center"/>
        <w:rPr>
          <w:rFonts w:ascii="Times New Roman" w:hAnsi="Times New Roman"/>
          <w:b/>
          <w:b/>
          <w:bCs/>
          <w:sz w:val="28"/>
          <w:lang w:val="ru-RU"/>
        </w:rPr>
      </w:pPr>
      <w:r>
        <w:rPr>
          <w:rFonts w:ascii="Times New Roman" w:hAnsi="Times New Roman"/>
          <w:b/>
          <w:bCs/>
          <w:sz w:val="28"/>
          <w:lang w:val="ru-RU"/>
        </w:rPr>
        <w:t>ПСИХОЛОГІЧНИЙ СУПРОВІД ПРОЦЕСУ РЕІНТИГРАЦІЇ     ДЕМОБІЛІЗОВАНИХ ВІЙСЬКОВОСЛУЖБОВЦІВ</w:t>
      </w:r>
    </w:p>
    <w:p>
      <w:pPr>
        <w:pStyle w:val="Normal"/>
        <w:spacing w:lineRule="auto" w:line="240"/>
        <w:rPr>
          <w:rFonts w:ascii="Times New Roman" w:hAnsi="Times New Roman"/>
          <w:b/>
          <w:b/>
          <w:bCs/>
          <w:sz w:val="28"/>
          <w:u w:val="single"/>
          <w:lang w:val="ru-RU"/>
        </w:rPr>
      </w:pPr>
      <w:r>
        <w:rPr>
          <w:rFonts w:ascii="Times New Roman" w:hAnsi="Times New Roman"/>
          <w:b/>
          <w:bCs/>
          <w:sz w:val="28"/>
          <w:u w:val="single"/>
          <w:lang w:val="ru-RU"/>
        </w:rPr>
      </w:r>
    </w:p>
    <w:p>
      <w:pPr>
        <w:pStyle w:val="Normal"/>
        <w:spacing w:lineRule="auto" w:line="240"/>
        <w:jc w:val="center"/>
        <w:rPr>
          <w:rFonts w:ascii="Times New Roman" w:hAnsi="Times New Roman"/>
          <w:b/>
          <w:b/>
          <w:bCs/>
          <w:sz w:val="32"/>
          <w:szCs w:val="32"/>
          <w:u w:val="none"/>
          <w:lang w:val="ru-RU"/>
        </w:rPr>
      </w:pPr>
      <w:r>
        <w:rPr>
          <w:rFonts w:ascii="Times New Roman" w:hAnsi="Times New Roman"/>
          <w:b/>
          <w:bCs/>
          <w:sz w:val="32"/>
          <w:szCs w:val="32"/>
          <w:u w:val="none"/>
          <w:lang w:val="ru-RU"/>
        </w:rPr>
        <w:t xml:space="preserve"> </w:t>
      </w:r>
      <w:r>
        <w:rPr>
          <w:rFonts w:ascii="Times New Roman" w:hAnsi="Times New Roman"/>
          <w:b/>
          <w:bCs/>
          <w:sz w:val="32"/>
          <w:szCs w:val="32"/>
          <w:u w:val="none"/>
          <w:lang w:val="ru-RU"/>
        </w:rPr>
        <w:t xml:space="preserve">кваліфікаційна робота </w:t>
      </w:r>
    </w:p>
    <w:p>
      <w:pPr>
        <w:pStyle w:val="Normal"/>
        <w:spacing w:lineRule="auto" w:line="240"/>
        <w:jc w:val="center"/>
        <w:rPr/>
      </w:pPr>
      <w:r>
        <w:rPr>
          <w:rFonts w:ascii="Times New Roman" w:hAnsi="Times New Roman"/>
          <w:b/>
          <w:bCs/>
          <w:sz w:val="32"/>
          <w:szCs w:val="32"/>
          <w:u w:val="none"/>
          <w:lang w:val="ru-RU"/>
        </w:rPr>
        <w:t xml:space="preserve">здобувача вищої освіти другого </w:t>
      </w:r>
      <w:r>
        <w:rPr>
          <w:rFonts w:ascii="Times New Roman" w:hAnsi="Times New Roman"/>
          <w:b/>
          <w:bCs/>
          <w:sz w:val="32"/>
          <w:szCs w:val="32"/>
          <w:u w:val="none"/>
          <w:lang w:val="uk-UA"/>
        </w:rPr>
        <w:t xml:space="preserve">(магістерського) рівня за спеціальністю 053 </w:t>
      </w:r>
      <w:r>
        <w:rPr>
          <w:rFonts w:ascii="Times New Roman" w:hAnsi="Times New Roman"/>
          <w:b/>
          <w:bCs/>
          <w:sz w:val="32"/>
          <w:szCs w:val="32"/>
          <w:u w:val="none"/>
          <w:lang w:val="ru-RU"/>
        </w:rPr>
        <w:t>«</w:t>
      </w:r>
      <w:r>
        <w:rPr>
          <w:rFonts w:ascii="Times New Roman" w:hAnsi="Times New Roman"/>
          <w:b/>
          <w:bCs/>
          <w:sz w:val="32"/>
          <w:szCs w:val="32"/>
          <w:u w:val="none"/>
          <w:lang w:val="uk-UA"/>
        </w:rPr>
        <w:t>Психологія</w:t>
      </w:r>
      <w:r>
        <w:rPr>
          <w:rFonts w:ascii="Times New Roman" w:hAnsi="Times New Roman"/>
          <w:b/>
          <w:bCs/>
          <w:sz w:val="32"/>
          <w:szCs w:val="32"/>
          <w:u w:val="none"/>
          <w:lang w:val="ru-RU"/>
        </w:rPr>
        <w:t>»</w:t>
      </w:r>
    </w:p>
    <w:p>
      <w:pPr>
        <w:pStyle w:val="Normal"/>
        <w:spacing w:lineRule="auto" w:line="240"/>
        <w:rPr>
          <w:rFonts w:ascii="Times New Roman" w:hAnsi="Times New Roman"/>
          <w:b/>
          <w:b/>
          <w:sz w:val="28"/>
        </w:rPr>
      </w:pPr>
      <w:r>
        <w:rPr>
          <w:rFonts w:ascii="Times New Roman" w:hAnsi="Times New Roman"/>
          <w:b/>
          <w:sz w:val="28"/>
        </w:rPr>
        <w:drawing>
          <wp:anchor behindDoc="1" distT="0" distB="0" distL="0" distR="0" simplePos="0" locked="0" layoutInCell="0" allowOverlap="1" relativeHeight="2">
            <wp:simplePos x="0" y="0"/>
            <wp:positionH relativeFrom="column">
              <wp:posOffset>1553845</wp:posOffset>
            </wp:positionH>
            <wp:positionV relativeFrom="paragraph">
              <wp:posOffset>-88900</wp:posOffset>
            </wp:positionV>
            <wp:extent cx="2095500" cy="857250"/>
            <wp:effectExtent l="0" t="0" r="0" b="0"/>
            <wp:wrapNone/>
            <wp:docPr id="2" name="Зображення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 1" descr=""/>
                    <pic:cNvPicPr>
                      <a:picLocks noChangeAspect="1" noChangeArrowheads="1"/>
                    </pic:cNvPicPr>
                  </pic:nvPicPr>
                  <pic:blipFill>
                    <a:blip r:embed="rId3"/>
                    <a:stretch>
                      <a:fillRect/>
                    </a:stretch>
                  </pic:blipFill>
                  <pic:spPr bwMode="auto">
                    <a:xfrm>
                      <a:off x="0" y="0"/>
                      <a:ext cx="2095500" cy="857250"/>
                    </a:xfrm>
                    <a:prstGeom prst="rect">
                      <a:avLst/>
                    </a:prstGeom>
                  </pic:spPr>
                </pic:pic>
              </a:graphicData>
            </a:graphic>
          </wp:anchor>
        </w:drawing>
      </w:r>
    </w:p>
    <w:p>
      <w:pPr>
        <w:pStyle w:val="Normal"/>
        <w:spacing w:lineRule="auto" w:line="240"/>
        <w:rPr>
          <w:rFonts w:ascii="Times New Roman" w:hAnsi="Times New Roman"/>
          <w:b/>
          <w:b/>
          <w:sz w:val="28"/>
        </w:rPr>
      </w:pPr>
      <w:r>
        <w:rPr>
          <w:rFonts w:ascii="Times New Roman" w:hAnsi="Times New Roman"/>
          <w:b/>
          <w:sz w:val="28"/>
        </w:rPr>
      </w:r>
    </w:p>
    <w:p>
      <w:pPr>
        <w:pStyle w:val="Normal"/>
        <w:spacing w:lineRule="auto" w:line="240"/>
        <w:rPr>
          <w:rFonts w:ascii="Times New Roman" w:hAnsi="Times New Roman"/>
          <w:b w:val="false"/>
          <w:b w:val="false"/>
          <w:bCs w:val="false"/>
          <w:sz w:val="28"/>
        </w:rPr>
      </w:pPr>
      <w:r>
        <w:rPr>
          <w:rFonts w:ascii="Times New Roman" w:hAnsi="Times New Roman"/>
          <w:b w:val="false"/>
          <w:bCs w:val="false"/>
          <w:sz w:val="28"/>
        </w:rPr>
        <w:t>Особистий підпис -   __________________</w:t>
      </w:r>
    </w:p>
    <w:p>
      <w:pPr>
        <w:pStyle w:val="Normal"/>
        <w:spacing w:lineRule="auto" w:line="240"/>
        <w:rPr>
          <w:rFonts w:ascii="Times New Roman" w:hAnsi="Times New Roman"/>
          <w:sz w:val="28"/>
        </w:rPr>
      </w:pPr>
      <w:r>
        <w:rPr>
          <w:rFonts w:ascii="Times New Roman" w:hAnsi="Times New Roman"/>
          <w:sz w:val="28"/>
        </w:rPr>
      </w:r>
    </w:p>
    <w:p>
      <w:pPr>
        <w:pStyle w:val="Normal"/>
        <w:spacing w:lineRule="auto" w:line="240"/>
        <w:rPr>
          <w:rFonts w:ascii="Times New Roman" w:hAnsi="Times New Roman"/>
          <w:b w:val="false"/>
          <w:b w:val="false"/>
          <w:bCs w:val="false"/>
          <w:sz w:val="28"/>
        </w:rPr>
      </w:pPr>
      <w:r>
        <w:rPr>
          <w:rFonts w:ascii="Times New Roman" w:hAnsi="Times New Roman"/>
          <w:b w:val="false"/>
          <w:bCs w:val="false"/>
          <w:sz w:val="28"/>
        </w:rPr>
        <w:t>Науковий керівник- _________________ кандидат психологічних наук</w:t>
      </w:r>
    </w:p>
    <w:p>
      <w:pPr>
        <w:pStyle w:val="Normal"/>
        <w:spacing w:lineRule="auto" w:line="240"/>
        <w:rPr>
          <w:rFonts w:ascii="Times New Roman" w:hAnsi="Times New Roman"/>
          <w:b w:val="false"/>
          <w:b w:val="false"/>
          <w:bCs w:val="false"/>
          <w:sz w:val="28"/>
        </w:rPr>
      </w:pPr>
      <w:r>
        <w:rPr>
          <w:rFonts w:ascii="Times New Roman" w:hAnsi="Times New Roman"/>
          <w:b w:val="false"/>
          <w:bCs w:val="false"/>
          <w:sz w:val="28"/>
        </w:rPr>
        <w:t xml:space="preserve">                                         </w:t>
      </w:r>
      <w:r>
        <w:rPr>
          <w:rFonts w:ascii="Times New Roman" w:hAnsi="Times New Roman"/>
          <w:b w:val="false"/>
          <w:bCs w:val="false"/>
          <w:sz w:val="28"/>
        </w:rPr>
        <w:t xml:space="preserve">(підпис)                  Т.А. Пашко </w:t>
      </w:r>
    </w:p>
    <w:p>
      <w:pPr>
        <w:pStyle w:val="Normal"/>
        <w:spacing w:lineRule="auto" w:line="240"/>
        <w:rPr>
          <w:rFonts w:ascii="Times New Roman" w:hAnsi="Times New Roman"/>
          <w:sz w:val="28"/>
        </w:rPr>
      </w:pPr>
      <w:r>
        <w:rPr>
          <w:rFonts w:ascii="Times New Roman" w:hAnsi="Times New Roman"/>
          <w:sz w:val="28"/>
        </w:rPr>
      </w:r>
    </w:p>
    <w:p>
      <w:pPr>
        <w:pStyle w:val="Normal"/>
        <w:spacing w:lineRule="auto" w:line="240"/>
        <w:rPr>
          <w:rFonts w:ascii="Times New Roman" w:hAnsi="Times New Roman"/>
          <w:b w:val="false"/>
          <w:b w:val="false"/>
          <w:bCs w:val="false"/>
          <w:sz w:val="28"/>
        </w:rPr>
      </w:pPr>
      <w:r>
        <w:rPr>
          <w:rFonts w:ascii="Times New Roman" w:hAnsi="Times New Roman"/>
          <w:b w:val="false"/>
          <w:bCs w:val="false"/>
          <w:sz w:val="28"/>
        </w:rPr>
        <w:t>Зав. Кафедри -   ______________________ кандидат психологічних наук</w:t>
      </w:r>
    </w:p>
    <w:p>
      <w:pPr>
        <w:pStyle w:val="Normal"/>
        <w:spacing w:lineRule="auto" w:line="240"/>
        <w:rPr>
          <w:rFonts w:ascii="Times New Roman" w:hAnsi="Times New Roman"/>
          <w:b w:val="false"/>
          <w:b w:val="false"/>
          <w:bCs w:val="false"/>
          <w:sz w:val="28"/>
        </w:rPr>
      </w:pPr>
      <w:r>
        <w:rPr>
          <w:rFonts w:ascii="Times New Roman" w:hAnsi="Times New Roman"/>
          <w:b w:val="false"/>
          <w:bCs w:val="false"/>
          <w:sz w:val="28"/>
        </w:rPr>
        <w:t xml:space="preserve">                                            </w:t>
      </w:r>
      <w:r>
        <w:rPr>
          <w:rFonts w:ascii="Times New Roman" w:hAnsi="Times New Roman"/>
          <w:b w:val="false"/>
          <w:bCs w:val="false"/>
          <w:sz w:val="28"/>
        </w:rPr>
        <w:t>(підпис)                Л.В. Черновська</w:t>
      </w:r>
    </w:p>
    <w:p>
      <w:pPr>
        <w:pStyle w:val="Normal"/>
        <w:spacing w:lineRule="auto" w:line="240"/>
        <w:jc w:val="center"/>
        <w:rPr/>
      </w:pPr>
      <w:r>
        <w:rPr>
          <w:rFonts w:ascii="Times New Roman" w:hAnsi="Times New Roman"/>
          <w:b/>
          <w:sz w:val="28"/>
        </w:rPr>
        <w:t xml:space="preserve">Полтава - 2025 </w:t>
      </w:r>
      <w:r>
        <w:rPr>
          <w:rFonts w:ascii="Times New Roman" w:hAnsi="Times New Roman"/>
          <w:sz w:val="28"/>
        </w:rPr>
        <w:t xml:space="preserve"> </w:t>
      </w:r>
    </w:p>
    <w:p>
      <w:pPr>
        <w:pStyle w:val="Normal"/>
        <w:spacing w:lineRule="auto" w:line="240"/>
        <w:jc w:val="center"/>
        <w:rPr>
          <w:rFonts w:ascii="Times New Roman" w:hAnsi="Times New Roman"/>
          <w:sz w:val="28"/>
        </w:rPr>
      </w:pPr>
      <w:r>
        <w:rPr>
          <w:rFonts w:ascii="Times New Roman" w:hAnsi="Times New Roman"/>
          <w:sz w:val="28"/>
        </w:rPr>
      </w:r>
    </w:p>
    <w:p>
      <w:pPr>
        <w:pStyle w:val="14"/>
        <w:rPr/>
      </w:pPr>
      <w:r>
        <w:rPr/>
        <w:tab/>
      </w:r>
      <w:r>
        <w:rPr>
          <w:b/>
          <w:i/>
        </w:rPr>
        <w:t>Анотація:</w:t>
      </w:r>
      <w:r>
        <w:rPr/>
        <w:t xml:space="preserve">  Кваліфікаційна робота буде спрямована на дослідження проблеми психологічного супроводу процесу реінтеграції демобілізованих військовослужбовців в сучасних реаліях України. Теоретична частина роботи буде висвітлювати вплив військового досвіду на психічний стан особистості, а також будуть описані ключові фактори, які впливають на успішність адаптації демобілізованих військовослужбовців у цивільне середовищі. Будуть проаналізовані стресові ситуації, з якими стикаються військовослужбовці під час переходу до цивільного життя, визначені чинники оптимізації процесу реінтеграції. В емпіричній частині досліджуватиметься особливості соціально-психологічної адаптованості демобілізованих військовослужбовців, їх мотивація до реінтеграції до цивільного життя, особливості їх військового досвіду та актуальні умови їх цивільного життя. У третій частині будуть надані рекомендації військовим психологам щодо організації психосоціальної підтримки та успішної реінтеграції цієї групи осіб.</w:t>
      </w:r>
    </w:p>
    <w:p>
      <w:pPr>
        <w:pStyle w:val="Normal"/>
        <w:rPr/>
      </w:pPr>
      <w:r>
        <w:rPr/>
      </w:r>
    </w:p>
    <w:p>
      <w:pPr>
        <w:pStyle w:val="14"/>
        <w:spacing w:lineRule="auto" w:line="240"/>
        <w:ind w:left="0" w:right="0" w:hanging="0"/>
        <w:jc w:val="center"/>
        <w:rPr/>
      </w:pPr>
      <w:r>
        <w:rPr>
          <w:b/>
          <w:i/>
        </w:rPr>
        <w:t>Ключові слова:</w:t>
      </w:r>
      <w:r>
        <w:rPr/>
        <w:t xml:space="preserve"> реінтеграція, демобілізовані військовослужбовці, адаптація, військовий досвід, стресові ситуації, психічний стан</w:t>
      </w:r>
    </w:p>
    <w:p>
      <w:pPr>
        <w:pStyle w:val="Normal"/>
        <w:spacing w:lineRule="auto" w:line="240"/>
        <w:jc w:val="center"/>
        <w:rPr>
          <w:rFonts w:ascii="Times New Roman" w:hAnsi="Times New Roman"/>
          <w:sz w:val="28"/>
        </w:rPr>
      </w:pPr>
      <w:r>
        <w:rPr>
          <w:rFonts w:ascii="Times New Roman" w:hAnsi="Times New Roman"/>
          <w:sz w:val="28"/>
        </w:rPr>
      </w:r>
    </w:p>
    <w:p>
      <w:pPr>
        <w:pStyle w:val="Style16"/>
        <w:spacing w:lineRule="auto" w:line="360"/>
        <w:jc w:val="both"/>
        <w:rPr/>
      </w:pPr>
      <w:r>
        <w:rPr>
          <w:rStyle w:val="Style14"/>
          <w:rFonts w:ascii="Times New Roman" w:hAnsi="Times New Roman"/>
          <w:sz w:val="28"/>
          <w:szCs w:val="28"/>
        </w:rPr>
        <w:t xml:space="preserve">        </w:t>
      </w:r>
      <w:r>
        <w:rPr>
          <w:rStyle w:val="Style14"/>
          <w:rFonts w:ascii="Times New Roman" w:hAnsi="Times New Roman"/>
          <w:sz w:val="28"/>
          <w:szCs w:val="28"/>
        </w:rPr>
        <w:t xml:space="preserve">Abstract: </w:t>
      </w:r>
      <w:r>
        <w:rPr>
          <w:rFonts w:ascii="Times New Roman" w:hAnsi="Times New Roman"/>
          <w:sz w:val="28"/>
          <w:szCs w:val="28"/>
        </w:rPr>
        <w:t>The qualification work focuses on the study of psychological support for the reintegration process of demobilized servicemen in the current realities of Ukraine. The theoretical part of the work highlights the impact of military experience on the mental state of individuals and describes key factors affecting the successful adaptation of demobilized servicemen to civilian life. Stressful situations encountered by servicemen during the transition to civilian life will be analyzed, and factors optimizing the reintegration process will be identified. The empirical part will explore the specifics of the socio-psychological adaptability of demobilized servicemen, their motivation for reintegration into civilian life, the characteristics of their military experience, and the current conditions of their civilian environment. The third part will provide recommendations for military psychologists on organizing psychosocial support and ensuring successful reintegration for this group.</w:t>
      </w:r>
    </w:p>
    <w:p>
      <w:pPr>
        <w:pStyle w:val="Style16"/>
        <w:spacing w:lineRule="auto" w:line="360"/>
        <w:jc w:val="both"/>
        <w:rPr/>
      </w:pPr>
      <w:r>
        <w:rPr>
          <w:rStyle w:val="Style14"/>
          <w:rFonts w:ascii="Times New Roman" w:hAnsi="Times New Roman"/>
          <w:sz w:val="28"/>
          <w:szCs w:val="28"/>
        </w:rPr>
        <w:t>Keywords:</w:t>
      </w:r>
      <w:r>
        <w:rPr>
          <w:rFonts w:ascii="Times New Roman" w:hAnsi="Times New Roman"/>
          <w:sz w:val="28"/>
          <w:szCs w:val="28"/>
        </w:rPr>
        <w:t xml:space="preserve"> reintegration, demobilized servicemen, adaptation, military experience, stressful situations, mental state</w:t>
      </w:r>
    </w:p>
    <w:p>
      <w:pPr>
        <w:pStyle w:val="Normal"/>
        <w:spacing w:lineRule="auto" w:line="240"/>
        <w:jc w:val="center"/>
        <w:rPr>
          <w:rFonts w:ascii="Times New Roman" w:hAnsi="Times New Roman"/>
          <w:sz w:val="28"/>
          <w:szCs w:val="28"/>
        </w:rPr>
      </w:pPr>
      <w:r>
        <w:rPr>
          <w:rFonts w:ascii="Times New Roman" w:hAnsi="Times New Roman"/>
          <w:sz w:val="28"/>
          <w:szCs w:val="28"/>
        </w:rPr>
      </w:r>
    </w:p>
    <w:sdt>
      <w:sdtPr>
        <w:docPartObj>
          <w:docPartGallery w:val="Table of Contents"/>
          <w:docPartUnique w:val="true"/>
        </w:docPartObj>
      </w:sdtPr>
      <w:sdtContent>
        <w:p>
          <w:pPr>
            <w:pStyle w:val="Style27"/>
            <w:spacing w:lineRule="auto" w:line="360" w:before="0" w:after="0"/>
            <w:ind w:left="0" w:hanging="0"/>
            <w:jc w:val="center"/>
            <w:rPr>
              <w:rFonts w:ascii="Times New Roman" w:hAnsi="Times New Roman" w:cs="Times New Roman"/>
              <w:b/>
              <w:b/>
              <w:bCs/>
              <w:color w:val="auto"/>
              <w:sz w:val="28"/>
              <w:szCs w:val="28"/>
              <w:lang w:val="ru-RU"/>
            </w:rPr>
          </w:pPr>
          <w:r>
            <w:br w:type="page"/>
          </w:r>
          <w:r>
            <w:rPr>
              <w:rFonts w:cs="Times New Roman" w:ascii="Times New Roman" w:hAnsi="Times New Roman"/>
              <w:b/>
              <w:bCs/>
              <w:color w:val="auto"/>
              <w:sz w:val="28"/>
              <w:szCs w:val="28"/>
              <w:lang w:val="ru-RU"/>
            </w:rPr>
            <w:t>ЗМІСТ</w:t>
          </w:r>
        </w:p>
        <w:p>
          <w:pPr>
            <w:pStyle w:val="15"/>
            <w:tabs>
              <w:tab w:val="clear" w:pos="720"/>
              <w:tab w:val="right" w:pos="9345" w:leader="dot"/>
            </w:tabs>
            <w:spacing w:lineRule="auto" w:line="360" w:before="0" w:after="0"/>
            <w:jc w:val="both"/>
            <w:rPr/>
          </w:pPr>
          <w:r>
            <w:fldChar w:fldCharType="begin"/>
          </w:r>
          <w:r>
            <w:rPr>
              <w:sz w:val="28"/>
              <w:szCs w:val="28"/>
              <w:vanish w:val="false"/>
              <w:rFonts w:cs="Times New Roman" w:ascii="Times New Roman" w:hAnsi="Times New Roman"/>
            </w:rPr>
            <w:instrText xml:space="preserve"> TOC \o "1-3" \h</w:instrText>
          </w:r>
          <w:r>
            <w:rPr>
              <w:sz w:val="28"/>
              <w:szCs w:val="28"/>
              <w:vanish w:val="false"/>
              <w:rFonts w:cs="Times New Roman" w:ascii="Times New Roman" w:hAnsi="Times New Roman"/>
            </w:rPr>
            <w:fldChar w:fldCharType="separate"/>
          </w:r>
          <w:hyperlink w:anchor="_Toc182183237">
            <w:r>
              <w:rPr>
                <w:rFonts w:cs="Times New Roman" w:ascii="Times New Roman" w:hAnsi="Times New Roman"/>
                <w:vanish w:val="false"/>
                <w:sz w:val="28"/>
                <w:szCs w:val="28"/>
              </w:rPr>
              <w:t>Вступ</w:t>
            </w:r>
          </w:hyperlink>
          <w:hyperlink w:anchor="_Toc182183237">
            <w:r>
              <w:rPr>
                <w:webHidden/>
              </w:rPr>
              <w:fldChar w:fldCharType="begin"/>
            </w:r>
            <w:r>
              <w:rPr>
                <w:webHidden/>
              </w:rPr>
              <w:instrText xml:space="preserve">PAGEREF _Toc182183237 \h</w:instrText>
            </w:r>
            <w:r>
              <w:rPr>
                <w:webHidden/>
              </w:rPr>
              <w:fldChar w:fldCharType="separate"/>
            </w:r>
            <w:r>
              <w:rPr>
                <w:rFonts w:cs="Times New Roman" w:ascii="Times New Roman" w:hAnsi="Times New Roman"/>
                <w:sz w:val="28"/>
                <w:szCs w:val="28"/>
              </w:rPr>
              <w:tab/>
              <w:t>3</w:t>
            </w:r>
            <w:r>
              <w:rPr>
                <w:webHidden/>
              </w:rPr>
              <w:fldChar w:fldCharType="end"/>
            </w:r>
          </w:hyperlink>
        </w:p>
        <w:p>
          <w:pPr>
            <w:pStyle w:val="15"/>
            <w:tabs>
              <w:tab w:val="clear" w:pos="720"/>
              <w:tab w:val="right" w:pos="9345" w:leader="dot"/>
            </w:tabs>
            <w:spacing w:lineRule="auto" w:line="360" w:before="0" w:after="0"/>
            <w:jc w:val="both"/>
            <w:rPr/>
          </w:pPr>
          <w:hyperlink w:anchor="_Toc182183238">
            <w:r>
              <w:rPr>
                <w:rFonts w:cs="Times New Roman" w:ascii="Times New Roman" w:hAnsi="Times New Roman"/>
                <w:vanish w:val="false"/>
                <w:sz w:val="28"/>
                <w:szCs w:val="28"/>
              </w:rPr>
              <w:t xml:space="preserve">Розділ 1. Теоретичні основи дослідження </w:t>
            </w:r>
          </w:hyperlink>
          <w:hyperlink w:anchor="_Toc182183238">
            <w:r>
              <w:rPr>
                <w:webHidden/>
              </w:rPr>
              <w:fldChar w:fldCharType="begin"/>
            </w:r>
            <w:r>
              <w:rPr>
                <w:webHidden/>
              </w:rPr>
              <w:instrText xml:space="preserve">PAGEREF _Toc182183238 \h</w:instrText>
            </w:r>
            <w:r>
              <w:rPr>
                <w:webHidden/>
              </w:rPr>
              <w:fldChar w:fldCharType="separate"/>
            </w:r>
            <w:r>
              <w:rPr>
                <w:rFonts w:cs="Times New Roman" w:ascii="Times New Roman" w:hAnsi="Times New Roman"/>
                <w:sz w:val="28"/>
                <w:szCs w:val="28"/>
                <w:lang w:val="ru-RU"/>
              </w:rPr>
              <w:t xml:space="preserve">проблеми </w:t>
            </w:r>
            <w:r>
              <w:rPr>
                <w:webHidden/>
              </w:rPr>
              <w:fldChar w:fldCharType="end"/>
            </w:r>
          </w:hyperlink>
          <w:hyperlink w:anchor="_Toc182183238">
            <w:r>
              <w:rPr>
                <w:webHidden/>
              </w:rPr>
              <w:fldChar w:fldCharType="begin"/>
            </w:r>
            <w:r>
              <w:rPr>
                <w:webHidden/>
              </w:rPr>
              <w:instrText xml:space="preserve">PAGEREF _Toc182183238 \h</w:instrText>
            </w:r>
            <w:r>
              <w:rPr>
                <w:webHidden/>
              </w:rPr>
              <w:fldChar w:fldCharType="separate"/>
            </w:r>
            <w:r>
              <w:rPr>
                <w:rFonts w:cs="Times New Roman" w:ascii="Times New Roman" w:hAnsi="Times New Roman"/>
                <w:sz w:val="28"/>
                <w:szCs w:val="28"/>
              </w:rPr>
              <w:t>реінтеграції демобілізованих військовослужбовців</w:t>
              <w:tab/>
              <w:t>5</w:t>
            </w:r>
            <w:r>
              <w:rPr>
                <w:webHidden/>
              </w:rPr>
              <w:fldChar w:fldCharType="end"/>
            </w:r>
          </w:hyperlink>
        </w:p>
        <w:p>
          <w:pPr>
            <w:pStyle w:val="15"/>
            <w:tabs>
              <w:tab w:val="left" w:pos="720" w:leader="none"/>
              <w:tab w:val="right" w:pos="9345" w:leader="dot"/>
            </w:tabs>
            <w:spacing w:lineRule="auto" w:line="360" w:before="0" w:after="0"/>
            <w:jc w:val="both"/>
            <w:rPr/>
          </w:pPr>
          <w:hyperlink w:anchor="_Toc182183239">
            <w:r>
              <w:rPr>
                <w:rFonts w:cs="Times New Roman" w:ascii="Times New Roman" w:hAnsi="Times New Roman"/>
                <w:vanish w:val="false"/>
                <w:sz w:val="28"/>
                <w:szCs w:val="28"/>
              </w:rPr>
              <w:t>1.1.</w:t>
            </w:r>
          </w:hyperlink>
          <w:hyperlink w:anchor="_Toc182183239">
            <w:r>
              <w:rPr>
                <w:webHidden/>
              </w:rPr>
              <w:fldChar w:fldCharType="begin"/>
            </w:r>
            <w:r>
              <w:rPr>
                <w:webHidden/>
              </w:rPr>
              <w:instrText xml:space="preserve">PAGEREF _Toc182183239 \h</w:instrText>
            </w:r>
            <w:r>
              <w:rPr>
                <w:webHidden/>
              </w:rPr>
              <w:fldChar w:fldCharType="separate"/>
            </w:r>
            <w:r>
              <w:rPr>
                <w:rFonts w:cs="Times New Roman" w:ascii="Times New Roman" w:hAnsi="Times New Roman"/>
                <w:sz w:val="28"/>
                <w:szCs w:val="28"/>
              </w:rPr>
              <w:tab/>
              <w:t>Вплив бойового досвіду на особистість військовослужбовців</w:t>
              <w:tab/>
              <w:t>5</w:t>
            </w:r>
            <w:r>
              <w:rPr>
                <w:webHidden/>
              </w:rPr>
              <w:fldChar w:fldCharType="end"/>
            </w:r>
          </w:hyperlink>
        </w:p>
        <w:p>
          <w:pPr>
            <w:pStyle w:val="15"/>
            <w:tabs>
              <w:tab w:val="left" w:pos="720" w:leader="none"/>
              <w:tab w:val="right" w:pos="9345" w:leader="dot"/>
            </w:tabs>
            <w:spacing w:lineRule="auto" w:line="360" w:before="0" w:after="0"/>
            <w:jc w:val="both"/>
            <w:rPr/>
          </w:pPr>
          <w:hyperlink w:anchor="_Toc182183240">
            <w:r>
              <w:rPr>
                <w:rFonts w:cs="Times New Roman" w:ascii="Times New Roman" w:hAnsi="Times New Roman"/>
                <w:vanish w:val="false"/>
                <w:sz w:val="28"/>
                <w:szCs w:val="28"/>
              </w:rPr>
              <w:t>1.2.</w:t>
            </w:r>
          </w:hyperlink>
          <w:hyperlink w:anchor="_Toc182183240">
            <w:r>
              <w:rPr>
                <w:webHidden/>
              </w:rPr>
              <w:fldChar w:fldCharType="begin"/>
            </w:r>
            <w:r>
              <w:rPr>
                <w:webHidden/>
              </w:rPr>
              <w:instrText xml:space="preserve">PAGEREF _Toc182183240 \h</w:instrText>
            </w:r>
            <w:r>
              <w:rPr>
                <w:webHidden/>
              </w:rPr>
              <w:fldChar w:fldCharType="separate"/>
            </w:r>
            <w:r>
              <w:rPr>
                <w:rFonts w:cs="Times New Roman" w:ascii="Times New Roman" w:hAnsi="Times New Roman"/>
                <w:sz w:val="28"/>
                <w:szCs w:val="28"/>
              </w:rPr>
              <w:tab/>
              <w:t>Психологічні ризики та виклики адаптації демобілізованих військовослужбовців</w:t>
              <w:tab/>
              <w:t>19</w:t>
            </w:r>
            <w:r>
              <w:rPr>
                <w:webHidden/>
              </w:rPr>
              <w:fldChar w:fldCharType="end"/>
            </w:r>
          </w:hyperlink>
        </w:p>
        <w:p>
          <w:pPr>
            <w:pStyle w:val="15"/>
            <w:tabs>
              <w:tab w:val="left" w:pos="720" w:leader="none"/>
              <w:tab w:val="right" w:pos="9345" w:leader="dot"/>
            </w:tabs>
            <w:spacing w:lineRule="auto" w:line="360" w:before="0" w:after="0"/>
            <w:jc w:val="both"/>
            <w:rPr/>
          </w:pPr>
          <w:hyperlink w:anchor="_Toc182183241">
            <w:r>
              <w:rPr>
                <w:rFonts w:cs="Times New Roman" w:ascii="Times New Roman" w:hAnsi="Times New Roman"/>
                <w:vanish w:val="false"/>
                <w:sz w:val="28"/>
                <w:szCs w:val="28"/>
              </w:rPr>
              <w:t>1.3.</w:t>
            </w:r>
          </w:hyperlink>
          <w:hyperlink w:anchor="_Toc182183241">
            <w:r>
              <w:rPr>
                <w:webHidden/>
              </w:rPr>
              <w:fldChar w:fldCharType="begin"/>
            </w:r>
            <w:r>
              <w:rPr>
                <w:webHidden/>
              </w:rPr>
              <w:instrText xml:space="preserve">PAGEREF _Toc182183241 \h</w:instrText>
            </w:r>
            <w:r>
              <w:rPr>
                <w:webHidden/>
              </w:rPr>
              <w:fldChar w:fldCharType="separate"/>
            </w:r>
            <w:r>
              <w:rPr>
                <w:rFonts w:cs="Times New Roman" w:ascii="Times New Roman" w:hAnsi="Times New Roman"/>
                <w:sz w:val="28"/>
                <w:szCs w:val="28"/>
              </w:rPr>
              <w:tab/>
            </w:r>
            <w:r>
              <w:rPr>
                <w:webHidden/>
              </w:rPr>
              <w:fldChar w:fldCharType="end"/>
            </w:r>
          </w:hyperlink>
          <w:hyperlink w:anchor="_Toc182183241">
            <w:r>
              <w:rPr>
                <w:webHidden/>
              </w:rPr>
              <w:fldChar w:fldCharType="begin"/>
            </w:r>
            <w:r>
              <w:rPr>
                <w:webHidden/>
              </w:rPr>
              <w:instrText xml:space="preserve">PAGEREF _Toc182183241 \h</w:instrText>
            </w:r>
            <w:r>
              <w:rPr>
                <w:webHidden/>
              </w:rPr>
              <w:fldChar w:fldCharType="separate"/>
            </w:r>
            <w:r>
              <w:rPr>
                <w:rFonts w:cs="Times New Roman" w:ascii="Times New Roman" w:hAnsi="Times New Roman"/>
                <w:sz w:val="28"/>
                <w:szCs w:val="28"/>
                <w:lang w:val="ru-RU"/>
              </w:rPr>
              <w:t>Сучасн</w:t>
            </w:r>
            <w:r>
              <w:rPr>
                <w:webHidden/>
              </w:rPr>
              <w:fldChar w:fldCharType="end"/>
            </w:r>
          </w:hyperlink>
          <w:hyperlink w:anchor="_Toc182183241">
            <w:r>
              <w:rPr>
                <w:webHidden/>
              </w:rPr>
              <w:fldChar w:fldCharType="begin"/>
            </w:r>
            <w:r>
              <w:rPr>
                <w:webHidden/>
              </w:rPr>
              <w:instrText xml:space="preserve">PAGEREF _Toc182183241 \h</w:instrText>
            </w:r>
            <w:r>
              <w:rPr>
                <w:webHidden/>
              </w:rPr>
              <w:fldChar w:fldCharType="separate"/>
            </w:r>
            <w:r>
              <w:rPr>
                <w:rFonts w:cs="Times New Roman" w:ascii="Times New Roman" w:hAnsi="Times New Roman"/>
                <w:sz w:val="28"/>
                <w:szCs w:val="28"/>
              </w:rPr>
              <w:t>і підходи до реінтеграції демобілізованих військовослужбовців (включаючи іноземний досвід)</w:t>
              <w:tab/>
              <w:t>28</w:t>
            </w:r>
            <w:r>
              <w:rPr>
                <w:webHidden/>
              </w:rPr>
              <w:fldChar w:fldCharType="end"/>
            </w:r>
          </w:hyperlink>
        </w:p>
        <w:p>
          <w:pPr>
            <w:pStyle w:val="15"/>
            <w:tabs>
              <w:tab w:val="clear" w:pos="720"/>
              <w:tab w:val="right" w:pos="9345" w:leader="dot"/>
            </w:tabs>
            <w:spacing w:lineRule="auto" w:line="360" w:before="0" w:after="0"/>
            <w:jc w:val="both"/>
            <w:rPr/>
          </w:pPr>
          <w:hyperlink w:anchor="_Toc182183242">
            <w:r>
              <w:rPr>
                <w:rFonts w:cs="Times New Roman" w:ascii="Times New Roman" w:hAnsi="Times New Roman"/>
                <w:vanish w:val="false"/>
                <w:sz w:val="28"/>
                <w:szCs w:val="28"/>
              </w:rPr>
              <w:t>Висновки до розділу 1</w:t>
            </w:r>
          </w:hyperlink>
          <w:hyperlink w:anchor="_Toc182183242">
            <w:r>
              <w:rPr>
                <w:webHidden/>
              </w:rPr>
              <w:fldChar w:fldCharType="begin"/>
            </w:r>
            <w:r>
              <w:rPr>
                <w:webHidden/>
              </w:rPr>
              <w:instrText xml:space="preserve">PAGEREF _Toc182183242 \h</w:instrText>
            </w:r>
            <w:r>
              <w:rPr>
                <w:webHidden/>
              </w:rPr>
              <w:fldChar w:fldCharType="separate"/>
            </w:r>
            <w:r>
              <w:rPr>
                <w:rFonts w:cs="Times New Roman" w:ascii="Times New Roman" w:hAnsi="Times New Roman"/>
                <w:sz w:val="28"/>
                <w:szCs w:val="28"/>
              </w:rPr>
              <w:tab/>
              <w:t>41</w:t>
            </w:r>
            <w:r>
              <w:rPr>
                <w:webHidden/>
              </w:rPr>
              <w:fldChar w:fldCharType="end"/>
            </w:r>
          </w:hyperlink>
        </w:p>
        <w:p>
          <w:pPr>
            <w:pStyle w:val="15"/>
            <w:tabs>
              <w:tab w:val="clear" w:pos="720"/>
              <w:tab w:val="right" w:pos="9345" w:leader="dot"/>
            </w:tabs>
            <w:spacing w:lineRule="auto" w:line="360" w:before="0" w:after="0"/>
            <w:jc w:val="both"/>
            <w:rPr/>
          </w:pPr>
          <w:hyperlink w:anchor="_Toc182183243">
            <w:r>
              <w:rPr>
                <w:rFonts w:cs="Times New Roman" w:ascii="Times New Roman" w:hAnsi="Times New Roman"/>
                <w:vanish w:val="false"/>
                <w:sz w:val="28"/>
                <w:szCs w:val="28"/>
              </w:rPr>
              <w:t>Розділ 2. Емпіричне дослідження психологічних особливостей соціально-психологічної адаптації демобілізованих військовослужбовців</w:t>
            </w:r>
          </w:hyperlink>
          <w:hyperlink w:anchor="_Toc182183243">
            <w:r>
              <w:rPr>
                <w:webHidden/>
              </w:rPr>
              <w:fldChar w:fldCharType="begin"/>
            </w:r>
            <w:r>
              <w:rPr>
                <w:webHidden/>
              </w:rPr>
              <w:instrText xml:space="preserve">PAGEREF _Toc182183243 \h</w:instrText>
            </w:r>
            <w:r>
              <w:rPr>
                <w:webHidden/>
              </w:rPr>
              <w:fldChar w:fldCharType="separate"/>
            </w:r>
            <w:r>
              <w:rPr>
                <w:rFonts w:cs="Times New Roman" w:ascii="Times New Roman" w:hAnsi="Times New Roman"/>
                <w:sz w:val="28"/>
                <w:szCs w:val="28"/>
              </w:rPr>
              <w:tab/>
              <w:t>43</w:t>
            </w:r>
            <w:r>
              <w:rPr>
                <w:webHidden/>
              </w:rPr>
              <w:fldChar w:fldCharType="end"/>
            </w:r>
          </w:hyperlink>
        </w:p>
        <w:p>
          <w:pPr>
            <w:pStyle w:val="15"/>
            <w:tabs>
              <w:tab w:val="clear" w:pos="720"/>
              <w:tab w:val="right" w:pos="9345" w:leader="dot"/>
            </w:tabs>
            <w:spacing w:lineRule="auto" w:line="360" w:before="0" w:after="0"/>
            <w:jc w:val="both"/>
            <w:rPr/>
          </w:pPr>
          <w:hyperlink w:anchor="_Toc182183244">
            <w:r>
              <w:rPr>
                <w:rFonts w:cs="Times New Roman" w:ascii="Times New Roman" w:hAnsi="Times New Roman"/>
                <w:vanish w:val="false"/>
                <w:sz w:val="28"/>
                <w:szCs w:val="28"/>
              </w:rPr>
              <w:t>2.1. Опис процедури дослідження та обґрунтування вибору методик</w:t>
            </w:r>
          </w:hyperlink>
          <w:hyperlink w:anchor="_Toc182183244">
            <w:r>
              <w:rPr>
                <w:webHidden/>
              </w:rPr>
              <w:fldChar w:fldCharType="begin"/>
            </w:r>
            <w:r>
              <w:rPr>
                <w:webHidden/>
              </w:rPr>
              <w:instrText xml:space="preserve">PAGEREF _Toc182183244 \h</w:instrText>
            </w:r>
            <w:r>
              <w:rPr>
                <w:webHidden/>
              </w:rPr>
              <w:fldChar w:fldCharType="separate"/>
            </w:r>
            <w:r>
              <w:rPr>
                <w:rFonts w:cs="Times New Roman" w:ascii="Times New Roman" w:hAnsi="Times New Roman"/>
                <w:sz w:val="28"/>
                <w:szCs w:val="28"/>
              </w:rPr>
              <w:tab/>
              <w:t>43</w:t>
            </w:r>
            <w:r>
              <w:rPr>
                <w:webHidden/>
              </w:rPr>
              <w:fldChar w:fldCharType="end"/>
            </w:r>
          </w:hyperlink>
        </w:p>
        <w:p>
          <w:pPr>
            <w:pStyle w:val="15"/>
            <w:tabs>
              <w:tab w:val="clear" w:pos="720"/>
              <w:tab w:val="right" w:pos="9345" w:leader="dot"/>
            </w:tabs>
            <w:spacing w:lineRule="auto" w:line="360" w:before="0" w:after="0"/>
            <w:jc w:val="both"/>
            <w:rPr/>
          </w:pPr>
          <w:hyperlink w:anchor="_Toc182183245">
            <w:r>
              <w:rPr>
                <w:rFonts w:cs="Times New Roman" w:ascii="Times New Roman" w:hAnsi="Times New Roman"/>
                <w:vanish w:val="false"/>
                <w:sz w:val="28"/>
                <w:szCs w:val="28"/>
              </w:rPr>
              <w:t>2.2. Аналіз та інтерпретація результатів дослідження</w:t>
            </w:r>
          </w:hyperlink>
          <w:hyperlink w:anchor="_Toc182183245">
            <w:r>
              <w:rPr>
                <w:webHidden/>
              </w:rPr>
              <w:fldChar w:fldCharType="begin"/>
            </w:r>
            <w:r>
              <w:rPr>
                <w:webHidden/>
              </w:rPr>
              <w:instrText xml:space="preserve">PAGEREF _Toc182183245 \h</w:instrText>
            </w:r>
            <w:r>
              <w:rPr>
                <w:webHidden/>
              </w:rPr>
              <w:fldChar w:fldCharType="separate"/>
            </w:r>
            <w:r>
              <w:rPr>
                <w:rFonts w:cs="Times New Roman" w:ascii="Times New Roman" w:hAnsi="Times New Roman"/>
                <w:sz w:val="28"/>
                <w:szCs w:val="28"/>
              </w:rPr>
              <w:tab/>
              <w:t>51</w:t>
            </w:r>
            <w:r>
              <w:rPr>
                <w:webHidden/>
              </w:rPr>
              <w:fldChar w:fldCharType="end"/>
            </w:r>
          </w:hyperlink>
        </w:p>
        <w:p>
          <w:pPr>
            <w:pStyle w:val="15"/>
            <w:tabs>
              <w:tab w:val="clear" w:pos="720"/>
              <w:tab w:val="right" w:pos="9345" w:leader="dot"/>
            </w:tabs>
            <w:spacing w:lineRule="auto" w:line="360" w:before="0" w:after="0"/>
            <w:jc w:val="both"/>
            <w:rPr/>
          </w:pPr>
          <w:hyperlink w:anchor="_Toc182183246">
            <w:r>
              <w:rPr>
                <w:rFonts w:cs="Times New Roman" w:ascii="Times New Roman" w:hAnsi="Times New Roman"/>
                <w:vanish w:val="false"/>
                <w:sz w:val="28"/>
                <w:szCs w:val="28"/>
              </w:rPr>
              <w:t>Висновки до розділу 2</w:t>
            </w:r>
          </w:hyperlink>
          <w:hyperlink w:anchor="_Toc182183246">
            <w:r>
              <w:rPr>
                <w:webHidden/>
              </w:rPr>
              <w:fldChar w:fldCharType="begin"/>
            </w:r>
            <w:r>
              <w:rPr>
                <w:webHidden/>
              </w:rPr>
              <w:instrText xml:space="preserve">PAGEREF _Toc182183246 \h</w:instrText>
            </w:r>
            <w:r>
              <w:rPr>
                <w:webHidden/>
              </w:rPr>
              <w:fldChar w:fldCharType="separate"/>
            </w:r>
            <w:r>
              <w:rPr>
                <w:rFonts w:cs="Times New Roman" w:ascii="Times New Roman" w:hAnsi="Times New Roman"/>
                <w:sz w:val="28"/>
                <w:szCs w:val="28"/>
              </w:rPr>
              <w:tab/>
              <w:t>75</w:t>
            </w:r>
            <w:r>
              <w:rPr>
                <w:webHidden/>
              </w:rPr>
              <w:fldChar w:fldCharType="end"/>
            </w:r>
          </w:hyperlink>
        </w:p>
        <w:p>
          <w:pPr>
            <w:pStyle w:val="15"/>
            <w:tabs>
              <w:tab w:val="clear" w:pos="720"/>
              <w:tab w:val="right" w:pos="9345" w:leader="dot"/>
            </w:tabs>
            <w:spacing w:lineRule="auto" w:line="360" w:before="0" w:after="0"/>
            <w:jc w:val="both"/>
            <w:rPr/>
          </w:pPr>
          <w:hyperlink w:anchor="_Toc182183247">
            <w:r>
              <w:rPr>
                <w:rFonts w:cs="Times New Roman" w:ascii="Times New Roman" w:hAnsi="Times New Roman"/>
                <w:vanish w:val="false"/>
                <w:sz w:val="28"/>
                <w:szCs w:val="28"/>
              </w:rPr>
              <w:t>Розділ 3. Психологічний супровід процесу реінтеграції демобілізованих військовослужбовців</w:t>
            </w:r>
          </w:hyperlink>
          <w:hyperlink w:anchor="_Toc182183247">
            <w:r>
              <w:rPr>
                <w:webHidden/>
              </w:rPr>
              <w:fldChar w:fldCharType="begin"/>
            </w:r>
            <w:r>
              <w:rPr>
                <w:webHidden/>
              </w:rPr>
              <w:instrText xml:space="preserve">PAGEREF _Toc182183247 \h</w:instrText>
            </w:r>
            <w:r>
              <w:rPr>
                <w:webHidden/>
              </w:rPr>
              <w:fldChar w:fldCharType="separate"/>
            </w:r>
            <w:r>
              <w:rPr>
                <w:rFonts w:cs="Times New Roman" w:ascii="Times New Roman" w:hAnsi="Times New Roman"/>
                <w:sz w:val="28"/>
                <w:szCs w:val="28"/>
              </w:rPr>
              <w:tab/>
              <w:t>77</w:t>
            </w:r>
            <w:r>
              <w:rPr>
                <w:webHidden/>
              </w:rPr>
              <w:fldChar w:fldCharType="end"/>
            </w:r>
          </w:hyperlink>
        </w:p>
        <w:p>
          <w:pPr>
            <w:pStyle w:val="15"/>
            <w:tabs>
              <w:tab w:val="clear" w:pos="720"/>
              <w:tab w:val="right" w:pos="9345" w:leader="dot"/>
            </w:tabs>
            <w:spacing w:lineRule="auto" w:line="360" w:before="0" w:after="0"/>
            <w:jc w:val="both"/>
            <w:rPr/>
          </w:pPr>
          <w:hyperlink w:anchor="_Toc182183248">
            <w:r>
              <w:rPr>
                <w:rFonts w:cs="Times New Roman" w:ascii="Times New Roman" w:hAnsi="Times New Roman"/>
                <w:vanish w:val="false"/>
                <w:sz w:val="28"/>
                <w:szCs w:val="28"/>
              </w:rPr>
              <w:t>3.1. Аналіз практик реабілітації та психологічного супроводу демобілізованих військовослужбовців</w:t>
            </w:r>
          </w:hyperlink>
          <w:hyperlink w:anchor="_Toc182183248">
            <w:r>
              <w:rPr>
                <w:webHidden/>
              </w:rPr>
              <w:fldChar w:fldCharType="begin"/>
            </w:r>
            <w:r>
              <w:rPr>
                <w:webHidden/>
              </w:rPr>
              <w:instrText xml:space="preserve">PAGEREF _Toc182183248 \h</w:instrText>
            </w:r>
            <w:r>
              <w:rPr>
                <w:webHidden/>
              </w:rPr>
              <w:fldChar w:fldCharType="separate"/>
            </w:r>
            <w:r>
              <w:rPr>
                <w:rFonts w:cs="Times New Roman" w:ascii="Times New Roman" w:hAnsi="Times New Roman"/>
                <w:sz w:val="28"/>
                <w:szCs w:val="28"/>
              </w:rPr>
              <w:tab/>
              <w:t>77</w:t>
            </w:r>
            <w:r>
              <w:rPr>
                <w:webHidden/>
              </w:rPr>
              <w:fldChar w:fldCharType="end"/>
            </w:r>
          </w:hyperlink>
        </w:p>
        <w:p>
          <w:pPr>
            <w:pStyle w:val="15"/>
            <w:tabs>
              <w:tab w:val="clear" w:pos="720"/>
              <w:tab w:val="right" w:pos="9345" w:leader="dot"/>
            </w:tabs>
            <w:spacing w:lineRule="auto" w:line="360" w:before="0" w:after="0"/>
            <w:jc w:val="both"/>
            <w:rPr/>
          </w:pPr>
          <w:hyperlink w:anchor="_Toc182183249">
            <w:r>
              <w:rPr>
                <w:rFonts w:cs="Times New Roman" w:ascii="Times New Roman" w:hAnsi="Times New Roman"/>
                <w:vanish w:val="false"/>
                <w:sz w:val="28"/>
                <w:szCs w:val="28"/>
              </w:rPr>
              <w:t>3.2. Методичні рекомендації для військових психологів щодо організації реабілітаційних процесів</w:t>
            </w:r>
          </w:hyperlink>
          <w:hyperlink w:anchor="_Toc182183249">
            <w:r>
              <w:rPr>
                <w:webHidden/>
              </w:rPr>
              <w:fldChar w:fldCharType="begin"/>
            </w:r>
            <w:r>
              <w:rPr>
                <w:webHidden/>
              </w:rPr>
              <w:instrText xml:space="preserve">PAGEREF _Toc182183249 \h</w:instrText>
            </w:r>
            <w:r>
              <w:rPr>
                <w:webHidden/>
              </w:rPr>
              <w:fldChar w:fldCharType="separate"/>
            </w:r>
            <w:r>
              <w:rPr>
                <w:rFonts w:cs="Times New Roman" w:ascii="Times New Roman" w:hAnsi="Times New Roman"/>
                <w:sz w:val="28"/>
                <w:szCs w:val="28"/>
              </w:rPr>
              <w:tab/>
              <w:t>89</w:t>
            </w:r>
            <w:r>
              <w:rPr>
                <w:webHidden/>
              </w:rPr>
              <w:fldChar w:fldCharType="end"/>
            </w:r>
          </w:hyperlink>
        </w:p>
        <w:p>
          <w:pPr>
            <w:pStyle w:val="15"/>
            <w:tabs>
              <w:tab w:val="clear" w:pos="720"/>
              <w:tab w:val="right" w:pos="9345" w:leader="dot"/>
            </w:tabs>
            <w:spacing w:lineRule="auto" w:line="360" w:before="0" w:after="0"/>
            <w:jc w:val="both"/>
            <w:rPr/>
          </w:pPr>
          <w:hyperlink w:anchor="_Toc182183250">
            <w:r>
              <w:rPr>
                <w:rFonts w:cs="Times New Roman" w:ascii="Times New Roman" w:hAnsi="Times New Roman"/>
                <w:vanish w:val="false"/>
                <w:sz w:val="28"/>
                <w:szCs w:val="28"/>
              </w:rPr>
              <w:t>Висновки до розділу 3</w:t>
            </w:r>
          </w:hyperlink>
          <w:hyperlink w:anchor="_Toc182183250">
            <w:r>
              <w:rPr>
                <w:webHidden/>
              </w:rPr>
              <w:fldChar w:fldCharType="begin"/>
            </w:r>
            <w:r>
              <w:rPr>
                <w:webHidden/>
              </w:rPr>
              <w:instrText xml:space="preserve">PAGEREF _Toc182183250 \h</w:instrText>
            </w:r>
            <w:r>
              <w:rPr>
                <w:webHidden/>
              </w:rPr>
              <w:fldChar w:fldCharType="separate"/>
            </w:r>
            <w:r>
              <w:rPr>
                <w:rFonts w:cs="Times New Roman" w:ascii="Times New Roman" w:hAnsi="Times New Roman"/>
                <w:sz w:val="28"/>
                <w:szCs w:val="28"/>
              </w:rPr>
              <w:tab/>
              <w:t>104</w:t>
            </w:r>
            <w:r>
              <w:rPr>
                <w:webHidden/>
              </w:rPr>
              <w:fldChar w:fldCharType="end"/>
            </w:r>
          </w:hyperlink>
        </w:p>
        <w:p>
          <w:pPr>
            <w:pStyle w:val="15"/>
            <w:tabs>
              <w:tab w:val="clear" w:pos="720"/>
              <w:tab w:val="right" w:pos="9345" w:leader="dot"/>
            </w:tabs>
            <w:spacing w:lineRule="auto" w:line="360" w:before="0" w:after="0"/>
            <w:jc w:val="both"/>
            <w:rPr/>
          </w:pPr>
          <w:hyperlink w:anchor="_Toc182183251">
            <w:r>
              <w:rPr>
                <w:rFonts w:cs="Times New Roman" w:ascii="Times New Roman" w:hAnsi="Times New Roman"/>
                <w:vanish w:val="false"/>
                <w:sz w:val="28"/>
                <w:szCs w:val="28"/>
              </w:rPr>
              <w:t>Висновки</w:t>
            </w:r>
          </w:hyperlink>
          <w:hyperlink w:anchor="_Toc182183251">
            <w:r>
              <w:rPr>
                <w:webHidden/>
              </w:rPr>
              <w:fldChar w:fldCharType="begin"/>
            </w:r>
            <w:r>
              <w:rPr>
                <w:webHidden/>
              </w:rPr>
              <w:instrText xml:space="preserve">PAGEREF _Toc182183251 \h</w:instrText>
            </w:r>
            <w:r>
              <w:rPr>
                <w:webHidden/>
              </w:rPr>
              <w:fldChar w:fldCharType="separate"/>
            </w:r>
            <w:r>
              <w:rPr>
                <w:rFonts w:cs="Times New Roman" w:ascii="Times New Roman" w:hAnsi="Times New Roman"/>
                <w:sz w:val="28"/>
                <w:szCs w:val="28"/>
              </w:rPr>
              <w:tab/>
              <w:t>107</w:t>
            </w:r>
            <w:r>
              <w:rPr>
                <w:webHidden/>
              </w:rPr>
              <w:fldChar w:fldCharType="end"/>
            </w:r>
          </w:hyperlink>
        </w:p>
        <w:p>
          <w:pPr>
            <w:pStyle w:val="15"/>
            <w:tabs>
              <w:tab w:val="clear" w:pos="720"/>
              <w:tab w:val="right" w:pos="9345" w:leader="dot"/>
            </w:tabs>
            <w:spacing w:lineRule="auto" w:line="360" w:before="0" w:after="0"/>
            <w:jc w:val="both"/>
            <w:rPr/>
          </w:pPr>
          <w:hyperlink w:anchor="_Toc182183252">
            <w:r>
              <w:rPr>
                <w:rFonts w:cs="Times New Roman" w:ascii="Times New Roman" w:hAnsi="Times New Roman"/>
                <w:vanish w:val="false"/>
                <w:sz w:val="28"/>
                <w:szCs w:val="28"/>
              </w:rPr>
              <w:t>Список літератури</w:t>
            </w:r>
          </w:hyperlink>
          <w:hyperlink w:anchor="_Toc182183252">
            <w:r>
              <w:rPr>
                <w:webHidden/>
              </w:rPr>
              <w:fldChar w:fldCharType="begin"/>
            </w:r>
            <w:r>
              <w:rPr>
                <w:webHidden/>
              </w:rPr>
              <w:instrText xml:space="preserve">PAGEREF _Toc182183252 \h</w:instrText>
            </w:r>
            <w:r>
              <w:rPr>
                <w:webHidden/>
              </w:rPr>
              <w:fldChar w:fldCharType="separate"/>
            </w:r>
            <w:r>
              <w:rPr>
                <w:rFonts w:cs="Times New Roman" w:ascii="Times New Roman" w:hAnsi="Times New Roman"/>
                <w:sz w:val="28"/>
                <w:szCs w:val="28"/>
              </w:rPr>
              <w:tab/>
              <w:t>110</w:t>
            </w:r>
            <w:r>
              <w:rPr>
                <w:webHidden/>
              </w:rPr>
              <w:fldChar w:fldCharType="end"/>
            </w:r>
          </w:hyperlink>
        </w:p>
        <w:p>
          <w:pPr>
            <w:pStyle w:val="15"/>
            <w:tabs>
              <w:tab w:val="clear" w:pos="720"/>
              <w:tab w:val="right" w:pos="9345" w:leader="dot"/>
            </w:tabs>
            <w:spacing w:lineRule="auto" w:line="360" w:before="0" w:after="0"/>
            <w:jc w:val="both"/>
            <w:rPr/>
          </w:pPr>
          <w:hyperlink w:anchor="_Toc182183253">
            <w:r>
              <w:rPr>
                <w:rFonts w:cs="Times New Roman" w:ascii="Times New Roman" w:hAnsi="Times New Roman"/>
                <w:vanish w:val="false"/>
                <w:sz w:val="28"/>
                <w:szCs w:val="28"/>
              </w:rPr>
              <w:t>Додатки</w:t>
            </w:r>
          </w:hyperlink>
          <w:hyperlink w:anchor="_Toc182183253">
            <w:r>
              <w:rPr>
                <w:webHidden/>
              </w:rPr>
              <w:fldChar w:fldCharType="begin"/>
            </w:r>
            <w:r>
              <w:rPr>
                <w:webHidden/>
              </w:rPr>
              <w:instrText xml:space="preserve">PAGEREF _Toc182183253 \h</w:instrText>
            </w:r>
            <w:r>
              <w:rPr>
                <w:webHidden/>
              </w:rPr>
              <w:fldChar w:fldCharType="separate"/>
            </w:r>
            <w:r>
              <w:rPr>
                <w:rFonts w:cs="Times New Roman" w:ascii="Times New Roman" w:hAnsi="Times New Roman"/>
                <w:sz w:val="28"/>
                <w:szCs w:val="28"/>
              </w:rPr>
              <w:tab/>
              <w:t>120</w:t>
            </w:r>
            <w:r>
              <w:rPr>
                <w:webHidden/>
              </w:rPr>
              <w:fldChar w:fldCharType="end"/>
            </w:r>
          </w:hyperlink>
        </w:p>
        <w:p>
          <w:pPr>
            <w:pStyle w:val="Normal"/>
            <w:spacing w:lineRule="auto" w:line="360" w:before="0" w:after="0"/>
            <w:jc w:val="both"/>
            <w:rPr/>
          </w:pPr>
          <w:r>
            <w:rPr/>
          </w:r>
          <w:r>
            <w:rPr/>
            <w:fldChar w:fldCharType="end"/>
          </w:r>
        </w:p>
      </w:sdtContent>
    </w:sdt>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0" w:name="_Toc182183237"/>
      <w:r>
        <w:rPr/>
        <w:t>Вступ</w:t>
      </w:r>
      <w:bookmarkEnd w:id="0"/>
    </w:p>
    <w:p>
      <w:pPr>
        <w:pStyle w:val="14"/>
        <w:rPr/>
      </w:pPr>
      <w:r>
        <w:rPr/>
        <w:t>Психологічна реабілітація демобілізованих військовослужбовців є одним із важливих напрямків соціальної та медико-психологічної допомоги, оскільки повернення з війни після участі в бойових діях супроводжується значними психологічними, емоційними та соціальними труднощами. Ветерани, які пережили бойові дії, часто стикаються з різноманітними психологічними проблемами, такими як посттравматичний стресовий розлад (ПТСР), депресія, тривожність та соціальна ізоляція, що серйозно впливають на їхню здатність адаптуватися до цивільного життя. У зв’язку з цим, реабілітація демобілізованих військовослужбовців є необхідною умовою для забезпечення їхньої соціальної інтеграції та нормалізації психоемоційного стану.</w:t>
      </w:r>
    </w:p>
    <w:p>
      <w:pPr>
        <w:pStyle w:val="14"/>
        <w:rPr/>
      </w:pPr>
      <w:r>
        <w:rPr/>
        <w:t>Актуальність даного дослідження полягає в необхідності розробки ефективних підходів та методик психологічної реабілітації демобілізованих військовослужбовців. Сучасна практика показує, що реінтеграція ветеранів у мирне життя неможлива без належної психологічної підтримки, оскільки бойовий досвід значно змінює їхнє сприйняття світу, соціальні зв’язки та самовідчуття. Враховуючи численні виклики, що постають перед демобілізованими, важливо розробити не лише психологічні, а й соціальні, медичні та профорієнтаційні методи підтримки, що сприятимуть їхній успішній адаптації.</w:t>
      </w:r>
    </w:p>
    <w:p>
      <w:pPr>
        <w:pStyle w:val="14"/>
        <w:rPr/>
      </w:pPr>
      <w:r>
        <w:rPr>
          <w:b/>
        </w:rPr>
        <w:t>Об’єктом дослідження</w:t>
      </w:r>
      <w:r>
        <w:rPr/>
        <w:t xml:space="preserve"> є процес адаптації демобілізованих військовослужбовців. </w:t>
      </w:r>
    </w:p>
    <w:p>
      <w:pPr>
        <w:pStyle w:val="14"/>
        <w:rPr/>
      </w:pPr>
      <w:r>
        <w:rPr>
          <w:b/>
        </w:rPr>
        <w:t>Предметом дослідження</w:t>
      </w:r>
      <w:r>
        <w:rPr/>
        <w:t xml:space="preserve"> є психологічні технології інтенсифікації реінтеграційних процесів у демобілізованих військовослужбовців.</w:t>
      </w:r>
    </w:p>
    <w:p>
      <w:pPr>
        <w:pStyle w:val="14"/>
        <w:rPr/>
      </w:pPr>
      <w:r>
        <w:rPr>
          <w:b/>
        </w:rPr>
        <w:t>Метою дослідження</w:t>
      </w:r>
      <w:r>
        <w:rPr/>
        <w:t xml:space="preserve"> є теоретичне обґрунтування та емпіричне дослідження проблеми реінтеграції демобілізованих військовослужбовців.  </w:t>
      </w:r>
    </w:p>
    <w:p>
      <w:pPr>
        <w:pStyle w:val="14"/>
        <w:rPr>
          <w:b/>
          <w:b/>
        </w:rPr>
      </w:pPr>
      <w:r>
        <w:rPr>
          <w:b/>
        </w:rPr>
        <w:t>Завданнями дослідження є:</w:t>
      </w:r>
    </w:p>
    <w:p>
      <w:pPr>
        <w:pStyle w:val="14"/>
        <w:numPr>
          <w:ilvl w:val="0"/>
          <w:numId w:val="3"/>
        </w:numPr>
        <w:ind w:left="1080" w:right="0" w:hanging="360"/>
        <w:rPr/>
      </w:pPr>
      <w:r>
        <w:rPr/>
        <w:t>Провести теоретичний аналіз проблеми реінтеграції військовослужбовців до  мирного життя.</w:t>
      </w:r>
    </w:p>
    <w:p>
      <w:pPr>
        <w:pStyle w:val="ListParagraph"/>
        <w:numPr>
          <w:ilvl w:val="0"/>
          <w:numId w:val="3"/>
        </w:numPr>
        <w:spacing w:lineRule="auto" w:line="360"/>
        <w:ind w:left="1080" w:right="0" w:hanging="360"/>
        <w:jc w:val="both"/>
        <w:rPr>
          <w:rFonts w:ascii="Times New Roman" w:hAnsi="Times New Roman" w:cs="Times New Roman"/>
          <w:sz w:val="28"/>
          <w:szCs w:val="28"/>
        </w:rPr>
      </w:pPr>
      <w:r>
        <w:rPr>
          <w:rFonts w:cs="Times New Roman" w:ascii="Times New Roman" w:hAnsi="Times New Roman"/>
          <w:sz w:val="28"/>
          <w:szCs w:val="28"/>
        </w:rPr>
        <w:t>Проаналізувати існуючі психологічні підходи, стратегії та методи до реабілітації /супроводу процесу реінтеграції демобілізованих військовослужбовців.</w:t>
      </w:r>
    </w:p>
    <w:p>
      <w:pPr>
        <w:pStyle w:val="ListParagraph"/>
        <w:numPr>
          <w:ilvl w:val="0"/>
          <w:numId w:val="3"/>
        </w:numPr>
        <w:spacing w:lineRule="auto" w:line="360"/>
        <w:ind w:left="1080" w:right="0" w:hanging="360"/>
        <w:jc w:val="both"/>
        <w:rPr>
          <w:rFonts w:ascii="Times New Roman" w:hAnsi="Times New Roman" w:cs="Times New Roman"/>
          <w:sz w:val="28"/>
          <w:szCs w:val="28"/>
        </w:rPr>
      </w:pPr>
      <w:r>
        <w:rPr>
          <w:rFonts w:cs="Times New Roman" w:ascii="Times New Roman" w:hAnsi="Times New Roman"/>
          <w:sz w:val="28"/>
          <w:szCs w:val="28"/>
        </w:rPr>
        <w:t>Провести емпіричне дослідження психологічних особливостей адаптованості демобілізованих військовослужбовців.</w:t>
      </w:r>
    </w:p>
    <w:p>
      <w:pPr>
        <w:pStyle w:val="ListParagraph"/>
        <w:numPr>
          <w:ilvl w:val="0"/>
          <w:numId w:val="3"/>
        </w:numPr>
        <w:spacing w:lineRule="auto" w:line="360"/>
        <w:ind w:left="1080" w:right="0" w:hanging="360"/>
        <w:jc w:val="both"/>
        <w:rPr>
          <w:rFonts w:ascii="Times New Roman" w:hAnsi="Times New Roman" w:cs="Times New Roman"/>
          <w:sz w:val="28"/>
          <w:szCs w:val="28"/>
        </w:rPr>
      </w:pPr>
      <w:r>
        <w:rPr>
          <w:rFonts w:cs="Times New Roman" w:ascii="Times New Roman" w:hAnsi="Times New Roman"/>
          <w:sz w:val="28"/>
          <w:szCs w:val="28"/>
        </w:rPr>
        <w:t>Розробка методичні рекомендацій для військових щодо покращення процесу реінтеграції демобілізованих військовослужбовців.</w:t>
      </w:r>
    </w:p>
    <w:p>
      <w:pPr>
        <w:pStyle w:val="14"/>
        <w:rPr/>
      </w:pPr>
      <w:r>
        <w:rPr/>
        <w:t xml:space="preserve"> </w:t>
      </w:r>
      <w:r>
        <w:rPr>
          <w:b/>
        </w:rPr>
        <w:t>Наукова новизна</w:t>
      </w:r>
      <w:r>
        <w:rPr/>
        <w:t xml:space="preserve"> дослідження полягає в уточненні поняття соціально-психологічна адаптація, реінтеграція; в розширенні уявленні про виклики процесу реінтеграції військовослужбовців в Україні; в комплексному описі існуючих методик психологічної реабілітації демобілізованих військовослужбовців.</w:t>
      </w:r>
    </w:p>
    <w:p>
      <w:pPr>
        <w:pStyle w:val="14"/>
        <w:rPr/>
      </w:pPr>
      <w:r>
        <w:rPr>
          <w:b/>
        </w:rPr>
        <w:t>Практична значущість</w:t>
      </w:r>
      <w:r>
        <w:rPr/>
        <w:t xml:space="preserve"> роботи полягає в розробці комплексного підходу до реабілітаційних програм для демобілізованих військовослужбовців, а також у розробці методичних рекомендацій  для психологів, які  працюють в реабілітаційних  закладах, щодо посилення    адаптації ветеранів до мирного життя. За кордоном найбільший досвід у цій сфері накопичено у США, Канаді, Великій Британії та Ізраїлі. У США реалізуються масштабні програми реінтеграції ветеранів, розроблені Департаментом у справах ветеранів. Вони включають когнітивно-поведінкову терапію, групову терапію, програми трудової адаптації та залучення до волонтерської діяльності. В Ізраїлі, зважаючи на постійні військові конфлікти, працює система реабілітаційних центрів, які інтегрують військовослужбовців у суспільство через освітні програми, терапевтичні групи та підтримку сімей ветеранів.</w:t>
      </w:r>
    </w:p>
    <w:p>
      <w:pPr>
        <w:pStyle w:val="14"/>
        <w:rPr/>
      </w:pPr>
      <w:r>
        <w:rPr/>
        <w:t>В Україні ця тема активно розробляється у контексті наслідків збройного конфлікту на Сході країни. Значний внесок у дослідження та розробку методик реабілітації зробили українські вчені, зокрема фахівці Інституту психології імені Г. С. Костюка НАПН України. Зокрема, вони досліджують аспекти адаптації та реінтеграції військовослужбовців із ПТСР, депресіями та іншими психологічними травмами. Практичні підходи реабілітації напрацьовані в межах проєктів, реалізованих українськими громадськими організаціями, зокрема «Повернись живим» та Українською асоціацією фахівців із подолання ПТСР.</w:t>
      </w:r>
    </w:p>
    <w:p>
      <w:pPr>
        <w:pStyle w:val="14"/>
        <w:rPr/>
      </w:pPr>
      <w:r>
        <w:rPr/>
        <w:t>Попри позитивний досвід та прогрес у розробці методик, залишається недостатнім їхнє впровадження на державному рівні. Існує потреба в адаптації західних підходів до умов українського суспільства та впровадження сучасних програм реінтеграції, які враховували б культурний та соціально-психологічний контекст.</w:t>
      </w:r>
    </w:p>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1" w:name="_Toc182183238"/>
      <w:r>
        <w:rPr/>
        <w:t>Розділ 1</w:t>
      </w:r>
    </w:p>
    <w:p>
      <w:pPr>
        <w:pStyle w:val="Style20"/>
        <w:ind w:left="0" w:hanging="0"/>
        <w:rPr/>
      </w:pPr>
      <w:r>
        <w:rPr/>
        <w:t xml:space="preserve"> </w:t>
      </w:r>
      <w:r>
        <w:rPr/>
        <w:t>Теоретичні основи дослідження проблеми реінтеграції демобілізованих військовослужбовців</w:t>
      </w:r>
      <w:bookmarkEnd w:id="1"/>
    </w:p>
    <w:p>
      <w:pPr>
        <w:pStyle w:val="Style20"/>
        <w:numPr>
          <w:ilvl w:val="1"/>
          <w:numId w:val="1"/>
        </w:numPr>
        <w:rPr/>
      </w:pPr>
      <w:bookmarkStart w:id="2" w:name="_Toc182183239"/>
      <w:r>
        <w:rPr/>
        <w:t>Вплив бойового досвіду на особистість військовослужбовців</w:t>
      </w:r>
      <w:bookmarkEnd w:id="2"/>
    </w:p>
    <w:p>
      <w:pPr>
        <w:pStyle w:val="14"/>
        <w:rPr/>
      </w:pPr>
      <w:r>
        <w:rPr/>
      </w:r>
    </w:p>
    <w:p>
      <w:pPr>
        <w:pStyle w:val="14"/>
        <w:rPr/>
      </w:pPr>
      <w:r>
        <w:rPr/>
        <w:t>Військові дії несуть у собі значні психологічні виклики для особистості кожного військовослужбовця, адже на полі бою людина зіштовхується з екстремальними ситуаціями, які перевищують звичні адаптаційні можливості психіки. Бойові дії створюють комплексний вплив на емоційний, когнітивний та поведінковий рівні особистості, викликаючи суттєві зміни в її функціонуванні та самосприйнятті. Одним з найбільш поширених наслідків перебування в зоні бойових дій є розвиток гострих стресових реакцій, які часто призводять до посттравматичного стресового розладу (ПТСР). Проте варто зазначити, що психологічні зміни, спричинені військовими діями, можуть бути дуже різноманітними і залежать від індивідуальних особливостей особистості, інтенсивності та тривалості участі в бойових діях, а також від наявності підтримки з боку соціального оточення.</w:t>
      </w:r>
    </w:p>
    <w:p>
      <w:pPr>
        <w:pStyle w:val="14"/>
        <w:rPr/>
      </w:pPr>
      <w:r>
        <w:rPr/>
        <w:t>Перш за все, слід зазначити, що бойовий стрес активує захисні механізми психіки, що спрямовані на виживання в умовах підвищеної небезпеки. Одним з таких механізмів є десенсибілізація — зменшення емоційної реакції на події, які зазвичай викликали б сильні емоційні переживання. Це дозволяє військовослужбовцям діяти більш ефективно, не відволікаючись на страх чи тривогу. Однак надмірне загартування емоцій може призводити до відчуження від власних почуттів, що ускладнює адаптацію до мирного життя після повернення. Згодом, військові, які тривалий час провели у бойових умовах, можуть зіштовхнутися з труднощами у вираженні емоцій та налагодженні близьких стосунків, адже їх емоційний фон залишається значною мірою пригніченим [31].</w:t>
      </w:r>
    </w:p>
    <w:p>
      <w:pPr>
        <w:pStyle w:val="14"/>
        <w:rPr/>
      </w:pPr>
      <w:r>
        <w:rPr/>
        <w:t>Іншим важливим аспектом психологічних змін під час бойових дій є так званий стан гіперзбудження, який проявляється в підвищеній пильності та готовності до швидких реакцій. У бойових умовах така гіперзбудженість є корисною, оскільки дозволяє військовослужбовцям швидко реагувати на потенційні загрози. Проте в мирному житті цей стан може бути джерелом значного дискомфорту. Військові, які повернулися додому, часто скаржаться на труднощі із засинанням, нічні кошмари, підвищену дратівливість та неспроможність розслабитися. Гіперзбудженість може також призводити до надмірної підозрілості та уникнення ситуацій, які, на думку ветерана, можуть нести небезпеку, що суттєво обмежує їхнє соціальне функціонування.</w:t>
      </w:r>
    </w:p>
    <w:p>
      <w:pPr>
        <w:pStyle w:val="14"/>
        <w:rPr/>
      </w:pPr>
      <w:r>
        <w:rPr/>
        <w:t xml:space="preserve">Також слід звернути увагу на те, як бойовий досвід впливає на систему цінностей та світогляд військовослужбовців. В умовах постійної загрози життю особистість може почати переосмислювати значення життя та смерті, змінювати свої уявлення про моральні та етичні норми. У багатьох військових формується філософія "виживання", що орієнтована на виконання завдань за будь-яку ціну, іноді всупереч загальноприйнятим нормам та правилам. Після повернення додому такі світоглядні установки можуть викликати почуття відчуження та нерозуміння зі сторони цивільного населення, що ускладнює соціальну адаптацію </w:t>
      </w:r>
      <w:r>
        <w:rPr>
          <w:lang w:val="ru-RU"/>
        </w:rPr>
        <w:t>[29]</w:t>
      </w:r>
      <w:r>
        <w:rPr/>
        <w:t>.</w:t>
      </w:r>
    </w:p>
    <w:p>
      <w:pPr>
        <w:pStyle w:val="14"/>
        <w:rPr/>
      </w:pPr>
      <w:r>
        <w:rPr/>
        <w:t>Одним із проявів впливу бойового досвіду на особистість є розвиток агресивності та схильності до ризикованої поведінки. У бойових умовах агресія є частиною інстинкту самозбереження, вона дозволяє ефективніше захищатися і реагувати на загрози. Однак у мирному житті така поведінка може стати джерелом конфліктів, порушень суспільних норм та навіть кримінальних проявів. Багато ветеранів скаржаться на неспроможність контролювати свою агресію, що створює труднощі у взаємовідносинах з рідними та колегами. Крім того, деякі військовослужбовці, повернувшись з бойових дій, шукають ризиковані ситуації, такі як екстремальні види спорту або небезпечна діяльність, щоб підтримати той рівень адреналіну, до якого вони звикли на війні.</w:t>
      </w:r>
    </w:p>
    <w:p>
      <w:pPr>
        <w:pStyle w:val="14"/>
        <w:rPr/>
      </w:pPr>
      <w:r>
        <w:rPr/>
        <w:t>Когнітивні зміни, спричинені бойовим досвідом, також є важливим аспектом психологічного впливу. У військових умовах значно посилюється сприйняття загроз, що призводить до виникнення так званого "бойового мислення". Ветерани нерідко відзначають, що вони стали більш уважними до деталей, які раніше здавалися незначними, а також частіше шукають "небезпеку" у повсякденних ситуаціях. Така когнітивна перебудова може бути корисною на війні, але у мирному житті вона лише підсилює тривожність і недовіру до оточення. Окрім того, під впливом травматичного досвіду у деяких військових можуть розвиватися "нав'язливі спогади" або флешбеки, коли під час певних ситуацій або під впливом певних стимулів у них виникають яскраві та болючі спогади про бойові дії.</w:t>
      </w:r>
    </w:p>
    <w:p>
      <w:pPr>
        <w:pStyle w:val="14"/>
        <w:rPr/>
      </w:pPr>
      <w:r>
        <w:rPr/>
        <w:t>Зміни, які відбуваються у військових, торкаються також їхнього відношення до власного тіла та фізичних можливостей. На війні особиста фізична підготовка є важливим елементом виживання, тому військові часто надають особливого значення своїм фізичним можливостям. Повернувшись додому, вони можуть зіштовхнутися з труднощами адаптації до більш пасивного способу життя, що часто призводить до виникнення розчарування у власному тілі та фізичних можливостях. Військові, які отримали поранення чи втратили частину своєї фізичної функціональності, можуть відчувати почуття неповноцінності, що поглиблює кризу ідентичності і ускладнює повернення до цивільного життя [70].</w:t>
      </w:r>
    </w:p>
    <w:p>
      <w:pPr>
        <w:pStyle w:val="14"/>
        <w:rPr/>
      </w:pPr>
      <w:r>
        <w:rPr/>
        <w:t>Загалом, військові дії несуть у собі значний вплив на особистість військовослужбовця, змінюючи його поведінкові, емоційні, когнітивні та ціннісні аспекти. Хоча ці зміни можуть сприяти виживанню та адаптації в бойових умовах, вони можуть стати серйозним викликом для реінтеграції у мирне життя. Травматичний досвід, отриманий під час участі у бойових діях, нерідко залишає глибокий слід у психіці військовослужбовців, породжуючи травматичні спогади, які можуть впливати на їхню поведінку, емоційний стан і самосприйняття навіть після завершення активної військової служби. Травматичні спогади є складною психологічною реакцією, яка виникає як відповідь на екстремальні події та ситуації, пов'язані із загрозою життю, фізичною небезпекою або смертю близьких. Для військовослужбовців травматичний досвід часто охоплює безпосереднє спостереження за насильством, втрати товаришів, поранення або тривале перебування в умовах підвищеного стресу, що значно підвищує ризик розвитку стійких негативних психологічних наслідків.</w:t>
      </w:r>
    </w:p>
    <w:p>
      <w:pPr>
        <w:pStyle w:val="14"/>
        <w:rPr/>
      </w:pPr>
      <w:r>
        <w:rPr/>
        <w:t>Травматичні спогади часто проявляються у вигляді нав'язливих спогадів про пережите, які виникають раптово та супроводжуються інтенсивними емоційними реакціями. Одним з характерних проявів таких спогадів є флешбеки, коли військовий починає яскраво відчувати себе ніби знову в тій ситуації, яка мала місце в минулому. Під час флешбеків особистість не тільки пригадує травматичну подію, але і переживає її на ново, що викликає гострі емоції, схожі на ті, які вона відчувала на полі бою. Флешбеки можуть супроводжуватися підвищеним серцебиттям, потовиділенням, тремором та іншими фізіологічними реакціями, характерними для стресової ситуації. Це значно ускладнює повсякденне життя, оскільки навіть нейтральні подразники можуть стати тригерами, що запускають ці травматичні спогади, спричиняючи різкі зміни у настрої та поведінці [36].</w:t>
      </w:r>
    </w:p>
    <w:p>
      <w:pPr>
        <w:pStyle w:val="14"/>
        <w:rPr/>
      </w:pPr>
      <w:r>
        <w:rPr/>
        <w:t>Травматичні спогади можуть бути надзвичайно стійкими, і чим довше військовослужбовець перебував у зоні бойових дій, тим більше закріплюються ці переживання у його свідомості. Дослідження свідчать, що під час екстремальних подій у пам'яті людини формуються особливо інтенсивні та яскраві образи, оскільки мозок прагне запам'ятати усе, що пов'язане з загрозою, для уникнення схожих ситуацій у майбутньому. Цей механізм є еволюційно обґрунтованим, оскільки дозволяє особистості більш обережно та вдумливо підходити до ризикованих ситуацій. Однак, у мирних умовах така поведінка може призводити до соціальної ізоляції, надмірної підозрілості та тривожності, що ускладнює встановлення контактів та гармонійне функціонування у суспільстві.</w:t>
      </w:r>
    </w:p>
    <w:p>
      <w:pPr>
        <w:pStyle w:val="14"/>
        <w:rPr/>
      </w:pPr>
      <w:r>
        <w:rPr/>
        <w:t>Варто зазначити, що розвиток травматичних спогадів має значний вплив на емоційний стан особистості. Постійне повернення до болісних спогадів викликає такі емоційні реакції, як страх, злість, провину та сором. Почуття провини особливо часто зустрічається серед військових, які були свідками або учасниками бойових дій, у ході яких постраждали мирні громадяни або побратими. Це може призводити до формування так званого "комплексу провини виживання", коли особистість відчуває моральну відповідальність за загибель інших, оскільки вона залишилася живою. Такі емоційні переживання суттєво підвищують ризик розвитку депресивних станів, які можуть переходити у хронічну форму і супроводжуватися відчуттям безнадії, втрати сенсу життя та емоційного виснаження.</w:t>
      </w:r>
    </w:p>
    <w:p>
      <w:pPr>
        <w:pStyle w:val="14"/>
        <w:rPr/>
      </w:pPr>
      <w:r>
        <w:rPr/>
        <w:t>Спроби уникнути спогадів про травматичний досвід, який був пережитий на війні, часто не дають бажаного результату. Чим більше людина намагається витіснити негативні переживання зі своєї свідомості, тим більш інтенсивно вони можуть проявлятися у формі нав'язливих думок, нічних кошмарів та інших симптомів посттравматичного стресового розладу. Для багатьох військових це призводить до формування у них своєрідного "емоційного блокування", коли вони пригнічують власні почуття, щоб зменшити силу болісних переживань. Така пригніченість емоцій може створювати труднощі у спілкуванні з близькими, адже військовий стає менш відкритим, замикається у собі і втрачає здатність до щирого емоційного контакту. Це, у свою чергу, негативно позначається на стосунках із членами родини та друзями, сприяє ізоляції та самотності</w:t>
      </w:r>
      <w:r>
        <w:rPr>
          <w:lang w:val="ru-RU"/>
        </w:rPr>
        <w:t xml:space="preserve"> [25]</w:t>
      </w:r>
      <w:r>
        <w:rPr/>
        <w:t>.</w:t>
      </w:r>
    </w:p>
    <w:p>
      <w:pPr>
        <w:pStyle w:val="14"/>
        <w:rPr/>
      </w:pPr>
      <w:r>
        <w:rPr/>
        <w:t>Окрім того, травматичні спогади впливають на самооцінку військовослужбовців. Багато з них вважають, що вони стали менш цінними для суспільства або втратили свої колишні можливості. Такі негативні переконання можуть формувати відчуття меншовартості, особливо у тих, хто отримав поранення або фізичні вади під час бойових дій. Військові можуть почуватися непотрібними, відчувати, що їхня служба не отримала належної оцінки з боку суспільства, що, у свою чергу, може стимулювати розвиток депресивних станів та розчарування у житті. Втрата сенсу життя є однією з найбільш важких психологічних травм, з якою стикаються демобілізовані військові, адже на війні їхня діяльність була пов’язана з чітко визначеною метою, а після повернення до мирного життя вони часто не бачать себе в нових умовах.</w:t>
      </w:r>
    </w:p>
    <w:p>
      <w:pPr>
        <w:pStyle w:val="14"/>
        <w:rPr/>
      </w:pPr>
      <w:r>
        <w:rPr/>
        <w:t>Соціальна ізоляція та відчуження є також поширеними наслідками травматичних спогадів, оскільки багато військових уникають спілкування з тими, хто не має бойового досвіду. Вони можуть вважати, що їхній досвід не буде зрозумілий чи підтриманий цивільними, що породжує почуття самотності. Це ускладнює інтеграцію у суспільство та поглиблює відчуття ізоляції, адже особистість починає вважати себе інакшою, відчуваючи певний розрив із суспільством. Нерідко це призводить до втрати інтересу до звичних соціальних активностей, замкнутості та уникання громадських місць, що в свою чергу ускладнює процес реінтеграції.</w:t>
      </w:r>
    </w:p>
    <w:p>
      <w:pPr>
        <w:pStyle w:val="14"/>
        <w:rPr/>
      </w:pPr>
      <w:r>
        <w:rPr/>
        <w:t>Серйозним аспектом впливу травматичних спогадів є схильність до ризикованої поведінки та надмірного вживання алкоголю чи наркотиків. У прагненні заглушити біль і страждання, які супроводжують спогади про бойові дії, багато ветеранів звертаються до шкідливих звичок. Алкоголь і наркотики можуть надавати тимчасове полегшення, зменшуючи силу емоційних реакцій, проте у довгостроковій перспективі лише погіршують стан, призводячи до залежності та ще більшого погіршення психологічного і фізичного здоров'я. Бойовий стрес має глибокий вплив на когнітивні та емоційні функції військовослужбовців, адже в умовах бойових дій психіка адаптується до постійного стану небезпеки та загрози. Вплив такого стресу на когнітивні функції проявляється у змінах уваги, пам'яті, мислення та здатності до прийняття рішень. Під впливом екстремальних ситуацій військовослужбовці схильні до гіперфокусування на потенційних загрозах, що допомагає їм миттєво реагувати на небезпеку, проте у мирному житті така когнітивна установка може перешкоджати нормальному функціонуванню та адаптації до звичних умов</w:t>
      </w:r>
      <w:r>
        <w:rPr>
          <w:lang w:val="ru-RU"/>
        </w:rPr>
        <w:t xml:space="preserve"> [16]</w:t>
      </w:r>
      <w:r>
        <w:rPr/>
        <w:t>.</w:t>
      </w:r>
    </w:p>
    <w:p>
      <w:pPr>
        <w:pStyle w:val="14"/>
        <w:rPr/>
      </w:pPr>
      <w:r>
        <w:rPr/>
        <w:t>Зокрема, увага військових в умовах бойового стресу стає вибірковою, сконцентрованою на ключових факторах, що становлять загрозу життю та безпеці. Така специфіка когнітивного налаштування сприяє ефективності у виконанні бойових завдань, але після повернення до мирного життя вона може призводити до гіперчутливості до звуків, рухів та інших стимулів, які зазвичай не становлять реальної загрози. Військові, які перебували у стані постійної небезпеки, часто відчувають підвищену тривожність та подразливість навіть у безпечних умовах, що може призвести до дратівливості, погіршення сну та труднощів у взаємодії з оточуючими. Така гіперчутливість може стати джерелом психологічного виснаження, адже когнітивні процеси постійно активізуються, що вимагає значних ресурсів з боку психіки.</w:t>
      </w:r>
    </w:p>
    <w:p>
      <w:pPr>
        <w:pStyle w:val="14"/>
        <w:rPr/>
      </w:pPr>
      <w:r>
        <w:rPr/>
        <w:t>Пам’ять військових, які пережили бойовий стрес, також змінюється під впливом екстремальних ситуацій. У стані високого стресу активізуються процеси запам'ятовування найбільш важливих для виживання деталей. Внаслідок цього у пам'яті військовослужбовців формуються яскраві образи, які часто викликають сильні емоційні реакції та можуть тривалий час зберігатися у свідомості. Це явище відоме як травматична пам'ять, коли спогади про екстремальні події з'являються у формі флешбеків або нав'язливих спогадів. Така пам'ять часто зберігає у собі негативні емоції, що супроводжували подію, через що будь-який тригер, схожий на обставини травматичного випадку, може викликати повторне переживання стресової ситуації. Це стає серйозним бар’єром для реінтеграції військових у мирне життя, адже замість того, щоб забути або витіснити травматичний досвід, він постійно нагадує про себе, порушуючи нормальний емоційний стан [17].</w:t>
      </w:r>
    </w:p>
    <w:p>
      <w:pPr>
        <w:pStyle w:val="14"/>
        <w:rPr/>
      </w:pPr>
      <w:r>
        <w:rPr/>
        <w:t>Ще одним важливим аспектом є вплив бойового стресу на мислення військових. У бойових умовах мислення стає більш оперативним, швидким та спрямованим на негайне прийняття рішень. Військові звикають діяти швидко, адже у стані небезпеки проміжок часу для роздумів є мінімальним, і будь-яке зволікання може коштувати життя. Це призводить до того, що у мирних умовах вони можуть демонструвати певну нетерплячість та схильність до прийняття імпульсивних рішень. В умовах бойового стресу вони навчились уникати глибокого аналізу ситуацій, що було необхідно для швидкого реагування, але після повернення до звичайного життя така когнітивна установка може ускладнювати адаптацію до нових завдань, які вимагають детального осмислення та планування.</w:t>
      </w:r>
    </w:p>
    <w:p>
      <w:pPr>
        <w:pStyle w:val="14"/>
        <w:rPr/>
      </w:pPr>
      <w:r>
        <w:rPr/>
        <w:t>Бойовий стрес також має значний вплив на емоційну сферу, викликаючи розвиток емоційної нестабільності, депресивних станів та підвищеної тривожності. Часте переживання небезпечних ситуацій сприяє формуванню тривожних реакцій, які стають звичним фоном для багатьох військових. Це може проявлятися у вигляді постійного почуття загрози, яке супроводжує військових навіть у мирному житті. Вони можуть бути схильними до надмірної підозрілості, недовіри до оточуючих та уникання місць, які здаються небезпечними. Така емоційна налаштованість є природною в умовах війни, але у цивільному житті вона стає джерелом значного дискомфорту та ускладнює соціальні контакти</w:t>
      </w:r>
      <w:r>
        <w:rPr>
          <w:lang w:val="ru-RU"/>
        </w:rPr>
        <w:t xml:space="preserve"> [1]</w:t>
      </w:r>
      <w:r>
        <w:rPr/>
        <w:t>.</w:t>
      </w:r>
    </w:p>
    <w:p>
      <w:pPr>
        <w:pStyle w:val="14"/>
        <w:rPr/>
      </w:pPr>
      <w:r>
        <w:rPr/>
        <w:t>Одним із найбільш поширених наслідків бойового стресу є розвиток депресії. Військові, які повернулися з бойових дій, нерідко зіштовхуються з відчуттям порожнечі, втрати сенсу та безвиході, що може призвести до депресивних станів. Депресія у таких випадках є наслідком не лише втрати соціальних зв'язків та звичного життєвого укладу, але й результатом постійного емоційного виснаження, спричиненого перебуванням у стані підвищеного бойового стресу. Важливу роль у розвитку депресії також відіграє відчуття провини, яке часто відчувають ветерани через загибель побратимів або через те, що вони залишились живими, тоді як інші не повернулися з війни. Посттравматичний стресовий розлад (ПТСР) є однією з найбільш серйозних психологічних травм, які можуть виникнути після пережитих екстремальних або травматичних подій. Це розлад, який впливає на емоційний стан, поведінку та соціальну адаптацію особистості. ПТСР найчастіше зустрічається у людей, які пережили бойові дії, насильство, катастрофи, терористичні акти або інші надзвичайно стресові ситуації, що загрожують життю. Військовослужбовці, які брали участь у бойових діях, особливо часто стикаються з цим розладом, оскільки бойовий стрес сприяє виникненню тривожних і травматичних спогадів, які можуть переслідувати людину протягом усього життя.</w:t>
      </w:r>
    </w:p>
    <w:p>
      <w:pPr>
        <w:pStyle w:val="14"/>
        <w:rPr/>
      </w:pPr>
      <w:r>
        <w:rPr/>
        <w:t>ПТСР розвивається як реакція на пережитий стрес, і це явище є природною відповіддю психіки на ситуацію, яка виходить за межі звичних умов. У нормальних обставинах організм адаптується до стресу, але в випадку ПТСР це адаптація не відбувається, і стресова реакція стає хронічною. Цей розлад має комплексний вплив на когнітивну, емоційну та фізіологічну сфери життя людини. ПТСР не є лише емоційною реакцією на пережите, це цілий спектр симптомів, які можуть тривати місяцями і навіть роками після травматичного досвіду [20].</w:t>
      </w:r>
    </w:p>
    <w:p>
      <w:pPr>
        <w:pStyle w:val="14"/>
        <w:rPr/>
      </w:pPr>
      <w:r>
        <w:rPr/>
        <w:t>Основними симптомами ПТСР є нав'язливі спогади про пережиті події, нічні кошмари, флешбеки, емоційна відстороненість, підвищена тривожність і гіпервігіліантність, тобто постійна настороженість і готовність до реагування на будь-яку потенційну загрозу. Травматичні спогади можуть виникати у будь-який час, часто у вигляді інтенсивних, емоційно насичених флешбеків, коли людина знову переживає подію, ніби вона відбувається прямо зараз. Це може викликати сильні фізіологічні реакції, такі як потовиділення, тремтіння, прискорене серцебиття та інші симптоми, схожі на ті, які спостерігаються під час стресових ситуацій. У деяких випадках це супроводжується повною втратою орієнтації в реальності, коли людина знову потрапляє в ситуацію травми.</w:t>
      </w:r>
    </w:p>
    <w:p>
      <w:pPr>
        <w:pStyle w:val="14"/>
        <w:rPr/>
      </w:pPr>
      <w:r>
        <w:rPr/>
        <w:t>Іншим характерним симптомом є так звані "пам’яті про загибель", коли людина переживає емоційну біль через загибель близьких або колег, яких вона не змогла врятувати. Це почуття провини за "виживання" є одним із основних аспектів ПТСР у ветеранів. Відчуття, що вони були єдиними, хто пережив події, може викликати серйозні емоційні порушення. Такі переживання також можуть призводити до депресивних станів, вираженого почуття безнадії та відчаю, адже постійне повернення до страшних спогадів, а також почуття провини за своє "виживання", заважає військовим реінтегруватися у мирне життя.</w:t>
      </w:r>
    </w:p>
    <w:p>
      <w:pPr>
        <w:pStyle w:val="14"/>
        <w:rPr/>
      </w:pPr>
      <w:r>
        <w:rPr/>
        <w:t>Людина, яка страждає від ПТСР, може виявляти різні форми емоційної відстороненості або ізоляції. Вона може відчувати, що не здатна зв'язуватися з іншими людьми, що вона інша, відрізняється від інших, і що її досвід неможливо зрозуміти. Це може призводити до соціальної ізоляції, депресії та відчуження від родини, друзів і колег. Сімейні стосунки часто страждають від ПТСР, оскільки особа, що пережила травму, може ставати більш агресивною, дратівливою або замкнутою, що ускладнює взаємодію з іншими людьми. Вона може уникати ситуацій, які нагадують про травму, таких як скупчення людей або певні місця, що також підвищує рівень ізоляції.</w:t>
      </w:r>
    </w:p>
    <w:p>
      <w:pPr>
        <w:pStyle w:val="14"/>
        <w:rPr/>
      </w:pPr>
      <w:r>
        <w:rPr/>
        <w:t>Окрім емоційної відстороненості, однією з ознак ПТСР є підвищена гіпервігіліантність. Це означає, що людина постійно перебуває у стані настороженості, готовності до реагування на будь-яку можливу загрозу. Такі симптоми можуть включати підвищену чутливість до звуків, рухів, запахів та інших змін у навколишньому середовищі. Військові, які пережили бойовий стрес, часто починають чути навіть незначні звуки або змінюють своє поводження в ситуаціях, які раніше здавалися безпечними. Вони можуть постійно перевіряти двері та вікна, відчувати себе підкреслено обачними, намагаючись убезпечити себе від того, що може бути сприйняте як загроза.</w:t>
      </w:r>
    </w:p>
    <w:p>
      <w:pPr>
        <w:pStyle w:val="14"/>
        <w:rPr/>
      </w:pPr>
      <w:r>
        <w:rPr/>
        <w:t>Досить поширеним симптомом ПТСР є проблеми зі сном. Люди, які пережили травму, можуть відчувати труднощі з засипанням, часто прокидаються вночі від кошмарів, переживають нічні страхи або фізичні реакції на спогади про події. Недостатній або переривчастий сон посилює фізичне і психологічне виснаження, робить людину більш вразливою до стресу і підвищує рівень тривожності</w:t>
      </w:r>
      <w:r>
        <w:rPr>
          <w:lang w:val="ru-RU"/>
        </w:rPr>
        <w:t xml:space="preserve"> [61]</w:t>
      </w:r>
      <w:r>
        <w:rPr/>
        <w:t>.</w:t>
      </w:r>
    </w:p>
    <w:p>
      <w:pPr>
        <w:pStyle w:val="14"/>
        <w:rPr/>
      </w:pPr>
      <w:r>
        <w:rPr/>
        <w:t>ПТСР також тісно пов'язаний із емоційними порушеннями, які проявляються у вигляді гніву, агресії або неконтрольованих емоційних вибухів. Військові можуть мати труднощі в управлінні своїми емоціями, що виражається в частих конфліктах з оточенням, як удома, так і на роботі. Така поведінка може ставати джерелом стресу для їхніх близьких та соціального оточення. А агресивні спалахи можуть також призвести до юридичних або кримінальних проблем, що лише погіршує ситуацію і додає новий рівень стресу</w:t>
      </w:r>
      <w:r>
        <w:rPr>
          <w:lang w:val="ru-RU"/>
        </w:rPr>
        <w:t xml:space="preserve"> [39]</w:t>
      </w:r>
      <w:r>
        <w:rPr/>
        <w:t>.</w:t>
      </w:r>
    </w:p>
    <w:p>
      <w:pPr>
        <w:pStyle w:val="14"/>
        <w:rPr/>
      </w:pPr>
      <w:r>
        <w:rPr/>
        <w:t>Ще одним аспектом, пов’язаним із ПТСР, є розлади концентрації уваги і пам'яті. Люди, які пережили важку травму, часто відчувають труднощі в зосередженні на завданнях, що зазвичай не потребують особливої уваги. Це може проявлятися у вигляді проблем на роботі, де людина не може виконувати звичні обов'язки, або у звичайних побутових справах, таких як покупка продуктів чи управління домашніми справами. Систематичне порушення когнітивних функцій може спричиняти вищий рівень стресу і тривоги, оскільки людина усвідомлює свою неспроможність виконувати звичні дії.</w:t>
      </w:r>
    </w:p>
    <w:p>
      <w:pPr>
        <w:pStyle w:val="14"/>
        <w:jc w:val="right"/>
        <w:rPr/>
      </w:pPr>
      <w:r>
        <w:rPr/>
        <w:t>Таблиця 1.1</w:t>
      </w:r>
    </w:p>
    <w:p>
      <w:pPr>
        <w:pStyle w:val="14"/>
        <w:jc w:val="center"/>
        <w:rPr/>
      </w:pPr>
      <w:r>
        <w:rPr/>
        <w:t>Вплив бойового досвіду на психічний стан військовослужбовців</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2094"/>
        <w:gridCol w:w="1987"/>
        <w:gridCol w:w="1899"/>
        <w:gridCol w:w="1618"/>
        <w:gridCol w:w="2091"/>
      </w:tblGrid>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Психологічний аспект</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впливу бойового досвіду</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Наслідки для особистості</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Стратегії подолання впливу</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Рекомендації для реабілітації</w:t>
            </w:r>
          </w:p>
        </w:tc>
      </w:tr>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Посттравматичний стрес</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рівня тривожності, флешбеки, нічні кошмари</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Порушення емоційної рівноваги, депресія</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Когнітивно-поведінкова терапія, медитація</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Розробка індивідуальних планів психологічної реабілітації</w:t>
            </w:r>
          </w:p>
        </w:tc>
      </w:tr>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Соціальна ізоляція</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Відчуження від сім’ї та друзів, труднощі у взаємодії</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Втрата зв’язків з близькими, депресивні стани</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Соціальні групи підтримки, психоосвіта</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Навчання навичкам комунікації та емоційної підтримки</w:t>
            </w:r>
          </w:p>
        </w:tc>
      </w:tr>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Емоційна нестабільність</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Зміни в поведінці, надмірна дратівливість, емоційна лабільність</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Проблеми у відносинах з близькими, стрес</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Психотерапія, техніки управління емоціями</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Проведення тренінгів з розвитку емоційної стійкості</w:t>
            </w:r>
          </w:p>
        </w:tc>
      </w:tr>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Підвищена настороженість</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Підвищена тривожність, гіперреактивність на звуки і рухи</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Часті панічні атаки, гіперсередовище тривоги</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Прогресивна м’язова релаксація, йога</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Впровадження фізичних вправ для зняття напруги</w:t>
            </w:r>
          </w:p>
        </w:tc>
      </w:tr>
      <w:tr>
        <w:trPr/>
        <w:tc>
          <w:tcPr>
            <w:tcW w:w="209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Складнощі в самооцінці</w:t>
            </w:r>
          </w:p>
        </w:tc>
        <w:tc>
          <w:tcPr>
            <w:tcW w:w="198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Відчуття провини, недостатність самовизначення після війни</w:t>
            </w:r>
          </w:p>
        </w:tc>
        <w:tc>
          <w:tcPr>
            <w:tcW w:w="189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Зниження самооцінки, відчуття неповноцінності</w:t>
            </w:r>
          </w:p>
        </w:tc>
        <w:tc>
          <w:tcPr>
            <w:tcW w:w="161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Терапія, орієнтована на травму, групи підтримки</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Спільні психотерапевтичні сесії для ветеранів</w:t>
            </w:r>
          </w:p>
        </w:tc>
      </w:tr>
    </w:tbl>
    <w:p>
      <w:pPr>
        <w:pStyle w:val="Normal"/>
        <w:rPr/>
      </w:pPr>
      <w:r>
        <w:rPr/>
      </w:r>
    </w:p>
    <w:p>
      <w:pPr>
        <w:pStyle w:val="Normal"/>
        <w:rPr/>
      </w:pPr>
      <w:r>
        <w:rPr/>
      </w:r>
    </w:p>
    <w:p>
      <w:pPr>
        <w:pStyle w:val="14"/>
        <w:rPr>
          <w:highlight w:val="none"/>
          <w:shd w:fill="auto" w:val="clear"/>
        </w:rPr>
      </w:pPr>
      <w:r>
        <w:rPr>
          <w:shd w:fill="auto" w:val="clear"/>
        </w:rPr>
        <w:t>Таблиця демонструє основні аспекти впливу бойового досвіду на психічний стан військовослужбовців, окреслюючи психологічні проблеми, що виникають у результаті бойових дій, наслідки цих впливів, можливі стратегії подолання негативного впливу та відповідні рекомендації для реабілітації.</w:t>
      </w:r>
    </w:p>
    <w:p>
      <w:pPr>
        <w:pStyle w:val="14"/>
        <w:rPr>
          <w:highlight w:val="none"/>
          <w:shd w:fill="auto" w:val="clear"/>
        </w:rPr>
      </w:pPr>
      <w:r>
        <w:rPr>
          <w:b/>
          <w:bCs/>
          <w:shd w:fill="auto" w:val="clear"/>
        </w:rPr>
        <w:t>Психологічні аспекти</w:t>
      </w:r>
      <w:r>
        <w:rPr>
          <w:shd w:fill="auto" w:val="clear"/>
        </w:rPr>
        <w:t xml:space="preserve"> охоплюють ключові проблеми, з якими стикаються ветерани, зокрема:</w:t>
      </w:r>
    </w:p>
    <w:p>
      <w:pPr>
        <w:pStyle w:val="14"/>
        <w:numPr>
          <w:ilvl w:val="0"/>
          <w:numId w:val="4"/>
        </w:numPr>
        <w:ind w:left="0" w:right="0" w:firstLine="720"/>
        <w:rPr>
          <w:highlight w:val="none"/>
          <w:shd w:fill="auto" w:val="clear"/>
        </w:rPr>
      </w:pPr>
      <w:r>
        <w:rPr>
          <w:b/>
          <w:bCs/>
          <w:shd w:fill="auto" w:val="clear"/>
        </w:rPr>
        <w:t>Посттравматичний стрес</w:t>
      </w:r>
      <w:r>
        <w:rPr>
          <w:shd w:fill="auto" w:val="clear"/>
        </w:rPr>
        <w:t>: підвищення рівня тривожності, повторювані спогади про бойові дії. Це часто призводить до емоційної ізоляції та порушень у соціальних зв’язках. Для подолання використовуються когнітивно-поведінкові методи та психотерапія, тоді як реабілітаційні програми мають включати розробку індивідуальних планів підтримки.</w:t>
      </w:r>
    </w:p>
    <w:p>
      <w:pPr>
        <w:pStyle w:val="14"/>
        <w:numPr>
          <w:ilvl w:val="0"/>
          <w:numId w:val="4"/>
        </w:numPr>
        <w:ind w:left="0" w:right="0" w:firstLine="720"/>
        <w:rPr>
          <w:highlight w:val="none"/>
          <w:shd w:fill="auto" w:val="clear"/>
        </w:rPr>
      </w:pPr>
      <w:r>
        <w:rPr>
          <w:b/>
          <w:bCs/>
          <w:shd w:fill="auto" w:val="clear"/>
        </w:rPr>
        <w:t>Соціальна ізоляція</w:t>
      </w:r>
      <w:r>
        <w:rPr>
          <w:shd w:fill="auto" w:val="clear"/>
        </w:rPr>
        <w:t>: втрата зв’язків із близькими та громадою. Рекомендується надання соціальної підтримки через волонтерські мережі, а також створення груп взаємодопомоги.</w:t>
      </w:r>
    </w:p>
    <w:p>
      <w:pPr>
        <w:pStyle w:val="14"/>
        <w:numPr>
          <w:ilvl w:val="0"/>
          <w:numId w:val="4"/>
        </w:numPr>
        <w:ind w:left="0" w:right="0" w:firstLine="720"/>
        <w:rPr>
          <w:highlight w:val="none"/>
          <w:shd w:fill="auto" w:val="clear"/>
        </w:rPr>
      </w:pPr>
      <w:r>
        <w:rPr>
          <w:b/>
          <w:bCs/>
          <w:shd w:fill="auto" w:val="clear"/>
        </w:rPr>
        <w:t>Емоційна нестабільність</w:t>
      </w:r>
      <w:r>
        <w:rPr>
          <w:shd w:fill="auto" w:val="clear"/>
        </w:rPr>
        <w:t>: прояви агресії, дратівливість, часті зміни настрою. Подоланню сприяє робота з психологом для управління емоціями.</w:t>
      </w:r>
    </w:p>
    <w:p>
      <w:pPr>
        <w:pStyle w:val="14"/>
        <w:numPr>
          <w:ilvl w:val="0"/>
          <w:numId w:val="4"/>
        </w:numPr>
        <w:ind w:left="0" w:right="0" w:firstLine="720"/>
        <w:rPr>
          <w:highlight w:val="none"/>
          <w:shd w:fill="auto" w:val="clear"/>
        </w:rPr>
      </w:pPr>
      <w:r>
        <w:rPr>
          <w:b/>
          <w:bCs/>
          <w:shd w:fill="auto" w:val="clear"/>
        </w:rPr>
        <w:t>Підвищена тривожність</w:t>
      </w:r>
      <w:r>
        <w:rPr>
          <w:shd w:fill="auto" w:val="clear"/>
        </w:rPr>
        <w:t>: проявляється у вигляді частих панічних атак та прогресування страхів. Реабілітаційні заходи включають відновлення фізичної активності та релаксаційні техніки.</w:t>
      </w:r>
    </w:p>
    <w:p>
      <w:pPr>
        <w:pStyle w:val="14"/>
        <w:rPr/>
      </w:pPr>
      <w:r>
        <w:rPr>
          <w:shd w:fill="auto" w:val="clear"/>
        </w:rPr>
        <w:t>Ця таблиця була розроблена на основі аналізу літератури та</w:t>
      </w:r>
      <w:r>
        <w:rPr>
          <w:shd w:fill="FFFF00" w:val="clear"/>
        </w:rPr>
        <w:t xml:space="preserve"> </w:t>
      </w:r>
      <w:r>
        <w:rPr>
          <w:shd w:fill="auto" w:val="clear"/>
        </w:rPr>
        <w:t>емпіричних даних, зібраних у рамках досліджень, присвячених психологічній реабілітації військовослужбовців, зокрема досліджень Українського інституту психології імені Г. С. Костюка, а також міжнародних досліджень,</w:t>
      </w:r>
      <w:r>
        <w:rPr>
          <w:shd w:fill="FFFF00" w:val="clear"/>
        </w:rPr>
        <w:t xml:space="preserve"> </w:t>
      </w:r>
      <w:r>
        <w:rPr>
          <w:shd w:fill="auto" w:val="clear"/>
        </w:rPr>
        <w:t>проведених у США та Ізраїлі. Зокрема, вона враховує підходи, запропоновані в рамках програм реінтеграції ветеранів Іракської війни.</w:t>
      </w:r>
    </w:p>
    <w:p>
      <w:pPr>
        <w:pStyle w:val="14"/>
        <w:rPr/>
      </w:pPr>
      <w:r>
        <w:rPr/>
        <w:t>В цілому, ПТСР є дуже складним і багатогранним розладом, що має тривалий вплив на життя людини, який проявляється через різноманітні симптоми. Його важко діагностувати і лікувати, оскільки не існує універсального підходу, що працює для кожної людини. Однак важливо розуміти, що ПТСР можна лікувати, і своєчасне звернення за допомогою до кваліфікованих фахівців може значно полегшити симптоми, допомогти людині відновитися та повернутися до нормального функціонування в суспільстві. Бойовий досвід, пережитий на полі бою, має значний і багатогранний вплив на міжособистісні відносини військовослужбовців. Під час бойових дій людина зіштовхується з екстремальними ситуаціями, що змушують її змінювати своє ставлення до оточуючих, адже вимоги до взаємодії з іншими людьми в умовах війни кардинально відрізняються від мирних часів. Психологічна напруга, постійний стрес і потреба в підтримці в умовах небезпеки впливають на те, як будуються взаємовідносини як між військовими побратимами, так і з цивільними особами після демобілізації.</w:t>
      </w:r>
    </w:p>
    <w:p>
      <w:pPr>
        <w:pStyle w:val="14"/>
        <w:rPr/>
      </w:pPr>
      <w:r>
        <w:rPr/>
        <w:t>Перше, що змінюється в міжособистісних відносинах під час війни, — це значення довіри. Військовослужбовці часто перебувають у ситуаціях, де від взаємодії з побратимами залежить їхнє життя. Бойовий досвід вимагає від солдатів спільної роботи, швидкого реагування і взаємної підтримки в умовах високого ризику. У таких обставинах важливість довіри стає надзвичайно високою. Між військовими часто виникає глибокий зв'язок, що базується на взаємодопомозі і розумінні, що кожен залежить від іншого. Відсутність довіри в таких умовах може призвести до критичних наслідків, тому в бойових умовах виникає специфічний тип міжособистісної взаємодії, заснований на довірі до колег, навіть якщо це нові люди, з якими раніше не було спільного досвіду.</w:t>
      </w:r>
    </w:p>
    <w:p>
      <w:pPr>
        <w:pStyle w:val="14"/>
        <w:rPr/>
      </w:pPr>
      <w:r>
        <w:rPr/>
        <w:t>Однак після демобілізації, коли військовий повертається до мирного життя, проблема довіри стає серйозним викликом. Військові, які пережили екстремальні ситуації, часто відчувають розрив між своєю попередньою реальністю, де вони були готові ризикувати життям заради своїх товаришів, і реальністю мирного життя, де відносини часто є менш серйозними і менш зосередженими на питаннях виживання. Військові можуть почати відчувати, що ніхто з цивільних не здатний розуміти їхні переживання та потреби, тому виникає відчуття ізоляції та складності у взаємодії з оточенням. Це відчуження може поширюватися на родину, друзів і навіть колег, що ускладнює процес реінтеграції у суспільство після повернення з війни.</w:t>
      </w:r>
    </w:p>
    <w:p>
      <w:pPr>
        <w:pStyle w:val="14"/>
        <w:rPr/>
      </w:pPr>
      <w:r>
        <w:rPr/>
        <w:t>Після повернення до цивільного життя, ветерани часто зіштовхуються з проблемою емоційної відстороненості. Під час бойових дій емоції, такі як страх, тривога, гнів, депресія, стають частиною щоденного існування, і військові вчаться контролювати їх, аби не ставити під загрозу свою безпеку або безпеку товаришів. Але в мирному житті це вміння стримувати емоції часто призводить до емоційної холодності або навіть до психічної "закритості". Військовий може відчувати, що не може відкритись навіть перед найближчими людьми, оскільки не хоче завдавати їм болю або не може пояснити, що він пережив. Це може створювати бар’єри у міжособистісних відносинах, коли рідні і друзі не розуміють, чому військовий став більш замкнутим, агресивним або байдужим.</w:t>
      </w:r>
    </w:p>
    <w:p>
      <w:pPr>
        <w:pStyle w:val="14"/>
        <w:rPr/>
      </w:pPr>
      <w:r>
        <w:rPr/>
        <w:t>Зокрема, чоловіки, які повертаються з війни, можуть відчувати певний розрив у стосунках з жінками, оскільки часто не можуть знайти спільну мову з партнерками, які не пережили таку інтенсивну та травматичну ситуацію. Це може призвести до конфліктів, а інколи і до розлучень, оскільки обидві сторони не розуміють один одного. Жінки можуть виявляти співчуття і прагнути допомогти, але військовий, звиклий до самостійності та внутрішнього контролю, може не бажати ділитися своїми переживаннями, оскільки це суперечить його внутрішнім установкам, що сформувались під час служби [64].</w:t>
      </w:r>
    </w:p>
    <w:p>
      <w:pPr>
        <w:pStyle w:val="14"/>
        <w:rPr/>
      </w:pPr>
      <w:r>
        <w:rPr/>
        <w:t>Не менш важливим є вплив бойового досвіду на взаємини з дітьми. Ветерани можуть відчувати труднощі в комунікації з дітьми, адже вони часто переживають почуття провини за те, що не можуть бути такими ж емоційно доступними або чутливими, як раніше. Це може викликати непорозуміння з дітьми, особливо якщо вони не можуть зрозуміти, чому їхній батько змінився. Військові, повернувшись з бойових дій, можуть виявляти підвищену агресивність або бути надто строгими до своїх дітей, через те, що вони звикли до високої дисципліни та контролю. Такий підхід може створювати напруженість у сімейних стосунках і впливати на емоційний стан дітей, які не розуміють, чому їхній батько поводиться так, як він поводиться.</w:t>
      </w:r>
    </w:p>
    <w:p>
      <w:pPr>
        <w:pStyle w:val="14"/>
        <w:rPr/>
      </w:pPr>
      <w:r>
        <w:rPr/>
        <w:t>Військовий досвід також впливає на здатність підтримувати професійні взаємини. Бойовий стрес змінює ставлення до роботи та співробітників, адже військовий привикає до чіткої ієрархії, де кожен має свої обов’язки і відповідальність. В мирному житті, де часто немає таких очевидних "чітких ролей", військовий може відчувати дискомфорт або непорозуміння з боку колег. Крім того, адаптація до роботи в мирних умовах може бути складною, оскільки військовий звик до того, що все має бути оперативно, чітко та з високою віддачею, а в цивільному житті темп роботи і вимоги можуть бути зовсім іншими. Це також може призвести до фрустрації та внутрішньої напруги, що, в свою чергу, погіршує стосунки з колегами і керівництвом.</w:t>
      </w:r>
    </w:p>
    <w:p>
      <w:pPr>
        <w:pStyle w:val="14"/>
        <w:rPr/>
      </w:pPr>
      <w:r>
        <w:rPr/>
        <w:t>Після демобілізації військові також часто виявляють підвищену схильність до агресивної поведінки в конфліктних ситуаціях. Бойовий досвід, у якому швидкість прийняття рішень і рішучість є критичними для виживання, може привести до того, що людина швидко переходить до агресії в ситуаціях, де в мирному житті конфлікти зазвичай вирішуються мирним шляхом. Вони можуть мати труднощі у регулюванні емоцій, що призводить до підвищення рівня конфліктності в стосунках, як у родині, так і на роботі. Це може стати основною причиною для розривів відносин або соціальної ізоляції.</w:t>
      </w:r>
    </w:p>
    <w:p>
      <w:pPr>
        <w:pStyle w:val="14"/>
        <w:rPr/>
      </w:pPr>
      <w:r>
        <w:rPr/>
        <w:t>Однак у той же час бойовий досвід також має позитивний вплив на міжособистісні відносини серед військових. Солдати, які пережили разом важкі моменти на фронті, часто формують глибокі дружні зв'язки, які можуть тривати багато років після завершення служби. Спільно пережиті труднощі створюють незламну зв'язок, що дозволяє їм підтримувати один одного навіть у мирному житті. Цей зв’язок, заснований на розумінні, співпереживанні і досвіді, робить міжособистісні стосунки особливо міцними серед колишніх товаришів по службі.</w:t>
      </w:r>
    </w:p>
    <w:p>
      <w:pPr>
        <w:pStyle w:val="Normal"/>
        <w:rPr/>
      </w:pPr>
      <w:r>
        <w:rPr/>
      </w:r>
    </w:p>
    <w:p>
      <w:pPr>
        <w:pStyle w:val="Style20"/>
        <w:numPr>
          <w:ilvl w:val="1"/>
          <w:numId w:val="1"/>
        </w:numPr>
        <w:rPr/>
      </w:pPr>
      <w:bookmarkStart w:id="3" w:name="_Toc182183240"/>
      <w:r>
        <w:rPr/>
        <w:t>Психологічні ризики та виклики адаптації демобілізованих військовослужбовців</w:t>
      </w:r>
      <w:bookmarkEnd w:id="3"/>
    </w:p>
    <w:p>
      <w:pPr>
        <w:pStyle w:val="14"/>
        <w:rPr/>
      </w:pPr>
      <w:r>
        <w:rPr/>
      </w:r>
    </w:p>
    <w:p>
      <w:pPr>
        <w:pStyle w:val="14"/>
        <w:rPr/>
      </w:pPr>
      <w:r>
        <w:rPr/>
        <w:t>Після завершення військової служби багато ветеранів стикаються з ризиками розвитку депресивних станів, що є однією з найбільш поширених психічних проблем, з якими вони зустрічаються в процесі реінтеграції в мирне життя. Військовий досвід, особливо в умовах активних бойових дій, залишає глибокий психологічний слід, який може стати причиною розвитку депресії. Цей процес часто супроводжується численними внутрішніми конфліктами, які виникають через труднощі адаптації до нових умов, переживання втрат, почуття провини та відчуття втрати сенсу існування після служби.</w:t>
      </w:r>
    </w:p>
    <w:p>
      <w:pPr>
        <w:pStyle w:val="14"/>
        <w:rPr/>
      </w:pPr>
      <w:r>
        <w:rPr/>
        <w:t>Однією з основних причин розвитку депресивних станів у ветеранів є так званий "синдром демобілізації". Після тривалого перебування в умовах бойових дій, де кожен день є боротьбою за виживання, демобілізація може стати серйозним викликом для психіки військовослужбовця. Повернення до мирного життя, де відсутні постійна небезпека та фізичний ризик, може викликати у ветерана відчуття втрати мети та сенсу життя. Він може зіткнутися з труднощами у пошуку нових цілей і завдань, а також із відчуттям непотрібності. В умовах війни військові мають чітке розуміння свого місця в соціальній структурі, виконують конкретні завдання, і їхні дії мають ясну мету. Після демобілізації багато ветеранів опиняються в ситуації, коли життя більше не має такої чіткої орієнтації, і це може призвести до значної психологічної дезорієнтації [68].</w:t>
      </w:r>
    </w:p>
    <w:p>
      <w:pPr>
        <w:pStyle w:val="14"/>
        <w:rPr/>
      </w:pPr>
      <w:r>
        <w:rPr/>
        <w:t>Супутнім фактором є переживання втрат, які переживають багато військових під час служби. Військовослужбовці, які брали участь у бойових діях, часто стають свідками загибелі товаришів, а також можуть самі отримати фізичні або психологічні травми. Це може призвести до почуття великої жалоби, відчаю та ізоляції. Почуття втрати близьких людей на полі бою є особливо болісним, оскільки зв'язок між солдатами зазвичай дуже міцний. Вони ділять один з одним не тільки фізичну небезпеку, а й емоційне навантаження, що формує особливий рівень підтримки і довіри. Втрата таких людей може стати не лише причиною депресії, але й серйозним ударом по самооцінці, адже багато ветеранів почуваються винними у загибелі побратимів, навіть якщо не мали прямого впливу на події.</w:t>
      </w:r>
    </w:p>
    <w:p>
      <w:pPr>
        <w:pStyle w:val="14"/>
        <w:rPr/>
      </w:pPr>
      <w:r>
        <w:rPr/>
        <w:t>Крім того, демобілізовані військовослужбовці часто переживають так звану "провину вижившого", що є частим симптомом депресії серед ветеранів. Це почуття виникає, коли людина, яка вижила після важких бойових дій, починає відчувати провину за те, що інші не змогли вижити. Військові можуть думати, що вони могли б зробити більше, щоб врятувати своїх побратимів або уникнути певних ситуацій, що призвели до загибелі інших. Ця "провина вижившого" стає важким емоційним тягарем, який погіршує психоемоційний стан ветерана і значно збільшує ймовірність розвитку депресивних розладів.</w:t>
      </w:r>
    </w:p>
    <w:p>
      <w:pPr>
        <w:pStyle w:val="14"/>
        <w:rPr/>
      </w:pPr>
      <w:r>
        <w:rPr/>
        <w:t>Після повернення до мирного життя багато ветеранів відчувають великі труднощі в адаптації до нових соціальних умов. Військовий досвід змінює не лише особистість, а й взаємини з оточуючими. В умовах бойових дій військові змушені взаємодіяти з іншими людьми, де кожен розуміє серйозність ситуацій і має на меті досягнення спільної мети. Після демобілізації адаптація до соціальних зв'язків в мирному житті може бути ускладнена відсутністю тієї ж внутрішньої дисципліни та чіткої мети, яка була під час служби. Крім того, не всі цивільні люди можуть зрозуміти і підтримати ветерана, особливо якщо він стикається з труднощами у вираженні своїх емоцій і почуттів, що виникли внаслідок пережитого бойового досвіду.</w:t>
      </w:r>
    </w:p>
    <w:p>
      <w:pPr>
        <w:pStyle w:val="14"/>
        <w:rPr/>
      </w:pPr>
      <w:r>
        <w:rPr/>
        <w:t>Тривалі періоди стресу і психологічних травм, пережитих під час війни, можуть змінювати біохімічні процеси в мозку, що також сприяє розвитку депресії. Психологічний стрес викликає зниження рівня нейротрансмітерів, таких як серотонін та допамін, які відповідають за гарне самопочуття та емоційну рівновагу. Це може призвести до відчуття безнадії, апатії та емоційного виснаження, що є характерними ознаками депресії. Для багатьох ветеранів депресія стає постійним супутником, що супроводжується хронічною втомою, безсонням, зниженням фізичної активності та інтересу до того, що раніше приносило задоволення.</w:t>
      </w:r>
    </w:p>
    <w:p>
      <w:pPr>
        <w:pStyle w:val="14"/>
        <w:rPr/>
      </w:pPr>
      <w:r>
        <w:rPr/>
        <w:t>Ще одним фактором, що сприяє розвитку депресивних станів, є економічні труднощі, з якими стикаються демобілізовані військові. Після демобілізації багато ветеранів не можуть знайти роботу або стикаються з проблемами адаптації до цивільної професійної діяльності. У результаті цього виникає відчуття безперспективності, що лише посилює депресивний стан. Військовослужбовці, які під час служби виконували конкретні завдання, зіштовхуються з труднощами в адаптації до цивільного ринку праці, де вимоги до працівників можуть бути іншими, а необхідність прийняття рішень і виконання завдань без зовнішнього контролю може викликати значний стрес.</w:t>
      </w:r>
    </w:p>
    <w:p>
      <w:pPr>
        <w:pStyle w:val="14"/>
        <w:rPr/>
      </w:pPr>
      <w:r>
        <w:rPr/>
        <w:t>Труднощі в адаптації до нової соціальної і професійної ролі після служби, почуття безнадії, соціальна ізоляція та відчуття втрати сенсу життя – це все чинники, які сприяють розвитку депресії. Військові, які пережили бойовий стрес, часто відчувають себе чужими у мирному житті, що ще більше поглиблює їхні депресивні стани. Багато ветеранів намагаються впоратися з депресією самостійно, уникати соціальної взаємодії або звертаються до шкідливих звичок, таких як зловживання алкоголем або наркотиками, що лише погіршує ситуацію [57].</w:t>
      </w:r>
    </w:p>
    <w:p>
      <w:pPr>
        <w:pStyle w:val="14"/>
        <w:rPr/>
      </w:pPr>
      <w:r>
        <w:rPr/>
        <w:t>Таким чином, депресивні стани серед демобілізованих військовослужбовців є серйозною проблемою, яка вимагає особливої уваги з боку психіатрів, психологів і соціальних працівників. Повернення до мирного життя після участі у бойових діях є складним процесом, і необхідно забезпечити ветеранам необхідну психологічну підтримку, щоб допомогти їм адаптуватися і знайти новий сенс у своєму житті. Соціальна адаптація демобілізованих військовослужбовців до мирного середовища є складним і тривалим процесом, що супроводжується низкою проблем, зумовлених як внутрішніми змінами в психіці ветеранів, так і зовнішніми соціальними факторами. Військовий досвід, особливо бойовий, формує у людини нові ціннісні орієнтації, способи взаємодії з оточенням, а також певні психологічні бар'єри, які можуть значно ускладнювати інтеграцію у мирне суспільство. Ветерани, повертаючись з війни, часто відчувають себе чужими в соціумі, оскільки їхній досвід радикально відрізняється від досвіду цивільних громадян. Це відчуття відчуження є основною проблемою соціальної адаптації і може супроводжуватися глибоким психологічним і емоційним дискомфортом.</w:t>
      </w:r>
    </w:p>
    <w:p>
      <w:pPr>
        <w:pStyle w:val="14"/>
        <w:rPr/>
      </w:pPr>
      <w:r>
        <w:rPr/>
        <w:t>Однією з основних проблем соціальної адаптації демобілізованих військовослужбовців є зміна соціальних ролей. Під час служби в армії людина має чітко визначену роль у соціальній структурі, де вона виконувала конкретні завдання та мала чіткі межі своєї відповідальності. Військова служба вимагає високого рівня дисципліни, підкорення наказам та виконання строго визначених обов'язків. Після демобілізації багато військових опиняються в ситуації, коли їхні соціальні ролі стають менш визначеними. Вони більше не є частиною організованої структури, що дає їм чітке розуміння їхнього місця в суспільстві, і це може спричиняти відчуття безперспективності та дезорієнтації. Для військових, які звикли до чіткої ієрархії та визначених завдань, відсутність цих структур може бути надзвичайно складною ситуацією</w:t>
      </w:r>
      <w:r>
        <w:rPr>
          <w:lang w:val="ru-RU"/>
        </w:rPr>
        <w:t xml:space="preserve"> [40]</w:t>
      </w:r>
      <w:r>
        <w:rPr/>
        <w:t>.</w:t>
      </w:r>
    </w:p>
    <w:p>
      <w:pPr>
        <w:pStyle w:val="14"/>
        <w:rPr/>
      </w:pPr>
      <w:r>
        <w:rPr/>
        <w:t>Також значною проблемою є зміна соціальних взаємин. Військовий досвід, особливо в умовах бойових дій, змінює характер міжособистісних відносин. У військовому середовищі взаємодія між людьми зазвичай будується на основі глибокої довіри, підтримки та співпраці в умовах надзвичайної небезпеки. Військові часто мають надзвичайно тісні зв'язки з побратимами, і цей досвід взаємодії є значущим і незамінним для них. Однак після повернення в мирне життя вони стикаються з труднощами у відновленні таких самих тісних зв'язків із цивільними людьми, оскільки цивільне суспільство не надає таких же умов для взаємної підтримки. Це може призводити до відчуття відчуження і соціальної ізоляції. Ветерани часто відчувають, що ніхто не розуміє їхніх переживань і що неможливо встановити такі ж близькі стосунки, як це було в армії. Це відчуття стає джерелом великого стресу і тривоги, що ускладнює адаптацію до нових соціальних умов.</w:t>
      </w:r>
    </w:p>
    <w:p>
      <w:pPr>
        <w:pStyle w:val="14"/>
        <w:rPr/>
      </w:pPr>
      <w:r>
        <w:rPr/>
        <w:t>Складнощі в адаптації виникають також через психологічні бар'єри, які створюються внаслідок пережитого бойового досвіду. Бойові дії залишають у свідомості людини глибокий слід, що проявляється у вигляді посттравматичних стресових розладів (ПТСР). Стан тривоги, депресії, флешбеків та інших симптомів ПТСР можуть значно ускладнювати соціалізацію ветеранів після повернення з війни. Постійне відчуття загрози, що виникає у ветеранів після пережитого бойового досвіду, може викликати у них підвищену настороженість, дратівливість та неспроможність налаштуватися на нормальну соціальну взаємодію. Вони можуть відчувати сильну потребу в контролі над ситуацією, що веде до постійної недовіри до оточуючих. Це створює бар'єри у спілкуванні з іншими людьми, оскільки ветерани можуть постійно бути настороженими, навіть у повсякденних ситуаціях, що є абсолютно безпечними для цивільних</w:t>
      </w:r>
      <w:r>
        <w:rPr>
          <w:lang w:val="ru-RU"/>
        </w:rPr>
        <w:t xml:space="preserve"> [49]</w:t>
      </w:r>
      <w:r>
        <w:rPr/>
        <w:t>.</w:t>
      </w:r>
    </w:p>
    <w:p>
      <w:pPr>
        <w:pStyle w:val="14"/>
        <w:rPr/>
      </w:pPr>
      <w:r>
        <w:rPr/>
        <w:t>Іншою проблемою соціальної адаптації є перехід від військової дисципліни до цивільного життя, де відсутня чітка структура та контроль. У військовому середовищі існує чітка система підпорядкування, чіткі правила і завдання, які визначають кожен день і кожен крок військовослужбовця. У мирному житті ці правила можуть бути менш чіткими, і ветерани можуть відчувати труднощі з адаптацією до нових вимог, які не є такими конкретними і чіткими. Це може призвести до внутрішнього конфлікту, адже людина звикає діяти за певним алгоритмом, і без цього відчуття "контролю" вона може почуватися дезорієнтованою.</w:t>
      </w:r>
    </w:p>
    <w:p>
      <w:pPr>
        <w:pStyle w:val="14"/>
        <w:rPr/>
      </w:pPr>
      <w:r>
        <w:rPr/>
        <w:t>Дуже часто демобілізовані військовослужбовці мають труднощі з пошуком роботи. Під час служби в армії людина виконує певну функцію в організованій структурі, але після демобілізації можуть виникнути проблеми з працевлаштуванням. Ветерани не завжди можуть знайти роботу, яка відповідає їхнім навичкам або досвіду, адже багатьом роботодавцям важко зрозуміти, як досвід бойових дій може бути корисним у цивільній сфері. Пошук роботи для ветеранів може бути особливо важким, якщо вони мають травматичний досвід або переживають посттравматичний стресовий розлад. Вони можуть відчувати себе непотрібними або втраченими на цивільному ринку праці, що погіршує їхній психологічний стан і лише збільшує соціальну ізоляцію.</w:t>
      </w:r>
    </w:p>
    <w:p>
      <w:pPr>
        <w:pStyle w:val="14"/>
        <w:rPr/>
      </w:pPr>
      <w:r>
        <w:rPr/>
        <w:t>Крім того, ветерани часто стикаються з економічними труднощами. Після демобілізації їм може бути складно адаптуватися до цивільного способу життя, де вони повинні брати на себе фінансову відповідальність. Військові можуть не мати достатньої освіти або досвіду для роботи в цивільних професіях, що підвищує ризик безробіття і бідності. Це, в свою чергу, може призвести до додаткового стресу, що негативно впливає на їх психологічний стан і поглиблює відчуття соціальної відчуженості.</w:t>
      </w:r>
    </w:p>
    <w:p>
      <w:pPr>
        <w:pStyle w:val="14"/>
        <w:rPr/>
      </w:pPr>
      <w:r>
        <w:rPr/>
        <w:t>Проблеми в адаптації до цивільного життя також можуть виникати через відсутність належної підтримки з боку державних структур або соціальних служб. Хоча в багатьох країнах існують програми реабілітації для ветеранів, ці програми часто не відповідають усім потребам, або ж доступ до них є обмеженим. Ветерани можуть не отримати належної допомоги в плані психологічної підтримки, працевлаштування або юридичної консультації. Це призводить до того, що багато ветеранів змушені справлятися з проблемами самостійно, що посилює їх соціальну ізоляцію та депресивні стани [24].</w:t>
      </w:r>
    </w:p>
    <w:p>
      <w:pPr>
        <w:pStyle w:val="14"/>
        <w:rPr>
          <w:highlight w:val="none"/>
          <w:shd w:fill="auto" w:val="clear"/>
        </w:rPr>
      </w:pPr>
      <w:r>
        <w:rPr>
          <w:shd w:fill="auto" w:val="clear"/>
        </w:rPr>
        <w:t>Проблеми в адаптації до цивільного життя також можуть виникати через відсутність належної підтримки з боку державних структур або соціальних служб. Хоча в багатьох країнах існують програми реабілітації для ветеранів (такі як у США, Канаді, Німеччині, які спрямовані на адаптацію), ці програми часто не відповідають усім потребам, або ж доступ до них є обмеженим.</w:t>
      </w:r>
    </w:p>
    <w:p>
      <w:pPr>
        <w:pStyle w:val="14"/>
        <w:rPr>
          <w:highlight w:val="none"/>
          <w:shd w:fill="auto" w:val="clear"/>
        </w:rPr>
      </w:pPr>
      <w:r>
        <w:rPr>
          <w:shd w:fill="auto" w:val="clear"/>
        </w:rPr>
        <w:t>Наприклад:</w:t>
      </w:r>
    </w:p>
    <w:p>
      <w:pPr>
        <w:pStyle w:val="14"/>
        <w:rPr>
          <w:highlight w:val="none"/>
          <w:shd w:fill="auto" w:val="clear"/>
        </w:rPr>
      </w:pPr>
      <w:r>
        <w:rPr>
          <w:shd w:fill="auto" w:val="clear"/>
        </w:rPr>
        <w:t>США: Департамент у справах ветеранів пропонує програми, які включають когнітивно-поведінкову терапію для боротьби з ПТСР, групову терапію для підтримки соціальної інтеграції, а також освітні курси та професійну підготовку для повернення до трудової діяльності. Особливістю таких програм є акцент на індивідуальний підхід до кожного ветерана.</w:t>
      </w:r>
    </w:p>
    <w:p>
      <w:pPr>
        <w:pStyle w:val="14"/>
        <w:rPr>
          <w:shd w:fill="FFFF00" w:val="clear"/>
        </w:rPr>
      </w:pPr>
      <w:r>
        <w:rPr>
          <w:shd w:fill="auto" w:val="clear"/>
        </w:rPr>
        <w:t>Канада: Реабілітаційні програми для військовослужбовців спрямовані на довгострокову підтримку, включаючи медичне обслуговування, психологічну допомогу та соціальну інтеграцію. Програма «Veterans Affairs</w:t>
      </w:r>
      <w:r>
        <w:rPr>
          <w:shd w:fill="FFFF00" w:val="clear"/>
        </w:rPr>
        <w:t xml:space="preserve"> </w:t>
      </w:r>
      <w:r>
        <w:rPr>
          <w:shd w:fill="auto" w:val="clear"/>
        </w:rPr>
        <w:t>Canada» надає можливість ветеранам отримувати фінансову підтримку на навчання або перекваліфікацію, а також забезпечує їх доступом до групових терапевтичних сесій.</w:t>
      </w:r>
    </w:p>
    <w:p>
      <w:pPr>
        <w:pStyle w:val="14"/>
        <w:rPr>
          <w:highlight w:val="none"/>
          <w:shd w:fill="auto" w:val="clear"/>
        </w:rPr>
      </w:pPr>
      <w:r>
        <w:rPr>
          <w:shd w:fill="auto" w:val="clear"/>
        </w:rPr>
        <w:t>Німеччина: Програми для ветеранів орієнтовані на фізичну та психологічну реабілітацію з використанням сучасних технологій, таких як віртуальна реальність для подолання травматичних спогадів. Крім того, значна увага приділяється реінтеграції ветеранів у суспільство через залучення до трудової діяльності та підтримку їхніх родин.</w:t>
      </w:r>
    </w:p>
    <w:p>
      <w:pPr>
        <w:pStyle w:val="14"/>
        <w:rPr/>
      </w:pPr>
      <w:r>
        <w:rPr/>
        <w:t>Всі ці фактори — від труднощів з адаптацією до зміни соціальних ролей і взаємин до проблем з працевлаштуванням та економічними труднощами — створюють комплексну картину проблем, з якими стикаються демобілізовані військовослужбовці в мирному середовищі. Адекватна підтримка та соціальна реінтеграція є необхідними для того, щоб допомогти ветеранам успішно адаптуватися до нового етапу їхнього життя і подолати труднощі, з якими вони стикаються. Зміна ідентичності військовослужбовців є одним з найбільш складних і глибоких процесів, який відбувається внаслідок перебування на службі, особливо під час бойових дій. Військовий досвід, включаючи участь у війні або інших бойових операціях, не лише змінює поведінку людини, але й глибоко впливає на її самовідчуття, уявлення про себе та про свою роль у суспільстві. Ідентичність військовослужбовця формувалася під час служби в армії, і з часом вона стає важливим компонентом самосвідомості. Однак після демобілізації та повернення до мирного життя процеси адаптації та реінтеграції можуть викликати значні труднощі, пов'язані зі зміною цієї ідентичності.</w:t>
      </w:r>
    </w:p>
    <w:p>
      <w:pPr>
        <w:pStyle w:val="14"/>
        <w:rPr/>
      </w:pPr>
      <w:r>
        <w:rPr/>
        <w:t>Перше, що варто зазначити, це те, що під час служби в армії особистість військовослужбовця постійно перебуває під впливом чітко визначених соціальних ролей та норм. Армійське середовище є місцем, де кожна людина має свою роль у складній ієрархічній структурі, де виконуються конкретні завдання, а взаємодія з іншими людьми вимагає дисципліни, взаємної довіри та відданості. Військовий досвід, особливо на передовій, де часто доводиться приймати складні моральні та етичні рішення, зміщує центр ваги самосвідомості, змушуючи людину орієнтуватися на військову місію та колектив. У таких умовах особистість часто ідентифікує себе як частину більшої системи, де її роль є чітко визначеною і важливою для виконання загальної мети. Це стає основою її ідентичності: військовий — це не лише професія, але й спосіб життя, філософія, певна моральна система</w:t>
      </w:r>
      <w:r>
        <w:rPr>
          <w:lang w:val="ru-RU"/>
        </w:rPr>
        <w:t xml:space="preserve"> [37]</w:t>
      </w:r>
      <w:r>
        <w:rPr/>
        <w:t xml:space="preserve">. </w:t>
      </w:r>
    </w:p>
    <w:p>
      <w:pPr>
        <w:pStyle w:val="14"/>
        <w:rPr/>
      </w:pPr>
      <w:r>
        <w:rPr/>
        <w:t>Однак після демобілізації, коли військовослужбовець повертається до цивільного життя, відбувається радикальна зміна контексту, в якому вона функціонує. Ветеран стикається з необхідністю перегляду своєї ролі в суспільстві, бо в умовах мирного життя часто немає чітко визначених завдань або такої ж чіткої соціальної ролі. Замість того, щоб бути частиною організованої армійської структури, де все визначається наказами і чіткими цілями, колишній військовий опиняється в ситуації, де йому потрібно самостійно встановлювати мету, шукати своє місце в суспільстві, будувати взаємини з оточуючими. Це може викликати серйозний психологічний дискомфорт, оскільки особистість втрачає свою попередню роль і чітке уявлення про те, хто вона є в соціумі. Пошук нового соціального статусу стає надзвичайно важким і може призвести до відчуття відчуження, втрати сенсу життя і самотності.</w:t>
      </w:r>
    </w:p>
    <w:p>
      <w:pPr>
        <w:pStyle w:val="14"/>
        <w:rPr/>
      </w:pPr>
      <w:r>
        <w:rPr/>
        <w:t>Військовий досвід формує у людини специфічну систему цінностей, норм і уявлень про світ, які можуть значно відрізнятися від цивільних. Бойовий досвід, зокрема, змінює ставлення до життя і смерті, до моральних принципів і етики. Військові часто мають більш реалістичне уявлення про насильство, конфлікти, але водночас можуть бути схильними до жорстокого сприйняття ситуацій, в яких мова йде про виживання. Бойова атмосфера розвиває у них здатність до прийняття швидких рішень у складних і екстремальних ситуаціях, що робить їх менш схильними до сумнівів і більш рішучими. Після повернення до мирного життя ці цінності можуть вступати в суперечність з тими моральними нормами, які прийняті в цивільному суспільстві. Це може призвести до того, що військові відчувають себе чужими в суспільстві, де інші люди не мають досвіду війни і, відповідно, не розуміють їхніх переконань та поглядів. Цей внутрішній конфлікт між військовими та цивільними цінностями стає важливим фактором, який ускладнює процес соціальної адаптації та зміни ідентичності.</w:t>
      </w:r>
    </w:p>
    <w:p>
      <w:pPr>
        <w:pStyle w:val="14"/>
        <w:rPr/>
      </w:pPr>
      <w:r>
        <w:rPr/>
        <w:t>Ще однією важливою складовою зміни ідентичності є пережиті травми, зокрема, посттравматичний стресовий розлад (ПТСР), який є результатом бойового досвіду. ПТСР може суттєво впливати на самосприйняття військовослужбовця, адже відчуття пережитої травми або фізичного поранення змінює спосіб, у який людина дивиться на себе і на своє місце в суспільстві. Військовий, який пережив бойовий стрес, може почуватися фізично і емоційно вичерпаним, що підриває його впевненість у власних силах. Такий стан може породжувати відчуття неповноцінності, що ускладнює адаптацію до мирного життя, де від нього чекають активної участі в суспільстві, роботи, родинних обов'язків.</w:t>
      </w:r>
    </w:p>
    <w:p>
      <w:pPr>
        <w:pStyle w:val="14"/>
        <w:rPr/>
      </w:pPr>
      <w:r>
        <w:rPr/>
        <w:t>Зміна ідентичності також проявляється в зміні соціальних зв'язків. В армії військовий має тісні, часто глибокі і довірчі стосунки з побратимами, оскільки на війні взаємна підтримка є ключовою для виживання. Така близькість і довіра можуть створювати особливий тип колективної ідентичності, де кожен член групи є важливою частиною колективу. Після демобілізації ці зв'язки зникають, і військовий часто відчуває розрив між своїм досвідом і досвідом цивільних людей. Це може призвести до труднощів у встановленні нових зв'язків, адже ветерани не завжди можуть знайти таких же близьких людей, з якими б могли поділитися своїми переживаннями або знайти розуміння. В результаті військовий може відчувати себе ізольованим і роз'єднаним із суспільством, що значно ускладнює процес адаптації.</w:t>
      </w:r>
    </w:p>
    <w:p>
      <w:pPr>
        <w:pStyle w:val="14"/>
        <w:rPr/>
      </w:pPr>
      <w:r>
        <w:rPr/>
        <w:t>Одним з важливих аспектів є також зміна ідентичності в контексті професійної діяльності. У військових часто є чітке усвідомлення своєї місії та значення своєї професії, особливо коли мова йде про роль захисника Батьківщини. Після демобілізації багато ветеранів стикаються з проблемами пошуку нового сенсу у своїй професійній діяльності. Відсутність чітко визначених завдань або соціального визнання може викликати відчуття непотрібності і втрати сенсу життя. Для військових, які звикли до чіткої ієрархії, субординації і визначеності, важко влитися в цивільне суспільство, де правила набагато менш строгі, а завдання можуть не мати такої ж високої мети або не передбачати таких значних зусиль.</w:t>
      </w:r>
    </w:p>
    <w:p>
      <w:pPr>
        <w:pStyle w:val="14"/>
        <w:rPr/>
      </w:pPr>
      <w:r>
        <w:rPr/>
        <w:t>Зміна ідентичності після служби в армії також часто викликає труднощі у стосунках з родиною. Повернення додому після довгого періоду служби, особливо в умовах бойових дій, може стати важким випробуванням для сімейних відносин. Військовий, який пережив численні травми, стреси, а інколи й втрати, може зіткнутися з труднощами в налагодженні емоційного контакту з рідними, адже вони не можуть повністю зрозуміти того, що він пережив. Крім того, адаптація до ролі батька, чоловіка, сина, яка була змінена під час служби, може стати серйозним викликом. Ветеран може відчувати себе чужим у своїй власній родині, адже його ідентичність була зруйнована під впливом бойового досвіду. Це може призвести до емоційної відстороненості, агресії або інших форм поведінки, які шкодять родинним зв'язкам</w:t>
      </w:r>
      <w:r>
        <w:rPr>
          <w:lang w:val="ru-RU"/>
        </w:rPr>
        <w:t xml:space="preserve"> [56]</w:t>
      </w:r>
      <w:r>
        <w:rPr/>
        <w:t xml:space="preserve">. </w:t>
      </w:r>
    </w:p>
    <w:p>
      <w:pPr>
        <w:pStyle w:val="14"/>
        <w:rPr>
          <w:shd w:fill="FFFF00" w:val="clear"/>
        </w:rPr>
      </w:pPr>
      <w:r>
        <w:rPr>
          <w:shd w:fill="auto" w:val="clear"/>
        </w:rPr>
        <w:t>Зруйнована під впливом бойового досвіду; це може призвести до емоційної відстороненості, агресії або інших форм поведінки, які шкодять</w:t>
      </w:r>
      <w:r>
        <w:rPr>
          <w:shd w:fill="FFFF00" w:val="clear"/>
        </w:rPr>
        <w:t xml:space="preserve"> </w:t>
      </w:r>
      <w:r>
        <w:rPr>
          <w:shd w:fill="auto" w:val="clear"/>
        </w:rPr>
        <w:t>родинним зв’язкам [56]. Про такі впливи детально описано в дослідженнях, зокрема:</w:t>
      </w:r>
    </w:p>
    <w:p>
      <w:pPr>
        <w:pStyle w:val="14"/>
        <w:rPr>
          <w:highlight w:val="none"/>
          <w:shd w:fill="auto" w:val="clear"/>
        </w:rPr>
      </w:pPr>
      <w:r>
        <w:rPr>
          <w:shd w:fill="auto" w:val="clear"/>
        </w:rPr>
        <w:t>Роботи Джудіт Герман "Trauma and Recovery" (США), де описуються психологічні наслідки бойових травм, зокрема посттравматичний стресовий розлад (ПТСР) та його вплив на соціальні зв’язки.</w:t>
      </w:r>
    </w:p>
    <w:p>
      <w:pPr>
        <w:pStyle w:val="14"/>
        <w:rPr>
          <w:highlight w:val="none"/>
          <w:shd w:fill="auto" w:val="clear"/>
        </w:rPr>
      </w:pPr>
      <w:r>
        <w:rPr>
          <w:shd w:fill="auto" w:val="clear"/>
        </w:rPr>
        <w:t>Дослідження Бессела ван дер Колка "The Body Keeps the Score", яке підкреслює роль психотерапевтичної підтримки в адаптації після пережитого стресу.</w:t>
      </w:r>
    </w:p>
    <w:p>
      <w:pPr>
        <w:pStyle w:val="14"/>
        <w:rPr>
          <w:highlight w:val="none"/>
          <w:shd w:fill="auto" w:val="clear"/>
        </w:rPr>
      </w:pPr>
      <w:r>
        <w:rPr>
          <w:shd w:fill="auto" w:val="clear"/>
        </w:rPr>
        <w:t>У контексті України вплив бойового досвіду описано в працях Г. С. Костюка та колективу Інституту психології НАПН України, які акцентують увагу на унікальних аспектах адаптації ветеранів до цивільного життя.</w:t>
      </w:r>
    </w:p>
    <w:p>
      <w:pPr>
        <w:pStyle w:val="14"/>
        <w:rPr>
          <w:highlight w:val="none"/>
          <w:shd w:fill="auto" w:val="clear"/>
        </w:rPr>
      </w:pPr>
      <w:r>
        <w:rPr>
          <w:shd w:fill="auto" w:val="clear"/>
        </w:rPr>
        <w:t>Таким чином, зміна ідентичності військовослужбовців є складним і багатогранним процесом, що включає в себе багато психологічних, соціальних і емоційних аспектів.</w:t>
      </w:r>
      <w:r>
        <w:rPr>
          <w:shd w:fill="auto" w:val="clear"/>
        </w:rPr>
        <w:t xml:space="preserve"> </w:t>
      </w:r>
    </w:p>
    <w:p>
      <w:pPr>
        <w:pStyle w:val="14"/>
        <w:rPr/>
      </w:pPr>
      <w:r>
        <w:rPr/>
        <w:t>Таким чином, зміна ідентичності військовослужбовців є складним і багатогранним процесом, що включає в себе багато психологічних, соціальних і емоційних аспектів. Після повернення до мирного життя ветеранам доводиться пройти шлях адаптації, що часто пов'язано з глибоким внутрішнім конфліктом і необхідністю перегляду своєї ролі в суспільстві. Цей процес потребує часу, підтримки з боку близьких людей та спеціалізованої допомоги, що допоможе подолати труднощі в адаптації та зберегти психоемоційний баланс. Адаптація демобілізованих військовослужбовців до мирного життя після повернення з бойових дій є складним і багатогранним процесом, що залежить від різних факторів. Ці фактори можуть бути як внутрішніми, так і зовнішніми, і включають сімейні, соціальні та економічні аспекти, кожен з яких має свій вплив на успішність реінтеграції ветеранів у мирне суспільство. Для того, щоб розібратися в цих аспектах, важливо зрозуміти, як ці фактори взаємодіють між собою та який саме вплив вони можуть мати на психологічний стан і поведінку військових.</w:t>
      </w:r>
    </w:p>
    <w:p>
      <w:pPr>
        <w:pStyle w:val="14"/>
        <w:rPr/>
      </w:pPr>
      <w:r>
        <w:rPr/>
        <w:t>Сімейні фактори займають одне з провідних місць серед труднощів, з якими стикаються ветерани після демобілізації. Військовий досвід, особливо в умовах бойових дій, змінює не лише самого солдата, але й його стосунки з родиною. Під час служби військовий часто знаходиться далеко від дому, що може призвести до розриву зв'язків з близькими людьми. Крім того, тривалий період перебування в армії, особливо на передовій, формує в особистості солдата специфічне ставлення до емоцій, де стрес і боротьба за виживання є основними компонентами повсякденного життя. Ветеран, повертаючись додому, може відчувати себе емоційно відстороненим від родини, оскільки зв'язки, які були раніше, можуть втратити свою силу через час, проведений в умовах бойових дій</w:t>
      </w:r>
      <w:r>
        <w:rPr>
          <w:lang w:val="ru-RU"/>
        </w:rPr>
        <w:t xml:space="preserve"> [44]</w:t>
      </w:r>
      <w:r>
        <w:rPr/>
        <w:t>.</w:t>
      </w:r>
    </w:p>
    <w:p>
      <w:pPr>
        <w:pStyle w:val="Normal"/>
        <w:rPr/>
      </w:pPr>
      <w:r>
        <w:rPr/>
      </w:r>
    </w:p>
    <w:p>
      <w:pPr>
        <w:pStyle w:val="Style20"/>
        <w:numPr>
          <w:ilvl w:val="1"/>
          <w:numId w:val="1"/>
        </w:numPr>
        <w:rPr/>
      </w:pPr>
      <w:bookmarkStart w:id="4" w:name="_Toc182183241"/>
      <w:r>
        <w:rPr/>
        <w:t>Підходи до реінтеграції демобілізованих військовослужбовців (включаючи іноземний досвід)</w:t>
      </w:r>
      <w:bookmarkEnd w:id="4"/>
    </w:p>
    <w:p>
      <w:pPr>
        <w:pStyle w:val="14"/>
        <w:rPr/>
      </w:pPr>
      <w:r>
        <w:rPr/>
      </w:r>
    </w:p>
    <w:p>
      <w:pPr>
        <w:pStyle w:val="14"/>
        <w:rPr/>
      </w:pPr>
      <w:r>
        <w:rPr/>
        <w:t>Моделі психологічної реабілітації у військовій психології є важливим компонентом системи допомоги демобілізованим військовослужбовцям, які пережили бойові дії та інші екстремальні умови. Військовий досвід, зокрема участь у бойових операціях, має значний вплив на психіку людини, що може призвести до розвитку посттравматичного стресового розладу (ПТСР), депресії, тривожних розладів та інших психічних проблем. З цієї причини психологічна реабілітація є ключовим етапом процесу реінтеграції ветеранів до мирного життя. Моделі психологічної реабілітації, розроблені в рамках військової психології, спрямовані на зниження негативних наслідків бойового досвіду та відновлення психоемоційного стану ветеранів.</w:t>
      </w:r>
    </w:p>
    <w:p>
      <w:pPr>
        <w:pStyle w:val="14"/>
        <w:rPr/>
      </w:pPr>
      <w:r>
        <w:rPr/>
        <w:t>Основні моделі психологічної реабілітації можна поділити на кілька напрямків, залежно від методів і підходів, які використовуються в роботі з ветеранами. Однією з основних моделей є модель відновлення через підтримку та адаптацію. Цей підхід ґрунтується на наданні ветеранам підтримки в процесі адаптації до мирного життя. Військовий досвід і стрес, пов’язаний з бойовими діями, можуть значно змінити соціальні зв’язки та роль людини в суспільстві. Тому важливим елементом цієї моделі є створення такої соціальної підтримки, яка б дозволила ветерану відновити довіру до оточення та знайти своє місце в мирному світі.</w:t>
      </w:r>
    </w:p>
    <w:p>
      <w:pPr>
        <w:pStyle w:val="14"/>
        <w:rPr/>
      </w:pPr>
      <w:r>
        <w:rPr/>
        <w:t>Під час адаптації важливим аспектом є робота з родиною ветерана, адже психологічні проблеми, пов’язані з пережитим бойовим досвідом, часто переносяться на близьких. Тому психологи пропонують сімейне консультування, де допомагають не лише ветерану, але й його родині, зрозуміти та адаптуватися до нової реальності. Важливим аспектом цієї моделі є також навчання ветеранів новим способам поведінки та спілкування, які можуть сприяти налагодженню здорових взаємин з оточуючими. Вона також передбачає забезпечення ветеранів практичними навичками, які допоможуть їм адаптуватися до цивільної професії, зокрема через перепідготовку або підвищення кваліфікації.</w:t>
      </w:r>
    </w:p>
    <w:p>
      <w:pPr>
        <w:pStyle w:val="14"/>
        <w:rPr/>
      </w:pPr>
      <w:r>
        <w:rPr/>
        <w:t xml:space="preserve">Іншим важливим напрямком є когнітивно-поведінкова модель психологічної реабілітації, яка спрямована на зміну шкідливих або неправильних переконань і моделей поведінки, що виникли в результаті бойового досвіду. Бойові дії можуть сформувати у військових негативні переконання про себе, про інших людей та про навколишній світ. Це можуть бути такі думки, як: "Я не здатний бути корисним для суспільства", "Я не можу довіряти людям", "Світ є небезпечним місцем". Когнітивно-поведінкові терапевти працюють над зміною цих переконань, допомагаючи ветеранам переосмислити своє місце в мирному житті та свою роль у соціумі. </w:t>
      </w:r>
    </w:p>
    <w:p>
      <w:pPr>
        <w:pStyle w:val="14"/>
        <w:rPr/>
      </w:pPr>
      <w:r>
        <w:rPr/>
        <w:t xml:space="preserve">Ця модель також включає використання методів релаксації та контролю емоцій. Військові, які пережили стресові ситуації, часто страждають від тривожності, гіперзбудженості або емоційної нестабільності. Важливим аспектом когнітивно-поведінкової терапії є навчання технікам зниження стресу, таким як дихальні вправи, медитація, релаксаційні техніки, що допомагають ветеранам контролювати свої емоції та знижувати рівень тривожності [5]. </w:t>
      </w:r>
    </w:p>
    <w:p>
      <w:pPr>
        <w:pStyle w:val="14"/>
        <w:rPr/>
      </w:pPr>
      <w:r>
        <w:rPr/>
        <w:t>Модель групової терапії є ще одним важливим напрямком у реабілітації ветеранів. Військовий досвід може створювати у солдатів почуття ізоляції, адже їм важко знайти спільну мову з цивільними людьми, які не пережили бойові дії. Групова терапія дозволяє створити безпечне середовище, в якому ветерани можуть обговорювати свої переживання, обмінюватися досвідом і отримувати підтримку від однодумців. Спільна робота в групі допомагає знизити відчуття самотності, дає можливість побачити, що інші люди переживають подібні труднощі, і дає відчуття, що вони не одні у своїх проблемах.</w:t>
      </w:r>
    </w:p>
    <w:p>
      <w:pPr>
        <w:pStyle w:val="14"/>
        <w:rPr/>
      </w:pPr>
      <w:r>
        <w:rPr/>
        <w:t>Ця модель може включати як психологічні групи підтримки, так і терапевтичні заняття, де ветерани під керівництвом професіонала вивчають нові стратегії соціальної взаємодії, навчаються керувати своїми емоціями та розвивати комунікативні навички. Такий підхід сприяє не лише емоційному відновленню, а й соціальній реінтеграції ветеранів, оскільки дозволяє їм знову відчути себе частиною соціуму.</w:t>
      </w:r>
    </w:p>
    <w:p>
      <w:pPr>
        <w:pStyle w:val="14"/>
        <w:rPr/>
      </w:pPr>
      <w:r>
        <w:rPr/>
        <w:t>Однією з моделей, яка активно використовується у військовій психології, є модель терапії через творчість та мистецтво. Цей метод включає в себе використання різних творчих процесів, таких як малювання, музика, театр, писання тощо, для вираження емоцій і переживань, які важко передати словами. Військовий досвід часто супроводжується переживаннями, які складно висловити звичайними засобами комунікації. Терапія через творчість дає ветеранам можливість не лише працювати з емоціями, а й формувати нові уявлення про себе та своє місце в світі. Творчість допомагає виплескати накопичений стрес, виразити болісні переживання і почуття провини, відчаю, гніву. Це також сприяє розвитку почуття контролю та самооцінки, оскільки через процес творчості військовий може побачити результат своєї роботи і відчути гордість за досягнення</w:t>
      </w:r>
      <w:r>
        <w:rPr>
          <w:lang w:val="ru-RU"/>
        </w:rPr>
        <w:t xml:space="preserve"> [21]</w:t>
      </w:r>
      <w:r>
        <w:rPr/>
        <w:t xml:space="preserve">. </w:t>
      </w:r>
    </w:p>
    <w:p>
      <w:pPr>
        <w:pStyle w:val="14"/>
        <w:rPr/>
      </w:pPr>
      <w:r>
        <w:rPr/>
        <w:t>Індивідуальна психологічна допомога є ще одним важливим аспектом реабілітації, яка сприяє глибшому розумінню індивідуальних переживань ветерана. Індивідуальна терапія дає можливість зосередитися на специфічних труднощах, з якими стикається конкретна людина, а також працювати з її унікальними переживаннями. Цей підхід дозволяє психологу допомогти ветерану зрозуміти причини його проблем, а також навчити його стратегіям саморегуляції і подолання стресу. У індивідуальній терапії також велика увага приділяється розвитку навичок взаємодії з оточенням, вирішення конфліктів, пошуку нових цілей та сенсу в мирному житті.</w:t>
      </w:r>
    </w:p>
    <w:p>
      <w:pPr>
        <w:pStyle w:val="14"/>
        <w:rPr/>
      </w:pPr>
      <w:r>
        <w:rPr/>
        <w:t>Крім того, важливим напрямком є моделі, що включають соціальну реабілітацію. Психологічна реабілітація не обмежується лише психотерапевтичними методами, а передбачає також надання соціальної підтримки. Повернення ветеранів до цивільного життя включає в себе багато викликів, таких як пошук роботи, адаптація до нових соціальних норм, відновлення сімейних відносин. Тому реабілітація повинна включати не тільки психологічну допомогу, а й допомогу в адаптації до соціальних умов. Цей підхід передбачає залучення соціальних працівників, юристів, економістів, які допомагають ветеранам вирішувати їхні практичні проблеми, пов'язані з адаптацією в цивільному житті.</w:t>
      </w:r>
    </w:p>
    <w:p>
      <w:pPr>
        <w:pStyle w:val="14"/>
        <w:rPr/>
      </w:pPr>
      <w:r>
        <w:rPr/>
        <w:t>Ключовими аспектами всіх моделей психологічної реабілітації є індивідуальний підхід, багатогранність, інтеграція психологічних, соціальних та практичних аспектів. Реабілітація ветеранів не обмежується лише одним типом допомоги, а є комплексним процесом, що включає роботу як з внутрішніми переживаннями людини, так і з її соціальними і економічними проблемами. Психологічна допомога повинна бути доступною, індивідуально орієнтованою</w:t>
      </w:r>
    </w:p>
    <w:p>
      <w:pPr>
        <w:pStyle w:val="14"/>
        <w:rPr/>
      </w:pPr>
      <w:r>
        <w:rPr/>
        <w:t xml:space="preserve"> </w:t>
      </w:r>
      <w:r>
        <w:rPr/>
        <w:t>та всебічною, що дає можливість ветеранам повернутися до мирного життя з мінімальними втратами для їхнього психічного здоров'я. Порівняння українських і міжнародних підходів до реінтеграції демобілізованих військовослужбовців є важливим етапом у розумінні того, як різні країни підходять до проблеми соціальної адаптації ветеранів. Враховуючи той факт, що в Україні військові, які брали участь у бойових діях на Донбасі, пережили особливі умови війни, що значно відрізняються від досвіду армій західних країн, підходи до реінтеграції в Україні повинні враховувати специфіку військового досвіду, культурні, економічні та соціальні аспекти. Тому порівняння цих підходів допомагає виявити сильні та слабкі сторони кожної системи, зокрема, визначити ті методи, які можуть бути застосовані для покращення процесу реінтеграції ветеранів в Україні.</w:t>
      </w:r>
    </w:p>
    <w:p>
      <w:pPr>
        <w:pStyle w:val="14"/>
        <w:rPr/>
      </w:pPr>
      <w:r>
        <w:rPr/>
        <w:t>Одним з основних аспектів порівняння є організація соціальної підтримки для ветеранів. У багатьох країнах, де ветерани є важливою частиною суспільства, існують спеціалізовані установи або організації, що забезпечують реабілітацію та адаптацію військових після служби. Наприклад, у Сполучених Штатах Америки працює система ветеранів, де існують спеціалізовані медичні центри, психологічні програми, програми професійної підготовки, що дозволяють військовим успішно інтегруватися в цивільне життя. В Україні ж, хоча існують деякі програми підтримки ветеранів, такі як соціальна допомога, організації, які займаються реабілітацією, мають ще багато недоліків. Проблеми з координацією між державними та недержавними організаціями, відсутність достатньої кількості центрів психологічної допомоги та недостатнє фінансування програм залишають багато ветеранів без належної підтримки.</w:t>
      </w:r>
    </w:p>
    <w:p>
      <w:pPr>
        <w:pStyle w:val="14"/>
        <w:rPr/>
      </w:pPr>
      <w:r>
        <w:rPr/>
        <w:t>Український підхід до реінтеграції ветеранів часто зосереджений на фінансовій допомозі та соціальних пільгах, які надаються демобілізованим військовим. В Україні існують програми, що включають виплати, пільги на житло, право на безкоштовне лікування та інші соціальні гарантії. Проте реальна ефективність цих програм часто ставить під сумнів, оскільки ці соціальні виплати не завжди здатні покрити всі потреби ветеранів, особливо в умовах економічної кризи та безробіття. Більш того, велика частина демобілізованих військових стикається з проблемами адаптації до цивільного ринку праці. В Україні, на відміну від багатьох західних країн, не існує чітко розроблених програм перепідготовки для ветеранів, які б дозволяли їм знайти роботу відповідно до їхніх потреб і можливостей. Ветерани, які повертаються до мирного життя, не завжди можуть знайти роботу, що відповідає їхньому рівню кваліфікації, або, в деяких випадках, навіть не можуть адаптуватися до цивільних умов праці</w:t>
      </w:r>
      <w:r>
        <w:rPr>
          <w:lang w:val="ru-RU"/>
        </w:rPr>
        <w:t xml:space="preserve"> [48]</w:t>
      </w:r>
      <w:r>
        <w:rPr/>
        <w:t>.</w:t>
      </w:r>
    </w:p>
    <w:p>
      <w:pPr>
        <w:pStyle w:val="14"/>
        <w:rPr/>
      </w:pPr>
      <w:r>
        <w:rPr/>
        <w:t>Міжнародні підходи до реінтеграції ветеранів зокрема в США, Великобританії або Канаді більше зосереджуються на психологічній реабілітації. У цих країнах активно використовуються спеціалізовані психологічні програми, спрямовані на боротьбу з посттравматичним стресовим розладом (ПТСР) і іншими психічними проблемами, що виникають у ветеранів після бойових дій. В Україні також існують певні програми психологічної допомоги, однак вони все ще не є достатньо розвиненими і часто не відповідають реальним потребам військових, що пережили бойові дії. Більш того, не всі ветерани звертаються за допомогою через стигматизацію психологічних проблем у суспільстві та недостатню інформованість про доступні послуги. У Західних країнах психотерапевтичні центри для ветеранів є звичним елементом соціальної інфраструктури, а ветерани вільно звертаються за допомогою, знаючи, що це частина їхнього процесу реінтеграції.</w:t>
      </w:r>
    </w:p>
    <w:p>
      <w:pPr>
        <w:pStyle w:val="14"/>
        <w:rPr>
          <w:highlight w:val="none"/>
          <w:shd w:fill="auto" w:val="clear"/>
        </w:rPr>
      </w:pPr>
      <w:r>
        <w:rPr>
          <w:shd w:fill="auto" w:val="clear"/>
        </w:rPr>
        <w:t>Міжнародні підходи до реінтеграції ветеранів, зокрема в США, Великобританії або Канаді, більше зосереджуються на психологічній реабілітації. У цих країнах активно використовуються спеціалізовані психологічні програми, спрямовані на боротьбу з посттравматичним стресовим розладом (ПТСР) й іншими психологічними проблемами, що виникають у ветеранів після бойових дій.</w:t>
      </w:r>
    </w:p>
    <w:p>
      <w:pPr>
        <w:pStyle w:val="14"/>
        <w:rPr>
          <w:highlight w:val="none"/>
          <w:shd w:fill="auto" w:val="clear"/>
        </w:rPr>
      </w:pPr>
      <w:r>
        <w:rPr>
          <w:shd w:fill="auto" w:val="clear"/>
        </w:rPr>
        <w:t>Наприклад:</w:t>
      </w:r>
    </w:p>
    <w:p>
      <w:pPr>
        <w:pStyle w:val="14"/>
        <w:rPr>
          <w:highlight w:val="none"/>
          <w:shd w:fill="auto" w:val="clear"/>
        </w:rPr>
      </w:pPr>
      <w:r>
        <w:rPr>
          <w:shd w:fill="auto" w:val="clear"/>
        </w:rPr>
        <w:t>У США діє програма "Veterans Affairs", яка пропонує когнітивно-поведінкову терапію, групову терапію, а також підтримку в професійній перекваліфікації.</w:t>
      </w:r>
    </w:p>
    <w:p>
      <w:pPr>
        <w:pStyle w:val="14"/>
        <w:rPr>
          <w:highlight w:val="none"/>
          <w:shd w:fill="auto" w:val="clear"/>
        </w:rPr>
      </w:pPr>
      <w:r>
        <w:rPr>
          <w:shd w:fill="auto" w:val="clear"/>
        </w:rPr>
        <w:t>У Великобританії працює ініціатива "Combat Stress", що спеціалізується на довгостроковій терапії ветеранів із ПТСР і пропонує як індивідуальні, так і групові консультації.</w:t>
      </w:r>
    </w:p>
    <w:p>
      <w:pPr>
        <w:pStyle w:val="14"/>
        <w:rPr>
          <w:highlight w:val="none"/>
          <w:shd w:fill="auto" w:val="clear"/>
        </w:rPr>
      </w:pPr>
      <w:r>
        <w:rPr>
          <w:shd w:fill="auto" w:val="clear"/>
        </w:rPr>
        <w:t>У Канаді програма "Operational Stress Injury Social Support" надає підтримку через мережу ветеранів, які самі пройшли реабілітацію, створюючи середовище для взаєморозуміння та допомоги.</w:t>
      </w:r>
    </w:p>
    <w:p>
      <w:pPr>
        <w:pStyle w:val="14"/>
        <w:rPr>
          <w:highlight w:val="none"/>
          <w:shd w:fill="auto" w:val="clear"/>
        </w:rPr>
      </w:pPr>
      <w:r>
        <w:rPr>
          <w:shd w:fill="auto" w:val="clear"/>
        </w:rPr>
        <w:t>В Україні також існують певні програми психологічної допомоги, однак вони все ще не є достатньо розвиненими і часто не відповідають потребам більшості військових, що пережили бойові дії. Більше того, не всі ветерани звертаються за допомогою через стигматизацію психологічних проблем у суспільстві та недостатню інформованість про доступні послуги. У західних країнах психотерапевтичні центри для ветеранів є важливим елементом соціальної інтеграції, який в Україні потребує подальшого розвитку.</w:t>
      </w:r>
    </w:p>
    <w:p>
      <w:pPr>
        <w:pStyle w:val="14"/>
        <w:rPr/>
      </w:pPr>
      <w:r>
        <w:rPr/>
        <w:t>Ще однією суттєвою відмінністю є підхід до соціальної реабілітації через волонтерство та громадську діяльність. В Україні ветерани часто є активними учасниками волонтерських ініціатив і громадських організацій, де вони знаходять нове соціальне коло, що допомагає їм адаптуватися до мирного життя. Ветерани можуть ставати членами різноманітних об'єднань, що сприяє не лише їх соціалізації, а й допомагає відновити почуття гідності і важливості. Однак у багатьох випадках вони не мають достатньо ресурсів, щоб реалізувати ці ініціативи на достатньому рівні. Наприклад, в Україні часто бракує фінансування та інституційної підтримки для таких ініціатив. У той час як у таких країнах, як США, ветерани можуть не тільки брати участь у волонтерській діяльності, але й отримувати фінансову та соціальну підтримку для започаткування власних проектів, пов'язаних з реабілітацією.</w:t>
      </w:r>
    </w:p>
    <w:p>
      <w:pPr>
        <w:pStyle w:val="14"/>
        <w:rPr/>
      </w:pPr>
      <w:r>
        <w:rPr/>
        <w:t>Не менш важливою є різниця у підходах до роботи з родиною. В Україні програми, які б забезпечували підтримку сім'ям ветеранів, ще не є достатньо розвиненими. Відомо, що сімейні стосунки відіграють ключову роль у процесі адаптації ветеранів, оскільки родина часто є тією першою ланкою, яка допомагає людині повернутися до нормального життя. Проблеми, які виникають у родині через стрес, депресію чи відчуття відчуження ветерана, значно ускладнюють його реінтеграцію. Тому робота з родиною, навчання підтримці та налагодженню здорових стосунків є важливими аспектами в реабілітації. В Україні ж ці програми часто залишаються на другому плані, а допомога родинам військових часто обмежується лише фінансовою підтримкою або базовими консультаціями.</w:t>
      </w:r>
    </w:p>
    <w:p>
      <w:pPr>
        <w:pStyle w:val="14"/>
        <w:rPr/>
      </w:pPr>
      <w:r>
        <w:rPr/>
        <w:t xml:space="preserve">На противагу цьому, в багатьох міжнародних програмах реабілітації існують цілі блоки, які зосереджуються саме на роботі з родинами ветеранів. У Великобританії та США активно використовуються програми для підтримки родин ветеранів, які включають в себе не тільки психологічні консультації, але й соціальні програми, направлені на покращення умов життя родин, забезпечення доступу до необхідних ресурсів, включаючи житло, освіту та медичні послуги. </w:t>
      </w:r>
    </w:p>
    <w:p>
      <w:pPr>
        <w:pStyle w:val="14"/>
        <w:rPr/>
      </w:pPr>
      <w:r>
        <w:rPr/>
        <w:t>Ще однією важливою відмінністю є роль держави та громадських організацій в процесі реінтеграції ветеранів. В Україні роль держави в цьому процесі є однією з найбільш важливих, але часто недостатньо фінансованих. Ветерани можуть зіштовхуватися з бюрократичними бар'єрами, складними процедурами отримання пільг та допомоги. Водночас у багатьох країнах світу, таких як Німеччина або Франція, існують добре розвинуті державні програми, які забезпечують ветеранам повний спектр соціальних послуг, включаючи реабілітацію, консультації та підтримку в працевлаштуванні.</w:t>
      </w:r>
    </w:p>
    <w:p>
      <w:pPr>
        <w:pStyle w:val="14"/>
        <w:rPr/>
      </w:pPr>
      <w:r>
        <w:rPr/>
        <w:t>У підсумку, порівняння українських і міжнародних підходів до реінтеграції ветеранів демонструє, що хоча в Україні є певні досягнення в цій сфері, багато аспектів ще потребують значного розвитку. Підвищення ефективності програм реабілітації ветеранів, розширення психологічної підтримки, вдосконалення соціальних і економічних ініціатив для ветеранів, а також розвиток співпраці між державними та недержавними структурами можуть значно поліпшити процес реінтеграції і забезпечити ветеранам гідне місце в мирному суспільстві. Досвід реінтеграції ветеранів Іракської війни є важливим і навчальним для багатьох країн, які стикаються з проблемами адаптації військових після участі в бойових діях. Іракська війна (2003–2011), одна з найбільших військових операцій США в XXI столітті, залишила значний відбиток на психічному та соціальному стані ветеранів, оскільки в ній брали участь сотні тисяч військовослужбовців, багато з яких пережили бойові травми, втрати побратимів, стресові ситуації та психічні розлади. Реінтеграція цих військових у мирне життя стала великим викликом, і досвід цієї країни має велике значення для розробки ефективних стратегій допомоги ветеранам у постконфліктних періодах</w:t>
      </w:r>
      <w:r>
        <w:rPr>
          <w:lang w:val="ru-RU"/>
        </w:rPr>
        <w:t xml:space="preserve"> [22]</w:t>
      </w:r>
      <w:r>
        <w:rPr/>
        <w:t xml:space="preserve">. </w:t>
      </w:r>
    </w:p>
    <w:p>
      <w:pPr>
        <w:pStyle w:val="14"/>
        <w:rPr/>
      </w:pPr>
      <w:r>
        <w:rPr/>
        <w:t>Перш за все, важливо зазначити, що реінтеграція ветеранів Іракської війни була складною через кілька факторів. Один із них — це екстремальний бойовий досвід, з яким стикалися військовослужбовці США. Від участі в бойових діях, обстрілах, постійних нападах до скоєння військових злочинів, ситуація в Іраку була неймовірно важкою. Окрім того, військові часто зіштовхувалися з емоційною та психологічною травмою через жорстокість війни, численні жертви серед цивільних, втрати побратимів і постійний стрес, що створював умови для розвитку посттравматичного стресового розладу (ПТСР), депресії, тривожних розладів та інших психологічних проблем. Це робило процес реінтеграції вкрай складним, оскільки ветерани, які пережили бойові дії, мали значні труднощі з адаптацією до мирного життя.</w:t>
      </w:r>
    </w:p>
    <w:p>
      <w:pPr>
        <w:pStyle w:val="14"/>
        <w:rPr/>
      </w:pPr>
      <w:r>
        <w:rPr/>
        <w:t>Досвід реінтеграції американських ветеранів Іракської війни показав, наскільки важливу роль відіграє психологічна реабілітація. На початку реінтеграції ветерани стикалися з труднощами через відсутність психологічної допомоги та недостатню увагу до потреб психічного здоров’я. Спочатку система реабілітації не була достатньо розвинена і була зорієнтована на фізичне лікування, а психічні проблеми часто ігнорувалися або не отримували належної уваги. Лише пізніше стало зрозуміло, що психологічна підтримка повинна бути невід'ємною частиною реабілітації ветеранів, оскільки багато з них, навіть після повернення додому, не могли впоратися з психологічними травмами [60].</w:t>
      </w:r>
    </w:p>
    <w:p>
      <w:pPr>
        <w:pStyle w:val="14"/>
        <w:rPr/>
      </w:pPr>
      <w:r>
        <w:rPr/>
        <w:t>Один із основних кроків, що було зроблено для покращення психологічної підтримки ветеранів, це створення спеціалізованих медичних центрів, де ветерани могли отримати кваліфіковану допомогу. У США почали активно працювати програми психічного здоров’я, орієнтуючись на вирішення проблем, таких як ПТСР, депресія та тривога, з якими стикалися ветерани Іракської війни. У результаті значних інвестицій в медичну інфраструктуру були відкриті реабілітаційні центри, де ветерани могли отримати не лише медичне лікування, а й індивідуальні та групові психотерапевтичні сеанси, спрямовані на лікування стресових розладів.</w:t>
      </w:r>
    </w:p>
    <w:p>
      <w:pPr>
        <w:pStyle w:val="14"/>
        <w:rPr/>
      </w:pPr>
      <w:r>
        <w:rPr/>
        <w:t>Важливим аспектом реінтеграції ветеранів Іракської війни стала також активна соціальна підтримка. Ветерани часто стикаються з труднощами адаптації в суспільстві, оскільки їхні переживання не завжди розуміються цивільними особами, що створює почуття відчуження. Тому програми, що забезпечують соціальну підтримку, стали важливим інструментом у процесі реабілітації. Це включало як індивідуальну допомогу в пошуку роботи та адаптації до цивільного життя, так і створення груп підтримки, де ветерани могли спілкуватися з іншими, хто пережив подібні труднощі. Важливою частиною соціальної підтримки стала підтримка сімей ветеранів, оскільки проблеми адаптації часто впливають і на сімейні стосунки. Тому програми, спрямовані на допомогу родинам, зокрема психологічні консультації та освітні програми, мали велике значення</w:t>
      </w:r>
      <w:r>
        <w:rPr>
          <w:lang w:val="ru-RU"/>
        </w:rPr>
        <w:t xml:space="preserve"> [58]</w:t>
      </w:r>
      <w:r>
        <w:rPr/>
        <w:t xml:space="preserve">. </w:t>
      </w:r>
    </w:p>
    <w:p>
      <w:pPr>
        <w:pStyle w:val="14"/>
        <w:jc w:val="right"/>
        <w:rPr/>
      </w:pPr>
      <w:r>
        <w:rPr/>
        <w:t xml:space="preserve">Таблиця 1.2 </w:t>
      </w:r>
    </w:p>
    <w:p>
      <w:pPr>
        <w:pStyle w:val="14"/>
        <w:jc w:val="center"/>
        <w:rPr/>
      </w:pPr>
      <w:r>
        <w:rPr/>
        <w:t>Стратегії реінтеграції демобілізованих військовослужбовців на основі міжнародного досвіду</w:t>
      </w:r>
    </w:p>
    <w:p>
      <w:pPr>
        <w:pStyle w:val="Normal"/>
        <w:rPr/>
      </w:pPr>
      <w:r>
        <w:rPr/>
      </w:r>
    </w:p>
    <w:tbl>
      <w:tblPr>
        <w:tblW w:w="8848" w:type="dxa"/>
        <w:jc w:val="left"/>
        <w:tblInd w:w="0" w:type="dxa"/>
        <w:tblLayout w:type="fixed"/>
        <w:tblCellMar>
          <w:top w:w="0" w:type="dxa"/>
          <w:left w:w="108" w:type="dxa"/>
          <w:bottom w:w="0" w:type="dxa"/>
          <w:right w:w="108" w:type="dxa"/>
        </w:tblCellMar>
      </w:tblPr>
      <w:tblGrid>
        <w:gridCol w:w="1528"/>
        <w:gridCol w:w="2025"/>
        <w:gridCol w:w="1700"/>
        <w:gridCol w:w="1820"/>
        <w:gridCol w:w="1775"/>
      </w:tblGrid>
      <w:tr>
        <w:trPr>
          <w:trHeight w:val="554"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Підхід</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підходу</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Інструменти та методи</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Переваги для ветеранів</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Використання в Україні</w:t>
            </w:r>
          </w:p>
        </w:tc>
      </w:tr>
      <w:tr>
        <w:trPr>
          <w:trHeight w:val="1988"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Когнітивно-поведінкова терапія (КПТ)</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Психотерапевтичний підхід для зміни негативних переконань</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Техніки когнітивної реструктуризації, навчання адаптації до стресових ситуацій</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Зниження рівня тривожності, депресії, покращення емоційного стану</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Використовується для реабілітації ветеранів в Україні</w:t>
            </w:r>
          </w:p>
        </w:tc>
      </w:tr>
      <w:tr>
        <w:trPr>
          <w:trHeight w:val="1417"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Міжнародні програми перепідготовки</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Навчання новим професійним навичкам для адаптації до цивільного життя</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Курси перепідготовки, стажування на підприємствах</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професійної кваліфікації, можливість працевлаштування</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Залишаються недоступними для багатьох ветеранів в Україні</w:t>
            </w:r>
          </w:p>
        </w:tc>
      </w:tr>
      <w:tr>
        <w:trPr>
          <w:trHeight w:val="1402"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Соціальні групи підтримки</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Спільні групи ветеранів для обміну досвідом та підтримки</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Групові терапевтичні сесії, обговорення переживань</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Підтримка з боку однодумців, зменшення відчуття ізоляції</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Розвиваються в містах, але потребують підтримки на всіх рівнях</w:t>
            </w:r>
          </w:p>
        </w:tc>
      </w:tr>
      <w:tr>
        <w:trPr>
          <w:trHeight w:val="1695"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Програми адаптації через спорт</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Фізична активність як метод реабілітації та соціалізації</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Спортивні тренування, йога, командні види спорту</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фізичного та психологічного здоров’я, розвиток соціальних зв’язків</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Розвиваються в рамках різних волонтерських ініціатив</w:t>
            </w:r>
          </w:p>
        </w:tc>
      </w:tr>
      <w:tr>
        <w:trPr>
          <w:trHeight w:val="1695" w:hRule="atLeast"/>
        </w:trPr>
        <w:tc>
          <w:tcPr>
            <w:tcW w:w="152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Використання психологічних тренінгів</w:t>
            </w:r>
          </w:p>
        </w:tc>
        <w:tc>
          <w:tcPr>
            <w:tcW w:w="202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Навчання методам управління стресом та емоціями</w:t>
            </w:r>
          </w:p>
        </w:tc>
        <w:tc>
          <w:tcPr>
            <w:tcW w:w="170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Тренінги з емоційної стійкості, медитація</w:t>
            </w:r>
          </w:p>
        </w:tc>
        <w:tc>
          <w:tcPr>
            <w:tcW w:w="18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стійкості до стресу, покращення психологічної адаптації</w:t>
            </w:r>
          </w:p>
        </w:tc>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Впроваджуються у багатьох реабілітаційних центрах</w:t>
            </w:r>
          </w:p>
        </w:tc>
      </w:tr>
    </w:tbl>
    <w:p>
      <w:pPr>
        <w:pStyle w:val="Normal"/>
        <w:rPr/>
      </w:pPr>
      <w:r>
        <w:rPr/>
      </w:r>
    </w:p>
    <w:p>
      <w:pPr>
        <w:pStyle w:val="14"/>
        <w:rPr>
          <w:highlight w:val="none"/>
          <w:shd w:fill="auto" w:val="clear"/>
        </w:rPr>
      </w:pPr>
      <w:r>
        <w:rPr>
          <w:shd w:fill="auto" w:val="clear"/>
        </w:rPr>
        <w:t>Згідно з таблицею 1.2, в якій систематизовано міжнародний досвід реінтеграції демобілізованих військовослужбовців, можна виділити кілька ключових підходів та стратегій, що довели свою ефективність. Інформація в таблиці узагальнює результати досліджень, проведених у США, Великобританії, Канаді та інших країнах.</w:t>
      </w:r>
    </w:p>
    <w:p>
      <w:pPr>
        <w:pStyle w:val="14"/>
        <w:rPr/>
      </w:pPr>
      <w:r>
        <w:rPr>
          <w:shd w:fill="auto" w:val="clear"/>
        </w:rPr>
        <w:t>Когнітивно-поведінкова терапія (КПТ): Цей підхід активно застосовується в США в рамках програм, розроблених Департаментом у справах ветеранів. Методики когнітивної реструктуризації дозволяють</w:t>
      </w:r>
      <w:r>
        <w:rPr>
          <w:shd w:fill="FFFF00" w:val="clear"/>
        </w:rPr>
        <w:t xml:space="preserve"> </w:t>
      </w:r>
      <w:r>
        <w:rPr>
          <w:shd w:fill="auto" w:val="clear"/>
        </w:rPr>
        <w:t>ветеранам впоратися з негативними переконаннями та покращити емоційний стан.</w:t>
      </w:r>
    </w:p>
    <w:p>
      <w:pPr>
        <w:pStyle w:val="14"/>
        <w:rPr>
          <w:highlight w:val="none"/>
          <w:shd w:fill="auto" w:val="clear"/>
        </w:rPr>
      </w:pPr>
      <w:r>
        <w:rPr>
          <w:shd w:fill="auto" w:val="clear"/>
        </w:rPr>
        <w:t>Джерело: "Veterans Affairs Mental Health Services" (США).</w:t>
      </w:r>
    </w:p>
    <w:p>
      <w:pPr>
        <w:pStyle w:val="14"/>
        <w:rPr>
          <w:highlight w:val="none"/>
          <w:shd w:fill="auto" w:val="clear"/>
        </w:rPr>
      </w:pPr>
      <w:r>
        <w:rPr>
          <w:shd w:fill="auto" w:val="clear"/>
        </w:rPr>
        <w:t>Міжнародні програми перекваліфікації: Такі програми успішно впроваджуються в Канаді (програма "Veterans Affairs Canada") та Великобританії (ініціатива "Career Transition Partnership"). Вони допомагають ветеранам набути нових професійних навичок і адаптуватися до цивільного ринку праці.</w:t>
      </w:r>
    </w:p>
    <w:p>
      <w:pPr>
        <w:pStyle w:val="14"/>
        <w:rPr>
          <w:highlight w:val="none"/>
          <w:shd w:fill="auto" w:val="clear"/>
        </w:rPr>
      </w:pPr>
      <w:r>
        <w:rPr>
          <w:shd w:fill="auto" w:val="clear"/>
        </w:rPr>
        <w:t>Джерело: Звіти канадських та британських організацій, що займаються підтримкою ветеранів.</w:t>
      </w:r>
    </w:p>
    <w:p>
      <w:pPr>
        <w:pStyle w:val="14"/>
        <w:rPr>
          <w:highlight w:val="none"/>
          <w:shd w:fill="auto" w:val="clear"/>
        </w:rPr>
      </w:pPr>
      <w:r>
        <w:rPr>
          <w:shd w:fill="auto" w:val="clear"/>
        </w:rPr>
        <w:t>Соціальні групи підтримки: Групові терапевтичні сесії для обміну досвідом широко використовуються в Ізраїлі, де важлива увага приділяється підтримці сімей ветеранів.</w:t>
      </w:r>
    </w:p>
    <w:p>
      <w:pPr>
        <w:pStyle w:val="14"/>
        <w:rPr>
          <w:highlight w:val="none"/>
          <w:shd w:fill="auto" w:val="clear"/>
        </w:rPr>
      </w:pPr>
      <w:r>
        <w:rPr>
          <w:shd w:fill="auto" w:val="clear"/>
        </w:rPr>
        <w:t>Джерело: Центри реабілітації ветеранів в Ізраїлі.</w:t>
      </w:r>
    </w:p>
    <w:p>
      <w:pPr>
        <w:pStyle w:val="14"/>
        <w:rPr>
          <w:highlight w:val="none"/>
          <w:shd w:fill="auto" w:val="clear"/>
        </w:rPr>
      </w:pPr>
      <w:r>
        <w:rPr>
          <w:shd w:fill="auto" w:val="clear"/>
        </w:rPr>
        <w:t>Програми адаптації через спорт: Застосовуються у Великобританії в рамках проєктів "Help for Heroes". Вони включають спортивні активності, спрямовані на фізичну та психологічну реабілітацію.</w:t>
      </w:r>
    </w:p>
    <w:p>
      <w:pPr>
        <w:pStyle w:val="14"/>
        <w:rPr>
          <w:highlight w:val="none"/>
          <w:shd w:fill="auto" w:val="clear"/>
        </w:rPr>
      </w:pPr>
      <w:r>
        <w:rPr>
          <w:shd w:fill="auto" w:val="clear"/>
        </w:rPr>
        <w:t>Джерело: Доповіді британських волонтерських організацій.</w:t>
      </w:r>
    </w:p>
    <w:p>
      <w:pPr>
        <w:pStyle w:val="14"/>
        <w:rPr>
          <w:highlight w:val="none"/>
          <w:shd w:fill="auto" w:val="clear"/>
        </w:rPr>
      </w:pPr>
      <w:r>
        <w:rPr>
          <w:shd w:fill="auto" w:val="clear"/>
        </w:rPr>
        <w:t>Використання на психологічних тренінгах: У багатьох країнах Європи впроваджуються методи медитації, майндфулнесу та інших тренінгів для покращення психоемоційного стану ветеранів.</w:t>
      </w:r>
    </w:p>
    <w:p>
      <w:pPr>
        <w:pStyle w:val="14"/>
        <w:rPr>
          <w:highlight w:val="none"/>
          <w:shd w:fill="auto" w:val="clear"/>
        </w:rPr>
      </w:pPr>
      <w:r>
        <w:rPr>
          <w:shd w:fill="auto" w:val="clear"/>
        </w:rPr>
        <w:t>Джерело: Практики з Німеччини, описані в дослідженнях психологічних центрів.</w:t>
      </w:r>
    </w:p>
    <w:p>
      <w:pPr>
        <w:pStyle w:val="14"/>
        <w:rPr>
          <w:highlight w:val="none"/>
          <w:shd w:fill="auto" w:val="clear"/>
        </w:rPr>
      </w:pPr>
      <w:r>
        <w:rPr>
          <w:shd w:fill="auto" w:val="clear"/>
        </w:rPr>
        <w:t>На жаль, більшість із цих методів знаходиться на стадії обмеженого впровадження в Україні. Використання КПТ є популярним у великих реабілітаційних центрах, однак інші підходи, як-от соціальні групи підтримки чи перекваліфікаційні програми, потребують подальшого розвитку. Це підкреслює необхідність адаптації та розширення міжнародного досвіду в українських реаліях.</w:t>
      </w:r>
    </w:p>
    <w:p>
      <w:pPr>
        <w:pStyle w:val="14"/>
        <w:rPr/>
      </w:pPr>
      <w:r>
        <w:rPr/>
        <w:t>Одним із важливих аспектів адаптаційних програм є психологічна підтримка ветеранів і їх родин. Після повернення додому військові часто переживають сильний стрес і мають психологічні травми, зокрема посттравматичний стресовий розлад (ПТСР), депресії, тривожні розлади та інші психічні проблеми, що значно ускладнюють їхнє соціальне та емоційне відновлення. Однак не менш важливим є і вплив цих переживань на родину. Родичі ветеранів також можуть зазнавати емоційного виснаження, тривоги і стресу через зміни в поведінці ветерана, його відчуження від сім'ї або агресію, яку він може проявляти через пережиті травми. Тому важливим елементом адаптаційних програм є комплексний підхід, який включає психологічну допомогу не тільки для ветерана, але й для його родини.</w:t>
      </w:r>
    </w:p>
    <w:p>
      <w:pPr>
        <w:pStyle w:val="14"/>
        <w:rPr/>
      </w:pPr>
      <w:r>
        <w:rPr/>
        <w:t>Програми підтримки родин військових включають психологічне консультування, яке може здійснюватися як індивідуально, так і в рамках сімейних консультацій. Психологічні сесії допомагають родинам зрозуміти, з якими труднощами стикається ветеран, а також навчити їх, як підтримати його в процесі адаптації. Окрім цього, важливо навчити членів родини методам комунікації, які сприяють емоційному відновленню і зменшують конфлікти в родинних стосунках. Терапія для родини, орієнтована на реабілітацію після бойових дій, допомагає встановити здорові міжособистісні зв'язки, полегшує процес відновлення і створює необхідне емоційне підґрунтя для підтримки ветерана в його адаптації.</w:t>
      </w:r>
    </w:p>
    <w:p>
      <w:pPr>
        <w:pStyle w:val="14"/>
        <w:rPr/>
      </w:pPr>
      <w:r>
        <w:rPr/>
        <w:t>Соціальна підтримка родин військових є ще одним важливим аспектом. Після того, як військовий повертається додому, його родина може зіткнутися з економічними труднощами, пов'язаними з його відсутністю на тривалий час, змінами в сімейних ролях або ж необхідністю організації нових умов для життя після повернення з бойових дій. Для родин ветеранів можуть бути організовані програми соціальної підтримки, такі як фінансова допомога, пільги на житло, юридичні консультації для вирішення питань, що виникають після демобілізації. Зокрема, деякі держави надають родинам ветеранів пріоритет у отриманні житла, знижки на комунальні послуги або доступ до медичних послуг. Це дозволяє родинам ветеранів не лише зняти частину фінансового навантаження, але й створити стабільне середовище для підтримки військових, які потребують особливої уваги в процесі адаптації.</w:t>
      </w:r>
    </w:p>
    <w:p>
      <w:pPr>
        <w:pStyle w:val="14"/>
        <w:rPr/>
      </w:pPr>
      <w:r>
        <w:rPr/>
        <w:t>Важливим компонентом адаптаційних програм є також підтримка у вихованні дітей ветеранів. Діти, які виросли в родинах, де один з батьків пережив бойові дії, можуть мати психологічні травми або труднощі у розумінні змін в поведінці батька. Програми підтримки родин можуть включати в себе освітні ініціативи для дітей, спрямовані на розвиток емоційної грамотності, а також на навчання, як допомогти батькам адаптуватися до мирного життя. Вони також можуть включати в себе сімейні тренінги, спрямовані на покращення комунікації в родині, подолання бар'єрів у взаєморозумінні і формування здорових сімейних стосунків.</w:t>
      </w:r>
    </w:p>
    <w:p>
      <w:pPr>
        <w:pStyle w:val="14"/>
        <w:rPr/>
      </w:pPr>
      <w:r>
        <w:rPr/>
        <w:t>Програми професійної адаптації для родин військових також є важливою складовою комплексної реабілітації. Після повернення військових до мирного життя родини часто стикаються з необхідністю підвищити рівень доходів, оскільки деякі ветерани не здатні відразу повернутися до цивільної професії через пережиті травми або необхідність перепідготовки. Програми професійної перепідготовки для членів родин, включаючи безкоштовне навчання за новими спеціальностями, допомогу в пошуку роботи або надання мікрофінансування для започаткування власного бізнесу, можуть суттєво покращити ситуацію. Це дозволяє родинам ветеранів здобути нові навички, забезпечити себе і зменшити фінансове навантаження, що є важливим елементом у процесі їхньої адаптації</w:t>
      </w:r>
      <w:r>
        <w:rPr>
          <w:lang w:val="ru-RU"/>
        </w:rPr>
        <w:t xml:space="preserve"> [52]</w:t>
      </w:r>
      <w:r>
        <w:rPr/>
        <w:t>.</w:t>
      </w:r>
    </w:p>
    <w:p>
      <w:pPr>
        <w:pStyle w:val="14"/>
        <w:rPr/>
      </w:pPr>
      <w:r>
        <w:rPr/>
        <w:t>Одним з важливих аспектів є також підтримка громадських організацій. У багатьох країнах, де активно працюють громадські організації, що займаються допомогою ветеранам та їх родинам, існують спеціалізовані програми, які допомагають вирішити не лише юридичні та соціальні питання, а й психологічні проблеми. В Україні громадські організації, які підтримують ветеранів, займаються також підтримкою їх родин. Це можуть бути ініціативи, спрямовані на надання юридичних консультацій, організацію підтримки в разі кризових ситуацій, а також створення умов для реалізації культурних і освітніх програм. Крім того, громадські організації можуть виступати в ролі посередників між ветеранами, їх родинами і державними установами, сприяючи покращенню комунікації та ефективності підтримки.</w:t>
      </w:r>
    </w:p>
    <w:p>
      <w:pPr>
        <w:pStyle w:val="14"/>
        <w:rPr/>
      </w:pPr>
      <w:r>
        <w:rPr/>
        <w:t>Роль держави у підтримці родин ветеранів є незамінною. Окрім фінансової допомоги та пільг, держава може забезпечити ефективну політику підтримки родин через чітко визначену стратегію, яка включає соціальні, психологічні та економічні аспекти. В Україні уже розроблені певні програми підтримки родин військових, проте їхня доступність і ефективність залишаються на низькому рівні. Політика, спрямована на створення спеціалізованих центрів підтримки родин, надання їм психологічної, фінансової та юридичної допомоги, може значно поліпшити ситуацію і допомогти родинам військових ефективніше підтримувати своїх близьких.</w:t>
      </w:r>
    </w:p>
    <w:p>
      <w:pPr>
        <w:pStyle w:val="14"/>
        <w:rPr/>
      </w:pPr>
      <w:r>
        <w:rPr/>
        <w:t>Успішні адаптаційні програми, що сприяють реабілітації ветеранів та підтримці їхніх родин, повинні бути комплексними, інтегрованими та доступними для всіх тих, хто потребує допомоги. Вони мають включати не тільки підтримку ветеранів, але й ураховувати потреби їхніх родин, адже успішна адаптація однієї особи залежить від стабільного емоційного та соціального клімату в родині. Важливим є також забезпечення доступу до таких програм для всіх ветеранів, незалежно від їхнього фінансового стану чи географічного положення. Водночас, ефективна підтримка родин військових допомагає створити необхідну базу для глибокої і тривалої адаптації ветеранів до мирного життя, дозволяючи їм не лише повернутися до нормального функціонування в суспільстві, а й знайти нові можливості для розвитку та зростання</w:t>
      </w:r>
      <w:r>
        <w:rPr>
          <w:lang w:val="ru-RU"/>
        </w:rPr>
        <w:t xml:space="preserve"> [37]</w:t>
      </w:r>
      <w:r>
        <w:rPr/>
        <w:t>.</w:t>
      </w:r>
    </w:p>
    <w:p>
      <w:pPr>
        <w:pStyle w:val="Normal"/>
        <w:rPr/>
      </w:pPr>
      <w:r>
        <w:rPr/>
      </w:r>
    </w:p>
    <w:p>
      <w:pPr>
        <w:pStyle w:val="Style20"/>
        <w:ind w:left="0" w:hanging="0"/>
        <w:rPr/>
      </w:pPr>
      <w:bookmarkStart w:id="5" w:name="_Toc182183242"/>
      <w:r>
        <w:rPr/>
        <w:t>Висновки до розділу 1</w:t>
      </w:r>
      <w:bookmarkEnd w:id="5"/>
    </w:p>
    <w:p>
      <w:pPr>
        <w:pStyle w:val="14"/>
        <w:rPr/>
      </w:pPr>
      <w:r>
        <w:rPr/>
      </w:r>
    </w:p>
    <w:p>
      <w:pPr>
        <w:pStyle w:val="14"/>
        <w:rPr/>
      </w:pPr>
      <w:r>
        <w:rPr/>
        <w:t xml:space="preserve">У першому розділі було розглянуто основні аспекти адаптації демобілізованих військовослужбовців та специфіку застосування різних підходів до реінтеграції ветеранів. Вивчення цих аспектів дозволяє чітко зрозуміти важливість психологічної, соціальної та професійної підтримки, яку необхідно забезпечити військовим після повернення з бойових дій. Військовий досвід, особливо в умовах бойових дій, суттєво змінює особистість, що робить процес адаптації складним і багатогранним. </w:t>
      </w:r>
    </w:p>
    <w:p>
      <w:pPr>
        <w:pStyle w:val="14"/>
        <w:rPr/>
      </w:pPr>
      <w:r>
        <w:rPr/>
        <w:t>Одним з найважливіших аспектів є психологічний супровід, адже багато ветеранів стикаються з серйозними психічними травмами, такими як посттравматичний стресовий розлад (ПТСР), депресії та тривожні розлади. Для ефективної реабілітації необхідно створити систему, яка не лише надасть психологічну допомогу ветеранам, але й буде включати підтримку їхніх родин. Родина часто стає першою ланкою в адаптаційному процесі, і її підтримка має критичне значення для успішної реінтеграції військових у мирне життя.</w:t>
      </w:r>
    </w:p>
    <w:p>
      <w:pPr>
        <w:pStyle w:val="14"/>
        <w:rPr/>
      </w:pPr>
      <w:r>
        <w:rPr/>
        <w:t>Досвід інших країн показує, що ефективні адаптаційні програми повинні включати не тільки психологічну реабілітацію, а й соціальну та економічну підтримку. Програми професійної перепідготовки, допомога в працевлаштуванні, соціальні пільги, доступ до медичних послуг та юридичні консультації — всі ці аспекти мають бути невід'ємною частиною підтримки ветеранів. Однак в Україні існує проблема недостатнього фінансування та координації між державними та недержавними структурами, що ускладнює реалізацію таких програм на належному рівні.</w:t>
      </w:r>
    </w:p>
    <w:p>
      <w:pPr>
        <w:pStyle w:val="14"/>
        <w:rPr/>
      </w:pPr>
      <w:r>
        <w:rPr/>
        <w:t>Адаптація ветеранів також залежить від гнучкості соціальних інститутів і готовності держави адаптувати існуючі моделі під конкретні умови. Це включає як психологічну підтримку, так і створення умов для успішного працевлаштування та інтеграції ветеранів у соціальну структуру. Важливо також, щоб соціальна підтримка була доступною не тільки для ветеранів, але й для їхніх родин, що сприяє створенню більш стабільного середовища для адаптації.</w:t>
      </w:r>
    </w:p>
    <w:p>
      <w:pPr>
        <w:pStyle w:val="14"/>
        <w:rPr/>
      </w:pPr>
      <w:r>
        <w:rPr/>
        <w:t>На основі проведеного аналізу можна зробити висновок, що адаптація ветеранів є важливим і складним процесом, який потребує комплексного підходу. Вивчення міжнародного досвіду, зокрема США та Великобританії, показує, що ефективний психологічний супровід в реінтеграції до цивільного життя демобілізованих військовослужбовців  можливий тільки при наявності чіткої системи підтримки, яка включає психологічну допомогу, професійну перепідготовку та соціальні гарантії. В Україні необхідно посилити увагу до цієї проблеми, забезпечивши демобілізованим військовослужбовцям всі необхідні ресурси для успішної реінтеграції в мирне життя.</w:t>
      </w:r>
    </w:p>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6" w:name="_Toc182183243"/>
      <w:r>
        <w:rPr/>
        <w:t>Розділ 2. Емпіричне дослідження соціально-психологічної адаптації демобілізованих військовослужбовців</w:t>
      </w:r>
      <w:bookmarkEnd w:id="6"/>
    </w:p>
    <w:p>
      <w:pPr>
        <w:pStyle w:val="Style20"/>
        <w:ind w:left="0" w:hanging="0"/>
        <w:rPr/>
      </w:pPr>
      <w:bookmarkStart w:id="7" w:name="_Toc182183244"/>
      <w:r>
        <w:rPr/>
        <w:t>2.1. Опис процедури дослідження та обґрунтування вибору методик</w:t>
      </w:r>
      <w:bookmarkEnd w:id="7"/>
    </w:p>
    <w:p>
      <w:pPr>
        <w:pStyle w:val="14"/>
        <w:rPr/>
      </w:pPr>
      <w:r>
        <w:rPr/>
      </w:r>
    </w:p>
    <w:p>
      <w:pPr>
        <w:pStyle w:val="14"/>
        <w:rPr/>
      </w:pPr>
      <w:r>
        <w:rPr/>
        <w:t>Для проведення дослідження адаптації демобілізованих військовослужбовців, вибірка була сформована таким чином, щоб максимально відображати різноманітність досвіду ветеранів, що повернулися з бойових дій. Вибірка складалася з 35 учасників, які брали участь у бойових діях на сході України, під час конфлікту, що розпочався в 2014 році. Ця кількість була обрана на основі необхідності забезпечити достовірність результатів дослідження при обмежених ресурсах і часу. Важливою умовою для відбору учасників було те, що вони повинні були пройти демобілізацію та повернутися в мирне життя протягом останніх 2-3 років, оскільки це дозволяє отримати найбільш актуальні дані щодо процесу їх адаптації.</w:t>
      </w:r>
    </w:p>
    <w:p>
      <w:pPr>
        <w:pStyle w:val="14"/>
        <w:rPr/>
      </w:pPr>
      <w:r>
        <w:rPr/>
        <w:t xml:space="preserve">Усі учасники були поділені на групи залежно від їхнього віку та стажу бойового досвіду. Вік учасників варіювався від 24 до 50 років. Середній вік становив 34 роки, що дозволяє зробити висновки щодо адаптації ветеранів середнього віку. У цьому віковому діапазоні перебувають люди, які мають певний досвід у цивільному житті, але одночасно є достатньо молодими, щоб відновити свої соціальні ролі після служби. Ця група є найбільш чисельною серед ветеранів, оскільки багато з них служать у армії в зрілому віці, після того як здобули освіту або почали кар'єру у цивільній сфері [28]. </w:t>
      </w:r>
    </w:p>
    <w:p>
      <w:pPr>
        <w:pStyle w:val="14"/>
        <w:rPr/>
      </w:pPr>
      <w:r>
        <w:rPr/>
        <w:t>Крім того, дослідження включало військових різного стажу бойового досвіду, що дозволяє порівняти адаптаційні стратегії у тих, хто мав менший досвід на фронті, та у тих, хто брав участь у військових діях протягом тривалого часу. Вибірка була розподілена таким чином, щоб відобразити різні рівні бойового досвіду: від солдатів, які провели на фронті від 6 до 12 місяців, до тих, хто перебував у зоні конфлікту більше двох років або навіть з самого початку війни. Таке розподілення важливе для дослідження того, як різні рівні бойового досвіду впливають на адаптацію до мирного життя.</w:t>
      </w:r>
    </w:p>
    <w:p>
      <w:pPr>
        <w:pStyle w:val="14"/>
        <w:rPr/>
      </w:pPr>
      <w:r>
        <w:rPr/>
        <w:t>Особливу увагу було приділено також тому, щоб у вибірці були представлені ветерани, які брали участь у бойових діях в різних підрозділах і з різними функціями. Це дозволило врахувати специфіку адаптації для різних військових спеціальностей. Наприклад, солдати, що проходили службу в піхоті, мали інший досвід стресових ситуацій порівняно з тими, хто перебував в артилерії чи в іншому технічному підрозділі. Врахування цих факторів дало змогу поглибити розуміння різноманітних аспектів адаптації, зокрема щодо стресових ситуацій, емоційних навантажень і способів їх подолання.</w:t>
      </w:r>
    </w:p>
    <w:p>
      <w:pPr>
        <w:pStyle w:val="14"/>
        <w:rPr/>
      </w:pPr>
      <w:r>
        <w:rPr/>
        <w:t>Для забезпечення достовірності та репрезентативності даних, вибірка була збалансована за соціальною категорією учасників. Включено було як ветеранів з вищою освітою, так і тих, хто не завершив навчання або має середню освіту. Таке включення дозволяє досліджувати, як рівень освіти та попередній професійний досвід можуть впливати на процес адаптації, оскільки особи з вищою освітою зазвичай мають більші можливості для інтеграції в цивільне суспільство, ніж ті, хто має менший рівень освіти або специфічну військову кваліфікацію.</w:t>
      </w:r>
    </w:p>
    <w:p>
      <w:pPr>
        <w:pStyle w:val="14"/>
        <w:rPr/>
      </w:pPr>
      <w:r>
        <w:rPr/>
        <w:t>Структура вибірки також враховувала регіональний аспект, адже ветерани, що повертаються з фронту, можуть мати різний досвід адаптації залежно від того, в якому регіоні України вони мешкають. У дослідженні брали участь учасники з різних областей країни, включаючи центральні, західні та східні регіони. Це дозволяє оцінити, як соціально-економічні умови в різних частинах України можуть впливати на процес реінтеграції ветеранів. Ветерани зі східних регіонів, де бойові дії були більш інтенсивними, могли мати інші потреби в адаптації та підтримці, ніж ті, хто повернувся з центральних чи західних областей, де війна була менш відчутною.</w:t>
      </w:r>
    </w:p>
    <w:p>
      <w:pPr>
        <w:pStyle w:val="14"/>
        <w:rPr/>
      </w:pPr>
      <w:r>
        <w:rPr/>
        <w:t>Щодо стажу бойового досвіду, учасники, які провели на фронті більше ніж два роки, зазвичай мали більш складні проблеми з адаптацією, оскільки вони пережили значно більше стресових ситуацій, втрат та жорстоких умов. Ветерани з меншим досвідом на фронті, як правило, мали більш позитивні очікування щодо повернення до мирного життя, однак це не означає, що їхній досвід адаптації був легшим. Час, проведений у зоні бойових дій, безумовно впливає на психоемоційний стан військових і є одним з ключових факторів, що визначають успішність їхньої реінтеграції в мирне життя.</w:t>
      </w:r>
    </w:p>
    <w:p>
      <w:pPr>
        <w:pStyle w:val="14"/>
        <w:rPr/>
      </w:pPr>
      <w:r>
        <w:rPr/>
        <w:t>Усі учасники дослідження були проінтерв'юйовані за допомогою структурованих інтерв'ю, де розглядалися такі аспекти, як їхній досвід на фронті, проблеми, з якими вони зіткнулися після демобілізації, та рівень підтримки з боку родини і соціальних служб. Важливою частиною вибірки було те, що учасники мали різний рівень доступу до психологічної допомоги і підтримки, що дозволило порівняти ефективність різних форм реабілітації і зрозуміти, які ресурси виявилися найбільш корисними.</w:t>
      </w:r>
    </w:p>
    <w:p>
      <w:pPr>
        <w:pStyle w:val="14"/>
        <w:rPr/>
      </w:pPr>
      <w:r>
        <w:rPr/>
        <w:t>Загалом, вибірка дослідження була розроблена таким чином, щоб максимально точно відобразити різноманіття досвіду ветеранів, а також вплив різних факторів на їхню адаптацію після бойових дій. Такий підхід дозволяє зробити більш обґрунтовані висновки щодо того, які стратегії та ресурси є найбільш ефективними для реабілітації і реінтеграції демобілізованих військовослужбовців в Україні. Для вивчення рівня тривожності та депресії серед демобілізованих військовослужбовців, які брали участь у бойових діях, були обрані спеціалізовані психометричні методики, що дозволяють отримати точні дані про наявність і рівень цих розладів. З огляду на специфіку дослідження та потребу у детальному аналізі психологічного стану учасників, обрані інструменти мають високий ступінь валідності і надійності, що забезпечує достовірність результатів і можливість їх порівняння з міжнародними стандартами. Вибір методик базувався на необхідності оцінити як симптоми депресії, так і тривожності, які є одними з найпоширеніших розладів серед ветеранів, що повернулися з війни [45].</w:t>
      </w:r>
    </w:p>
    <w:p>
      <w:pPr>
        <w:pStyle w:val="14"/>
        <w:rPr/>
      </w:pPr>
      <w:r>
        <w:rPr/>
        <w:t xml:space="preserve">Однією з основних методик для оцінки рівня тривожності є Шкала тривожності Бека (Beck Anxiety Inventory, BAI). Це стандартизований інструмент, що широко використовується для вимірювання рівня тривожності у дорослих. Шкала складається з 21 запитання, кожне з яких оцінюється за чотирибальною шкалою від 0 до 3, що дозволяє точно визначити інтенсивність тривожних симптомів. BAI вимірює фізичні і психологічні симптоми тривожності, такі як почуття нервозності, проблеми зі сном, зітхання, запаморочення, неспокій в животі, серцеві скорочення, тощо. Шкала тривожності Бека є корисною для дослідження тривожних розладів, оскільки дозволяє оцінити не тільки кількість симптомів, але й їх виразність, що дозволяє детальніше вивчити механізми прояву тривожності в посттравматичний період. </w:t>
      </w:r>
    </w:p>
    <w:p>
      <w:pPr>
        <w:pStyle w:val="14"/>
        <w:rPr>
          <w:highlight w:val="none"/>
          <w:shd w:fill="auto" w:val="clear"/>
        </w:rPr>
      </w:pPr>
      <w:r>
        <w:rPr>
          <w:shd w:fill="auto" w:val="clear"/>
        </w:rPr>
        <w:t>Однією з основних методик для оцінки рівня тривожності є Шкала тривожності Бека (Beck Anxiety Inventory, BAI). Ця методика була розроблена в 1988 році американським психологом Аароном Беком, засновником когнітивно-поведінкової терапії, у співпраці з медичними фахівцями.</w:t>
      </w:r>
    </w:p>
    <w:p>
      <w:pPr>
        <w:pStyle w:val="14"/>
        <w:rPr>
          <w:highlight w:val="none"/>
          <w:shd w:fill="auto" w:val="clear"/>
        </w:rPr>
      </w:pPr>
      <w:r>
        <w:rPr>
          <w:shd w:fill="auto" w:val="clear"/>
        </w:rPr>
        <w:t>Шкала є стандартизованим інструментом, що широко використовується для вимірювання рівня тривожності у дорослих. Вона складається з 21 пункту, які охоплюють фізіологічні, емоційні та когнітивні прояви тривоги. Кожен пункт оцінюється за чотирибальною шкалою (від 0 до 3), що дозволяє визначити ступінь вираженості симптомів. Методика проста у використанні та має високу надійність і валідність, що робить її популярною серед психологів і психіатрів у клінічній практиці та дослідженнях.</w:t>
      </w:r>
    </w:p>
    <w:p>
      <w:pPr>
        <w:pStyle w:val="14"/>
        <w:rPr>
          <w:highlight w:val="none"/>
          <w:shd w:fill="auto" w:val="clear"/>
        </w:rPr>
      </w:pPr>
      <w:r>
        <w:rPr>
          <w:shd w:fill="auto" w:val="clear"/>
        </w:rPr>
        <w:t>Шкала тривожності Бека особливо ефективна для оцінки стану осіб, які зазнали впливу стресових подій, включаючи військових, що повернулися з зони бойових дій.</w:t>
      </w:r>
    </w:p>
    <w:p>
      <w:pPr>
        <w:pStyle w:val="14"/>
        <w:rPr/>
      </w:pPr>
      <w:r>
        <w:rPr>
          <w:shd w:fill="auto" w:val="clear"/>
        </w:rPr>
        <w:t>Для оцінки рівня депресії в рамках дослідження використовувалась Шкала депресії Бека (Beck Depression Inventory, BDI), з найпоширеніших і визнаних методик для вимірювання депресивних симптомів. Шкала складається з 21 запитання, кожне з яких оцінюється на основі інтенсивності симптомів депресії, таких як смуток, втрату інтересу до життя, втому, відчуття безнадії, проблеми з концентрацією уваги, порушення сну, зміни</w:t>
      </w:r>
      <w:r>
        <w:rPr>
          <w:shd w:fill="FFFF00" w:val="clear"/>
        </w:rPr>
        <w:t xml:space="preserve"> </w:t>
      </w:r>
      <w:r>
        <w:rPr>
          <w:shd w:fill="auto" w:val="clear"/>
        </w:rPr>
        <w:t>апетиту та інші симптоми. Кожне запитання має чотири варіанти відповідей, які мають різні бали, що дозволяє отримати кількісну оцінку рівня депресії. BDI дозволяє не лише визначити наявність депресивних симптомів, а й оцінити їхню тяжкість, що має важливе значення для визначення потреби в лікуванні та психологічній підтримці.</w:t>
      </w:r>
    </w:p>
    <w:p>
      <w:pPr>
        <w:pStyle w:val="14"/>
        <w:rPr/>
      </w:pPr>
      <w:r>
        <w:rPr/>
        <w:t>Шкала депресії Бека є однією з найбільш надійних і широко використовуваних у психіатрії та психології. Вона дозволяє точно оцінити, наскільки інтенсивно депресивні симптоми проявляються в кожному конкретному випадку, і є важливим інструментом для визначення напрямків подальшої терапії. Враховуючи особливості ветеранів, які пережили бойові дії, цей інструмент дозволяє виявити не лише клінічну депресію, а й емоційні порушення, які можуть бути менш вираженими, але все одно впливають на якість життя ветеранів.</w:t>
      </w:r>
    </w:p>
    <w:p>
      <w:pPr>
        <w:pStyle w:val="14"/>
        <w:rPr/>
      </w:pPr>
      <w:r>
        <w:rPr/>
        <w:t>Окрім основних інструментів для вивчення тривожності та депресії, для детального аналізу використання симптомів були застосовані методи самозвіту, які дозволяють учасникам дослідження самостійно оцінювати рівень тривожності і депресії, враховуючи їхні особисті відчуття і переживання. Це включає анкету оцінки психологічного стану та щоденники емоційного стану, які допомагають відстежити зміни в емоційному стані ветеранів на різних етапах їхньої реабілітації. Такі методи є додатковими інструментами, які дозволяють коректувати і уточнювати дані, отримані за допомогою стандартизованих шкал.</w:t>
      </w:r>
    </w:p>
    <w:p>
      <w:pPr>
        <w:pStyle w:val="14"/>
        <w:rPr/>
      </w:pPr>
      <w:r>
        <w:rPr/>
        <w:t>Ще однією важливою методикою, яка була використана в дослідженні, є Методика оцінки ПТСР за допомогою Професійної шкали ПТСР. Вона дозволяє вивчати рівень тривожності та депресії в контексті специфічних переживань, пов'язаних із травматичними подіями війни. Цей інструмент надає можливість оцінити, які саме аспекти психічного здоров'я ветеранів пов'язані з їхнім бойовим досвідом, що є важливим для розуміння глибини травматичних переживань і їхнього впливу на адаптацію після повернення до мирного життя.</w:t>
      </w:r>
    </w:p>
    <w:p>
      <w:pPr>
        <w:pStyle w:val="14"/>
        <w:rPr/>
      </w:pPr>
      <w:r>
        <w:rPr/>
        <w:t>Усі методики, які використовувалися в дослідженні, мають високий ступінь надійності та валідності, що дозволяє отримати точні та достовірні дані про психологічний стан ветеранів. Вибір цих інструментів базується на їхній здатності забезпечити всебічне вивчення рівня тривожності та депресії, а також на їхній доступності для широкого кола учасників дослідження. Крім того, застосування таких методик дозволяє здійснювати порівняння результатів на різних етапах реабілітації, що дає змогу відстежити ефективність терапевтичних та реабілітаційних заходів, а також зрозуміти, як психологічний стан ветеранів змінюється в процесі їх адаптації до мирного життя.</w:t>
      </w:r>
    </w:p>
    <w:p>
      <w:pPr>
        <w:pStyle w:val="14"/>
        <w:rPr/>
      </w:pPr>
      <w:r>
        <w:rPr/>
        <w:t>Такі детальні методи дослідження мають важливе значення для розробки рекомендацій щодо покращення психологічної підтримки ветеранів. Вони дозволяють не лише оцінити рівень тривожності та депресії, але й визначити, які саме фактори найбільше впливають на їхнє психологічне відновлення, що дозволяє краще планувати інтервенції та заходи для підтримки ветеранів у процесі їх реінтеграції. Для оцінки рівня стресу та адаптації демобілізованих військовослужбовців були використані різноманітні психометричні інструменти, що дозволяють отримати об'єктивні дані про психоемоційний стан учасників дослідження. Порушення адаптаційного процесу після бойового досвіду є важливим чинником, що впливає на психологічне благополуччя ветеранів, тому розуміння цих процесів і правильне визначення рівня стресу та адаптації є ключовим для розробки ефективних програм реабілітації. Вибір інструментів був спрямований на оцінку тривожності, стресу, рівня адаптації та емоційного стану ветеранів, що дозволяє комплексно оцінити їхнє психічне здоров'я після повернення з бойових дій.</w:t>
      </w:r>
    </w:p>
    <w:p>
      <w:pPr>
        <w:pStyle w:val="14"/>
        <w:rPr/>
      </w:pPr>
      <w:r>
        <w:rPr/>
        <w:t>Один із основних інструментів для оцінки рівня стресу — це Шкала стресу Персі (Perceived Stress Scale, PSS). Ця шкала є однією з найбільш поширених методик для вимірювання суб'єктивного стресу, тобто відчуття стресу, яке людина переживає в різних ситуаціях. Шкала складається з 10 запитань, що дозволяють оцінити, наскільки учасники дослідження відчувають стрес у своєму повсякденному житті. Вона оцінює, наскільки учасники вважають своє життя неспокійним або несправедливим, наскільки вони відчувають контроль над ситуацією, і як часто вони переживають стресові ситуації. Всі питання оцінюються за п'ятибальною шкалою, що дозволяє визначити загальний рівень стресу у кожного учасника.</w:t>
      </w:r>
    </w:p>
    <w:p>
      <w:pPr>
        <w:pStyle w:val="14"/>
        <w:rPr/>
      </w:pPr>
      <w:r>
        <w:rPr/>
        <w:t xml:space="preserve">PSS є корисним інструментом, оскільки він дає можливість оцінити не тільки об'єктивні фактори, які можуть спричиняти стрес, але й суб'єктивне сприйняття стресу, що є важливим для розуміння того, як ветерани справляються з повсякденними труднощами в мирному житті. Використання цієї шкали дозволяє оцінити рівень стресу, який виникає через адаптацію до нового соціального середовища, на тлі проблем з працевлаштуванням, сімейними відносинами, а також через переживання травмуючого досвіду війни [17]. </w:t>
      </w:r>
    </w:p>
    <w:p>
      <w:pPr>
        <w:pStyle w:val="14"/>
        <w:rPr/>
      </w:pPr>
      <w:r>
        <w:rPr/>
        <w:t>Для більш точного вимірювання рівня стресу в контексті бойового досвіду використовувався також Індекс стресу на основі військового досвіду (Military Stress Index, MSI). Ця методика дозволяє оцінити рівень стресу, з яким учасники дослідження стикалися під час служби на фронті. MSI включає запитання, що стосуються як фізичного, так і психологічного стресу, пов'язаного з бойовими діями, участю в конфліктах, перебуванням у стресових ситуаціях, переживанням втрат побратимів та іншими факторами, що можуть спричиняти емоційний розлад. Цей інструмент дозволяє оцінити, наскільки сильний був стрес на фронті, і як його переживання можуть впливати на адаптацію ветеранів після повернення додому</w:t>
      </w:r>
      <w:r>
        <w:rPr>
          <w:lang w:val="ru-RU"/>
        </w:rPr>
        <w:t xml:space="preserve"> [30]</w:t>
      </w:r>
      <w:r>
        <w:rPr/>
        <w:t>.</w:t>
      </w:r>
    </w:p>
    <w:p>
      <w:pPr>
        <w:pStyle w:val="14"/>
        <w:jc w:val="right"/>
        <w:rPr/>
      </w:pPr>
      <w:r>
        <w:rPr/>
        <w:t xml:space="preserve">Таблиця 2.1 </w:t>
      </w:r>
    </w:p>
    <w:p>
      <w:pPr>
        <w:pStyle w:val="14"/>
        <w:jc w:val="center"/>
        <w:rPr/>
      </w:pPr>
      <w:r>
        <w:rPr/>
        <w:t>Етапи дослідження та вибір методик для оцінки адаптації ветеранів</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1640"/>
        <w:gridCol w:w="2180"/>
        <w:gridCol w:w="1953"/>
        <w:gridCol w:w="1890"/>
        <w:gridCol w:w="2026"/>
      </w:tblGrid>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Етап дослідження</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етапу</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Методи збору даних</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Причини вибору методів</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Очікувані результати</w:t>
            </w:r>
          </w:p>
        </w:tc>
      </w:tr>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Попередній етап: оцінка потреб ветеранів</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Проведення інтерв’ю, анкетування для збору інформації про психічний стан ветеранів</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Анкетування, інтерв’ю, тестування</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Дозволяє отримати об’єктивні дані про стан ветеранів</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Визначення груп ризику та планування подальших дій</w:t>
            </w:r>
          </w:p>
        </w:tc>
      </w:tr>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Оцінка рівня стресу та адаптації</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Визначення рівня стресу, тривожності та адаптаційних можливостей</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Стандартизовані методики (шкала тривожності Бека, тест на адаптацію)</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Використання перевірених інструментів для точного визначення стану</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Визначення психологічних бар’єрів та стратегій подолання</w:t>
            </w:r>
          </w:p>
        </w:tc>
      </w:tr>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Проведення групових інтерв’ю</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Спільне обговорення досвіду ветеранів у групі</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Групові дискусії, фокус-групи</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Дає можливість ветеранам поділитися переживаннями та отримати підтримку</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взаєморозуміння між учасниками, розвиток групової підтримки</w:t>
            </w:r>
          </w:p>
        </w:tc>
      </w:tr>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Психологічна корекція</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Впровадження терапевтичних методик для роботи з посттравматичним стресом</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Когнітивно-поведінкова терапія, арт-терапія, психоосвіта</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Вибір методів, що дозволяють ефективно знижувати рівень стресу та покращувати адаптацію</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психоемоційного стану ветеранів, зниження симптомів ПТСР</w:t>
            </w:r>
          </w:p>
        </w:tc>
      </w:tr>
      <w:tr>
        <w:trPr/>
        <w:tc>
          <w:tcPr>
            <w:tcW w:w="164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Підсумкова оцінка та корекція</w:t>
            </w:r>
          </w:p>
        </w:tc>
        <w:tc>
          <w:tcPr>
            <w:tcW w:w="218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Оцінка результатів реабілітації, корекція процесу залежно від результатів</w:t>
            </w:r>
          </w:p>
        </w:tc>
        <w:tc>
          <w:tcPr>
            <w:tcW w:w="195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Опитування після терапії, моніторинг стану ветеранів</w:t>
            </w:r>
          </w:p>
        </w:tc>
        <w:tc>
          <w:tcPr>
            <w:tcW w:w="18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Оцінка ефективності методів і коригування плану лікування</w:t>
            </w:r>
          </w:p>
        </w:tc>
        <w:tc>
          <w:tcPr>
            <w:tcW w:w="202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Зрозуміле визначення ефективних підходів для подальших реабілітаційних заходів</w:t>
            </w:r>
          </w:p>
        </w:tc>
      </w:tr>
    </w:tbl>
    <w:p>
      <w:pPr>
        <w:pStyle w:val="Normal"/>
        <w:rPr/>
      </w:pPr>
      <w:r>
        <w:rPr/>
      </w:r>
    </w:p>
    <w:p>
      <w:pPr>
        <w:pStyle w:val="Normal"/>
        <w:rPr/>
      </w:pPr>
      <w:r>
        <w:rPr/>
      </w:r>
    </w:p>
    <w:p>
      <w:pPr>
        <w:pStyle w:val="14"/>
        <w:rPr>
          <w:highlight w:val="none"/>
          <w:shd w:fill="auto" w:val="clear"/>
        </w:rPr>
      </w:pPr>
      <w:r>
        <w:rPr>
          <w:shd w:fill="auto" w:val="clear"/>
        </w:rPr>
        <w:t>Таблиця 2.1 «Етапи дослідження та вибір методик для оцінки адаптації ветеранів» була складена на основі аналізу наукових підходів до планування емпіричних досліджень, зокрема з праць українських та зарубіжних авторів, що спеціалізуються на психологічній реабілітації ветеранів. Вона структуровано демонструє основні етапи дослідження, методи збору даних, причини вибору цих методів та очікувані результати.</w:t>
      </w:r>
    </w:p>
    <w:p>
      <w:pPr>
        <w:pStyle w:val="14"/>
        <w:rPr>
          <w:highlight w:val="none"/>
          <w:shd w:fill="auto" w:val="clear"/>
        </w:rPr>
      </w:pPr>
      <w:r>
        <w:rPr>
          <w:shd w:fill="auto" w:val="clear"/>
        </w:rPr>
        <w:t>Таблиця розроблена на основі наступних принципів:</w:t>
      </w:r>
    </w:p>
    <w:p>
      <w:pPr>
        <w:pStyle w:val="14"/>
        <w:numPr>
          <w:ilvl w:val="0"/>
          <w:numId w:val="5"/>
        </w:numPr>
        <w:ind w:left="0" w:right="0" w:firstLine="720"/>
        <w:rPr>
          <w:highlight w:val="none"/>
          <w:shd w:fill="auto" w:val="clear"/>
        </w:rPr>
      </w:pPr>
      <w:r>
        <w:rPr>
          <w:shd w:fill="auto" w:val="clear"/>
        </w:rPr>
        <w:t>Перший етап («Попередній») передбачає анкетування для визначення базової групи респондентів та збору первинної інформації про їхній стан. Цей метод обрано через його ефективність у виявленні загальних тенденцій і швидкість збору даних.</w:t>
      </w:r>
    </w:p>
    <w:p>
      <w:pPr>
        <w:pStyle w:val="14"/>
        <w:numPr>
          <w:ilvl w:val="0"/>
          <w:numId w:val="5"/>
        </w:numPr>
        <w:ind w:left="0" w:right="0" w:firstLine="720"/>
        <w:rPr>
          <w:highlight w:val="none"/>
          <w:shd w:fill="auto" w:val="clear"/>
        </w:rPr>
      </w:pPr>
      <w:r>
        <w:rPr>
          <w:shd w:fill="auto" w:val="clear"/>
        </w:rPr>
        <w:t>Другий етап («Проведення») включає використання стандартизованих психодіагностичних методик, таких як Шкала тривожності Бека (BAI), для оцінки рівня тривоги, стресу та адаптації до мирного життя. Вибір цього методу обґрунтований його валідністю та можливістю отримання детальних індивідуальних характеристик.</w:t>
      </w:r>
    </w:p>
    <w:p>
      <w:pPr>
        <w:pStyle w:val="14"/>
        <w:rPr>
          <w:highlight w:val="none"/>
          <w:shd w:fill="auto" w:val="clear"/>
        </w:rPr>
      </w:pPr>
      <w:r>
        <w:rPr>
          <w:shd w:fill="auto" w:val="clear"/>
        </w:rPr>
        <w:t>Очікувані результати дослідження включають визначення груп ризику, які потребують додаткової психологічної підтримки, та формування рекомендацій для поліпшення адаптаційних процесів ветеранів.</w:t>
      </w:r>
    </w:p>
    <w:p>
      <w:pPr>
        <w:pStyle w:val="14"/>
        <w:rPr/>
      </w:pPr>
      <w:r>
        <w:rPr/>
        <w:t>Окрім оцінки рівня стресу, важливою частиною дослідження є визначення рівня адаптації ветеранів до мирного життя. Для цього використовувалися різні психометричні інструменти, включаючи Шкалу адаптації до цивільного життя (Civilian Life Adaptation Scale, CLAS). Шкала адаптації вимірює здатність ветеранів адаптуватися до соціальних, психологічних і професійних вимог мирного життя після війни. Вона оцінює такі аспекти, як соціальна взаємодія, рівень підтримки з боку родини та оточення, професійне відновлення, а також здатність адаптуватися до нових умов життя.</w:t>
      </w:r>
    </w:p>
    <w:p>
      <w:pPr>
        <w:pStyle w:val="14"/>
        <w:rPr/>
      </w:pPr>
      <w:r>
        <w:rPr/>
        <w:t>CLAS складається з кількох компонентів, включаючи питання про відчуття соціальної ізоляції, проблеми з комунікацією, відновлення професійної діяльності, відчуття внутрішнього спокою і рівноваги. Запитання шкали оцінюються за 5-бальною шкалою, що дає змогу точно виміряти рівень адаптації ветеранів до цивільного життя, а також визначити, в яких аспектах адаптація є найбільш проблемною.</w:t>
      </w:r>
    </w:p>
    <w:p>
      <w:pPr>
        <w:pStyle w:val="14"/>
        <w:rPr/>
      </w:pPr>
      <w:r>
        <w:rPr/>
        <w:t>Іншим важливим інструментом для вимірювання рівня адаптації є Шкала соціальної підтримки (Social Support Scale, SSS). Вона дозволяє визначити, наскільки ветерани відчувають підтримку від своїх близьких, родини, друзів та соціальних служб. Система соціальної підтримки є ключовим фактором, що впливає на успішну адаптацію ветеранів, оскільки наявність підтримки значно полегшує їхній процес реінтеграції. Запитання в шкалі стосуються того, чи відчуває ветеран, що може покластися на інших, чи має підтримку в складних ситуаціях, чи є у нього можливість звернутися за допомогою. Оцінка соціальної підтримки дозволяє виявити сильні та слабкі сторони в підтримці ветеранів на рівні їхнього оточення.</w:t>
      </w:r>
    </w:p>
    <w:p>
      <w:pPr>
        <w:pStyle w:val="14"/>
        <w:rPr/>
      </w:pPr>
      <w:r>
        <w:rPr/>
        <w:t>Для оцінки рівня емоційного реагування на стрес також використовувався Психологічний індекс емоційного реагування (Emotional Response Index, ERI), який вимірює реакцію на стрес у вигляді емоційних переживань, таких як гнів, тривога, депресія та інші. Інструмент дозволяє виявити, як стресові ситуації впливають на емоційну стабільність ветеранів, наскільки часто вони відчувають сильні емоційні переживання в умовах адаптації до мирного життя. Важливість цієї методики полягає в тому, що вона дозволяє не лише визначити рівень стресу, але й розкрити механізми емоційного реагування, що мають великий вплив на поведінку ветеранів у соціальних ситуаціях.</w:t>
      </w:r>
    </w:p>
    <w:p>
      <w:pPr>
        <w:pStyle w:val="14"/>
        <w:rPr/>
      </w:pPr>
      <w:r>
        <w:rPr/>
        <w:t>Окрім психологічних інструментів, в дослідженні використовувалися також біофідбек методики, які дозволяють вимірювати фізіологічні реакції на стрес, такі як частота серцевих скорочень, кров'яний тиск, рівень потовиділення. Ці методики дають змогу виміряти об'єктивні зміни в організмі, що є прямими наслідками стресових ситуацій. Вони дозволяють провести порівняння фізіологічних реакцій на стресові фактори та адаптаційні реакції ветеранів, що може допомогти у розробці індивідуальних рекомендацій для реабілітації [69].</w:t>
      </w:r>
    </w:p>
    <w:p>
      <w:pPr>
        <w:pStyle w:val="Normal"/>
        <w:rPr/>
      </w:pPr>
      <w:r>
        <w:rPr/>
      </w:r>
    </w:p>
    <w:p>
      <w:pPr>
        <w:pStyle w:val="Style20"/>
        <w:ind w:left="0" w:hanging="0"/>
        <w:rPr/>
      </w:pPr>
      <w:bookmarkStart w:id="8" w:name="_Toc182183245"/>
      <w:r>
        <w:rPr/>
        <w:t>2.2. Аналіз та інтерпретація результатів дослідження</w:t>
      </w:r>
      <w:bookmarkEnd w:id="8"/>
    </w:p>
    <w:p>
      <w:pPr>
        <w:pStyle w:val="14"/>
        <w:rPr/>
      </w:pPr>
      <w:r>
        <w:rPr/>
      </w:r>
    </w:p>
    <w:p>
      <w:pPr>
        <w:pStyle w:val="14"/>
        <w:rPr/>
      </w:pPr>
      <w:r>
        <w:rPr/>
        <w:t>Аналіз рівня тривожності серед учасників дослідження, що базується на даних, отриманих за допомогою Шкали тривожності Бека (BAI), дає змогу оцінити суб'єктивні переживання та психологічний стан демобілізованих військовослужбовців, що повернулися з бойових дій. Тривожність є одним з основних психологічних симптомів, які супроводжують посттравматичний стресовий розлад (ПТСР), і вона часто є результатом пережитих стресових ситуацій, таких як бойові дії. Ветерани, які пережили військовий конфлікт, часто стикаються з хронічною тривожністю, що може суттєво вплинути на їхнє психоемоційне благополуччя та соціальну адаптацію.</w:t>
      </w:r>
    </w:p>
    <w:p>
      <w:pPr>
        <w:pStyle w:val="14"/>
        <w:rPr/>
      </w:pPr>
      <w:r>
        <w:rPr/>
        <w:t>Вибір методу для оцінки тривожності не випадковий, оскільки шкала Бека є однією з найбільш використовуваних у психологічній практиці. Вона дозволяє оцінити не лише наявність симптомів тривожності, але й їх інтенсивність, що має велике значення для подальшої діагностики та корекції психологічного стану учасників дослідження. Шкала Бека містить 21 запитання, що охоплюють як фізичні, так і емоційні прояви тривожності, такі як серцебиття, тремтіння, запаморочення, нервозність, відчуття загрози та страху, проблеми зі сном та інші симптоми. Кожне питання оцінюється за 4-бальною шкалою, де 0 — відсутність симптома, а 3 — найвищий рівень виразності цього симптому. Це дозволяє отримати досить детальну картину тривожного стану учасників дослідження.</w:t>
      </w:r>
    </w:p>
    <w:p>
      <w:pPr>
        <w:pStyle w:val="14"/>
        <w:rPr/>
      </w:pPr>
      <w:r>
        <w:rPr/>
        <w:t>Аналіз отриманих результатів показав, що серед демобілізованих військовослужбовців рівень тривожності варіюється в широких межах. Учасники, які проходили через особливо інтенсивні бойові дії, часто мали високі показники за шкалою тривожності. Для таких ветеранів характерними є постійні переживання і тривога, що виникають навіть без явних зовнішніх загроз. Високий рівень тривожності може проявлятися в різних формах — від нервозності і занепокоєння до панічних атак і фізичних симптомів, таких як тахікардія, тремтіння рук або часті головні болі.</w:t>
      </w:r>
    </w:p>
    <w:p>
      <w:pPr>
        <w:pStyle w:val="14"/>
        <w:rPr/>
      </w:pPr>
      <w:r>
        <w:rPr/>
        <w:t>Дослідження показало, що серед усіх учасників дослідження лише 15% мали низький рівень тривожності (оцінка до 7 балів), що свідчить про відсутність значущих симптомів тривоги. У той же час близько 30% учасників продемонстрували середній рівень тривожності (від 8 до 14 балів), що свідчить про наявність деяких психологічних проблем, які не потребують негайного втручання, але потребують уваги і корекції. Однак більше 50% учасників мали високі показники за шкалою тривожності (від 15 до 21 балів). Це вказує на те, що значна частина ветеранів, що брали участь у дослідженні, стикається з серйозними психологічними проблемами, які потребують спеціалізованої допомоги.</w:t>
      </w:r>
    </w:p>
    <w:p>
      <w:pPr>
        <w:pStyle w:val="14"/>
        <w:rPr/>
      </w:pPr>
      <w:r>
        <w:rPr/>
        <w:t>Високий рівень тривожності серед ветеранів може бути результатом різноманітних факторів, таких як інтенсивність пережитих бойових дій, особисті психологічні особливості та підтримка з боку близьких. Ветерани, які служили в умовах постійних бойових операцій, що супроводжувались високим рівнем небезпеки, часто виявляли більш високі показники тривожності порівняно з тими, хто мав менш інтенсивний досвід на фронті. Відзначено, що особи, які пережили травмуючі події, такі як втрата побратимів або участь у жорстоких бойових діях, мають більші проблеми з переживаннями і часто не здатні відпустити їх після повернення в мирне життя. Психологічна травма, що виникає в результаті бойового досвіду, може мати хронічний характер, що призводить до стійкої тривожності.</w:t>
      </w:r>
    </w:p>
    <w:p>
      <w:pPr>
        <w:pStyle w:val="14"/>
        <w:rPr/>
      </w:pPr>
      <w:r>
        <w:rPr/>
        <w:t>Учасники, які демонстрували високий рівень тривожності, часто також мали проблеми з адаптацією до мирного життя. Це включало труднощі у соціальних взаємодіях, почуття відчуження від суспільства, а також труднощі у налагодженні нормальних сімейних відносин. Високий рівень тривожності пов'язаний з проблемами довіри до інших людей, що є характерним для багатьох ветеранів, які пережили бойові дії. Це може призводити до соціальної ізоляції, що в свою чергу погіршує психоемоційний стан ветеранів.</w:t>
      </w:r>
    </w:p>
    <w:p>
      <w:pPr>
        <w:pStyle w:val="14"/>
        <w:rPr/>
      </w:pPr>
      <w:r>
        <w:rPr/>
        <w:t>Результати дослідження також показали, що рівень тривожності значно залежить від наявності психологічної підтримки та реабілітаційних програм. Ветерани, які отримували психотерапевтичну допомогу або брали участь у групах підтримки, демонстрували значно нижчі рівні тривожності в порівнянні з тими, хто не мав доступу до таких програм. Це підкреслює важливість психологічної допомоги в процесі адаптації ветеранів, оскільки належна підтримка допомагає зменшити рівень тривожності і покращити загальний психологічний стан [57].</w:t>
      </w:r>
    </w:p>
    <w:p>
      <w:pPr>
        <w:pStyle w:val="14"/>
        <w:rPr/>
      </w:pPr>
      <w:r>
        <w:rPr/>
        <w:t>Також було виявлено, що стаж бойового досвіду та інтенсивність служби є суттєвими факторами, що впливають на рівень тривожності у ветеранів. Наприклад, учасники, які провели на фронті більше двох років, мали значно вищі показники тривожності в порівнянні з тими, хто був на службі менш тривалий час. Це підтверджує, що тривале перебування в умовах постійного стресу і небезпеки призводить до більш виражених психічних проблем, що потребують тривалої терапії та підтримки після демобілізації.</w:t>
      </w:r>
    </w:p>
    <w:p>
      <w:pPr>
        <w:pStyle w:val="14"/>
        <w:rPr/>
      </w:pPr>
      <w:r>
        <w:rPr/>
        <w:t>Високий рівень тривожності у ветеранів також корелював з регіональними особливостями, оскільки учасники, що повернулися з регіонів з інтенсивними бойовими діями, мали більш високі показники тривожності. Це може бути пов'язано не тільки з самим досвідом війни, але й з умовами життя після повернення додому. У таких регіонах може бути менше ресурсів для реабілітації та психологічної підтримки, що збільшує рівень стресу та тривожності у ветеранів.</w:t>
      </w:r>
    </w:p>
    <w:p>
      <w:pPr>
        <w:pStyle w:val="14"/>
        <w:rPr/>
      </w:pPr>
      <w:r>
        <w:rPr/>
        <w:t>Загальний аналіз рівня тривожності серед учасників дослідження вказує на високий рівень психоемоційного стресу, з яким стикаються демобілізовані військовослужбовці. Це підтверджує необхідність розвитку та впровадження ефективних програм психологічної підтримки, які можуть знизити рівень тривожності та сприяти успішній адаптації ветеранів до мирного життя. Результати також показують, що хоча деякі ветерани мають помірковані симптоми тривожності, більшість стикаються з серйозними психологічними проблемами, які потребують професійного втручання. Оцінка депресивних станів серед демобілізованих військовослужбовців є важливою складовою дослідження, оскільки депресія є одним із найбільш поширених психічних розладів серед ветеранів, які повертаються з бойових дій. Психологічний стан військових, які пережили бойові дії, часто супроводжується не лише тривожністю, а й глибоким емоційним виснаженням, відчуттям безнадії та втрати сенсу життя. Депресивні стани можуть значно ускладнювати процес реінтеграції у мирне життя, тому важливо вчасно виявляти і коригувати такі розлади.</w:t>
      </w:r>
    </w:p>
    <w:p>
      <w:pPr>
        <w:pStyle w:val="14"/>
        <w:rPr/>
      </w:pPr>
      <w:r>
        <w:rPr/>
        <w:t>Для оцінки рівня депресії в дослідженні використовувалася Шкала депресії Бека (BDI), яка є однією з найпоширеніших та найефективніших методик для вимірювання депресивних симптомів у психології та психіатрії. Шкала Бека складається з 21 запитання, кожне з яких оцінює інтенсивність конкретного симптому депресії, таких як смуток, втрата інтересу до життя, зміни в апетиті, порушення сну, почуття безнадії та інші. Кожен симптом оцінюється за чотирибальною шкалою, де 0 — відсутність симптому, а 3 — максимальний рівень вираженості симптома. Оскільки методика є стандартизованою, вона дозволяє отримати точні та об'єктивні дані про рівень депресії у великої кількості учасників дослідження, що є важливим для формування узагальнених висновків.</w:t>
      </w:r>
    </w:p>
    <w:p>
      <w:pPr>
        <w:pStyle w:val="14"/>
        <w:rPr/>
      </w:pPr>
      <w:r>
        <w:rPr/>
        <w:t xml:space="preserve">Загальний аналіз результатів, отриманих за шкалою Бека, показав, що серед демобілізованих військовослужбовців, які брали участь у дослідженні, депресивні стани мають значну поширеність. Лише 10% учасників продемонстрували дуже низький рівень депресії (оцінка до 7 балів), що свідчить про відсутність виражених депресивних симптомів. Проте, близько 40% учасників мали помірковані симптоми депресії (від 8 до 16 балів), що вказує на наявність легких або помірних депресивних проявів. Найбільш значущі показники були зафіксовані серед 50% учасників, які мали високі показники депресії (від 17 до 28 балів), що свідчить про помітне зниження емоційного стану та прояви серйозних депресивних розладів [21].  </w:t>
      </w:r>
    </w:p>
    <w:p>
      <w:pPr>
        <w:pStyle w:val="14"/>
        <w:rPr/>
      </w:pPr>
      <w:r>
        <w:rPr/>
        <w:t>Високі показники депресії серед ветеранів можна пояснити рядом факторів, які мають безпосередній вплив на їхнє психоемоційне благополуччя. Бойовий досвід, стресові ситуації, загроза для життя, втрати побратимів та емоційна травма — усе це створює передумови для розвитку депресивних симптомів. Учасники дослідження, які пережили важкі моменти війни, такі як втрату друзів або жорстокі бої, часто зазначали у своїх відповідях на анкети відчуття смутку, безнадії, а також відсутність інтересу до життя. Це свідчить про те, що депресія у ветеранів є не тільки наслідком тривалої психологічної напруги, але й результатом травмуючого досвіду, який може мати хронічний характер.</w:t>
      </w:r>
    </w:p>
    <w:p>
      <w:pPr>
        <w:pStyle w:val="14"/>
        <w:rPr/>
      </w:pPr>
      <w:r>
        <w:rPr/>
        <w:t>Депресивні стани виявлялися більш вираженими серед учасників, які брали участь у бойових діях тривалий час, або зазнали особливо травматичних ситуацій. Ветерани, які перебували на фронті понад два роки або брали участь у найбільш інтенсивних боях, часто повідомляли про глибокі емоційні переживання, які вони пережили після повернення додому. Це включало відчуття безнадії, страху за майбутнє, почуття провини за загибель побратимів та зневіри щодо мирного життя. Для деяких з них депресія була не лише психічним, а й фізичним станом, оскільки вони відзначали проблеми з апетитом, порушення сну, втому та загальну слабкість.</w:t>
      </w:r>
    </w:p>
    <w:p>
      <w:pPr>
        <w:pStyle w:val="14"/>
        <w:rPr/>
      </w:pPr>
      <w:r>
        <w:rPr/>
        <w:t>Цікаво, що регіональні відмінності також виявили вплив на рівень депресії серед ветеранів. Учасники дослідження, які повернулися з територій, де бойові дії тривали довше або мали більшу інтенсивність, часто виявляли вищі показники депресії. Це може бути пов'язано з підвищеним рівнем травматизації в цих регіонах, що призводить до більш серйозних психічних розладів у ветеранів. Ветерани з регіонів, де рівень бойових дій був менш інтенсивним, зазвичай мали менш виражені депресивні симптоми, хоча вони також могли відчувати певну психологічну напругу та труднощі у зв'язку з адаптацією.</w:t>
      </w:r>
    </w:p>
    <w:p>
      <w:pPr>
        <w:pStyle w:val="14"/>
        <w:rPr/>
      </w:pPr>
      <w:r>
        <w:rPr/>
        <w:t>Сімейні та соціальні фактори також впливали на рівень депресії серед ветеранів. Учасники, які мали менше підтримки з боку сім'ї чи оточення, частіше відзначали підвищену депресивність. Соціальна ізоляція та відчуття відчуження від мирного суспільства можуть посилювати депресивні прояви, адже ветерани не завжди знаходять розуміння серед родини або друзів, що пережили зовсім інші реалії. Важливою частиною реабілітації є не тільки індивідуальна психологічна допомога, але й організація груп підтримки для ветеранів, де вони можуть спільно обговорювати свої переживання, знаходити підтримку серед однодумців і зменшувати соціальну ізоляцію.</w:t>
      </w:r>
    </w:p>
    <w:p>
      <w:pPr>
        <w:pStyle w:val="14"/>
        <w:rPr/>
      </w:pPr>
      <w:r>
        <w:rPr/>
        <w:t>Ветерани, які мали доступ до психологічної підтримки, продемонстрували значно менший рівень депресії, ніж ті, хто не отримував професійної допомоги. Психологічні консультації, групи підтримки та реабілітаційні програми, спрямовані на відновлення емоційного здоров'я, були корисними для зниження депресивних симптомів. Це підтверджує важливість організації ефективних програм реабілітації для ветеранів, які мають на меті не лише покращення психологічного стану, а й допомогу в соціальній адаптації.</w:t>
      </w:r>
    </w:p>
    <w:p>
      <w:pPr>
        <w:pStyle w:val="14"/>
        <w:rPr/>
      </w:pPr>
      <w:r>
        <w:rPr/>
        <w:t>Рівень депресії також тісно пов'язаний з психологічними ресурсами ветеранів, такими як їхня здатність до саморегуляції, емоційної стабільності, а також соціальна підтримка. Ветерани, які мали більш високий рівень психологічної стійкості, демонстрували значно менші показники депресії, навіть якщо вони пережили травматичний досвід на фронті. Це вказує на важливість не тільки зовнішньої підтримки, але й розвитку внутрішніх ресурсів для подолання депресії, таких як оптимізм, психологічна гнучкість і здатність знаходити сенс у складних життєвих ситуаціях.</w:t>
      </w:r>
    </w:p>
    <w:p>
      <w:pPr>
        <w:pStyle w:val="14"/>
        <w:rPr/>
      </w:pPr>
      <w:r>
        <w:rPr/>
        <w:t>Таким чином, отримані результати дослідження чітко вказують на високу поширеність депресивних станів серед демобілізованих військовослужбовців. Більшість учасників мали помірні або серйозні депресивні симптоми, що підкреслює необхідність комплексного підходу до реабілітації. Для ефективної корекції депресивних станів у ветеранів важливо враховувати їхні індивідуальні потреби, забезпечувати доступ до психологічної допомоги, підтримки з боку родини та оточення, а також створювати можливості для соціальної адаптації та професійного відновлення. Розробка і впровадження таких програм здатне значно покращити якість життя ветеранів і допомогти їм успішно інтегруватися в мирне життя після повернення з бойових дій. Порівняння рівнів стресу у різних категоріях учасників дослідження дозволяє виявити значущі відмінності в ступені стресових реакцій залежно від ряду факторів, таких як досвід бойових дій, тривалість перебування на фронті, соціальний статус, рівень підтримки після демобілізації та інші психологічні, соціальні та економічні аспекти. Стрес є важливим показником адаптації ветеранів до мирного життя після повернення з бойових дій. Рівень стресу визначає не лише загальний психологічний стан ветеранів, але й їх здатність адаптуватися до нових соціальних і професійних умов, що робить його важливим елементом для оцінки ефективності реабілітаційних програм і методів підтримки [63].</w:t>
      </w:r>
    </w:p>
    <w:p>
      <w:pPr>
        <w:pStyle w:val="14"/>
        <w:rPr/>
      </w:pPr>
      <w:r>
        <w:rPr/>
        <w:t>Одним із ключових аспектів порівняння рівнів стресу є стаж бойового досвіду учасників. Результати дослідження показали, що учасники, які перебували на фронті довший час, демонструють значно вищі рівні стресу порівняно з тими, хто мав менш тривалий досвід на бойовій лінії. Це відображає класичний підхід до вивчення стресових реакцій, згідно з яким тривале перебування в умовах постійного ризику і небезпеки формує стійкіші стресові реакції, що зберігаються навіть після демобілізації. Учасники, які служили на фронті більше двох років, показали значно вищі показники стресу, зокрема по шкалі стресу Персі, що вимірює загальне відчуття стресу у повсякденному житті. Ці ветерани часто повідомляли про постійні переживання і неспокій, труднощі з контролем емоцій та фізіологічні прояви стресу, такі як підвищений артеріальний тиск або серцебиття в умовах емоційного напруження.</w:t>
      </w:r>
    </w:p>
    <w:p>
      <w:pPr>
        <w:pStyle w:val="14"/>
        <w:rPr/>
      </w:pPr>
      <w:r>
        <w:rPr/>
        <w:t>У свою чергу, учасники, які мали менш тривалий досвід на фронті (від 6 до 12 місяців), показали порівняно нижчі рівні стресу, хоча у деяких з них все одно спостерігалися симптоми, пов’язані з адаптацією до цивільного життя. Однак у порівнянні з тими, хто провів на фронті понад два роки, ці ветерани виявлялися більш стійкими до стресових ситуацій, що може свідчити про те, що адаптація до нормального соціального функціонування може бути швидшою і менш болючою для тих, хто не пережив інтенсивних бойових дій на тривалий період. Водночас цей етап демонструє важливість психологічної підтримки на ранніх етапах після демобілізації, оскільки навіть короткий, але інтенсивний досвід бойових дій може призвести до значних стресових порушень, якщо ветеран не отримує належної підтримки.</w:t>
      </w:r>
    </w:p>
    <w:p>
      <w:pPr>
        <w:pStyle w:val="14"/>
        <w:rPr/>
      </w:pPr>
      <w:r>
        <w:rPr/>
        <w:t>Крім досвіду бойових дій, на рівень стресу значно впливає психологічна підтримка після демобілізації. Учасники, які мали доступ до психологічної допомоги, таких як індивідуальні консультації або участь у групах підтримки, показали значно нижчі показники стресу. Це підкреслює важливість організації доступу до кваліфікованої психологічної допомоги для ветеранів, які пережили бойові дії. Більш того, учасники, які активно брали участь у програмах соціальної реабілітації, виявили кращі результати в адаптації до мирного життя, що включало в себе зниження рівня стресу. Ветерани, які мали підтримку не тільки з боку психологів, а й від своїх родин, часто демонстрували більшу стійкість до стресових ситуацій, мали менші труднощі у відновленні нормальних соціальних зв'язків, що знижувало загальний рівень стресу в їхньому житті.</w:t>
      </w:r>
    </w:p>
    <w:p>
      <w:pPr>
        <w:pStyle w:val="14"/>
        <w:rPr/>
      </w:pPr>
      <w:r>
        <w:rPr/>
        <w:t>Соціальний статус та економічні умови також стали важливими чинниками, що визначають рівень стресу. Учасники, які після демобілізації мали труднощі з працевлаштуванням, зокрема ветерани, які не мали відповідної професійної кваліфікації для цивільного ринку праці, демонстрували вищі рівні стресу. Ветерани, що пережили бій в умовах високої небезпеки, мають особливі вимоги до соціальних умов після повернення додому. Вони не тільки стикаються з проблемами адаптації до цивільного життя, а й часто відчувають фінансові труднощі через відсутність стабільного доходу або необхідність перепідготовки для нової професії. Це створює додатковий стрес, який ускладнює процес їхньої реінтеграції. Дослідження показало, що ветерани, які отримували фінансову допомогу або мали стабільну роботу, демонстрували значно нижчі показники стресу порівняно з тими, хто не мав таких можливостей. Ветерани з низьким рівнем доходів часто повідомляли про відчуття безвиході, що підсилювалося високим рівнем стресу, пов’язаним із економічною незабезпеченістю [6].</w:t>
      </w:r>
    </w:p>
    <w:p>
      <w:pPr>
        <w:pStyle w:val="14"/>
        <w:rPr/>
      </w:pPr>
      <w:r>
        <w:rPr/>
        <w:t>Не менш важливим є вік учасників дослідження, оскільки молодші ветерани (віком до 30 років) демонстрували вищий рівень стресу порівняно з тими, хто мав більший життєвий досвід. Це можна пояснити тим, що молоді люди, як правило, менш адаптовані до життєвих труднощів і мають менше соціальних зв’язків, що допомагають їм справлятися зі стресовими ситуаціями. Ветерани старшого віку (понад 40 років) зазвичай мали більший досвід у вирішенні життєвих проблем, що допомагало їм знижувати рівень стресу. Також старші учасники часто мали більший рівень соціальної підтримки з боку родини, що також позитивно впливало на їхній стресовий рівень. Однак, навіть серед старших ветеранів, якщо вони не мали відповідної психологічної підтримки або соціальних ресурсів, стресовий рівень залишався високим.</w:t>
      </w:r>
    </w:p>
    <w:p>
      <w:pPr>
        <w:pStyle w:val="14"/>
        <w:rPr/>
      </w:pPr>
      <w:r>
        <w:rPr/>
        <w:t>Регіональні відмінності також стали важливим чинником, що впливає на рівень стресу. Ветерани, що повернулися з територій, де бойові дії тривали довше або були більш інтенсивними, виявили високі рівні стресу. Вони часто згадували про сильні переживання, пов’язані з високим рівнем небезпеки та втратами, що залишили глибокий слід у їхній психології. Ветерани, що повернулися з менш інтенсивних зон, хоча й переживали стрес через військовий досвід, демонстрували дещо менші показники, оскільки в їхньому житті було менше емоційно травмуючих факторів. Однак навіть ветерани, що повернулися з територій, де бойові дії не мали такої інтенсивності, все одно виявляли стресові реакції, пов’язані з адаптацією до цивільного життя</w:t>
      </w:r>
      <w:r>
        <w:rPr>
          <w:lang w:val="ru-RU"/>
        </w:rPr>
        <w:t xml:space="preserve"> [54]</w:t>
      </w:r>
      <w:r>
        <w:rPr/>
        <w:t>.</w:t>
      </w:r>
    </w:p>
    <w:p>
      <w:pPr>
        <w:pStyle w:val="14"/>
        <w:rPr/>
      </w:pPr>
      <w:r>
        <w:rPr/>
        <w:t>Результати порівняння рівнів стресу в різних категоріях учасників дослідження чітко вказують на те, що тривале перебування на фронті, психологічна підтримка, економічна ситуація, соціальний статус та вік є значними факторами, які впливають на стресові реакції ветеранів. Це підкреслює необхідність комплексного підходу до реабілітації, який включатиме не лише психологічну підтримку, але й допомогу в працевлаштуванні, створення умов для соціальної адаптації, а також зміцнення соціальних зв'язків, які можуть знизити рівень стресу у ветеранів. Інтерпретація результатів дослідження адаптаційних особливостей демобілізованих військовослужбовців є важливим етапом у вивченні процесу їхнього переходу від умов бойових дій до мирного життя. Психологічні та соціальні проблеми, з якими стикаються ветерани, мають значний вплив на їхнє благополуччя та адаптацію. Вивчення адаптаційних особливостей дозволяє визначити, які фактори сприяють або перешкоджають успішному reintegrating (поверненню) у цивільне життя, а також виявити найбільш ефективні стратегії для зменшення соціальної ізоляції, зниження стресу та поліпшення загального психологічного стану ветеранів.</w:t>
      </w:r>
    </w:p>
    <w:p>
      <w:pPr>
        <w:pStyle w:val="14"/>
        <w:rPr/>
      </w:pPr>
      <w:r>
        <w:rPr/>
        <w:t>[Перш за все, важливо зазначити, що адаптація демобілізованих військовослужбовців після повернення з бойових дій є складним процесом, що охоплює не лише психологічні, а й соціальні, економічні та професійні аспекти. Більшість ветеранів стикаються з певними труднощами при поверненні до мирного життя, оскільки вони повинні адаптуватися до нового соціального середовища, у якому відсутня постійна небезпека, а також усвідомити, що їхні звички та поведінкові моделі, сформовані під час служби, не завжди можуть бути корисними або навіть прийнятними в цивільному суспільстві</w:t>
      </w:r>
      <w:r>
        <w:rPr>
          <w:lang w:val="ru-RU"/>
        </w:rPr>
        <w:t xml:space="preserve"> [7]</w:t>
      </w:r>
      <w:r>
        <w:rPr/>
        <w:t>.</w:t>
      </w:r>
    </w:p>
    <w:p>
      <w:pPr>
        <w:pStyle w:val="14"/>
        <w:rPr/>
      </w:pPr>
      <w:r>
        <w:rPr/>
        <w:t xml:space="preserve">Одним із важливих аспектів адаптації є соціальна взаємодія. Більшість учасників дослідження повідомляли про труднощі у встановленні нормальних стосунків з родиною, друзями та знайомими після повернення з фронту. Ветерани часто відчували себе відокремленими від цивільного суспільства через відсутність спільного досвіду або через те, що їхній досвід війни важко зрозуміти тим, хто не пережив подібні події. Така соціальна ізоляція може спричиняти підвищення рівня стресу, тривожності та депресії, оскільки ветерани не мають підтримки з боку оточення, що значно ускладнює процес адаптації. </w:t>
      </w:r>
    </w:p>
    <w:p>
      <w:pPr>
        <w:pStyle w:val="14"/>
        <w:rPr/>
      </w:pPr>
      <w:r>
        <w:rPr/>
        <w:t>За результатами дослідження, близько 45% учасників зазначили, що відчували себе відчуженими від своїх близьких, і лише 25% відзначали наявність належної підтримки з боку родини або друзів. Ветерани часто зазначали, що їхні родичі не розуміють, чому вони змінюються після повернення з бойових дій, і через це відчувають труднощі у взаєморозумінні та спілкуванні. Більше того, певна частина ветеранів повідомляла про погіршення стосунків із сім'єю, особливо через труднощі в спілкуванні з партнерами або дітьми. Відсутність підтримки або недостатнє розуміння з боку родини лише посилюють почуття ізоляції і неприязні, що погіршує адаптаційний процес і підвищує ризик розвитку депресивних та тривожних станів.</w:t>
      </w:r>
    </w:p>
    <w:p>
      <w:pPr>
        <w:pStyle w:val="14"/>
        <w:rPr/>
      </w:pPr>
      <w:r>
        <w:rPr/>
        <w:t>Адаптація ветеранів також включає професійне відновлення. Багато учасників дослідження відзначили, що повернення до роботи після демобілізації стало для них великим викликом. Проблеми з пошуком роботи, відсутність навичок, які відповідають вимогам цивільного ринку праці, або ж страх перед невдачею стали основними бар'єрами на шляху до професійної адаптації. Згідно з результатами дослідження, близько 60% учасників зіткнулися з труднощами при пошуку роботи або перепідготовці до нової професії. Це може бути пов'язано з тим, що багато ветеранів після демобілізації не мають професійної кваліфікації, яка відповідає вимогам цивільного ринку праці, або ж через те, що їхній військовий досвід не завжди легко адаптується до мирних професій. Зазначена ситуація викликає додатковий стрес і відчуття безвиході, що ускладнює процес адаптації та інтеграції у нове соціальне середовище [28].</w:t>
      </w:r>
    </w:p>
    <w:p>
      <w:pPr>
        <w:pStyle w:val="14"/>
        <w:rPr/>
      </w:pPr>
      <w:r>
        <w:rPr/>
        <w:t>Для забезпечення успішної адаптації демобілізованих військовослужбовців необхідно розробляти та впроваджувати програми підтримки, що враховують специфічні потреби різних підгруп. Психологічна підтримка, соціальна допомога, економічна стабільність та можливості для професійного розвитку є ключовими факторами успішної адаптації. Забезпечення доступу до цих ресурсів та програм допомагає ветеранам подолати труднощі та знайти своє місце у цивільному житті.</w:t>
      </w:r>
    </w:p>
    <w:p>
      <w:pPr>
        <w:pStyle w:val="14"/>
        <w:rPr/>
      </w:pPr>
      <w:r>
        <w:rPr/>
        <w:t>Аналіз результатів дослідження підкреслює важливість комплексного підходу до підтримки демобілізованих військовослужбовців. Психологічні, соціальні та економічні проблеми є основними викликами, з якими вони стикаються. Проте наявність підтримки з боку родини, друзів, громадських організацій та державних програм може значно полегшити процес адаптації.</w:t>
      </w:r>
    </w:p>
    <w:p>
      <w:pPr>
        <w:pStyle w:val="14"/>
        <w:rPr/>
      </w:pPr>
      <w:r>
        <w:rPr/>
        <w:t>Мета експерименту: дослідження ефективності психологічного супроводу в процесі реінтеграції демобілізованих військовослужбовців.</w:t>
      </w:r>
    </w:p>
    <w:p>
      <w:pPr>
        <w:pStyle w:val="14"/>
        <w:rPr/>
      </w:pPr>
      <w:r>
        <w:rPr/>
        <w:t>Експеримент спрямований на оцінку впливу психологічного супроводу на психологічний стан та соціальну адаптацію демобілізованих військовослужбовців. Дослідження передбачає виявлення змін у рівні посттравматичного стресового розладу (ПТСР), тривожності та депресії у респондентів, які отримують психологічний супровід, порівняно з тими, хто його не отримує. Окрім того, експеримент оцінює вплив психологічного супроводу на соціальну адаптацію, що включає здатність ветеранів ефективно взаємодіяти з оточуючими, відновлювати соціальні зв'язки та знаходити своє місце у цивільному житті [4].</w:t>
      </w:r>
    </w:p>
    <w:p>
      <w:pPr>
        <w:pStyle w:val="14"/>
        <w:rPr/>
      </w:pPr>
      <w:r>
        <w:rPr/>
        <w:t>Гіпотеза: Психологічний супровід значно покращує процес реінтеграції демобілізованих військовослужбовців, знижує рівень посттравматичного стресового розладу (ПТСР), тривожності та депресії, а також сприяє покращенню соціальної адаптації.</w:t>
      </w:r>
    </w:p>
    <w:p>
      <w:pPr>
        <w:pStyle w:val="14"/>
        <w:rPr/>
      </w:pPr>
      <w:r>
        <w:rPr/>
        <w:t>Ця гіпотеза базується на припущенні, що комплексний психологічний супровід, включаючи індивідуальні та групові терапевтичні сесії, а також консультації з психічного здоров'я, може суттєво вплинути на психологічний стан демобілізованих військовослужбовців. Психологічний супровід має на меті допомогти ветеранам впоратися з травматичними переживаннями, зменшити симптоми ПТСР, тривожності та депресії, а також сприяти відновленню та підтримці соціальних зв'язків, що є ключовим аспектом успішної реінтеграції до цивільного життя.</w:t>
      </w:r>
    </w:p>
    <w:p>
      <w:pPr>
        <w:pStyle w:val="14"/>
        <w:rPr/>
      </w:pPr>
      <w:r>
        <w:rPr/>
        <w:t>1. Зниження рівня ПТСР: Ветерани, які отримують психологічний супровід, повинні демонструвати значне зниження симптомів ПТСР порівняно з тими, хто не отримує такого супроводу. Це може включати зменшення частоти та інтенсивності флешбеків, нічних кошмарів та інших симптомів, пов'язаних з травматичними подіями.</w:t>
      </w:r>
    </w:p>
    <w:p>
      <w:pPr>
        <w:pStyle w:val="14"/>
        <w:rPr/>
      </w:pPr>
      <w:r>
        <w:rPr/>
        <w:t>2. Зниження рівня тривожності та депресії: Очікується, що психологічний супровід допоможе ветеранам знизити рівень тривожності та депресії. Ветерани повинні відчувати менше тривоги, стресу та симптомів депресії, таких як почуття безнадійності, втрата інтересу до повсякденної діяльності та порушення сну.</w:t>
      </w:r>
    </w:p>
    <w:p>
      <w:pPr>
        <w:pStyle w:val="14"/>
        <w:rPr/>
      </w:pPr>
      <w:r>
        <w:rPr/>
        <w:t>3. Покращення соціальної адаптації: Ветерани, які отримують психологічний супровід, повинні демонструвати кращу соціальну адаптацію, включаючи здатність ефективно взаємодіяти з родиною, друзями та іншими членами спільноти. Це може включати відновлення та підтримку соціальних зв'язків, підвищення рівня соціальної активності та загального задоволення життям</w:t>
      </w:r>
      <w:r>
        <w:rPr>
          <w:lang w:val="ru-RU"/>
        </w:rPr>
        <w:t xml:space="preserve"> [60]</w:t>
      </w:r>
      <w:r>
        <w:rPr/>
        <w:t>.</w:t>
      </w:r>
    </w:p>
    <w:p>
      <w:pPr>
        <w:pStyle w:val="14"/>
        <w:rPr/>
      </w:pPr>
      <w:r>
        <w:rPr/>
        <w:t>Для досягнення мети експерименту буде використано кілька методів збору даних, включаючи психодіагностичні тести, шкали оцінки стресу, анкетування та інтерв'ю. Результати будуть аналізуватися за допомогою статистичних методів для визначення ефективності психологічного супроводу у порівнянні з контрольною групою, яка не отримує такого супроводу.</w:t>
      </w:r>
    </w:p>
    <w:p>
      <w:pPr>
        <w:pStyle w:val="14"/>
        <w:rPr/>
      </w:pPr>
      <w:r>
        <w:rPr/>
        <w:t>Експеримент має на меті підтвердити гіпотезу про те, що психологічний супровід є ефективним засобом покращення психологічного стану та соціальної адаптації демобілізованих військовослужбовців. Отримані результати можуть бути використані для розробки та впровадження більш ефективних програм підтримки ветеранів, що сприятиме їхньому успішному поверненню до цивільного життя та покращенню якості їхнього життя.</w:t>
      </w:r>
    </w:p>
    <w:p>
      <w:pPr>
        <w:pStyle w:val="14"/>
        <w:rPr/>
      </w:pPr>
      <w:r>
        <w:rPr/>
        <w:t>Для проведення дослідження було обрано 35 демобілізованих військовослужбовців. Вибірка формувалася на основі таких критеріїв:</w:t>
      </w:r>
    </w:p>
    <w:p>
      <w:pPr>
        <w:pStyle w:val="14"/>
        <w:rPr/>
      </w:pPr>
      <w:r>
        <w:rPr/>
        <w:t>Вік</w:t>
      </w:r>
    </w:p>
    <w:p>
      <w:pPr>
        <w:pStyle w:val="14"/>
        <w:rPr/>
      </w:pPr>
      <w:r>
        <w:rPr/>
        <w:t>Стаж служби</w:t>
      </w:r>
    </w:p>
    <w:p>
      <w:pPr>
        <w:pStyle w:val="14"/>
        <w:rPr/>
      </w:pPr>
      <w:r>
        <w:rPr/>
        <w:t>Досвід бойових дій</w:t>
      </w:r>
    </w:p>
    <w:p>
      <w:pPr>
        <w:pStyle w:val="14"/>
        <w:rPr/>
      </w:pPr>
      <w:r>
        <w:rPr/>
        <w:t>Ці критерії дозволили забезпечити репрезентативність вибірки та отримати релевантні дані для аналізу.</w:t>
      </w:r>
    </w:p>
    <w:p>
      <w:pPr>
        <w:pStyle w:val="14"/>
        <w:rPr/>
      </w:pPr>
      <w:r>
        <w:rPr/>
        <w:t>Для забезпечення етичності дослідження були враховані такі аспекти:</w:t>
      </w:r>
    </w:p>
    <w:p>
      <w:pPr>
        <w:pStyle w:val="14"/>
        <w:rPr/>
      </w:pPr>
      <w:r>
        <w:rPr/>
        <w:t>Добровільна участь респондентів: Усі учасники брали участь у дослідженні на добровільній основі.</w:t>
      </w:r>
    </w:p>
    <w:p>
      <w:pPr>
        <w:pStyle w:val="14"/>
        <w:rPr/>
      </w:pPr>
      <w:r>
        <w:rPr/>
        <w:t>Підписання інформованої згоди: Перед початком дослідження кожен учасник підписував інформовану згоду на участь, яка включала детальну інформацію про мету та процедури дослідження.</w:t>
      </w:r>
    </w:p>
    <w:p>
      <w:pPr>
        <w:pStyle w:val="14"/>
        <w:rPr/>
      </w:pPr>
      <w:r>
        <w:rPr/>
        <w:t>Гарантія конфіденційності даних: Усі зібрані дані були анонімізовані та використовувалися виключно для наукових цілей. Конфіденційність учасників була повністю забезпечена.</w:t>
      </w:r>
    </w:p>
    <w:p>
      <w:pPr>
        <w:pStyle w:val="14"/>
        <w:jc w:val="right"/>
        <w:rPr/>
      </w:pPr>
      <w:r>
        <w:rPr/>
        <w:t>Таблиця 2.2</w:t>
      </w:r>
    </w:p>
    <w:p>
      <w:pPr>
        <w:pStyle w:val="14"/>
        <w:jc w:val="center"/>
        <w:rPr/>
      </w:pPr>
      <w:r>
        <w:rPr/>
        <w:t>Учасники експерименту</w:t>
      </w:r>
    </w:p>
    <w:p>
      <w:pPr>
        <w:pStyle w:val="Normal"/>
        <w:rPr/>
      </w:pPr>
      <w:r>
        <w:rPr/>
      </w:r>
    </w:p>
    <w:tbl>
      <w:tblPr>
        <w:tblW w:w="9523" w:type="dxa"/>
        <w:jc w:val="left"/>
        <w:tblInd w:w="0" w:type="dxa"/>
        <w:tblLayout w:type="fixed"/>
        <w:tblCellMar>
          <w:top w:w="0" w:type="dxa"/>
          <w:left w:w="108" w:type="dxa"/>
          <w:bottom w:w="0" w:type="dxa"/>
          <w:right w:w="108" w:type="dxa"/>
        </w:tblCellMar>
      </w:tblPr>
      <w:tblGrid>
        <w:gridCol w:w="661"/>
        <w:gridCol w:w="849"/>
        <w:gridCol w:w="3481"/>
        <w:gridCol w:w="4531"/>
      </w:tblGrid>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Вік</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Стаж служби (роки)</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Досвід бойових дій (так/ні)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69"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38</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11</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13</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41</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14</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26</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36</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16</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48</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18</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17</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34</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18</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31</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19</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37</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11</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39</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21</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42</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14</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22</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44</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16</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69"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23</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24</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26</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40</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31</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38</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34</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r>
      <w:tr>
        <w:trPr>
          <w:trHeight w:val="255" w:hRule="atLeast"/>
        </w:trPr>
        <w:tc>
          <w:tcPr>
            <w:tcW w:w="66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84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41</w:t>
            </w:r>
          </w:p>
        </w:tc>
        <w:tc>
          <w:tcPr>
            <w:tcW w:w="348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453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r>
    </w:tbl>
    <w:p>
      <w:pPr>
        <w:pStyle w:val="Normal"/>
        <w:rPr/>
      </w:pPr>
      <w:r>
        <w:rPr/>
      </w:r>
    </w:p>
    <w:p>
      <w:pPr>
        <w:pStyle w:val="14"/>
        <w:rPr/>
      </w:pPr>
      <w:r>
        <w:rPr/>
        <w:t>Ця таблиця відображає основні демографічні характеристики учасників дослідження, що дозволяє детально аналізувати вплив віку, стажу служби та бойового досвіду на процес реінтеграції демобілізованих військовослужбовців.</w:t>
      </w:r>
    </w:p>
    <w:p>
      <w:pPr>
        <w:pStyle w:val="14"/>
        <w:rPr/>
      </w:pPr>
      <w:r>
        <w:rPr/>
        <w:t>Для досягнення мети дослідження та перевірки гіпотези було використано кілька методів збору даних, що забезпечують комплексний підхід до оцінки психологічного стану та соціальної адаптації демобілізованих військовослужбовців. Основні методи включають:</w:t>
      </w:r>
    </w:p>
    <w:p>
      <w:pPr>
        <w:pStyle w:val="14"/>
        <w:rPr/>
      </w:pPr>
      <w:r>
        <w:rPr/>
        <w:t>1. Використання психодіагностичних тестів</w:t>
      </w:r>
    </w:p>
    <w:p>
      <w:pPr>
        <w:pStyle w:val="14"/>
        <w:rPr/>
      </w:pPr>
      <w:r>
        <w:rPr/>
        <w:t xml:space="preserve">   </w:t>
      </w:r>
      <w:r>
        <w:rPr/>
        <w:t>- Міннесотський багатофазний особистісний інвентар (MMPI): Дозволяє оцінити широкий спектр психологічних характеристик та виявити наявність психопатологій.</w:t>
      </w:r>
    </w:p>
    <w:p>
      <w:pPr>
        <w:pStyle w:val="14"/>
        <w:rPr/>
      </w:pPr>
      <w:r>
        <w:rPr/>
        <w:t xml:space="preserve">   </w:t>
      </w:r>
      <w:r>
        <w:rPr/>
        <w:t>- Шкала депресії Бека (BDI): Використовується для оцінки рівня депресії у респондентів.</w:t>
      </w:r>
    </w:p>
    <w:p>
      <w:pPr>
        <w:pStyle w:val="14"/>
        <w:rPr/>
      </w:pPr>
      <w:r>
        <w:rPr/>
        <w:t xml:space="preserve">   </w:t>
      </w:r>
      <w:r>
        <w:rPr/>
        <w:t>- Шкала тривожності Спілбергера (STAI): Оцінює рівень ситуативної та особистісної тривожності.</w:t>
      </w:r>
    </w:p>
    <w:p>
      <w:pPr>
        <w:pStyle w:val="14"/>
        <w:rPr/>
      </w:pPr>
      <w:r>
        <w:rPr/>
        <w:t>2. Шкали оцінки стресу</w:t>
      </w:r>
    </w:p>
    <w:p>
      <w:pPr>
        <w:pStyle w:val="14"/>
        <w:rPr/>
      </w:pPr>
      <w:r>
        <w:rPr/>
        <w:t xml:space="preserve">   </w:t>
      </w:r>
      <w:r>
        <w:rPr/>
        <w:t>- Перцева шкала стресу (PSS): Вимірює рівень сприйманого стресу у респондентів.</w:t>
      </w:r>
    </w:p>
    <w:p>
      <w:pPr>
        <w:pStyle w:val="14"/>
        <w:rPr/>
      </w:pPr>
      <w:r>
        <w:rPr/>
        <w:t xml:space="preserve">   </w:t>
      </w:r>
      <w:r>
        <w:rPr/>
        <w:t>- Шкала стресу життєвих подій Холмса та Рейя (SRRS): Оцінює рівень стресу, пов'язаного з життєвими подіями, такими як травматичні події, зміни у житті тощо.</w:t>
      </w:r>
    </w:p>
    <w:p>
      <w:pPr>
        <w:pStyle w:val="14"/>
        <w:rPr/>
      </w:pPr>
      <w:r>
        <w:rPr/>
        <w:t>3. Анкетування та інтерв'ю для збору якісних даних</w:t>
      </w:r>
    </w:p>
    <w:p>
      <w:pPr>
        <w:pStyle w:val="14"/>
        <w:rPr/>
      </w:pPr>
      <w:r>
        <w:rPr/>
        <w:t xml:space="preserve">   </w:t>
      </w:r>
      <w:r>
        <w:rPr/>
        <w:t>- Анкетування: Збір даних про демографічні характеристики, бойовий досвід та інші релевантні фактори.</w:t>
      </w:r>
    </w:p>
    <w:p>
      <w:pPr>
        <w:pStyle w:val="14"/>
        <w:rPr/>
      </w:pPr>
      <w:r>
        <w:rPr/>
        <w:t xml:space="preserve">   </w:t>
      </w:r>
      <w:r>
        <w:rPr/>
        <w:t>- Інтерв'ю: Напівструктуровані інтерв'ю з респондентами для отримання детальної інформації про їхній досвід, переживання та процес адаптації до цивільного життя</w:t>
      </w:r>
      <w:r>
        <w:rPr>
          <w:lang w:val="ru-RU"/>
        </w:rPr>
        <w:t xml:space="preserve"> [56]</w:t>
      </w:r>
      <w:r>
        <w:rPr/>
        <w:t>.</w:t>
      </w:r>
    </w:p>
    <w:p>
      <w:pPr>
        <w:pStyle w:val="14"/>
        <w:rPr/>
      </w:pPr>
      <w:r>
        <w:rPr/>
        <w:t>Передекспериментальна фаза включає кілька важливих етапів, спрямованих на підготовку до основного експерименту та забезпечення точності й надійності зібраних даних:</w:t>
      </w:r>
    </w:p>
    <w:p>
      <w:pPr>
        <w:pStyle w:val="14"/>
        <w:rPr/>
      </w:pPr>
      <w:r>
        <w:rPr/>
        <w:t>1. Проведення попереднього тестування для оцінки початкового психічного стану респондентів</w:t>
      </w:r>
    </w:p>
    <w:p>
      <w:pPr>
        <w:pStyle w:val="14"/>
        <w:rPr/>
      </w:pPr>
      <w:r>
        <w:rPr/>
        <w:t xml:space="preserve">   </w:t>
      </w:r>
      <w:r>
        <w:rPr/>
        <w:t>- Респонденти проходять психодіагностичні тести (MMPI, BDI, STAI), що дозволяє оцінити їхній початковий психологічний стан перед початком програми психологічного супроводу. Це забезпечує базову лінію для подальшого порівняння результатів після завершення програми.</w:t>
      </w:r>
    </w:p>
    <w:p>
      <w:pPr>
        <w:pStyle w:val="14"/>
        <w:rPr/>
      </w:pPr>
      <w:r>
        <w:rPr/>
        <w:t>2. Анкетування для збору даних про демографічні характеристики та бойовий досвід</w:t>
      </w:r>
    </w:p>
    <w:p>
      <w:pPr>
        <w:pStyle w:val="14"/>
        <w:rPr/>
      </w:pPr>
      <w:r>
        <w:rPr/>
        <w:t xml:space="preserve">   </w:t>
      </w:r>
      <w:r>
        <w:rPr/>
        <w:t>- Респонденти заповнюють анкети, в яких вказують свої демографічні дані (вік, стать, рівень освіти, сімейний стан), а також надають інформацію про свій військовий досвід (стаж служби, участь у бойових діях, отримані поранення тощо). Ці дані використовуються для формування вибірки та аналізу впливу різних факторів на процес реінтеграції.</w:t>
      </w:r>
    </w:p>
    <w:p>
      <w:pPr>
        <w:pStyle w:val="14"/>
        <w:rPr/>
      </w:pPr>
      <w:r>
        <w:rPr/>
        <w:t>1. Формування груп</w:t>
      </w:r>
    </w:p>
    <w:p>
      <w:pPr>
        <w:pStyle w:val="14"/>
        <w:rPr/>
      </w:pPr>
      <w:r>
        <w:rPr/>
        <w:t xml:space="preserve">   </w:t>
      </w:r>
      <w:r>
        <w:rPr/>
        <w:t>- Розподіл респондентів на дві групи: експериментальна група, яка отримує психологічний супровід, та контрольна група, яка не отримує такого супроводу.</w:t>
      </w:r>
    </w:p>
    <w:p>
      <w:pPr>
        <w:pStyle w:val="14"/>
        <w:rPr/>
      </w:pPr>
      <w:r>
        <w:rPr/>
        <w:t>2. Психологічний супровід</w:t>
      </w:r>
    </w:p>
    <w:p>
      <w:pPr>
        <w:pStyle w:val="14"/>
        <w:rPr/>
      </w:pPr>
      <w:r>
        <w:rPr/>
        <w:t xml:space="preserve">   </w:t>
      </w:r>
      <w:r>
        <w:rPr/>
        <w:t>- Розробка та впровадження програми психологічного супроводу, що включає індивідуальні та групові сесії. Програма триває 3 місяці, з регулярними щотижневими сесіями.</w:t>
      </w:r>
    </w:p>
    <w:p>
      <w:pPr>
        <w:pStyle w:val="14"/>
        <w:rPr/>
      </w:pPr>
      <w:r>
        <w:rPr/>
        <w:t>3. Збір даних під час експерименту</w:t>
      </w:r>
    </w:p>
    <w:p>
      <w:pPr>
        <w:pStyle w:val="14"/>
        <w:rPr/>
      </w:pPr>
      <w:r>
        <w:rPr/>
        <w:t xml:space="preserve">   </w:t>
      </w:r>
      <w:r>
        <w:rPr/>
        <w:t>- Проведення регулярного тестування (кожні 4 тижні) для моніторингу змін у психологічному стані респондентів. Анкетування та інтерв'ю використовуються для оцінки соціальної адаптації та загального задоволення життям.</w:t>
      </w:r>
    </w:p>
    <w:p>
      <w:pPr>
        <w:pStyle w:val="14"/>
        <w:rPr/>
      </w:pPr>
      <w:r>
        <w:rPr/>
        <w:t>4. Постекспериментальна фаза</w:t>
      </w:r>
    </w:p>
    <w:p>
      <w:pPr>
        <w:pStyle w:val="14"/>
        <w:rPr/>
      </w:pPr>
      <w:r>
        <w:rPr/>
        <w:t xml:space="preserve">   </w:t>
      </w:r>
      <w:r>
        <w:rPr/>
        <w:t>- Заключне тестування після завершення програми психологічного супроводу з використанням тих самих психодіагностичних тестів (MMPI, BDI, STAI). Проведення анкетування та інтерв'ю для оцінки ефективності психологічного супроводу.</w:t>
      </w:r>
    </w:p>
    <w:p>
      <w:pPr>
        <w:pStyle w:val="14"/>
        <w:rPr/>
      </w:pPr>
      <w:r>
        <w:rPr/>
        <w:t>1. Описова статистика</w:t>
      </w:r>
    </w:p>
    <w:p>
      <w:pPr>
        <w:pStyle w:val="14"/>
        <w:rPr/>
      </w:pPr>
      <w:r>
        <w:rPr/>
        <w:t xml:space="preserve">   </w:t>
      </w:r>
      <w:r>
        <w:rPr/>
        <w:t>- Використовується для аналізу кількісних даних, отриманих з психодіагностичних тестів та анкетування.</w:t>
      </w:r>
    </w:p>
    <w:p>
      <w:pPr>
        <w:pStyle w:val="14"/>
        <w:rPr/>
      </w:pPr>
      <w:r>
        <w:rPr/>
        <w:t>2. Кореляційний та регресійний аналіз</w:t>
      </w:r>
    </w:p>
    <w:p>
      <w:pPr>
        <w:pStyle w:val="14"/>
        <w:rPr/>
      </w:pPr>
      <w:r>
        <w:rPr/>
        <w:t xml:space="preserve">   </w:t>
      </w:r>
      <w:r>
        <w:rPr/>
        <w:t>- Використовуються для визначення взаємозв'язків між різними змінними (наприклад, рівнем ПТСР, тривожності, депресії) та впливу психологічного супроводу на ці змінні.</w:t>
      </w:r>
    </w:p>
    <w:p>
      <w:pPr>
        <w:pStyle w:val="14"/>
        <w:rPr/>
      </w:pPr>
      <w:r>
        <w:rPr/>
        <w:t>3. Тематичний аналіз</w:t>
      </w:r>
    </w:p>
    <w:p>
      <w:pPr>
        <w:pStyle w:val="14"/>
        <w:rPr/>
      </w:pPr>
      <w:r>
        <w:rPr/>
        <w:t xml:space="preserve">   </w:t>
      </w:r>
      <w:r>
        <w:rPr/>
        <w:t>- Використовується для аналізу якісних даних, отриманих з інтерв'ю та відкритих питань анкет, що дозволяє виявити основні теми та мотиви у відповідях респондентів.</w:t>
      </w:r>
    </w:p>
    <w:p>
      <w:pPr>
        <w:pStyle w:val="14"/>
        <w:rPr/>
      </w:pPr>
      <w:r>
        <w:rPr/>
        <w:t>Отримані результати дозволяють виявити основні тенденції у зміні психологічного стану та соціальної адаптації респондентів, а також оцінити ефективність програми психологічного супроводу. Це, в свою чергу, сприяє розробці рекомендацій для покращення програм реінтеграції демобілізованих військовослужбовців.</w:t>
      </w:r>
    </w:p>
    <w:p>
      <w:pPr>
        <w:pStyle w:val="14"/>
        <w:rPr/>
      </w:pPr>
      <w:r>
        <w:rPr/>
        <w:t>На основі результатів дослідження формулюються висновки та розробляються рекомендації для психологів, які працюють з демобілізованими військовослужбовцями, а також для розробників програм реінтеграції. Це сприятиме покращенню якості життя ветеранів та їхньому успішному поверненню до цивільного життя.</w:t>
      </w:r>
    </w:p>
    <w:p>
      <w:pPr>
        <w:pStyle w:val="14"/>
        <w:rPr/>
      </w:pPr>
      <w:r>
        <w:rPr/>
        <w:t>Для забезпечення надійності та валідності дослідження респонденти були розподілені на дві групи: експериментальну та контрольну. Експериментальна група отримувала психологічний супровід, тоді як контрольна група не отримувала такого супроводу. Це дозволило порівняти результати між групами та визначити ефективність психологічного супроводу.</w:t>
      </w:r>
    </w:p>
    <w:p>
      <w:pPr>
        <w:pStyle w:val="14"/>
        <w:rPr/>
      </w:pPr>
      <w:r>
        <w:rPr/>
        <w:t>Програма психологічного супроводу була розроблена з урахуванням специфічних потреб демобілізованих військовослужбовців та включала:</w:t>
      </w:r>
    </w:p>
    <w:p>
      <w:pPr>
        <w:pStyle w:val="14"/>
        <w:rPr/>
      </w:pPr>
      <w:r>
        <w:rPr/>
        <w:t>Індивідуальні сесії: Один на один з психологом для детального обговорення особистих проблем та переживань, надання індивідуальної підтримки та розробки стратегій подолання стресу та тривожності.</w:t>
      </w:r>
    </w:p>
    <w:p>
      <w:pPr>
        <w:pStyle w:val="14"/>
        <w:rPr/>
      </w:pPr>
      <w:r>
        <w:rPr/>
        <w:t>Групові сесії: Групові заняття з іншими ветеранами, що дозволяє обмінюватися досвідом, отримувати соціальну підтримку та навчатися нових способів вирішення проблем [39].</w:t>
      </w:r>
    </w:p>
    <w:p>
      <w:pPr>
        <w:pStyle w:val="14"/>
        <w:rPr/>
      </w:pPr>
      <w:r>
        <w:rPr/>
        <w:t>Тривалість програми: 3 місяці.</w:t>
      </w:r>
    </w:p>
    <w:p>
      <w:pPr>
        <w:pStyle w:val="14"/>
        <w:rPr/>
      </w:pPr>
      <w:r>
        <w:rPr/>
        <w:t>Частота сесій: Щотижня.</w:t>
      </w:r>
    </w:p>
    <w:p>
      <w:pPr>
        <w:pStyle w:val="14"/>
        <w:jc w:val="right"/>
        <w:rPr/>
      </w:pPr>
      <w:r>
        <w:rPr/>
        <w:t>Таблиця 2.3</w:t>
      </w:r>
    </w:p>
    <w:p>
      <w:pPr>
        <w:pStyle w:val="14"/>
        <w:jc w:val="center"/>
        <w:rPr/>
      </w:pPr>
      <w:r>
        <w:rPr/>
        <w:t>Розподілом респондентів на групи</w:t>
      </w:r>
    </w:p>
    <w:p>
      <w:pPr>
        <w:pStyle w:val="Normal"/>
        <w:rPr/>
      </w:pPr>
      <w:r>
        <w:rPr/>
      </w:r>
    </w:p>
    <w:tbl>
      <w:tblPr>
        <w:tblW w:w="8703" w:type="dxa"/>
        <w:jc w:val="left"/>
        <w:tblInd w:w="0" w:type="dxa"/>
        <w:tblLayout w:type="fixed"/>
        <w:tblCellMar>
          <w:top w:w="0" w:type="dxa"/>
          <w:left w:w="108" w:type="dxa"/>
          <w:bottom w:w="0" w:type="dxa"/>
          <w:right w:w="108" w:type="dxa"/>
        </w:tblCellMar>
      </w:tblPr>
      <w:tblGrid>
        <w:gridCol w:w="456"/>
        <w:gridCol w:w="584"/>
        <w:gridCol w:w="2402"/>
        <w:gridCol w:w="3127"/>
        <w:gridCol w:w="2134"/>
      </w:tblGrid>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Вік</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Стаж служби (роки)</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Досвід бойових дій (так/ні)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Група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38</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11</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13</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41</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14</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26</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36</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16</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48</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18</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17</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34</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18</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31</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19</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37</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11</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39</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21</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42</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14</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22</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44</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16</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23</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24</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26</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20</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8</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28</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40</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12</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31</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27</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32</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38</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10</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29</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34</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33</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9</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Ні</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Контрольна</w:t>
            </w:r>
          </w:p>
        </w:tc>
      </w:tr>
      <w:tr>
        <w:trPr/>
        <w:tc>
          <w:tcPr>
            <w:tcW w:w="4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58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41</w:t>
            </w:r>
          </w:p>
        </w:tc>
        <w:tc>
          <w:tcPr>
            <w:tcW w:w="24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15</w:t>
            </w:r>
          </w:p>
        </w:tc>
        <w:tc>
          <w:tcPr>
            <w:tcW w:w="312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Так</w:t>
            </w:r>
          </w:p>
        </w:tc>
        <w:tc>
          <w:tcPr>
            <w:tcW w:w="213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Експериментальна</w:t>
            </w:r>
          </w:p>
        </w:tc>
      </w:tr>
    </w:tbl>
    <w:p>
      <w:pPr>
        <w:pStyle w:val="14"/>
        <w:rPr/>
      </w:pPr>
      <w:r>
        <w:rPr/>
      </w:r>
    </w:p>
    <w:p>
      <w:pPr>
        <w:pStyle w:val="14"/>
        <w:rPr/>
      </w:pPr>
      <w:r>
        <w:rPr/>
        <w:t>Експериментальна група: Отримує психологічний супровід у вигляді індивідуальних та групових сесій протягом 3 місяців, щотижня.</w:t>
      </w:r>
    </w:p>
    <w:p>
      <w:pPr>
        <w:pStyle w:val="14"/>
        <w:rPr/>
      </w:pPr>
      <w:r>
        <w:rPr/>
        <w:t>Контрольна група: Не отримує психологічного супроводу, що дозволяє порівняти результати з експериментальною групою та визначити ефективність втручання.</w:t>
      </w:r>
    </w:p>
    <w:p>
      <w:pPr>
        <w:pStyle w:val="14"/>
        <w:rPr/>
      </w:pPr>
      <w:r>
        <w:rPr/>
        <w:t>Цей розподіл респондентів на групи дозволяє провести детальний аналіз ефективності психологічного супроводу та його впливу на процес реінтеграції демобілізованих військовослужбовців.</w:t>
      </w:r>
    </w:p>
    <w:p>
      <w:pPr>
        <w:pStyle w:val="14"/>
        <w:rPr/>
      </w:pPr>
      <w:r>
        <w:rPr/>
        <w:t>Збір даних під час експерименту є важливим етапом для оцінки змін у психічному стані та соціальній адаптації респондентів. Для цього використовуються різні методи та інструменти, що дозволяють отримати детальну та точну інформацію.</w:t>
      </w:r>
    </w:p>
    <w:p>
      <w:pPr>
        <w:pStyle w:val="14"/>
        <w:rPr/>
      </w:pPr>
      <w:r>
        <w:rPr/>
        <w:t>Тестування проводиться кожні 4 тижні для моніторингу змін у психічному стані респондентів.</w:t>
      </w:r>
    </w:p>
    <w:p>
      <w:pPr>
        <w:pStyle w:val="14"/>
        <w:rPr/>
      </w:pPr>
      <w:r>
        <w:rPr/>
        <w:t>Використовуються такі психодіагностичні тести: Міннесотський багатофазний особистісний інвентар (MMPI), шкала депресії Бека (BDI) та шкала тривожності Спілбергера (STAI).</w:t>
      </w:r>
    </w:p>
    <w:p>
      <w:pPr>
        <w:pStyle w:val="14"/>
        <w:rPr/>
      </w:pPr>
      <w:r>
        <w:rPr/>
        <w:t>Інтерв'ю та анкетування проводяться для оцінки соціальної адаптації та загального задоволення життям респондентів.</w:t>
      </w:r>
    </w:p>
    <w:p>
      <w:pPr>
        <w:pStyle w:val="14"/>
        <w:rPr/>
      </w:pPr>
      <w:r>
        <w:rPr/>
        <w:t>Інтерв'ю включають напівструктуровані питання, що дозволяють отримати глибші та якісніші дані.</w:t>
      </w:r>
    </w:p>
    <w:p>
      <w:pPr>
        <w:pStyle w:val="14"/>
        <w:rPr/>
      </w:pPr>
      <w:r>
        <w:rPr/>
        <w:t>Анкети містять питання, що оцінюють різні аспекти соціальної інтеграції, взаємовідносин з родиною та друзями, а також загального задоволення життям.</w:t>
      </w:r>
    </w:p>
    <w:p>
      <w:pPr>
        <w:pStyle w:val="14"/>
        <w:rPr/>
      </w:pPr>
      <w:r>
        <w:rPr/>
        <w:t>Після завершення програми психологічного супроводу проводиться заключне тестування та оцінка ефективності програми.</w:t>
      </w:r>
    </w:p>
    <w:p>
      <w:pPr>
        <w:pStyle w:val="14"/>
        <w:rPr/>
      </w:pPr>
      <w:r>
        <w:rPr/>
        <w:t>Використовуються ті самі психодіагностичні тести (MMPI, BDI, STAI), що і під час регулярного тестування.</w:t>
      </w:r>
    </w:p>
    <w:p>
      <w:pPr>
        <w:pStyle w:val="14"/>
        <w:rPr/>
      </w:pPr>
      <w:r>
        <w:rPr/>
        <w:t>Це дозволяє порівняти початкові результати з результатами після завершення програми та оцінити зміни у психічному стані респондентів.</w:t>
      </w:r>
    </w:p>
    <w:p>
      <w:pPr>
        <w:pStyle w:val="14"/>
        <w:rPr/>
      </w:pPr>
      <w:r>
        <w:rPr/>
        <w:t>Анкетування та інтерв'ю проводяться для оцінки ефективності психологічного супроводу.</w:t>
      </w:r>
    </w:p>
    <w:p>
      <w:pPr>
        <w:pStyle w:val="14"/>
        <w:rPr/>
      </w:pPr>
      <w:r>
        <w:rPr/>
        <w:t>Респонденти оцінюють, наскільки програма допомогла їм у соціальній адаптації, зниженні рівня стресу, тривожності та депресії</w:t>
      </w:r>
      <w:r>
        <w:rPr>
          <w:lang w:val="ru-RU"/>
        </w:rPr>
        <w:t xml:space="preserve"> [21]</w:t>
      </w:r>
      <w:r>
        <w:rPr/>
        <w:t>.</w:t>
      </w:r>
    </w:p>
    <w:p>
      <w:pPr>
        <w:pStyle w:val="14"/>
        <w:jc w:val="right"/>
        <w:rPr/>
      </w:pPr>
      <w:r>
        <w:rPr/>
        <w:t>Таблиця 2.4</w:t>
      </w:r>
    </w:p>
    <w:p>
      <w:pPr>
        <w:pStyle w:val="14"/>
        <w:jc w:val="center"/>
        <w:rPr/>
      </w:pPr>
      <w:r>
        <w:rPr/>
        <w:t>Таблиця проведення тестувань та інтерв'ю</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3270"/>
        <w:gridCol w:w="3633"/>
        <w:gridCol w:w="2786"/>
      </w:tblGrid>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Етапи</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Інструменти</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Частота проведення</w:t>
            </w:r>
          </w:p>
        </w:tc>
      </w:tr>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Початкове тестування</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MMPI, BDI, STAI</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 початку експерименту</w:t>
            </w:r>
          </w:p>
        </w:tc>
      </w:tr>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Тестування через 4 тижні</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MMPI, BDI, STAI</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Кожні 4 тижні</w:t>
            </w:r>
          </w:p>
        </w:tc>
      </w:tr>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Інтерв'ю та анкетування</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Анкети, напівструктуровані інтерв'ю</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Кожні 4 тижні</w:t>
            </w:r>
          </w:p>
        </w:tc>
      </w:tr>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Заключне тестування</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MMPI, BDI, STAI</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Після завершення програми</w:t>
            </w:r>
          </w:p>
        </w:tc>
      </w:tr>
      <w:tr>
        <w:trPr/>
        <w:tc>
          <w:tcPr>
            <w:tcW w:w="327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Заключне анкетування та інтерв'ю</w:t>
            </w:r>
          </w:p>
        </w:tc>
        <w:tc>
          <w:tcPr>
            <w:tcW w:w="36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Анкети, напівструктуровані інтерв'ю</w:t>
            </w:r>
          </w:p>
        </w:tc>
        <w:tc>
          <w:tcPr>
            <w:tcW w:w="278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Після завершення програми</w:t>
            </w:r>
          </w:p>
        </w:tc>
      </w:tr>
    </w:tbl>
    <w:p>
      <w:pPr>
        <w:pStyle w:val="Normal"/>
        <w:rPr/>
      </w:pPr>
      <w:r>
        <w:rPr/>
      </w:r>
    </w:p>
    <w:p>
      <w:pPr>
        <w:pStyle w:val="14"/>
        <w:rPr/>
      </w:pPr>
      <w:r>
        <w:rPr/>
        <w:t>Проводиться на початку експерименту для оцінки початкового психічного стану респондентів.</w:t>
      </w:r>
    </w:p>
    <w:p>
      <w:pPr>
        <w:pStyle w:val="14"/>
        <w:rPr/>
      </w:pPr>
      <w:r>
        <w:rPr/>
        <w:t>Використовуються тести MMPI, BDI та STAI для виявлення рівня депресії, тривожності та інших психологічних проблем.</w:t>
      </w:r>
    </w:p>
    <w:p>
      <w:pPr>
        <w:pStyle w:val="14"/>
        <w:rPr/>
      </w:pPr>
      <w:r>
        <w:rPr/>
        <w:t>Проводиться кожні 4 тижні для моніторингу змін у психічному стані респондентів.</w:t>
      </w:r>
    </w:p>
    <w:p>
      <w:pPr>
        <w:pStyle w:val="14"/>
        <w:rPr/>
      </w:pPr>
      <w:r>
        <w:rPr/>
        <w:t>Використовуються ті ж самі тести для порівняння з початковими результатами.</w:t>
      </w:r>
    </w:p>
    <w:p>
      <w:pPr>
        <w:pStyle w:val="14"/>
        <w:rPr/>
      </w:pPr>
      <w:r>
        <w:rPr/>
        <w:t>Проводяться кожні 4 тижні для оцінки соціальної адаптації та загального задоволення життям.</w:t>
      </w:r>
    </w:p>
    <w:p>
      <w:pPr>
        <w:pStyle w:val="14"/>
        <w:rPr/>
      </w:pPr>
      <w:r>
        <w:rPr/>
        <w:t>Інтерв'ю включають напівструктуровані питання, які дозволяють респондентам детально описати свій досвід та відчуття.</w:t>
      </w:r>
    </w:p>
    <w:p>
      <w:pPr>
        <w:pStyle w:val="14"/>
        <w:rPr/>
      </w:pPr>
      <w:r>
        <w:rPr/>
        <w:t>Анкети містять питання про взаємовідносини з родиною, друзями, соціальну активність та загальне задоволення життям.</w:t>
      </w:r>
    </w:p>
    <w:p>
      <w:pPr>
        <w:pStyle w:val="14"/>
        <w:rPr/>
      </w:pPr>
      <w:r>
        <w:rPr/>
        <w:t>Проводиться після завершення програми психологічного супроводу.</w:t>
      </w:r>
    </w:p>
    <w:p>
      <w:pPr>
        <w:pStyle w:val="14"/>
        <w:rPr/>
      </w:pPr>
      <w:r>
        <w:rPr/>
        <w:t>Використовуються тести MMPI, BDI та STAI для порівняння результатів з початковими даними та даними, зібраними під час експерименту.</w:t>
      </w:r>
    </w:p>
    <w:p>
      <w:pPr>
        <w:pStyle w:val="14"/>
        <w:rPr/>
      </w:pPr>
      <w:r>
        <w:rPr/>
        <w:t>Проводяться після завершення програми для оцінки ефективності психологічного супроводу.</w:t>
      </w:r>
    </w:p>
    <w:p>
      <w:pPr>
        <w:pStyle w:val="14"/>
        <w:rPr/>
      </w:pPr>
      <w:r>
        <w:rPr/>
        <w:t>Респонденти оцінюють, наскільки програма допомогла їм у соціальній адаптації, зниженні рівня стресу, тривожності та депресії.</w:t>
      </w:r>
    </w:p>
    <w:p>
      <w:pPr>
        <w:pStyle w:val="14"/>
        <w:rPr/>
      </w:pPr>
      <w:r>
        <w:rPr/>
        <w:t>Цей підхід до збору даних забезпечує комплексний та детальний аналіз ефективності психологічного супроводу, дозволяючи оцінити зміни у психічному стані та соціальній адаптації демобілізованих військовослужбовців.</w:t>
      </w:r>
    </w:p>
    <w:p>
      <w:pPr>
        <w:pStyle w:val="14"/>
        <w:rPr/>
      </w:pPr>
      <w:r>
        <w:rPr/>
        <w:t>Для аналізу даних, отриманих під час експерименту, використовуються різні методи статистичного та якісного аналізу:</w:t>
      </w:r>
    </w:p>
    <w:p>
      <w:pPr>
        <w:pStyle w:val="14"/>
        <w:rPr/>
      </w:pPr>
      <w:r>
        <w:rPr/>
        <w:t>Аналіз середніх значень, медіан, стандартних відхилень та процентних часток.</w:t>
      </w:r>
    </w:p>
    <w:p>
      <w:pPr>
        <w:pStyle w:val="14"/>
        <w:rPr/>
      </w:pPr>
      <w:r>
        <w:rPr/>
        <w:t>Визначення тенденцій та розподілів даних.</w:t>
      </w:r>
    </w:p>
    <w:p>
      <w:pPr>
        <w:pStyle w:val="14"/>
        <w:rPr/>
      </w:pPr>
      <w:r>
        <w:rPr/>
        <w:t>Тематичний аналіз для аналізу якісних даних з інтерв'ю та анкет</w:t>
      </w:r>
    </w:p>
    <w:p>
      <w:pPr>
        <w:pStyle w:val="14"/>
        <w:rPr/>
      </w:pPr>
      <w:r>
        <w:rPr/>
        <w:t>Виявлення ключових тем, мотивів та категорій у відповідях респондентів.</w:t>
      </w:r>
    </w:p>
    <w:p>
      <w:pPr>
        <w:pStyle w:val="14"/>
        <w:rPr/>
      </w:pPr>
      <w:r>
        <w:rPr/>
        <w:t>Інтерпретація якісних даних для розуміння переживань та досвіду респондентів.</w:t>
      </w:r>
    </w:p>
    <w:p>
      <w:pPr>
        <w:pStyle w:val="14"/>
        <w:rPr/>
      </w:pPr>
      <w:r>
        <w:rPr/>
        <w:t>Порівняння результатів між експериментальною та контрольною групами</w:t>
      </w:r>
    </w:p>
    <w:p>
      <w:pPr>
        <w:pStyle w:val="14"/>
        <w:rPr/>
      </w:pPr>
      <w:r>
        <w:rPr/>
        <w:t>Використання статистичних тестів для визначення значущості відмінностей між групами.</w:t>
      </w:r>
    </w:p>
    <w:p>
      <w:pPr>
        <w:pStyle w:val="14"/>
        <w:rPr/>
      </w:pPr>
      <w:r>
        <w:rPr/>
        <w:t>Порівняння змін у психічному стані та соціальній адаптації між групами.</w:t>
      </w:r>
    </w:p>
    <w:p>
      <w:pPr>
        <w:pStyle w:val="14"/>
        <w:rPr/>
      </w:pPr>
      <w:r>
        <w:rPr/>
        <w:t>Інтерпретація результатів</w:t>
      </w:r>
    </w:p>
    <w:p>
      <w:pPr>
        <w:pStyle w:val="14"/>
        <w:rPr/>
      </w:pPr>
      <w:r>
        <w:rPr/>
        <w:t>Виявлення основних тенденцій у зміні психічного стану та соціальної адаптації респондентів</w:t>
      </w:r>
    </w:p>
    <w:p>
      <w:pPr>
        <w:pStyle w:val="14"/>
        <w:rPr/>
      </w:pPr>
      <w:r>
        <w:rPr/>
        <w:t>Оцінка змін у рівні ПТСР, тривожності та депресії.</w:t>
      </w:r>
    </w:p>
    <w:p>
      <w:pPr>
        <w:pStyle w:val="14"/>
        <w:rPr/>
      </w:pPr>
      <w:r>
        <w:rPr/>
        <w:t>Аналіз покращення соціальної адаптації та загального задоволення життям.</w:t>
      </w:r>
    </w:p>
    <w:p>
      <w:pPr>
        <w:pStyle w:val="14"/>
        <w:rPr/>
      </w:pPr>
      <w:r>
        <w:rPr/>
        <w:t>Оцінка ефективності програми психологічного супроводу</w:t>
      </w:r>
    </w:p>
    <w:p>
      <w:pPr>
        <w:pStyle w:val="14"/>
        <w:rPr/>
      </w:pPr>
      <w:r>
        <w:rPr/>
        <w:t>Визначення впливу психологічного супроводу на психічний стан та соціальну адаптацію.</w:t>
      </w:r>
    </w:p>
    <w:p>
      <w:pPr>
        <w:pStyle w:val="14"/>
        <w:rPr/>
      </w:pPr>
      <w:r>
        <w:rPr/>
        <w:t>Порівняння результатів до і після проходження програми у експериментальній групі.</w:t>
      </w:r>
    </w:p>
    <w:p>
      <w:pPr>
        <w:pStyle w:val="14"/>
        <w:rPr/>
      </w:pPr>
      <w:r>
        <w:rPr/>
        <w:t>Формулювання висновків на основі результатів експерименту</w:t>
      </w:r>
    </w:p>
    <w:p>
      <w:pPr>
        <w:pStyle w:val="14"/>
        <w:rPr/>
      </w:pPr>
      <w:r>
        <w:rPr/>
        <w:t>Визначення ключових висновків щодо ефективності психологічного супроводу.</w:t>
      </w:r>
    </w:p>
    <w:p>
      <w:pPr>
        <w:pStyle w:val="14"/>
        <w:rPr/>
      </w:pPr>
      <w:r>
        <w:rPr/>
        <w:t>Опис основних змін у психічному стані та соціальній адаптації респондентів.</w:t>
      </w:r>
    </w:p>
    <w:p>
      <w:pPr>
        <w:pStyle w:val="14"/>
        <w:rPr/>
      </w:pPr>
      <w:r>
        <w:rPr/>
        <w:t>Розробка рекомендацій щодо покращення програм психологічного супроводу для демобілізованих військовослужбовців</w:t>
      </w:r>
    </w:p>
    <w:p>
      <w:pPr>
        <w:pStyle w:val="14"/>
        <w:rPr/>
      </w:pPr>
      <w:r>
        <w:rPr/>
        <w:t>Пропозиції щодо вдосконалення програм психологічної підтримки.</w:t>
      </w:r>
    </w:p>
    <w:p>
      <w:pPr>
        <w:pStyle w:val="14"/>
        <w:rPr/>
      </w:pPr>
      <w:r>
        <w:rPr/>
        <w:t>Рекомендації для практичної реалізації отриманих результатів у програмах реінтеграції.</w:t>
      </w:r>
    </w:p>
    <w:p>
      <w:pPr>
        <w:pStyle w:val="14"/>
        <w:jc w:val="right"/>
        <w:rPr/>
      </w:pPr>
      <w:r>
        <w:rPr/>
        <w:t>Таблиця 2.5</w:t>
      </w:r>
    </w:p>
    <w:p>
      <w:pPr>
        <w:pStyle w:val="14"/>
        <w:jc w:val="center"/>
        <w:rPr/>
      </w:pPr>
      <w:r>
        <w:rPr/>
        <w:t>Результати експерименту</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1620"/>
        <w:gridCol w:w="2389"/>
        <w:gridCol w:w="2408"/>
        <w:gridCol w:w="1620"/>
        <w:gridCol w:w="1652"/>
      </w:tblGrid>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Показник</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Експериментальна група (до)</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Експериментальна група (після)</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Контрольна група (до)</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b/>
                <w:b/>
                <w:bCs/>
                <w:kern w:val="0"/>
                <w:sz w:val="24"/>
                <w:szCs w:val="24"/>
                <w:lang w:val="uk-UA" w:eastAsia="en-US" w:bidi="ar-SA"/>
              </w:rPr>
            </w:pPr>
            <w:r>
              <w:rPr>
                <w:rFonts w:eastAsia="Times New Roman" w:cs="Times New Roman" w:ascii="Times New Roman" w:hAnsi="Times New Roman"/>
                <w:b/>
                <w:bCs/>
                <w:kern w:val="0"/>
                <w:sz w:val="24"/>
                <w:szCs w:val="24"/>
                <w:lang w:val="uk-UA" w:eastAsia="en-US" w:bidi="ar-SA"/>
              </w:rPr>
              <w:t>Контрольна група (після)</w:t>
            </w:r>
          </w:p>
        </w:tc>
      </w:tr>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Середній рівень ПТСР</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60</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35</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58</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57</w:t>
            </w:r>
          </w:p>
        </w:tc>
      </w:tr>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Середній рівень тривожності</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55</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30</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54</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52</w:t>
            </w:r>
          </w:p>
        </w:tc>
      </w:tr>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Середній рівень депресії</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25</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48</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47</w:t>
            </w:r>
          </w:p>
        </w:tc>
      </w:tr>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Загальне задоволення життям</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40</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70</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42</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r>
      <w:tr>
        <w:trPr/>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Соціальна адаптація</w:t>
            </w:r>
          </w:p>
        </w:tc>
        <w:tc>
          <w:tcPr>
            <w:tcW w:w="238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45</w:t>
            </w:r>
          </w:p>
        </w:tc>
        <w:tc>
          <w:tcPr>
            <w:tcW w:w="240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75</w:t>
            </w:r>
          </w:p>
        </w:tc>
        <w:tc>
          <w:tcPr>
            <w:tcW w:w="162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47</w:t>
            </w:r>
          </w:p>
        </w:tc>
        <w:tc>
          <w:tcPr>
            <w:tcW w:w="165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50</w:t>
            </w:r>
          </w:p>
        </w:tc>
      </w:tr>
    </w:tbl>
    <w:p>
      <w:pPr>
        <w:pStyle w:val="Normal"/>
        <w:rPr/>
      </w:pPr>
      <w:r>
        <w:rPr/>
      </w:r>
    </w:p>
    <w:p>
      <w:pPr>
        <w:pStyle w:val="14"/>
        <w:rPr/>
      </w:pPr>
      <w:r>
        <w:rPr/>
        <w:t>Середній рівень ПТСР</w:t>
      </w:r>
    </w:p>
    <w:p>
      <w:pPr>
        <w:pStyle w:val="14"/>
        <w:rPr/>
      </w:pPr>
      <w:r>
        <w:rPr/>
        <w:t>До: Високий рівень ПТСР у обох групах (60 в експериментальній та 58 в контрольній).</w:t>
      </w:r>
    </w:p>
    <w:p>
      <w:pPr>
        <w:pStyle w:val="14"/>
        <w:rPr/>
      </w:pPr>
      <w:r>
        <w:rPr/>
        <w:t>Після: Значне зниження рівня ПТСР в експериментальній групі (35) порівняно з контрольною групою (57).</w:t>
      </w:r>
    </w:p>
    <w:p>
      <w:pPr>
        <w:pStyle w:val="14"/>
        <w:rPr/>
      </w:pPr>
      <w:r>
        <w:rPr/>
        <w:t>Середній рівень тривожності</w:t>
      </w:r>
    </w:p>
    <w:p>
      <w:pPr>
        <w:pStyle w:val="14"/>
        <w:rPr/>
      </w:pPr>
      <w:r>
        <w:rPr/>
        <w:t>До: Високий рівень тривожності у обох групах (55 в експериментальній та 54 в контрольній).</w:t>
      </w:r>
    </w:p>
    <w:p>
      <w:pPr>
        <w:pStyle w:val="14"/>
        <w:rPr/>
      </w:pPr>
      <w:r>
        <w:rPr/>
        <w:t>Після: Значне зниження рівня тривожності в експериментальній групі (30) порівняно з контрольною групою (52).</w:t>
      </w:r>
    </w:p>
    <w:p>
      <w:pPr>
        <w:pStyle w:val="14"/>
        <w:rPr/>
      </w:pPr>
      <w:r>
        <w:rPr/>
        <w:t>Середній рівень депресії</w:t>
      </w:r>
    </w:p>
    <w:p>
      <w:pPr>
        <w:pStyle w:val="14"/>
        <w:rPr/>
      </w:pPr>
      <w:r>
        <w:rPr/>
        <w:t>До: Високий рівень депресії у обох групах (50 в експериментальній та 48 в контрольній).</w:t>
      </w:r>
    </w:p>
    <w:p>
      <w:pPr>
        <w:pStyle w:val="14"/>
        <w:rPr/>
      </w:pPr>
      <w:r>
        <w:rPr/>
        <w:t>Після: Значне зниження рівня депресії в експериментальній групі (25) порівняно з контрольною групою (47).</w:t>
      </w:r>
    </w:p>
    <w:p>
      <w:pPr>
        <w:pStyle w:val="14"/>
        <w:rPr/>
      </w:pPr>
      <w:r>
        <w:rPr/>
        <w:t>Загальне задоволення життям</w:t>
      </w:r>
    </w:p>
    <w:p>
      <w:pPr>
        <w:pStyle w:val="14"/>
        <w:rPr/>
      </w:pPr>
      <w:r>
        <w:rPr/>
        <w:t>До: Низький рівень задоволення життям у обох групах (40 в експериментальній та 42 в контрольній).</w:t>
      </w:r>
    </w:p>
    <w:p>
      <w:pPr>
        <w:pStyle w:val="14"/>
        <w:rPr/>
      </w:pPr>
      <w:r>
        <w:rPr/>
        <w:t>Після: Значне покращення задоволення життям в експериментальній групі (70) порівняно з контрольною групою (45).</w:t>
      </w:r>
    </w:p>
    <w:p>
      <w:pPr>
        <w:pStyle w:val="14"/>
        <w:rPr/>
      </w:pPr>
      <w:r>
        <w:rPr/>
        <w:t>Соціальна адаптація</w:t>
      </w:r>
    </w:p>
    <w:p>
      <w:pPr>
        <w:pStyle w:val="14"/>
        <w:rPr/>
      </w:pPr>
      <w:r>
        <w:rPr/>
        <w:t>До: Низький рівень соціальної адаптації у обох групах (45 в експериментальній та 47 в контрольній).</w:t>
      </w:r>
    </w:p>
    <w:p>
      <w:pPr>
        <w:pStyle w:val="14"/>
        <w:rPr/>
      </w:pPr>
      <w:r>
        <w:rPr/>
        <w:t>Після: Значне покращення соціальної адаптації в експериментальній групі (75) порівняно з контрольною групою (50).</w:t>
      </w:r>
    </w:p>
    <w:p>
      <w:pPr>
        <w:pStyle w:val="14"/>
        <w:rPr/>
      </w:pPr>
      <w:r>
        <w:rPr/>
        <w:t>Висновки та рекомендації</w:t>
      </w:r>
    </w:p>
    <w:p>
      <w:pPr>
        <w:pStyle w:val="14"/>
        <w:rPr/>
      </w:pPr>
      <w:r>
        <w:rPr/>
        <w:t>На основі отриманих результатів можна зробити висновок, що програма психологічного супроводу значно покращує процес реінтеграції демобілізованих військовослужбовців, знижуючи рівень ПТСР, тривожності та депресії, а також сприяючи покращенню соціальної адаптації та загального задоволення життям.</w:t>
      </w:r>
    </w:p>
    <w:p>
      <w:pPr>
        <w:pStyle w:val="14"/>
        <w:rPr/>
      </w:pPr>
      <w:r>
        <w:rPr/>
        <w:t>Розширення програм психологічного супроводу: Зважаючи на значні покращення у психічному стані та соціальній адаптації, рекомендується впроваджувати такі програми у ширших масштабах.</w:t>
      </w:r>
    </w:p>
    <w:p>
      <w:pPr>
        <w:pStyle w:val="14"/>
        <w:rPr/>
      </w:pPr>
      <w:r>
        <w:rPr/>
        <w:t>Індивідуальний підхід: Розробка програм з урахуванням індивідуальних потреб та характеристик ветеранів для досягнення максимальної ефективності.</w:t>
      </w:r>
    </w:p>
    <w:p>
      <w:pPr>
        <w:pStyle w:val="14"/>
        <w:rPr/>
      </w:pPr>
      <w:r>
        <w:rPr/>
        <w:t>Регулярний моніторинг: Продовжувати регулярне тестування та оцінку стану ветеранів для своєчасного надання необхідної підтримки.</w:t>
      </w:r>
    </w:p>
    <w:p>
      <w:pPr>
        <w:pStyle w:val="14"/>
        <w:rPr/>
      </w:pPr>
      <w:r>
        <w:rPr/>
        <w:t>Соціальна підтримка: Забезпечення доступу до соціальних ресурсів та створення підтримуючих спільнот для ветеранів</w:t>
      </w:r>
      <w:r>
        <w:rPr>
          <w:lang w:val="ru-RU"/>
        </w:rPr>
        <w:t xml:space="preserve"> [24]</w:t>
      </w:r>
      <w:r>
        <w:rPr/>
        <w:t>.</w:t>
      </w:r>
    </w:p>
    <w:p>
      <w:pPr>
        <w:pStyle w:val="14"/>
        <w:rPr/>
      </w:pPr>
      <w:r>
        <w:rPr/>
      </w:r>
    </w:p>
    <w:p>
      <w:pPr>
        <w:pStyle w:val="Normal"/>
        <w:rPr/>
      </w:pPr>
      <w:r>
        <w:rPr/>
      </w:r>
    </w:p>
    <w:p>
      <w:pPr>
        <w:pStyle w:val="Style20"/>
        <w:ind w:left="0" w:hanging="0"/>
        <w:rPr/>
      </w:pPr>
      <w:bookmarkStart w:id="9" w:name="_Toc182183246"/>
      <w:r>
        <w:rPr/>
        <w:t>Висновки до розділу 2</w:t>
      </w:r>
      <w:bookmarkEnd w:id="9"/>
    </w:p>
    <w:p>
      <w:pPr>
        <w:pStyle w:val="14"/>
        <w:rPr/>
      </w:pPr>
      <w:r>
        <w:rPr/>
      </w:r>
    </w:p>
    <w:p>
      <w:pPr>
        <w:pStyle w:val="14"/>
        <w:rPr/>
      </w:pPr>
      <w:r>
        <w:rPr/>
        <w:t>У результаті проведеного дослідження, яке охоплювало оцінку рівня стресу, тривожності, депресії та адаптаційних особливостей серед демобілізованих військовослужбовців, було отримано важливі висновки, що мають практичне значення для організації реабілітаційних програм та соціальної підтримки ветеранів.</w:t>
      </w:r>
    </w:p>
    <w:p>
      <w:pPr>
        <w:pStyle w:val="14"/>
        <w:rPr/>
      </w:pPr>
      <w:r>
        <w:rPr/>
        <w:t>Перш за все, результати підтвердили високу поширеність психоемоційних розладів серед учасників дослідження. Більшість ветеранів, що брали участь у дослідженні, демонстрували виражені симптоми тривожності та депресії, що є очевидним наслідком інтенсивного бойового досвіду. Це підтверджує необхідність організації ефективної психологічної підтримки на етапі демобілізації та протягом всього процесу адаптації ветеранів до мирного життя.</w:t>
      </w:r>
    </w:p>
    <w:p>
      <w:pPr>
        <w:pStyle w:val="14"/>
        <w:rPr/>
      </w:pPr>
      <w:r>
        <w:rPr/>
        <w:t>Також важливим є те, що рівень стресу та депресії корелює з тривалістю бойового досвіду, соціальною підтримкою та рівнем доступу до професійної допомоги. Ветерани, які перебували на фронті довший час або пережили особливо травмуючі події, мали значно вищі показники стресу та депресії. Це свідчить про те, що тривале перебування в бойових умовах залишає глибокий слід у психології ветеранів і вимагає комплексного підходу до реабілітації.</w:t>
      </w:r>
    </w:p>
    <w:p>
      <w:pPr>
        <w:pStyle w:val="14"/>
        <w:rPr/>
      </w:pPr>
      <w:r>
        <w:rPr/>
        <w:t>Соціальна підтримка також виявилася важливим чинником, що впливає на рівень адаптації ветеранів. Ветерани, які мали підтримку з боку родини і оточення, демонстрували більш високий рівень адаптації та менший рівень стресу та депресії. Відсутність такої підтримки часто призводить до соціальної ізоляції, що погіршує психологічний стан і ускладнює процес реінтеграції.</w:t>
      </w:r>
    </w:p>
    <w:p>
      <w:pPr>
        <w:pStyle w:val="14"/>
        <w:rPr/>
      </w:pPr>
      <w:r>
        <w:rPr/>
        <w:t>Важливу роль у зниженні рівня стресу і депресії відіграє психологічна допомога. Ветерани, які отримували психологічну підтримку або брали участь у групах підтримки, мали значно кращі результати в адаптації, що підкреслює важливість таких програм для ветеранів, які повертаються з бойових дій.</w:t>
      </w:r>
    </w:p>
    <w:p>
      <w:pPr>
        <w:pStyle w:val="14"/>
        <w:rPr/>
      </w:pPr>
      <w:r>
        <w:rPr/>
        <w:t>У цілому, результати дослідження підтверджують необхідність створення і впровадження комплексних реабілітаційних програм для ветеранів, що включають як психологічну підтримку, так і соціальну, економічну та професійну адаптацію. Для ефективної підтримки ветеранів необхідно забезпечити доступ до спеціалізованих програм на всіх етапах їхнього повернення в мирне життя, що дозволить знизити рівень стресу, тривожності і депресії, а також сприяти успішній інтеграції ветеранів в соціальне середовище.</w:t>
      </w:r>
    </w:p>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10" w:name="_Toc182183247"/>
      <w:r>
        <w:rPr/>
        <w:t>Розділ 3. Рекомендації щодо психологічного супроводу реінтеграції демобілізованих військовослужбовців</w:t>
      </w:r>
      <w:bookmarkEnd w:id="10"/>
    </w:p>
    <w:p>
      <w:pPr>
        <w:pStyle w:val="Style20"/>
        <w:ind w:left="0" w:hanging="0"/>
        <w:rPr/>
      </w:pPr>
      <w:bookmarkStart w:id="11" w:name="_Toc182183248"/>
      <w:r>
        <w:rPr/>
        <w:t>3.1. Аналіз практик реабілітації та супроводу демобілізованих військовослужбовців</w:t>
      </w:r>
      <w:bookmarkEnd w:id="11"/>
    </w:p>
    <w:p>
      <w:pPr>
        <w:pStyle w:val="14"/>
        <w:rPr/>
      </w:pPr>
      <w:r>
        <w:rPr/>
      </w:r>
    </w:p>
    <w:p>
      <w:pPr>
        <w:pStyle w:val="14"/>
        <w:rPr/>
      </w:pPr>
      <w:r>
        <w:rPr/>
        <w:t xml:space="preserve">Існуючі реабілітаційні програми в Україні, спрямовані на підтримку демобілізованих військовослужбовців, мають важливе значення в процесі їх адаптації до мирного життя після бойових дій. Після повернення з фронту ветерани часто стикаються з низкою психоемоційних, соціальних та фізичних проблем, які потребують комплексного підходу до вирішення. Реабілітаційні програми мають на меті зменшення наслідків посттравматичного стресу, допомогу в адаптації до цивільного життя, покращення соціальної інтеграції, а також надання підтримки на етапах професійної реабілітації та трудової адаптації. </w:t>
      </w:r>
    </w:p>
    <w:p>
      <w:pPr>
        <w:pStyle w:val="14"/>
        <w:rPr/>
      </w:pPr>
      <w:r>
        <w:rPr/>
        <w:t>В Україні існує ряд державних та громадських ініціатив, які мають на меті допомогти ветеранам подолати труднощі, пов’язані з їхнім психологічним станом, а також полегшити їх інтеграцію в суспільство після демобілізації. Однак ці програми мають як позитивні, так і негативні аспекти, що визначають їхню ефективність та здатність забезпечити повну реабілітацію ветеранів.</w:t>
      </w:r>
    </w:p>
    <w:p>
      <w:pPr>
        <w:pStyle w:val="14"/>
        <w:rPr/>
      </w:pPr>
      <w:r>
        <w:rPr/>
        <w:t>Однією з основних ініціатив є державна програма реабілітації ветеранів. Вона була започаткована після початку конфлікту на сході України і охоплює різні напрямки, такі як психологічна допомога, медичні послуги, професійна перепідготовка та соціальна підтримка. Програма передбачає безкоштовне лікування, в тому числі реабілітацію в спеціалізованих центрах для ветеранів, а також доступ до психотерапевтичної допомоги. На сьогоднішній день існують державні установи, які надають такі послуги, зокрема центри медичної реабілітації та психологічної допомоги для ветеранів, що функціонують у великих містах, таких як Київ, Львів, Харків. Ці центри надають широкий спектр послуг, починаючи від лікування фізичних травм, які отримали військовослужбовці під час бойових дій, і закінчуючи наданням психологічної підтримки та лікуванням посттравматичного стресового розладу (ПТСР).</w:t>
      </w:r>
    </w:p>
    <w:p>
      <w:pPr>
        <w:pStyle w:val="14"/>
        <w:rPr/>
      </w:pPr>
      <w:r>
        <w:rPr/>
        <w:t>Програма психологічної реабілітації включає консультації психологів та психотерапевтів, а також проведення групових та індивідуальних терапій, орієнтованих на роботу з ветеранами, які пережили бойові стреси та травми. Важливим елементом є також використання арт-терапії, музичної терапії та інших методів, що сприяють зниженню стресу та тривожності. На основі реабілітаційних центрів створюються групи підтримки, де ветерани можуть обмінюватися досвідом і отримувати допомогу від тих, хто пережив подібні труднощі. Однак, незважаючи на позитивні аспекти, ця програма стикається з низкою проблем, зокрема, недостатньою кількістю фахівців у деяких регіонах, що обмежує доступ до психологічної допомоги для всіх ветеранів</w:t>
      </w:r>
      <w:r>
        <w:rPr>
          <w:lang w:val="ru-RU"/>
        </w:rPr>
        <w:t xml:space="preserve"> [9]</w:t>
      </w:r>
      <w:r>
        <w:rPr/>
        <w:t>.</w:t>
      </w:r>
    </w:p>
    <w:p>
      <w:pPr>
        <w:pStyle w:val="14"/>
        <w:rPr/>
      </w:pPr>
      <w:r>
        <w:rPr/>
        <w:t>Також в Україні діють громадські організації, які активно займаються реабілітацією ветеранів та їхньою соціальною адаптацією. Однією з таких організацій є "Українська асоціація ветеранів АТО", яка пропонує програми психологічної допомоги, соціальної інтеграції та професійної перепідготовки. Ці організації надають психологічну допомогу через консультації та групи підтримки, а також організовують заходи з соціальної адаптації, такі як курси з перепідготовки, тренінги для розвитку лідерських якостей, а також медичну реабілітацію. Вони активно співпрацюють з міжнародними організаціями та донорськими фондами, що дозволяє збільшити обсяг послуг та покращити якість реабілітації [26].</w:t>
      </w:r>
    </w:p>
    <w:p>
      <w:pPr>
        <w:pStyle w:val="14"/>
        <w:rPr/>
      </w:pPr>
      <w:r>
        <w:rPr/>
        <w:t>Особливу увагу в Україні приділяють програмам професійної адаптації та перепідготовки. Однією з важливих ініціатив є програма "Ветеранський бізнес", яка має на меті допомогти ветеранам започаткувати власний бізнес або отримати нові професійні навички, що відповідають потребам цивільного ринку праці. Ці програми фінансуються як державними установами, так і громадськими організаціями. Ветерани можуть пройти курси з підприємництва, бізнес-планування, а також отримати мікрофінансування для започаткування власної справи. Однак відзначається недостатня кількість програм, орієнтованих на ветеранів, що мають більш вузькоспеціалізовані навички або досвід в тих сферах, які не завжди затребувані на цивільному ринку праці. Це може спричинити додаткові труднощі у працевлаштуванні, особливо для тих, хто має специфічні військові кваліфікації.</w:t>
      </w:r>
    </w:p>
    <w:p>
      <w:pPr>
        <w:pStyle w:val="14"/>
        <w:rPr/>
      </w:pPr>
      <w:r>
        <w:rPr/>
        <w:t>Не менш важливим є забезпечення медичної реабілітації для ветеранів, адже багато військовослужбовців отримують фізичні травми, які потребують довготривалого лікування та відновлення. В Україні існують реабілітаційні центри, які спеціалізуються на медичній допомозі ветеранам, таких як Медичний центр Міністерства оборони України та інші установи, що надають безкоштовні медичні послуги для ветеранів. Вони надають допомогу в лікуванні травм, операціях, а також в програмах відновлення рухливості та функцій після травм</w:t>
      </w:r>
      <w:r>
        <w:rPr>
          <w:lang w:val="ru-RU"/>
        </w:rPr>
        <w:t xml:space="preserve"> [31]</w:t>
      </w:r>
      <w:r>
        <w:rPr/>
        <w:t>.</w:t>
      </w:r>
    </w:p>
    <w:p>
      <w:pPr>
        <w:pStyle w:val="14"/>
        <w:rPr/>
      </w:pPr>
      <w:r>
        <w:rPr/>
        <w:t>Програми соціальної адаптації також важливі для полегшення процесу повернення ветеранів до мирного життя. Ці програми охоплюють широкий спектр діяльності: від допомоги у пошуку житла та працевлаштування до організації культурних та спортивних заходів, що сприяють інтеграції ветеранів в суспільство. Програми, організовані державними та громадськими організаціями, допомагають ветеранам знайти нові інтереси, побудувати соціальні зв'язки та відновити психологічну рівновагу після пережитих травм. Вони також сприяють розвитку підтримуючих груп, де ветерани можуть допомогти одне одному, що істотно знижує рівень стресу та депресії.</w:t>
      </w:r>
    </w:p>
    <w:p>
      <w:pPr>
        <w:pStyle w:val="14"/>
        <w:rPr/>
      </w:pPr>
      <w:r>
        <w:rPr/>
        <w:t>Однак незважаючи на існуючі програми та ініціативи, на сьогоднішній день є ряд проблем, які обмежують їх ефективність. Однією з основних проблем є недостатнє фінансування цих програм, що не дозволяє забезпечити їх належний рівень доступності та якості на всій території України. Існує також проблема з недостатньою кількістю кваліфікованих психологів, терапевтів та соціальних працівників, що може знижувати ефективність реабілітаційних заходів, особливо в сільських районах або менш забезпечених регіонах.</w:t>
      </w:r>
    </w:p>
    <w:p>
      <w:pPr>
        <w:pStyle w:val="14"/>
        <w:rPr/>
      </w:pPr>
      <w:r>
        <w:rPr/>
        <w:t>У підсумку, існуючі реабілітаційні програми в Україні забезпечують важливу підтримку демобілізованим військовослужбовцям, але для досягнення максимального ефекту потрібно розширити кількість доступних програм, забезпечити їх належне фінансування, а також удосконалити інфраструктуру для соціальної адаптації ветеранів у різних регіонах країни. Практики групової терапії для ветеранів є однією з ефективних форм психологічної допомоги, що сприяє їхньому емоційному відновленню та адаптації після пережитих бойових дій. Групова терапія дозволяє створити безпечне середовище, де ветерани можуть відкрито говорити про свої переживання, ділитися досвідом та отримувати підтримку від однодумців, які мають схожі переживання. Така форма терапії є важливою частиною реабілітаційного процесу, оскільки дозволяє знизити рівень соціальної ізоляції, покращити психоемоційний стан і допомогти ветеранам знайти нові способи боротьби зі стресом і тривожністю, пов'язаними з пережитим досвідом на війні.</w:t>
      </w:r>
    </w:p>
    <w:p>
      <w:pPr>
        <w:pStyle w:val="14"/>
        <w:rPr/>
      </w:pPr>
      <w:r>
        <w:rPr/>
        <w:t>Однією з ключових переваг групової терапії є можливість взаємодії між учасниками, що дозволяє створити групову підтримку. Ветерани, які пережили схожі труднощі, мають можливість поділитися своїми переживаннями і знайти взаєморозуміння в колі однодумців. Це особливо важливо для тих, хто відчуває, що їх не розуміють у цивільному суспільстві, оскільки більшість цивільних осіб не мають досвіду бойових дій і не можуть до кінця зрозуміти, через що пройшли ветерани. У груповій терапії ветерани можуть відчути себе зрозумілими та підтриманими, що значно покращує їхній психологічний стан і дає їм сили для подолання внутрішніх труднощів.</w:t>
      </w:r>
    </w:p>
    <w:p>
      <w:pPr>
        <w:pStyle w:val="14"/>
        <w:rPr/>
      </w:pPr>
      <w:r>
        <w:rPr/>
        <w:t>Групова терапія допомагає ветеранам відкритися і поділитися своїми переживаннями, що є важливим кроком у процесі психологічної реабілітації. Учасники групи можуть відкрито говорити про свої травматичні переживання, не боячись бути осудженими чи не зрозумілими. Це дає їм можливість працювати над подоланням почуття провини, тривожності, депресії та інших емоційних розладів, які часто виникають після бойового досвіду. Крім того, така форма терапії дозволяє знайти нові способи для розв’язання конфліктів і стресових ситуацій, з якими ветерани стикаються в повсякденному житті, а також зміцнити їхні соціальні навички, необхідні для успішної інтеграції в мирне життя.</w:t>
      </w:r>
    </w:p>
    <w:p>
      <w:pPr>
        <w:pStyle w:val="14"/>
        <w:rPr/>
      </w:pPr>
      <w:r>
        <w:rPr/>
        <w:t>Групова терапія є важливим інструментом у лікуванні посттравматичного стресового розладу (ПТСР), оскільки дозволяє ветеранам працювати над своїми страхами, фобіями і травмуючими спогадами в безпечному середовищі. ПТСР є одним із найпоширеніших розладів серед ветеранів, і він часто супроводжується повторними спогадами про бойові дії, нічними кошмарами, гіперреактивністю, що включає підвищену настороженість і страх. У груповій терапії ветерани можуть поділитися своїми переживаннями про ПТСР, навчитися знижувати рівень тривожності та напруги, а також знайти стратегії для контролювання симптомів. Важливим елементом є також обговорення механізмів подолання ПТСР, що можуть включати техніки релаксації, медитації та зниження фізіологічної напруги.</w:t>
      </w:r>
    </w:p>
    <w:p>
      <w:pPr>
        <w:pStyle w:val="14"/>
        <w:rPr/>
      </w:pPr>
      <w:r>
        <w:rPr/>
        <w:t>Групова терапія часто використовує когнітивно-поведінкові методи, які допомагають ветеранам змінювати негативні або деструктивні думки, пов'язані з пережитими травмами. Когнітивно-поведінкова терапія (КПТ) орієнтована на зміну мислення та поведінки, які сприяють розвитку стресових симптомів. У груповій терапії ветерани можуть обговорювати свої деструктивні переконання і працювати над їх зміною, що з часом дозволяє їм адаптуватися до мирного життя. КПТ дає учасникам можливість знайти нові стратегії для реагування на стресові ситуації, полегшуючи їхню емоційну навантаженість</w:t>
      </w:r>
      <w:r>
        <w:rPr>
          <w:lang w:val="ru-RU"/>
        </w:rPr>
        <w:t xml:space="preserve"> [37]</w:t>
      </w:r>
      <w:r>
        <w:rPr/>
        <w:t>.</w:t>
      </w:r>
    </w:p>
    <w:p>
      <w:pPr>
        <w:pStyle w:val="14"/>
        <w:rPr/>
      </w:pPr>
      <w:r>
        <w:rPr/>
        <w:t>Важливим аспектом є також підвищення самооцінки ветеранів, що може бути значно знижена після пережитих бойових дій і травм. Групова терапія дає учасникам змогу зрозуміти, що вони не є самотніми у своїх переживаннях і що багато з них переживають подібні труднощі. Взаємна підтримка та позитивні відгуки від групи можуть сприяти значному підвищенню самооцінки, що є важливим кроком на шляху до відновлення психологічного стану ветеранів.</w:t>
      </w:r>
    </w:p>
    <w:p>
      <w:pPr>
        <w:pStyle w:val="14"/>
        <w:rPr/>
      </w:pPr>
      <w:r>
        <w:rPr/>
        <w:t>Одним з методів групової терапії є арт-терапія, яка широко використовується для зниження рівня стресу, тривожності та депресії у ветеранів. Арт-терапія дозволяє учасникам виразити свої емоції через творчі процеси, такі як малювання, ліплення, музика або театр. Це є особливо корисним для ветеранів, які мають труднощі з вербальним вираженням своїх переживань. Творчість дає їм можливість «вивести» свої емоції зсередини, допомагаючи зменшити внутрішній тиск і зняти напругу. Арт-терапія також сприяє розвитку здатності до самовираження, що є важливим аспектом у процесі реабілітації.</w:t>
      </w:r>
    </w:p>
    <w:p>
      <w:pPr>
        <w:pStyle w:val="14"/>
        <w:rPr/>
      </w:pPr>
      <w:r>
        <w:rPr/>
        <w:t>Сімейна терапія також є важливою складовою групової терапії для ветеранів. Багато ветеранів стикаються з труднощами у взаєморозумінні та відновленні стосунків із близькими після повернення з війни. Військовий досвід може серйозно впливати на сімейні відносини, оскільки ветерани можуть відчувати відчуження від родини через пережите на фронті або через проблеми з емоційною регуляцією. Сімейна терапія допомагає як ветеранам, так і їхнім родичам краще зрозуміти один одного і відновити нормальні стосунки, що сприяє зниженню рівня стресу та покращенню соціальної адаптації ветеранів. Сімейна терапія може включати тренінги з комунікації, вирішення конфліктів та побудови здорових стосунків у родині.</w:t>
      </w:r>
    </w:p>
    <w:p>
      <w:pPr>
        <w:pStyle w:val="14"/>
        <w:rPr/>
      </w:pPr>
      <w:r>
        <w:rPr/>
        <w:t xml:space="preserve">Групова терапія для ветеранів є важливою частиною комплексної реабілітації і має багато переваг. Однак є й певні виклики, пов'язані з її ефективністю. Наприклад, не всі ветерани готові відкриватися в групі або поділитися своїми глибокими переживаннями через страх бути засудженими або через труднощі з вираженням емоцій. Це може ускладнювати процес адаптації і реабілітації. Важливим аспектом є наявність досвідчених психологів, які здатні створити підтримуючу атмосферу, що дозволяє учасникам з комфортом працювати над своїми проблемами. Крім того, іноді важливо створювати маленькі групи для ветеранів, які мають схожий досвід, щоб зробити терапію більш ефективною </w:t>
      </w:r>
      <w:r>
        <w:rPr>
          <w:lang w:val="en-US"/>
        </w:rPr>
        <w:t>[10]</w:t>
      </w:r>
      <w:r>
        <w:rPr/>
        <w:t>.</w:t>
      </w:r>
    </w:p>
    <w:p>
      <w:pPr>
        <w:pStyle w:val="14"/>
        <w:rPr/>
      </w:pPr>
      <w:r>
        <w:rPr/>
        <w:t>У підсумку, групова терапія є важливою і ефективною складовою реабілітаційних програм для ветеранів, оскільки вона сприяє зниженню стресу, поліпшенню емоційного стану, а також покращенню соціальних навичок і взаєморозуміння серед учасників. Групова підтримка, арт-терапія, сімейні тренінги та психологічні консультації допомагають ветеранам відновити психологічну рівновагу і успішно адаптуватися до цивільного життя. Психологічний супровід та консультування ветеранів є важливими елементами реабілітаційного процесу, спрямованими на допомогу демобілізованим військовослужбовцям у адаптації до мирного життя після пережитих бойових дій. Бойовий досвід залишає глибокий відбиток на психічному стані людини, і без належної підтримки ветерани можуть зіткнутися з тривалими психологічними проблемами, які ускладнюють їхній соціальний і професійний розвиток. Психологічний супровід включає в себе різноманітні методи та підходи, орієнтовані на покращення емоційного благополуччя ветеранів, допомогу в подоланні травмуючого досвіду війни та сприяння їхній реінтеграції в соціум [21].</w:t>
      </w:r>
    </w:p>
    <w:p>
      <w:pPr>
        <w:pStyle w:val="14"/>
        <w:rPr/>
      </w:pPr>
      <w:r>
        <w:rPr/>
        <w:t>Одним із основних аспектів психологічного супроводу є індивідуальне консультування, яке дозволяє працювати з кожним ветераном на особистому рівні, враховуючи його унікальний досвід і специфічні потреби. Індивідуальне консультування дає можливість створити атмосферу довіри, в якій ветеран може відкрито говорити про свої переживання, пережиті травми та труднощі, з якими він стикається в процесі адаптації до мирного життя. Психологічне консультування для ветеранів є важливим етапом у лікуванні посттравматичного стресового розладу (ПТСР), депресії, тривожності та інших психоемоційних проблем, що часто виникають після бойового досвіду.</w:t>
      </w:r>
    </w:p>
    <w:p>
      <w:pPr>
        <w:pStyle w:val="14"/>
        <w:rPr/>
      </w:pPr>
      <w:r>
        <w:rPr/>
        <w:t>Психологічний супровід ветеранів включає в себе використання різних психотерапевтичних методів. Одним із найбільш ефективних підходів є когнітивно-поведінкова терапія (КПТ). КПТ спрямована на зміну деструктивних або негативних переконань та моделей поведінки, які виникли в результаті травмуючого досвіду війни. Ветерани часто мають переконання, що їхні травмуючі переживання не можна подолати, що вони є втраченими або нікчемними. КПТ дозволяє змінити ці переконання, працюючи з негативними думками і допомагаючи ветеранам розвивати здоровіші механізми реагування на стресові ситуації.</w:t>
      </w:r>
    </w:p>
    <w:p>
      <w:pPr>
        <w:pStyle w:val="14"/>
        <w:rPr/>
      </w:pPr>
      <w:r>
        <w:rPr/>
        <w:t>Крім того, у психологічному супроводі широко використовується психодинамічна терапія, яка спрямована на розкриття глибинних причин психологічних труднощів ветерана, таких як несвідомі травми або переживання. Психодинамічна терапія допомагає ветеранам зрозуміти, як їхній внутрішній світ, їхні ранні життєві досвіди, а також пережиті травми війни впливають на їхню поведінку і емоційний стан в теперішньому житті. Це дозволяє встановити корені багатьох психологічних проблем і допомогти ветеранам знайти способи для їх подолання.</w:t>
      </w:r>
    </w:p>
    <w:p>
      <w:pPr>
        <w:pStyle w:val="14"/>
        <w:rPr/>
      </w:pPr>
      <w:r>
        <w:rPr/>
        <w:t>Окрім індивідуальної терапії, важливою частиною психологічного супроводу є групова терапія, яка дає ветеранам можливість поділитися своїм досвідом з іншими людьми, які пережили подібні труднощі. Ветерани, які відчувають, що їх не розуміють у цивільному житті, часто знаходять підтримку в групах, де вони можуть відкрито говорити про свій досвід і отримувати підтримку від інших, хто пережив схожі ситуації. Групова терапія дозволяє ветеранам усвідомити, що вони не самотні у своїх переживаннях і що інші люди мають схожі почуття та емоції, що сприяє зменшенню почуття ізоляції.</w:t>
      </w:r>
    </w:p>
    <w:p>
      <w:pPr>
        <w:pStyle w:val="14"/>
        <w:rPr/>
      </w:pPr>
      <w:r>
        <w:rPr/>
        <w:t>Одним з важливих аспектів психологічного супроводу є робота з посттравматичним стресовим розладом (ПТСР). ПТСР є дуже поширеним серед ветеранів, які пережили бойові дії, і проявляється у вигляді флешбеків, нічних кошмарів, відчуття постійної тривожності і гіперреактивності. Психологічний супровід ветеранів, які страждають від ПТСР, полягає в тому, щоб допомогти їм розпізнати і усвідомити травматичні переживання, а також знайти способи для їхнього зменшення або навіть подолання. У цьому контексті використовуються такі методи, як експозиційна терапія, де ветерани поступово і під наглядом терапевта стикаються з травмуючими спогадами або ситуаціями в безпечному середовищі, що дозволяє зменшити емоційну реакцію на ці спогади.</w:t>
      </w:r>
    </w:p>
    <w:p>
      <w:pPr>
        <w:pStyle w:val="14"/>
        <w:rPr/>
      </w:pPr>
      <w:r>
        <w:rPr/>
        <w:t>Важливою частиною консультування є також робота з емоціями. Ветерани, які пережили травмуючі події на фронті, часто мають труднощі з управлінням емоціями, такими як гнів, страх, тривога або відчуття провини. Психологічний супровід включає в себе допомогу ветеранам у розвитку емоційної регуляції та управлінні своїми почуттями. Це може включати навчання технікам релаксації, медитації, а також іншим методам, які допомагають знизити рівень стресу і емоційної напруги.</w:t>
      </w:r>
    </w:p>
    <w:p>
      <w:pPr>
        <w:pStyle w:val="14"/>
        <w:rPr/>
      </w:pPr>
      <w:r>
        <w:rPr/>
        <w:t>Соціальна реабілітація є важливим елементом психологічного супроводу. Ветерани часто стикаються з труднощами у соціальній адаптації після повернення до мирного життя. Вони можуть мати проблеми з відновленням відносин з родиною, друзями та колегами, а також можуть відчувати себе відчуженими від цивільного суспільства. Психологічний супровід включає в себе роботу з соціальними навичками, допомогу в налагодженні стосунків і взаємодії з іншими людьми. Це важливий аспект, оскільки здорові соціальні зв'язки є важливою умовою для ефективної адаптації ветеранів.</w:t>
      </w:r>
    </w:p>
    <w:p>
      <w:pPr>
        <w:pStyle w:val="14"/>
        <w:rPr/>
      </w:pPr>
      <w:r>
        <w:rPr/>
        <w:t>Ще одним важливим елементом консультування є професійна адаптація. Після демобілізації багато ветеранів стикаються з труднощами в адаптації до нових професійних умов, що може бути джерелом стресу і тривоги. Психологічний супровід у цьому контексті може включати допомогу в адаптації до змін у професійному середовищі, корекцію професійних переконань, а також допомогу у пошуку нових можливостей для працевлаштування. Ветерани, які пережили бойовий досвід, можуть мати проблеми з адаптацією до нового робочого середовища, тому психологи можуть допомогти їм знайти способи справлятися зі стресовими ситуаціями, які виникають на роботі.</w:t>
      </w:r>
    </w:p>
    <w:p>
      <w:pPr>
        <w:pStyle w:val="14"/>
        <w:rPr/>
      </w:pPr>
      <w:r>
        <w:rPr/>
        <w:t>Консультування також допомагає ветеранам у роботі з їхньою самооцінкою. Бойовий досвід і складнощі, пов'язані з реабілітацією, можуть призводити до зниження самооцінки ветеранів. Вони можуть відчувати себе менш цінними або неспроможними справлятися з повсякденними завданнями, що лише посилює їхні емоційні проблеми. Психологічний супровід спрямований на відновлення позитивної самооцінки, допомогу в розумінні своєї цінності та здатності до досягнення цілей</w:t>
      </w:r>
      <w:r>
        <w:rPr>
          <w:lang w:val="ru-RU"/>
        </w:rPr>
        <w:t xml:space="preserve"> [50]</w:t>
      </w:r>
      <w:r>
        <w:rPr/>
        <w:t xml:space="preserve">. </w:t>
      </w:r>
    </w:p>
    <w:p>
      <w:pPr>
        <w:pStyle w:val="14"/>
        <w:jc w:val="right"/>
        <w:rPr/>
      </w:pPr>
      <w:r>
        <w:rPr/>
        <w:t xml:space="preserve">Таблиця 3.1 </w:t>
      </w:r>
    </w:p>
    <w:p>
      <w:pPr>
        <w:pStyle w:val="14"/>
        <w:jc w:val="center"/>
        <w:rPr/>
      </w:pPr>
      <w:r>
        <w:rPr/>
        <w:t>Практики реабілітації демобілізованих військовослужбовців: методи та підходи</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1775"/>
        <w:gridCol w:w="2056"/>
        <w:gridCol w:w="1990"/>
        <w:gridCol w:w="1866"/>
        <w:gridCol w:w="2002"/>
      </w:tblGrid>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Метод реабілітації</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методики</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Мета використання</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Проблеми, які вирішує</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Ефективність</w:t>
            </w:r>
          </w:p>
        </w:tc>
      </w:tr>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Психотерапія (КПТ)</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Когнітивно-поведінкова терапія для зміни негативних переконань</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Зниження рівня тривожності, депресії</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Стрес, тривожні розлади, депресія</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Висока ефективність для ветеранів з ПТСР</w:t>
            </w:r>
          </w:p>
        </w:tc>
      </w:tr>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Групова терапія</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Спільні заняття ветеранів для обміну досвідом та підтримки</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соціальної адаптації</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Соціальна ізоляція, конфлікти в родині</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Сприятливий ефект на відновлення соціальних зв'язків</w:t>
            </w:r>
          </w:p>
        </w:tc>
      </w:tr>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Фізична реабілітація</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Лікувальна фізкультура, йога, фізіотерапія</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Відновлення фізичного стану ветеранів</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Фізичні травми, обмеження рухливості</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Покращує фізичне та психічне самопочуття</w:t>
            </w:r>
          </w:p>
        </w:tc>
      </w:tr>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Психоосвітні програми</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Навчання ветеранів та їх родин основам психічного здоров'я</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обізнаності про ПТСР та інші розлади</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Невміння розпізнавати психологічні проблеми</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Підвищує рівень підтримки з боку родини</w:t>
            </w:r>
          </w:p>
        </w:tc>
      </w:tr>
      <w:tr>
        <w:trPr/>
        <w:tc>
          <w:tcPr>
            <w:tcW w:w="177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Соціальні програми підтримки</w:t>
            </w:r>
          </w:p>
        </w:tc>
        <w:tc>
          <w:tcPr>
            <w:tcW w:w="205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Взаємодія ветеранів у соціальних групах, волонтерські ініціативи</w:t>
            </w:r>
          </w:p>
        </w:tc>
        <w:tc>
          <w:tcPr>
            <w:tcW w:w="199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соціальної інтеграції</w:t>
            </w:r>
          </w:p>
        </w:tc>
        <w:tc>
          <w:tcPr>
            <w:tcW w:w="186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Ізоляція, відчуження від суспільства</w:t>
            </w:r>
          </w:p>
        </w:tc>
        <w:tc>
          <w:tcPr>
            <w:tcW w:w="200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Сприятливий ефект на повернення до соціуму</w:t>
            </w:r>
          </w:p>
        </w:tc>
      </w:tr>
    </w:tbl>
    <w:p>
      <w:pPr>
        <w:pStyle w:val="Normal"/>
        <w:rPr/>
      </w:pPr>
      <w:r>
        <w:rPr/>
      </w:r>
    </w:p>
    <w:p>
      <w:pPr>
        <w:pStyle w:val="14"/>
        <w:rPr/>
      </w:pPr>
      <w:r>
        <w:rPr/>
        <w:t>У підсумку, психологічний супровід і консультування ветеранів є важливими складовими їх реабілітації та адаптації до мирного життя. Цей процес включає в себе як індивідуальну, так і групову терапію, яка сприяє зменшенню стресу, тривожності, депресії та інших психологічних проблем, що виникають після бойового досвіду. Ветерани, які отримують належну психологічну підтримку, мають значно кращі шанси на успішну реінтеграцію в суспільство, відновлення своїх соціальних зв'язків і досягнення емоційної стабільності.</w:t>
      </w:r>
    </w:p>
    <w:p>
      <w:pPr>
        <w:pStyle w:val="14"/>
        <w:rPr/>
      </w:pPr>
      <w:r>
        <w:rPr/>
        <w:t xml:space="preserve"> </w:t>
      </w:r>
      <w:r>
        <w:rPr/>
        <w:t>Залучення родин у процес реабілітації ветеранів є критично важливим компонентом успішної адаптації після повернення з бойових дій. Ветерани часто стикаються з психологічними, емоційними та соціальними труднощами, які можуть серйозно вплинути на їхню здатність інтегруватися в мирне життя. Важливу роль у цьому процесі відіграє їхня родина, оскільки саме підтримка близьких є одним з головних чинників, що визначають успішність реабілітації. Родина може стати як джерелом емоційної підтримки, так і перешкодою на шляху до повного відновлення, якщо не буде залучена до процесу реабілітації. Тому важливо, щоб сім'ї ветеранів були активно включені у всі етапи лікування та адаптації</w:t>
      </w:r>
      <w:r>
        <w:rPr>
          <w:lang w:val="ru-RU"/>
        </w:rPr>
        <w:t xml:space="preserve"> [26]</w:t>
      </w:r>
      <w:r>
        <w:rPr/>
        <w:t>.</w:t>
      </w:r>
    </w:p>
    <w:p>
      <w:pPr>
        <w:pStyle w:val="14"/>
        <w:rPr/>
      </w:pPr>
      <w:r>
        <w:rPr/>
        <w:t>Одним із головних аспектів є те, що військовий досвід ветеранів часто має глибокий вплив на їхні відносини з близькими. Після повернення з фронту багато ветеранів відчувають труднощі у відновленні нормальних стосунків із родиною. Вони можуть страждати від посттравматичного стресового розладу (ПТСР), депресії, тривожності та інших психологічних розладів, що змінює їхню поведінку, сприйняття та взаємодію з оточенням. Ці зміни можуть викликати конфлікти, непорозуміння та навіть відчуження в сім'ї. Родини ветеранів часто не розуміють, через що проходить їхній близький, і можуть не знати, як правильно підтримати його в складних емоційних ситуаціях. Тому залучення родини до процесу реабілітації є необхідним для забезпечення ефективної підтримки ветерана</w:t>
      </w:r>
      <w:r>
        <w:rPr>
          <w:lang w:val="ru-RU"/>
        </w:rPr>
        <w:t xml:space="preserve"> [66]</w:t>
      </w:r>
      <w:r>
        <w:rPr/>
        <w:t>.</w:t>
      </w:r>
    </w:p>
    <w:p>
      <w:pPr>
        <w:pStyle w:val="14"/>
        <w:rPr/>
      </w:pPr>
      <w:r>
        <w:rPr/>
        <w:t>Одним із ключових елементів залучення родини є психоосвітні програми, які спрямовані на підвищення обізнаності родичів щодо посттравматичного стресу та інших розладів, які можуть виникнути внаслідок бойового досвіду. Ветерани, які пережили бойові дії, часто не в змозі правильно пояснити своїм близьким, що вони відчувають, і чому вони змінюються після повернення додому. Родичі можуть не розуміти, чому ветеран виглядає відстороненим, дратівливим або замкнутим, і не можуть знайти способи допомогти йому. Психоосвітні програми допомагають родинам ветеранів зрозуміти, що зміни в поведінці не є особистими атаками або відчуженням, а є наслідком пережитих травм, які можуть бути подолані через належну допомогу та підтримку.</w:t>
      </w:r>
    </w:p>
    <w:p>
      <w:pPr>
        <w:pStyle w:val="14"/>
        <w:rPr/>
      </w:pPr>
      <w:r>
        <w:rPr/>
        <w:t>Ці програми включають в себе навчання родичів, як розпізнавати симптоми ПТСР, депресії, тривожності та інших психічних розладів, які можуть виникнути у ветеранів. Родичам надаються знання про ефективні стратегії підтримки, такі як активне слухання, створення емоційно безпечного середовища для ветерана, навчання знижувати рівень стресу та конфліктів у родині. Важливо, щоб родичі розуміли, що для ветеранів є нормальним переживати труднощі у відновленні після бойового досвіду, і що для цього існують ефективні методи терапії, які можуть допомогти подолати ці труднощі.</w:t>
      </w:r>
    </w:p>
    <w:p>
      <w:pPr>
        <w:pStyle w:val="14"/>
        <w:rPr/>
      </w:pPr>
      <w:r>
        <w:rPr/>
        <w:t>Залучення родин у процес реабілітації також передбачає психологічну підтримку членів сім'ї. Родини ветеранів можуть переживати власний стрес, пов'язаний з переживаннями близької людини, і їм також може знадобитися підтримка для розуміння того, як допомогти своєму рідному, не ставши жертвою його емоційних труднощів. Психологічна підтримка родичів допомагає їм зрозуміти, як краще реагувати на поведінку ветерана, як взаємодіяти з ним без шкоди для власного емоційного здоров'я та як підтримувати процес відновлення. Психологічні консультації можуть включати індивідуальні сесії або групові зустрічі для родичів, на яких вони можуть обговорювати свої почуття та отримувати поради від фахівців [21].</w:t>
      </w:r>
    </w:p>
    <w:p>
      <w:pPr>
        <w:pStyle w:val="14"/>
        <w:rPr/>
      </w:pPr>
      <w:r>
        <w:rPr/>
        <w:t>Сімейна терапія є ще однією важливою складовою залучення родини в процес реабілітації ветеранів. Сімейна терапія орієнтована на покращення комунікації між ветераном і його родичами, а також на вирішення конфліктів, що виникають через різницю в сприйнятті ситуації. Ветерани можуть відчувати важкість у вираженні своїх почуттів і потреб, а родичі можуть не розуміти, чому виникають ті чи інші труднощі у стосунках. Сімейна терапія дозволяє допомогти родинам зрозуміти один одного, знизити рівень напруженості в стосунках і навчитися ефективно взаємодіяти в складних ситуаціях. Під час таких сеансів родичі можуть навчитися, як підтримувати ветерана, коли він переживає важкі моменти, як надавати емоційну підтримку, не створюючи зайвого тиску, і як справлятися зі своїми власними переживаннями [46].</w:t>
      </w:r>
    </w:p>
    <w:p>
      <w:pPr>
        <w:pStyle w:val="14"/>
        <w:rPr/>
      </w:pPr>
      <w:r>
        <w:rPr/>
        <w:t>Групи підтримки для родин ветеранів є важливим елементом реабілітаційного процесу. Вони дають можливість родичам ветеранів зустрічатися з іншими людьми, які переживають подібні труднощі. Це дозволяє їм почуватися не самотніми у своїх переживаннях і отримувати підтримку від людей, які розуміють, що вони відчувають. Групи підтримки дають можливість для відкритого обміну досвідом і порадами щодо того, як краще допомогти ветерану, як справлятися з його проблемами і як зберегти емоційну рівновагу в складних ситуаціях. Це також є можливістю для родичів ділитися своїми переживаннями і отримувати допомогу у вирішенні конфліктів у родині</w:t>
      </w:r>
      <w:r>
        <w:rPr>
          <w:lang w:val="ru-RU"/>
        </w:rPr>
        <w:t xml:space="preserve"> [26]</w:t>
      </w:r>
      <w:r>
        <w:rPr/>
        <w:t>.</w:t>
      </w:r>
    </w:p>
    <w:p>
      <w:pPr>
        <w:pStyle w:val="Normal"/>
        <w:rPr/>
      </w:pPr>
      <w:r>
        <w:rPr/>
      </w:r>
    </w:p>
    <w:p>
      <w:pPr>
        <w:pStyle w:val="Style20"/>
        <w:ind w:left="0" w:hanging="0"/>
        <w:rPr/>
      </w:pPr>
      <w:bookmarkStart w:id="12" w:name="_Toc182183249"/>
      <w:r>
        <w:rPr/>
        <w:t>3.2. Методичні рекомендації для військових психологів щодо організації реабілітаційних процесів</w:t>
      </w:r>
      <w:bookmarkEnd w:id="12"/>
    </w:p>
    <w:p>
      <w:pPr>
        <w:pStyle w:val="14"/>
        <w:rPr/>
      </w:pPr>
      <w:r>
        <w:rPr/>
      </w:r>
    </w:p>
    <w:p>
      <w:pPr>
        <w:pStyle w:val="14"/>
        <w:rPr/>
      </w:pPr>
      <w:r>
        <w:rPr/>
        <w:t>Створення комплексних реабілітаційних програм для ветеранів є одним з найважливіших аспектів, що забезпечує успішну адаптацію демобілізованих військовослужбовців до мирного життя після пережитих бойових дій. Ветерани часто стикаються з серйозними психоемоційними, соціальними та фізичними проблемами, що виникають у результаті участі в бойових діях, і які можуть значно ускладнити їхнє повернення до цивільного життя. Комплексні реабілітаційні програми повинні поєднувати різні підходи і методи, що включають психологічну, соціальну, фізичну та професійну підтримку, а також допомогу в інтеграції ветеранів у суспільство. Тільки такий всебічний підхід здатний ефективно вирішити ці проблеми і забезпечити успішну реінтеграцію ветеранів в мирне життя.</w:t>
      </w:r>
    </w:p>
    <w:p>
      <w:pPr>
        <w:pStyle w:val="14"/>
        <w:rPr/>
      </w:pPr>
      <w:r>
        <w:rPr/>
        <w:t xml:space="preserve">Першим кроком у створенні комплексної реабілітаційної програми є діагностика потреб ветеранів. Кожен ветеран має свій унікальний досвід війни, що позначається на його фізичному і психоемоційному стані. Тому важливо перед початком реабілітації провести комплексну оцінку потреб ветеранів, щоб визначити, які саме аспекти їхнього здоров'я потребують першочергової уваги. Це може включати психічний стан, фізичні травми, соціальну ізоляцію, труднощі з адаптацією до цивільного життя і професійною реабілітацією. Такі діагностичні інструменти, як анкетування, інтерв'ю, психологічні тестування і медичні огляди, дозволяють створити індивідуальний план </w:t>
      </w:r>
      <w:r>
        <w:rPr/>
        <w:t>психологічного супроводу та</w:t>
      </w:r>
      <w:r>
        <w:rPr/>
        <w:t xml:space="preserve"> реабілітації, орієнтуючись на конкретні потреби кожного ветерана.</w:t>
      </w:r>
    </w:p>
    <w:p>
      <w:pPr>
        <w:pStyle w:val="14"/>
        <w:rPr/>
      </w:pPr>
      <w:r>
        <w:rPr/>
        <w:t>Основним компонентом комплексно</w:t>
      </w:r>
      <w:r>
        <w:rPr/>
        <w:t xml:space="preserve">го психологічного супроводу  та </w:t>
      </w:r>
      <w:r>
        <w:rPr/>
        <w:t xml:space="preserve"> реабілітації є психологічна допомога. Ветерани, які пережили бойові дії, часто стикаються з посттравматичним стресовим розладом (ПТСР), депресією, тривожністю, соціальною ізоляцією та іншими психічними труднощами. Тому психологічна підтримка є необхідною для того, щоб допомогти ветеранам усвідомити і розібратися зі своїми травмуючими переживаннями, відновити емоційну рівновагу і налаштуватися на позитивну адаптацію до мирного життя. Психотерапевтичні методи, такі як когнітивно-поведінкова терапія (КПТ), психодинамічна терапія, арт-терапія, психотерапія, орієнтована на травму, є найбільш ефективними для роботи з ветеранами. КПТ дозволяє змінювати негативні переконання, що виникли внаслідок травматичного досвіду, а арт-терапія допомагає виразити емоції через творчість, що є важливим для тих, хто не може вербалізувати свої почуття. Важливим аспектом є також групова терапія, де ветерани можуть поділитися своїми переживаннями і отримати підтримку від однодумців</w:t>
      </w:r>
      <w:r>
        <w:rPr>
          <w:lang w:val="ru-RU"/>
        </w:rPr>
        <w:t xml:space="preserve"> [48]</w:t>
      </w:r>
      <w:r>
        <w:rPr/>
        <w:t>.</w:t>
      </w:r>
    </w:p>
    <w:p>
      <w:pPr>
        <w:pStyle w:val="14"/>
        <w:rPr/>
      </w:pPr>
      <w:r>
        <w:rPr/>
        <w:t>Не менш важливою частиною комплексно</w:t>
      </w:r>
      <w:r>
        <w:rPr/>
        <w:t xml:space="preserve">го психологічного супроводу та </w:t>
      </w:r>
      <w:r>
        <w:rPr/>
        <w:t xml:space="preserve"> реабілітації є фізична реабілітація. Ветерани, які пережили бойові дії, часто мають фізичні травми, такі як пошкодження кінцівок, втрата зору, слуху, а також проблеми з хребтом і суглобами, що виникають через важкі умови служби. Фізична реабілітація включає в себе медичне лікування, фізіотерапію, реабілітацію після операцій та використання спеціальних допоміжних засобів. Важливою частиною фізичної реабілітації є також заняття спортом, йога, фізичні тренування, що допомагають відновити фізичну активність, знизити рівень стресу і покращити психоемоційний стан. Всі ці елементи фізичної реабілітації повинні бути адаптовані до індивідуальних потреб кожного ветерана, залежно від його фізичного стану і травм [10].</w:t>
      </w:r>
    </w:p>
    <w:p>
      <w:pPr>
        <w:pStyle w:val="14"/>
        <w:jc w:val="right"/>
        <w:rPr/>
      </w:pPr>
      <w:r>
        <w:rPr/>
        <w:t xml:space="preserve">Таблиця 3.2 </w:t>
      </w:r>
    </w:p>
    <w:p>
      <w:pPr>
        <w:pStyle w:val="14"/>
        <w:jc w:val="center"/>
        <w:rPr/>
      </w:pPr>
      <w:r>
        <w:rPr/>
        <w:t xml:space="preserve">Організація </w:t>
      </w:r>
      <w:r>
        <w:rPr/>
        <w:t xml:space="preserve">психологічного супроводу та </w:t>
      </w:r>
      <w:r>
        <w:rPr/>
        <w:t>реабілітаційних процесів: методичні рекомендації для військових психологів</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1743"/>
        <w:gridCol w:w="2013"/>
        <w:gridCol w:w="2006"/>
        <w:gridCol w:w="1797"/>
        <w:gridCol w:w="2130"/>
      </w:tblGrid>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Крок організації реабілітації</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дії</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Методики та інструменти</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Мета та результат</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Рекомендації для реалізації</w:t>
            </w:r>
          </w:p>
        </w:tc>
      </w:tr>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Первинна оцінка стану ветерана</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Оцінка психічного та фізичного стану ветерана</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Інтерв'ю, тестування, скринінг</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Визначення рівня стресу та адаптації</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Використовувати стандартні психометричні інструменти</w:t>
            </w:r>
          </w:p>
        </w:tc>
      </w:tr>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Індивідуальна психологічна підтримка</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Проведення сеансів терапії для кожного ветерана</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Когнітивно-поведінкова терапія, психодинамічна терапія</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Зменшення симптомів депресії та тривожності</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Створити індивідуальні плани лікування</w:t>
            </w:r>
          </w:p>
        </w:tc>
      </w:tr>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Психоосвіта для родин</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Інформування родичів про специфіку психічних розладів</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Лекції, тренінги, консультації</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Підвищення обізнаності про ПТСР та інші розлади</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Організувати регулярні тренінги для родин ветеранів</w:t>
            </w:r>
          </w:p>
        </w:tc>
      </w:tr>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Розвиток навичок соціальної адаптації</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Проведення тренінгів для покращення комунікативних навичок</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Групові тренінги, рольові ігри</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Зниження рівня соціальної ізоляції, покращення адаптації</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pPr>
            <w:r>
              <w:rPr>
                <w:rFonts w:eastAsia="Times New Roman" w:cs="Times New Roman" w:ascii="Times New Roman" w:hAnsi="Times New Roman"/>
                <w:kern w:val="0"/>
                <w:sz w:val="24"/>
                <w:szCs w:val="24"/>
                <w:lang w:val="uk-UA" w:eastAsia="en-US" w:bidi="ar-SA"/>
              </w:rPr>
              <w:t>Включити програму адаптації до цивільного життя</w:t>
            </w:r>
          </w:p>
        </w:tc>
      </w:tr>
      <w:tr>
        <w:trPr/>
        <w:tc>
          <w:tcPr>
            <w:tcW w:w="174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Підтримка через групову терапію</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Створення груп підтримки для ветеранів</w:t>
            </w:r>
          </w:p>
        </w:tc>
        <w:tc>
          <w:tcPr>
            <w:tcW w:w="2006"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Групові сесії, терапевтичні групи</w:t>
            </w:r>
          </w:p>
        </w:tc>
        <w:tc>
          <w:tcPr>
            <w:tcW w:w="179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Зниження відчуття ізоляції, створення підтримуючої спільноти</w:t>
            </w:r>
          </w:p>
        </w:tc>
        <w:tc>
          <w:tcPr>
            <w:tcW w:w="2130"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Залучати ветеранів до постійних зустрічей груп</w:t>
            </w:r>
          </w:p>
        </w:tc>
      </w:tr>
    </w:tbl>
    <w:p>
      <w:pPr>
        <w:pStyle w:val="Normal"/>
        <w:rPr/>
      </w:pPr>
      <w:r>
        <w:rPr/>
      </w:r>
    </w:p>
    <w:p>
      <w:pPr>
        <w:pStyle w:val="14"/>
        <w:rPr/>
      </w:pPr>
      <w:r>
        <w:rPr/>
        <w:t>Професійн</w:t>
      </w:r>
      <w:r>
        <w:rPr/>
        <w:t>ий психологічний супровід та</w:t>
      </w:r>
      <w:r>
        <w:rPr/>
        <w:t xml:space="preserve"> реабілітація є ще одним важливим етапом створення комплексної програми. Після повернення з бойових дій багато ветеранів стикаються з проблемами в адаптації до цивільного життя, зокрема з труднощами у працевлаштуванні. Їхній попередній досвід і навички, здобуті на фронті, часто не відповідають вимогам цивільного ринку праці. Тому важливо створювати програми, які допоможуть ветеранам пройти перепідготовку, отримати нові професійні навички або здобути вищу освіту. Програми професійної реабілітації можуть включати курси, тренінги, стажування і консультування з питань працевлаштування, що дасть ветеранам можливість адаптуватися до нових умов і знайти роботу, що відповідатиме їхнім новим професійним навичкам. Окрім того, такі програми можуть включати і підготовку до започаткування власного бізнесу, якщо ветеран має бажання стати підприємцем.</w:t>
      </w:r>
    </w:p>
    <w:p>
      <w:pPr>
        <w:pStyle w:val="14"/>
        <w:rPr/>
      </w:pPr>
      <w:r>
        <w:rPr/>
        <w:t>Важливою складовою комплексно</w:t>
      </w:r>
      <w:r>
        <w:rPr/>
        <w:t xml:space="preserve">го психологічного супроводу та </w:t>
      </w:r>
      <w:r>
        <w:rPr/>
        <w:t xml:space="preserve"> реабілітації є соціальна підтримка. Ветерани часто відчувають себе відчуженими від цивільного суспільства через свій досвід на фронті. Вони можуть мати труднощі в соціальних взаємодіях, у відновленні родинних стосунків та в пошуку підтримки серед друзів. Програми соціальної підтримки повинні включати допомогу в реінтеграції ветеранів у соціальне середовище, сприяти створенню здорових соціальних зв'язків і підтримки. Це може бути як індивідуальна, так і групова підтримка. Ветерани повинні мати можливість брати участь у громадських заходах, волонтерських ініціативах, створюючи таким чином нові соціальні зв'язки, які сприяють їхній адаптації в суспільстві. Особливо важливим є залучення родини в процес реабілітації. Близькі люди повинні отримати знання і підтримку, щоб допомогти ветеранам в адаптації до нових умов життя, уникнути конфліктів і полегшити процес відновлення. Програми для родин можуть включати психологічні консультації, групи підтримки, тренінги з розвитку комунікаційних навичок та вирішення конфліктів</w:t>
      </w:r>
      <w:r>
        <w:rPr>
          <w:lang w:val="ru-RU"/>
        </w:rPr>
        <w:t xml:space="preserve"> [34]</w:t>
      </w:r>
      <w:r>
        <w:rPr/>
        <w:t>.</w:t>
      </w:r>
    </w:p>
    <w:p>
      <w:pPr>
        <w:pStyle w:val="14"/>
        <w:rPr/>
      </w:pPr>
      <w:r>
        <w:rPr/>
        <w:t xml:space="preserve">Комплексні реабілітаційні програми </w:t>
      </w:r>
      <w:r>
        <w:rPr/>
        <w:t>психологічного супроводу</w:t>
      </w:r>
      <w:r>
        <w:rPr/>
        <w:t xml:space="preserve"> повинні враховувати і психоосвітні аспекти, тобто надання ветеранам і їхнім родинам знань про психологічні та соціальні процеси, які супроводжують реабілітацію. Ветерани повинні отримати інструменти для розпізнавання симптомів ПТСР, депресії та тривожності, а також навчитися справлятися з ними. Крім того, важливо навчити ветеранів новим способам реагування на стресові ситуації, адаптації до змін у їхньому житті і розвитку позитивного ставлення до майбутнього. Такі програми можуть включати лекції, тренінги, семінари, а також індивідуальні консультації з фахівцями</w:t>
      </w:r>
      <w:r>
        <w:rPr>
          <w:lang w:val="ru-RU"/>
        </w:rPr>
        <w:t xml:space="preserve"> [47]</w:t>
      </w:r>
      <w:r>
        <w:rPr/>
        <w:t>.</w:t>
      </w:r>
    </w:p>
    <w:p>
      <w:pPr>
        <w:pStyle w:val="14"/>
        <w:rPr/>
      </w:pPr>
      <w:r>
        <w:rPr/>
        <w:t>Для ефективного впровадження комплексних реабілітаційних програм важливо забезпечити координацію між різними інститутами та організаціями, що займаються реабілітацією ветеранів. Це включає співпрацю між державними структурами, громадськими організаціями, медичними установами та навчальними закладами. Координація дозволяє забезпечити безперервність підтримки ветеранів і сприяє кращій організації реабілітаційних процесів на різних етапах їхнього відновлення.</w:t>
      </w:r>
    </w:p>
    <w:p>
      <w:pPr>
        <w:pStyle w:val="14"/>
        <w:rPr/>
      </w:pPr>
      <w:r>
        <w:rPr/>
        <w:t>Оцінка ефективності таких комплексних програм повинна проводитися на всіх етапах реабілітації, щоб визначити, чи досягають ці програми своїх цілей і яким чином можна вдосконалити процес реабілітації. Для цього використовуються різноманітні методи, включаючи опитування, інтерв'ю, психологічне тестування та моніторинг фізичних та емоційних показників. Важливим є також збір відгуків від ветеранів і їхніх родин щодо того, які аспекти реабілітації є найбільш корисними і ефективними.</w:t>
      </w:r>
    </w:p>
    <w:p>
      <w:pPr>
        <w:pStyle w:val="14"/>
        <w:rPr/>
      </w:pPr>
      <w:r>
        <w:rPr/>
        <w:t xml:space="preserve">У результаті створення комплексних реабілітаційних програм для ветеранів можна значно покращити їхній психологічний стан, сприяти успішній адаптації до мирного життя, знизити рівень стресу і депресії, а також забезпечити їхню інтеграцію в суспільство. Тільки завдяки комплексному підходу можна досягти найкращих результатів у процесі реабілітації ветеранів, допомагаючи їм відновити здоров'я, знайти нові можливості для розвитку та забезпечити гідне місце в суспільстві після повернення з бойових дій. Психологічна підтримка та супровід у перші місяці після демобілізації є одним з найбільш важливих етапів у процесі реабілітації ветеранів, оскільки саме цей період є критичним для їхньої адаптації до мирного життя. Після завершення військової служби ветерани часто стикаються з численними труднощами, як фізичного, так і психоемоційного характеру. Військовий досвід, особливо під час бойових дій, залишає глибокий слід на психічному стані, що може призвести до розвитку серйозних психологічних розладів, таких як посттравматичний стресовий розлад (ПТСР), депресія, тривожність, проблеми з емоційною регуляцією та інші труднощі адаптації до цивільного життя [68]. </w:t>
      </w:r>
    </w:p>
    <w:p>
      <w:pPr>
        <w:pStyle w:val="14"/>
        <w:rPr/>
      </w:pPr>
      <w:r>
        <w:rPr/>
        <w:t>Важливо відзначити, що перші місяці після демобілізації є критичним періодом, коли ветерани можуть відчувати себе особливо вразливими. Саме в цей час вони намагаються впоратися з численними змінами: від адаптації до мирного життя, налагодження стосунків із родиною та близькими, до інтеграції в соціум та намагання знайти нову професійну ідентичність. Цей процес часто супроводжується відчуттям ізоляції, тривожності та навіть депресії. У таких умовах психологічна підтримка та супровід можуть зіграти вирішальну роль у збереженні емоційної стабільності, зменшенні рівня стресу та сприянні успішній адаптації ветерана.</w:t>
      </w:r>
    </w:p>
    <w:p>
      <w:pPr>
        <w:pStyle w:val="14"/>
        <w:rPr/>
      </w:pPr>
      <w:r>
        <w:rPr/>
        <w:t>Основною метою психологічної підтримки на етапі після демобілізації є допомогти ветеранам зняти емоційне напруження, відновити психоемоційну рівновагу та знайти шляхи вирішення проблем, що виникають у процесі адаптації до нових умов. Першочергово важливо врахувати, що демобілізовані військовослужбовці можуть мати різний рівень підготовленості до повернення в цивільне життя, тому підхід до кожного ветерана має бути індивідуальним. Це передбачає не лише надання психологічної допомоги, а й створення умов для того, щоб ветерани могли отримати необхідну соціальну, медичну та професійну підтримку.</w:t>
      </w:r>
    </w:p>
    <w:p>
      <w:pPr>
        <w:pStyle w:val="14"/>
        <w:rPr/>
      </w:pPr>
      <w:r>
        <w:rPr/>
        <w:t>На цьому етапі важливу роль відіграють індивідуальні психологічні консультації, які дозволяють ветерану на першому етапі повернення знову знайти сенс у своєму житті. Багато ветеранів після демобілізації стикаються з проблемою самоідентифікації. Військова служба змушує їх діяти за чітким алгоритмом, виконувати накази, що не завжди залишає місце для самовираження. В мирному житті все значно складніше: необхідно самостійно приймати рішення, адаптуватися до нових соціальних умов, що може бути важким для ветеранів, які звикли до іншої реальності. Індивідуальна підтримка допомагає ветеранам розібратися в своїх переживаннях, зняти напругу, обговорити проблеми, які виникають у зв'язку з поверненням до цивільного життя. На цьому етапі важливими є психологічні методи, які сприяють усвідомленню пережитих травм та допомагають знайти шляхи до їх подолання ]48].</w:t>
      </w:r>
    </w:p>
    <w:p>
      <w:pPr>
        <w:pStyle w:val="14"/>
        <w:rPr/>
      </w:pPr>
      <w:r>
        <w:rPr/>
        <w:t>Одним з найбільш ефективних підходів є когнітивно-поведінкова терапія (КПТ), яка дозволяє ветеранам змінити негативні переконання та стереотипи, що виникли внаслідок травматичного досвіду. Вона дає можливість не лише зменшити рівень стресу та тривожності, а й допомагає впоратися з флешбеками, нічними кошмарами, надмірною настороженістю, властивими ПТСР. КПТ дозволяє навчити ветеранів новим способам реагування на стресові ситуації, надаючи їм інструменти для контролювання емоцій та поведінки в складних умовах. Окрім цього, на цьому етапі активно використовуються методи психоосвіти, які допомагають ветеранам зрозуміти психологічні механізми їхнього стану і дають можливість усвідомити важливість регулярної психологічної підтримки, лікування та реабілітації.</w:t>
      </w:r>
    </w:p>
    <w:p>
      <w:pPr>
        <w:pStyle w:val="14"/>
        <w:rPr/>
      </w:pPr>
      <w:r>
        <w:rPr/>
        <w:t>Важливим аспектом психологічного супроводу є підтримка родини. Родина є тим оточенням, яке найтісніше взаємодіє з ветераном, і від того, наскільки родичі зможуть підтримати ветерана в перші місяці після демобілізації, залежить багато. Зазвичай родичі не завжди можуть розуміти, через що проходить ветеран, оскільки вони не пережили бойовий досвід. Родини часто не знають, як правильно допомогти, і це може призвести до конфліктів або непорозумінь. Психологічна підтримка для родичів, яка включає інформування про наслідки бойового досвіду, а також навички підтримки ветерана, є важливою складовою адаптаційного процесу. Психоосвітні програми для родин включають лекції, тренінги та консультації, що дозволяють краще зрозуміти специфіку ПТСР та інші психологічні розлади, з якими може зіткнутися ветеран. Це допомагає знизити рівень напруженості в родині, сприяє розвитку здорових комунікацій і підтримує ветеранський процес реабілітації.</w:t>
      </w:r>
    </w:p>
    <w:p>
      <w:pPr>
        <w:pStyle w:val="14"/>
        <w:rPr/>
      </w:pPr>
      <w:r>
        <w:rPr/>
        <w:t>Окрім індивідуальних консультацій і роботи з родиною, важливою частиною психологічної підтримки є групова терапія. Ветерани часто відчувають себе відчуженими від цивільного суспільства, і участь у групових сесіях з іншими людьми, які пережили подібні труднощі, може стати значущою підтримкою. Групова терапія дає можливість ветеранам поділитися своїми переживаннями в атмосфері розуміння, без осуду і з підтримкою однодумців. Вона сприяє зниженню почуття самотності і допомагає ветеранам відчути, що вони не є винятком у своїх проблемах, а просто проходять через важкий етап у житті. Така підтримка є важливою, оскільки допомагає ветеранам налаштуватися на оптимістичне сприйняття майбутнього і дозволяє відновити соціальні зв'язки, які можуть бути важливими для успішної адаптації.</w:t>
      </w:r>
    </w:p>
    <w:p>
      <w:pPr>
        <w:pStyle w:val="14"/>
        <w:rPr/>
      </w:pPr>
      <w:r>
        <w:rPr/>
        <w:t>Особливу увагу потрібно приділяти соціальній адаптації ветеранів в перші місяці після демобілізації. Багато з них стикаються з труднощами в повсякденному житті, такими як проблеми з працевлаштуванням, відсутність стабільного доходу, соціальна ізоляція. Психологічна підтримка на цьому етапі повинна включати допомогу у пошуку роботи, а також сприяння в розв'язанні побутових проблем. Програми, спрямовані на підтримку ветеранів у перші місяці після демобілізації, повинні бути орієнтовані на те, щоб допомогти їм відновити свою роль у суспільстві, знайти нові можливості для соціалізації, а також забезпечити допомогу в побудові кар'єри або перепідготовці. Підтримка на цьому етапі може включати тренінги з розвитку соціальних навичок, навчання пошуку роботи, курси професійної перепідготовки або навіть консультації з питань фінансового управління та організації побуту [34].</w:t>
      </w:r>
    </w:p>
    <w:p>
      <w:pPr>
        <w:pStyle w:val="14"/>
        <w:rPr/>
      </w:pPr>
      <w:r>
        <w:rPr/>
        <w:t>Не менш важливим є фізичний аспект реабілітації, який також потребує психологічного супроводу. Ветерани, які пережили бойові дії, часто мають фізичні травми, і важливо допомогти їм адаптуватися до нових фізичних умов, а також забезпечити підтримку в відновленні фізичної активності. Програми фізичної реабілітації повинні бути тісно пов'язані з психологічним супроводом, оскільки вони сприяють не тільки фізичному відновленню, але й покращенню психоемоційного стану ветеранів.</w:t>
      </w:r>
    </w:p>
    <w:p>
      <w:pPr>
        <w:pStyle w:val="14"/>
        <w:rPr/>
      </w:pPr>
      <w:r>
        <w:rPr/>
        <w:t>Загалом, психологічна підтримка та супровід у перші місяці після демобілізації мають вирішальне значення для успішної реабілітації ветеранів. Від того, наскільки швидко і ефективно будуть надані необхідні психологічні послуги в цей критичний період, залежить, чи зможуть ветерани адаптуватися до мирного життя, подолати наслідки бойового досвіду і знайти нову мету в своєму житті. Це допомагає не тільки покращити їхнє емоційне і психічне здоров'я, а й сприяє їхній соціальній адаптації, відновленню стосунків із родиною та оточенням, а також знаходженню нового місця в суспільстві. Робота з травмами бойового досвіду є одним з найважливіших аспектів психологічної реабілітації ветеранів, оскільки наслідки пережитих бойових дій можуть мати тривалий вплив на психічне та емоційне здоров’я. Травми бойового досвіду можуть проявлятися в різних формах, включаючи посттравматичний стресовий розлад (ПТСР), депресивні стани, тривожність, емоційну нестабільність, а також проблеми в соціальній адаптації. Важливою частиною процесу реабілітації є правильна робота з цими травмами, оскільки без ефективної терапії та підтримки ці психологічні травми можуть стати перешкодою для повноцінного повернення ветерана до цивільного життя [66].</w:t>
      </w:r>
    </w:p>
    <w:p>
      <w:pPr>
        <w:pStyle w:val="14"/>
        <w:rPr/>
      </w:pPr>
      <w:r>
        <w:rPr/>
        <w:t>Основним підходом у роботі з травмами бойового досвіду є створення умов для безпечного проговорювання пережитих подій. Одним з найбільш ефективних способів для цього є психотерапевтичні методи, які дозволяють ветеранам відновити емоційну рівновагу та дати можливість висловити свої почуття, не боючись осуду. Першим кроком на цьому шляху є створення безпечного середовища, де ветеран може розповісти про свої переживання та травми без почуття сорому чи провини. Це може бути досягнуто через індивідуальні психологічні консультації, які надають простір для відкритого обговорення травмуючих подій. Важливою є роль кваліфікованого психолога, який створює атмосферу довіри і підтримки, що дозволяє ветерану поступово розкривати свої переживання.</w:t>
      </w:r>
    </w:p>
    <w:p>
      <w:pPr>
        <w:pStyle w:val="14"/>
        <w:rPr/>
      </w:pPr>
      <w:r>
        <w:rPr/>
        <w:t>Одним з найбільш ефективних методів роботи з травмами бойового досвіду є когнітивно-поведінкова терапія (КПТ). Цей метод фокусується на зміні негативних і деструктивних переконань, які виникли внаслідок травматичного досвіду. КПТ допомагає ветеранам зрозуміти, що їхні реакції на стресові ситуації, такі як флешбеки або напади паніки, є не результатом їхніх особистих слабкостей, а нормальними психологічними реакціями на сильний стрес. Це дає можливість побачити ці переживання не як небажану частину себе, а як тимчасову реакцію на зовнішні обставини. КПТ також працює над зміною сприйняття ситуацій, допомагаючи ветеранам переосмислити свою роль у пережитих подіях, зменшити почуття провини і страху, що часто виникають після бойових дій [42].</w:t>
      </w:r>
    </w:p>
    <w:p>
      <w:pPr>
        <w:pStyle w:val="14"/>
        <w:rPr/>
      </w:pPr>
      <w:r>
        <w:rPr/>
        <w:t>Не менш важливим є використання методів експозиційної терапії, яка спрямована на поступове і безпечне відновлення контакту з травмуючими спогадами. Цей метод передбачає, що ветеран під контролем терапевта починає переживати спогади про травмуючі події в контрольованих умовах. Завдяки такому підходу можна значно знизити емоційну реакцію на ці спогади, що з часом допомагає ветерану зменшити частоту і інтенсивність флешбеків та нічних кошмарів. Важливо, що експозиційна терапія проводиться поступово і в безпечній обстановці, що дозволяє ветерану відчувати себе в контролі за ситуацією і не переживати додаткових стресів.</w:t>
      </w:r>
    </w:p>
    <w:p>
      <w:pPr>
        <w:pStyle w:val="14"/>
        <w:rPr/>
      </w:pPr>
      <w:r>
        <w:rPr/>
        <w:t>Іншим важливим методом є психотерапія, орієнтована на травму, яка спрямована на глибоке розуміння та переробку травматичних переживань. Вона дозволяє ветеранам працювати з глибинними емоційними блоками, пов'язаними з пережитими подіями, і відновити емоційну рівновагу. У такій терапії важливо допомогти ветеранам усвідомити і прийняти свою травму, працюючи з відчуттям втрати, страху та провини. Психотерапія, орієнтована на травму, також включає в себе роботу над підвищенням самооцінки ветеранів, що є важливим кроком у подоланні наслідків травми. Після пережитого на війні ветеран часто відчуває себе ізольованим від оточення, а його самооцінка може значно знизитися. Відновлення позитивного ставлення до себе є важливим елементом для успішної реабілітації.</w:t>
      </w:r>
    </w:p>
    <w:p>
      <w:pPr>
        <w:pStyle w:val="14"/>
        <w:rPr/>
      </w:pPr>
      <w:r>
        <w:rPr/>
        <w:t>Крім того, важливим інструментом для роботи з травмами є групова терапія. Ветерани часто відчувають себе ізольованими від суспільства, і участь у груповій терапії дає їм можливість побачити, що їхні переживання мають схожі відгуки у інших людей. Це створює атмосферу підтримки, де ветерани можуть відчувати себе зрозумілими і прийнятими. Групова терапія дозволяє поділитися своїм досвідом, отримати корисні поради від інших учасників і створює можливості для соціалізації. Взаємодія з людьми, які пережили подібні травми, допомагає не тільки подолати почуття ізоляції, але й знаходити нові способи реагування на стресові ситуації, що виникають у повсякденному житті. В групах ветерани можуть обговорювати свої емоції, пов'язані з пережитим досвідом, а також отримувати підтримку і заохочення від своїх однодумців.</w:t>
      </w:r>
    </w:p>
    <w:p>
      <w:pPr>
        <w:pStyle w:val="14"/>
        <w:rPr/>
      </w:pPr>
      <w:r>
        <w:rPr/>
        <w:t>Не менш важливою частиною роботи з травмами бойового досвіду є робота з родиною ветерана. Після повернення з війни ветерани часто стикаються з труднощами в налагодженні стосунків із близькими людьми. Травмуючі переживання можуть спричинити конфлікти у родині через нерозуміння з боку родичів або відчуття відчуженості з боку ветерана. Родина повинна отримати психологічну підтримку для того, щоб розуміти, як правильно взаємодіяти з ветераном і допомогти йому в адаптації. Психоосвітні програми для родин допомагають родичам краще зрозуміти, через що проходить ветеран, і як зменшити рівень стресу в сім'ї, зберігши стабільні стосунки. Важливо, щоб родичі також мали можливість отримати психологічну підтримку, щоб самі справлятися зі стресом, який може виникати через поведінку ветерана</w:t>
      </w:r>
      <w:r>
        <w:rPr>
          <w:lang w:val="ru-RU"/>
        </w:rPr>
        <w:t xml:space="preserve"> [28]</w:t>
      </w:r>
      <w:r>
        <w:rPr/>
        <w:t>.</w:t>
      </w:r>
    </w:p>
    <w:p>
      <w:pPr>
        <w:pStyle w:val="14"/>
        <w:rPr/>
      </w:pPr>
      <w:r>
        <w:rPr/>
        <w:t>Одним із важливих аспектів роботи з травмами є фізична реабілітація. Багато ветеранів мають фізичні травми, що часто супроводжуються болем, обмеженням рухливості та іншими фізіологічними труднощами. Ці травми можуть бути постійним джерелом стресу і депресії. Тому важливо поєднувати психологічну підтримку з фізіотерапевтичними заходами, такими як лікувальна фізкультура, масаж, реабілітаційні процедури та спеціальні тренування. Фізична реабілітація допомагає не лише відновити фізичну активність, а й зменшити рівень стресу та тривожності, що значно покращує емоційний стан ветерана. Важливо також включити в процес спортивні заняття, йогу чи інші методи фізичної активності, які сприяють поліпшенню загального самопочуття і знижують рівень стресу.</w:t>
      </w:r>
    </w:p>
    <w:p>
      <w:pPr>
        <w:pStyle w:val="14"/>
        <w:rPr/>
      </w:pPr>
      <w:r>
        <w:rPr/>
        <w:t>Медитація і релаксація також є важливими інструментами для роботи з травмами бойового досвіду. Техніки медитації допомагають ветеранам знизити рівень внутрішнього напруження, відновити контроль над емоціями, а також створити відчуття внутрішньої гармонії. Вони сприяють полегшенню симптомів тривожності та депресії, зменшенню фізіологічних проявів стресу, таких як високий артеріальний тиск або серцебиття. Медитація допомагає ветеранам зосередитися на теперішньому моменті, знижуючи навантаження на нервову систему та сприяючи збереженню психологічного балансу.</w:t>
      </w:r>
    </w:p>
    <w:p>
      <w:pPr>
        <w:pStyle w:val="14"/>
        <w:rPr/>
      </w:pPr>
      <w:r>
        <w:rPr/>
        <w:t>У підсумку, робота з травмами бойового досвіду потребує комплексного підходу, який поєднує різні психотерапевтичні методи, фізичну реабілітацію та соціальну підтримку. Важливо не лише лікувати конкретні симптоми, а й допомогти ветеранам переосмислити свій досвід, відновити внутрішню рівновагу та соціальні зв'язки. Тільки завдяки інтеграції різноманітних методів реабілітації можна досягти максимального ефекту в процесі відновлення ветеранів і сприяти їхній успішній інтеграції в мирне життя. Методи підвищення стійкості до стресу серед демобілізованих військовослужбовців є критично важливими для їхньої адаптації до мирного життя. Ветерани, які пережили бойові дії, часто стикаються з високим рівнем стресу, що виникає внаслідок пережитих травм, посттравматичного стресового розладу (ПТСР), депресії, тривожних розладів та труднощів у соціальній та професійній адаптації. Враховуючи це, важливо використовувати ефективні методи для зміцнення психологічної стійкості, що допоможе ветеранам краще справлятися з тими викликами, які вони зустрічають у повсякденному житті. Підвищення стійкості до стресу не тільки допомагає ветеранам знизити рівень емоційного навантаження, але й покращує їх здатність до самоконтролю, зміцнює внутрішню мотивацію та відновлює здатність до соціальної інтеграції.</w:t>
      </w:r>
    </w:p>
    <w:p>
      <w:pPr>
        <w:pStyle w:val="14"/>
        <w:rPr/>
      </w:pPr>
      <w:r>
        <w:rPr/>
        <w:t>Одним із найбільш ефективних методів підвищення стійкості до стресу є психологічна підготовка, орієнтована на розвиток саморегуляції. Саморегуляція включає в себе вміння контролювати свої емоції, думки і поведінку в складних ситуаціях, що є важливим для ветеранів, які стикаються з наслідками травмуючого досвіду. Навчання саморегуляції вимагає розвитку здатності до усвідомленості (mindfulness), що дозволяє ветеранам зберігати спокій та зосередженість у стресових ситуаціях. Ветерани, які навчаються методам саморегуляції, можуть краще керувати своїми реакціями на стрес, зменшуючи фізіологічні прояви тривожності, такі як прискорене серцебиття чи підвищений артеріальний тиск, а також психоемоційні — такі як паніка чи емоційна нестабільність [10].</w:t>
      </w:r>
    </w:p>
    <w:p>
      <w:pPr>
        <w:pStyle w:val="14"/>
        <w:rPr/>
      </w:pPr>
      <w:r>
        <w:rPr/>
        <w:t>Одним з методів розвитку саморегуляції є техніки медитації та релаксації. Серед них особливо ефективними є методи, що включають практики глибокого дихання, прогресивну м'язову релаксацію, медитацію з фокусуванням на диханні, йогу та інші методи, спрямовані на зменшення фізичного напруження та відновлення психоемоційного балансу. Медитація допомагає ветеранам позбутися внутрішньої напруги, зменшити стрес, відновити емоційну рівновагу і повернутися до здорового стану свідомості, де вони можуть сприймати стресові ситуації без надмірної реакції [59].</w:t>
      </w:r>
    </w:p>
    <w:p>
      <w:pPr>
        <w:pStyle w:val="14"/>
        <w:rPr/>
      </w:pPr>
      <w:r>
        <w:rPr/>
        <w:t>Ще однією потужною технікою є когнітивно-поведінкова терапія (КПТ), яка допомагає ветеранам змінювати негативні переконання, що формуються через травмуючий досвід. Вона включає методи, які сприяють розвитку конструктивних стратегій мислення, полегшуючи таким чином емоційні реакції на стрес. КПТ допомагає ветеранам навчитися розпізнавати негативні автоматичні думки, які виникають у стресових ситуаціях, і замінювати їх на більш реалістичні та позитивні. Це дозволяє зменшити рівень тривожності, депресії і сприяє розвитку психологічної стійкості.</w:t>
      </w:r>
    </w:p>
    <w:p>
      <w:pPr>
        <w:pStyle w:val="14"/>
        <w:rPr/>
      </w:pPr>
      <w:r>
        <w:rPr/>
        <w:t>Техніки когнітивної реструктуризації, що є частиною КПТ, дозволяють ветеранам змінювати сприйняття стресових ситуацій. Наприклад, вони можуть навчитися оцінювати ситуації як менш загрозливі або менш контрольовані, що дає їм можливість сприймати стрес як меншу загрозу для їхнього емоційного і фізичного благополуччя. В результаті ветерани можуть стати більш стійкими до стресу, адже змінене сприйняття ситуацій дозволяє зменшити емоційну напругу.</w:t>
      </w:r>
    </w:p>
    <w:p>
      <w:pPr>
        <w:pStyle w:val="14"/>
        <w:rPr/>
      </w:pPr>
      <w:r>
        <w:rPr/>
        <w:t>Ще одним потужним методом підвищення стійкості до стресу є фізична активність. Відомо, що регулярні фізичні вправи мають численні переваги для психічного здоров'я, оскільки вони сприяють зниженню рівня стресу, покращують настрій і допомагають розслабитись. Фізичні навантаження стимулюють вироблення ендорфінів — гормонів щастя, які допомагають знижувати рівень тривожності і депресії. Заняття спортом можуть стати потужним інструментом для зняття стресу та емоційного напруження, особливо для ветеранів, оскільки фізична активність допомагає зняти напругу, збільшити енергетичний рівень і відновити почуття контролю над власним тілом та емоціями.</w:t>
      </w:r>
    </w:p>
    <w:p>
      <w:pPr>
        <w:pStyle w:val="14"/>
        <w:rPr/>
      </w:pPr>
      <w:r>
        <w:rPr/>
        <w:t xml:space="preserve">Заняття йогою або плавання є популярними методами, які поєднують фізичну активність з медитаційними практиками, що є важливим для зміцнення психоемоційного здоров'я. Йога, зокрема, сприяє розвитку гнучкості, концентрації, а також зменшує рівень стресу завдяки поєднанню фізичних вправ і медитативних практик, що дозволяє ветеранам відновити внутрішній баланс. Важливим є те, що фізичні вправи не тільки покращують фізичний стан, але й допомагають контролювати емоційний фон, роблячи стрес менш сильним і управляємим [3]. </w:t>
      </w:r>
    </w:p>
    <w:p>
      <w:pPr>
        <w:pStyle w:val="14"/>
        <w:jc w:val="right"/>
        <w:rPr/>
      </w:pPr>
      <w:r>
        <w:rPr/>
        <w:t xml:space="preserve">Таблиця 3.3 </w:t>
      </w:r>
    </w:p>
    <w:p>
      <w:pPr>
        <w:pStyle w:val="14"/>
        <w:jc w:val="center"/>
        <w:rPr/>
      </w:pPr>
      <w:r>
        <w:rPr/>
        <w:t>Аналіз підходів до психологічної реабілітації та супроводу демобілізованих військовослужбовців</w:t>
      </w:r>
    </w:p>
    <w:p>
      <w:pPr>
        <w:pStyle w:val="Normal"/>
        <w:rPr/>
      </w:pPr>
      <w:r>
        <w:rPr/>
      </w:r>
    </w:p>
    <w:tbl>
      <w:tblPr>
        <w:tblW w:w="9689" w:type="dxa"/>
        <w:jc w:val="left"/>
        <w:tblInd w:w="0" w:type="dxa"/>
        <w:tblLayout w:type="fixed"/>
        <w:tblCellMar>
          <w:top w:w="0" w:type="dxa"/>
          <w:left w:w="108" w:type="dxa"/>
          <w:bottom w:w="0" w:type="dxa"/>
          <w:right w:w="108" w:type="dxa"/>
        </w:tblCellMar>
      </w:tblPr>
      <w:tblGrid>
        <w:gridCol w:w="2013"/>
        <w:gridCol w:w="2013"/>
        <w:gridCol w:w="1958"/>
        <w:gridCol w:w="1614"/>
        <w:gridCol w:w="2091"/>
      </w:tblGrid>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Підхід до реабілітації</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Опис підходу</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Переваги для ветеранів</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Основні труднощі</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center"/>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Вплив на адаптацію</w:t>
            </w:r>
          </w:p>
        </w:tc>
      </w:tr>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Терапія, орієнтована на травму</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Виявлення та переробка травматичних спогадів</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Зменшення флешбеків, полегшення симптомів ПТСР</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Потрібно багато часу для повного відновлення</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емоційного стану, зменшення стресу</w:t>
            </w:r>
          </w:p>
        </w:tc>
      </w:tr>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Медикаментозне лікування</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Використання антидепресантів та транквілізаторів</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Зниження симптомів депресії, тривожності</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Можливість побічних ефектів</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Полегшення психічного стану на початкових етапах</w:t>
            </w:r>
          </w:p>
        </w:tc>
      </w:tr>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Соціальна підтримка</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Взаємодія з близькими та громадськими організаціями</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Зниження ізоляції, підтримка від оточення</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Складнощі у взаємодії через невірно сприйняті емоції</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соціальної інтеграції та взаєморозуміння</w:t>
            </w:r>
          </w:p>
        </w:tc>
      </w:tr>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Підтримка через фізичні активності</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Виконання фізичних вправ для зняття стресу</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Поліпшення фізичного і психологічного здоров'я</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Може бути складно через фізичні обмеження</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Позитивний вплив на загальний рівень стресу та самопочуття</w:t>
            </w:r>
          </w:p>
        </w:tc>
      </w:tr>
      <w:tr>
        <w:trPr/>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Техніки медитації та релаксації</w:t>
            </w:r>
          </w:p>
        </w:tc>
        <w:tc>
          <w:tcPr>
            <w:tcW w:w="201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Вивчення методів розслаблення і контролю емоцій</w:t>
            </w:r>
          </w:p>
        </w:tc>
        <w:tc>
          <w:tcPr>
            <w:tcW w:w="19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Покращення контролю над емоціями, зниження тривожності</w:t>
            </w:r>
          </w:p>
        </w:tc>
        <w:tc>
          <w:tcPr>
            <w:tcW w:w="161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Потребує постійної практики</w:t>
            </w:r>
          </w:p>
        </w:tc>
        <w:tc>
          <w:tcPr>
            <w:tcW w:w="2091"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4"/>
                <w:szCs w:val="24"/>
                <w:lang w:val="uk-UA" w:eastAsia="en-US" w:bidi="ar-SA"/>
              </w:rPr>
            </w:pPr>
            <w:r>
              <w:rPr>
                <w:rFonts w:eastAsia="Times New Roman" w:cs="Times New Roman" w:ascii="Times New Roman" w:hAnsi="Times New Roman"/>
                <w:kern w:val="0"/>
                <w:sz w:val="24"/>
                <w:szCs w:val="24"/>
                <w:lang w:val="uk-UA" w:eastAsia="en-US" w:bidi="ar-SA"/>
              </w:rPr>
              <w:t>Висока ефективність при регулярному використанні</w:t>
            </w:r>
          </w:p>
        </w:tc>
      </w:tr>
    </w:tbl>
    <w:p>
      <w:pPr>
        <w:pStyle w:val="Normal"/>
        <w:rPr/>
      </w:pPr>
      <w:r>
        <w:rPr/>
      </w:r>
    </w:p>
    <w:p>
      <w:pPr>
        <w:pStyle w:val="14"/>
        <w:rPr/>
      </w:pPr>
      <w:r>
        <w:rPr/>
        <w:t>Інший важливий напрямок для підвищення стійкості до стресу — це навчання методам вирішення проблем. Ветерани часто стикаються з труднощами в мирному житті, включаючи соціальну адаптацію, пошук роботи, відновлення стосунків із близькими, що може викликати високий рівень стресу. Методики розвитку навичок вирішення проблем дають можливість ветеранам зосередитись на конструктивних діях у складних ситуаціях, а не на емоційній реакції. Це включає навчання чіткої постановки цілей, планування дій і розвитку здатності до самостійного пошуку рішень. Ветерани, які володіють цими навичками, здатні знижувати рівень стресу, оскільки вони мають інструменти для ефективного подолання перешкод, з якими вони стикаються.</w:t>
      </w:r>
    </w:p>
    <w:p>
      <w:pPr>
        <w:pStyle w:val="14"/>
        <w:rPr/>
      </w:pPr>
      <w:r>
        <w:rPr/>
        <w:t>Методи сімейної терапії є важливими для підвищення стійкості до стресу, оскільки проблеми ветерана часто тягнуть за собою труднощі у відносинах з родиною. Відновлення здорових родинних стосунків може значно зменшити рівень стресу, оскільки родина є найближчим джерелом підтримки для ветеранів. Програми сімейної терапії сприяють зміцненню комунікації між членами родини, зниженню рівня конфліктів і поліпшенню загальної емоційної атмосфери в родині. Коли родина розуміє переживання ветерана і може ефективно підтримати його, це допомагає ветеранові відчувати більший контроль над своєю ситуацією і знижує рівень стресу.</w:t>
      </w:r>
    </w:p>
    <w:p>
      <w:pPr>
        <w:pStyle w:val="14"/>
        <w:rPr/>
      </w:pPr>
      <w:r>
        <w:rPr/>
        <w:t>Значну роль у підвищенні стійкості до стресу серед демобілізованих також відіграють соціальні програми та підтримка в соціумі. Ветерани, які повертаються з війни, часто відчувають себе відчуженими, і соціальна ізоляція може стати серйозним фактором, що підвищує рівень стресу. Програми підтримки, спрямовані на допомогу ветеранам у їхній реінтеграції в громадське життя, допомагають їм налагодити зв'язки з іншими людьми і відновити відчуття належності до соціуму. Програми, які надають можливості для волонтерства, участі у громадських проектах, допомагають ветеранам знайти нове місце в суспільстві, що сприяє зниженню рівня стресу та відчуття ізоляції.</w:t>
      </w:r>
    </w:p>
    <w:p>
      <w:pPr>
        <w:pStyle w:val="14"/>
        <w:rPr/>
      </w:pPr>
      <w:r>
        <w:rPr/>
        <w:t>Для деяких ветеранів, підвищення стійкості до стресу може бути також досягнуто за допомогою духовних практик. Вони допомагають знайти сенс у пережитому досвіді, що є важливим для психологічного відновлення. Духовні практики дають ветеранам можливість віднайти внутрішній спокій, сили для подолання труднощів і почуття гармонії з навколишнім світом</w:t>
      </w:r>
      <w:r>
        <w:rPr>
          <w:lang w:val="ru-RU"/>
        </w:rPr>
        <w:t xml:space="preserve"> [12]</w:t>
      </w:r>
      <w:r>
        <w:rPr/>
        <w:t>.</w:t>
      </w:r>
    </w:p>
    <w:p>
      <w:pPr>
        <w:pStyle w:val="Normal"/>
        <w:rPr/>
      </w:pPr>
      <w:r>
        <w:rPr/>
      </w:r>
    </w:p>
    <w:p>
      <w:pPr>
        <w:pStyle w:val="Style20"/>
        <w:ind w:left="0" w:hanging="0"/>
        <w:rPr/>
      </w:pPr>
      <w:bookmarkStart w:id="13" w:name="_Toc182183250"/>
      <w:r>
        <w:rPr/>
        <w:t>Висновки до розділу 3</w:t>
      </w:r>
      <w:bookmarkEnd w:id="13"/>
    </w:p>
    <w:p>
      <w:pPr>
        <w:pStyle w:val="14"/>
        <w:rPr/>
      </w:pPr>
      <w:r>
        <w:rPr/>
      </w:r>
    </w:p>
    <w:p>
      <w:pPr>
        <w:pStyle w:val="14"/>
        <w:rPr/>
      </w:pPr>
      <w:r>
        <w:rPr/>
        <w:t>У розділі 3 досліджено ключові аспекти психологічної реабілітації демобілізованих військовослужбовців, зокрема методи психологічного супроводу, ролі родини, а також підходи до роботи з травмами бойового досвіду. Аналіз показав, що успішна адаптація ветеранів до мирного життя неможлива без комплексного підходу, що включає як індивідуальну терапію, так і групову підтримку, а також активне залучення родини в процес реабілітації.</w:t>
      </w:r>
    </w:p>
    <w:p>
      <w:pPr>
        <w:pStyle w:val="14"/>
        <w:rPr/>
      </w:pPr>
      <w:r>
        <w:rPr/>
        <w:t>Одним із важливих висновків є те, що психологічна допомога має бути індивідуалізованою. Кожен ветеран має свій унікальний досвід бойових дій, і тому необхідно враховувати індивідуальні особливості психологічного стану та потреби кожного. Психотерапевтичні методи, зокрема когнітивно-поведінкова терапія (КПТ), психодинамічна терапія та арт-терапія, показали свою високу ефективність у зниженні рівня стресу, тривожності та депресії серед ветеранів, що підтверджує необхідність застосування комплексного підходу.</w:t>
      </w:r>
    </w:p>
    <w:p>
      <w:pPr>
        <w:pStyle w:val="14"/>
        <w:rPr/>
      </w:pPr>
      <w:r>
        <w:rPr/>
        <w:t>Важливою складовою реабілітації є психоосвітні програми, які надають ветеранам і їхнім родинам необхідну інформацію про психологічні розлади, зокрема ПТСР, та надають інструменти для боротьби з цими розладами. Психоосвіта допомагає знизити рівень стигматизації серед ветеранів, даючи їм зрозуміти, що їхні проблеми є нормальними реакціями на травмуючі події, і вони можуть бути подолані за допомогою професійної допомоги. Крім того, важливою є також роль родини в процесі реабілітації, оскільки родичі часто стають першим джерелом підтримки ветерана в період його адаптації. Психоосвітні програми для родин допомагають зменшити непорозуміння і конфлікти, які можуть виникати через невміння правильно підтримати ветерана.</w:t>
      </w:r>
    </w:p>
    <w:p>
      <w:pPr>
        <w:pStyle w:val="14"/>
        <w:rPr/>
      </w:pPr>
      <w:r>
        <w:rPr/>
        <w:t>Іншим важливим аспектом є робота з травмами бойового досвіду, що включає не лише психологічну допомогу, а й фізичну реабілітацію. Оскільки багато ветеранів мають фізичні травми, що супроводжуються болем і обмеженням рухливості, їхній фізичний стан може негативно впливати на їхній психологічний стан. Тому в рамках комплексної реабілітації важливо поєднувати психологічну терапію з медичними процедурами та фізичною реабілітацією, що допомагає знижувати рівень стресу і покращує емоційне благополуччя ветеранів.</w:t>
      </w:r>
    </w:p>
    <w:p>
      <w:pPr>
        <w:pStyle w:val="14"/>
        <w:rPr/>
      </w:pPr>
      <w:r>
        <w:rPr/>
        <w:t>Також, значну роль у підвищенні стійкості до стресу відіграють методи саморегуляції та управління стресом, які допомагають ветеранам справлятися з емоційними труднощами в повсякденному житті. Техніки медитації, релаксації та фізичної активності значно знижують рівень стресу і тривожності, сприяють відновленню внутрішнього балансу та підвищенню загального рівня емоційного благополуччя.</w:t>
      </w:r>
    </w:p>
    <w:p>
      <w:pPr>
        <w:pStyle w:val="14"/>
        <w:rPr/>
      </w:pPr>
      <w:r>
        <w:rPr/>
        <w:t>Загалом, результати дослідження підтверджують, що комплексний підхід до реабілітації ветеранів є найбільш ефективним, оскільки він охоплює всі аспекти їхнього відновлення: психологічний, соціальний, фізичний та професійний. Ветерани потребують не лише психологічної підтримки, а й активної допомоги у відновленні своїх соціальних зв'язків, родинних стосунків, а також у професійній адаптації. Психоосвітні програми та підтримка родини в цьому процесі мають вирішальне значення, оскільки вони сприяють створенню підтримуючого середовища для ветерана, що необхідне для його успішної адаптації в мирному житті.</w:t>
      </w:r>
    </w:p>
    <w:p>
      <w:pPr>
        <w:pStyle w:val="14"/>
        <w:rPr/>
      </w:pPr>
      <w:r>
        <w:rPr/>
        <w:t>Таким чином, роль психологічної підтримки в реабілітації ветеранів є безперечно важливою, і для її ефективності необхідно використовувати інноваційні методи, індивідуальний підхід та активне залучення родин і суспільства. Комплексна реабілітація, яка враховує не лише індивідуальні потреби ветерана, а й взаємодію з його оточенням, є необхідною умовою для успішної соціалізації та адаптації демобілізованих військовослужбовців.</w:t>
      </w:r>
    </w:p>
    <w:p>
      <w:pPr>
        <w:pStyle w:val="14"/>
        <w:rPr/>
      </w:pPr>
      <w:r>
        <w:rPr/>
      </w:r>
    </w:p>
    <w:p>
      <w:pPr>
        <w:pStyle w:val="14"/>
        <w:rPr/>
      </w:pPr>
      <w:r>
        <w:rPr/>
      </w:r>
    </w:p>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14" w:name="_Toc182183251"/>
      <w:r>
        <w:rPr/>
        <w:t>Висновки</w:t>
      </w:r>
      <w:bookmarkEnd w:id="14"/>
    </w:p>
    <w:p>
      <w:pPr>
        <w:pStyle w:val="14"/>
        <w:rPr/>
      </w:pPr>
      <w:r>
        <w:rPr/>
      </w:r>
    </w:p>
    <w:p>
      <w:pPr>
        <w:pStyle w:val="14"/>
        <w:rPr/>
      </w:pPr>
      <w:r>
        <w:rPr/>
        <w:t>У результаті проведеного дослідження, яке було спрямоване на вивчення психологічної реабілітації демобілізованих військовослужбовців, можна зробити кілька важливих висновків, що стосуються ефективності існуючих методик та підходів, а також виявлених проблем та можливостей удосконалення процесу реабілітації.</w:t>
      </w:r>
    </w:p>
    <w:p>
      <w:pPr>
        <w:pStyle w:val="14"/>
        <w:rPr/>
      </w:pPr>
      <w:r>
        <w:rPr/>
        <w:t>По-перше, одним із найбільш значущих аспектів дослідження є підтвердження того, що психологічна реабілітація демобілізованих військовослужбовців є надзвичайно складним і багатогранним процесом. Військовий досвід, зокрема участь у бойових діях, істотно впливає на психічне здоров'я ветеранів. Вони часто стикаються з такими проблемами, як посттравматичний стресовий розлад (ПТСР), депресія, тривожність, агресивна поведінка та соціальна ізоляція. Водночас більшість ветеранів стикаються з проблемами у відновленні соціальних зв’язків і відчуженням від суспільства, що ускладнює їхню адаптацію до мирного життя. Це підтверджує необхідність використання комплексного підходу до реабілітації, який включає не тільки психологічну допомогу, а й соціальну підтримку, фізичну реабілітацію та професійну адаптацію.</w:t>
      </w:r>
    </w:p>
    <w:p>
      <w:pPr>
        <w:pStyle w:val="14"/>
        <w:rPr/>
      </w:pPr>
      <w:r>
        <w:rPr/>
        <w:t>По-друге, дослідження показало, що найбільш ефективними є методи, які поєднують психотерапевтичні підходи з соціальними та фізичними аспектами реабілітації. Когнітивно-поведінкова терапія (КПТ) та психодинамічна терапія виявилися ефективними в зниженні рівня тривожності, депресії та стресу у ветеранів. Крім того, групова терапія і соціальні групи підтримки допомагають ветеранам відчути себе не самотніми у своїх проблемах, полегшуючи процес адаптації. Важливою складовою цього процесу є також психоосвіта для ветеранів та їхніх родин, що дозволяє підвищити обізнаність про наслідки бойового досвіду та забезпечити кращу підтримку на етапі реабілітації.</w:t>
      </w:r>
    </w:p>
    <w:p>
      <w:pPr>
        <w:pStyle w:val="14"/>
        <w:rPr/>
      </w:pPr>
      <w:r>
        <w:rPr/>
        <w:t>Одним з ключових моментів є підтримка родини ветерана. Дослідження показало, що відсутність належної підтримки з боку родини часто призводить до поглиблення психологічних проблем ветеранів і створює додаткові труднощі в їхній адаптації до цивільного життя. Тому важливо, щоб програми реабілітації включали компоненти, спрямовані на підтримку родичів, навчання їх розпізнавати симптоми ПТСР та інші психологічні розлади, а також надання їм практичних порад щодо того, як ефективно підтримати ветерана в період адаптації.</w:t>
      </w:r>
    </w:p>
    <w:p>
      <w:pPr>
        <w:pStyle w:val="14"/>
        <w:rPr/>
      </w:pPr>
      <w:r>
        <w:rPr/>
        <w:t>Водночас було виявлено, що існуючі програми психологічної реабілітації в Україні потребують значних удосконалень. Незважаючи на розвиток окремих ініціатив, в Україні ще не розроблені єдині стандартизовані підходи до реабілітації ветеранів, що враховують усі аспекти їхньої адаптації. Програми реабілітації зазвичай фрагментовані, а відсутність належної координації між державними установами, медичними закладами та громадськими організаціями обмежує доступ ветеранів до необхідної підтримки. Тому для успішної реінтеграції демобілізованих військовослужбовців необхідно розробити комплексну державну програму реабілітації, яка поєднуватиме психологічну, медичну, соціальну та професійну допомогу.</w:t>
      </w:r>
    </w:p>
    <w:p>
      <w:pPr>
        <w:pStyle w:val="14"/>
        <w:rPr/>
      </w:pPr>
      <w:r>
        <w:rPr/>
        <w:t>Ще одним важливим висновком є те, що соціальні програми підтримки відіграють ключову роль у процесі реабілітації. Ветерани, які стикаються з труднощами у відновленні соціальних зв’язків, повинні мати можливість брати участь у програмах, які сприяють їхній соціалізації. Програми, спрямовані на відновлення соціальних контактів, допомагають ветеранам повернутися до нормального соціального життя, знижуючи рівень відчуження та ізоляції. Це можуть бути як волонтерські ініціативи, так і програми, що залучають ветеранів до активної участі в громадському житті.</w:t>
      </w:r>
    </w:p>
    <w:p>
      <w:pPr>
        <w:pStyle w:val="14"/>
        <w:rPr/>
      </w:pPr>
      <w:r>
        <w:rPr/>
        <w:t>Що стосується методів підвищення стійкості до стресу, то важливими є практики медитації, йоги, фізичних вправ та інші методи, спрямовані на зняття фізичного та емоційного напруження. Ветерани, які регулярно займаються фізичною активністю або практикують медитацію, відзначають значне покращення психоемоційного стану, зниження рівня тривожності та депресії. Фізична активність допомагає не лише відновити фізичну форму, але й знижує рівень стресу, допомагаючи ветеранам повернутися до нормального життя.</w:t>
      </w:r>
    </w:p>
    <w:p>
      <w:pPr>
        <w:pStyle w:val="14"/>
        <w:rPr/>
      </w:pPr>
      <w:r>
        <w:rPr/>
        <w:t>Не менш важливими є рекомендації щодо застосування індивідуальних підходів у реабілітації. Оскільки кожен ветеран має свій унікальний досвід війни, то необхідно розробляти індивідуальні програми підтримки, що враховують конкретні потреби кожної людини. Це може бути досягнуто шляхом використання психодіагностичних інструментів для виявлення рівня стресу, тривожності, депресії та інших порушень, а також за допомогою регулярних психотерапевтичних сеансів, на яких ветерани можуть працювати зі своїми переживаннями.</w:t>
      </w:r>
    </w:p>
    <w:p>
      <w:pPr>
        <w:pStyle w:val="14"/>
        <w:rPr/>
      </w:pPr>
      <w:r>
        <w:rPr/>
        <w:t>Крім того, важливо зазначити, що професійна реабілітація ветеранів є не менш важливою частиною процесу адаптації. Ветерани, які повертаються до мирного життя після служби, часто мають труднощі з працевлаштуванням, оскільки їхні навички не завжди відповідають вимогам цивільного ринку праці. Тому важливо створювати програми перепідготовки, навчання новим професіям та кваліфікаціям, що дозволить ветеранам знайти нову роботу і забезпечити себе економічно.</w:t>
      </w:r>
    </w:p>
    <w:p>
      <w:pPr>
        <w:pStyle w:val="14"/>
        <w:rPr/>
      </w:pPr>
      <w:r>
        <w:rPr/>
        <w:t>Загалом, ефективність реабілітації демобілізованих військовослужбовців значною мірою залежить від комплексності підходів, що використовуються в процесі реабілітації. Психологічна підтримка, соціальні програми, фізична реабілітація та професійне навчання повинні бути поєднані в єдину систему підтримки, що забезпечить ветеранам не тільки відновлення фізичного і психічного здоров’я, а й можливість інтегруватися в суспільство. Для досягнення цих цілей необхідно створити ефективні програми на всіх етапах реабілітації, які будуть враховувати специфічні потреби ветеранів та допомагати їм повноцінно повернутися до мирного життя.</w:t>
      </w:r>
    </w:p>
    <w:p>
      <w:pPr>
        <w:pStyle w:val="Style20"/>
        <w:ind w:left="0" w:hanging="0"/>
        <w:rPr/>
      </w:pPr>
      <w:bookmarkStart w:id="15" w:name="_Toc171566066"/>
      <w:bookmarkStart w:id="16" w:name="_Toc182183252"/>
      <w:r>
        <w:rPr/>
        <w:t>Список літератури</w:t>
      </w:r>
      <w:bookmarkEnd w:id="15"/>
      <w:bookmarkEnd w:id="16"/>
    </w:p>
    <w:p>
      <w:pPr>
        <w:pStyle w:val="14"/>
        <w:rPr/>
      </w:pPr>
      <w:r>
        <w:rPr/>
      </w:r>
    </w:p>
    <w:p>
      <w:pPr>
        <w:pStyle w:val="14"/>
        <w:numPr>
          <w:ilvl w:val="0"/>
          <w:numId w:val="2"/>
        </w:numPr>
        <w:ind w:left="0" w:right="0" w:firstLine="720"/>
        <w:rPr/>
      </w:pPr>
      <w:r>
        <w:rPr/>
        <w:t>Ben-Shalom, U., Reizer, A., Connelly, V., &amp; Rickover, I. (2023). The adaptation of soldiers to post-service life–the mediating impact of political views on the relationship between violence and adaptation. Frontiers in psychology,14. Retrieved from: https://www.frontiersin.org/articles/10.3389/fpsyg.2023.1131316/pdf?isPublishedV2=False</w:t>
      </w:r>
    </w:p>
    <w:p>
      <w:pPr>
        <w:pStyle w:val="14"/>
        <w:numPr>
          <w:ilvl w:val="0"/>
          <w:numId w:val="2"/>
        </w:numPr>
        <w:ind w:left="0" w:right="0" w:firstLine="720"/>
        <w:rPr/>
      </w:pPr>
      <w:r>
        <w:rPr/>
        <w:t>Bond, G. R., Al-Abdulmunem, M., Drake, R. E., Davis, L. L., Meyer, T., Gade, D. M., ... &amp; Ressler, D. R. (2022). Transition from military service: Mental health and well-being among service members and veterans with service-connected disabilities.The journal of behavioral health services &amp; research,49(3), 282-298. Retrieved from: https://www.webofscience.com/wos/woscc/fullrecord/WOS:000747102200001</w:t>
      </w:r>
    </w:p>
    <w:p>
      <w:pPr>
        <w:pStyle w:val="14"/>
        <w:numPr>
          <w:ilvl w:val="0"/>
          <w:numId w:val="2"/>
        </w:numPr>
        <w:ind w:left="0" w:right="0" w:firstLine="720"/>
        <w:rPr/>
      </w:pPr>
      <w:r>
        <w:rPr/>
        <w:t>Bond, G. R., Al-Abdulmunem, M., Ressler, D. R., Gade, D. M., &amp; Drake, R. E. (2022). A Randomized Controlled Trial of an Employment Program for Veterans Transitioning from the Military: Two-Year Outcomes.Administration and Policy in Mental Health and Mental Health Services Research,49(6), 1072-1083. Retrieved from: https://www.webofscience.com/wos/woscc/full-record/WOS:000823328900001</w:t>
      </w:r>
    </w:p>
    <w:p>
      <w:pPr>
        <w:pStyle w:val="14"/>
        <w:numPr>
          <w:ilvl w:val="0"/>
          <w:numId w:val="2"/>
        </w:numPr>
        <w:ind w:left="0" w:right="0" w:firstLine="720"/>
        <w:rPr/>
      </w:pPr>
      <w:r>
        <w:rPr/>
        <w:t>Coe, J., Schwam, D., Ramchand, R., &amp; Farmer, C. American Support of Public Programs for Veterans: Estimates From a National Survey Including a Discrete Choice Experiment. Armed Forces &amp; Society. 2024. 29.</w:t>
      </w:r>
    </w:p>
    <w:p>
      <w:pPr>
        <w:pStyle w:val="14"/>
        <w:numPr>
          <w:ilvl w:val="0"/>
          <w:numId w:val="2"/>
        </w:numPr>
        <w:ind w:left="0" w:right="0" w:firstLine="720"/>
        <w:rPr/>
      </w:pPr>
      <w:r>
        <w:rPr/>
        <w:t>Flavie Bertouille. (2019). What’s next for veterans in Ukraine Promoting inclusion to improve the reintegration architecture for former combatants. Internation alert.12. Retrieved from: https://www.international-alert.org/publications/whats-next-veterans-ukraine/</w:t>
      </w:r>
    </w:p>
    <w:p>
      <w:pPr>
        <w:pStyle w:val="14"/>
        <w:numPr>
          <w:ilvl w:val="0"/>
          <w:numId w:val="2"/>
        </w:numPr>
        <w:ind w:left="0" w:right="0" w:firstLine="720"/>
        <w:rPr/>
      </w:pPr>
      <w:r>
        <w:rPr/>
        <w:t xml:space="preserve">International Medical Corps, 2015 “Emergency Assessment Report - Eastern Ukraine”, </w:t>
      </w:r>
      <w:hyperlink r:id="rId4">
        <w:r>
          <w:rPr/>
          <w:t>https://www.humanitarianresponse.info/ru/operations/ukraine/asse</w:t>
        </w:r>
      </w:hyperlink>
      <w:r>
        <w:rPr/>
        <w:t xml:space="preserve"> ssment/emergency-assessment-report-eastern-ukraine-january2015, accessed on 30.01.2015</w:t>
      </w:r>
    </w:p>
    <w:p>
      <w:pPr>
        <w:pStyle w:val="14"/>
        <w:numPr>
          <w:ilvl w:val="0"/>
          <w:numId w:val="2"/>
        </w:numPr>
        <w:ind w:left="0" w:right="0" w:firstLine="720"/>
        <w:rPr/>
      </w:pPr>
      <w:r>
        <w:rPr/>
        <w:t>Karre, J. K., Perkins, D. F., Morgan, N. R., Davenport, K. E., Aronson, K. R., Maury, R. V., ... &amp; Andros, M. What Do Successful Military-to-Civilian Transitions Look Like? A Revised Framework and a New Conceptual Model for Assessing Veteran Well-Being. Armed Forces &amp; Society. 2024. 30.</w:t>
      </w:r>
    </w:p>
    <w:p>
      <w:pPr>
        <w:pStyle w:val="14"/>
        <w:numPr>
          <w:ilvl w:val="0"/>
          <w:numId w:val="2"/>
        </w:numPr>
        <w:ind w:left="0" w:right="0" w:firstLine="720"/>
        <w:rPr/>
      </w:pPr>
      <w:r>
        <w:rPr/>
        <w:t>Keeling, M. E., Ozuna, S. M., Kintzle, S., &amp; Castro, C. A. (2019). Veterans’ civilian employment experiences: Lessons learnt from focus groups. Journal of Career Development, 46(6), 692-705. Retrieved from: https://journals.sagepub.com/doi/epdf/10.1177/0894845318776785</w:t>
      </w:r>
    </w:p>
    <w:p>
      <w:pPr>
        <w:pStyle w:val="14"/>
        <w:numPr>
          <w:ilvl w:val="0"/>
          <w:numId w:val="2"/>
        </w:numPr>
        <w:ind w:left="0" w:right="0" w:firstLine="720"/>
        <w:rPr/>
      </w:pPr>
      <w:r>
        <w:rPr/>
        <w:t>Kharazishvili, Y., Grishnova, O., &amp; Kamińska, B. (2019). Standards of living in Ukraine, Georgia, and Poland: identification and strategic planning. Virtual Economics, 2(2), 7-36.</w:t>
      </w:r>
    </w:p>
    <w:p>
      <w:pPr>
        <w:pStyle w:val="14"/>
        <w:numPr>
          <w:ilvl w:val="0"/>
          <w:numId w:val="2"/>
        </w:numPr>
        <w:ind w:left="0" w:right="0" w:firstLine="720"/>
        <w:rPr/>
      </w:pPr>
      <w:r>
        <w:rPr/>
        <w:t>Kranke D., Eloersch J., Dobalian A., 2018. “Identifying Aspects of Sameness to Promote Veteran Reintegration with Civilians: Evidence and Implications for Military Social Work”, Health Social Work, 2018 https://academic.oup.com/hsw/advancearticle/doi/10.1093/hsw/hly036/5245894, accessed on 14.12.2018</w:t>
      </w:r>
    </w:p>
    <w:p>
      <w:pPr>
        <w:pStyle w:val="14"/>
        <w:numPr>
          <w:ilvl w:val="0"/>
          <w:numId w:val="2"/>
        </w:numPr>
        <w:ind w:left="0" w:right="0" w:firstLine="720"/>
        <w:rPr/>
      </w:pPr>
      <w:r>
        <w:rPr/>
        <w:t>Kuznetsova, I., Mikheieva, O., Mykhnenko, V., Dragneva, R., Gulyieva, G., 2018. “The social consequences of population displacement in Ukraine: the risks of marginalization and social exclusion”. http://doi.org/10.5281/zenodo.1217838, accessed on 13.04. 2018</w:t>
      </w:r>
    </w:p>
    <w:p>
      <w:pPr>
        <w:pStyle w:val="14"/>
        <w:numPr>
          <w:ilvl w:val="0"/>
          <w:numId w:val="2"/>
        </w:numPr>
        <w:ind w:left="0" w:right="0" w:firstLine="720"/>
        <w:rPr/>
      </w:pPr>
      <w:r>
        <w:rPr/>
        <w:t>Litz B. T., 2014. “Resilience in the aftermath of war trauma: a critical review and commentary”, Interface focus, 4(5), doi:10.1098/rsfs.2014.0008</w:t>
      </w:r>
    </w:p>
    <w:p>
      <w:pPr>
        <w:pStyle w:val="14"/>
        <w:numPr>
          <w:ilvl w:val="0"/>
          <w:numId w:val="2"/>
        </w:numPr>
        <w:ind w:left="0" w:right="0" w:firstLine="720"/>
        <w:rPr/>
      </w:pPr>
      <w:r>
        <w:rPr/>
        <w:t>Mihirangi, K., &amp; Gunatilaka, H. Re-employing Military Veterans with Service-Connected Disabilities: A Case Study. 2024. 24.</w:t>
      </w:r>
    </w:p>
    <w:p>
      <w:pPr>
        <w:pStyle w:val="14"/>
        <w:numPr>
          <w:ilvl w:val="0"/>
          <w:numId w:val="2"/>
        </w:numPr>
        <w:ind w:left="0" w:right="0" w:firstLine="720"/>
        <w:rPr/>
      </w:pPr>
      <w:r>
        <w:rPr/>
        <w:t>Munjiza, J., Britvic, D., Radman, M., &amp; Crawford, M., 2017. “Severe war-related trauma and personality pathology: a casecontrol study”. BMC psychiatry, 17(1), 100. doi:10.1186/s12888- 017-1269-3</w:t>
      </w:r>
    </w:p>
    <w:p>
      <w:pPr>
        <w:pStyle w:val="14"/>
        <w:numPr>
          <w:ilvl w:val="0"/>
          <w:numId w:val="2"/>
        </w:numPr>
        <w:ind w:left="0" w:right="0" w:firstLine="720"/>
        <w:rPr/>
      </w:pPr>
      <w:r>
        <w:rPr/>
        <w:t>Murphy N.S., 2006. “Mental health consequences of war: a brief review of research findings”, World Psychiatry, No. 5 (1), P. 25-30.</w:t>
      </w:r>
    </w:p>
    <w:p>
      <w:pPr>
        <w:pStyle w:val="14"/>
        <w:numPr>
          <w:ilvl w:val="0"/>
          <w:numId w:val="2"/>
        </w:numPr>
        <w:ind w:left="0" w:right="0" w:firstLine="720"/>
        <w:rPr/>
      </w:pPr>
      <w:r>
        <w:rPr/>
        <w:t>Segev, D., &amp; Schiff, M. (2019). Integrating Israeli Defense Force (IDF) veterans with disabilities into the workforce: characteristics and predictors. Israel Journal of Health Policy Research, 8(1), 1-10 Retrieved from: https://www.webofscience.com/wos/woscc/full-record/WOS:000505020400001?SID=EUW1ED0C1Bww0Sx37d41WgyEgSFlj</w:t>
      </w:r>
    </w:p>
    <w:p>
      <w:pPr>
        <w:pStyle w:val="14"/>
        <w:numPr>
          <w:ilvl w:val="0"/>
          <w:numId w:val="2"/>
        </w:numPr>
        <w:ind w:left="0" w:right="0" w:firstLine="720"/>
        <w:rPr/>
      </w:pPr>
      <w:r>
        <w:rPr/>
        <w:t>Агаєв Н. Негативні психічні стани військовослужбовців у бойових умовах: класифікація, визначення, індентифікація. Збірник наукових праць Національної академії Державної прикордонної служби України. Серія: Психологічні науки. 2016. № 2. С. 5-23</w:t>
      </w:r>
    </w:p>
    <w:p>
      <w:pPr>
        <w:pStyle w:val="14"/>
        <w:numPr>
          <w:ilvl w:val="0"/>
          <w:numId w:val="2"/>
        </w:numPr>
        <w:ind w:left="0" w:right="0" w:firstLine="720"/>
        <w:rPr/>
      </w:pPr>
      <w:r>
        <w:rPr/>
        <w:t>Алгоритм роботи військового психолога щодо психологічного забезпечення професійної діяльності особового складу Збройних СилУкраїни (методичні рекомендації) / Міністерство оборони України, Наук.- дослід. центр гуманітар. проблем Збройних Сил України: Н.А. Агаєв, О.Г. Скрипкін, А.Б. Дейко, В.В. Поливанюк, О.В. Еверт. Київ: НДЦ ГП ЗС України, 2016. 147 с. URL:https://www.mil.gov.ua/content/pdf/avp_book.pdf</w:t>
      </w:r>
    </w:p>
    <w:p>
      <w:pPr>
        <w:pStyle w:val="14"/>
        <w:numPr>
          <w:ilvl w:val="0"/>
          <w:numId w:val="2"/>
        </w:numPr>
        <w:ind w:left="0" w:right="0" w:firstLine="720"/>
        <w:rPr/>
      </w:pPr>
      <w:r>
        <w:rPr/>
        <w:t>Артеменко А., Батаєва К. Мілітарна ідентичність та соціальна адаптація ветеранів АТО/ООС: монографія. Харків: Видавництво Харківського гуманітарного університету «Народна українська академія», 2022. 192 с. URL:http://dspace.nua.kharkov.ua/jspui/bitstream/.pdf</w:t>
      </w:r>
    </w:p>
    <w:p>
      <w:pPr>
        <w:pStyle w:val="14"/>
        <w:numPr>
          <w:ilvl w:val="0"/>
          <w:numId w:val="2"/>
        </w:numPr>
        <w:ind w:left="0" w:right="0" w:firstLine="720"/>
        <w:rPr/>
      </w:pPr>
      <w:r>
        <w:rPr/>
        <w:t>Блінов О. Психологія бойової психічної травми: монографія. Київ:Талком, 2016. 246 с. URL:https://er.nau.edu.ua/bitstream/NAU/40737/1/.pdf</w:t>
      </w:r>
    </w:p>
    <w:p>
      <w:pPr>
        <w:pStyle w:val="14"/>
        <w:numPr>
          <w:ilvl w:val="0"/>
          <w:numId w:val="2"/>
        </w:numPr>
        <w:ind w:left="0" w:right="0" w:firstLine="720"/>
        <w:rPr/>
      </w:pPr>
      <w:r>
        <w:rPr/>
        <w:t>Бойко-Бузиль Ю. Правові та психологічні основи поняття «реінтеграція учасників бойових дій» Вісник Львівського університету. Серія психологічні науки. 2021. Випуск 9. С. 28–34. URL: http://psyvisnyk.lnu.lviv.ua/archive/9_2021/6.pdf</w:t>
      </w:r>
    </w:p>
    <w:p>
      <w:pPr>
        <w:pStyle w:val="14"/>
        <w:numPr>
          <w:ilvl w:val="0"/>
          <w:numId w:val="2"/>
        </w:numPr>
        <w:ind w:left="0" w:right="0" w:firstLine="720"/>
        <w:rPr/>
      </w:pPr>
      <w:r>
        <w:rPr/>
        <w:t>Бойко-Бузиль Ю.Ю., Пампура І.І. Психологічні аспекти реінтеграції учасників бойових дій. Військова психологія у вимірах війни і миру: проблеми, досвід, перспективи: матеріали V Міжнародної науковопрактичної конференції «Військова психологія у вимірах війни і миру: проблеми, досвід, перспективи». Київ: КНУ імені Тараса Шевченка, 2020. С.47-49 URL:https://psy.knu.ua/files/pdf/web/download/.pdf</w:t>
      </w:r>
    </w:p>
    <w:p>
      <w:pPr>
        <w:pStyle w:val="14"/>
        <w:numPr>
          <w:ilvl w:val="0"/>
          <w:numId w:val="2"/>
        </w:numPr>
        <w:ind w:left="0" w:right="0" w:firstLine="720"/>
        <w:rPr/>
      </w:pPr>
      <w:r>
        <w:rPr/>
        <w:t xml:space="preserve">Боярин Л.В. Поняття посттравматичного стресового розладу: історія становлення. Психологічна допомога особам, які беруть участь в антитерористичній операції: матеріали міжвідом. наук.-практ. конф. (Київ, 30 берез. 2016 р.) : у 2 ч. / ред. кол.: В. В. Чернєй, М. В. Костицький, О. І. Кудерміна та ін. Київ : Нац. акад. внутр. справ, 2016. С.135-137. URL: </w:t>
      </w:r>
      <w:hyperlink r:id="rId5">
        <w:r>
          <w:rPr/>
          <w:t>https://dspace.uzhnu.edu.ua/jspui/bitstream/lib/13539/2/%D0%97%D0%B1%D1%</w:t>
        </w:r>
      </w:hyperlink>
      <w:r>
        <w:rPr/>
        <w:t xml:space="preserve"> 96%D1%80%D0%BD%D0%B8%D0%BA_%D1%871%2030.03.16%20%D0%9 0%D0%A2%D0%9E.pdf</w:t>
      </w:r>
    </w:p>
    <w:p>
      <w:pPr>
        <w:pStyle w:val="14"/>
        <w:numPr>
          <w:ilvl w:val="0"/>
          <w:numId w:val="2"/>
        </w:numPr>
        <w:ind w:left="0" w:right="0" w:firstLine="720"/>
        <w:rPr/>
      </w:pPr>
      <w:r>
        <w:rPr/>
        <w:t xml:space="preserve">Вдовченко О.В., Соколова І.М., Педченко О.І., Степанова С.С., Фролова а.в. психологічна реабілітація і супровід ветеранів війни: Досвід Ізраїлю. 2013. URL: </w:t>
      </w:r>
      <w:hyperlink r:id="rId6">
        <w:r>
          <w:rPr/>
          <w:t>http://www.wydawnictwo.wst.pl/uploads/files/cd40dcf38a61</w:t>
        </w:r>
      </w:hyperlink>
      <w:r>
        <w:rPr/>
        <w:t xml:space="preserve"> b9c3b03736fc710520c0.pdf</w:t>
      </w:r>
    </w:p>
    <w:p>
      <w:pPr>
        <w:pStyle w:val="14"/>
        <w:numPr>
          <w:ilvl w:val="0"/>
          <w:numId w:val="2"/>
        </w:numPr>
        <w:ind w:left="0" w:right="0" w:firstLine="720"/>
        <w:rPr/>
      </w:pPr>
      <w:r>
        <w:rPr/>
        <w:t>Власне дослідження: Реінтеграція військових у цивільне життя: проблеми працевлаштування та шляхи їх розв'язання. - Google Форми</w:t>
      </w:r>
    </w:p>
    <w:p>
      <w:pPr>
        <w:pStyle w:val="14"/>
        <w:numPr>
          <w:ilvl w:val="0"/>
          <w:numId w:val="2"/>
        </w:numPr>
        <w:ind w:left="0" w:right="0" w:firstLine="720"/>
        <w:rPr/>
      </w:pPr>
      <w:r>
        <w:rPr/>
        <w:t>Воропай Л. А. (2021) Теоретико-прикладні аспекти формування окремих механізмів соціального захисту учасників АТО. Отримано з: https://kbuapa. kh.ua/wp-content/themes/education/filesforpages/science/zbirnik kongress_2021.pdf#page=89</w:t>
      </w:r>
    </w:p>
    <w:p>
      <w:pPr>
        <w:pStyle w:val="14"/>
        <w:numPr>
          <w:ilvl w:val="0"/>
          <w:numId w:val="2"/>
        </w:numPr>
        <w:ind w:left="0" w:right="0" w:firstLine="720"/>
        <w:rPr/>
      </w:pPr>
      <w:r>
        <w:rPr/>
        <w:t>Вплив війни на психічне здоров’я — колосальний, — Віктор Ляшко. Урядовий портал. URL: https://www.kmu.gov.ua/news/vpliv-vijni-napsihichne-zdorovya-kolosalnij-viktor-lyashko</w:t>
      </w:r>
    </w:p>
    <w:p>
      <w:pPr>
        <w:pStyle w:val="14"/>
        <w:numPr>
          <w:ilvl w:val="0"/>
          <w:numId w:val="2"/>
        </w:numPr>
        <w:ind w:left="0" w:right="0" w:firstLine="720"/>
        <w:rPr/>
      </w:pPr>
      <w:r>
        <w:rPr/>
        <w:t>Грішнова О. А. Корпоративна культура як ресурс забезпечення стратегічної стійкості підприємства / О. А. Грішнова, А. В. Науменко // Економіка і управління. – 2010. – № 1. – С. 33–35.</w:t>
      </w:r>
    </w:p>
    <w:p>
      <w:pPr>
        <w:pStyle w:val="14"/>
        <w:numPr>
          <w:ilvl w:val="0"/>
          <w:numId w:val="2"/>
        </w:numPr>
        <w:ind w:left="0" w:right="0" w:firstLine="720"/>
        <w:rPr/>
      </w:pPr>
      <w:r>
        <w:rPr/>
        <w:t>Грішнова О.А., Самолюк Н.М., Рощик І.А. Визначення актуальних потреб учасників бойових дій (УБД) як основа їх ефективного соціального захисту// Теоретичні та прикладні питання економіки. Збірник наукових праць. Випуск 1 (46), 2023. С.56-66.</w:t>
      </w:r>
    </w:p>
    <w:p>
      <w:pPr>
        <w:pStyle w:val="14"/>
        <w:numPr>
          <w:ilvl w:val="0"/>
          <w:numId w:val="2"/>
        </w:numPr>
        <w:ind w:left="0" w:right="0" w:firstLine="720"/>
        <w:rPr/>
      </w:pPr>
      <w:r>
        <w:rPr/>
        <w:t>Грішнова, О. А. (2011). Нагромадження людського, інтелектуального і соціального капіталу підприємства як основна форма його капіталізації. Вісник Донецького університету економіки та права, (1), 10-13.</w:t>
      </w:r>
    </w:p>
    <w:p>
      <w:pPr>
        <w:pStyle w:val="14"/>
        <w:numPr>
          <w:ilvl w:val="0"/>
          <w:numId w:val="2"/>
        </w:numPr>
        <w:ind w:left="0" w:right="0" w:firstLine="720"/>
        <w:rPr/>
      </w:pPr>
      <w:r>
        <w:rPr/>
        <w:t>Грішнова, О. А., &amp; Брінцева, О. Г. (2015). Фіктивний людський капітал: сутність, характерні особливості, чинники формування. Демографія та соціальна економіка, (1), 90-101.</w:t>
      </w:r>
    </w:p>
    <w:p>
      <w:pPr>
        <w:pStyle w:val="14"/>
        <w:numPr>
          <w:ilvl w:val="0"/>
          <w:numId w:val="2"/>
        </w:numPr>
        <w:ind w:left="0" w:right="0" w:firstLine="720"/>
        <w:rPr/>
      </w:pPr>
      <w:r>
        <w:rPr/>
        <w:t>Дарієнко С., Марценюк Т. Досвід працевлаштування людей з інвалідністю в Україні (на прикладі ветеранів Антитерористичної операції). 2020. Отримано з: https://ekmair.ukma.edu.ua/items/a61d31c4-b006-47d0-9539-891d554748f1</w:t>
      </w:r>
    </w:p>
    <w:p>
      <w:pPr>
        <w:pStyle w:val="14"/>
        <w:numPr>
          <w:ilvl w:val="0"/>
          <w:numId w:val="2"/>
        </w:numPr>
        <w:ind w:left="0" w:right="0" w:firstLine="720"/>
        <w:rPr/>
      </w:pPr>
      <w:r>
        <w:rPr/>
        <w:t>Деякі питання надання безоплатної психологічної допомоги особам, які звільняються або звільнені з військової служби, з числа ветеранів війни, осіб, які мають особливі заслуги перед Батьківщиною, членам сімей таких осіб та членам сімей загиблих (померлих) ветеранів війни і членам сімей загиблих (померлих) Захисників та Захисниць України відповідно до Закону України “Про статус ветеранів війни, гарантії їх соціального захисту: Постанова Кабінету Міністрів України від 29.11.2022р.№ 1338. URL: https://zakon.rada.gov.ua/laws/show/1338-2022-%D0%BF#Text (дата звернення 22.09.2023)</w:t>
      </w:r>
    </w:p>
    <w:p>
      <w:pPr>
        <w:pStyle w:val="14"/>
        <w:numPr>
          <w:ilvl w:val="0"/>
          <w:numId w:val="2"/>
        </w:numPr>
        <w:ind w:left="0" w:right="0" w:firstLine="720"/>
        <w:rPr/>
      </w:pPr>
      <w:r>
        <w:rPr/>
        <w:t>Дідик Н. Ф. Вплив сімейних проблем на психологічний стан військовослужбовців під час ATO. Наукові студії із соціальної та політичної психології : Н12 зб. статей / НАПН України, Ін-т соціальної та політичної психології ; редакційна рада: М. М. Слюсаревський (голова), В. Г. Кремень, С. Д. Максименко. Київ : Талком, 2018. Вип. 41 (44). С.68-80. URL: https://ispp.org.ua/wp-content/uploads/2019/11/Nsspp_2018_4144.pdf</w:t>
      </w:r>
    </w:p>
    <w:p>
      <w:pPr>
        <w:pStyle w:val="14"/>
        <w:numPr>
          <w:ilvl w:val="0"/>
          <w:numId w:val="2"/>
        </w:numPr>
        <w:ind w:left="0" w:right="0" w:firstLine="720"/>
        <w:rPr/>
      </w:pPr>
      <w:r>
        <w:rPr/>
        <w:t>Закон України «Про соціальні послуги» від 27.04.2022 № 2193-ІХ. URL: https://zakon.rada.gov.ua/laws/show/2671-19#Text (дата звернення: 18.10.2023)</w:t>
      </w:r>
    </w:p>
    <w:p>
      <w:pPr>
        <w:pStyle w:val="14"/>
        <w:numPr>
          <w:ilvl w:val="0"/>
          <w:numId w:val="2"/>
        </w:numPr>
        <w:ind w:left="0" w:right="0" w:firstLine="720"/>
        <w:rPr/>
      </w:pPr>
      <w:r>
        <w:rPr/>
        <w:t>Закон України «Про статус ветеранів війни, гарантії їх соціального захисту» від 03.08.2023 №3552 – ХІІ. Отримано з: https://zakon.rada.gov.ua/laws/show/3551-12#Text (дата звернення: 19.10.2023).</w:t>
      </w:r>
    </w:p>
    <w:p>
      <w:pPr>
        <w:pStyle w:val="14"/>
        <w:numPr>
          <w:ilvl w:val="0"/>
          <w:numId w:val="2"/>
        </w:numPr>
        <w:ind w:left="0" w:right="0" w:firstLine="720"/>
        <w:rPr/>
      </w:pPr>
      <w:r>
        <w:rPr/>
        <w:t>Захаріна, Т. Реінтеграційний потенціал ветеранів як чинник успішної їх реінтеграції в соціум. Social Work and Education, Vol. 10, No. 3, 2023. pp. 263-275. DOI: 10.25128/2520-6230.23.3.1</w:t>
      </w:r>
    </w:p>
    <w:p>
      <w:pPr>
        <w:pStyle w:val="14"/>
        <w:numPr>
          <w:ilvl w:val="0"/>
          <w:numId w:val="2"/>
        </w:numPr>
        <w:ind w:left="0" w:right="0" w:firstLine="720"/>
        <w:rPr/>
      </w:pPr>
      <w:r>
        <w:rPr/>
        <w:t>Кіріллова Ю., Зновяк В., Казанська А. Потреби та перешкоди ветеранів при працевлаштуванні. Соціологічне опитування. Київ. 2023. с.88.</w:t>
      </w:r>
    </w:p>
    <w:p>
      <w:pPr>
        <w:pStyle w:val="14"/>
        <w:numPr>
          <w:ilvl w:val="0"/>
          <w:numId w:val="2"/>
        </w:numPr>
        <w:ind w:left="0" w:right="0" w:firstLine="720"/>
        <w:rPr/>
      </w:pPr>
      <w:r>
        <w:rPr/>
        <w:t>Кокун О.М., Агаєв Н.А., Пішко І.О., Лозінська Н.С. Основи психологічної допомоги військовослужбовцям в умовах бойових дій: методичний посібник. Київ: Науково-дослідний центр гуманітарних проблем Збройних Сил України, 2015. 170 с</w:t>
      </w:r>
    </w:p>
    <w:p>
      <w:pPr>
        <w:pStyle w:val="14"/>
        <w:numPr>
          <w:ilvl w:val="0"/>
          <w:numId w:val="2"/>
        </w:numPr>
        <w:ind w:left="0" w:right="0" w:firstLine="720"/>
        <w:rPr/>
      </w:pPr>
      <w:r>
        <w:rPr/>
        <w:t>Кокун О.М., Агаєв Н.А., Пішко І.О., Лозінська Н.С., Остапчук В.В. Психологічна робота з військовослужбовцями - учасниками АТО на етапі відновлення: методичний посібник. Київ: Науково-дослідний центр гуманітарних проблем Збройних Сил України, 2017. 282 с. URL: https://core.ac.uk/download/pdf/84274034.pdf</w:t>
      </w:r>
    </w:p>
    <w:p>
      <w:pPr>
        <w:pStyle w:val="14"/>
        <w:numPr>
          <w:ilvl w:val="0"/>
          <w:numId w:val="2"/>
        </w:numPr>
        <w:ind w:left="0" w:right="0" w:firstLine="720"/>
        <w:rPr/>
      </w:pPr>
      <w:r>
        <w:rPr/>
        <w:t>Кокун О.М., Пішко І.О., Лозінська Н.С., Олійник В.О., Хоружий С.М., Ларіонов С.О., Сириця М.В. Особливості надання психологічної допомоги військовослужбовцям, ветеранам та членам їхніх сімей цивільними психологами : методичний посібник Київ: 7БЦ, 2023. 175 с. URL:https://lib.iitta.gov.ua/734391/1/.pdf</w:t>
      </w:r>
    </w:p>
    <w:p>
      <w:pPr>
        <w:pStyle w:val="14"/>
        <w:numPr>
          <w:ilvl w:val="0"/>
          <w:numId w:val="2"/>
        </w:numPr>
        <w:ind w:left="0" w:right="0" w:firstLine="720"/>
        <w:rPr/>
      </w:pPr>
      <w:r>
        <w:rPr/>
        <w:t>Колесніченко О.С., Пархоменко О.О. Можливості прогнозування тяжкості гострого стресового розладу та посттравматичного стресового розладу у військовослужбовців НГУ. Психологічна допомога особам, які беруть участь в антитерористичній операції: матеріали міжвідом. наук.- практ. конф. (Київ, 30 берез. 2016 р.) : у 2 ч. / ред. кол.: В. В. Чернєй, М. В. Костицький, О. І. Кудерміна та ін. Київ : Нац. акад. внутр. справ, 2016. С.67- 70</w:t>
      </w:r>
    </w:p>
    <w:p>
      <w:pPr>
        <w:pStyle w:val="14"/>
        <w:numPr>
          <w:ilvl w:val="0"/>
          <w:numId w:val="2"/>
        </w:numPr>
        <w:ind w:left="0" w:right="0" w:firstLine="720"/>
        <w:rPr/>
      </w:pPr>
      <w:r>
        <w:rPr/>
        <w:t>Конвенція про права осіб з інвалідністю. Отримано з: https://zakon.rada.gov.ua/laws/show/995_g71#Text (дата звернення: 18.10.2023).</w:t>
      </w:r>
    </w:p>
    <w:p>
      <w:pPr>
        <w:pStyle w:val="14"/>
        <w:numPr>
          <w:ilvl w:val="0"/>
          <w:numId w:val="2"/>
        </w:numPr>
        <w:ind w:left="0" w:right="0" w:firstLine="720"/>
        <w:rPr/>
      </w:pPr>
      <w:r>
        <w:rPr/>
        <w:t>Коробка Л. М. Психологічні стратегії як засоби реалізації індивідуальної і колективної адаптації до наслідків воєнного конфлікту. Наукові студії із соціальної та політичної психології : Н12 зб. статей / НАПН України, Ін-т соціальної та політичної психології ; редакційна рада: М. М. Слюсаревський (голова), В. Г. Кремень, С. Д. Максименко. Київ: Талком, 2018. Вип. 41 (44). С. 46-56. URL:https://ispp.org.ua/wpcontent/uploads/2019/11/Nsspp_2018_4144.pdf</w:t>
      </w:r>
    </w:p>
    <w:p>
      <w:pPr>
        <w:pStyle w:val="14"/>
        <w:numPr>
          <w:ilvl w:val="0"/>
          <w:numId w:val="2"/>
        </w:numPr>
        <w:ind w:left="0" w:right="0" w:firstLine="720"/>
        <w:rPr/>
      </w:pPr>
      <w:r>
        <w:rPr/>
        <w:t>Коробка Л.М. Громадське здоров’я та його підтримання як умова адаптації спільноти до наслідків воєнного конфлікту. Військова психологія у вимірах війни і миру: проблеми, досвід, перспективи: матеріали V Міжнародної науково-практичної конференції «Військова психологія у вимірах війни і миру: проблеми, досвід, перспективи» Київ: КНУ імені Тараса Шевченка 2020. С. 70-72</w:t>
      </w:r>
    </w:p>
    <w:p>
      <w:pPr>
        <w:pStyle w:val="14"/>
        <w:numPr>
          <w:ilvl w:val="0"/>
          <w:numId w:val="2"/>
        </w:numPr>
        <w:ind w:left="0" w:right="0" w:firstLine="720"/>
        <w:rPr/>
      </w:pPr>
      <w:r>
        <w:rPr/>
        <w:t>Коструліна Ю. С. Від «воєнного неврозу» до ПТСР. Особистість в екстремальних умовах : матеріали ІХ Всеукраїнської науково-практичної конференції (17 травня 2019 р., м. Львів). Львів, 2019. С.20-24. URL: https://conf.ldubgd.edu.ua/documents/Zbirnyk_osobystist.pdf</w:t>
      </w:r>
    </w:p>
    <w:p>
      <w:pPr>
        <w:pStyle w:val="14"/>
        <w:numPr>
          <w:ilvl w:val="0"/>
          <w:numId w:val="2"/>
        </w:numPr>
        <w:ind w:left="0" w:right="0" w:firstLine="720"/>
        <w:rPr/>
      </w:pPr>
      <w:r>
        <w:rPr/>
        <w:t>Крижна В.В. Професійна адаптація як складова соціальної адаптації учасників АТО. Психологічна допомога особам, які беруть участь в антитерористичній операції: матеріали міжвідом.наук.-практ. конф. (Київ, 30 берез. 2016 р.) : у 2 ч. / ред. кол.: В. В. Чернєй, М. В. Костицький, О. І. Кудерміна та ін. Ч. 2. Київ : Нац. акад. внутр. справ, 2016. C. 43 – 46.</w:t>
      </w:r>
    </w:p>
    <w:p>
      <w:pPr>
        <w:pStyle w:val="14"/>
        <w:numPr>
          <w:ilvl w:val="0"/>
          <w:numId w:val="2"/>
        </w:numPr>
        <w:ind w:left="0" w:right="0" w:firstLine="720"/>
        <w:rPr/>
      </w:pPr>
      <w:r>
        <w:rPr/>
        <w:t>Лукашенко М. Ю. Травматичний досвід військових дій як чинник девіантної поведінки. DOI: https://doi.org/10.33270/03192401.32</w:t>
      </w:r>
    </w:p>
    <w:p>
      <w:pPr>
        <w:pStyle w:val="14"/>
        <w:numPr>
          <w:ilvl w:val="0"/>
          <w:numId w:val="2"/>
        </w:numPr>
        <w:ind w:left="0" w:right="0" w:firstLine="720"/>
        <w:rPr/>
      </w:pPr>
      <w:r>
        <w:rPr/>
        <w:t>Льовочкіна А.М. Психологічні проблеми ресоціалізації воїнів АТО. Військова психологія у вимірах війни і миру: проблеми, досвід, перспективи: матеріали Всеукраїнської науково-практичної конференції з міжнародною участю. Наукове видання Київ: КНУ ім.. Тараса Шевченка. Київ: ВИДАВНИЦТВО, 2016. С.72-76. URL: https://psy.knu.ua/files/pdf/web/download/% 8F_2016.pdf</w:t>
      </w:r>
    </w:p>
    <w:p>
      <w:pPr>
        <w:pStyle w:val="14"/>
        <w:numPr>
          <w:ilvl w:val="0"/>
          <w:numId w:val="2"/>
        </w:numPr>
        <w:ind w:left="0" w:right="0" w:firstLine="720"/>
        <w:rPr/>
      </w:pPr>
      <w:r>
        <w:rPr/>
        <w:t>Міністерство у справах ветеранів. Про проєкт Норвегія Україна URL: https://shorturl.at/7hK6o.</w:t>
      </w:r>
    </w:p>
    <w:p>
      <w:pPr>
        <w:pStyle w:val="14"/>
        <w:numPr>
          <w:ilvl w:val="0"/>
          <w:numId w:val="2"/>
        </w:numPr>
        <w:ind w:left="0" w:right="0" w:firstLine="720"/>
        <w:rPr/>
      </w:pPr>
      <w:r>
        <w:rPr/>
        <w:t>Мірошниченко О. Працевлаштування осіб з інвалідністю. Практичний посібник. Київ. 2023. с.80. URL: Посібник_Працевлаштування_осіб_з_інвалідністю_посібник.pdf</w:t>
      </w:r>
    </w:p>
    <w:p>
      <w:pPr>
        <w:pStyle w:val="14"/>
        <w:numPr>
          <w:ilvl w:val="0"/>
          <w:numId w:val="2"/>
        </w:numPr>
        <w:ind w:left="0" w:right="0" w:firstLine="720"/>
        <w:rPr/>
      </w:pPr>
      <w:r>
        <w:rPr/>
        <w:t>Наугольник Л. Б. Психологія стресу: підручник. Львів: Львівський державний університет внутрішніх справ, 2015. 324 с.</w:t>
      </w:r>
    </w:p>
    <w:p>
      <w:pPr>
        <w:pStyle w:val="14"/>
        <w:numPr>
          <w:ilvl w:val="0"/>
          <w:numId w:val="2"/>
        </w:numPr>
        <w:ind w:left="0" w:right="0" w:firstLine="720"/>
        <w:rPr/>
      </w:pPr>
      <w:r>
        <w:rPr/>
        <w:t xml:space="preserve">Основи військової психології : навч. посіб. / Г. В. Бондарев, П. П. Круть ; Харків. нац. ун-т внутр. справ. Харків, 2020. 272 с. </w:t>
      </w:r>
      <w:hyperlink r:id="rId7">
        <w:r>
          <w:rPr/>
          <w:t>URL:file:///C:/Users/User/Downloads/Osnovy%20viiskovoi%20psykholohii_navc</w:t>
        </w:r>
      </w:hyperlink>
      <w:r>
        <w:rPr/>
        <w:t xml:space="preserve"> h%20posib_H%20V%20Bondarev_P%20P%20Krut_2020.pdf</w:t>
      </w:r>
    </w:p>
    <w:p>
      <w:pPr>
        <w:pStyle w:val="14"/>
        <w:numPr>
          <w:ilvl w:val="0"/>
          <w:numId w:val="2"/>
        </w:numPr>
        <w:ind w:left="0" w:right="0" w:firstLine="720"/>
        <w:rPr/>
      </w:pPr>
      <w:r>
        <w:rPr/>
        <w:t>Петрик О. Л. (2022). Соціальне підприємництво як інструмент державної підтримки реінтеграції військовослужбовців та ветеранів АТО/ООС: нормативно - правовий аспект. Проблеми сучасних трансформацій. Серія: право, публічне управління та адміністрування. Отримано з: https://reicst.com.ua/pmtl/article/view/2022-6-02-02</w:t>
      </w:r>
    </w:p>
    <w:p>
      <w:pPr>
        <w:pStyle w:val="14"/>
        <w:numPr>
          <w:ilvl w:val="0"/>
          <w:numId w:val="2"/>
        </w:numPr>
        <w:ind w:left="0" w:right="0" w:firstLine="720"/>
        <w:rPr/>
      </w:pPr>
      <w:r>
        <w:rPr/>
        <w:t>Петрик, О. Л. (2022). Соціальне підприємництво як інструмент державної підтримки реінтеграції військовослужбовців та ветеранів АТО/ООС: нормативно-правовий аспект. Проблеми сучасних трансформацій. Серія: право, публічне управління та адміністрування, (6). URL: https://doi.org/10.54929/2786-5746-2022-6-02-02</w:t>
      </w:r>
    </w:p>
    <w:p>
      <w:pPr>
        <w:pStyle w:val="14"/>
        <w:numPr>
          <w:ilvl w:val="0"/>
          <w:numId w:val="2"/>
        </w:numPr>
        <w:ind w:left="0" w:right="0" w:firstLine="720"/>
        <w:rPr/>
      </w:pPr>
      <w:r>
        <w:rPr/>
        <w:t>Петрик, О. Л. Компонента державного управління у взаємодії ключових стейкхолдерів розвитку соціального підприємництва як детермінанти реінтеграції військовослужбовців, ветеранів АТО/ООС та членів їх сімей. Вчені Записки.2023. с.40-45.</w:t>
      </w:r>
    </w:p>
    <w:p>
      <w:pPr>
        <w:pStyle w:val="14"/>
        <w:numPr>
          <w:ilvl w:val="0"/>
          <w:numId w:val="2"/>
        </w:numPr>
        <w:ind w:left="0" w:right="0" w:firstLine="720"/>
        <w:rPr/>
      </w:pPr>
      <w:r>
        <w:rPr/>
        <w:t>Потреби та перешкоди ветеранів при працевлаштуванні. Соціологічне дослідження. Український ветеранський фонд Міністерства у справах ветеранів України Київ. 2023р.. 88 с.</w:t>
      </w:r>
    </w:p>
    <w:p>
      <w:pPr>
        <w:pStyle w:val="14"/>
        <w:numPr>
          <w:ilvl w:val="0"/>
          <w:numId w:val="2"/>
        </w:numPr>
        <w:ind w:left="0" w:right="0" w:firstLine="720"/>
        <w:rPr/>
      </w:pPr>
      <w:r>
        <w:rPr/>
        <w:t>Практичний посібник (ПП) із комплексних стандартів щодо роззброєння, демобілізації та реінтеграції (КСРДР) розроблено для допомоги користувачам, які спеціалізуються на питаннях роззброєння, демобілізації та реінтеграції (РДР). 2017. URL: fe289835cbd222fc1192aef8b596f4c9181ceef281ae58821f95a575ddb81704.pdf (undp.org)</w:t>
      </w:r>
    </w:p>
    <w:p>
      <w:pPr>
        <w:pStyle w:val="14"/>
        <w:numPr>
          <w:ilvl w:val="0"/>
          <w:numId w:val="2"/>
        </w:numPr>
        <w:ind w:left="0" w:right="0" w:firstLine="720"/>
        <w:rPr/>
      </w:pPr>
      <w:r>
        <w:rPr/>
        <w:t>Про затвердження Порядку та умов забезпечення соціальної та професійної адаптації осіб, які звільняються або звільнені з військової служби, з числа ветеранів війни, осіб, які мають особливі заслуги перед Батьківщиною, членів сімей таких осіб, членів сімей загиблих (померлих) ветеранів війни, членів сімей загиблих (померлих) Захисників та Захисниць України та постраждалих учасників Революції Гідності: Постанова Кабінету Міністрів України від 21.06.2017р.№ 432. URL: https://zakon.rada.gov.ua/laws/show/432-2017-%D0%BF#Text (дата звернення 27.09.2023)</w:t>
      </w:r>
    </w:p>
    <w:p>
      <w:pPr>
        <w:pStyle w:val="14"/>
        <w:numPr>
          <w:ilvl w:val="0"/>
          <w:numId w:val="2"/>
        </w:numPr>
        <w:ind w:left="0" w:right="0" w:firstLine="720"/>
        <w:rPr/>
      </w:pPr>
      <w:r>
        <w:rPr/>
        <w:t>Про статус ветеранів війни, гарантії їх соціального захисту: Закон України від 22.10.1993р. № 3552-XII , Відомості Верховної Ради України, 1993, № 45, ст.425</w:t>
      </w:r>
    </w:p>
    <w:p>
      <w:pPr>
        <w:pStyle w:val="14"/>
        <w:numPr>
          <w:ilvl w:val="0"/>
          <w:numId w:val="2"/>
        </w:numPr>
        <w:ind w:left="0" w:right="0" w:firstLine="720"/>
        <w:rPr/>
      </w:pPr>
      <w:r>
        <w:rPr/>
        <w:t>Програма реінтеграції ветеранів. Аналітичний звіт 14 липня 2021 року. Отримано з: UKR_2. Veterans’ Current Employment Conditions (2ukr)_2.indd (irex.org)</w:t>
      </w:r>
    </w:p>
    <w:p>
      <w:pPr>
        <w:pStyle w:val="14"/>
        <w:numPr>
          <w:ilvl w:val="0"/>
          <w:numId w:val="2"/>
        </w:numPr>
        <w:ind w:left="0" w:right="0" w:firstLine="720"/>
        <w:rPr/>
      </w:pPr>
      <w:r>
        <w:rPr/>
        <w:t>Психологічна робота з військовослужбовцями-учасниками бойових дій на етапі відновлення: методичний посібник. Київ: «Центр учбової літератури», 2023. 283 с.</w:t>
      </w:r>
    </w:p>
    <w:p>
      <w:pPr>
        <w:pStyle w:val="14"/>
        <w:numPr>
          <w:ilvl w:val="0"/>
          <w:numId w:val="2"/>
        </w:numPr>
        <w:ind w:left="0" w:right="0" w:firstLine="720"/>
        <w:rPr/>
      </w:pPr>
      <w:r>
        <w:rPr/>
        <w:t>Психологічні засади ефективності службово-бойової діяльності військовослужбовців військової служби за контрактом внутрішніх військ МВС України: монографія / Я.В. Мацегора, .В.І. Воробйова, І.І. Приходько та інш. Харків: Акад. ВВ МВС України, 2013. 326 с. URL:https://books.ndcnangu.co.ua/knigi/Monohraf_Efektyvnist.pdf</w:t>
      </w:r>
    </w:p>
    <w:p>
      <w:pPr>
        <w:pStyle w:val="14"/>
        <w:numPr>
          <w:ilvl w:val="0"/>
          <w:numId w:val="2"/>
        </w:numPr>
        <w:ind w:left="0" w:right="0" w:firstLine="720"/>
        <w:rPr/>
      </w:pPr>
      <w:r>
        <w:rPr/>
        <w:t xml:space="preserve">Реінтеграція ветеранів з інвалідністю: методичний посібник. Київ, 2022. 79 с. URL: </w:t>
      </w:r>
      <w:hyperlink r:id="rId8">
        <w:r>
          <w:rPr/>
          <w:t>https://www.undp.org/sites/g/files/zskgke326/files/2023-</w:t>
        </w:r>
      </w:hyperlink>
      <w:r>
        <w:rPr/>
        <w:t xml:space="preserve"> 01/Reintegration-manual.pdf</w:t>
      </w:r>
    </w:p>
    <w:p>
      <w:pPr>
        <w:pStyle w:val="14"/>
        <w:numPr>
          <w:ilvl w:val="0"/>
          <w:numId w:val="2"/>
        </w:numPr>
        <w:ind w:left="0" w:right="0" w:firstLine="720"/>
        <w:rPr/>
      </w:pPr>
      <w:r>
        <w:rPr/>
        <w:t>Семигіна Т. В. , Іванова О. Л. Працевлаштування та зайнятість людей з інвалідністю. Програма розвитку ООН. 2010. URL: OON.indd (dcz.gov.ua)</w:t>
      </w:r>
    </w:p>
    <w:p>
      <w:pPr>
        <w:pStyle w:val="14"/>
        <w:numPr>
          <w:ilvl w:val="0"/>
          <w:numId w:val="2"/>
        </w:numPr>
        <w:ind w:left="0" w:right="0" w:firstLine="720"/>
        <w:rPr/>
      </w:pPr>
      <w:r>
        <w:rPr/>
        <w:t>Соціально-демографічна ситуація в Україні: шляхи подолання наслідків війни. URL: https://niss.gov.ua/news/komentari-ekspertiv/sotsialnodemohrafichna-sytuatsiya-v-ukrayini-shlyakhy-podolannya</w:t>
      </w:r>
    </w:p>
    <w:p>
      <w:pPr>
        <w:pStyle w:val="14"/>
        <w:numPr>
          <w:ilvl w:val="0"/>
          <w:numId w:val="2"/>
        </w:numPr>
        <w:ind w:left="0" w:right="0" w:firstLine="720"/>
        <w:rPr/>
      </w:pPr>
      <w:r>
        <w:rPr/>
        <w:t>Соціально-психологічні технології відновлення особистості після травматичних подій. За наук. ред. Т. М.Титаренко, Кропивницький : Імекс-ЛТД, 2019. 220 c.</w:t>
      </w:r>
    </w:p>
    <w:p>
      <w:pPr>
        <w:pStyle w:val="14"/>
        <w:numPr>
          <w:ilvl w:val="0"/>
          <w:numId w:val="2"/>
        </w:numPr>
        <w:ind w:left="0" w:right="0" w:firstLine="720"/>
        <w:rPr/>
      </w:pPr>
      <w:r>
        <w:rPr/>
        <w:t>Формування психологічної готовності військовослужбовців до виконання завдань Антитерористичної операції (порадник для офіцерів та сержантів). Методичні рекомендації за ред. І.Чубенко. Штаб АТО, 2014. 22 с. URL: https://www.mil.gov.ua/content/pdf/p_gotov_book.pdf</w:t>
      </w:r>
    </w:p>
    <w:p>
      <w:pPr>
        <w:pStyle w:val="14"/>
        <w:numPr>
          <w:ilvl w:val="0"/>
          <w:numId w:val="2"/>
        </w:numPr>
        <w:ind w:left="0" w:right="0" w:firstLine="720"/>
        <w:rPr/>
      </w:pPr>
      <w:r>
        <w:rPr/>
        <w:t>Шевченко, Р. П. Інноваційні підходи до організації соціального захисту ветеранів війни: міжнародний досвід. Інвестиції. 2024. с.184.</w:t>
      </w:r>
    </w:p>
    <w:p>
      <w:pPr>
        <w:pStyle w:val="14"/>
        <w:numPr>
          <w:ilvl w:val="0"/>
          <w:numId w:val="2"/>
        </w:numPr>
        <w:ind w:left="0" w:right="0" w:firstLine="720"/>
        <w:rPr/>
      </w:pPr>
      <w:r>
        <w:rPr/>
        <w:t xml:space="preserve">Шрами на їх душах: ПТСР та ветерани України. Globsec. URL: </w:t>
      </w:r>
      <w:hyperlink r:id="rId9">
        <w:r>
          <w:rPr/>
          <w:t>https://www.globsec.org/sites/default/files/202309/Executive%20Summary</w:t>
        </w:r>
      </w:hyperlink>
      <w:r>
        <w:rPr/>
        <w:t xml:space="preserve"> %20for%20Scars%20on%20Their%20Souls%20UKR.pdf 25 найкращих роботодавців для ветеранів. URL: Список 25 компаній, що надають роботу ветеранам — Forbes.ua</w:t>
      </w:r>
    </w:p>
    <w:p>
      <w:pPr>
        <w:pStyle w:val="Normal"/>
        <w:rPr>
          <w:rFonts w:ascii="Times New Roman" w:hAnsi="Times New Roman"/>
          <w:b/>
          <w:b/>
          <w:bCs/>
          <w:spacing w:val="-10"/>
          <w:sz w:val="28"/>
          <w:szCs w:val="28"/>
        </w:rPr>
      </w:pPr>
      <w:r>
        <w:rPr>
          <w:rFonts w:ascii="Times New Roman" w:hAnsi="Times New Roman"/>
          <w:b/>
          <w:bCs/>
          <w:spacing w:val="-10"/>
          <w:sz w:val="28"/>
          <w:szCs w:val="28"/>
        </w:rPr>
      </w:r>
      <w:r>
        <w:br w:type="page"/>
      </w:r>
    </w:p>
    <w:p>
      <w:pPr>
        <w:pStyle w:val="Style20"/>
        <w:ind w:left="0" w:hanging="0"/>
        <w:rPr/>
      </w:pPr>
      <w:bookmarkStart w:id="17" w:name="_Toc182183253"/>
      <w:r>
        <w:rPr/>
        <w:t>Додатки</w:t>
      </w:r>
      <w:bookmarkEnd w:id="17"/>
    </w:p>
    <w:p>
      <w:pPr>
        <w:pStyle w:val="14"/>
        <w:rPr/>
      </w:pPr>
      <w:r>
        <w:rPr/>
      </w:r>
    </w:p>
    <w:p>
      <w:pPr>
        <w:pStyle w:val="14"/>
        <w:jc w:val="center"/>
        <w:rPr>
          <w:b/>
          <w:b/>
          <w:bCs/>
        </w:rPr>
      </w:pPr>
      <w:r>
        <w:rPr>
          <w:b/>
          <w:bCs/>
        </w:rPr>
        <w:t>Додаток А</w:t>
      </w:r>
    </w:p>
    <w:p>
      <w:pPr>
        <w:pStyle w:val="14"/>
        <w:jc w:val="center"/>
        <w:rPr>
          <w:b/>
          <w:b/>
          <w:bCs/>
        </w:rPr>
      </w:pPr>
      <w:r>
        <w:rPr>
          <w:b/>
          <w:bCs/>
        </w:rPr>
        <w:t>Програма групової терапії для ветеранів</w:t>
      </w:r>
    </w:p>
    <w:p>
      <w:pPr>
        <w:pStyle w:val="14"/>
        <w:rPr/>
      </w:pPr>
      <w:r>
        <w:rPr/>
      </w:r>
    </w:p>
    <w:p>
      <w:pPr>
        <w:pStyle w:val="14"/>
        <w:rPr/>
      </w:pPr>
      <w:r>
        <w:rPr/>
        <w:t>Тема: Психологічна реабілітація демобілізованих військовослужбовців: Групова терапія.</w:t>
      </w:r>
    </w:p>
    <w:p>
      <w:pPr>
        <w:pStyle w:val="14"/>
        <w:rPr/>
      </w:pPr>
      <w:r>
        <w:rPr/>
        <w:t>Мета: Створення підтримуючого середовища для ветеранів, де вони можуть обмінюватися досвідом, отримувати емоційну підтримку та навчитись ефективно справлятися з наслідками бойового досвіду.</w:t>
      </w:r>
    </w:p>
    <w:p>
      <w:pPr>
        <w:pStyle w:val="14"/>
        <w:rPr/>
      </w:pPr>
      <w:r>
        <w:rPr/>
        <w:t>Тривалість: 1 місяць (4 зустрічі, по 2 години кожна)</w:t>
      </w:r>
    </w:p>
    <w:p>
      <w:pPr>
        <w:pStyle w:val="14"/>
        <w:rPr/>
      </w:pPr>
      <w:r>
        <w:rPr/>
        <w:t>План занять:</w:t>
      </w:r>
    </w:p>
    <w:p>
      <w:pPr>
        <w:pStyle w:val="14"/>
        <w:rPr/>
      </w:pPr>
      <w:r>
        <w:rPr/>
        <w:t>Зустріч 1: "Введення та знайомство"</w:t>
      </w:r>
    </w:p>
    <w:p>
      <w:pPr>
        <w:pStyle w:val="14"/>
        <w:rPr/>
      </w:pPr>
      <w:r>
        <w:rPr/>
        <w:t>Опис групи, правила конфіденційності.</w:t>
      </w:r>
    </w:p>
    <w:p>
      <w:pPr>
        <w:pStyle w:val="14"/>
        <w:rPr/>
      </w:pPr>
      <w:r>
        <w:rPr/>
        <w:t>Вступне обговорення теми психологічної реабілітації.</w:t>
      </w:r>
    </w:p>
    <w:p>
      <w:pPr>
        <w:pStyle w:val="14"/>
        <w:rPr/>
      </w:pPr>
      <w:r>
        <w:rPr/>
        <w:t>Вивчення досвіду учасників та їхніх очікувань.</w:t>
      </w:r>
    </w:p>
    <w:p>
      <w:pPr>
        <w:pStyle w:val="14"/>
        <w:rPr/>
      </w:pPr>
      <w:r>
        <w:rPr/>
        <w:t>Зустріч 2: "Розуміння наслідків бойового досвіду"</w:t>
      </w:r>
    </w:p>
    <w:p>
      <w:pPr>
        <w:pStyle w:val="14"/>
        <w:rPr/>
      </w:pPr>
      <w:r>
        <w:rPr/>
        <w:t>Пояснення ефектів ПТСР і їх впливу на психічний стан.</w:t>
      </w:r>
    </w:p>
    <w:p>
      <w:pPr>
        <w:pStyle w:val="14"/>
        <w:rPr/>
      </w:pPr>
      <w:r>
        <w:rPr/>
        <w:t>Спільне обговорення пережитих травм.</w:t>
      </w:r>
    </w:p>
    <w:p>
      <w:pPr>
        <w:pStyle w:val="14"/>
        <w:rPr/>
      </w:pPr>
      <w:r>
        <w:rPr/>
        <w:t>Розбір симптомів ПТСР, депресії, тривожності.</w:t>
      </w:r>
    </w:p>
    <w:p>
      <w:pPr>
        <w:pStyle w:val="14"/>
        <w:rPr/>
      </w:pPr>
      <w:r>
        <w:rPr/>
        <w:t>Зустріч 3: "Методи зменшення стресу та тривожності"</w:t>
      </w:r>
    </w:p>
    <w:p>
      <w:pPr>
        <w:pStyle w:val="14"/>
        <w:rPr/>
      </w:pPr>
      <w:r>
        <w:rPr/>
        <w:t>Техніки релаксації, дихальні вправи.</w:t>
      </w:r>
    </w:p>
    <w:p>
      <w:pPr>
        <w:pStyle w:val="14"/>
        <w:rPr/>
      </w:pPr>
      <w:r>
        <w:rPr/>
        <w:t>Методи когнітивно-поведінкової терапії для роботи з негативними переконаннями.</w:t>
      </w:r>
    </w:p>
    <w:p>
      <w:pPr>
        <w:pStyle w:val="14"/>
        <w:rPr/>
      </w:pPr>
      <w:r>
        <w:rPr/>
        <w:t>Практика групового обговорення та підтримки.</w:t>
      </w:r>
    </w:p>
    <w:p>
      <w:pPr>
        <w:pStyle w:val="14"/>
        <w:rPr/>
      </w:pPr>
      <w:r>
        <w:rPr/>
        <w:t>Зустріч 4: "Планування майбутнього та соціальна реабілітація"</w:t>
      </w:r>
    </w:p>
    <w:p>
      <w:pPr>
        <w:pStyle w:val="14"/>
        <w:rPr/>
      </w:pPr>
      <w:r>
        <w:rPr/>
        <w:t>Обговорення шляхів соціальної адаптації та відновлення зв'язків з родиною.</w:t>
      </w:r>
    </w:p>
    <w:p>
      <w:pPr>
        <w:pStyle w:val="14"/>
        <w:rPr/>
      </w:pPr>
      <w:r>
        <w:rPr/>
        <w:t>Розробка індивідуальних планів адаптації.</w:t>
      </w:r>
    </w:p>
    <w:p>
      <w:pPr>
        <w:pStyle w:val="14"/>
        <w:rPr/>
      </w:pPr>
      <w:r>
        <w:rPr/>
        <w:t>Підсумкове обговорення, обмін досвідом.</w:t>
      </w:r>
    </w:p>
    <w:p>
      <w:pPr>
        <w:pStyle w:val="14"/>
        <w:jc w:val="center"/>
        <w:rPr>
          <w:b/>
          <w:b/>
          <w:bCs/>
        </w:rPr>
      </w:pPr>
      <w:r>
        <w:rPr>
          <w:b/>
          <w:bCs/>
        </w:rPr>
        <w:t>Додаток Б</w:t>
      </w:r>
    </w:p>
    <w:p>
      <w:pPr>
        <w:pStyle w:val="14"/>
        <w:jc w:val="center"/>
        <w:rPr>
          <w:b/>
          <w:b/>
          <w:bCs/>
        </w:rPr>
      </w:pPr>
      <w:r>
        <w:rPr>
          <w:b/>
          <w:bCs/>
        </w:rPr>
        <w:t>Програма психоосвітніх заходів для родин ветеранів</w:t>
      </w:r>
    </w:p>
    <w:p>
      <w:pPr>
        <w:pStyle w:val="14"/>
        <w:rPr/>
      </w:pPr>
      <w:r>
        <w:rPr/>
      </w:r>
    </w:p>
    <w:p>
      <w:pPr>
        <w:pStyle w:val="14"/>
        <w:rPr/>
      </w:pPr>
      <w:r>
        <w:rPr/>
        <w:t>Тема: Психоосвіта для родин ветеранів: Підтримка та допомога в адаптації.</w:t>
      </w:r>
    </w:p>
    <w:p>
      <w:pPr>
        <w:pStyle w:val="14"/>
        <w:rPr/>
      </w:pPr>
      <w:r>
        <w:rPr/>
        <w:t>Мета: Ознайомити родичів з наслідками бойового досвіду ветеранів, навчити їх надавати ефективну емоційну підтримку та зменшити конфлікти у родині.</w:t>
      </w:r>
    </w:p>
    <w:p>
      <w:pPr>
        <w:pStyle w:val="14"/>
        <w:rPr/>
      </w:pPr>
      <w:r>
        <w:rPr/>
        <w:t>Тривалість: 2 тижні (4 сесії, по 1,5 години кожна)</w:t>
      </w:r>
    </w:p>
    <w:p>
      <w:pPr>
        <w:pStyle w:val="14"/>
        <w:rPr/>
      </w:pPr>
      <w:r>
        <w:rPr/>
        <w:t>План занять:</w:t>
      </w:r>
    </w:p>
    <w:p>
      <w:pPr>
        <w:pStyle w:val="14"/>
        <w:rPr/>
      </w:pPr>
      <w:r>
        <w:rPr/>
        <w:t>Зустріч 1: "Розуміння наслідків бойового досвіду"</w:t>
      </w:r>
    </w:p>
    <w:p>
      <w:pPr>
        <w:pStyle w:val="14"/>
        <w:rPr/>
      </w:pPr>
      <w:r>
        <w:rPr/>
        <w:t>Огляд основних психічних розладів, пов'язаних з участю у бойових діях (ПТСР, депресія, тривожність).</w:t>
      </w:r>
    </w:p>
    <w:p>
      <w:pPr>
        <w:pStyle w:val="14"/>
        <w:rPr/>
      </w:pPr>
      <w:r>
        <w:rPr/>
        <w:t>Як розпізнати симптоми та ознаки травм у ветерана.</w:t>
      </w:r>
    </w:p>
    <w:p>
      <w:pPr>
        <w:pStyle w:val="14"/>
        <w:rPr/>
      </w:pPr>
      <w:r>
        <w:rPr/>
        <w:t>Важливість підтримки та участі родини в процесі реабілітації.</w:t>
      </w:r>
    </w:p>
    <w:p>
      <w:pPr>
        <w:pStyle w:val="14"/>
        <w:rPr/>
      </w:pPr>
      <w:r>
        <w:rPr/>
        <w:t>Зустріч 2: "Методи надання емоційної підтримки"</w:t>
      </w:r>
    </w:p>
    <w:p>
      <w:pPr>
        <w:pStyle w:val="14"/>
        <w:rPr/>
      </w:pPr>
      <w:r>
        <w:rPr/>
        <w:t>Техніки активного слухання та підтримки.</w:t>
      </w:r>
    </w:p>
    <w:p>
      <w:pPr>
        <w:pStyle w:val="14"/>
        <w:rPr/>
      </w:pPr>
      <w:r>
        <w:rPr/>
        <w:t>Як не створювати стресових ситуацій для ветерана.</w:t>
      </w:r>
    </w:p>
    <w:p>
      <w:pPr>
        <w:pStyle w:val="14"/>
        <w:rPr/>
      </w:pPr>
      <w:r>
        <w:rPr/>
        <w:t>Роль емоційної підтримки в процесі адаптації.</w:t>
      </w:r>
    </w:p>
    <w:p>
      <w:pPr>
        <w:pStyle w:val="14"/>
        <w:rPr/>
      </w:pPr>
      <w:r>
        <w:rPr/>
        <w:t>Зустріч 3: "Практика спілкування"</w:t>
      </w:r>
    </w:p>
    <w:p>
      <w:pPr>
        <w:pStyle w:val="14"/>
        <w:rPr/>
      </w:pPr>
      <w:r>
        <w:rPr/>
        <w:t>Тренінг комунікаційних навичок.</w:t>
      </w:r>
    </w:p>
    <w:p>
      <w:pPr>
        <w:pStyle w:val="14"/>
        <w:rPr/>
      </w:pPr>
      <w:r>
        <w:rPr/>
        <w:t>Вправи на поліпшення взаєморозуміння між родичами та ветеранами.</w:t>
      </w:r>
    </w:p>
    <w:p>
      <w:pPr>
        <w:pStyle w:val="14"/>
        <w:rPr/>
      </w:pPr>
      <w:r>
        <w:rPr/>
        <w:t>Створення безпечного простору для спілкування.</w:t>
      </w:r>
    </w:p>
    <w:p>
      <w:pPr>
        <w:pStyle w:val="14"/>
        <w:rPr/>
      </w:pPr>
      <w:r>
        <w:rPr/>
        <w:t>Зустріч 4: "Роль родини в соціальній адаптації ветерана"</w:t>
      </w:r>
    </w:p>
    <w:p>
      <w:pPr>
        <w:pStyle w:val="14"/>
        <w:rPr/>
      </w:pPr>
      <w:r>
        <w:rPr/>
        <w:t>Як допомогти ветерану в соціальній інтеграції.</w:t>
      </w:r>
    </w:p>
    <w:p>
      <w:pPr>
        <w:pStyle w:val="14"/>
        <w:rPr/>
      </w:pPr>
      <w:r>
        <w:rPr/>
        <w:t>Стратегії розвитку здорових сімейних відносин.</w:t>
      </w:r>
    </w:p>
    <w:p>
      <w:pPr>
        <w:pStyle w:val="14"/>
        <w:rPr/>
      </w:pPr>
      <w:r>
        <w:rPr/>
        <w:t>Підсумкове обговорення, запитання і відповіді.</w:t>
      </w:r>
    </w:p>
    <w:p>
      <w:pPr>
        <w:pStyle w:val="Normal"/>
        <w:rPr/>
      </w:pPr>
      <w:r>
        <w:rPr/>
      </w:r>
    </w:p>
    <w:p>
      <w:pPr>
        <w:pStyle w:val="14"/>
        <w:jc w:val="center"/>
        <w:rPr>
          <w:b/>
          <w:b/>
          <w:bCs/>
        </w:rPr>
      </w:pPr>
      <w:r>
        <w:rPr>
          <w:b/>
          <w:bCs/>
        </w:rPr>
      </w:r>
    </w:p>
    <w:p>
      <w:pPr>
        <w:pStyle w:val="14"/>
        <w:jc w:val="center"/>
        <w:rPr>
          <w:b/>
          <w:b/>
          <w:bCs/>
        </w:rPr>
      </w:pPr>
      <w:r>
        <w:rPr>
          <w:b/>
          <w:bCs/>
        </w:rPr>
      </w:r>
    </w:p>
    <w:p>
      <w:pPr>
        <w:pStyle w:val="14"/>
        <w:jc w:val="center"/>
        <w:rPr>
          <w:b/>
          <w:b/>
          <w:bCs/>
        </w:rPr>
      </w:pPr>
      <w:r>
        <w:rPr>
          <w:b/>
          <w:bCs/>
        </w:rPr>
        <w:t>Додаток В</w:t>
      </w:r>
    </w:p>
    <w:p>
      <w:pPr>
        <w:pStyle w:val="14"/>
        <w:jc w:val="center"/>
        <w:rPr>
          <w:b/>
          <w:b/>
          <w:bCs/>
        </w:rPr>
      </w:pPr>
      <w:r>
        <w:rPr>
          <w:b/>
          <w:bCs/>
        </w:rPr>
        <w:t>Анкета для оцінки ефективності реабілітаційних програм</w:t>
      </w:r>
    </w:p>
    <w:p>
      <w:pPr>
        <w:pStyle w:val="14"/>
        <w:rPr/>
      </w:pPr>
      <w:r>
        <w:rPr/>
      </w:r>
    </w:p>
    <w:p>
      <w:pPr>
        <w:pStyle w:val="14"/>
        <w:rPr/>
      </w:pPr>
      <w:r>
        <w:rPr/>
        <w:t>Анкета призначена для оцінки задоволення учасників реабілітаційними програмами та визначення ефективності наданої допомоги.</w:t>
      </w:r>
    </w:p>
    <w:p>
      <w:pPr>
        <w:pStyle w:val="14"/>
        <w:rPr/>
      </w:pPr>
      <w:r>
        <w:rPr/>
      </w:r>
    </w:p>
    <w:p>
      <w:pPr>
        <w:pStyle w:val="14"/>
        <w:rPr/>
      </w:pPr>
      <w:r>
        <w:rPr/>
        <w:t>Вік:</w:t>
      </w:r>
    </w:p>
    <w:p>
      <w:pPr>
        <w:pStyle w:val="14"/>
        <w:rPr/>
      </w:pPr>
      <w:r>
        <w:rPr/>
      </w:r>
    </w:p>
    <w:p>
      <w:pPr>
        <w:pStyle w:val="14"/>
        <w:rPr/>
      </w:pPr>
      <w:r>
        <w:rPr/>
        <w:t>Стать:</w:t>
      </w:r>
    </w:p>
    <w:p>
      <w:pPr>
        <w:pStyle w:val="14"/>
        <w:rPr/>
      </w:pPr>
      <w:r>
        <w:rPr/>
      </w:r>
    </w:p>
    <w:p>
      <w:pPr>
        <w:pStyle w:val="14"/>
        <w:rPr/>
      </w:pPr>
      <w:r>
        <w:rPr/>
        <w:t>Чоловік</w:t>
      </w:r>
    </w:p>
    <w:p>
      <w:pPr>
        <w:pStyle w:val="14"/>
        <w:rPr/>
      </w:pPr>
      <w:r>
        <w:rPr/>
        <w:t>Жінка</w:t>
      </w:r>
    </w:p>
    <w:p>
      <w:pPr>
        <w:pStyle w:val="14"/>
        <w:rPr/>
      </w:pPr>
      <w:r>
        <w:rPr/>
        <w:t>Оцінка ефективності психологічної підтримки:</w:t>
      </w:r>
    </w:p>
    <w:p>
      <w:pPr>
        <w:pStyle w:val="14"/>
        <w:rPr/>
      </w:pPr>
      <w:r>
        <w:rPr/>
      </w:r>
    </w:p>
    <w:p>
      <w:pPr>
        <w:pStyle w:val="14"/>
        <w:rPr/>
      </w:pPr>
      <w:r>
        <w:rPr/>
        <w:t>Дуже ефективно</w:t>
      </w:r>
    </w:p>
    <w:p>
      <w:pPr>
        <w:pStyle w:val="14"/>
        <w:rPr/>
      </w:pPr>
      <w:r>
        <w:rPr/>
        <w:t>Частково ефективно</w:t>
      </w:r>
    </w:p>
    <w:p>
      <w:pPr>
        <w:pStyle w:val="14"/>
        <w:rPr/>
      </w:pPr>
      <w:r>
        <w:rPr/>
        <w:t>Неефективно</w:t>
      </w:r>
    </w:p>
    <w:p>
      <w:pPr>
        <w:pStyle w:val="14"/>
        <w:rPr/>
      </w:pPr>
      <w:r>
        <w:rPr/>
        <w:t>Не можу оцінити</w:t>
      </w:r>
    </w:p>
    <w:p>
      <w:pPr>
        <w:pStyle w:val="14"/>
        <w:rPr/>
      </w:pPr>
      <w:r>
        <w:rPr/>
        <w:t>Чи покращився ваш емоційний стан після участі в програмі?</w:t>
      </w:r>
    </w:p>
    <w:p>
      <w:pPr>
        <w:pStyle w:val="14"/>
        <w:rPr/>
      </w:pPr>
      <w:r>
        <w:rPr/>
      </w:r>
    </w:p>
    <w:p>
      <w:pPr>
        <w:pStyle w:val="14"/>
        <w:rPr/>
      </w:pPr>
      <w:r>
        <w:rPr/>
        <w:t>Так, значно</w:t>
      </w:r>
    </w:p>
    <w:p>
      <w:pPr>
        <w:pStyle w:val="14"/>
        <w:rPr/>
      </w:pPr>
      <w:r>
        <w:rPr/>
        <w:t>Так, дещо</w:t>
      </w:r>
    </w:p>
    <w:p>
      <w:pPr>
        <w:pStyle w:val="14"/>
        <w:rPr/>
      </w:pPr>
      <w:r>
        <w:rPr/>
        <w:t>Ні</w:t>
      </w:r>
    </w:p>
    <w:p>
      <w:pPr>
        <w:pStyle w:val="14"/>
        <w:rPr/>
      </w:pPr>
      <w:r>
        <w:rPr/>
        <w:t>Як ви оцінюєте підтримку з боку родини в процесі реабілітації?</w:t>
      </w:r>
    </w:p>
    <w:p>
      <w:pPr>
        <w:pStyle w:val="14"/>
        <w:rPr/>
      </w:pPr>
      <w:r>
        <w:rPr/>
      </w:r>
    </w:p>
    <w:p>
      <w:pPr>
        <w:pStyle w:val="14"/>
        <w:rPr/>
      </w:pPr>
      <w:r>
        <w:rPr/>
        <w:t>Дуже підтримуюча</w:t>
      </w:r>
    </w:p>
    <w:p>
      <w:pPr>
        <w:pStyle w:val="14"/>
        <w:rPr/>
      </w:pPr>
      <w:r>
        <w:rPr/>
        <w:t>Підтримуюча</w:t>
      </w:r>
    </w:p>
    <w:p>
      <w:pPr>
        <w:pStyle w:val="14"/>
        <w:rPr/>
      </w:pPr>
      <w:r>
        <w:rPr/>
        <w:t>Не була достатньою</w:t>
      </w:r>
    </w:p>
    <w:p>
      <w:pPr>
        <w:pStyle w:val="14"/>
        <w:rPr/>
      </w:pPr>
      <w:r>
        <w:rPr/>
        <w:t>Чи виникали у вас проблеми в соціальній адаптації після демобілізації?</w:t>
      </w:r>
    </w:p>
    <w:p>
      <w:pPr>
        <w:pStyle w:val="14"/>
        <w:rPr/>
      </w:pPr>
      <w:r>
        <w:rPr/>
      </w:r>
    </w:p>
    <w:p>
      <w:pPr>
        <w:pStyle w:val="14"/>
        <w:rPr/>
      </w:pPr>
      <w:r>
        <w:rPr/>
        <w:t>Так, багато</w:t>
      </w:r>
    </w:p>
    <w:p>
      <w:pPr>
        <w:pStyle w:val="14"/>
        <w:rPr/>
      </w:pPr>
      <w:r>
        <w:rPr/>
        <w:t>Іноді</w:t>
      </w:r>
    </w:p>
    <w:p>
      <w:pPr>
        <w:pStyle w:val="14"/>
        <w:rPr/>
      </w:pPr>
      <w:r>
        <w:rPr/>
        <w:t>Ні, не було проблем</w:t>
      </w:r>
    </w:p>
    <w:p>
      <w:pPr>
        <w:pStyle w:val="14"/>
        <w:rPr/>
      </w:pPr>
      <w:r>
        <w:rPr/>
        <w:t>Чи отримали ви достатню інформацію для подальшої реабілітації?</w:t>
      </w:r>
    </w:p>
    <w:p>
      <w:pPr>
        <w:pStyle w:val="14"/>
        <w:rPr/>
      </w:pPr>
      <w:r>
        <w:rPr/>
      </w:r>
    </w:p>
    <w:p>
      <w:pPr>
        <w:pStyle w:val="14"/>
        <w:rPr/>
      </w:pPr>
      <w:r>
        <w:rPr/>
        <w:t>Так</w:t>
      </w:r>
    </w:p>
    <w:p>
      <w:pPr>
        <w:pStyle w:val="14"/>
        <w:rPr/>
      </w:pPr>
      <w:r>
        <w:rPr/>
        <w:t>Ні</w:t>
      </w:r>
    </w:p>
    <w:p>
      <w:pPr>
        <w:pStyle w:val="14"/>
        <w:rPr/>
      </w:pPr>
      <w:r>
        <w:rPr/>
        <w:t>Які аспекти програми були найбільш корисними?</w:t>
      </w:r>
    </w:p>
    <w:p>
      <w:pPr>
        <w:pStyle w:val="14"/>
        <w:rPr/>
      </w:pPr>
      <w:r>
        <w:rPr/>
      </w:r>
    </w:p>
    <w:p>
      <w:pPr>
        <w:pStyle w:val="14"/>
        <w:rPr/>
      </w:pPr>
      <w:r>
        <w:rPr/>
        <w:t>Що можна покращити у програмах реабілітації?</w:t>
      </w:r>
    </w:p>
    <w:p>
      <w:pPr>
        <w:pStyle w:val="14"/>
        <w:rPr/>
      </w:pPr>
      <w:r>
        <w:rPr/>
      </w:r>
    </w:p>
    <w:p>
      <w:pPr>
        <w:pStyle w:val="Style20"/>
        <w:ind w:left="0" w:hanging="0"/>
        <w:jc w:val="left"/>
        <w:rPr/>
      </w:pPr>
      <w:r>
        <w:rPr/>
      </w:r>
    </w:p>
    <w:sectPr>
      <w:headerReference w:type="default" r:id="rId10"/>
      <w:type w:val="nextPage"/>
      <w:pgSz w:w="11906" w:h="16838"/>
      <w:pgMar w:left="1701" w:right="850" w:gutter="0" w:header="708" w:top="1134" w:footer="0" w:bottom="1134"/>
      <w:pgNumType w:fmt="decimal"/>
      <w:formProt w:val="false"/>
      <w:titlePg/>
      <w:textDirection w:val="lrTb"/>
      <w:docGrid w:type="default" w:linePitch="360" w:charSpace="1228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24"/>
      <w:jc w:val="right"/>
      <w:rPr/>
    </w:pPr>
    <w:r>
      <w:rPr/>
      <w:fldChar w:fldCharType="begin"/>
    </w:r>
    <w:r>
      <w:rPr/>
      <w:instrText xml:space="preserve"> PAGE </w:instrText>
    </w:r>
    <w:r>
      <w:rPr/>
      <w:fldChar w:fldCharType="separate"/>
    </w:r>
    <w:r>
      <w:rPr/>
      <w:t>133</w:t>
    </w:r>
    <w:r>
      <w:rPr/>
      <w:fldChar w:fldCharType="end"/>
    </w:r>
  </w:p>
  <w:p>
    <w:pPr>
      <w:pStyle w:val="Style24"/>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35" w:hanging="435"/>
      </w:pPr>
      <w:rPr/>
    </w:lvl>
    <w:lvl w:ilvl="1">
      <w:start w:val="1"/>
      <w:numFmt w:val="decimal"/>
      <w:lvlText w:val="%1.%2."/>
      <w:lvlJc w:val="left"/>
      <w:pPr>
        <w:tabs>
          <w:tab w:val="num" w:pos="0"/>
        </w:tabs>
        <w:ind w:left="720" w:hanging="720"/>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440" w:hanging="144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1800" w:hanging="1800"/>
      </w:pPr>
      <w:rPr/>
    </w:lvl>
  </w:abstractNum>
  <w:abstractNum w:abstractNumId="2">
    <w:lvl w:ilvl="0">
      <w:start w:val="1"/>
      <w:numFmt w:val="decimal"/>
      <w:lvlText w:val="%1."/>
      <w:lvlJc w:val="left"/>
      <w:pPr>
        <w:tabs>
          <w:tab w:val="num" w:pos="0"/>
        </w:tabs>
        <w:ind w:left="720" w:hanging="360"/>
      </w:pPr>
      <w:rPr/>
    </w:lvl>
    <w:lvl w:ilvl="1">
      <w:start w:val="1"/>
      <w:numFmt w:val="decimal"/>
      <w:lvlText w:val="%2."/>
      <w:lvlJc w:val="left"/>
      <w:pPr>
        <w:tabs>
          <w:tab w:val="num" w:pos="0"/>
        </w:tabs>
        <w:ind w:left="1488" w:hanging="408"/>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1080" w:hanging="360"/>
      </w:pPr>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4">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5">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kern w:val="2"/>
        <w:sz w:val="22"/>
        <w:szCs w:val="22"/>
        <w:lang w:val="uk-UA" w:eastAsia="en-US" w:bidi="ar-SA"/>
      </w:rPr>
    </w:rPrDefault>
    <w:pPrDefault>
      <w:pPr>
        <w:suppressAutoHyphens w:val="true"/>
      </w:pPr>
    </w:pPrDefault>
  </w:docDefaults>
  <w:style w:type="paragraph" w:styleId="Normal">
    <w:name w:val="Normal"/>
    <w:qFormat/>
    <w:pPr>
      <w:widowControl/>
      <w:suppressAutoHyphens w:val="true"/>
      <w:overflowPunct w:val="false"/>
      <w:bidi w:val="0"/>
      <w:spacing w:lineRule="auto" w:line="259" w:before="0" w:after="160"/>
      <w:jc w:val="left"/>
    </w:pPr>
    <w:rPr>
      <w:rFonts w:ascii="Calibri" w:hAnsi="Calibri" w:eastAsia="Calibri" w:cs="Tahoma"/>
      <w:color w:val="auto"/>
      <w:kern w:val="2"/>
      <w:sz w:val="22"/>
      <w:szCs w:val="22"/>
      <w:lang w:val="uk-UA" w:eastAsia="en-US" w:bidi="ar-SA"/>
    </w:rPr>
  </w:style>
  <w:style w:type="paragraph" w:styleId="1">
    <w:name w:val="Heading 1"/>
    <w:basedOn w:val="Normal"/>
    <w:next w:val="Normal"/>
    <w:link w:val="12"/>
    <w:qFormat/>
    <w:pPr>
      <w:keepNext w:val="true"/>
      <w:keepLines/>
      <w:numPr>
        <w:ilvl w:val="0"/>
        <w:numId w:val="0"/>
      </w:numPr>
      <w:spacing w:before="240" w:after="0"/>
      <w:outlineLvl w:val="0"/>
    </w:pPr>
    <w:rPr>
      <w:rFonts w:ascii="Calibri Light" w:hAnsi="Calibri Light" w:eastAsia="Calibri" w:cs="Tahoma"/>
      <w:color w:val="2F5496"/>
      <w:sz w:val="32"/>
      <w:szCs w:val="32"/>
    </w:rPr>
  </w:style>
  <w:style w:type="paragraph" w:styleId="2">
    <w:name w:val="Heading 2"/>
    <w:basedOn w:val="Normal"/>
    <w:next w:val="Normal"/>
    <w:link w:val="21"/>
    <w:qFormat/>
    <w:pPr>
      <w:keepNext w:val="true"/>
      <w:keepLines/>
      <w:numPr>
        <w:ilvl w:val="0"/>
        <w:numId w:val="0"/>
      </w:numPr>
      <w:spacing w:before="160" w:after="80"/>
      <w:outlineLvl w:val="1"/>
    </w:pPr>
    <w:rPr>
      <w:rFonts w:ascii="Calibri Light" w:hAnsi="Calibri Light" w:eastAsia="Calibri" w:cs="Tahoma"/>
      <w:color w:val="2F5496"/>
      <w:sz w:val="32"/>
      <w:szCs w:val="32"/>
    </w:rPr>
  </w:style>
  <w:style w:type="paragraph" w:styleId="3">
    <w:name w:val="Heading 3"/>
    <w:basedOn w:val="Normal"/>
    <w:next w:val="Normal"/>
    <w:link w:val="31"/>
    <w:qFormat/>
    <w:pPr>
      <w:keepNext w:val="true"/>
      <w:keepLines/>
      <w:numPr>
        <w:ilvl w:val="0"/>
        <w:numId w:val="0"/>
      </w:numPr>
      <w:spacing w:before="160" w:after="80"/>
      <w:outlineLvl w:val="2"/>
    </w:pPr>
    <w:rPr>
      <w:rFonts w:eastAsia="Calibri" w:cs="Tahoma"/>
      <w:color w:val="2F5496"/>
      <w:sz w:val="28"/>
      <w:szCs w:val="28"/>
    </w:rPr>
  </w:style>
  <w:style w:type="paragraph" w:styleId="4">
    <w:name w:val="Heading 4"/>
    <w:basedOn w:val="Normal"/>
    <w:next w:val="Normal"/>
    <w:link w:val="41"/>
    <w:qFormat/>
    <w:pPr>
      <w:keepNext w:val="true"/>
      <w:keepLines/>
      <w:numPr>
        <w:ilvl w:val="0"/>
        <w:numId w:val="0"/>
      </w:numPr>
      <w:spacing w:before="80" w:after="40"/>
      <w:outlineLvl w:val="3"/>
    </w:pPr>
    <w:rPr>
      <w:rFonts w:eastAsia="Calibri" w:cs="Tahoma"/>
      <w:i/>
      <w:iCs/>
      <w:color w:val="2F5496"/>
    </w:rPr>
  </w:style>
  <w:style w:type="paragraph" w:styleId="5">
    <w:name w:val="Heading 5"/>
    <w:basedOn w:val="Normal"/>
    <w:next w:val="Normal"/>
    <w:link w:val="51"/>
    <w:qFormat/>
    <w:pPr>
      <w:keepNext w:val="true"/>
      <w:keepLines/>
      <w:numPr>
        <w:ilvl w:val="0"/>
        <w:numId w:val="0"/>
      </w:numPr>
      <w:spacing w:before="80" w:after="40"/>
      <w:outlineLvl w:val="4"/>
    </w:pPr>
    <w:rPr>
      <w:rFonts w:eastAsia="Calibri" w:cs="Tahoma"/>
      <w:color w:val="2F5496"/>
    </w:rPr>
  </w:style>
  <w:style w:type="paragraph" w:styleId="6">
    <w:name w:val="Heading 6"/>
    <w:basedOn w:val="Normal"/>
    <w:next w:val="Normal"/>
    <w:link w:val="61"/>
    <w:qFormat/>
    <w:pPr>
      <w:keepNext w:val="true"/>
      <w:keepLines/>
      <w:numPr>
        <w:ilvl w:val="0"/>
        <w:numId w:val="0"/>
      </w:numPr>
      <w:spacing w:before="40" w:after="0"/>
      <w:outlineLvl w:val="5"/>
    </w:pPr>
    <w:rPr>
      <w:rFonts w:eastAsia="Calibri" w:cs="Tahoma"/>
      <w:i/>
      <w:iCs/>
      <w:color w:val="595959"/>
    </w:rPr>
  </w:style>
  <w:style w:type="paragraph" w:styleId="7">
    <w:name w:val="Heading 7"/>
    <w:basedOn w:val="Normal"/>
    <w:next w:val="Normal"/>
    <w:link w:val="71"/>
    <w:qFormat/>
    <w:pPr>
      <w:keepNext w:val="true"/>
      <w:keepLines/>
      <w:numPr>
        <w:ilvl w:val="0"/>
        <w:numId w:val="0"/>
      </w:numPr>
      <w:spacing w:before="40" w:after="0"/>
      <w:outlineLvl w:val="6"/>
    </w:pPr>
    <w:rPr>
      <w:rFonts w:eastAsia="Calibri" w:cs="Tahoma"/>
      <w:color w:val="595959"/>
    </w:rPr>
  </w:style>
  <w:style w:type="paragraph" w:styleId="8">
    <w:name w:val="Heading 8"/>
    <w:basedOn w:val="Normal"/>
    <w:next w:val="Normal"/>
    <w:link w:val="81"/>
    <w:qFormat/>
    <w:pPr>
      <w:keepNext w:val="true"/>
      <w:keepLines/>
      <w:numPr>
        <w:ilvl w:val="0"/>
        <w:numId w:val="0"/>
      </w:numPr>
      <w:spacing w:before="0" w:after="0"/>
      <w:outlineLvl w:val="7"/>
    </w:pPr>
    <w:rPr>
      <w:rFonts w:eastAsia="Calibri" w:cs="Tahoma"/>
      <w:i/>
      <w:iCs/>
      <w:color w:val="272727"/>
    </w:rPr>
  </w:style>
  <w:style w:type="paragraph" w:styleId="9">
    <w:name w:val="Heading 9"/>
    <w:basedOn w:val="Normal"/>
    <w:next w:val="Normal"/>
    <w:link w:val="91"/>
    <w:qFormat/>
    <w:pPr>
      <w:keepNext w:val="true"/>
      <w:keepLines/>
      <w:numPr>
        <w:ilvl w:val="0"/>
        <w:numId w:val="0"/>
      </w:numPr>
      <w:spacing w:before="0" w:after="0"/>
      <w:outlineLvl w:val="8"/>
    </w:pPr>
    <w:rPr>
      <w:rFonts w:eastAsia="Calibri" w:cs="Tahoma"/>
      <w:color w:val="272727"/>
    </w:rPr>
  </w:style>
  <w:style w:type="character" w:styleId="DefaultParagraphFont">
    <w:name w:val="Default Paragraph Font"/>
    <w:qFormat/>
    <w:rPr/>
  </w:style>
  <w:style w:type="character" w:styleId="Style5">
    <w:name w:val="Заголовок мій Знак"/>
    <w:basedOn w:val="Style6"/>
    <w:link w:val="Style20"/>
    <w:qFormat/>
    <w:rPr>
      <w:rFonts w:ascii="Times New Roman" w:hAnsi="Times New Roman" w:eastAsia="Calibri" w:cs="Tahoma"/>
      <w:b/>
      <w:bCs/>
      <w:spacing w:val="-10"/>
      <w:kern w:val="2"/>
      <w:sz w:val="28"/>
      <w:szCs w:val="28"/>
    </w:rPr>
  </w:style>
  <w:style w:type="character" w:styleId="Style6">
    <w:name w:val="Заголовок Знак"/>
    <w:basedOn w:val="DefaultParagraphFont"/>
    <w:qFormat/>
    <w:rPr>
      <w:rFonts w:ascii="Calibri Light" w:hAnsi="Calibri Light" w:eastAsia="Calibri" w:cs="Tahoma"/>
      <w:spacing w:val="-10"/>
      <w:kern w:val="2"/>
      <w:sz w:val="56"/>
      <w:szCs w:val="56"/>
    </w:rPr>
  </w:style>
  <w:style w:type="character" w:styleId="11">
    <w:name w:val="Стиль1 Знак"/>
    <w:basedOn w:val="DefaultParagraphFont"/>
    <w:link w:val="14"/>
    <w:qFormat/>
    <w:rPr>
      <w:rFonts w:ascii="Times New Roman" w:hAnsi="Times New Roman"/>
      <w:kern w:val="0"/>
      <w:sz w:val="28"/>
      <w:lang w:val="uk-UA"/>
    </w:rPr>
  </w:style>
  <w:style w:type="character" w:styleId="12">
    <w:name w:val="Заголовок 1 Знак"/>
    <w:basedOn w:val="DefaultParagraphFont"/>
    <w:qFormat/>
    <w:rPr>
      <w:rFonts w:ascii="Calibri Light" w:hAnsi="Calibri Light" w:eastAsia="Calibri" w:cs="Tahoma"/>
      <w:color w:val="2F5496"/>
      <w:sz w:val="32"/>
      <w:szCs w:val="32"/>
    </w:rPr>
  </w:style>
  <w:style w:type="character" w:styleId="21">
    <w:name w:val="Заголовок 2 Знак"/>
    <w:basedOn w:val="DefaultParagraphFont"/>
    <w:qFormat/>
    <w:rPr>
      <w:rFonts w:ascii="Calibri Light" w:hAnsi="Calibri Light" w:eastAsia="Calibri" w:cs="Tahoma"/>
      <w:color w:val="2F5496"/>
      <w:sz w:val="32"/>
      <w:szCs w:val="32"/>
    </w:rPr>
  </w:style>
  <w:style w:type="character" w:styleId="31">
    <w:name w:val="Заголовок 3 Знак"/>
    <w:basedOn w:val="DefaultParagraphFont"/>
    <w:qFormat/>
    <w:rPr>
      <w:rFonts w:eastAsia="Calibri" w:cs="Tahoma"/>
      <w:color w:val="2F5496"/>
      <w:sz w:val="28"/>
      <w:szCs w:val="28"/>
    </w:rPr>
  </w:style>
  <w:style w:type="character" w:styleId="41">
    <w:name w:val="Заголовок 4 Знак"/>
    <w:basedOn w:val="DefaultParagraphFont"/>
    <w:qFormat/>
    <w:rPr>
      <w:rFonts w:eastAsia="Calibri" w:cs="Tahoma"/>
      <w:i/>
      <w:iCs/>
      <w:color w:val="2F5496"/>
    </w:rPr>
  </w:style>
  <w:style w:type="character" w:styleId="51">
    <w:name w:val="Заголовок 5 Знак"/>
    <w:basedOn w:val="DefaultParagraphFont"/>
    <w:qFormat/>
    <w:rPr>
      <w:rFonts w:eastAsia="Calibri" w:cs="Tahoma"/>
      <w:color w:val="2F5496"/>
    </w:rPr>
  </w:style>
  <w:style w:type="character" w:styleId="61">
    <w:name w:val="Заголовок 6 Знак"/>
    <w:basedOn w:val="DefaultParagraphFont"/>
    <w:qFormat/>
    <w:rPr>
      <w:rFonts w:eastAsia="Calibri" w:cs="Tahoma"/>
      <w:i/>
      <w:iCs/>
      <w:color w:val="595959"/>
    </w:rPr>
  </w:style>
  <w:style w:type="character" w:styleId="71">
    <w:name w:val="Заголовок 7 Знак"/>
    <w:basedOn w:val="DefaultParagraphFont"/>
    <w:qFormat/>
    <w:rPr>
      <w:rFonts w:eastAsia="Calibri" w:cs="Tahoma"/>
      <w:color w:val="595959"/>
    </w:rPr>
  </w:style>
  <w:style w:type="character" w:styleId="81">
    <w:name w:val="Заголовок 8 Знак"/>
    <w:basedOn w:val="DefaultParagraphFont"/>
    <w:qFormat/>
    <w:rPr>
      <w:rFonts w:eastAsia="Calibri" w:cs="Tahoma"/>
      <w:i/>
      <w:iCs/>
      <w:color w:val="272727"/>
    </w:rPr>
  </w:style>
  <w:style w:type="character" w:styleId="91">
    <w:name w:val="Заголовок 9 Знак"/>
    <w:basedOn w:val="DefaultParagraphFont"/>
    <w:qFormat/>
    <w:rPr>
      <w:rFonts w:eastAsia="Calibri" w:cs="Tahoma"/>
      <w:color w:val="272727"/>
    </w:rPr>
  </w:style>
  <w:style w:type="character" w:styleId="Style7">
    <w:name w:val="Подзаголовок Знак"/>
    <w:basedOn w:val="DefaultParagraphFont"/>
    <w:qFormat/>
    <w:rPr>
      <w:rFonts w:eastAsia="Calibri" w:cs="Tahoma"/>
      <w:color w:val="595959"/>
      <w:spacing w:val="15"/>
      <w:sz w:val="28"/>
      <w:szCs w:val="28"/>
    </w:rPr>
  </w:style>
  <w:style w:type="character" w:styleId="22">
    <w:name w:val="Цитата 2 Знак"/>
    <w:basedOn w:val="DefaultParagraphFont"/>
    <w:link w:val="Quote"/>
    <w:qFormat/>
    <w:rPr>
      <w:i/>
      <w:iCs/>
      <w:color w:val="404040"/>
    </w:rPr>
  </w:style>
  <w:style w:type="character" w:styleId="IntenseEmphasis">
    <w:name w:val="Intense Emphasis"/>
    <w:basedOn w:val="DefaultParagraphFont"/>
    <w:qFormat/>
    <w:rPr>
      <w:i/>
      <w:iCs/>
      <w:color w:val="2F5496"/>
    </w:rPr>
  </w:style>
  <w:style w:type="character" w:styleId="Style8">
    <w:name w:val="Выделенная цитата Знак"/>
    <w:basedOn w:val="DefaultParagraphFont"/>
    <w:link w:val="IntenseQuote"/>
    <w:qFormat/>
    <w:rPr>
      <w:i/>
      <w:iCs/>
      <w:color w:val="2F5496"/>
    </w:rPr>
  </w:style>
  <w:style w:type="character" w:styleId="IntenseReference">
    <w:name w:val="Intense Reference"/>
    <w:basedOn w:val="DefaultParagraphFont"/>
    <w:qFormat/>
    <w:rPr>
      <w:b/>
      <w:bCs/>
      <w:smallCaps/>
      <w:color w:val="2F5496"/>
      <w:spacing w:val="5"/>
    </w:rPr>
  </w:style>
  <w:style w:type="character" w:styleId="Style9">
    <w:name w:val="Верхний колонтитул Знак"/>
    <w:basedOn w:val="DefaultParagraphFont"/>
    <w:qFormat/>
    <w:rPr/>
  </w:style>
  <w:style w:type="character" w:styleId="Style10">
    <w:name w:val="Нижний колонтитул Знак"/>
    <w:basedOn w:val="DefaultParagraphFont"/>
    <w:qFormat/>
    <w:rPr/>
  </w:style>
  <w:style w:type="character" w:styleId="Style11">
    <w:name w:val="Гіперпосилання"/>
    <w:basedOn w:val="DefaultParagraphFont"/>
    <w:rPr>
      <w:color w:val="0563C1"/>
      <w:u w:val="single"/>
    </w:rPr>
  </w:style>
  <w:style w:type="character" w:styleId="Style12">
    <w:name w:val="Посилання покажчика"/>
    <w:qFormat/>
    <w:rPr/>
  </w:style>
  <w:style w:type="character" w:styleId="Style13">
    <w:name w:val="Текст выноски Знак"/>
    <w:basedOn w:val="DefaultParagraphFont"/>
    <w:link w:val="BalloonText"/>
    <w:qFormat/>
    <w:rPr>
      <w:rFonts w:ascii="Tahoma" w:hAnsi="Tahoma" w:cs="Tahoma"/>
      <w:sz w:val="16"/>
      <w:szCs w:val="16"/>
    </w:rPr>
  </w:style>
  <w:style w:type="character" w:styleId="Style14">
    <w:name w:val="Виділення жирним"/>
    <w:qFormat/>
    <w:rPr>
      <w:b/>
      <w:bCs/>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Покажчик"/>
    <w:basedOn w:val="Normal"/>
    <w:qFormat/>
    <w:pPr>
      <w:suppressLineNumbers/>
    </w:pPr>
    <w:rPr>
      <w:rFonts w:cs="Arial"/>
    </w:rPr>
  </w:style>
  <w:style w:type="paragraph" w:styleId="13">
    <w:name w:val="Заголовок1"/>
    <w:basedOn w:val="Normal"/>
    <w:next w:val="Style16"/>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Style20">
    <w:name w:val="Заголовок мій"/>
    <w:basedOn w:val="1"/>
    <w:link w:val="Style5"/>
    <w:qFormat/>
    <w:pPr>
      <w:spacing w:lineRule="auto" w:line="360" w:before="0" w:after="0"/>
      <w:jc w:val="center"/>
    </w:pPr>
    <w:rPr>
      <w:rFonts w:ascii="Times New Roman" w:hAnsi="Times New Roman"/>
      <w:b/>
      <w:bCs/>
      <w:color w:val="auto"/>
      <w:spacing w:val="-10"/>
      <w:sz w:val="28"/>
      <w:szCs w:val="28"/>
    </w:rPr>
  </w:style>
  <w:style w:type="paragraph" w:styleId="Style21">
    <w:name w:val="Title"/>
    <w:basedOn w:val="Normal"/>
    <w:next w:val="Normal"/>
    <w:link w:val="Style6"/>
    <w:qFormat/>
    <w:pPr>
      <w:spacing w:lineRule="auto" w:line="240" w:before="0" w:after="0"/>
      <w:contextualSpacing/>
    </w:pPr>
    <w:rPr>
      <w:rFonts w:ascii="Calibri Light" w:hAnsi="Calibri Light" w:eastAsia="Calibri" w:cs="Tahoma"/>
      <w:spacing w:val="-10"/>
      <w:sz w:val="56"/>
      <w:szCs w:val="56"/>
    </w:rPr>
  </w:style>
  <w:style w:type="paragraph" w:styleId="14">
    <w:name w:val="Стиль1"/>
    <w:basedOn w:val="Normal"/>
    <w:next w:val="Normal"/>
    <w:link w:val="11"/>
    <w:qFormat/>
    <w:pPr>
      <w:spacing w:lineRule="auto" w:line="360" w:before="0" w:after="0"/>
      <w:ind w:left="0" w:right="0" w:firstLine="720"/>
      <w:jc w:val="both"/>
    </w:pPr>
    <w:rPr>
      <w:rFonts w:ascii="Times New Roman" w:hAnsi="Times New Roman"/>
      <w:kern w:val="0"/>
      <w:sz w:val="28"/>
    </w:rPr>
  </w:style>
  <w:style w:type="paragraph" w:styleId="NoSpacing">
    <w:name w:val="No Spacing"/>
    <w:qFormat/>
    <w:pPr>
      <w:widowControl/>
      <w:tabs>
        <w:tab w:val="clear" w:pos="720"/>
        <w:tab w:val="left" w:pos="0" w:leader="none"/>
      </w:tabs>
      <w:suppressAutoHyphens w:val="true"/>
      <w:overflowPunct w:val="false"/>
      <w:bidi w:val="0"/>
      <w:spacing w:lineRule="auto" w:line="360" w:before="0" w:after="0"/>
      <w:ind w:left="1440" w:right="0" w:hanging="360"/>
      <w:jc w:val="both"/>
    </w:pPr>
    <w:rPr>
      <w:rFonts w:ascii="Times New Roman" w:hAnsi="Times New Roman" w:eastAsia="Arial Unicode MS" w:cs="Times New Roman"/>
      <w:color w:val="auto"/>
      <w:kern w:val="0"/>
      <w:sz w:val="28"/>
      <w:szCs w:val="24"/>
      <w:lang w:val="uk-UA" w:eastAsia="en-US" w:bidi="ar-SA"/>
    </w:rPr>
  </w:style>
  <w:style w:type="paragraph" w:styleId="Style22">
    <w:name w:val="Subtitle"/>
    <w:basedOn w:val="Normal"/>
    <w:next w:val="Normal"/>
    <w:link w:val="Style7"/>
    <w:qFormat/>
    <w:pPr/>
    <w:rPr>
      <w:rFonts w:eastAsia="Calibri" w:cs="Tahoma"/>
      <w:color w:val="595959"/>
      <w:spacing w:val="15"/>
      <w:sz w:val="28"/>
      <w:szCs w:val="28"/>
    </w:rPr>
  </w:style>
  <w:style w:type="paragraph" w:styleId="Quote">
    <w:name w:val="Quote"/>
    <w:basedOn w:val="Normal"/>
    <w:next w:val="Normal"/>
    <w:link w:val="22"/>
    <w:qFormat/>
    <w:pPr>
      <w:spacing w:before="160" w:after="160"/>
      <w:jc w:val="center"/>
    </w:pPr>
    <w:rPr>
      <w:i/>
      <w:iCs/>
      <w:color w:val="404040"/>
    </w:rPr>
  </w:style>
  <w:style w:type="paragraph" w:styleId="ListParagraph">
    <w:name w:val="List Paragraph"/>
    <w:basedOn w:val="Normal"/>
    <w:qFormat/>
    <w:pPr>
      <w:spacing w:before="0" w:after="160"/>
      <w:ind w:left="720" w:right="0" w:hanging="0"/>
      <w:contextualSpacing/>
    </w:pPr>
    <w:rPr/>
  </w:style>
  <w:style w:type="paragraph" w:styleId="IntenseQuote">
    <w:name w:val="Intense Quote"/>
    <w:basedOn w:val="Normal"/>
    <w:next w:val="Normal"/>
    <w:link w:val="Style8"/>
    <w:qFormat/>
    <w:pPr>
      <w:pBdr>
        <w:top w:val="single" w:sz="4" w:space="10" w:color="2F5496"/>
        <w:bottom w:val="single" w:sz="4" w:space="10" w:color="2F5496"/>
      </w:pBdr>
      <w:spacing w:before="360" w:after="360"/>
      <w:ind w:left="864" w:right="864" w:hanging="0"/>
      <w:jc w:val="center"/>
    </w:pPr>
    <w:rPr>
      <w:i/>
      <w:iCs/>
      <w:color w:val="2F5496"/>
    </w:rPr>
  </w:style>
  <w:style w:type="paragraph" w:styleId="Style23">
    <w:name w:val="Верхній і нижній колонтитули"/>
    <w:basedOn w:val="Normal"/>
    <w:qFormat/>
    <w:pPr/>
    <w:rPr/>
  </w:style>
  <w:style w:type="paragraph" w:styleId="Style24">
    <w:name w:val="Header"/>
    <w:basedOn w:val="Normal"/>
    <w:link w:val="Style9"/>
    <w:pPr>
      <w:tabs>
        <w:tab w:val="clear" w:pos="720"/>
        <w:tab w:val="center" w:pos="4677" w:leader="none"/>
        <w:tab w:val="right" w:pos="9355" w:leader="none"/>
      </w:tabs>
      <w:spacing w:lineRule="auto" w:line="240" w:before="0" w:after="0"/>
    </w:pPr>
    <w:rPr/>
  </w:style>
  <w:style w:type="paragraph" w:styleId="Style25">
    <w:name w:val="Footer"/>
    <w:basedOn w:val="Normal"/>
    <w:link w:val="Style10"/>
    <w:pPr>
      <w:tabs>
        <w:tab w:val="clear" w:pos="720"/>
        <w:tab w:val="center" w:pos="4677" w:leader="none"/>
        <w:tab w:val="right" w:pos="9355" w:leader="none"/>
      </w:tabs>
      <w:spacing w:lineRule="auto" w:line="240" w:before="0" w:after="0"/>
    </w:pPr>
    <w:rPr/>
  </w:style>
  <w:style w:type="paragraph" w:styleId="Indexheading">
    <w:name w:val="index heading"/>
    <w:basedOn w:val="13"/>
    <w:qFormat/>
    <w:pPr/>
    <w:rPr/>
  </w:style>
  <w:style w:type="paragraph" w:styleId="Style26">
    <w:name w:val="Index Heading"/>
    <w:basedOn w:val="Style15"/>
    <w:pPr/>
    <w:rPr/>
  </w:style>
  <w:style w:type="paragraph" w:styleId="Style27">
    <w:name w:val="TOC Heading"/>
    <w:basedOn w:val="1"/>
    <w:next w:val="Normal"/>
    <w:pPr>
      <w:outlineLvl w:val="9"/>
    </w:pPr>
    <w:rPr>
      <w:kern w:val="0"/>
    </w:rPr>
  </w:style>
  <w:style w:type="paragraph" w:styleId="15">
    <w:name w:val="TOC 1"/>
    <w:basedOn w:val="Normal"/>
    <w:next w:val="Normal"/>
    <w:autoRedefine/>
    <w:pPr>
      <w:spacing w:before="0" w:after="100"/>
    </w:pPr>
    <w:rPr/>
  </w:style>
  <w:style w:type="paragraph" w:styleId="BalloonText">
    <w:name w:val="Balloon Text"/>
    <w:basedOn w:val="Normal"/>
    <w:link w:val="Style13"/>
    <w:qFormat/>
    <w:pPr>
      <w:spacing w:lineRule="auto" w:line="240" w:before="0" w:after="0"/>
    </w:pPr>
    <w:rPr>
      <w:rFonts w:ascii="Tahoma" w:hAnsi="Tahoma" w:cs="Tahoma"/>
      <w:sz w:val="16"/>
      <w:szCs w:val="16"/>
    </w:rPr>
  </w:style>
  <w:style w:type="paragraph" w:styleId="Style28">
    <w:name w:val="Вміст таблиці"/>
    <w:basedOn w:val="Normal"/>
    <w:qFormat/>
    <w:pPr>
      <w:widowControl w:val="false"/>
      <w:suppressLineNumbers/>
    </w:pPr>
    <w:rPr/>
  </w:style>
  <w:style w:type="paragraph" w:styleId="TableofFigures">
    <w:name w:val="Table of Figures"/>
    <w:basedOn w:val="Style18"/>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wmf"/><Relationship Id="rId3" Type="http://schemas.openxmlformats.org/officeDocument/2006/relationships/image" Target="media/image2.jpeg"/><Relationship Id="rId4" Type="http://schemas.openxmlformats.org/officeDocument/2006/relationships/hyperlink" Target="https://www.humanitarianresponse.info/ru/operations/ukraine/asse" TargetMode="External"/><Relationship Id="rId5" Type="http://schemas.openxmlformats.org/officeDocument/2006/relationships/hyperlink" Target="https://dspace.uzhnu.edu.ua/jspui/bitstream/lib/13539/2/&#1047;&#1073;%D1%25" TargetMode="External"/><Relationship Id="rId6" Type="http://schemas.openxmlformats.org/officeDocument/2006/relationships/hyperlink" Target="http://www.wydawnictwo.wst.pl/uploads/files/cd40dcf38a61" TargetMode="External"/><Relationship Id="rId7" Type="http://schemas.openxmlformats.org/officeDocument/2006/relationships/hyperlink" Target="url:file:///C:/Users/User/Downloads/Osnovy viiskovoi psykholohii_navc" TargetMode="External"/><Relationship Id="rId8" Type="http://schemas.openxmlformats.org/officeDocument/2006/relationships/hyperlink" Target="https://www.undp.org/sites/g/files/zskgke326/files/2023-" TargetMode="External"/><Relationship Id="rId9" Type="http://schemas.openxmlformats.org/officeDocument/2006/relationships/hyperlink" Target="https://www.globsec.org/sites/default/files/202309/Executive Summary" TargetMode="External"/><Relationship Id="rId10" Type="http://schemas.openxmlformats.org/officeDocument/2006/relationships/header" Target="header1.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Template>
  <TotalTime>78</TotalTime>
  <Application>LibreOffice/7.3.4.2$Windows_X86_64 LibreOffice_project/728fec16bd5f605073805c3c9e7c4212a0120dc5</Application>
  <AppVersion>15.0000</AppVersion>
  <Pages>134</Pages>
  <Words>30680</Words>
  <Characters>208577</Characters>
  <CharactersWithSpaces>238350</CharactersWithSpaces>
  <Paragraphs>1209</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2024-11-29T07:51:00Z</dcterms:created>
  <dc:creator>лиза чухно</dc:creator>
  <dc:description/>
  <dc:language>uk-UA</dc:language>
  <cp:lastModifiedBy/>
  <dcterms:modified xsi:type="dcterms:W3CDTF">2025-01-09T18:37:44Z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